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0B23" w14:textId="77777777" w:rsidR="00472CDA" w:rsidRPr="00755FEE" w:rsidRDefault="00472CDA" w:rsidP="00472CD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lang w:val="sr-Latn-ME"/>
        </w:rPr>
      </w:pPr>
      <w:r w:rsidRPr="00755FEE">
        <w:rPr>
          <w:rFonts w:ascii="Arial" w:hAnsi="Arial" w:cs="Arial"/>
          <w:b/>
          <w:sz w:val="22"/>
          <w:lang w:val="sr-Latn-ME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6"/>
        <w:gridCol w:w="5454"/>
      </w:tblGrid>
      <w:tr w:rsidR="00472CDA" w:rsidRPr="00755FEE" w14:paraId="6E9AE131" w14:textId="77777777" w:rsidTr="00894A07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480122A5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IZVJEŠTAJ O SPROVEDENOJ ANALIZI PROCJENE UTICAJA PROPISA</w:t>
            </w:r>
          </w:p>
        </w:tc>
      </w:tr>
      <w:tr w:rsidR="00472CDA" w:rsidRPr="00755FEE" w14:paraId="3AC13E2F" w14:textId="77777777" w:rsidTr="00894A07">
        <w:tc>
          <w:tcPr>
            <w:tcW w:w="3978" w:type="dxa"/>
            <w:shd w:val="clear" w:color="auto" w:fill="D2EAF1"/>
          </w:tcPr>
          <w:p w14:paraId="46BDF90E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0108696D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sz w:val="22"/>
                <w:lang w:val="sr-Latn-ME"/>
              </w:rPr>
              <w:t>MINISTARSTVO FINANSIJA</w:t>
            </w:r>
          </w:p>
        </w:tc>
      </w:tr>
      <w:tr w:rsidR="00472CDA" w:rsidRPr="00755FEE" w14:paraId="0C6A21C8" w14:textId="77777777" w:rsidTr="00894A07">
        <w:tc>
          <w:tcPr>
            <w:tcW w:w="3978" w:type="dxa"/>
          </w:tcPr>
          <w:p w14:paraId="227B64C6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NAZIV PROPISA</w:t>
            </w:r>
          </w:p>
        </w:tc>
        <w:tc>
          <w:tcPr>
            <w:tcW w:w="5598" w:type="dxa"/>
          </w:tcPr>
          <w:p w14:paraId="72D5BABF" w14:textId="3C8B297C" w:rsidR="00472CDA" w:rsidRPr="00755FEE" w:rsidRDefault="00897219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sz w:val="22"/>
                <w:lang w:val="sr-Latn-ME"/>
              </w:rPr>
              <w:t>Nacrt</w:t>
            </w:r>
            <w:r w:rsidR="00472CDA" w:rsidRPr="00755FEE">
              <w:rPr>
                <w:rFonts w:ascii="Arial" w:hAnsi="Arial" w:cs="Arial"/>
                <w:b/>
                <w:sz w:val="22"/>
                <w:lang w:val="sr-Latn-ME"/>
              </w:rPr>
              <w:t xml:space="preserve"> zakona o izmjen</w:t>
            </w:r>
            <w:r w:rsidRPr="00755FEE">
              <w:rPr>
                <w:rFonts w:ascii="Arial" w:hAnsi="Arial" w:cs="Arial"/>
                <w:b/>
                <w:sz w:val="22"/>
                <w:lang w:val="sr-Latn-ME"/>
              </w:rPr>
              <w:t>i</w:t>
            </w:r>
            <w:r w:rsidR="00472CDA" w:rsidRPr="00755FEE">
              <w:rPr>
                <w:rFonts w:ascii="Arial" w:hAnsi="Arial" w:cs="Arial"/>
                <w:b/>
                <w:sz w:val="22"/>
                <w:lang w:val="sr-Latn-ME"/>
              </w:rPr>
              <w:t xml:space="preserve"> i dopun</w:t>
            </w:r>
            <w:r w:rsidR="00DA54E2">
              <w:rPr>
                <w:rFonts w:ascii="Arial" w:hAnsi="Arial" w:cs="Arial"/>
                <w:b/>
                <w:sz w:val="22"/>
                <w:lang w:val="sr-Latn-ME"/>
              </w:rPr>
              <w:t>ama Zakona o finansijskom ob</w:t>
            </w:r>
            <w:r w:rsidR="003B794D">
              <w:rPr>
                <w:rFonts w:ascii="Arial" w:hAnsi="Arial" w:cs="Arial"/>
                <w:b/>
                <w:sz w:val="22"/>
                <w:lang w:val="sr-Latn-ME"/>
              </w:rPr>
              <w:t>e</w:t>
            </w:r>
            <w:r w:rsidR="00DA54E2">
              <w:rPr>
                <w:rFonts w:ascii="Arial" w:hAnsi="Arial" w:cs="Arial"/>
                <w:b/>
                <w:sz w:val="22"/>
                <w:lang w:val="sr-Latn-ME"/>
              </w:rPr>
              <w:t>zbjeđenju</w:t>
            </w:r>
          </w:p>
        </w:tc>
      </w:tr>
      <w:tr w:rsidR="00472CDA" w:rsidRPr="00755FEE" w14:paraId="40885105" w14:textId="77777777" w:rsidTr="00894A07">
        <w:tc>
          <w:tcPr>
            <w:tcW w:w="9576" w:type="dxa"/>
            <w:gridSpan w:val="2"/>
            <w:shd w:val="clear" w:color="auto" w:fill="D2EAF1"/>
          </w:tcPr>
          <w:p w14:paraId="5E9EBAD0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1. Definisanje problema</w:t>
            </w:r>
          </w:p>
          <w:p w14:paraId="0A71B082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probleme  treba da riješi predloženi akt?</w:t>
            </w:r>
          </w:p>
          <w:p w14:paraId="468D10C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uzroci problema?</w:t>
            </w:r>
          </w:p>
          <w:p w14:paraId="2CC9091E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posljedice problema?</w:t>
            </w:r>
          </w:p>
          <w:p w14:paraId="376F9C8A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subjekti oštećeni, na koji način i u kojoj mjeri?</w:t>
            </w:r>
          </w:p>
          <w:p w14:paraId="4FD52F67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Kako bi problem evoluirao bez promjene propisa (“status quo” opcija)?</w:t>
            </w:r>
          </w:p>
        </w:tc>
      </w:tr>
      <w:tr w:rsidR="00472CDA" w:rsidRPr="00755FEE" w14:paraId="629C3330" w14:textId="77777777" w:rsidTr="00894A07">
        <w:tc>
          <w:tcPr>
            <w:tcW w:w="9576" w:type="dxa"/>
            <w:gridSpan w:val="2"/>
          </w:tcPr>
          <w:p w14:paraId="552985FA" w14:textId="77777777" w:rsidR="00CD4DD2" w:rsidRPr="009E4B8C" w:rsidRDefault="00CD4DD2" w:rsidP="00305513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257F3C04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Važeći Zakon o finansijskom obezbjeđenju („Službeni list CG“, broj 44/12) zasniva se na regulativi EU koja je u međuvremenu bitno izmijenjena donošenjem Regulative (EU) 2021/23 i Direktive (EU) 2025/1. Ove izmjene uvode nova pravila o sanaciji centralnih drugih ugovornih strana, kreditnih institucija, investicionih društava, kao i društava za osiguranje i reosiguranje, a odnose se posebno na ograničenja izvršenja ugovora o finansijskom obezbjeđenju tokom sprovođenja mjera sanacije.</w:t>
            </w:r>
          </w:p>
          <w:p w14:paraId="1D2E346E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109E24AC" w14:textId="661C6C90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Problem se ogleda u tome što važeći zakon ne sadrži potrebne izuzetke od primjene odredaba o obezbjeđenju u situacijama sanacije, i time nije usklađen sa obavezujućim EU standardima. Dodatno, u zakonu postoje zastarjeli nazivi institucija (Centralna depozitarna agencija, Investiciono-razvojni fond) i nepotpuno definisani pojmovi povezani sa finansijskim instrumentima.</w:t>
            </w:r>
          </w:p>
          <w:p w14:paraId="1DF1A39E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5A1EA2AA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Uzroci problema su normativno zastarijevanje zakona i napredak EU pravne tekovine u oblasti finansijskih usluga.</w:t>
            </w:r>
          </w:p>
          <w:p w14:paraId="64532B6C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65B5BC01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Posljedice postojećeg stanja su:</w:t>
            </w:r>
          </w:p>
          <w:p w14:paraId="07FA502D" w14:textId="6699A38C" w:rsidR="0017522E" w:rsidRPr="009E4B8C" w:rsidRDefault="0017522E" w:rsidP="001752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pravna neusklađenost sa EU regulativom,</w:t>
            </w:r>
          </w:p>
          <w:p w14:paraId="28E291B6" w14:textId="750B19C7" w:rsidR="0017522E" w:rsidRPr="009E4B8C" w:rsidRDefault="0017522E" w:rsidP="001752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rizik od različitog tumačenja i primjene ugovora o finansijskom obezbjeđenju u postupcima sanacije,</w:t>
            </w:r>
          </w:p>
          <w:p w14:paraId="16FCB1E9" w14:textId="5C6B844A" w:rsidR="0017522E" w:rsidRPr="009E4B8C" w:rsidRDefault="0017522E" w:rsidP="001752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pravna nesigurnost za učesnike na finansijskom tržištu.</w:t>
            </w:r>
          </w:p>
          <w:p w14:paraId="7741F35C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382207B5" w14:textId="39DED00E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Oštećeni subjekti su finansijske institucije, nadzorni organi i učesnici na tržištu koji posluju uz primjenu finansijskih obezbjeđenja. Rizici nastaju u pogledu izvršenja ugovora i primjene mjera sanacije, ali se ne mogu kvantifikovati u direktnom finansijskom iznosu.</w:t>
            </w:r>
          </w:p>
          <w:p w14:paraId="0C8E8B31" w14:textId="77777777" w:rsidR="0017522E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  <w:p w14:paraId="3545747D" w14:textId="3339AD13" w:rsidR="00DA54E2" w:rsidRPr="009E4B8C" w:rsidRDefault="0017522E" w:rsidP="0017522E">
            <w:pPr>
              <w:rPr>
                <w:rFonts w:ascii="Arial" w:hAnsi="Arial" w:cs="Arial"/>
                <w:sz w:val="22"/>
                <w:lang w:val="sr-Latn-ME" w:eastAsia="en-US"/>
              </w:rPr>
            </w:pPr>
            <w:r w:rsidRPr="009E4B8C">
              <w:rPr>
                <w:rFonts w:ascii="Arial" w:hAnsi="Arial" w:cs="Arial"/>
                <w:sz w:val="22"/>
                <w:lang w:val="sr-Latn-ME" w:eastAsia="en-US"/>
              </w:rPr>
              <w:t>U slučaju zadržavanja statusa quo, crnogorski zakon bi bio neusklađen sa EU obavezama, što bi imalo negativan efekat na pregovarački proces u Poglavlju 9 – Finansijske usluge, kao i na pravnu jasnoću i stabilnost primjene aranžmana finansijskog obezbjeđenja.</w:t>
            </w:r>
          </w:p>
          <w:p w14:paraId="414080DB" w14:textId="3505A987" w:rsidR="00DA54E2" w:rsidRPr="009E4B8C" w:rsidRDefault="00DA54E2" w:rsidP="00305513">
            <w:pPr>
              <w:rPr>
                <w:rFonts w:ascii="Arial" w:hAnsi="Arial" w:cs="Arial"/>
                <w:sz w:val="22"/>
                <w:lang w:val="sr-Latn-ME" w:eastAsia="en-US"/>
              </w:rPr>
            </w:pPr>
          </w:p>
        </w:tc>
      </w:tr>
      <w:tr w:rsidR="00472CDA" w:rsidRPr="00755FEE" w14:paraId="58614558" w14:textId="77777777" w:rsidTr="00894A07">
        <w:tc>
          <w:tcPr>
            <w:tcW w:w="9576" w:type="dxa"/>
            <w:gridSpan w:val="2"/>
            <w:shd w:val="clear" w:color="auto" w:fill="D2EAF1"/>
          </w:tcPr>
          <w:p w14:paraId="1D64AC47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2. Ciljevi</w:t>
            </w:r>
          </w:p>
          <w:p w14:paraId="3A31F297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ciljevi se postižu predloženim propisom?</w:t>
            </w:r>
          </w:p>
          <w:p w14:paraId="293459AF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50" w:hanging="18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Navesti usklađenost ovih ciljeva sa postojećim strategijama ili programima Vlade, ako je primjenljivo.</w:t>
            </w:r>
          </w:p>
        </w:tc>
      </w:tr>
      <w:tr w:rsidR="00472CDA" w:rsidRPr="00755FEE" w14:paraId="03E971F2" w14:textId="77777777" w:rsidTr="00894A07">
        <w:tc>
          <w:tcPr>
            <w:tcW w:w="9576" w:type="dxa"/>
            <w:gridSpan w:val="2"/>
          </w:tcPr>
          <w:p w14:paraId="37A835E2" w14:textId="77777777" w:rsidR="009E4B8C" w:rsidRDefault="009E4B8C" w:rsidP="009E4B8C">
            <w:pPr>
              <w:pStyle w:val="NoSpacing"/>
              <w:ind w:left="22"/>
              <w:rPr>
                <w:rFonts w:ascii="Arial" w:hAnsi="Arial" w:cs="Arial"/>
                <w:noProof/>
                <w:lang w:val="sr-Latn-ME"/>
              </w:rPr>
            </w:pPr>
          </w:p>
          <w:p w14:paraId="5BA6A2FC" w14:textId="3D671BF4" w:rsidR="009E4B8C" w:rsidRPr="009E4B8C" w:rsidRDefault="009E4B8C" w:rsidP="009E4B8C">
            <w:pPr>
              <w:pStyle w:val="NoSpacing"/>
              <w:ind w:left="22"/>
              <w:rPr>
                <w:rFonts w:ascii="Arial" w:hAnsi="Arial" w:cs="Arial"/>
                <w:noProof/>
                <w:lang w:val="sr-Latn-ME"/>
              </w:rPr>
            </w:pPr>
            <w:r w:rsidRPr="009E4B8C">
              <w:rPr>
                <w:rFonts w:ascii="Arial" w:hAnsi="Arial" w:cs="Arial"/>
                <w:noProof/>
                <w:lang w:val="sr-Latn-ME"/>
              </w:rPr>
              <w:t>Predloženim zakonom ostvaruju se sljedeći ciljevi:</w:t>
            </w:r>
          </w:p>
          <w:p w14:paraId="5B836862" w14:textId="34F1C9B6" w:rsidR="009E4B8C" w:rsidRPr="009E4B8C" w:rsidRDefault="009E4B8C" w:rsidP="009E4B8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noProof/>
                <w:lang w:val="sr-Latn-ME"/>
              </w:rPr>
            </w:pPr>
            <w:r w:rsidRPr="009E4B8C">
              <w:rPr>
                <w:rFonts w:ascii="Arial" w:hAnsi="Arial" w:cs="Arial"/>
                <w:noProof/>
                <w:lang w:val="sr-Latn-ME"/>
              </w:rPr>
              <w:t>puno usklađivanje sa Regulativom (EU) 2021/23 i Direktivom (EU) 2025/1;</w:t>
            </w:r>
          </w:p>
          <w:p w14:paraId="5B485868" w14:textId="6216A727" w:rsidR="009E4B8C" w:rsidRPr="009E4B8C" w:rsidRDefault="009E4B8C" w:rsidP="009E4B8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noProof/>
                <w:lang w:val="sr-Latn-ME"/>
              </w:rPr>
            </w:pPr>
            <w:r w:rsidRPr="009E4B8C">
              <w:rPr>
                <w:rFonts w:ascii="Arial" w:hAnsi="Arial" w:cs="Arial"/>
                <w:noProof/>
                <w:lang w:val="sr-Latn-ME"/>
              </w:rPr>
              <w:t>jasnije definisanje izuzetaka od primjene odredaba o kolateralu tokom postupaka sanacije;</w:t>
            </w:r>
          </w:p>
          <w:p w14:paraId="017481B3" w14:textId="1A176A92" w:rsidR="009E4B8C" w:rsidRPr="009E4B8C" w:rsidRDefault="009E4B8C" w:rsidP="009E4B8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noProof/>
                <w:lang w:val="sr-Latn-ME"/>
              </w:rPr>
            </w:pPr>
            <w:r w:rsidRPr="009E4B8C">
              <w:rPr>
                <w:rFonts w:ascii="Arial" w:hAnsi="Arial" w:cs="Arial"/>
                <w:noProof/>
                <w:lang w:val="sr-Latn-ME"/>
              </w:rPr>
              <w:t>usklađivanje termina u domaćem zakonodavstvu sa važećim domaćim propisima;</w:t>
            </w:r>
          </w:p>
          <w:p w14:paraId="6DA0636D" w14:textId="0F602FFE" w:rsidR="009E4B8C" w:rsidRPr="009E4B8C" w:rsidRDefault="009E4B8C" w:rsidP="009E4B8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noProof/>
                <w:lang w:val="sr-Latn-ME"/>
              </w:rPr>
            </w:pPr>
            <w:r w:rsidRPr="009E4B8C">
              <w:rPr>
                <w:rFonts w:ascii="Arial" w:hAnsi="Arial" w:cs="Arial"/>
                <w:noProof/>
                <w:lang w:val="sr-Latn-ME"/>
              </w:rPr>
              <w:t>unapređenje pravne sigurnosti na tržištu finansijskih instrumenata.</w:t>
            </w:r>
          </w:p>
          <w:p w14:paraId="3D133DAB" w14:textId="77777777" w:rsidR="009E4B8C" w:rsidRPr="009E4B8C" w:rsidRDefault="009E4B8C" w:rsidP="009E4B8C">
            <w:pPr>
              <w:pStyle w:val="NoSpacing"/>
              <w:ind w:left="22"/>
              <w:rPr>
                <w:rFonts w:ascii="Arial" w:hAnsi="Arial" w:cs="Arial"/>
                <w:noProof/>
                <w:lang w:val="sr-Latn-ME"/>
              </w:rPr>
            </w:pPr>
          </w:p>
          <w:p w14:paraId="121A2BA4" w14:textId="781DEBA7" w:rsidR="00DA54E2" w:rsidRDefault="009E4B8C" w:rsidP="009E4B8C">
            <w:pPr>
              <w:pStyle w:val="NoSpacing"/>
              <w:ind w:left="22"/>
              <w:jc w:val="both"/>
              <w:rPr>
                <w:rFonts w:ascii="Arial" w:hAnsi="Arial" w:cs="Arial"/>
                <w:noProof/>
                <w:lang w:val="sr-Latn-ME"/>
              </w:rPr>
            </w:pPr>
            <w:r w:rsidRPr="009E4B8C">
              <w:rPr>
                <w:rFonts w:ascii="Arial" w:hAnsi="Arial" w:cs="Arial"/>
                <w:noProof/>
                <w:lang w:val="sr-Latn-ME"/>
              </w:rPr>
              <w:t>Ciljevi su u skladu sa Strategijom pristupanja Crne Gore EU i obavezama u okviru pregovaračkog Poglavlja 9 – Finansijske usluge.</w:t>
            </w:r>
          </w:p>
          <w:p w14:paraId="4C6CC5B4" w14:textId="47909E6A" w:rsidR="00DA54E2" w:rsidRPr="00755FEE" w:rsidRDefault="00DA54E2" w:rsidP="009E4B8C">
            <w:pPr>
              <w:pStyle w:val="NoSpacing"/>
              <w:ind w:left="22"/>
              <w:jc w:val="both"/>
              <w:rPr>
                <w:rFonts w:ascii="Arial" w:hAnsi="Arial" w:cs="Arial"/>
                <w:noProof/>
                <w:lang w:val="sr-Latn-ME"/>
              </w:rPr>
            </w:pPr>
          </w:p>
        </w:tc>
      </w:tr>
      <w:tr w:rsidR="00472CDA" w:rsidRPr="00755FEE" w14:paraId="230CD478" w14:textId="77777777" w:rsidTr="00894A07">
        <w:tc>
          <w:tcPr>
            <w:tcW w:w="9576" w:type="dxa"/>
            <w:gridSpan w:val="2"/>
            <w:shd w:val="clear" w:color="auto" w:fill="D2EAF1"/>
          </w:tcPr>
          <w:p w14:paraId="2DC50571" w14:textId="77777777" w:rsidR="00472CDA" w:rsidRPr="00755FEE" w:rsidRDefault="00472CDA" w:rsidP="00894A0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3. Opcije</w:t>
            </w:r>
          </w:p>
          <w:p w14:paraId="7A6E8030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7C389DDB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preferiranu opciju?</w:t>
            </w:r>
          </w:p>
        </w:tc>
      </w:tr>
      <w:tr w:rsidR="00F614C2" w:rsidRPr="00F614C2" w14:paraId="0892036F" w14:textId="77777777" w:rsidTr="00894A07">
        <w:tc>
          <w:tcPr>
            <w:tcW w:w="9576" w:type="dxa"/>
            <w:gridSpan w:val="2"/>
          </w:tcPr>
          <w:p w14:paraId="68EDDF79" w14:textId="77777777" w:rsidR="00630392" w:rsidRDefault="00630392" w:rsidP="009E4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5FD3A17A" w14:textId="36940E1A" w:rsidR="009E4B8C" w:rsidRPr="009E4B8C" w:rsidRDefault="009E4B8C" w:rsidP="009E4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E4B8C">
              <w:rPr>
                <w:rFonts w:ascii="Arial" w:hAnsi="Arial" w:cs="Arial"/>
                <w:sz w:val="22"/>
                <w:lang w:val="sr-Latn-ME"/>
              </w:rPr>
              <w:t>Zadržavanje važećeg zakona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kao opcija (s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>tatus quo</w:t>
            </w:r>
            <w:r w:rsidR="00630392">
              <w:rPr>
                <w:rFonts w:ascii="Arial" w:hAnsi="Arial" w:cs="Arial"/>
                <w:sz w:val="22"/>
                <w:lang w:val="sr-Latn-ME"/>
              </w:rPr>
              <w:t xml:space="preserve">) </w:t>
            </w:r>
            <w:r w:rsidRPr="009E4B8C">
              <w:rPr>
                <w:rFonts w:ascii="Arial" w:hAnsi="Arial" w:cs="Arial"/>
                <w:sz w:val="22"/>
                <w:lang w:val="sr-Latn-ME"/>
              </w:rPr>
              <w:t>nije prihvatljiva jer dovodi do normativne neusklađenosti sa EU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pravnim okvirom</w:t>
            </w:r>
            <w:r w:rsidRPr="009E4B8C">
              <w:rPr>
                <w:rFonts w:ascii="Arial" w:hAnsi="Arial" w:cs="Arial"/>
                <w:sz w:val="22"/>
                <w:lang w:val="sr-Latn-ME"/>
              </w:rPr>
              <w:t xml:space="preserve">, nejasnoća u primjeni pravila o </w:t>
            </w:r>
            <w:r>
              <w:rPr>
                <w:rFonts w:ascii="Arial" w:hAnsi="Arial" w:cs="Arial"/>
                <w:sz w:val="22"/>
                <w:lang w:val="sr-Latn-ME"/>
              </w:rPr>
              <w:t>finansijskom obezbjeđenju</w:t>
            </w:r>
            <w:r w:rsidRPr="009E4B8C">
              <w:rPr>
                <w:rFonts w:ascii="Arial" w:hAnsi="Arial" w:cs="Arial"/>
                <w:sz w:val="22"/>
                <w:lang w:val="sr-Latn-ME"/>
              </w:rPr>
              <w:t xml:space="preserve"> i neispunjavanja obaveza iz pregovora.</w:t>
            </w:r>
          </w:p>
          <w:p w14:paraId="54E6B9FC" w14:textId="77777777" w:rsidR="009E4B8C" w:rsidRPr="009E4B8C" w:rsidRDefault="009E4B8C" w:rsidP="009E4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0577DDED" w14:textId="468D418C" w:rsidR="009E4B8C" w:rsidRPr="009E4B8C" w:rsidRDefault="00630392" w:rsidP="009E4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E4B8C">
              <w:rPr>
                <w:rFonts w:ascii="Arial" w:hAnsi="Arial" w:cs="Arial"/>
                <w:sz w:val="22"/>
                <w:lang w:val="sr-Latn-ME"/>
              </w:rPr>
              <w:t xml:space="preserve">Neregulatorna opcija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- p</w:t>
            </w:r>
            <w:r w:rsidR="009E4B8C" w:rsidRPr="009E4B8C">
              <w:rPr>
                <w:rFonts w:ascii="Arial" w:hAnsi="Arial" w:cs="Arial"/>
                <w:sz w:val="22"/>
                <w:lang w:val="sr-Latn-ME"/>
              </w:rPr>
              <w:t>rimjena smjernica i tumačenja bez izmjene zakona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, takođe </w:t>
            </w:r>
            <w:r w:rsidR="009E4B8C" w:rsidRPr="009E4B8C">
              <w:rPr>
                <w:rFonts w:ascii="Arial" w:hAnsi="Arial" w:cs="Arial"/>
                <w:sz w:val="22"/>
                <w:lang w:val="sr-Latn-ME"/>
              </w:rPr>
              <w:t>nije moguća jer EU propisi zahtijevaju jasno normiranje izuzetaka i definicija u nacionalnom zakonodavstvu.</w:t>
            </w:r>
          </w:p>
          <w:p w14:paraId="628987FD" w14:textId="77777777" w:rsidR="009E4B8C" w:rsidRPr="009E4B8C" w:rsidRDefault="009E4B8C" w:rsidP="009E4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5132EC45" w14:textId="015A9083" w:rsidR="009E4B8C" w:rsidRPr="009E4B8C" w:rsidRDefault="009E4B8C" w:rsidP="009E4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E4B8C">
              <w:rPr>
                <w:rFonts w:ascii="Arial" w:hAnsi="Arial" w:cs="Arial"/>
                <w:sz w:val="22"/>
                <w:lang w:val="sr-Latn-ME"/>
              </w:rPr>
              <w:t xml:space="preserve">Izmjena i dopuna zakona </w:t>
            </w:r>
            <w:r w:rsidR="00630392">
              <w:rPr>
                <w:rFonts w:ascii="Arial" w:hAnsi="Arial" w:cs="Arial"/>
                <w:sz w:val="22"/>
                <w:lang w:val="sr-Latn-ME"/>
              </w:rPr>
              <w:t xml:space="preserve">je </w:t>
            </w:r>
            <w:r w:rsidRPr="009E4B8C">
              <w:rPr>
                <w:rFonts w:ascii="Arial" w:hAnsi="Arial" w:cs="Arial"/>
                <w:sz w:val="22"/>
                <w:lang w:val="sr-Latn-ME"/>
              </w:rPr>
              <w:t>preferirana opcija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, jer se jedino kroz nju, odnosno i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>zmjen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om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materijalnih normi</w:t>
            </w:r>
            <w:r w:rsidR="00630392">
              <w:rPr>
                <w:rFonts w:ascii="Arial" w:hAnsi="Arial" w:cs="Arial"/>
                <w:sz w:val="22"/>
                <w:lang w:val="sr-Latn-ME"/>
              </w:rPr>
              <w:t xml:space="preserve"> -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dodavanje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m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izuzetaka, izmjen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om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termina i dopun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om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definicija, uz puno usklađivanje sa EU propisima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,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obezbjeđuje pravn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a</w:t>
            </w:r>
            <w:r w:rsidR="00630392" w:rsidRPr="009E4B8C">
              <w:rPr>
                <w:rFonts w:ascii="Arial" w:hAnsi="Arial" w:cs="Arial"/>
                <w:sz w:val="22"/>
                <w:lang w:val="sr-Latn-ME"/>
              </w:rPr>
              <w:t xml:space="preserve"> sigurnost i ispunjavanje međunarodnih obaveza</w:t>
            </w:r>
            <w:r w:rsidR="00630392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36E19EB3" w14:textId="2FD7487C" w:rsidR="00DA54E2" w:rsidRPr="00F614C2" w:rsidRDefault="00DA54E2" w:rsidP="006303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72CDA" w:rsidRPr="00755FEE" w14:paraId="6B8D635A" w14:textId="77777777" w:rsidTr="00894A07">
        <w:tc>
          <w:tcPr>
            <w:tcW w:w="9576" w:type="dxa"/>
            <w:gridSpan w:val="2"/>
            <w:shd w:val="clear" w:color="auto" w:fill="D2EAF1"/>
          </w:tcPr>
          <w:p w14:paraId="649A7AF6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4. Analiza uticaja</w:t>
            </w:r>
          </w:p>
          <w:p w14:paraId="156C0DB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6D56802A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troškove će primjena propisa izazvati građanima i privredi (naročito malim i srednjim preduzećima).</w:t>
            </w:r>
          </w:p>
          <w:p w14:paraId="2A7FB9EE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pozitivne posljedice donošenja propisa opravdavaju troškove koje će on stvoriti.</w:t>
            </w:r>
          </w:p>
          <w:p w14:paraId="010C9DE1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se propisom podržava stvaranje novih privrednih subjekata na tržištu i tržišna konkurencija.</w:t>
            </w:r>
          </w:p>
          <w:p w14:paraId="5C117FFA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Uključiti procjenu administrativnih opterećenja i biznis barijera.</w:t>
            </w:r>
          </w:p>
          <w:p w14:paraId="26677F5A" w14:textId="77777777" w:rsidR="00472CDA" w:rsidRPr="00755FEE" w:rsidRDefault="00472CDA" w:rsidP="00894A07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</w:p>
        </w:tc>
      </w:tr>
      <w:tr w:rsidR="00A2582F" w:rsidRPr="00A2582F" w14:paraId="7EA41DD1" w14:textId="77777777" w:rsidTr="00894A07">
        <w:tc>
          <w:tcPr>
            <w:tcW w:w="9576" w:type="dxa"/>
            <w:gridSpan w:val="2"/>
          </w:tcPr>
          <w:p w14:paraId="0E92C63E" w14:textId="77777777" w:rsidR="00305513" w:rsidRPr="00A2582F" w:rsidRDefault="00305513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highlight w:val="yellow"/>
                <w:lang w:val="sr-Latn-ME"/>
              </w:rPr>
            </w:pPr>
          </w:p>
          <w:p w14:paraId="20D684EF" w14:textId="5763C2C3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Predložene izmjene najviše će uticati na centralne ugovorne strane, finansijske institucije pod prudencionom supervizijom, društva za osiguranje i reosiguranje, nadležne organe uključene u postupke sanacije, i učesnike na tržištu koji koriste ugovore o finansijskom obezbjeđenju.</w:t>
            </w:r>
          </w:p>
          <w:p w14:paraId="60B6906D" w14:textId="77777777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0A2F5103" w14:textId="77777777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Pozitivni uticaji donošenja ovog propisa su:</w:t>
            </w:r>
          </w:p>
          <w:p w14:paraId="72EE0B1F" w14:textId="1B16703D" w:rsidR="00A2582F" w:rsidRPr="00A2582F" w:rsidRDefault="00A2582F" w:rsidP="00A2582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lastRenderedPageBreak/>
              <w:t>povećanje pravne sigurnosti,</w:t>
            </w:r>
          </w:p>
          <w:p w14:paraId="312D9E65" w14:textId="027ABE33" w:rsidR="00A2582F" w:rsidRPr="00A2582F" w:rsidRDefault="00A2582F" w:rsidP="00A2582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jasno definisanje primjene finansijskog obezbjeđenja u postupcima sanacije,</w:t>
            </w:r>
          </w:p>
          <w:p w14:paraId="3E226587" w14:textId="39DF61C0" w:rsidR="00A2582F" w:rsidRPr="00A2582F" w:rsidRDefault="00A2582F" w:rsidP="00A2582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usklađivanje sa EU finansijskom regulativom,</w:t>
            </w:r>
          </w:p>
          <w:p w14:paraId="489DC7E8" w14:textId="49B5D792" w:rsidR="00A2582F" w:rsidRPr="00A2582F" w:rsidRDefault="00A2582F" w:rsidP="00A2582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smanjenje pravnog rizika za tržišne učesnike.</w:t>
            </w:r>
          </w:p>
          <w:p w14:paraId="680ADD48" w14:textId="77777777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0E2D1E7E" w14:textId="77777777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Nema direktnih negativnih efekata, osim potrebe za prilagođavanjem prakse institucija koje sprovode sanaciju.</w:t>
            </w:r>
          </w:p>
          <w:p w14:paraId="79232DB4" w14:textId="17F167EE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559D3F8F" w14:textId="576C0886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Propis ne stvara dodatne finansijske troškove ni za građane ni za privredu. Takođe, ne uvode se nove administrativne obaveze niti biznis barijere.</w:t>
            </w:r>
          </w:p>
          <w:p w14:paraId="0C9C43D1" w14:textId="77777777" w:rsidR="00A2582F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3EF2991C" w14:textId="27FCC929" w:rsidR="00DA54E2" w:rsidRPr="00A2582F" w:rsidRDefault="00A2582F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highlight w:val="yellow"/>
                <w:lang w:val="sr-Latn-ME"/>
              </w:rPr>
            </w:pPr>
            <w:r w:rsidRPr="00A2582F">
              <w:rPr>
                <w:rFonts w:ascii="Arial" w:hAnsi="Arial" w:cs="Arial"/>
                <w:sz w:val="22"/>
                <w:lang w:val="sr-Latn-ME"/>
              </w:rPr>
              <w:t>Propis ne utiče na stvaranje novih subjekata, ali doprinosi stabilnijem i usklađenijem poslovnom okruženju. Administrativna opterećenja se ne povećavaju. Pozitivne posljedice donošenja ovog propisa potpuno opravdavaju minimalne troškove prelaska na usklađene procedure.</w:t>
            </w:r>
          </w:p>
          <w:p w14:paraId="19AC3619" w14:textId="7BE89D7C" w:rsidR="00DA54E2" w:rsidRPr="00A2582F" w:rsidRDefault="00DA54E2" w:rsidP="00A2582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highlight w:val="yellow"/>
                <w:lang w:val="sr-Latn-ME"/>
              </w:rPr>
            </w:pPr>
          </w:p>
        </w:tc>
      </w:tr>
      <w:tr w:rsidR="00472CDA" w:rsidRPr="00755FEE" w14:paraId="7CF2DD72" w14:textId="77777777" w:rsidTr="00894A07">
        <w:tc>
          <w:tcPr>
            <w:tcW w:w="9576" w:type="dxa"/>
            <w:gridSpan w:val="2"/>
            <w:shd w:val="clear" w:color="auto" w:fill="D2EAF1"/>
          </w:tcPr>
          <w:p w14:paraId="7918D8BA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5. Procjena fiskalnog uticaja</w:t>
            </w:r>
          </w:p>
          <w:p w14:paraId="493F56E0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potrebno obezbjeđenje finansijskih sredstava iz budžeta Crne Gore za implementaciju propisa i u kom iznosu?</w:t>
            </w:r>
          </w:p>
          <w:p w14:paraId="1DF49A3B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obezbjeđenje finansijskih sredstava jednokratno, ili tokom određenog vremenskog perioda?  Obrazložiti.</w:t>
            </w:r>
          </w:p>
          <w:p w14:paraId="4BCD8E8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implementacijom propisa proizilaze međunarodne finansijske obaveze? Obrazložiti.</w:t>
            </w:r>
          </w:p>
          <w:p w14:paraId="27E149E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08DDD920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usvajanjem propisa predviđeno donošenje podzakonskih akata iz kojih će proisteći finansijske obaveze?</w:t>
            </w:r>
          </w:p>
          <w:p w14:paraId="41DF53C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će se implementacijom propisa ostvariti prihod za budžet Crne Gore?</w:t>
            </w:r>
          </w:p>
          <w:p w14:paraId="2F9EBBA3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metodologiju koja je korišćenja prilikom obračuna finansijskih izdataka/prihoda.</w:t>
            </w:r>
          </w:p>
          <w:p w14:paraId="77911FB9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postojali problemi u preciznom obračunu finansijskih izdataka/prihoda? Obrazložiti.</w:t>
            </w:r>
          </w:p>
          <w:p w14:paraId="157AEF4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postojale sugestije Ministarstva finansija na nacrt/predlog propisa?</w:t>
            </w:r>
          </w:p>
          <w:p w14:paraId="283B1073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dobijene primjedbe uključene u tekst propisa? Obrazložiti.</w:t>
            </w:r>
          </w:p>
        </w:tc>
      </w:tr>
      <w:tr w:rsidR="00472CDA" w:rsidRPr="00755FEE" w14:paraId="05FF64FD" w14:textId="77777777" w:rsidTr="00894A07">
        <w:tc>
          <w:tcPr>
            <w:tcW w:w="9576" w:type="dxa"/>
            <w:gridSpan w:val="2"/>
          </w:tcPr>
          <w:p w14:paraId="3DFBDF00" w14:textId="77777777" w:rsidR="00305513" w:rsidRPr="009360A2" w:rsidRDefault="00305513" w:rsidP="00894A07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6DA3D04E" w14:textId="5A887A18" w:rsidR="009360A2" w:rsidRPr="009360A2" w:rsidRDefault="009360A2" w:rsidP="009360A2">
            <w:pPr>
              <w:rPr>
                <w:rFonts w:ascii="Arial" w:hAnsi="Arial" w:cs="Arial"/>
                <w:sz w:val="22"/>
                <w:lang w:val="sr-Latn-ME"/>
              </w:rPr>
            </w:pPr>
            <w:r w:rsidRPr="009360A2">
              <w:rPr>
                <w:rFonts w:ascii="Arial" w:hAnsi="Arial" w:cs="Arial"/>
                <w:sz w:val="22"/>
                <w:lang w:val="sr-Latn-ME"/>
              </w:rPr>
              <w:t xml:space="preserve">Za implementaciju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ovog </w:t>
            </w:r>
            <w:r w:rsidRPr="009360A2">
              <w:rPr>
                <w:rFonts w:ascii="Arial" w:hAnsi="Arial" w:cs="Arial"/>
                <w:sz w:val="22"/>
                <w:lang w:val="sr-Latn-ME"/>
              </w:rPr>
              <w:t>propisa nijesu potrebna sredstva iz budžeta Crne Gore</w:t>
            </w:r>
            <w:r>
              <w:rPr>
                <w:rFonts w:ascii="Arial" w:hAnsi="Arial" w:cs="Arial"/>
                <w:sz w:val="22"/>
                <w:lang w:val="sr-Latn-ME"/>
              </w:rPr>
              <w:t>, i njegovim donošenjem n</w:t>
            </w:r>
            <w:r w:rsidRPr="009360A2">
              <w:rPr>
                <w:rFonts w:ascii="Arial" w:hAnsi="Arial" w:cs="Arial"/>
                <w:sz w:val="22"/>
                <w:lang w:val="sr-Latn-ME"/>
              </w:rPr>
              <w:t>e proizilaze međunarodne finansijske obaveze.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Takođe, n</w:t>
            </w:r>
            <w:r w:rsidRPr="009360A2">
              <w:rPr>
                <w:rFonts w:ascii="Arial" w:hAnsi="Arial" w:cs="Arial"/>
                <w:sz w:val="22"/>
                <w:lang w:val="sr-Latn-ME"/>
              </w:rPr>
              <w:t>ema dodatnih podzakonskih akata koji bi stvarali finansijske obaveze.</w:t>
            </w:r>
          </w:p>
          <w:p w14:paraId="407B3201" w14:textId="77777777" w:rsidR="009360A2" w:rsidRPr="009360A2" w:rsidRDefault="009360A2" w:rsidP="009360A2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513A18F8" w14:textId="77777777" w:rsidR="009360A2" w:rsidRPr="009360A2" w:rsidRDefault="009360A2" w:rsidP="009360A2">
            <w:pPr>
              <w:rPr>
                <w:rFonts w:ascii="Arial" w:hAnsi="Arial" w:cs="Arial"/>
                <w:sz w:val="22"/>
                <w:lang w:val="sr-Latn-ME"/>
              </w:rPr>
            </w:pPr>
            <w:r w:rsidRPr="009360A2">
              <w:rPr>
                <w:rFonts w:ascii="Arial" w:hAnsi="Arial" w:cs="Arial"/>
                <w:sz w:val="22"/>
                <w:lang w:val="sr-Latn-ME"/>
              </w:rPr>
              <w:t>Propis ne stvara prihod za budžet.</w:t>
            </w:r>
          </w:p>
          <w:p w14:paraId="3CDCBC4F" w14:textId="77777777" w:rsidR="009360A2" w:rsidRPr="009360A2" w:rsidRDefault="009360A2" w:rsidP="009360A2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505E4974" w14:textId="77777777" w:rsidR="00DA54E2" w:rsidRDefault="009360A2" w:rsidP="009360A2">
            <w:pPr>
              <w:rPr>
                <w:rFonts w:ascii="Arial" w:hAnsi="Arial" w:cs="Arial"/>
                <w:sz w:val="22"/>
                <w:lang w:val="sr-Latn-ME"/>
              </w:rPr>
            </w:pPr>
            <w:r w:rsidRPr="009360A2">
              <w:rPr>
                <w:rFonts w:ascii="Arial" w:hAnsi="Arial" w:cs="Arial"/>
                <w:sz w:val="22"/>
                <w:lang w:val="sr-Latn-ME"/>
              </w:rPr>
              <w:t>Nije bilo posebnih metodoloških izazova u procjeni fiskalnog uticaja zbog činjenice da se ne uvode finansijske obaveze.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</w:p>
          <w:p w14:paraId="7E7267A7" w14:textId="25D0A533" w:rsidR="009360A2" w:rsidRPr="009360A2" w:rsidRDefault="009360A2" w:rsidP="009360A2">
            <w:pPr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72CDA" w:rsidRPr="00755FEE" w14:paraId="68F607EA" w14:textId="77777777" w:rsidTr="00894A07">
        <w:tc>
          <w:tcPr>
            <w:tcW w:w="9576" w:type="dxa"/>
            <w:gridSpan w:val="2"/>
            <w:shd w:val="clear" w:color="auto" w:fill="D2EAF1"/>
          </w:tcPr>
          <w:p w14:paraId="31D1E001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6. </w:t>
            </w:r>
            <w:r w:rsidRPr="00755FEE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onsultacije zainteresovanih strana</w:t>
            </w:r>
          </w:p>
          <w:p w14:paraId="5B8B52A4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da li je korišćena eksterna ekspertska podrška i ako da, kako.</w:t>
            </w:r>
          </w:p>
          <w:p w14:paraId="0AEE33F9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6F4C9B7D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472CDA" w:rsidRPr="00755FEE" w14:paraId="43C5EE35" w14:textId="77777777" w:rsidTr="00894A07">
        <w:tc>
          <w:tcPr>
            <w:tcW w:w="9576" w:type="dxa"/>
            <w:gridSpan w:val="2"/>
          </w:tcPr>
          <w:p w14:paraId="4D43D645" w14:textId="77777777" w:rsidR="009360A2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454BACC5" w14:textId="63A61A39" w:rsidR="009360A2" w:rsidRPr="009360A2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360A2">
              <w:rPr>
                <w:rFonts w:ascii="Arial" w:hAnsi="Arial" w:cs="Arial"/>
                <w:sz w:val="22"/>
                <w:lang w:val="sr-Latn-ME"/>
              </w:rPr>
              <w:lastRenderedPageBreak/>
              <w:t>Tokom izrade nacrta, konsultovani su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Pr="009360A2">
              <w:rPr>
                <w:rFonts w:ascii="Arial" w:hAnsi="Arial" w:cs="Arial"/>
                <w:sz w:val="22"/>
                <w:lang w:val="sr-Latn-ME"/>
              </w:rPr>
              <w:t>regulatorni organi u oblasti finansijskih usluga</w:t>
            </w:r>
            <w:r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032FE2FA" w14:textId="77777777" w:rsidR="009360A2" w:rsidRPr="009360A2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5F234964" w14:textId="0578CA0E" w:rsidR="009360A2" w:rsidRPr="009360A2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Za pripremu ovog propisa n</w:t>
            </w:r>
            <w:r w:rsidRPr="009360A2">
              <w:rPr>
                <w:rFonts w:ascii="Arial" w:hAnsi="Arial" w:cs="Arial"/>
                <w:sz w:val="22"/>
                <w:lang w:val="sr-Latn-ME"/>
              </w:rPr>
              <w:t>isu angažovani eksterni eksperti.</w:t>
            </w:r>
          </w:p>
          <w:p w14:paraId="67C3607D" w14:textId="77777777" w:rsidR="009360A2" w:rsidRPr="009360A2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52266680" w14:textId="208EA3C0" w:rsidR="00DA54E2" w:rsidRDefault="009360A2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360A2">
              <w:rPr>
                <w:rFonts w:ascii="Arial" w:hAnsi="Arial" w:cs="Arial"/>
                <w:sz w:val="22"/>
                <w:lang w:val="sr-Latn-ME"/>
              </w:rPr>
              <w:t>Sugestije učesnika odnosile su se na preciziranje termina i jasnije definisanje izuzetaka u vezi sa mjerama sanacije. Prihvaćene su one sugestije koje su bile u skladu sa EU propisima i sistemskim rješenjima.</w:t>
            </w:r>
          </w:p>
          <w:p w14:paraId="1B2CB6BF" w14:textId="77777777" w:rsidR="00E75741" w:rsidRDefault="00E75741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6987F9FF" w14:textId="77777777" w:rsidR="00E75741" w:rsidRPr="00755FEE" w:rsidRDefault="00E75741" w:rsidP="00E757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sz w:val="22"/>
                <w:lang w:val="sr-Latn-ME"/>
              </w:rPr>
              <w:t>U narednoj fazi razmatranja, Nacrt zakona će biti dostavljen relevantnim ministarstvima/sektorima na međuresorno usaglašavanje, kao i na javnu raspravu nakon koje će se sagledati svi pristigli komentari zainteresovanih strana.</w:t>
            </w:r>
          </w:p>
          <w:p w14:paraId="7763E298" w14:textId="77777777" w:rsidR="00E75741" w:rsidRPr="009360A2" w:rsidRDefault="00E75741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6D85DEEC" w14:textId="191EEAE7" w:rsidR="00DA54E2" w:rsidRPr="009360A2" w:rsidRDefault="00DA54E2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72CDA" w:rsidRPr="00755FEE" w14:paraId="42376AB0" w14:textId="77777777" w:rsidTr="00894A07">
        <w:tc>
          <w:tcPr>
            <w:tcW w:w="9576" w:type="dxa"/>
            <w:gridSpan w:val="2"/>
            <w:shd w:val="clear" w:color="auto" w:fill="D2EAF1"/>
          </w:tcPr>
          <w:p w14:paraId="1B504571" w14:textId="77777777" w:rsidR="00472CDA" w:rsidRPr="00755FEE" w:rsidRDefault="00472CDA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7. Monitoring i evaluacija</w:t>
            </w:r>
          </w:p>
          <w:p w14:paraId="7184BFE3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Koje su potencijalne prepreke za implementaciju propisa? </w:t>
            </w:r>
          </w:p>
          <w:p w14:paraId="0CC25E61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će mjere biti preduzete tokom primjene propisa da bi se ispunili ciljevi?</w:t>
            </w:r>
          </w:p>
          <w:p w14:paraId="17AB6CE8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glavni indikatori prema kojima će se mjeriti ispunjenje ciljeva?</w:t>
            </w:r>
          </w:p>
          <w:p w14:paraId="267DC691" w14:textId="77777777" w:rsidR="00472CDA" w:rsidRPr="00755FEE" w:rsidRDefault="00472CDA" w:rsidP="00472C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55FEE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 će biti zadužen za sprovođenje monitoringa i evaluacije primjene propisa?</w:t>
            </w:r>
          </w:p>
        </w:tc>
      </w:tr>
      <w:tr w:rsidR="00472CDA" w:rsidRPr="003706E5" w14:paraId="505B6FF3" w14:textId="77777777" w:rsidTr="00894A07">
        <w:tc>
          <w:tcPr>
            <w:tcW w:w="9576" w:type="dxa"/>
            <w:gridSpan w:val="2"/>
          </w:tcPr>
          <w:p w14:paraId="2AFC124C" w14:textId="77777777" w:rsidR="00305513" w:rsidRPr="003706E5" w:rsidRDefault="00305513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770A12FD" w14:textId="573ADD82" w:rsidR="009360A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Nema potencijalnih prepreka za implementaciju propisa. Očekuje se interesovanje za dodatnim tumačenjima prilikom primjene izuzetaka u praksi sanacije,</w:t>
            </w:r>
            <w:r w:rsidR="003706E5"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i u vezi sa 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usklađivanje</w:t>
            </w:r>
            <w:r w:rsidR="003706E5" w:rsidRPr="003706E5">
              <w:rPr>
                <w:rFonts w:ascii="Arial" w:hAnsi="Arial" w:cs="Arial"/>
                <w:bCs w:val="0"/>
                <w:sz w:val="22"/>
                <w:lang w:val="sr-Latn-ME"/>
              </w:rPr>
              <w:t>m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operativnih procedura nadzornih organa.</w:t>
            </w:r>
          </w:p>
          <w:p w14:paraId="58877E27" w14:textId="77777777" w:rsidR="009360A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60FF7CF3" w14:textId="5C1927B7" w:rsidR="009360A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Mjere za ispunjenje ciljeva</w:t>
            </w:r>
            <w:r w:rsidR="003706E5"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koje će biti preduzete su:</w:t>
            </w:r>
          </w:p>
          <w:p w14:paraId="44696DDD" w14:textId="4726E0AF" w:rsidR="009360A2" w:rsidRPr="003706E5" w:rsidRDefault="009360A2" w:rsidP="003706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kontinuirano praćenje primjene propisa,</w:t>
            </w:r>
          </w:p>
          <w:p w14:paraId="1BA88D3B" w14:textId="3C94D358" w:rsidR="009360A2" w:rsidRPr="003706E5" w:rsidRDefault="009360A2" w:rsidP="003706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koordinacija sa organima nadležnim za sanaciju i superviziju,</w:t>
            </w:r>
          </w:p>
          <w:p w14:paraId="2C3ED106" w14:textId="3D9761C4" w:rsidR="009360A2" w:rsidRPr="003706E5" w:rsidRDefault="009360A2" w:rsidP="003706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p</w:t>
            </w:r>
            <w:r w:rsidR="003706E5" w:rsidRPr="003706E5">
              <w:rPr>
                <w:rFonts w:ascii="Arial" w:hAnsi="Arial" w:cs="Arial"/>
                <w:bCs w:val="0"/>
                <w:sz w:val="22"/>
                <w:lang w:val="sr-Latn-ME"/>
              </w:rPr>
              <w:t>o potrebi davanje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smjernica za primjenu.</w:t>
            </w:r>
          </w:p>
          <w:p w14:paraId="00E59CB0" w14:textId="77777777" w:rsidR="009360A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03B8C6AF" w14:textId="08A2FAE3" w:rsidR="009360A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Indikatori uspješnosti</w:t>
            </w:r>
            <w:r w:rsidR="003706E5"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za mjerenje ispunjenja ciljeva mogu biti:</w:t>
            </w:r>
          </w:p>
          <w:p w14:paraId="62AAEAA2" w14:textId="178864DB" w:rsidR="009360A2" w:rsidRPr="003706E5" w:rsidRDefault="009360A2" w:rsidP="003706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pravovremena i nesmetana primjena propisa,</w:t>
            </w:r>
          </w:p>
          <w:p w14:paraId="51F843FE" w14:textId="03B42387" w:rsidR="009360A2" w:rsidRPr="003706E5" w:rsidRDefault="009360A2" w:rsidP="003706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odsustvo sporova i pravnih nejasnoća u vezi sa </w:t>
            </w:r>
            <w:r w:rsidR="003706E5">
              <w:rPr>
                <w:rFonts w:ascii="Arial" w:hAnsi="Arial" w:cs="Arial"/>
                <w:bCs w:val="0"/>
                <w:sz w:val="22"/>
                <w:lang w:val="sr-Latn-ME"/>
              </w:rPr>
              <w:t>finansijskim obezbjeđenjem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tokom sanacije,</w:t>
            </w:r>
          </w:p>
          <w:p w14:paraId="3C553A85" w14:textId="758A3B69" w:rsidR="009360A2" w:rsidRPr="003706E5" w:rsidRDefault="009360A2" w:rsidP="003706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usklađenost ocijenjena u procesu pregovora o Poglavlju 9.</w:t>
            </w:r>
          </w:p>
          <w:p w14:paraId="2CB2D297" w14:textId="77777777" w:rsidR="009360A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4E828E40" w14:textId="1400E024" w:rsidR="00DA54E2" w:rsidRPr="003706E5" w:rsidRDefault="009360A2" w:rsidP="009360A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Nadležni organi za monitoring</w:t>
            </w:r>
            <w:r w:rsid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primjene ovog propisa je 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Ministarstvo finansija</w:t>
            </w:r>
            <w:r w:rsid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u saradnji sa 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>nadležni</w:t>
            </w:r>
            <w:r w:rsidR="003706E5">
              <w:rPr>
                <w:rFonts w:ascii="Arial" w:hAnsi="Arial" w:cs="Arial"/>
                <w:bCs w:val="0"/>
                <w:sz w:val="22"/>
                <w:lang w:val="sr-Latn-ME"/>
              </w:rPr>
              <w:t>m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regulatorni</w:t>
            </w:r>
            <w:r w:rsidR="003706E5">
              <w:rPr>
                <w:rFonts w:ascii="Arial" w:hAnsi="Arial" w:cs="Arial"/>
                <w:bCs w:val="0"/>
                <w:sz w:val="22"/>
                <w:lang w:val="sr-Latn-ME"/>
              </w:rPr>
              <w:t>m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organi</w:t>
            </w:r>
            <w:r w:rsidR="003706E5">
              <w:rPr>
                <w:rFonts w:ascii="Arial" w:hAnsi="Arial" w:cs="Arial"/>
                <w:bCs w:val="0"/>
                <w:sz w:val="22"/>
                <w:lang w:val="sr-Latn-ME"/>
              </w:rPr>
              <w:t>ma</w:t>
            </w:r>
            <w:r w:rsidRPr="003706E5">
              <w:rPr>
                <w:rFonts w:ascii="Arial" w:hAnsi="Arial" w:cs="Arial"/>
                <w:bCs w:val="0"/>
                <w:sz w:val="22"/>
                <w:lang w:val="sr-Latn-ME"/>
              </w:rPr>
              <w:t xml:space="preserve"> za finansijski sektor.</w:t>
            </w:r>
          </w:p>
          <w:p w14:paraId="3E77A47F" w14:textId="77777777" w:rsidR="00DA54E2" w:rsidRPr="003706E5" w:rsidRDefault="00DA54E2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0191C5BC" w14:textId="0197FAA8" w:rsidR="00DA54E2" w:rsidRPr="003706E5" w:rsidRDefault="00DA54E2" w:rsidP="00894A07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</w:tc>
      </w:tr>
    </w:tbl>
    <w:p w14:paraId="5EE28F06" w14:textId="77777777" w:rsidR="00472CDA" w:rsidRPr="00755FEE" w:rsidRDefault="00472CDA" w:rsidP="00472CDA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  <w:lang w:val="sr-Latn-ME"/>
        </w:rPr>
      </w:pPr>
    </w:p>
    <w:p w14:paraId="3495C501" w14:textId="77777777" w:rsidR="00472CDA" w:rsidRPr="00755FEE" w:rsidRDefault="00472CDA" w:rsidP="00472CDA">
      <w:pPr>
        <w:autoSpaceDE w:val="0"/>
        <w:autoSpaceDN w:val="0"/>
        <w:adjustRightInd w:val="0"/>
        <w:rPr>
          <w:rFonts w:ascii="Arial" w:hAnsi="Arial" w:cs="Arial"/>
          <w:b/>
          <w:bCs w:val="0"/>
          <w:sz w:val="22"/>
          <w:lang w:val="sr-Latn-ME"/>
        </w:rPr>
      </w:pPr>
    </w:p>
    <w:p w14:paraId="70B37973" w14:textId="77777777" w:rsidR="00472CDA" w:rsidRPr="00755FEE" w:rsidRDefault="00472CDA" w:rsidP="00472CDA">
      <w:pPr>
        <w:rPr>
          <w:rFonts w:ascii="Arial" w:hAnsi="Arial" w:cs="Arial"/>
          <w:b/>
          <w:sz w:val="22"/>
          <w:lang w:val="sr-Latn-ME"/>
        </w:rPr>
      </w:pPr>
      <w:r w:rsidRPr="00755FEE">
        <w:rPr>
          <w:rFonts w:ascii="Arial" w:hAnsi="Arial" w:cs="Arial"/>
          <w:b/>
          <w:sz w:val="22"/>
          <w:lang w:val="sr-Latn-ME"/>
        </w:rPr>
        <w:t xml:space="preserve">    Datum i mjesto</w:t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</w:r>
      <w:r w:rsidRPr="00755FEE">
        <w:rPr>
          <w:rFonts w:ascii="Arial" w:hAnsi="Arial" w:cs="Arial"/>
          <w:b/>
          <w:sz w:val="22"/>
          <w:lang w:val="sr-Latn-ME"/>
        </w:rPr>
        <w:tab/>
        <w:t xml:space="preserve">              Starješina </w:t>
      </w:r>
    </w:p>
    <w:p w14:paraId="3047128F" w14:textId="77777777" w:rsidR="00472CDA" w:rsidRPr="00755FEE" w:rsidRDefault="00472CDA" w:rsidP="00472CDA">
      <w:pPr>
        <w:rPr>
          <w:rFonts w:ascii="Arial" w:hAnsi="Arial" w:cs="Arial"/>
          <w:sz w:val="22"/>
          <w:lang w:val="sr-Latn-ME"/>
        </w:rPr>
      </w:pPr>
    </w:p>
    <w:p w14:paraId="319FD370" w14:textId="4139B8E7" w:rsidR="00472CDA" w:rsidRPr="00755FEE" w:rsidRDefault="00472CDA" w:rsidP="00472CDA">
      <w:pPr>
        <w:rPr>
          <w:rFonts w:ascii="Arial" w:hAnsi="Arial" w:cs="Arial"/>
          <w:sz w:val="22"/>
          <w:lang w:val="sr-Latn-ME"/>
        </w:rPr>
      </w:pPr>
      <w:r w:rsidRPr="00755FEE">
        <w:rPr>
          <w:rFonts w:ascii="Arial" w:hAnsi="Arial" w:cs="Arial"/>
          <w:sz w:val="22"/>
          <w:lang w:val="sr-Latn-ME"/>
        </w:rPr>
        <w:t>___</w:t>
      </w:r>
      <w:r w:rsidR="00E75741">
        <w:rPr>
          <w:rFonts w:ascii="Arial" w:hAnsi="Arial" w:cs="Arial"/>
          <w:sz w:val="22"/>
          <w:u w:val="single"/>
          <w:lang w:val="sr-Latn-ME"/>
        </w:rPr>
        <w:t>02</w:t>
      </w:r>
      <w:bookmarkStart w:id="0" w:name="_GoBack"/>
      <w:bookmarkEnd w:id="0"/>
      <w:r w:rsidR="00E75741">
        <w:rPr>
          <w:rFonts w:ascii="Arial" w:hAnsi="Arial" w:cs="Arial"/>
          <w:sz w:val="22"/>
          <w:u w:val="single"/>
          <w:lang w:val="sr-Latn-ME"/>
        </w:rPr>
        <w:t>.12</w:t>
      </w:r>
      <w:r w:rsidR="00EC3F95" w:rsidRPr="00755FEE">
        <w:rPr>
          <w:rFonts w:ascii="Arial" w:hAnsi="Arial" w:cs="Arial"/>
          <w:sz w:val="22"/>
          <w:u w:val="single"/>
          <w:lang w:val="sr-Latn-ME"/>
        </w:rPr>
        <w:t>.2025</w:t>
      </w:r>
      <w:r w:rsidR="00853E2A" w:rsidRPr="00755FEE">
        <w:rPr>
          <w:rFonts w:ascii="Arial" w:hAnsi="Arial" w:cs="Arial"/>
          <w:sz w:val="22"/>
          <w:u w:val="single"/>
          <w:lang w:val="sr-Latn-ME"/>
        </w:rPr>
        <w:t>.</w:t>
      </w:r>
      <w:r w:rsidRPr="00755FEE">
        <w:rPr>
          <w:rFonts w:ascii="Arial" w:hAnsi="Arial" w:cs="Arial"/>
          <w:sz w:val="22"/>
          <w:lang w:val="sr-Latn-ME"/>
        </w:rPr>
        <w:t>________</w:t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</w:r>
      <w:r w:rsidRPr="00755FEE">
        <w:rPr>
          <w:rFonts w:ascii="Arial" w:hAnsi="Arial" w:cs="Arial"/>
          <w:sz w:val="22"/>
          <w:lang w:val="sr-Latn-ME"/>
        </w:rPr>
        <w:tab/>
        <w:t>__________________________</w:t>
      </w:r>
    </w:p>
    <w:p w14:paraId="12660DC5" w14:textId="77777777" w:rsidR="00A718E3" w:rsidRPr="00755FEE" w:rsidRDefault="00A718E3">
      <w:pPr>
        <w:rPr>
          <w:lang w:val="sr-Latn-ME"/>
        </w:rPr>
      </w:pPr>
    </w:p>
    <w:sectPr w:rsidR="00A718E3" w:rsidRPr="00755FEE" w:rsidSect="00D372A1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7DFB" w14:textId="77777777" w:rsidR="004F4B92" w:rsidRDefault="004F4B92" w:rsidP="00472CDA">
      <w:r>
        <w:separator/>
      </w:r>
    </w:p>
  </w:endnote>
  <w:endnote w:type="continuationSeparator" w:id="0">
    <w:p w14:paraId="18955E61" w14:textId="77777777" w:rsidR="004F4B92" w:rsidRDefault="004F4B92" w:rsidP="0047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F3EB" w14:textId="77777777" w:rsidR="00D372A1" w:rsidRDefault="0056197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7434F5F" w14:textId="77777777" w:rsidR="00D372A1" w:rsidRDefault="004F4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34E5B" w14:textId="77777777" w:rsidR="004F4B92" w:rsidRDefault="004F4B92" w:rsidP="00472CDA">
      <w:r>
        <w:separator/>
      </w:r>
    </w:p>
  </w:footnote>
  <w:footnote w:type="continuationSeparator" w:id="0">
    <w:p w14:paraId="26A15C56" w14:textId="77777777" w:rsidR="004F4B92" w:rsidRDefault="004F4B92" w:rsidP="0047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46D8" w14:textId="3CE30C05" w:rsidR="003A74FA" w:rsidRDefault="00472CD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B7F4135" wp14:editId="218D181E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755015" cy="23749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F0901" w14:textId="483F55F7" w:rsidR="003A74FA" w:rsidRPr="00CF5D49" w:rsidRDefault="004F4B92" w:rsidP="00CF5D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F41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25pt;margin-top:18pt;width:59.45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CkfwIAAAwFAAAOAAAAZHJzL2Uyb0RvYy54bWysVNtu3CAQfa/Uf0C8b3ypnV1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8oD9UZjavB6c6Am59gG1iOmTpzq+kXh5S+7ona8tfW6rHnhEF0WTiZnBydcVwA&#10;2YzvNYNryIPXEWjq7BBKB8VAgA4sPR6ZCaFQ2FyWZZqVGFEw5a+WRRWZS0h9OGys82+5HlCYNNgC&#10;8RGc7G6dD8GQ+uAS7nJaCtYKKePCbjfX0qIdAZG08YvxP3OTKjgrHY7NiPMOxAh3BFuINpL+rcry&#10;Ir3Kq0V7vlouirYoF9UyXS3SrLqqztOiKm7a7yHArKh7wRhXt0LxgwCz4u8I3rfCLJ0oQTQ2uCrz&#10;cmboj0mm8ftdkoPw0I9SDA1eHZ1IHXh9oxikTWpPhJznyc/hxypDDQ7/WJWogkD8LAE/bSZACdLY&#10;aPYIerAa+ALS4RGBSa/tV4xGaMgGK3gxMJLvFCiqyooi9G9cFOUyh4U9tWxOLURRAGqwx2ieXvu5&#10;5x+MFdse7jlo+DWosBVRIU8x7bULLRdT2T8PoadP19Hr6RFb/wAAAP//AwBQSwMEFAAGAAgAAAAh&#10;AJRzyQfdAAAABgEAAA8AAABkcnMvZG93bnJldi54bWxMj1FLw0AQhN8F/8OxBd/spUbSNmZTRBEU&#10;odDqD7jcbZPQ3F7MXZv4770+1adlmGHm22Iz2U6cafCtY4TFPAFBrJ1puUb4/nq7X4HwQbFRnWNC&#10;+CUPm/L2plC5cSPv6LwPtYgl7HOF0ITQ51J63ZBVfu564ugd3GBViHKopRnUGMttJx+SJJNWtRwX&#10;GtXTS0P6uD9ZhNd2qH60S9+z5edab3f+MH5sJeLdbHp+AhFoCtcwXPAjOpSRqXInNl50CPGRgJBm&#10;8V7cxWoNokJYpo8gy0L+xy//AAAA//8DAFBLAQItABQABgAIAAAAIQC2gziS/gAAAOEBAAATAAAA&#10;AAAAAAAAAAAAAAAAAABbQ29udGVudF9UeXBlc10ueG1sUEsBAi0AFAAGAAgAAAAhADj9If/WAAAA&#10;lAEAAAsAAAAAAAAAAAAAAAAALwEAAF9yZWxzLy5yZWxzUEsBAi0AFAAGAAgAAAAhAPQhIKR/AgAA&#10;DAUAAA4AAAAAAAAAAAAAAAAALgIAAGRycy9lMm9Eb2MueG1sUEsBAi0AFAAGAAgAAAAhAJRzyQfd&#10;AAAABgEAAA8AAAAAAAAAAAAAAAAA2QQAAGRycy9kb3ducmV2LnhtbFBLBQYAAAAABAAEAPMAAADj&#10;BQAAAAA=&#10;" o:allowincell="f" stroked="f">
              <v:textbox style="mso-fit-shape-to-text:t">
                <w:txbxContent>
                  <w:p w14:paraId="543F0901" w14:textId="483F55F7" w:rsidR="003A74FA" w:rsidRPr="00CF5D49" w:rsidRDefault="004F4B92" w:rsidP="00CF5D4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9DE2C" w14:textId="301832D4" w:rsidR="003A74FA" w:rsidRDefault="00472CD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BF58012" wp14:editId="5FD9582A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755015" cy="237490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744F4" w14:textId="200A5A85" w:rsidR="003A74FA" w:rsidRPr="00CF5D49" w:rsidRDefault="004F4B92" w:rsidP="00CF5D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580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8.25pt;margin-top:18pt;width:59.45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I5hAIAABMFAAAOAAAAZHJzL2Uyb0RvYy54bWysVNtu3CAQfa/Uf0C8b3ypnV1b642ySV1V&#10;Si9S0g9gAa9RMVhA1k6r/HsHvLtxLw9VVT9gYIbDzJwzrK/GTqIDN1ZoVeHkIsaIK6qZUPsKf3mo&#10;FyuMrCOKEakVr/ATt/hq8/rVeuhLnupWS8YNAhBly6GvcOtcX0aRpS3viL3QPVdgbLTpiIOl2UfM&#10;kAHQOxmlcXwZDdqw3mjKrYXd28mINwG/aTh1n5rGcodkhSE2F0YTxp0fo82alHtD+lbQYxjkH6Lo&#10;iFBw6RnqljiCHo34DaoT1GirG3dBdRfpphGUhxwgmyT+JZv7lvQ85ALFsf25TPb/wdKPh88GCQbc&#10;YaRIBxQ98NGhrR5R4qsz9LYEp/se3NwI297TZ2r7O02/WqT0TUvUnl8bo4eWEwbRhZPR7OiEYz3I&#10;bvigGVxDHp0OQGNjOg8IxUCADiw9nZnxoVDYXOZ5nOQYUTClb5ZZEZiLSHk63Bvr3nHdIT+psAHi&#10;Azg53FkHaYDrySUEr6VgtZAyLMx+dyMNOhAQSR0+nzkcsXM3qbyz0v7YZJ52IEa4w9t8tIH070WS&#10;ZvE2LRb15Wq5yOosXxTLeLWIk2JbXMZZkd3Wzz7AJCtbwRhXd0LxkwCT7O8IPrbCJJ0gQTRUuMjT&#10;fGJoHr2dJxmH709JdsJBP0rRVXh1diKl5/WtYpA2KR0RcppHP4cfSgY1OP1DVYIKPPGTBNy4G49y&#10;AzCvkJ1mTyALo4E24B7eEpi02nzDaIC+rLCChwMj+V6BsIoky3wbh0WWL1NYmLllN7cQRQGowg6j&#10;aXrjptZ/7I3Yt3DPScrXIMZaBKG8xAR5+AV0Xsjo+Er41p6vg9fLW7b5AQAA//8DAFBLAwQUAAYA&#10;CAAAACEAlHPJB90AAAAGAQAADwAAAGRycy9kb3ducmV2LnhtbEyPUUvDQBCE3wX/w7EF3+ylRtI2&#10;ZlNEERSh0OoPuNxtk9DcXsxdm/jvvT7Vp2WYYebbYjPZTpxp8K1jhMU8AUGsnWm5Rvj+ertfgfBB&#10;sVGdY0L4JQ+b8vamULlxI+/ovA+1iCXsc4XQhNDnUnrdkFV+7nri6B3cYFWIcqilGdQYy20nH5Ik&#10;k1a1HBca1dNLQ/q4P1mE13aofrRL37Pl51pvd/4wfmwl4t1sen4CEWgK1zBc8CM6lJGpcic2XnQI&#10;8ZGAkGbxXtzFag2iQlimjyDLQv7HL/8AAAD//wMAUEsBAi0AFAAGAAgAAAAhALaDOJL+AAAA4QEA&#10;ABMAAAAAAAAAAAAAAAAAAAAAAFtDb250ZW50X1R5cGVzXS54bWxQSwECLQAUAAYACAAAACEAOP0h&#10;/9YAAACUAQAACwAAAAAAAAAAAAAAAAAvAQAAX3JlbHMvLnJlbHNQSwECLQAUAAYACAAAACEAotSC&#10;OYQCAAATBQAADgAAAAAAAAAAAAAAAAAuAgAAZHJzL2Uyb0RvYy54bWxQSwECLQAUAAYACAAAACEA&#10;lHPJB90AAAAGAQAADwAAAAAAAAAAAAAAAADeBAAAZHJzL2Rvd25yZXYueG1sUEsFBgAAAAAEAAQA&#10;8wAAAOgFAAAAAA==&#10;" o:allowincell="f" stroked="f">
              <v:textbox style="mso-fit-shape-to-text:t">
                <w:txbxContent>
                  <w:p w14:paraId="467744F4" w14:textId="200A5A85" w:rsidR="003A74FA" w:rsidRPr="00CF5D49" w:rsidRDefault="004F4B92" w:rsidP="00CF5D4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6994"/>
    <w:multiLevelType w:val="hybridMultilevel"/>
    <w:tmpl w:val="6650A6FA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6CF"/>
    <w:multiLevelType w:val="hybridMultilevel"/>
    <w:tmpl w:val="689EFC0E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380F"/>
    <w:multiLevelType w:val="hybridMultilevel"/>
    <w:tmpl w:val="8A7E70C4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182E"/>
    <w:multiLevelType w:val="hybridMultilevel"/>
    <w:tmpl w:val="435A2002"/>
    <w:lvl w:ilvl="0" w:tplc="A41A0CD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77DC"/>
    <w:multiLevelType w:val="hybridMultilevel"/>
    <w:tmpl w:val="A4C6B680"/>
    <w:lvl w:ilvl="0" w:tplc="01AA0E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0405"/>
    <w:multiLevelType w:val="hybridMultilevel"/>
    <w:tmpl w:val="CD98D508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375B3"/>
    <w:multiLevelType w:val="hybridMultilevel"/>
    <w:tmpl w:val="EE5856E4"/>
    <w:lvl w:ilvl="0" w:tplc="66AC4DD2">
      <w:numFmt w:val="bullet"/>
      <w:lvlText w:val="–"/>
      <w:lvlJc w:val="left"/>
      <w:pPr>
        <w:ind w:left="3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 w15:restartNumberingAfterBreak="0">
    <w:nsid w:val="426B4599"/>
    <w:multiLevelType w:val="hybridMultilevel"/>
    <w:tmpl w:val="E8F6BD2A"/>
    <w:lvl w:ilvl="0" w:tplc="666011A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EE8"/>
    <w:multiLevelType w:val="hybridMultilevel"/>
    <w:tmpl w:val="9DA8B118"/>
    <w:lvl w:ilvl="0" w:tplc="54546BEC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DC1712"/>
    <w:multiLevelType w:val="hybridMultilevel"/>
    <w:tmpl w:val="3020CCA8"/>
    <w:lvl w:ilvl="0" w:tplc="B42A5C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B7F43"/>
    <w:multiLevelType w:val="hybridMultilevel"/>
    <w:tmpl w:val="F00C9AAE"/>
    <w:lvl w:ilvl="0" w:tplc="AACCC9F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669105E0"/>
    <w:multiLevelType w:val="hybridMultilevel"/>
    <w:tmpl w:val="A9AA7E82"/>
    <w:lvl w:ilvl="0" w:tplc="94E47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B7A05"/>
    <w:multiLevelType w:val="hybridMultilevel"/>
    <w:tmpl w:val="CC4053F2"/>
    <w:lvl w:ilvl="0" w:tplc="AACC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F5"/>
    <w:rsid w:val="00115CBE"/>
    <w:rsid w:val="0017522E"/>
    <w:rsid w:val="002A3BF5"/>
    <w:rsid w:val="002C54BC"/>
    <w:rsid w:val="00305513"/>
    <w:rsid w:val="00351AD6"/>
    <w:rsid w:val="003706E5"/>
    <w:rsid w:val="00380A0A"/>
    <w:rsid w:val="003865C9"/>
    <w:rsid w:val="003B794D"/>
    <w:rsid w:val="00467D30"/>
    <w:rsid w:val="00472CDA"/>
    <w:rsid w:val="00491351"/>
    <w:rsid w:val="004A2036"/>
    <w:rsid w:val="004A5995"/>
    <w:rsid w:val="004F4B92"/>
    <w:rsid w:val="00504931"/>
    <w:rsid w:val="00542772"/>
    <w:rsid w:val="00561972"/>
    <w:rsid w:val="005743FA"/>
    <w:rsid w:val="00593B00"/>
    <w:rsid w:val="00617A73"/>
    <w:rsid w:val="00630392"/>
    <w:rsid w:val="006B498D"/>
    <w:rsid w:val="006E05AB"/>
    <w:rsid w:val="006F3CFF"/>
    <w:rsid w:val="00742200"/>
    <w:rsid w:val="00755FEE"/>
    <w:rsid w:val="00802478"/>
    <w:rsid w:val="00817491"/>
    <w:rsid w:val="00853E2A"/>
    <w:rsid w:val="00897219"/>
    <w:rsid w:val="008A12B5"/>
    <w:rsid w:val="008A484A"/>
    <w:rsid w:val="009360A2"/>
    <w:rsid w:val="00975BC1"/>
    <w:rsid w:val="009E4B8C"/>
    <w:rsid w:val="00A2582F"/>
    <w:rsid w:val="00A35E24"/>
    <w:rsid w:val="00A718E3"/>
    <w:rsid w:val="00A74D25"/>
    <w:rsid w:val="00AA089B"/>
    <w:rsid w:val="00B372D6"/>
    <w:rsid w:val="00B41FF6"/>
    <w:rsid w:val="00BC3408"/>
    <w:rsid w:val="00BD5119"/>
    <w:rsid w:val="00CC5D05"/>
    <w:rsid w:val="00CD3DBE"/>
    <w:rsid w:val="00CD4DD2"/>
    <w:rsid w:val="00D06300"/>
    <w:rsid w:val="00DA54E2"/>
    <w:rsid w:val="00DB3058"/>
    <w:rsid w:val="00E35AEE"/>
    <w:rsid w:val="00E539DD"/>
    <w:rsid w:val="00E75741"/>
    <w:rsid w:val="00EB6B8A"/>
    <w:rsid w:val="00EC3F95"/>
    <w:rsid w:val="00F614C2"/>
    <w:rsid w:val="00F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54565"/>
  <w15:chartTrackingRefBased/>
  <w15:docId w15:val="{E269A436-307C-4D36-92FB-C4CF8A00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472CDA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CDA"/>
    <w:pPr>
      <w:ind w:left="720"/>
    </w:pPr>
  </w:style>
  <w:style w:type="paragraph" w:styleId="BodyText2">
    <w:name w:val="Body Text 2"/>
    <w:basedOn w:val="Normal"/>
    <w:link w:val="BodyText2Char"/>
    <w:rsid w:val="00472CDA"/>
    <w:pPr>
      <w:spacing w:after="120" w:line="480" w:lineRule="auto"/>
      <w:jc w:val="left"/>
    </w:pPr>
    <w:rPr>
      <w:rFonts w:ascii="Times New Roman" w:hAnsi="Times New Roman"/>
      <w:bCs w:val="0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72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472CDA"/>
    <w:pPr>
      <w:spacing w:after="0" w:line="240" w:lineRule="auto"/>
    </w:pPr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72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CDA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72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CDA"/>
    <w:rPr>
      <w:rFonts w:ascii="Garamond" w:eastAsia="Times New Roman" w:hAnsi="Garamond" w:cs="Times New Roman"/>
      <w:bCs/>
      <w:sz w:val="24"/>
      <w:lang w:val="en-GB" w:eastAsia="en-GB"/>
    </w:rPr>
  </w:style>
  <w:style w:type="paragraph" w:customStyle="1" w:styleId="Normal1">
    <w:name w:val="Normal1"/>
    <w:basedOn w:val="Normal"/>
    <w:rsid w:val="00472CDA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customStyle="1" w:styleId="N01X">
    <w:name w:val="N01X"/>
    <w:basedOn w:val="Normal"/>
    <w:uiPriority w:val="99"/>
    <w:rsid w:val="00472CDA"/>
    <w:pPr>
      <w:autoSpaceDE w:val="0"/>
      <w:autoSpaceDN w:val="0"/>
      <w:adjustRightInd w:val="0"/>
      <w:spacing w:before="200" w:after="200"/>
      <w:jc w:val="center"/>
    </w:pPr>
    <w:rPr>
      <w:rFonts w:ascii="Times New Roman" w:hAnsi="Times New Roman"/>
      <w:b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 REG</dc:creator>
  <cp:keywords> [SEC=BEZ OZNAKE TAJNOSTI]</cp:keywords>
  <dc:description/>
  <cp:lastModifiedBy>Anastasija Perucica</cp:lastModifiedBy>
  <cp:revision>11</cp:revision>
  <dcterms:created xsi:type="dcterms:W3CDTF">2025-11-27T10:04:00Z</dcterms:created>
  <dcterms:modified xsi:type="dcterms:W3CDTF">2025-12-02T10:58:00Z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3FCAA741F2D8486DA98917CF38467607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264D692C5C539B2845631D148B7934B08CAA5903</vt:lpwstr>
  </property>
  <property fmtid="{D5CDD505-2E9C-101B-9397-08002B2CF9AE}" pid="11" name="PM_OriginationTimeStamp">
    <vt:lpwstr>2025-11-30T23:53:52Z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47D435D8CA71697D10AB8E1E64E36ABC</vt:lpwstr>
  </property>
  <property fmtid="{D5CDD505-2E9C-101B-9397-08002B2CF9AE}" pid="20" name="PM_Hash_Salt">
    <vt:lpwstr>9A8E296766758DEE5677BC2988BCC314</vt:lpwstr>
  </property>
  <property fmtid="{D5CDD505-2E9C-101B-9397-08002B2CF9AE}" pid="21" name="PM_Hash_SHA1">
    <vt:lpwstr>29A62A1BA57D20FC6EE11AD47C38B7DA00B26E51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