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 i 30/17), Sekretarijat za zakonodavstvo sačinio je</w:t>
      </w:r>
    </w:p>
    <w:p w:rsidR="00147389" w:rsidRDefault="00147389" w:rsidP="00147389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231-535, fax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Katalog vrsta dokumenata u posjedu Sekretarijata za zakonodavstvo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ab/>
      </w: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kancelarijskog poslovanja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djelovodnik;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posebni upisnik za evidenciju zahtjeva za pristup informacijama;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knjiga primljenih računa.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iz nadležnosti Sekretarijata</w:t>
      </w: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Pravilnik o unutrašnjoj organizaciji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spisak državnih službenika, sa njihovim zvanjima;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e-mail adresu: szz@szz.gov.me;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fax broj 020</w:t>
      </w:r>
      <w:r w:rsidR="000F2D3F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</w:t>
      </w:r>
      <w:r w:rsidR="00E23323">
        <w:rPr>
          <w:sz w:val="28"/>
          <w:szCs w:val="28"/>
          <w:lang w:val="sr-Latn-CS"/>
        </w:rPr>
        <w:t>Radmila Kovačević</w:t>
      </w:r>
      <w:r>
        <w:rPr>
          <w:sz w:val="28"/>
          <w:szCs w:val="28"/>
          <w:lang w:val="sr-Latn-CS"/>
        </w:rPr>
        <w:t xml:space="preserve">, </w:t>
      </w:r>
      <w:r w:rsidR="00E23323">
        <w:rPr>
          <w:sz w:val="28"/>
          <w:szCs w:val="28"/>
          <w:lang w:val="sr-Latn-CS"/>
        </w:rPr>
        <w:t>viša</w:t>
      </w:r>
      <w:r>
        <w:rPr>
          <w:sz w:val="28"/>
          <w:szCs w:val="28"/>
          <w:lang w:val="sr-Latn-CS"/>
        </w:rPr>
        <w:t xml:space="preserve"> savjetnica I (kancelarija broj </w:t>
      </w:r>
      <w:r w:rsidR="00E23323">
        <w:rPr>
          <w:sz w:val="28"/>
          <w:szCs w:val="28"/>
          <w:lang w:val="sr-Latn-CS"/>
        </w:rPr>
        <w:t>42</w:t>
      </w:r>
      <w:r>
        <w:rPr>
          <w:sz w:val="28"/>
          <w:szCs w:val="28"/>
          <w:lang w:val="sr-Latn-CS"/>
        </w:rPr>
        <w:t xml:space="preserve">), a u slučaju njenog odsustva zamjenjuje je </w:t>
      </w:r>
      <w:r w:rsidR="00921D6C">
        <w:rPr>
          <w:sz w:val="28"/>
          <w:szCs w:val="28"/>
          <w:lang w:val="sr-Latn-CS"/>
        </w:rPr>
        <w:t>Andrijana Milićević</w:t>
      </w:r>
      <w:r>
        <w:rPr>
          <w:sz w:val="28"/>
          <w:szCs w:val="28"/>
          <w:lang w:val="sr-Latn-CS"/>
        </w:rPr>
        <w:t xml:space="preserve">, samostalna savjetnica I (kancelarija broj </w:t>
      </w:r>
      <w:r w:rsidR="00632ADB">
        <w:rPr>
          <w:sz w:val="28"/>
          <w:szCs w:val="28"/>
          <w:lang w:val="sr-Latn-CS"/>
        </w:rPr>
        <w:t>21</w:t>
      </w:r>
      <w:r>
        <w:rPr>
          <w:sz w:val="28"/>
          <w:szCs w:val="28"/>
          <w:lang w:val="sr-Latn-CS"/>
        </w:rPr>
        <w:t xml:space="preserve">).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V.  Troškovi postupka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Troškove postupka za pristup informacijama snosi podnosilac zahtjeva.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632ADB">
        <w:rPr>
          <w:sz w:val="28"/>
          <w:szCs w:val="28"/>
          <w:lang w:val="sr-Latn-CS"/>
        </w:rPr>
        <w:t>25</w:t>
      </w:r>
      <w:r>
        <w:rPr>
          <w:sz w:val="28"/>
          <w:szCs w:val="28"/>
          <w:lang w:val="sr-Latn-CS"/>
        </w:rPr>
        <w:t>-</w:t>
      </w:r>
      <w:r w:rsidR="00632ADB">
        <w:rPr>
          <w:sz w:val="28"/>
          <w:szCs w:val="28"/>
          <w:lang w:val="sr-Latn-CS"/>
        </w:rPr>
        <w:t>367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632ADB">
        <w:rPr>
          <w:sz w:val="28"/>
          <w:szCs w:val="28"/>
          <w:lang w:val="sr-Latn-CS"/>
        </w:rPr>
        <w:t>19</w:t>
      </w:r>
      <w:r>
        <w:rPr>
          <w:sz w:val="28"/>
          <w:szCs w:val="28"/>
          <w:lang w:val="sr-Latn-CS"/>
        </w:rPr>
        <w:t xml:space="preserve">. </w:t>
      </w:r>
      <w:r w:rsidR="00632ADB">
        <w:rPr>
          <w:sz w:val="28"/>
          <w:szCs w:val="28"/>
          <w:lang w:val="sr-Latn-CS"/>
        </w:rPr>
        <w:t>marta</w:t>
      </w:r>
      <w:r>
        <w:rPr>
          <w:sz w:val="28"/>
          <w:szCs w:val="28"/>
          <w:lang w:val="sr-Latn-CS"/>
        </w:rPr>
        <w:t xml:space="preserve"> 202</w:t>
      </w:r>
      <w:r w:rsidR="00632ADB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bookmarkStart w:id="0" w:name="_GoBack"/>
      <w:bookmarkEnd w:id="0"/>
    </w:p>
    <w:p w:rsidR="00147389" w:rsidRDefault="00147389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SEKRETARKA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Slavica Bajić</w:t>
      </w:r>
    </w:p>
    <w:sectPr w:rsidR="001C47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23" w:rsidRDefault="00815D23" w:rsidP="00D94754">
      <w:r>
        <w:separator/>
      </w:r>
    </w:p>
  </w:endnote>
  <w:endnote w:type="continuationSeparator" w:id="0">
    <w:p w:rsidR="00815D23" w:rsidRDefault="00815D23" w:rsidP="00D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1284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754" w:rsidRDefault="00D947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94754" w:rsidRDefault="00D9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23" w:rsidRDefault="00815D23" w:rsidP="00D94754">
      <w:r>
        <w:separator/>
      </w:r>
    </w:p>
  </w:footnote>
  <w:footnote w:type="continuationSeparator" w:id="0">
    <w:p w:rsidR="00815D23" w:rsidRDefault="00815D23" w:rsidP="00D9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0F2D3F"/>
    <w:rsid w:val="00147389"/>
    <w:rsid w:val="001C4757"/>
    <w:rsid w:val="00204CB4"/>
    <w:rsid w:val="003E5D3E"/>
    <w:rsid w:val="00632ADB"/>
    <w:rsid w:val="007C6A22"/>
    <w:rsid w:val="00815D23"/>
    <w:rsid w:val="0086000A"/>
    <w:rsid w:val="008C0FCB"/>
    <w:rsid w:val="00921D6C"/>
    <w:rsid w:val="00B01294"/>
    <w:rsid w:val="00B74CFB"/>
    <w:rsid w:val="00CE2F24"/>
    <w:rsid w:val="00D0012C"/>
    <w:rsid w:val="00D911A6"/>
    <w:rsid w:val="00D94754"/>
    <w:rsid w:val="00E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40BA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3</cp:revision>
  <dcterms:created xsi:type="dcterms:W3CDTF">2025-03-19T13:00:00Z</dcterms:created>
  <dcterms:modified xsi:type="dcterms:W3CDTF">2025-03-19T13:02:00Z</dcterms:modified>
</cp:coreProperties>
</file>