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5BB" w:rsidRPr="0023370C" w:rsidRDefault="009D35BB" w:rsidP="009D35BB">
      <w:pPr>
        <w:tabs>
          <w:tab w:val="left" w:pos="7005"/>
        </w:tabs>
        <w:spacing w:before="0" w:after="0" w:line="240" w:lineRule="auto"/>
        <w:jc w:val="right"/>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right"/>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right"/>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b/>
          <w:szCs w:val="24"/>
          <w:u w:val="single"/>
        </w:rPr>
      </w:pPr>
    </w:p>
    <w:p w:rsidR="009D35BB" w:rsidRPr="0023370C" w:rsidRDefault="00B2332B" w:rsidP="009D35BB">
      <w:pPr>
        <w:tabs>
          <w:tab w:val="left" w:pos="7005"/>
        </w:tabs>
        <w:spacing w:before="0" w:after="0" w:line="240" w:lineRule="auto"/>
        <w:jc w:val="center"/>
        <w:rPr>
          <w:rFonts w:ascii="Times New Roman" w:hAnsi="Times New Roman" w:cs="Times New Roman"/>
          <w:b/>
          <w:sz w:val="32"/>
          <w:szCs w:val="32"/>
          <w:u w:val="single"/>
        </w:rPr>
      </w:pPr>
      <w:r w:rsidRPr="0023370C">
        <w:rPr>
          <w:rFonts w:ascii="Times New Roman" w:hAnsi="Times New Roman" w:cs="Times New Roman"/>
          <w:b/>
          <w:sz w:val="32"/>
          <w:szCs w:val="32"/>
          <w:u w:val="single"/>
        </w:rPr>
        <w:t>Izvještaj o radu Direktorata za razvojne politike u turizmu za 2022. godinu</w:t>
      </w: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B2332B" w:rsidRPr="0023370C" w:rsidRDefault="00B2332B" w:rsidP="009D35BB">
      <w:pPr>
        <w:tabs>
          <w:tab w:val="left" w:pos="7005"/>
        </w:tabs>
        <w:spacing w:before="0" w:after="0" w:line="240" w:lineRule="auto"/>
        <w:rPr>
          <w:rFonts w:ascii="Times New Roman" w:hAnsi="Times New Roman" w:cs="Times New Roman"/>
          <w:b/>
          <w:szCs w:val="24"/>
          <w:u w:val="single"/>
        </w:rPr>
      </w:pPr>
    </w:p>
    <w:p w:rsidR="00B2332B" w:rsidRPr="0023370C" w:rsidRDefault="00B2332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jc w:val="center"/>
        <w:rPr>
          <w:rFonts w:ascii="Times New Roman" w:hAnsi="Times New Roman" w:cs="Times New Roman"/>
          <w:szCs w:val="24"/>
        </w:rPr>
      </w:pPr>
      <w:r w:rsidRPr="0023370C">
        <w:rPr>
          <w:rFonts w:ascii="Times New Roman" w:hAnsi="Times New Roman" w:cs="Times New Roman"/>
          <w:szCs w:val="24"/>
        </w:rPr>
        <w:t xml:space="preserve">Podgorica, </w:t>
      </w:r>
      <w:r w:rsidR="00643211" w:rsidRPr="0023370C">
        <w:rPr>
          <w:rFonts w:ascii="Times New Roman" w:hAnsi="Times New Roman" w:cs="Times New Roman"/>
          <w:szCs w:val="24"/>
        </w:rPr>
        <w:t>januar</w:t>
      </w:r>
      <w:r w:rsidRPr="0023370C">
        <w:rPr>
          <w:rFonts w:ascii="Times New Roman" w:hAnsi="Times New Roman" w:cs="Times New Roman"/>
          <w:szCs w:val="24"/>
        </w:rPr>
        <w:t xml:space="preserve"> 202</w:t>
      </w:r>
      <w:r w:rsidR="00643211" w:rsidRPr="0023370C">
        <w:rPr>
          <w:rFonts w:ascii="Times New Roman" w:hAnsi="Times New Roman" w:cs="Times New Roman"/>
          <w:szCs w:val="24"/>
        </w:rPr>
        <w:t>3</w:t>
      </w:r>
      <w:r w:rsidRPr="0023370C">
        <w:rPr>
          <w:rFonts w:ascii="Times New Roman" w:hAnsi="Times New Roman" w:cs="Times New Roman"/>
          <w:szCs w:val="24"/>
        </w:rPr>
        <w:t>. godine</w:t>
      </w: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9D35BB" w:rsidRPr="0023370C" w:rsidRDefault="009D35BB" w:rsidP="009D35BB">
      <w:pPr>
        <w:tabs>
          <w:tab w:val="left" w:pos="7005"/>
        </w:tabs>
        <w:spacing w:before="0" w:after="0" w:line="240" w:lineRule="auto"/>
        <w:rPr>
          <w:rFonts w:ascii="Times New Roman" w:hAnsi="Times New Roman" w:cs="Times New Roman"/>
          <w:b/>
          <w:szCs w:val="24"/>
          <w:u w:val="single"/>
        </w:rPr>
      </w:pPr>
    </w:p>
    <w:p w:rsidR="008B2161" w:rsidRPr="0023370C" w:rsidRDefault="008B2161" w:rsidP="008B2161">
      <w:pPr>
        <w:tabs>
          <w:tab w:val="left" w:pos="7005"/>
        </w:tabs>
        <w:spacing w:before="0" w:after="0" w:line="240" w:lineRule="auto"/>
        <w:rPr>
          <w:rFonts w:ascii="Times New Roman" w:hAnsi="Times New Roman" w:cs="Times New Roman"/>
          <w:b/>
          <w:szCs w:val="24"/>
        </w:rPr>
      </w:pPr>
    </w:p>
    <w:p w:rsidR="008B2161" w:rsidRPr="0023370C" w:rsidRDefault="008B2161" w:rsidP="008B2161">
      <w:pPr>
        <w:tabs>
          <w:tab w:val="left" w:pos="7005"/>
        </w:tabs>
        <w:spacing w:before="0" w:after="0" w:line="240" w:lineRule="auto"/>
        <w:rPr>
          <w:rFonts w:ascii="Times New Roman" w:hAnsi="Times New Roman" w:cs="Times New Roman"/>
          <w:b/>
          <w:szCs w:val="24"/>
        </w:rPr>
      </w:pPr>
    </w:p>
    <w:p w:rsidR="000E711F" w:rsidRPr="0023370C" w:rsidRDefault="0023370C" w:rsidP="000E711F">
      <w:pPr>
        <w:tabs>
          <w:tab w:val="left" w:pos="7005"/>
        </w:tabs>
        <w:spacing w:before="0" w:after="0" w:line="240" w:lineRule="auto"/>
        <w:rPr>
          <w:rFonts w:ascii="Times New Roman" w:hAnsi="Times New Roman" w:cs="Times New Roman"/>
          <w:b/>
          <w:i/>
          <w:sz w:val="22"/>
          <w:u w:val="single"/>
        </w:rPr>
      </w:pPr>
      <w:r w:rsidRPr="0023370C">
        <w:rPr>
          <w:rFonts w:ascii="Times New Roman" w:hAnsi="Times New Roman" w:cs="Times New Roman"/>
          <w:b/>
          <w:i/>
          <w:sz w:val="22"/>
          <w:u w:val="single"/>
        </w:rPr>
        <w:t>UVOD</w:t>
      </w:r>
    </w:p>
    <w:p w:rsidR="0023370C" w:rsidRPr="0023370C" w:rsidRDefault="0023370C" w:rsidP="000E711F">
      <w:pPr>
        <w:tabs>
          <w:tab w:val="left" w:pos="7005"/>
        </w:tabs>
        <w:spacing w:before="0" w:after="0" w:line="240" w:lineRule="auto"/>
        <w:rPr>
          <w:rFonts w:ascii="Times New Roman" w:hAnsi="Times New Roman" w:cs="Times New Roman"/>
          <w:b/>
          <w:i/>
          <w:sz w:val="22"/>
          <w:u w:val="single"/>
        </w:rPr>
      </w:pPr>
    </w:p>
    <w:p w:rsidR="0023370C" w:rsidRDefault="0023370C" w:rsidP="0023370C">
      <w:pPr>
        <w:spacing w:before="0" w:line="240" w:lineRule="auto"/>
        <w:rPr>
          <w:rFonts w:ascii="Times New Roman" w:eastAsia="Calibri" w:hAnsi="Times New Roman" w:cs="Times New Roman"/>
          <w:sz w:val="22"/>
          <w:lang w:val="de-DE" w:eastAsia="de-DE"/>
        </w:rPr>
      </w:pPr>
      <w:r w:rsidRPr="0023370C">
        <w:rPr>
          <w:rFonts w:ascii="Times New Roman" w:eastAsia="Calibri" w:hAnsi="Times New Roman" w:cs="Times New Roman"/>
          <w:sz w:val="22"/>
          <w:lang w:val="de-DE" w:eastAsia="de-DE"/>
        </w:rPr>
        <w:t xml:space="preserve">U cilju obezbjeđivanja uslova za što </w:t>
      </w:r>
      <w:r>
        <w:rPr>
          <w:rFonts w:ascii="Times New Roman" w:eastAsia="Calibri" w:hAnsi="Times New Roman" w:cs="Times New Roman"/>
          <w:sz w:val="22"/>
          <w:lang w:val="de-DE" w:eastAsia="de-DE"/>
        </w:rPr>
        <w:t>kvalitetnije kreiranje turističkih proizvoda i politika</w:t>
      </w:r>
      <w:r w:rsidRPr="0023370C">
        <w:rPr>
          <w:rFonts w:ascii="Times New Roman" w:eastAsia="Calibri" w:hAnsi="Times New Roman" w:cs="Times New Roman"/>
          <w:sz w:val="22"/>
          <w:lang w:val="de-DE" w:eastAsia="de-DE"/>
        </w:rPr>
        <w:t>, u Direktoratu za razvojne politike u turizmu, tokom 202</w:t>
      </w:r>
      <w:r w:rsidR="001210EC">
        <w:rPr>
          <w:rFonts w:ascii="Times New Roman" w:eastAsia="Calibri" w:hAnsi="Times New Roman" w:cs="Times New Roman"/>
          <w:sz w:val="22"/>
          <w:lang w:val="de-DE" w:eastAsia="de-DE"/>
        </w:rPr>
        <w:t>2</w:t>
      </w:r>
      <w:r w:rsidRPr="0023370C">
        <w:rPr>
          <w:rFonts w:ascii="Times New Roman" w:eastAsia="Calibri" w:hAnsi="Times New Roman" w:cs="Times New Roman"/>
          <w:sz w:val="22"/>
          <w:lang w:val="de-DE" w:eastAsia="de-DE"/>
        </w:rPr>
        <w:t xml:space="preserve">. godine </w:t>
      </w:r>
      <w:r w:rsidR="001210EC">
        <w:rPr>
          <w:rFonts w:ascii="Times New Roman" w:eastAsia="Calibri" w:hAnsi="Times New Roman" w:cs="Times New Roman"/>
          <w:sz w:val="22"/>
          <w:lang w:val="de-DE" w:eastAsia="de-DE"/>
        </w:rPr>
        <w:t>s</w:t>
      </w:r>
      <w:r w:rsidRPr="0023370C">
        <w:rPr>
          <w:rFonts w:ascii="Times New Roman" w:eastAsia="Calibri" w:hAnsi="Times New Roman" w:cs="Times New Roman"/>
          <w:sz w:val="22"/>
          <w:lang w:val="de-DE" w:eastAsia="de-DE"/>
        </w:rPr>
        <w:t xml:space="preserve">provodile su se aktivnosti u skladu sa djelokrugom rada Direktorata i Programom rada Vlade Crne Gore. </w:t>
      </w:r>
    </w:p>
    <w:p w:rsidR="001210EC" w:rsidRDefault="001210EC" w:rsidP="0023370C">
      <w:p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 xml:space="preserve">U ovom Direktoratu, između ostalog, vrše se poslovi koji se odnose na donošenje i sprovođenje strategije razvoja turizma i drugih strateških dokumenata koji se odnose na turizam, predlaganje strateških i dugoročnih planova, projekata i programa u oblasti turizma. Takođe, predlaganje mjera i realizacija projekata u pravcu razvoja posebnih oblika turizma, predlaganje mjera u cilju povezivanja turizma sa drugim, komplementarnim privrednim djelatnostima, uspostavljanje saradnje sa međunarodnim i </w:t>
      </w:r>
      <w:r w:rsidR="00D32223">
        <w:rPr>
          <w:rFonts w:ascii="Times New Roman" w:eastAsia="Calibri" w:hAnsi="Times New Roman" w:cs="Times New Roman"/>
          <w:sz w:val="22"/>
          <w:lang w:val="de-DE" w:eastAsia="de-DE"/>
        </w:rPr>
        <w:t>donatorskim institucijama u pravcu razvoja posebnih oblika turizma, kao i saradnja sa međunarodnim institucijama i organizacijama</w:t>
      </w:r>
      <w:r>
        <w:rPr>
          <w:rFonts w:ascii="Times New Roman" w:eastAsia="Calibri" w:hAnsi="Times New Roman" w:cs="Times New Roman"/>
          <w:sz w:val="22"/>
          <w:lang w:val="de-DE" w:eastAsia="de-DE"/>
        </w:rPr>
        <w:t xml:space="preserve"> </w:t>
      </w:r>
      <w:r w:rsidR="00D32223">
        <w:rPr>
          <w:rFonts w:ascii="Times New Roman" w:eastAsia="Calibri" w:hAnsi="Times New Roman" w:cs="Times New Roman"/>
          <w:sz w:val="22"/>
          <w:lang w:val="de-DE" w:eastAsia="de-DE"/>
        </w:rPr>
        <w:t>na multilateralnom, regionalnom i bilateralnom nivou. Podsticanje aktivnosti koje se odnose na poboljšanje avio dostupnosti Crne Gore kao turističke destinacije, predlaganje mjera za podsticanje razvoja i diverzifikacije turističke ponude, preduzimanje mjera i aktivnosti na produženju turističkih sezona, realizacija projekata i saradnja sa partnerima na planu izgradnje turističke infrastrukture za razvoj posebnih oblika turizma, isto su jedni od bitnih poslova kojima se Direkcija za razvojne politike u turizmu bavi u sklopu svog rada.</w:t>
      </w:r>
    </w:p>
    <w:p w:rsidR="005B7DB4" w:rsidRDefault="005B7DB4" w:rsidP="0023370C">
      <w:p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Direktorat za razvojne politike u turizmu čine tri direkcije i to:</w:t>
      </w:r>
    </w:p>
    <w:p w:rsidR="00D32223" w:rsidRDefault="005B7DB4" w:rsidP="005B7DB4">
      <w:pPr>
        <w:pStyle w:val="ListParagraph"/>
        <w:numPr>
          <w:ilvl w:val="0"/>
          <w:numId w:val="5"/>
        </w:num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Direkcija za strateško planiranje;</w:t>
      </w:r>
    </w:p>
    <w:p w:rsidR="005B7DB4" w:rsidRDefault="005B7DB4" w:rsidP="005B7DB4">
      <w:pPr>
        <w:pStyle w:val="ListParagraph"/>
        <w:numPr>
          <w:ilvl w:val="0"/>
          <w:numId w:val="5"/>
        </w:num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Direkcija za konkurentnost turističkog ambijenta;</w:t>
      </w:r>
    </w:p>
    <w:p w:rsidR="005B7DB4" w:rsidRDefault="005B7DB4" w:rsidP="005B7DB4">
      <w:pPr>
        <w:pStyle w:val="ListParagraph"/>
        <w:numPr>
          <w:ilvl w:val="0"/>
          <w:numId w:val="5"/>
        </w:num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Direkcija za diverzifikaciju turističkog proizvoda.</w:t>
      </w:r>
    </w:p>
    <w:p w:rsidR="005B7DB4" w:rsidRDefault="005B7DB4" w:rsidP="005B7DB4">
      <w:pPr>
        <w:spacing w:before="0" w:line="240" w:lineRule="auto"/>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U nastavku je dat pregled najznačajnijih realizovanih aktivnosti tokom 2022. godine.</w:t>
      </w:r>
    </w:p>
    <w:p w:rsidR="00016DFF" w:rsidRDefault="00016DFF" w:rsidP="005B7DB4">
      <w:pPr>
        <w:spacing w:before="0" w:line="240" w:lineRule="auto"/>
        <w:rPr>
          <w:rFonts w:ascii="Times New Roman" w:eastAsia="Calibri" w:hAnsi="Times New Roman" w:cs="Times New Roman"/>
          <w:sz w:val="22"/>
          <w:lang w:val="de-DE" w:eastAsia="de-DE"/>
        </w:rPr>
      </w:pPr>
    </w:p>
    <w:p w:rsidR="005B7DB4" w:rsidRPr="005B7DB4" w:rsidRDefault="005B7DB4" w:rsidP="005B7DB4">
      <w:pPr>
        <w:spacing w:before="0" w:line="240" w:lineRule="auto"/>
        <w:rPr>
          <w:rFonts w:ascii="Times New Roman" w:eastAsia="Calibri" w:hAnsi="Times New Roman" w:cs="Times New Roman"/>
          <w:sz w:val="22"/>
          <w:lang w:val="de-DE" w:eastAsia="de-DE"/>
        </w:rPr>
      </w:pPr>
      <w:r w:rsidRPr="005B7DB4">
        <w:rPr>
          <w:rFonts w:ascii="Times New Roman" w:eastAsia="Calibri" w:hAnsi="Times New Roman" w:cs="Times New Roman"/>
          <w:b/>
          <w:bCs/>
          <w:sz w:val="22"/>
          <w:lang w:val="de-DE" w:eastAsia="de-DE"/>
        </w:rPr>
        <w:t xml:space="preserve">Turistički promet u 2022. godini </w:t>
      </w:r>
    </w:p>
    <w:p w:rsidR="005B7DB4" w:rsidRPr="005B7DB4" w:rsidRDefault="005B7DB4" w:rsidP="005B7DB4">
      <w:pPr>
        <w:spacing w:before="0" w:line="240" w:lineRule="auto"/>
        <w:rPr>
          <w:rFonts w:ascii="Times New Roman" w:eastAsia="Calibri" w:hAnsi="Times New Roman" w:cs="Times New Roman"/>
          <w:sz w:val="22"/>
          <w:lang w:val="de-DE" w:eastAsia="de-DE"/>
        </w:rPr>
      </w:pPr>
      <w:r w:rsidRPr="005B7DB4">
        <w:rPr>
          <w:rFonts w:ascii="Times New Roman" w:eastAsia="Calibri" w:hAnsi="Times New Roman" w:cs="Times New Roman"/>
          <w:sz w:val="22"/>
          <w:lang w:val="de-DE" w:eastAsia="de-DE"/>
        </w:rPr>
        <w:t>Prema poslednjim zvaničnim podacima Uprave za statistiku – MONSTAT u kolektivnom smještaju (hoteli i slični objekti) tokom prvih jedanaest mjeseci 2022. godine registrovano je 1.126.189  turista (59,26% više u odnosu na isti period 2021. godine) i 4.229.710 noćenja  (46,12% više u odnosu na isti period prethodne godine). Prosječna dužina boravka turista u 2021. godini iznosila je 4 dana.</w:t>
      </w:r>
    </w:p>
    <w:p w:rsidR="005B7DB4" w:rsidRPr="005B7DB4" w:rsidRDefault="005B7DB4" w:rsidP="005B7DB4">
      <w:pPr>
        <w:spacing w:before="0" w:line="240" w:lineRule="auto"/>
        <w:rPr>
          <w:rFonts w:ascii="Times New Roman" w:eastAsia="Calibri" w:hAnsi="Times New Roman" w:cs="Times New Roman"/>
          <w:sz w:val="22"/>
          <w:lang w:val="de-DE" w:eastAsia="de-DE"/>
        </w:rPr>
      </w:pPr>
      <w:r w:rsidRPr="005B7DB4">
        <w:rPr>
          <w:rFonts w:ascii="Times New Roman" w:eastAsia="Calibri" w:hAnsi="Times New Roman" w:cs="Times New Roman"/>
          <w:sz w:val="22"/>
          <w:lang w:val="de-DE" w:eastAsia="de-DE"/>
        </w:rPr>
        <w:t>Upoređujući sa istim periodom 2019. godine, bilježi se ostvarenje od 89,97% kada su u pitanju dolasci turista, kao i ostvarenje od 91,85% kada je riječ o realizovanim noćenjima. U strukturi noćenja u kolektivnom smještaju, domaći turisti čine 11,70%, a strani turisti 88,30% ukupnog broja noćenja. Domaći turisti su ostvarili 504.925, a strani 3.724.785 noćenja, što je povećanje za 40,13% odnosno za 46,97% u poređenju sa istim periodom prošle godine.</w:t>
      </w:r>
    </w:p>
    <w:p w:rsidR="005B7DB4" w:rsidRPr="005B7DB4" w:rsidRDefault="005B7DB4" w:rsidP="005B7DB4">
      <w:pPr>
        <w:spacing w:before="0" w:after="0" w:line="240" w:lineRule="auto"/>
        <w:rPr>
          <w:rFonts w:ascii="Times New Roman" w:eastAsia="Calibri" w:hAnsi="Times New Roman" w:cs="Times New Roman"/>
          <w:sz w:val="22"/>
          <w:lang w:eastAsia="de-DE"/>
        </w:rPr>
      </w:pPr>
      <w:r w:rsidRPr="005B7DB4">
        <w:rPr>
          <w:rFonts w:ascii="Times New Roman" w:eastAsia="Calibri" w:hAnsi="Times New Roman" w:cs="Times New Roman"/>
          <w:sz w:val="22"/>
          <w:lang w:eastAsia="de-DE"/>
        </w:rPr>
        <w:t xml:space="preserve">Finansijski efekti ostvarenog broja noćenja pratili su njihov pozitivan trend, shodno čemu su u periodu januar – septembar 2022. godine (poslednji zvanični podaci CBCG), prihodi od ino-turizma iznosili 916 mil. €, što je 30,2% više u odnosu na isti period 2021. godine ili 90% ostvarenja prihoda iz uporednog perioda iz 2019. godine. </w:t>
      </w:r>
    </w:p>
    <w:p w:rsidR="005B7DB4" w:rsidRDefault="005B7DB4" w:rsidP="005B7DB4">
      <w:pPr>
        <w:spacing w:before="0" w:line="240" w:lineRule="auto"/>
        <w:rPr>
          <w:rFonts w:ascii="Times New Roman" w:eastAsia="Calibri" w:hAnsi="Times New Roman" w:cs="Times New Roman"/>
          <w:sz w:val="22"/>
          <w:lang w:val="de-DE" w:eastAsia="de-DE"/>
        </w:rPr>
      </w:pPr>
    </w:p>
    <w:p w:rsidR="00016DFF" w:rsidRPr="00BB0949" w:rsidRDefault="00016DFF" w:rsidP="00016DFF">
      <w:pPr>
        <w:pStyle w:val="Default"/>
        <w:jc w:val="both"/>
        <w:rPr>
          <w:rFonts w:ascii="Times New Roman" w:hAnsi="Times New Roman" w:cs="Times New Roman"/>
          <w:sz w:val="22"/>
          <w:szCs w:val="22"/>
          <w:lang w:val="de-DE"/>
        </w:rPr>
      </w:pPr>
      <w:r w:rsidRPr="00DC1805">
        <w:rPr>
          <w:rFonts w:ascii="Times New Roman" w:hAnsi="Times New Roman" w:cs="Times New Roman"/>
          <w:b/>
          <w:bCs/>
          <w:sz w:val="22"/>
          <w:szCs w:val="22"/>
          <w:lang w:val="de-DE"/>
        </w:rPr>
        <w:t>1. AKTIVNOSTI KOJE SU PREDVIĐENE PROGRAMOM RADA VLADE CRNE GORE ZA 202</w:t>
      </w:r>
      <w:r>
        <w:rPr>
          <w:rFonts w:ascii="Times New Roman" w:hAnsi="Times New Roman" w:cs="Times New Roman"/>
          <w:b/>
          <w:bCs/>
          <w:sz w:val="22"/>
          <w:szCs w:val="22"/>
          <w:lang w:val="de-DE"/>
        </w:rPr>
        <w:t>2</w:t>
      </w:r>
      <w:r w:rsidRPr="00DC1805">
        <w:rPr>
          <w:rFonts w:ascii="Times New Roman" w:hAnsi="Times New Roman" w:cs="Times New Roman"/>
          <w:b/>
          <w:bCs/>
          <w:sz w:val="22"/>
          <w:szCs w:val="22"/>
          <w:lang w:val="de-DE"/>
        </w:rPr>
        <w:t xml:space="preserve">. </w:t>
      </w:r>
      <w:r w:rsidRPr="00BB0949">
        <w:rPr>
          <w:rFonts w:ascii="Times New Roman" w:hAnsi="Times New Roman" w:cs="Times New Roman"/>
          <w:b/>
          <w:bCs/>
          <w:sz w:val="22"/>
          <w:szCs w:val="22"/>
          <w:lang w:val="de-DE"/>
        </w:rPr>
        <w:t xml:space="preserve">GODINU </w:t>
      </w:r>
    </w:p>
    <w:p w:rsidR="00016DFF" w:rsidRDefault="00016DFF" w:rsidP="005B7DB4">
      <w:pPr>
        <w:spacing w:before="0" w:line="240" w:lineRule="auto"/>
        <w:rPr>
          <w:rFonts w:ascii="Times New Roman" w:eastAsia="Calibri" w:hAnsi="Times New Roman" w:cs="Times New Roman"/>
          <w:sz w:val="22"/>
          <w:lang w:val="de-DE" w:eastAsia="de-DE"/>
        </w:rPr>
      </w:pPr>
    </w:p>
    <w:p w:rsidR="00853F5D" w:rsidRDefault="00016DFF" w:rsidP="00016DFF">
      <w:pPr>
        <w:spacing w:before="0" w:line="240" w:lineRule="auto"/>
        <w:rPr>
          <w:rFonts w:ascii="Times New Roman" w:eastAsia="Calibri" w:hAnsi="Times New Roman" w:cs="Times New Roman"/>
          <w:b/>
          <w:sz w:val="22"/>
          <w:lang w:val="de-DE" w:eastAsia="de-DE"/>
        </w:rPr>
      </w:pPr>
      <w:r w:rsidRPr="00016DFF">
        <w:rPr>
          <w:rFonts w:ascii="Times New Roman" w:eastAsia="Calibri" w:hAnsi="Times New Roman" w:cs="Times New Roman"/>
          <w:b/>
          <w:sz w:val="22"/>
          <w:lang w:val="de-DE" w:eastAsia="de-DE"/>
        </w:rPr>
        <w:t xml:space="preserve">Tematski dio </w:t>
      </w:r>
    </w:p>
    <w:p w:rsidR="00016DFF" w:rsidRPr="00853F5D" w:rsidRDefault="005B0684" w:rsidP="00016DFF">
      <w:pPr>
        <w:spacing w:before="0" w:line="240" w:lineRule="auto"/>
        <w:rPr>
          <w:rFonts w:ascii="Times New Roman" w:eastAsia="Calibri" w:hAnsi="Times New Roman" w:cs="Times New Roman"/>
          <w:b/>
          <w:sz w:val="22"/>
          <w:lang w:val="de-DE" w:eastAsia="de-DE"/>
        </w:rPr>
      </w:pPr>
      <w:r w:rsidRPr="00853F5D">
        <w:rPr>
          <w:rFonts w:ascii="Times New Roman" w:eastAsia="Calibri" w:hAnsi="Times New Roman" w:cs="Times New Roman"/>
          <w:b/>
          <w:i/>
          <w:sz w:val="22"/>
          <w:lang w:val="de-DE" w:eastAsia="de-DE"/>
        </w:rPr>
        <w:t xml:space="preserve"> - S</w:t>
      </w:r>
      <w:r w:rsidR="00016DFF" w:rsidRPr="00853F5D">
        <w:rPr>
          <w:rFonts w:ascii="Times New Roman" w:eastAsia="Calibri" w:hAnsi="Times New Roman" w:cs="Times New Roman"/>
          <w:b/>
          <w:i/>
          <w:sz w:val="22"/>
          <w:lang w:val="de-DE" w:eastAsia="de-DE"/>
        </w:rPr>
        <w:t>trategija razvoja turizma Crne Gore 2023-2025. godine s Akcionim planom</w:t>
      </w:r>
      <w:r w:rsidR="00016DFF" w:rsidRPr="00853F5D">
        <w:rPr>
          <w:rFonts w:ascii="Times New Roman" w:eastAsia="Calibri" w:hAnsi="Times New Roman" w:cs="Times New Roman"/>
          <w:sz w:val="22"/>
          <w:lang w:val="de-DE" w:eastAsia="de-DE"/>
        </w:rPr>
        <w:t xml:space="preserve"> -</w:t>
      </w:r>
      <w:r w:rsidR="00016DFF" w:rsidRPr="00016DFF">
        <w:rPr>
          <w:rFonts w:ascii="Times New Roman" w:eastAsia="Calibri" w:hAnsi="Times New Roman" w:cs="Times New Roman"/>
          <w:sz w:val="22"/>
          <w:lang w:val="de-DE" w:eastAsia="de-DE"/>
        </w:rPr>
        <w:t xml:space="preserve"> nov</w:t>
      </w:r>
      <w:r w:rsidR="009D7A4D">
        <w:rPr>
          <w:rFonts w:ascii="Times New Roman" w:eastAsia="Calibri" w:hAnsi="Times New Roman" w:cs="Times New Roman"/>
          <w:sz w:val="22"/>
          <w:lang w:val="de-DE" w:eastAsia="de-DE"/>
        </w:rPr>
        <w:t>a</w:t>
      </w:r>
      <w:r w:rsidR="00016DFF" w:rsidRPr="00016DFF">
        <w:rPr>
          <w:rFonts w:ascii="Times New Roman" w:eastAsia="Calibri" w:hAnsi="Times New Roman" w:cs="Times New Roman"/>
          <w:sz w:val="22"/>
          <w:lang w:val="de-DE" w:eastAsia="de-DE"/>
        </w:rPr>
        <w:t xml:space="preserve"> Strategiju razvoja turizma Crne Gore 2023-2025. godine s Akcionim planom, kao krovn</w:t>
      </w:r>
      <w:r w:rsidR="009D7A4D">
        <w:rPr>
          <w:rFonts w:ascii="Times New Roman" w:eastAsia="Calibri" w:hAnsi="Times New Roman" w:cs="Times New Roman"/>
          <w:sz w:val="22"/>
          <w:lang w:val="de-DE" w:eastAsia="de-DE"/>
        </w:rPr>
        <w:t>i</w:t>
      </w:r>
      <w:r w:rsidR="00016DFF" w:rsidRPr="00016DFF">
        <w:rPr>
          <w:rFonts w:ascii="Times New Roman" w:eastAsia="Calibri" w:hAnsi="Times New Roman" w:cs="Times New Roman"/>
          <w:sz w:val="22"/>
          <w:lang w:val="de-DE" w:eastAsia="de-DE"/>
        </w:rPr>
        <w:t xml:space="preserve"> stratešk</w:t>
      </w:r>
      <w:r w:rsidR="009D7A4D">
        <w:rPr>
          <w:rFonts w:ascii="Times New Roman" w:eastAsia="Calibri" w:hAnsi="Times New Roman" w:cs="Times New Roman"/>
          <w:sz w:val="22"/>
          <w:lang w:val="de-DE" w:eastAsia="de-DE"/>
        </w:rPr>
        <w:t>i</w:t>
      </w:r>
      <w:r w:rsidR="00016DFF" w:rsidRPr="00016DFF">
        <w:rPr>
          <w:rFonts w:ascii="Times New Roman" w:eastAsia="Calibri" w:hAnsi="Times New Roman" w:cs="Times New Roman"/>
          <w:sz w:val="22"/>
          <w:lang w:val="de-DE" w:eastAsia="de-DE"/>
        </w:rPr>
        <w:t xml:space="preserve"> dokument za oblast turizma, usvojena</w:t>
      </w:r>
      <w:r w:rsidR="009D7A4D">
        <w:rPr>
          <w:rFonts w:ascii="Times New Roman" w:eastAsia="Calibri" w:hAnsi="Times New Roman" w:cs="Times New Roman"/>
          <w:sz w:val="22"/>
          <w:lang w:val="de-DE" w:eastAsia="de-DE"/>
        </w:rPr>
        <w:t xml:space="preserve"> je</w:t>
      </w:r>
      <w:r w:rsidR="00016DFF" w:rsidRPr="00016DFF">
        <w:rPr>
          <w:rFonts w:ascii="Times New Roman" w:eastAsia="Calibri" w:hAnsi="Times New Roman" w:cs="Times New Roman"/>
          <w:sz w:val="22"/>
          <w:lang w:val="de-DE" w:eastAsia="de-DE"/>
        </w:rPr>
        <w:t xml:space="preserve"> na sjednici Vlade održanoj 17. marta 2022. godine. Strategijom je planirano definisanje pravaca razvoja turizma sa ciljem poboljšanja konkurentnosti i boljeg pozicioniranja Crne Gore kao turističke destinacije na međunarodnoj mapi, kroz održivi razvoj zelenog, pametnog</w:t>
      </w:r>
      <w:r w:rsidR="00016DFF">
        <w:rPr>
          <w:rFonts w:ascii="Times New Roman" w:eastAsia="Calibri" w:hAnsi="Times New Roman" w:cs="Times New Roman"/>
          <w:sz w:val="22"/>
          <w:lang w:val="de-DE" w:eastAsia="de-DE"/>
        </w:rPr>
        <w:t>, inovativnog, odgovornog</w:t>
      </w:r>
      <w:r w:rsidR="00016DFF" w:rsidRPr="00016DFF">
        <w:rPr>
          <w:rFonts w:ascii="Times New Roman" w:eastAsia="Calibri" w:hAnsi="Times New Roman" w:cs="Times New Roman"/>
          <w:sz w:val="22"/>
          <w:lang w:val="de-DE" w:eastAsia="de-DE"/>
        </w:rPr>
        <w:t xml:space="preserve"> i inkluzivnog turizma. Akcionim planom su definisani operativni ciljevi, </w:t>
      </w:r>
      <w:r w:rsidR="00016DFF" w:rsidRPr="00016DFF">
        <w:rPr>
          <w:rFonts w:ascii="Times New Roman" w:eastAsia="Calibri" w:hAnsi="Times New Roman" w:cs="Times New Roman"/>
          <w:sz w:val="22"/>
          <w:lang w:val="de-DE" w:eastAsia="de-DE"/>
        </w:rPr>
        <w:lastRenderedPageBreak/>
        <w:t>ključne mjere i aktivnosti sa nosiocima/partnerima, kao i rokovi, iznos i izvori finansijskih sredstava za njihovu realizaciju.</w:t>
      </w:r>
    </w:p>
    <w:p w:rsidR="005B0684" w:rsidRDefault="00016DFF" w:rsidP="00016DFF">
      <w:pPr>
        <w:spacing w:before="0" w:line="240" w:lineRule="auto"/>
        <w:rPr>
          <w:rFonts w:ascii="Times New Roman" w:eastAsia="Calibri" w:hAnsi="Times New Roman" w:cs="Times New Roman"/>
          <w:sz w:val="22"/>
          <w:lang w:val="de-DE" w:eastAsia="de-DE"/>
        </w:rPr>
      </w:pPr>
      <w:r w:rsidRPr="00016DFF">
        <w:rPr>
          <w:rFonts w:ascii="Times New Roman" w:eastAsia="Calibri" w:hAnsi="Times New Roman" w:cs="Times New Roman"/>
          <w:sz w:val="22"/>
          <w:lang w:val="de-DE" w:eastAsia="de-DE"/>
        </w:rPr>
        <w:t>Strategij</w:t>
      </w:r>
      <w:r w:rsidR="009D7A4D">
        <w:rPr>
          <w:rFonts w:ascii="Times New Roman" w:eastAsia="Calibri" w:hAnsi="Times New Roman" w:cs="Times New Roman"/>
          <w:sz w:val="22"/>
          <w:lang w:val="de-DE" w:eastAsia="de-DE"/>
        </w:rPr>
        <w:t>a je urađena od strane tima Direktorata za razvojne politike u turizmu.</w:t>
      </w:r>
      <w:r w:rsidRPr="00016DFF">
        <w:rPr>
          <w:rFonts w:ascii="Times New Roman" w:eastAsia="Calibri" w:hAnsi="Times New Roman" w:cs="Times New Roman"/>
          <w:sz w:val="22"/>
          <w:lang w:val="de-DE" w:eastAsia="de-DE"/>
        </w:rPr>
        <w:t xml:space="preserve"> </w:t>
      </w:r>
      <w:r w:rsidR="005B0684">
        <w:rPr>
          <w:rFonts w:ascii="Times New Roman" w:eastAsia="Calibri" w:hAnsi="Times New Roman" w:cs="Times New Roman"/>
          <w:sz w:val="22"/>
          <w:lang w:val="de-DE" w:eastAsia="de-DE"/>
        </w:rPr>
        <w:t>Kako bi bila imala široku primjenu, proces</w:t>
      </w:r>
      <w:r w:rsidR="00076A7F">
        <w:rPr>
          <w:rFonts w:ascii="Times New Roman" w:eastAsia="Calibri" w:hAnsi="Times New Roman" w:cs="Times New Roman"/>
          <w:sz w:val="22"/>
          <w:lang w:val="de-DE" w:eastAsia="de-DE"/>
        </w:rPr>
        <w:t xml:space="preserve"> </w:t>
      </w:r>
      <w:r w:rsidR="005B0684">
        <w:rPr>
          <w:rFonts w:ascii="Times New Roman" w:eastAsia="Calibri" w:hAnsi="Times New Roman" w:cs="Times New Roman"/>
          <w:sz w:val="22"/>
          <w:lang w:val="de-DE" w:eastAsia="de-DE"/>
        </w:rPr>
        <w:t>kreiranja</w:t>
      </w:r>
      <w:r w:rsidR="00076A7F">
        <w:rPr>
          <w:rFonts w:ascii="Times New Roman" w:eastAsia="Calibri" w:hAnsi="Times New Roman" w:cs="Times New Roman"/>
          <w:sz w:val="22"/>
          <w:lang w:val="de-DE" w:eastAsia="de-DE"/>
        </w:rPr>
        <w:t xml:space="preserve"> Strategije je podrazumijeva</w:t>
      </w:r>
      <w:r w:rsidR="005B0684">
        <w:rPr>
          <w:rFonts w:ascii="Times New Roman" w:eastAsia="Calibri" w:hAnsi="Times New Roman" w:cs="Times New Roman"/>
          <w:sz w:val="22"/>
          <w:lang w:val="de-DE" w:eastAsia="de-DE"/>
        </w:rPr>
        <w:t>o</w:t>
      </w:r>
      <w:r w:rsidR="00076A7F">
        <w:rPr>
          <w:rFonts w:ascii="Times New Roman" w:eastAsia="Calibri" w:hAnsi="Times New Roman" w:cs="Times New Roman"/>
          <w:sz w:val="22"/>
          <w:lang w:val="de-DE" w:eastAsia="de-DE"/>
        </w:rPr>
        <w:t xml:space="preserve"> da tokom njene izrade budu konsultovani p</w:t>
      </w:r>
      <w:r w:rsidR="005B0684">
        <w:rPr>
          <w:rFonts w:ascii="Times New Roman" w:eastAsia="Calibri" w:hAnsi="Times New Roman" w:cs="Times New Roman"/>
          <w:sz w:val="22"/>
          <w:lang w:val="de-DE" w:eastAsia="de-DE"/>
        </w:rPr>
        <w:t xml:space="preserve">artneri iz javnog i privatnog sektora, </w:t>
      </w:r>
      <w:r w:rsidRPr="00016DFF">
        <w:rPr>
          <w:rFonts w:ascii="Times New Roman" w:eastAsia="Calibri" w:hAnsi="Times New Roman" w:cs="Times New Roman"/>
          <w:sz w:val="22"/>
          <w:lang w:val="de-DE" w:eastAsia="de-DE"/>
        </w:rPr>
        <w:t xml:space="preserve">brojni akteri na državnom i lokalnom nivou, nadležna ministarstva i druge institucije sa javnim ovlašćenjima, akademska zajednica, Nacionalna turistička organizacija Crne Gore, lokalne turističke organizacije, turistička privreda, privredna i turistička udruženja, NVO sektor. </w:t>
      </w:r>
      <w:r w:rsidR="005B0684">
        <w:rPr>
          <w:rFonts w:ascii="Times New Roman" w:eastAsia="Calibri" w:hAnsi="Times New Roman" w:cs="Times New Roman"/>
          <w:sz w:val="22"/>
          <w:lang w:val="de-DE" w:eastAsia="de-DE"/>
        </w:rPr>
        <w:t>Takođe, cilj nam je bio da obavljamo konsultativne procese i sa m</w:t>
      </w:r>
      <w:r w:rsidRPr="00016DFF">
        <w:rPr>
          <w:rFonts w:ascii="Times New Roman" w:eastAsia="Calibri" w:hAnsi="Times New Roman" w:cs="Times New Roman"/>
          <w:sz w:val="22"/>
          <w:lang w:val="de-DE" w:eastAsia="de-DE"/>
        </w:rPr>
        <w:t>eđunarodni</w:t>
      </w:r>
      <w:r w:rsidR="005B0684">
        <w:rPr>
          <w:rFonts w:ascii="Times New Roman" w:eastAsia="Calibri" w:hAnsi="Times New Roman" w:cs="Times New Roman"/>
          <w:sz w:val="22"/>
          <w:lang w:val="de-DE" w:eastAsia="de-DE"/>
        </w:rPr>
        <w:t>m</w:t>
      </w:r>
      <w:r w:rsidRPr="00016DFF">
        <w:rPr>
          <w:rFonts w:ascii="Times New Roman" w:eastAsia="Calibri" w:hAnsi="Times New Roman" w:cs="Times New Roman"/>
          <w:sz w:val="22"/>
          <w:lang w:val="de-DE" w:eastAsia="de-DE"/>
        </w:rPr>
        <w:t xml:space="preserve"> partneri</w:t>
      </w:r>
      <w:r w:rsidR="005B0684">
        <w:rPr>
          <w:rFonts w:ascii="Times New Roman" w:eastAsia="Calibri" w:hAnsi="Times New Roman" w:cs="Times New Roman"/>
          <w:sz w:val="22"/>
          <w:lang w:val="de-DE" w:eastAsia="de-DE"/>
        </w:rPr>
        <w:t xml:space="preserve">ma, upravo iz rayloga da bi Strategija imala međunarodnu dimenziju. S tim u vezi, imali smo konsultacije sa </w:t>
      </w:r>
      <w:r w:rsidRPr="00016DFF">
        <w:rPr>
          <w:rFonts w:ascii="Times New Roman" w:eastAsia="Calibri" w:hAnsi="Times New Roman" w:cs="Times New Roman"/>
          <w:sz w:val="22"/>
          <w:lang w:val="de-DE" w:eastAsia="de-DE"/>
        </w:rPr>
        <w:t>Svjetsk</w:t>
      </w:r>
      <w:r w:rsidR="005B0684">
        <w:rPr>
          <w:rFonts w:ascii="Times New Roman" w:eastAsia="Calibri" w:hAnsi="Times New Roman" w:cs="Times New Roman"/>
          <w:sz w:val="22"/>
          <w:lang w:val="de-DE" w:eastAsia="de-DE"/>
        </w:rPr>
        <w:t>om</w:t>
      </w:r>
      <w:r w:rsidRPr="00016DFF">
        <w:rPr>
          <w:rFonts w:ascii="Times New Roman" w:eastAsia="Calibri" w:hAnsi="Times New Roman" w:cs="Times New Roman"/>
          <w:sz w:val="22"/>
          <w:lang w:val="de-DE" w:eastAsia="de-DE"/>
        </w:rPr>
        <w:t xml:space="preserve"> bank</w:t>
      </w:r>
      <w:r w:rsidR="005B0684">
        <w:rPr>
          <w:rFonts w:ascii="Times New Roman" w:eastAsia="Calibri" w:hAnsi="Times New Roman" w:cs="Times New Roman"/>
          <w:sz w:val="22"/>
          <w:lang w:val="de-DE" w:eastAsia="de-DE"/>
        </w:rPr>
        <w:t>om</w:t>
      </w:r>
      <w:r w:rsidRPr="00016DFF">
        <w:rPr>
          <w:rFonts w:ascii="Times New Roman" w:eastAsia="Calibri" w:hAnsi="Times New Roman" w:cs="Times New Roman"/>
          <w:sz w:val="22"/>
          <w:lang w:val="de-DE" w:eastAsia="de-DE"/>
        </w:rPr>
        <w:t xml:space="preserve"> (World Bank), Evropsk</w:t>
      </w:r>
      <w:r w:rsidR="005B0684">
        <w:rPr>
          <w:rFonts w:ascii="Times New Roman" w:eastAsia="Calibri" w:hAnsi="Times New Roman" w:cs="Times New Roman"/>
          <w:sz w:val="22"/>
          <w:lang w:val="de-DE" w:eastAsia="de-DE"/>
        </w:rPr>
        <w:t>om</w:t>
      </w:r>
      <w:r w:rsidRPr="00016DFF">
        <w:rPr>
          <w:rFonts w:ascii="Times New Roman" w:eastAsia="Calibri" w:hAnsi="Times New Roman" w:cs="Times New Roman"/>
          <w:sz w:val="22"/>
          <w:lang w:val="de-DE" w:eastAsia="de-DE"/>
        </w:rPr>
        <w:t xml:space="preserve"> bank</w:t>
      </w:r>
      <w:r w:rsidR="005B0684">
        <w:rPr>
          <w:rFonts w:ascii="Times New Roman" w:eastAsia="Calibri" w:hAnsi="Times New Roman" w:cs="Times New Roman"/>
          <w:sz w:val="22"/>
          <w:lang w:val="de-DE" w:eastAsia="de-DE"/>
        </w:rPr>
        <w:t>om</w:t>
      </w:r>
      <w:r w:rsidRPr="00016DFF">
        <w:rPr>
          <w:rFonts w:ascii="Times New Roman" w:eastAsia="Calibri" w:hAnsi="Times New Roman" w:cs="Times New Roman"/>
          <w:sz w:val="22"/>
          <w:lang w:val="de-DE" w:eastAsia="de-DE"/>
        </w:rPr>
        <w:t xml:space="preserve"> za obnovu i razvoj (EBRD), Njemačk</w:t>
      </w:r>
      <w:r w:rsidR="005B0684">
        <w:rPr>
          <w:rFonts w:ascii="Times New Roman" w:eastAsia="Calibri" w:hAnsi="Times New Roman" w:cs="Times New Roman"/>
          <w:sz w:val="22"/>
          <w:lang w:val="de-DE" w:eastAsia="de-DE"/>
        </w:rPr>
        <w:t>im</w:t>
      </w:r>
      <w:r w:rsidRPr="00016DFF">
        <w:rPr>
          <w:rFonts w:ascii="Times New Roman" w:eastAsia="Calibri" w:hAnsi="Times New Roman" w:cs="Times New Roman"/>
          <w:sz w:val="22"/>
          <w:lang w:val="de-DE" w:eastAsia="de-DE"/>
        </w:rPr>
        <w:t xml:space="preserve"> društvo</w:t>
      </w:r>
      <w:r w:rsidR="005B0684">
        <w:rPr>
          <w:rFonts w:ascii="Times New Roman" w:eastAsia="Calibri" w:hAnsi="Times New Roman" w:cs="Times New Roman"/>
          <w:sz w:val="22"/>
          <w:lang w:val="de-DE" w:eastAsia="de-DE"/>
        </w:rPr>
        <w:t>m</w:t>
      </w:r>
      <w:r w:rsidRPr="00016DFF">
        <w:rPr>
          <w:rFonts w:ascii="Times New Roman" w:eastAsia="Calibri" w:hAnsi="Times New Roman" w:cs="Times New Roman"/>
          <w:sz w:val="22"/>
          <w:lang w:val="de-DE" w:eastAsia="de-DE"/>
        </w:rPr>
        <w:t xml:space="preserve"> za međunarodnu saradnju (GIZ) i UN program</w:t>
      </w:r>
      <w:r w:rsidR="005B0684">
        <w:rPr>
          <w:rFonts w:ascii="Times New Roman" w:eastAsia="Calibri" w:hAnsi="Times New Roman" w:cs="Times New Roman"/>
          <w:sz w:val="22"/>
          <w:lang w:val="de-DE" w:eastAsia="de-DE"/>
        </w:rPr>
        <w:t>om</w:t>
      </w:r>
      <w:r w:rsidRPr="00016DFF">
        <w:rPr>
          <w:rFonts w:ascii="Times New Roman" w:eastAsia="Calibri" w:hAnsi="Times New Roman" w:cs="Times New Roman"/>
          <w:sz w:val="22"/>
          <w:lang w:val="de-DE" w:eastAsia="de-DE"/>
        </w:rPr>
        <w:t xml:space="preserve"> za razvoj (UNDP)</w:t>
      </w:r>
      <w:r w:rsidR="005B0684">
        <w:rPr>
          <w:rFonts w:ascii="Times New Roman" w:eastAsia="Calibri" w:hAnsi="Times New Roman" w:cs="Times New Roman"/>
          <w:sz w:val="22"/>
          <w:lang w:val="de-DE" w:eastAsia="de-DE"/>
        </w:rPr>
        <w:t xml:space="preserve">. </w:t>
      </w:r>
    </w:p>
    <w:p w:rsidR="00016DFF" w:rsidRPr="00016DFF" w:rsidRDefault="00016DFF" w:rsidP="00016DFF">
      <w:pPr>
        <w:spacing w:before="0" w:line="240" w:lineRule="auto"/>
        <w:rPr>
          <w:rFonts w:ascii="Times New Roman" w:eastAsia="Calibri" w:hAnsi="Times New Roman" w:cs="Times New Roman"/>
          <w:sz w:val="22"/>
          <w:lang w:val="de-DE" w:eastAsia="de-DE"/>
        </w:rPr>
      </w:pPr>
      <w:r w:rsidRPr="00016DFF">
        <w:rPr>
          <w:rFonts w:ascii="Times New Roman" w:eastAsia="Calibri" w:hAnsi="Times New Roman" w:cs="Times New Roman"/>
          <w:sz w:val="22"/>
          <w:lang w:val="de-DE" w:eastAsia="de-DE"/>
        </w:rPr>
        <w:t xml:space="preserve">Svjetska turistička organizacija Ujedinjenih nacija (UNWTO), kao lider u sektoru turizma na globalnom nivou, bila je uključena u izradu ovog dokumenta i to sa aspekta </w:t>
      </w:r>
      <w:r w:rsidR="005B0684">
        <w:rPr>
          <w:rFonts w:ascii="Times New Roman" w:eastAsia="Calibri" w:hAnsi="Times New Roman" w:cs="Times New Roman"/>
          <w:sz w:val="22"/>
          <w:lang w:val="de-DE" w:eastAsia="de-DE"/>
        </w:rPr>
        <w:t xml:space="preserve">provjere </w:t>
      </w:r>
      <w:r w:rsidRPr="00016DFF">
        <w:rPr>
          <w:rFonts w:ascii="Times New Roman" w:eastAsia="Calibri" w:hAnsi="Times New Roman" w:cs="Times New Roman"/>
          <w:sz w:val="22"/>
          <w:lang w:val="de-DE" w:eastAsia="de-DE"/>
        </w:rPr>
        <w:t xml:space="preserve">usklađenosti </w:t>
      </w:r>
      <w:r w:rsidR="005B0684">
        <w:rPr>
          <w:rFonts w:ascii="Times New Roman" w:eastAsia="Calibri" w:hAnsi="Times New Roman" w:cs="Times New Roman"/>
          <w:sz w:val="22"/>
          <w:lang w:val="de-DE" w:eastAsia="de-DE"/>
        </w:rPr>
        <w:t xml:space="preserve">Strategije </w:t>
      </w:r>
      <w:r w:rsidRPr="00016DFF">
        <w:rPr>
          <w:rFonts w:ascii="Times New Roman" w:eastAsia="Calibri" w:hAnsi="Times New Roman" w:cs="Times New Roman"/>
          <w:sz w:val="22"/>
          <w:lang w:val="de-DE" w:eastAsia="de-DE"/>
        </w:rPr>
        <w:t>sa UNWTO ciljevima o</w:t>
      </w:r>
      <w:r w:rsidR="009D7A4D">
        <w:rPr>
          <w:rFonts w:ascii="Times New Roman" w:eastAsia="Calibri" w:hAnsi="Times New Roman" w:cs="Times New Roman"/>
          <w:sz w:val="22"/>
          <w:lang w:val="de-DE" w:eastAsia="de-DE"/>
        </w:rPr>
        <w:t>d</w:t>
      </w:r>
      <w:r w:rsidRPr="00016DFF">
        <w:rPr>
          <w:rFonts w:ascii="Times New Roman" w:eastAsia="Calibri" w:hAnsi="Times New Roman" w:cs="Times New Roman"/>
          <w:sz w:val="22"/>
          <w:lang w:val="de-DE" w:eastAsia="de-DE"/>
        </w:rPr>
        <w:t xml:space="preserve">rživog razvoja, kao i </w:t>
      </w:r>
      <w:r w:rsidR="005B0684">
        <w:rPr>
          <w:rFonts w:ascii="Times New Roman" w:eastAsia="Calibri" w:hAnsi="Times New Roman" w:cs="Times New Roman"/>
          <w:sz w:val="22"/>
          <w:lang w:val="de-DE" w:eastAsia="de-DE"/>
        </w:rPr>
        <w:t xml:space="preserve">sa aspekta provjere primjene aktuelnih globalnih trendova </w:t>
      </w:r>
      <w:r w:rsidRPr="00016DFF">
        <w:rPr>
          <w:rFonts w:ascii="Times New Roman" w:eastAsia="Calibri" w:hAnsi="Times New Roman" w:cs="Times New Roman"/>
          <w:sz w:val="22"/>
          <w:lang w:val="de-DE" w:eastAsia="de-DE"/>
        </w:rPr>
        <w:t>u sektoru turizma i putovanja.</w:t>
      </w:r>
      <w:r w:rsidR="005B0684">
        <w:rPr>
          <w:rFonts w:ascii="Times New Roman" w:eastAsia="Calibri" w:hAnsi="Times New Roman" w:cs="Times New Roman"/>
          <w:sz w:val="22"/>
          <w:lang w:val="de-DE" w:eastAsia="de-DE"/>
        </w:rPr>
        <w:t xml:space="preserve"> Dakle, prije prezentiranja Vladi, dokument je prezentiran UNWTO-u  i ocijenjen je kao veoma stručan materijal, sa jasno definisanom mapom razvojnog puta i jasnom praktičnom primjenom. </w:t>
      </w:r>
      <w:r w:rsidRPr="00016DFF">
        <w:rPr>
          <w:rFonts w:ascii="Times New Roman" w:eastAsia="Calibri" w:hAnsi="Times New Roman" w:cs="Times New Roman"/>
          <w:sz w:val="22"/>
          <w:lang w:val="de-DE" w:eastAsia="de-DE"/>
        </w:rPr>
        <w:t xml:space="preserve">Poseban akcenat prilikom izrade dokumenta, kao i planirane dalje implementacije, stavljen je </w:t>
      </w:r>
      <w:r>
        <w:rPr>
          <w:rFonts w:ascii="Times New Roman" w:eastAsia="Calibri" w:hAnsi="Times New Roman" w:cs="Times New Roman"/>
          <w:sz w:val="22"/>
          <w:lang w:val="de-DE" w:eastAsia="de-DE"/>
        </w:rPr>
        <w:t>n</w:t>
      </w:r>
      <w:r w:rsidRPr="00016DFF">
        <w:rPr>
          <w:rFonts w:ascii="Times New Roman" w:eastAsia="Calibri" w:hAnsi="Times New Roman" w:cs="Times New Roman"/>
          <w:sz w:val="22"/>
          <w:lang w:val="de-DE" w:eastAsia="de-DE"/>
        </w:rPr>
        <w:t>a jačanj</w:t>
      </w:r>
      <w:r w:rsidR="005B0684">
        <w:rPr>
          <w:rFonts w:ascii="Times New Roman" w:eastAsia="Calibri" w:hAnsi="Times New Roman" w:cs="Times New Roman"/>
          <w:sz w:val="22"/>
          <w:lang w:val="de-DE" w:eastAsia="de-DE"/>
        </w:rPr>
        <w:t>u</w:t>
      </w:r>
      <w:r w:rsidRPr="00016DFF">
        <w:rPr>
          <w:rFonts w:ascii="Times New Roman" w:eastAsia="Calibri" w:hAnsi="Times New Roman" w:cs="Times New Roman"/>
          <w:sz w:val="22"/>
          <w:lang w:val="de-DE" w:eastAsia="de-DE"/>
        </w:rPr>
        <w:t xml:space="preserve"> javno-privatnog partnerstva.  </w:t>
      </w:r>
    </w:p>
    <w:p w:rsidR="00016DFF" w:rsidRPr="00016DFF" w:rsidRDefault="00016DFF" w:rsidP="00016DFF">
      <w:pPr>
        <w:pStyle w:val="ListParagraph"/>
        <w:numPr>
          <w:ilvl w:val="0"/>
          <w:numId w:val="6"/>
        </w:numPr>
        <w:spacing w:before="0" w:line="240" w:lineRule="auto"/>
        <w:rPr>
          <w:rFonts w:ascii="Times New Roman" w:eastAsia="Calibri" w:hAnsi="Times New Roman" w:cs="Times New Roman"/>
          <w:b/>
          <w:i/>
          <w:sz w:val="22"/>
          <w:lang w:val="de-DE" w:eastAsia="de-DE"/>
        </w:rPr>
      </w:pPr>
      <w:r w:rsidRPr="00016DFF">
        <w:rPr>
          <w:rFonts w:ascii="Times New Roman" w:eastAsia="Calibri" w:hAnsi="Times New Roman" w:cs="Times New Roman"/>
          <w:b/>
          <w:i/>
          <w:sz w:val="22"/>
          <w:lang w:val="de-DE" w:eastAsia="de-DE"/>
        </w:rPr>
        <w:t>Plan pripreme ljetnje turističke sezone 2022. godine</w:t>
      </w:r>
    </w:p>
    <w:p w:rsidR="00016DFF" w:rsidRPr="00016DFF" w:rsidRDefault="00016DFF" w:rsidP="00016DFF">
      <w:pPr>
        <w:spacing w:before="0" w:line="240" w:lineRule="auto"/>
        <w:rPr>
          <w:rFonts w:ascii="Times New Roman" w:eastAsia="Calibri" w:hAnsi="Times New Roman" w:cs="Times New Roman"/>
          <w:sz w:val="22"/>
          <w:lang w:val="de-DE" w:eastAsia="de-DE"/>
        </w:rPr>
      </w:pPr>
      <w:r w:rsidRPr="00016DFF">
        <w:rPr>
          <w:rFonts w:ascii="Times New Roman" w:eastAsia="Calibri" w:hAnsi="Times New Roman" w:cs="Times New Roman"/>
          <w:sz w:val="22"/>
          <w:lang w:val="de-DE" w:eastAsia="de-DE"/>
        </w:rPr>
        <w:t>U skladu sa programom rada Vlade CG za I kvartal 2022. godine, Ministarstvo ekonomskog razvoja (i turizma) izradilo je Plan pripreme ljetnje turističke sezone 2022. godine. Cilj izrade ovog dokumenta je bio stvaranje preduslova za unapređenje ambijenta poslovanja turističko ugostiteljske privrede, kao i ostalih preduslova koji će rezultirati ostvarenju većeg turističkog prometa i prihoda po tom osnovu. Plan je obuhvatao aktivnosti čija se realizacija završila u pred sezoni (I- II kvartal), dok se dio aktivnosti  realizovao tokom njenog trajanja. Plan pripreme ljetnje turističke sezone 2022. godine, usvojen je na sjednici Vlade CG održanoj 31. marta 2022.godin</w:t>
      </w:r>
      <w:r>
        <w:rPr>
          <w:rFonts w:ascii="Times New Roman" w:eastAsia="Calibri" w:hAnsi="Times New Roman" w:cs="Times New Roman"/>
          <w:sz w:val="22"/>
          <w:lang w:val="de-DE" w:eastAsia="de-DE"/>
        </w:rPr>
        <w:t>e.</w:t>
      </w:r>
    </w:p>
    <w:p w:rsidR="00016DFF" w:rsidRPr="00016DFF" w:rsidRDefault="00016DFF" w:rsidP="00016DFF">
      <w:pPr>
        <w:spacing w:before="0" w:line="240" w:lineRule="auto"/>
        <w:rPr>
          <w:rFonts w:ascii="Times New Roman" w:eastAsia="Calibri" w:hAnsi="Times New Roman" w:cs="Times New Roman"/>
          <w:sz w:val="22"/>
          <w:lang w:val="de-DE" w:eastAsia="de-DE"/>
        </w:rPr>
      </w:pPr>
      <w:r w:rsidRPr="00016DFF">
        <w:rPr>
          <w:rFonts w:ascii="Times New Roman" w:eastAsia="Calibri" w:hAnsi="Times New Roman" w:cs="Times New Roman"/>
          <w:sz w:val="22"/>
          <w:lang w:val="de-DE" w:eastAsia="de-DE"/>
        </w:rPr>
        <w:t>Realizacijom aktivnosti iz Plana, stvoreni su uslovi za ostvarenje pozitivnih kvalitativnih i kvantitavnih rezultata sezone, izraženih kroz prihode od turizma, broj turista i realizovanih noćenja.</w:t>
      </w:r>
    </w:p>
    <w:p w:rsidR="00016DFF" w:rsidRPr="00B22A0E" w:rsidRDefault="00016DFF" w:rsidP="00016DFF">
      <w:pPr>
        <w:pStyle w:val="ListParagraph"/>
        <w:numPr>
          <w:ilvl w:val="0"/>
          <w:numId w:val="6"/>
        </w:numPr>
        <w:spacing w:before="0" w:line="240" w:lineRule="auto"/>
        <w:rPr>
          <w:rFonts w:ascii="Times New Roman" w:eastAsia="Calibri" w:hAnsi="Times New Roman" w:cs="Times New Roman"/>
          <w:b/>
          <w:i/>
          <w:sz w:val="22"/>
          <w:lang w:val="de-DE" w:eastAsia="de-DE"/>
        </w:rPr>
      </w:pPr>
      <w:r w:rsidRPr="00B22A0E">
        <w:rPr>
          <w:rFonts w:ascii="Times New Roman" w:eastAsia="Calibri" w:hAnsi="Times New Roman" w:cs="Times New Roman"/>
          <w:b/>
          <w:i/>
          <w:sz w:val="22"/>
          <w:lang w:val="de-DE" w:eastAsia="de-DE"/>
        </w:rPr>
        <w:t>Plan pripreme zimske turističke sezone 2022/2023. godine</w:t>
      </w:r>
    </w:p>
    <w:p w:rsidR="0044010E" w:rsidRDefault="00016DFF" w:rsidP="00016DFF">
      <w:pPr>
        <w:spacing w:before="0" w:line="240" w:lineRule="auto"/>
        <w:rPr>
          <w:rFonts w:ascii="Times New Roman" w:eastAsia="Calibri" w:hAnsi="Times New Roman" w:cs="Times New Roman"/>
          <w:sz w:val="22"/>
          <w:lang w:val="de-DE" w:eastAsia="de-DE"/>
        </w:rPr>
      </w:pPr>
      <w:r w:rsidRPr="00016DFF">
        <w:rPr>
          <w:rFonts w:ascii="Times New Roman" w:eastAsia="Calibri" w:hAnsi="Times New Roman" w:cs="Times New Roman"/>
          <w:sz w:val="22"/>
          <w:lang w:val="de-DE" w:eastAsia="de-DE"/>
        </w:rPr>
        <w:t xml:space="preserve">U skladu sa Programom rada Vlade Crne Gore za 2022. godinu, Direktorat za razvojne politike u turizmu, izradio je Plan pripreme zimske turističke sezone 2022/2023. god. Planom su definisane aktivnosti koje institucije i privredni subjekti, direktno i indirektno uključeni u pripremu i odvijanje sezona, kako na državnom, tako na lokalnom nivou, realizuju prije i tokom trajanja aktuelne zimske </w:t>
      </w:r>
      <w:r w:rsidRPr="00616AA6">
        <w:rPr>
          <w:rFonts w:ascii="Times New Roman" w:eastAsia="Calibri" w:hAnsi="Times New Roman" w:cs="Times New Roman"/>
          <w:sz w:val="22"/>
          <w:lang w:val="de-DE" w:eastAsia="de-DE"/>
        </w:rPr>
        <w:t>sezone.</w:t>
      </w:r>
      <w:r w:rsidR="0044010E" w:rsidRPr="00616AA6">
        <w:rPr>
          <w:rFonts w:ascii="Times New Roman" w:eastAsia="Calibri" w:hAnsi="Times New Roman" w:cs="Times New Roman"/>
          <w:sz w:val="22"/>
          <w:lang w:val="de-DE" w:eastAsia="de-DE"/>
        </w:rPr>
        <w:t xml:space="preserve"> Plan je usvojen na sjednici Vlade održanoj 27.oktobra 2022. godine.</w:t>
      </w:r>
    </w:p>
    <w:p w:rsidR="00E97C24" w:rsidRDefault="00D41A4C" w:rsidP="00E97C24">
      <w:pPr>
        <w:pStyle w:val="ListParagraph"/>
        <w:numPr>
          <w:ilvl w:val="0"/>
          <w:numId w:val="6"/>
        </w:numPr>
        <w:spacing w:before="0" w:line="240" w:lineRule="auto"/>
        <w:rPr>
          <w:rFonts w:ascii="Times New Roman" w:eastAsia="Calibri" w:hAnsi="Times New Roman" w:cs="Times New Roman"/>
          <w:b/>
          <w:i/>
          <w:sz w:val="22"/>
          <w:lang w:val="de-DE" w:eastAsia="de-DE"/>
        </w:rPr>
      </w:pPr>
      <w:r w:rsidRPr="00D41A4C">
        <w:rPr>
          <w:rFonts w:ascii="Times New Roman" w:eastAsia="Calibri" w:hAnsi="Times New Roman" w:cs="Times New Roman"/>
          <w:b/>
          <w:i/>
          <w:sz w:val="22"/>
          <w:lang w:val="de-DE" w:eastAsia="de-DE"/>
        </w:rPr>
        <w:t>Program podsticajnih mjera u oblasti turizma za 2022. godinu.</w:t>
      </w:r>
    </w:p>
    <w:p w:rsidR="00D41A4C" w:rsidRPr="00D41A4C" w:rsidRDefault="00D41A4C" w:rsidP="00D41A4C">
      <w:pPr>
        <w:spacing w:before="0" w:line="240" w:lineRule="auto"/>
        <w:rPr>
          <w:rFonts w:ascii="Times New Roman" w:eastAsia="Calibri" w:hAnsi="Times New Roman" w:cs="Times New Roman"/>
          <w:sz w:val="22"/>
          <w:lang w:val="de-DE" w:eastAsia="de-DE"/>
        </w:rPr>
      </w:pPr>
      <w:r w:rsidRPr="00D41A4C">
        <w:rPr>
          <w:rFonts w:ascii="Times New Roman" w:eastAsia="Calibri" w:hAnsi="Times New Roman" w:cs="Times New Roman"/>
          <w:sz w:val="22"/>
          <w:lang w:val="de-DE" w:eastAsia="de-DE"/>
        </w:rPr>
        <w:t>U skladu sa zaključcima Vlade Crne Gore broj 04-2181/2 sa sjednice od 14. aprila 2022. godine Ministarstvo ekonomskog razvoja i turizma je pripremilo izvještaj o realizaciji Programa Podsticajnih mjera u oblasti turizma za 2022. godinu.</w:t>
      </w:r>
    </w:p>
    <w:p w:rsidR="00D41A4C" w:rsidRDefault="00D41A4C" w:rsidP="00D41A4C">
      <w:pPr>
        <w:spacing w:before="0" w:line="240" w:lineRule="auto"/>
        <w:rPr>
          <w:rFonts w:ascii="Times New Roman" w:eastAsia="Calibri" w:hAnsi="Times New Roman" w:cs="Times New Roman"/>
          <w:sz w:val="22"/>
          <w:lang w:val="de-DE" w:eastAsia="de-DE"/>
        </w:rPr>
      </w:pPr>
      <w:r w:rsidRPr="00D41A4C">
        <w:rPr>
          <w:rFonts w:ascii="Times New Roman" w:eastAsia="Calibri" w:hAnsi="Times New Roman" w:cs="Times New Roman"/>
          <w:sz w:val="22"/>
          <w:lang w:val="de-DE" w:eastAsia="de-DE"/>
        </w:rPr>
        <w:t>Cilj Programa podsticajnih mjera je bio obogaćivanje i unapređenje kvaliteta turističke ponude uz poboljšanje marketing aktivnosti kako bi se privukli turisti sa novih emitivnih tržišta, a u pravcu generisanja većih prihoda u turizmu, produženja turističke sezone, povećanje stepena zauzetosti smještajnih kapaciteta, potrošnje i zaposlenosti.</w:t>
      </w:r>
    </w:p>
    <w:p w:rsidR="00D41A4C" w:rsidRPr="00D41A4C" w:rsidRDefault="00D41A4C" w:rsidP="00D41A4C">
      <w:pPr>
        <w:spacing w:before="0" w:line="240" w:lineRule="auto"/>
        <w:rPr>
          <w:rFonts w:ascii="Times New Roman" w:eastAsia="Calibri" w:hAnsi="Times New Roman" w:cs="Times New Roman"/>
          <w:sz w:val="22"/>
          <w:lang w:val="de-DE" w:eastAsia="de-DE"/>
        </w:rPr>
      </w:pPr>
      <w:r w:rsidRPr="00D41A4C">
        <w:rPr>
          <w:rFonts w:ascii="Times New Roman" w:eastAsia="Calibri" w:hAnsi="Times New Roman" w:cs="Times New Roman"/>
          <w:sz w:val="22"/>
          <w:lang w:val="de-DE" w:eastAsia="de-DE"/>
        </w:rPr>
        <w:t>Na javne pozive dostavljena je 101 prijava, a komisije koje su bile formirane od strane Ministarstva za donošenje odluka ukupno su prihvatile i podržale realizaciju 67 projekata, dok ostale prijave nisu bile u skladu sa javnim pozivima ili su dostavljene nakon definisanog roka za dostavljanje potrebne dokumentacije.</w:t>
      </w:r>
    </w:p>
    <w:p w:rsidR="00D41A4C" w:rsidRDefault="00D41A4C" w:rsidP="00D41A4C">
      <w:pPr>
        <w:spacing w:before="0" w:line="240" w:lineRule="auto"/>
        <w:rPr>
          <w:rFonts w:ascii="Times New Roman" w:eastAsia="Calibri" w:hAnsi="Times New Roman" w:cs="Times New Roman"/>
          <w:sz w:val="22"/>
          <w:lang w:val="de-DE" w:eastAsia="de-DE"/>
        </w:rPr>
      </w:pPr>
      <w:r w:rsidRPr="00D41A4C">
        <w:rPr>
          <w:rFonts w:ascii="Times New Roman" w:eastAsia="Calibri" w:hAnsi="Times New Roman" w:cs="Times New Roman"/>
          <w:sz w:val="22"/>
          <w:lang w:val="de-DE" w:eastAsia="de-DE"/>
        </w:rPr>
        <w:t>Na osnovu donešenih odluka, ukupna sredstva koja su bila dodijeljena korisnicima sredstva iznosila su 301.060,00€.</w:t>
      </w:r>
    </w:p>
    <w:p w:rsidR="00853F5D" w:rsidRDefault="00853F5D" w:rsidP="00D41A4C">
      <w:pPr>
        <w:spacing w:before="0" w:line="240" w:lineRule="auto"/>
        <w:rPr>
          <w:rFonts w:ascii="Times New Roman" w:eastAsia="Calibri" w:hAnsi="Times New Roman" w:cs="Times New Roman"/>
          <w:sz w:val="22"/>
          <w:lang w:val="de-DE" w:eastAsia="de-DE"/>
        </w:rPr>
      </w:pPr>
    </w:p>
    <w:p w:rsidR="00853F5D" w:rsidRDefault="00853F5D" w:rsidP="00D41A4C">
      <w:pPr>
        <w:spacing w:before="0" w:line="240" w:lineRule="auto"/>
        <w:rPr>
          <w:rFonts w:ascii="Times New Roman" w:eastAsia="Calibri" w:hAnsi="Times New Roman" w:cs="Times New Roman"/>
          <w:sz w:val="22"/>
          <w:lang w:val="de-DE" w:eastAsia="de-DE"/>
        </w:rPr>
      </w:pPr>
    </w:p>
    <w:p w:rsidR="00D41A4C" w:rsidRDefault="00D41A4C" w:rsidP="00D41A4C">
      <w:pPr>
        <w:pStyle w:val="ListParagraph"/>
        <w:numPr>
          <w:ilvl w:val="0"/>
          <w:numId w:val="6"/>
        </w:numPr>
        <w:rPr>
          <w:rFonts w:ascii="Times New Roman" w:eastAsia="Calibri" w:hAnsi="Times New Roman" w:cs="Times New Roman"/>
          <w:sz w:val="22"/>
          <w:lang w:val="de-DE" w:eastAsia="de-DE"/>
        </w:rPr>
      </w:pPr>
      <w:r w:rsidRPr="00D41A4C">
        <w:rPr>
          <w:rFonts w:ascii="Times New Roman" w:eastAsia="Calibri" w:hAnsi="Times New Roman" w:cs="Times New Roman"/>
          <w:b/>
          <w:i/>
          <w:sz w:val="22"/>
          <w:lang w:val="de-DE" w:eastAsia="de-DE"/>
        </w:rPr>
        <w:lastRenderedPageBreak/>
        <w:t>Program razvoja nautičkog turizma Crne Gore 2023-2026. godine s Akcionim planom</w:t>
      </w:r>
    </w:p>
    <w:p w:rsidR="00D41A4C" w:rsidRDefault="00D41A4C" w:rsidP="00D41A4C">
      <w:pPr>
        <w:rPr>
          <w:rFonts w:ascii="Times New Roman" w:eastAsia="Calibri" w:hAnsi="Times New Roman" w:cs="Times New Roman"/>
          <w:sz w:val="22"/>
          <w:lang w:val="de-DE" w:eastAsia="de-DE"/>
        </w:rPr>
      </w:pPr>
      <w:r>
        <w:rPr>
          <w:rFonts w:ascii="Times New Roman" w:eastAsia="Calibri" w:hAnsi="Times New Roman" w:cs="Times New Roman"/>
          <w:sz w:val="22"/>
          <w:lang w:val="de-DE" w:eastAsia="de-DE"/>
        </w:rPr>
        <w:t>Tender za odabir najpovoljnijeg ponuđača za izradu ovog Programa Ministarstvo ekonomskog razvoja i turizma je na portalu javnih nabavki objavilo 29.11.2022. godine, dok je otvaranje pristiglih ponuda izvršeno 10.01.2023. godine. Nakon sprovedene procedure donešen je Zapisnik o otvaranju i konstatovano je da nije bilo pristiglih prijava.</w:t>
      </w:r>
    </w:p>
    <w:p w:rsidR="00D41A4C" w:rsidRDefault="00D41A4C" w:rsidP="00D41A4C">
      <w:pPr>
        <w:rPr>
          <w:rFonts w:ascii="Times New Roman" w:eastAsia="Calibri" w:hAnsi="Times New Roman" w:cs="Times New Roman"/>
          <w:sz w:val="22"/>
          <w:lang w:val="de-DE" w:eastAsia="de-DE"/>
        </w:rPr>
      </w:pPr>
    </w:p>
    <w:p w:rsidR="00D41A4C" w:rsidRDefault="00D41A4C" w:rsidP="00D41A4C">
      <w:pPr>
        <w:rPr>
          <w:rFonts w:ascii="Times New Roman" w:eastAsia="Calibri" w:hAnsi="Times New Roman" w:cs="Times New Roman"/>
          <w:b/>
          <w:sz w:val="22"/>
          <w:lang w:val="de-DE" w:eastAsia="de-DE"/>
        </w:rPr>
      </w:pPr>
      <w:r w:rsidRPr="00D41A4C">
        <w:rPr>
          <w:rFonts w:ascii="Times New Roman" w:eastAsia="Calibri" w:hAnsi="Times New Roman" w:cs="Times New Roman"/>
          <w:b/>
          <w:sz w:val="22"/>
          <w:lang w:val="de-DE" w:eastAsia="de-DE"/>
        </w:rPr>
        <w:t xml:space="preserve"> 2. OSTALE AKTIVNOSTI – koje nisu predviđene PRV-om</w:t>
      </w:r>
    </w:p>
    <w:p w:rsidR="00D41A4C" w:rsidRDefault="00D41A4C" w:rsidP="00D41A4C">
      <w:pPr>
        <w:rPr>
          <w:rFonts w:ascii="Times New Roman" w:eastAsia="Calibri" w:hAnsi="Times New Roman" w:cs="Times New Roman"/>
          <w:b/>
          <w:sz w:val="22"/>
          <w:lang w:val="de-DE" w:eastAsia="de-DE"/>
        </w:rPr>
      </w:pPr>
    </w:p>
    <w:p w:rsidR="00092543" w:rsidRDefault="00D41A4C" w:rsidP="00D41A4C">
      <w:pPr>
        <w:spacing w:before="0" w:after="0" w:line="240" w:lineRule="auto"/>
        <w:rPr>
          <w:rFonts w:ascii="Times New Roman" w:hAnsi="Times New Roman" w:cs="Times New Roman"/>
          <w:b/>
          <w:color w:val="000000" w:themeColor="text1"/>
          <w:sz w:val="22"/>
          <w:lang w:val="en-US"/>
        </w:rPr>
      </w:pPr>
      <w:r w:rsidRPr="00853F5D">
        <w:rPr>
          <w:rFonts w:ascii="Times New Roman" w:hAnsi="Times New Roman" w:cs="Times New Roman"/>
          <w:b/>
          <w:color w:val="000000" w:themeColor="text1"/>
          <w:sz w:val="22"/>
          <w:lang w:val="en-US"/>
        </w:rPr>
        <w:t xml:space="preserve">- </w:t>
      </w:r>
      <w:r w:rsidRPr="00853F5D">
        <w:rPr>
          <w:rFonts w:ascii="Times New Roman" w:hAnsi="Times New Roman" w:cs="Times New Roman"/>
          <w:b/>
          <w:i/>
          <w:color w:val="000000" w:themeColor="text1"/>
          <w:sz w:val="22"/>
          <w:lang w:val="en-US"/>
        </w:rPr>
        <w:t>Koordinaciono tijelo za pripremu i praćenje odvijanja turističkih sezona</w:t>
      </w:r>
    </w:p>
    <w:p w:rsidR="00092543" w:rsidRDefault="00092543" w:rsidP="00D41A4C">
      <w:pPr>
        <w:spacing w:before="0" w:after="0" w:line="240" w:lineRule="auto"/>
        <w:rPr>
          <w:rFonts w:ascii="Times New Roman" w:hAnsi="Times New Roman" w:cs="Times New Roman"/>
          <w:b/>
          <w:color w:val="000000" w:themeColor="text1"/>
          <w:sz w:val="22"/>
          <w:lang w:val="en-US"/>
        </w:rPr>
      </w:pPr>
    </w:p>
    <w:p w:rsidR="00D41A4C" w:rsidRPr="00D41A4C" w:rsidRDefault="00D41A4C" w:rsidP="00D41A4C">
      <w:pPr>
        <w:spacing w:before="0" w:after="0" w:line="240" w:lineRule="auto"/>
        <w:rPr>
          <w:rFonts w:ascii="Times New Roman" w:hAnsi="Times New Roman" w:cs="Times New Roman"/>
          <w:color w:val="000000" w:themeColor="text1"/>
          <w:sz w:val="22"/>
          <w:lang w:val="en-US"/>
        </w:rPr>
      </w:pPr>
      <w:r w:rsidRPr="00D41A4C">
        <w:rPr>
          <w:rFonts w:ascii="Times New Roman" w:hAnsi="Times New Roman" w:cs="Times New Roman"/>
          <w:color w:val="000000" w:themeColor="text1"/>
          <w:sz w:val="22"/>
          <w:lang w:val="en-US"/>
        </w:rPr>
        <w:t>Koordinacion</w:t>
      </w:r>
      <w:r w:rsidR="00BC082A">
        <w:rPr>
          <w:rFonts w:ascii="Times New Roman" w:hAnsi="Times New Roman" w:cs="Times New Roman"/>
          <w:color w:val="000000" w:themeColor="text1"/>
          <w:sz w:val="22"/>
          <w:lang w:val="en-US"/>
        </w:rPr>
        <w:t>im</w:t>
      </w:r>
      <w:r w:rsidRPr="00D41A4C">
        <w:rPr>
          <w:rFonts w:ascii="Times New Roman" w:hAnsi="Times New Roman" w:cs="Times New Roman"/>
          <w:color w:val="000000" w:themeColor="text1"/>
          <w:sz w:val="22"/>
          <w:lang w:val="en-US"/>
        </w:rPr>
        <w:t xml:space="preserve"> tijelo</w:t>
      </w:r>
      <w:r w:rsidR="00BC082A">
        <w:rPr>
          <w:rFonts w:ascii="Times New Roman" w:hAnsi="Times New Roman" w:cs="Times New Roman"/>
          <w:color w:val="000000" w:themeColor="text1"/>
          <w:sz w:val="22"/>
          <w:lang w:val="en-US"/>
        </w:rPr>
        <w:t>m</w:t>
      </w:r>
      <w:r w:rsidRPr="00D41A4C">
        <w:rPr>
          <w:rFonts w:ascii="Times New Roman" w:hAnsi="Times New Roman" w:cs="Times New Roman"/>
          <w:color w:val="000000" w:themeColor="text1"/>
          <w:sz w:val="22"/>
          <w:lang w:val="en-US"/>
        </w:rPr>
        <w:t xml:space="preserve"> za pripremu i praćenje odvijanja turističkih sezona predsjedavao Ministar ekonomskog </w:t>
      </w:r>
      <w:proofErr w:type="gramStart"/>
      <w:r w:rsidRPr="00D41A4C">
        <w:rPr>
          <w:rFonts w:ascii="Times New Roman" w:hAnsi="Times New Roman" w:cs="Times New Roman"/>
          <w:color w:val="000000" w:themeColor="text1"/>
          <w:sz w:val="22"/>
          <w:lang w:val="en-US"/>
        </w:rPr>
        <w:t>razvoja  i</w:t>
      </w:r>
      <w:proofErr w:type="gramEnd"/>
      <w:r w:rsidRPr="00D41A4C">
        <w:rPr>
          <w:rFonts w:ascii="Times New Roman" w:hAnsi="Times New Roman" w:cs="Times New Roman"/>
          <w:color w:val="000000" w:themeColor="text1"/>
          <w:sz w:val="22"/>
          <w:lang w:val="en-US"/>
        </w:rPr>
        <w:t xml:space="preserve"> turizma. </w:t>
      </w:r>
    </w:p>
    <w:p w:rsidR="00D41A4C" w:rsidRPr="00D41A4C" w:rsidRDefault="00D41A4C" w:rsidP="00D41A4C">
      <w:pPr>
        <w:spacing w:before="0" w:after="0" w:line="240" w:lineRule="auto"/>
        <w:rPr>
          <w:rFonts w:ascii="Times New Roman" w:hAnsi="Times New Roman" w:cs="Times New Roman"/>
          <w:color w:val="000000" w:themeColor="text1"/>
          <w:sz w:val="22"/>
          <w:lang w:val="en-US"/>
        </w:rPr>
      </w:pPr>
      <w:r w:rsidRPr="00D41A4C">
        <w:rPr>
          <w:rFonts w:ascii="Times New Roman" w:hAnsi="Times New Roman" w:cs="Times New Roman"/>
          <w:color w:val="000000" w:themeColor="text1"/>
          <w:sz w:val="22"/>
          <w:lang w:val="en-US"/>
        </w:rPr>
        <w:t>Tokom 2022. godine održano je osam sjednica</w:t>
      </w:r>
      <w:r w:rsidRPr="00D41A4C">
        <w:rPr>
          <w:rFonts w:ascii="Times New Roman" w:hAnsi="Times New Roman" w:cs="Times New Roman"/>
          <w:sz w:val="22"/>
          <w:lang w:val="en-US"/>
        </w:rPr>
        <w:t xml:space="preserve"> Koordinacionog tijela za pripremu i praćenje odvijanja turističkih sezona. </w:t>
      </w:r>
      <w:r w:rsidRPr="00D41A4C">
        <w:rPr>
          <w:rFonts w:ascii="Times New Roman" w:hAnsi="Times New Roman" w:cs="Times New Roman"/>
          <w:color w:val="000000" w:themeColor="text1"/>
          <w:sz w:val="22"/>
          <w:lang w:val="en-US"/>
        </w:rPr>
        <w:t xml:space="preserve">U fokusu rada Koordinacionog tijela bila je ljetnja sezona 2022. godine, kao i zimska sezona 2022/23 godine tj. aktivnosti na planu stvaranja neophodnih preduslova za očuvanje turističkog proizvoda, jačanje turističke supstance i nesmetano odvijanje turističkog poslovanja. Na sjednicama se raspravljalo o aktuelnim problemima sa kojima su se subjekti suočavali tokom sezone i predlagani su načini za njihovo rješavanje i prevazilaženje. Cilj postojanja ovog tijela je da na operativnom nivou u kontinuitetu i u što je moguće najkraćem roku </w:t>
      </w:r>
      <w:r w:rsidRPr="0044010E">
        <w:rPr>
          <w:rFonts w:ascii="Times New Roman" w:hAnsi="Times New Roman" w:cs="Times New Roman"/>
          <w:color w:val="000000" w:themeColor="text1"/>
          <w:sz w:val="22"/>
          <w:lang w:val="en-US"/>
        </w:rPr>
        <w:t>rješava pitanja</w:t>
      </w:r>
      <w:r w:rsidRPr="00D41A4C">
        <w:rPr>
          <w:rFonts w:ascii="Times New Roman" w:hAnsi="Times New Roman" w:cs="Times New Roman"/>
          <w:color w:val="000000" w:themeColor="text1"/>
          <w:sz w:val="22"/>
          <w:lang w:val="en-US"/>
        </w:rPr>
        <w:t xml:space="preserve"> od značaja za odvijanje turističke sezone, kao i da predlaže na koji način, dugoročnije se isti mogu riješiti.</w:t>
      </w:r>
      <w:r w:rsidRPr="00D41A4C">
        <w:rPr>
          <w:rFonts w:ascii="Arial" w:hAnsi="Arial"/>
          <w:sz w:val="22"/>
          <w:lang w:val="en-US"/>
        </w:rPr>
        <w:t xml:space="preserve"> </w:t>
      </w:r>
      <w:r w:rsidRPr="00D41A4C">
        <w:rPr>
          <w:rFonts w:ascii="Times New Roman" w:hAnsi="Times New Roman" w:cs="Times New Roman"/>
          <w:sz w:val="22"/>
          <w:lang w:val="en-US"/>
        </w:rPr>
        <w:t xml:space="preserve">Članovi </w:t>
      </w:r>
      <w:r w:rsidR="00BC082A">
        <w:rPr>
          <w:rFonts w:ascii="Times New Roman" w:hAnsi="Times New Roman" w:cs="Times New Roman"/>
          <w:sz w:val="22"/>
          <w:lang w:val="en-US"/>
        </w:rPr>
        <w:t xml:space="preserve">ovog </w:t>
      </w:r>
      <w:r w:rsidRPr="00D41A4C">
        <w:rPr>
          <w:rFonts w:ascii="Times New Roman" w:hAnsi="Times New Roman" w:cs="Times New Roman"/>
          <w:sz w:val="22"/>
          <w:lang w:val="en-US"/>
        </w:rPr>
        <w:t>tijela su</w:t>
      </w:r>
      <w:r w:rsidR="00BC082A">
        <w:rPr>
          <w:rFonts w:ascii="Times New Roman" w:hAnsi="Times New Roman" w:cs="Times New Roman"/>
          <w:sz w:val="22"/>
          <w:lang w:val="en-US"/>
        </w:rPr>
        <w:t>, pored M</w:t>
      </w:r>
      <w:r w:rsidRPr="00D41A4C">
        <w:rPr>
          <w:rFonts w:ascii="Times New Roman" w:hAnsi="Times New Roman" w:cs="Times New Roman"/>
          <w:sz w:val="22"/>
          <w:lang w:val="en-US"/>
        </w:rPr>
        <w:t>inistri</w:t>
      </w:r>
      <w:r w:rsidR="00BC082A">
        <w:rPr>
          <w:rFonts w:ascii="Times New Roman" w:hAnsi="Times New Roman" w:cs="Times New Roman"/>
          <w:sz w:val="22"/>
          <w:lang w:val="en-US"/>
        </w:rPr>
        <w:t xml:space="preserve"> kao predsejdnika</w:t>
      </w:r>
      <w:r w:rsidRPr="00D41A4C">
        <w:rPr>
          <w:rFonts w:ascii="Times New Roman" w:hAnsi="Times New Roman" w:cs="Times New Roman"/>
          <w:sz w:val="22"/>
          <w:lang w:val="en-US"/>
        </w:rPr>
        <w:t xml:space="preserve">, </w:t>
      </w:r>
      <w:r w:rsidR="00BC082A">
        <w:rPr>
          <w:rFonts w:ascii="Times New Roman" w:hAnsi="Times New Roman" w:cs="Times New Roman"/>
          <w:sz w:val="22"/>
          <w:lang w:val="en-US"/>
        </w:rPr>
        <w:t xml:space="preserve">državni sekretari, </w:t>
      </w:r>
      <w:r w:rsidRPr="00D41A4C">
        <w:rPr>
          <w:rFonts w:ascii="Times New Roman" w:hAnsi="Times New Roman" w:cs="Times New Roman"/>
          <w:sz w:val="22"/>
          <w:lang w:val="en-US"/>
        </w:rPr>
        <w:t xml:space="preserve">predstavnici lokalnih samouprava, direktori državnih institucija od velikog značaja za turizam. Prilikom definisanja članova Koordinacionog tijela, intencija je bila bolje povezivanje svih institucija, brža komunikacija i koordinacija svih aktera koji su direktno ili indirektno povezani sa turizmom. </w:t>
      </w:r>
      <w:r w:rsidR="00BC082A">
        <w:rPr>
          <w:rFonts w:ascii="Times New Roman" w:hAnsi="Times New Roman" w:cs="Times New Roman"/>
          <w:sz w:val="22"/>
          <w:lang w:val="en-US"/>
        </w:rPr>
        <w:t>Međutim, sjednicama prisustvuju I pridruženi članovi, shodno aktuelnom trenutku.</w:t>
      </w:r>
    </w:p>
    <w:p w:rsidR="00092543" w:rsidRDefault="00D41A4C" w:rsidP="00D41A4C">
      <w:pPr>
        <w:rPr>
          <w:rFonts w:ascii="Times New Roman" w:hAnsi="Times New Roman" w:cs="Times New Roman"/>
          <w:sz w:val="22"/>
          <w:lang w:val="en-US"/>
        </w:rPr>
      </w:pPr>
      <w:r w:rsidRPr="00D41A4C">
        <w:rPr>
          <w:rFonts w:ascii="Times New Roman" w:hAnsi="Times New Roman" w:cs="Times New Roman"/>
          <w:sz w:val="22"/>
          <w:lang w:val="en-US"/>
        </w:rPr>
        <w:t xml:space="preserve">Radi efikasnosti, </w:t>
      </w:r>
      <w:r w:rsidR="00BC082A">
        <w:rPr>
          <w:rFonts w:ascii="Times New Roman" w:hAnsi="Times New Roman" w:cs="Times New Roman"/>
          <w:sz w:val="22"/>
          <w:lang w:val="en-US"/>
        </w:rPr>
        <w:t xml:space="preserve">formirana je i </w:t>
      </w:r>
      <w:r w:rsidRPr="00D41A4C">
        <w:rPr>
          <w:rFonts w:ascii="Times New Roman" w:hAnsi="Times New Roman" w:cs="Times New Roman"/>
          <w:sz w:val="22"/>
          <w:lang w:val="en-US"/>
        </w:rPr>
        <w:t>viber grupa</w:t>
      </w:r>
      <w:r w:rsidR="00BC082A">
        <w:rPr>
          <w:rFonts w:ascii="Times New Roman" w:hAnsi="Times New Roman" w:cs="Times New Roman"/>
          <w:sz w:val="22"/>
          <w:lang w:val="en-US"/>
        </w:rPr>
        <w:t xml:space="preserve"> (članova i pridruženih članova)</w:t>
      </w:r>
      <w:r w:rsidRPr="00D41A4C">
        <w:rPr>
          <w:rFonts w:ascii="Times New Roman" w:hAnsi="Times New Roman" w:cs="Times New Roman"/>
          <w:sz w:val="22"/>
          <w:lang w:val="en-US"/>
        </w:rPr>
        <w:t>,</w:t>
      </w:r>
      <w:r w:rsidR="00BC082A">
        <w:rPr>
          <w:rFonts w:ascii="Times New Roman" w:hAnsi="Times New Roman" w:cs="Times New Roman"/>
          <w:sz w:val="22"/>
          <w:lang w:val="en-US"/>
        </w:rPr>
        <w:t xml:space="preserve"> koja broji više od 50 aktera. Na ovaj način, ukoliko to nalažu okolnosti, instant se iskoordinira rešenje svakog izazova.</w:t>
      </w:r>
    </w:p>
    <w:p w:rsidR="00092543" w:rsidRPr="00092543" w:rsidRDefault="00092543" w:rsidP="00092543">
      <w:pPr>
        <w:pStyle w:val="ListParagraph"/>
        <w:numPr>
          <w:ilvl w:val="0"/>
          <w:numId w:val="6"/>
        </w:numPr>
        <w:rPr>
          <w:rFonts w:ascii="Times New Roman" w:hAnsi="Times New Roman" w:cs="Times New Roman"/>
          <w:b/>
          <w:i/>
          <w:sz w:val="22"/>
          <w:lang w:val="en-US"/>
        </w:rPr>
      </w:pPr>
      <w:r w:rsidRPr="00092543">
        <w:rPr>
          <w:rFonts w:ascii="Times New Roman" w:hAnsi="Times New Roman" w:cs="Times New Roman"/>
          <w:b/>
          <w:i/>
          <w:sz w:val="22"/>
          <w:lang w:val="en-US"/>
        </w:rPr>
        <w:t xml:space="preserve">Informacija o rezultatima zimske turističke sezone 2021/22. godine </w:t>
      </w:r>
    </w:p>
    <w:p w:rsidR="00092543" w:rsidRP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Vlada C</w:t>
      </w:r>
      <w:r>
        <w:rPr>
          <w:rFonts w:ascii="Times New Roman" w:hAnsi="Times New Roman" w:cs="Times New Roman"/>
          <w:sz w:val="22"/>
          <w:lang w:val="en-US"/>
        </w:rPr>
        <w:t xml:space="preserve">rne Gore </w:t>
      </w:r>
      <w:r w:rsidRPr="00092543">
        <w:rPr>
          <w:rFonts w:ascii="Times New Roman" w:hAnsi="Times New Roman" w:cs="Times New Roman"/>
          <w:sz w:val="22"/>
          <w:lang w:val="en-US"/>
        </w:rPr>
        <w:t>je na sjednici od 17. juna 2022.godine usvojila Informaciju o rezultatima zimske turističke sezone 2021/22. godine. Informacijom je prikazan stepen realizacije aktivnosti koje su definisane Planom pripreme zimske turističke sezone 2021/</w:t>
      </w:r>
      <w:proofErr w:type="gramStart"/>
      <w:r w:rsidRPr="00092543">
        <w:rPr>
          <w:rFonts w:ascii="Times New Roman" w:hAnsi="Times New Roman" w:cs="Times New Roman"/>
          <w:sz w:val="22"/>
          <w:lang w:val="en-US"/>
        </w:rPr>
        <w:t>22.g.</w:t>
      </w:r>
      <w:proofErr w:type="gramEnd"/>
      <w:r w:rsidRPr="00092543">
        <w:rPr>
          <w:rFonts w:ascii="Times New Roman" w:hAnsi="Times New Roman" w:cs="Times New Roman"/>
          <w:sz w:val="22"/>
          <w:lang w:val="en-US"/>
        </w:rPr>
        <w:t xml:space="preserve"> (usvojen na sjednici Vlade 14.oktobra 2021.g.).</w:t>
      </w:r>
      <w:r>
        <w:rPr>
          <w:rFonts w:ascii="Times New Roman" w:hAnsi="Times New Roman" w:cs="Times New Roman"/>
          <w:sz w:val="22"/>
          <w:lang w:val="en-US"/>
        </w:rPr>
        <w:t xml:space="preserve"> </w:t>
      </w:r>
      <w:r w:rsidRPr="00092543">
        <w:rPr>
          <w:rFonts w:ascii="Times New Roman" w:hAnsi="Times New Roman" w:cs="Times New Roman"/>
          <w:sz w:val="22"/>
          <w:lang w:val="en-US"/>
        </w:rPr>
        <w:t>Ovim dokumentom je dat prikaz ostvarenog turističkog prometa za vrijeme trajanja zimske turističke sezone, namjenskih prihoda od turizma, kao i stepen realizacije planiranih aktivnosti u pravcu pripreme sezone.</w:t>
      </w:r>
    </w:p>
    <w:p w:rsidR="00092543" w:rsidRP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Aktivnosti koje su realizovane od strane nadležnih institucija, a koje su imale za cilj nesmetano odvijanje zimske turističke sezone, odnosile su se, prvenstveno na promociju destinacije, sanaciju, održavanje i bolju prohodnost putnih pravaca tokom zimskih mjeseci, kao i uredno snabdijevanje električnom energijom.</w:t>
      </w:r>
    </w:p>
    <w:p w:rsidR="00092543" w:rsidRPr="00092543" w:rsidRDefault="00092543" w:rsidP="00092543">
      <w:pPr>
        <w:pStyle w:val="ListParagraph"/>
        <w:numPr>
          <w:ilvl w:val="0"/>
          <w:numId w:val="6"/>
        </w:numPr>
        <w:rPr>
          <w:rFonts w:ascii="Times New Roman" w:hAnsi="Times New Roman" w:cs="Times New Roman"/>
          <w:b/>
          <w:i/>
          <w:sz w:val="22"/>
          <w:lang w:val="en-US"/>
        </w:rPr>
      </w:pPr>
      <w:r w:rsidRPr="00092543">
        <w:rPr>
          <w:rFonts w:ascii="Times New Roman" w:hAnsi="Times New Roman" w:cs="Times New Roman"/>
          <w:b/>
          <w:i/>
          <w:sz w:val="22"/>
          <w:lang w:val="en-US"/>
        </w:rPr>
        <w:t>Informacija o realizaciji Plana pripreme ljetnje turističke sezone 2022. godine</w:t>
      </w:r>
    </w:p>
    <w:p w:rsid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Vlada C</w:t>
      </w:r>
      <w:r>
        <w:rPr>
          <w:rFonts w:ascii="Times New Roman" w:hAnsi="Times New Roman" w:cs="Times New Roman"/>
          <w:sz w:val="22"/>
          <w:lang w:val="en-US"/>
        </w:rPr>
        <w:t xml:space="preserve">rne </w:t>
      </w:r>
      <w:r w:rsidRPr="00092543">
        <w:rPr>
          <w:rFonts w:ascii="Times New Roman" w:hAnsi="Times New Roman" w:cs="Times New Roman"/>
          <w:sz w:val="22"/>
          <w:lang w:val="en-US"/>
        </w:rPr>
        <w:t>G</w:t>
      </w:r>
      <w:r>
        <w:rPr>
          <w:rFonts w:ascii="Times New Roman" w:hAnsi="Times New Roman" w:cs="Times New Roman"/>
          <w:sz w:val="22"/>
          <w:lang w:val="en-US"/>
        </w:rPr>
        <w:t>ore</w:t>
      </w:r>
      <w:r w:rsidRPr="00092543">
        <w:rPr>
          <w:rFonts w:ascii="Times New Roman" w:hAnsi="Times New Roman" w:cs="Times New Roman"/>
          <w:sz w:val="22"/>
          <w:lang w:val="en-US"/>
        </w:rPr>
        <w:t xml:space="preserve"> je na sjednici održanoj 8. decembra 2022. godine usvojila Informaciju o realizaciji Plana pripreme ljetnje turističke sezone. Informacijom je dat prikaz stepena realizacije planiranih aktivnosti (definisanih Planom pripreme ljetnje turističke sezone 2022.g.), po nosiocima. Pored navedenog, Informacija sadrži i pokazatelje turističkog prometa u kolektivnom smještaju, i to: broj turista i noćenja, za period januar – septembar 2022. godine; turistički promet za periode prije, tokom i nakon ljetnje sezone; analizu emitivnih tržišta sa kojih je ostvarena najbolja posjećenost. Takođe, Informacijom su prikazani i finansijski efekti od turizma za prva tri kvartala 2022.g., koje je objavila Centralna banka Crne Gore, </w:t>
      </w:r>
      <w:proofErr w:type="gramStart"/>
      <w:r w:rsidRPr="00092543">
        <w:rPr>
          <w:rFonts w:ascii="Times New Roman" w:hAnsi="Times New Roman" w:cs="Times New Roman"/>
          <w:sz w:val="22"/>
          <w:lang w:val="en-US"/>
        </w:rPr>
        <w:t>a</w:t>
      </w:r>
      <w:proofErr w:type="gramEnd"/>
      <w:r w:rsidRPr="00092543">
        <w:rPr>
          <w:rFonts w:ascii="Times New Roman" w:hAnsi="Times New Roman" w:cs="Times New Roman"/>
          <w:sz w:val="22"/>
          <w:lang w:val="en-US"/>
        </w:rPr>
        <w:t xml:space="preserve"> odnose se na platni promet sa inostranstvom, odnosno prihode ostvarene od ino-turizma.</w:t>
      </w:r>
    </w:p>
    <w:p w:rsidR="00092543" w:rsidRDefault="00092543" w:rsidP="00092543">
      <w:pPr>
        <w:pStyle w:val="ListParagraph"/>
        <w:numPr>
          <w:ilvl w:val="0"/>
          <w:numId w:val="6"/>
        </w:numPr>
        <w:rPr>
          <w:rFonts w:ascii="Times New Roman" w:hAnsi="Times New Roman" w:cs="Times New Roman"/>
          <w:b/>
          <w:i/>
          <w:sz w:val="22"/>
          <w:lang w:val="en-US"/>
        </w:rPr>
      </w:pPr>
      <w:r w:rsidRPr="00092543">
        <w:rPr>
          <w:rFonts w:ascii="Times New Roman" w:hAnsi="Times New Roman" w:cs="Times New Roman"/>
          <w:b/>
          <w:i/>
          <w:sz w:val="22"/>
          <w:lang w:val="en-US"/>
        </w:rPr>
        <w:lastRenderedPageBreak/>
        <w:t>Realizacija aktivnosti iz Akcionog plana razvoja ruralnog turizma</w:t>
      </w:r>
    </w:p>
    <w:p w:rsidR="00092543" w:rsidRP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Imajući u vidu da je realizacija aktivnosti u okviru Akcionog plana Programa razvoja ruralnog turizma Crne Gore za period 2020 - 2021. godine, djelimično zadovoljavajuć</w:t>
      </w:r>
      <w:r>
        <w:rPr>
          <w:rFonts w:ascii="Times New Roman" w:hAnsi="Times New Roman" w:cs="Times New Roman"/>
          <w:sz w:val="22"/>
          <w:lang w:val="en-US"/>
        </w:rPr>
        <w:t>a</w:t>
      </w:r>
      <w:r w:rsidRPr="00092543">
        <w:rPr>
          <w:rFonts w:ascii="Times New Roman" w:hAnsi="Times New Roman" w:cs="Times New Roman"/>
          <w:sz w:val="22"/>
          <w:lang w:val="en-US"/>
        </w:rPr>
        <w:t xml:space="preserve">, kao i činjenicu da se i tokom 2021. godine poslovanje u sektoru turizma nije odvijalo planiranim tempom zbog poštovanja epidemioloških mjera propisanih od strane nadležnih institucija, Vlada je na sjednici 22.07.2022. godine usvojila Prelazni Akcioni plan za 2022. godinu, u kojem su definisane aktivnosti iz prethodnog dokumenta, koje nisu realizovane, kao i nove aktivnosti. </w:t>
      </w:r>
    </w:p>
    <w:p w:rsidR="00092543" w:rsidRP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Povodom Svjetskog dana turizma, nagrađeno je 8 seoskih domaćinstava. Dodijeljena su im priznanja za uspješan rad, doprinos turističkom prometu i postignuti kvalitet u radu.</w:t>
      </w:r>
    </w:p>
    <w:p w:rsidR="00092543" w:rsidRP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 xml:space="preserve">Publikovana </w:t>
      </w:r>
      <w:r>
        <w:rPr>
          <w:rFonts w:ascii="Times New Roman" w:hAnsi="Times New Roman" w:cs="Times New Roman"/>
          <w:sz w:val="22"/>
          <w:lang w:val="en-US"/>
        </w:rPr>
        <w:t xml:space="preserve">je </w:t>
      </w:r>
      <w:r w:rsidRPr="001D4031">
        <w:rPr>
          <w:rFonts w:ascii="Times New Roman" w:hAnsi="Times New Roman" w:cs="Times New Roman"/>
          <w:b/>
          <w:sz w:val="22"/>
          <w:lang w:val="en-US"/>
        </w:rPr>
        <w:t>brošura</w:t>
      </w:r>
      <w:r w:rsidRPr="00092543">
        <w:rPr>
          <w:rFonts w:ascii="Times New Roman" w:hAnsi="Times New Roman" w:cs="Times New Roman"/>
          <w:sz w:val="22"/>
          <w:lang w:val="en-US"/>
        </w:rPr>
        <w:t xml:space="preserve"> za registrovana seoska domaćinstva - Brošurom su obuhvaćena sva registrovana seoska domaćinstva</w:t>
      </w:r>
      <w:r>
        <w:rPr>
          <w:rFonts w:ascii="Times New Roman" w:hAnsi="Times New Roman" w:cs="Times New Roman"/>
          <w:sz w:val="22"/>
          <w:lang w:val="en-US"/>
        </w:rPr>
        <w:t xml:space="preserve"> njih 235</w:t>
      </w:r>
      <w:r w:rsidRPr="00092543">
        <w:rPr>
          <w:rFonts w:ascii="Times New Roman" w:hAnsi="Times New Roman" w:cs="Times New Roman"/>
          <w:sz w:val="22"/>
          <w:lang w:val="en-US"/>
        </w:rPr>
        <w:t xml:space="preserve">, </w:t>
      </w:r>
      <w:r>
        <w:rPr>
          <w:rFonts w:ascii="Times New Roman" w:hAnsi="Times New Roman" w:cs="Times New Roman"/>
          <w:sz w:val="22"/>
          <w:lang w:val="en-US"/>
        </w:rPr>
        <w:t xml:space="preserve">dok je </w:t>
      </w:r>
      <w:r w:rsidRPr="00092543">
        <w:rPr>
          <w:rFonts w:ascii="Times New Roman" w:hAnsi="Times New Roman" w:cs="Times New Roman"/>
          <w:sz w:val="22"/>
          <w:lang w:val="en-US"/>
        </w:rPr>
        <w:t>brošura prevedena na njemački i engleski jezik.</w:t>
      </w:r>
    </w:p>
    <w:p w:rsid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Imajući u vidu da savremeni turistički trendovi odlikuju se sve većim usmjeravanjem ka ruralnim destinacijama, sve izraženijom personalizacijom, povećanim interesovanjem i značajnom tražnjom turista za nestandardnim turističkim proizvodima</w:t>
      </w:r>
      <w:r>
        <w:rPr>
          <w:rFonts w:ascii="Times New Roman" w:hAnsi="Times New Roman" w:cs="Times New Roman"/>
          <w:sz w:val="22"/>
          <w:lang w:val="en-US"/>
        </w:rPr>
        <w:t xml:space="preserve">, tokom decembra 2022. godine </w:t>
      </w:r>
      <w:r w:rsidRPr="00092543">
        <w:rPr>
          <w:rFonts w:ascii="Times New Roman" w:hAnsi="Times New Roman" w:cs="Times New Roman"/>
          <w:sz w:val="22"/>
          <w:lang w:val="en-US"/>
        </w:rPr>
        <w:t>sprovedena</w:t>
      </w:r>
      <w:r>
        <w:rPr>
          <w:rFonts w:ascii="Times New Roman" w:hAnsi="Times New Roman" w:cs="Times New Roman"/>
          <w:sz w:val="22"/>
          <w:lang w:val="en-US"/>
        </w:rPr>
        <w:t xml:space="preserve"> je</w:t>
      </w:r>
      <w:r w:rsidRPr="00092543">
        <w:rPr>
          <w:rFonts w:ascii="Times New Roman" w:hAnsi="Times New Roman" w:cs="Times New Roman"/>
          <w:sz w:val="22"/>
          <w:lang w:val="en-US"/>
        </w:rPr>
        <w:t xml:space="preserve"> kampanja </w:t>
      </w:r>
      <w:r w:rsidRPr="00092543">
        <w:rPr>
          <w:rFonts w:ascii="Times New Roman" w:hAnsi="Times New Roman" w:cs="Times New Roman"/>
          <w:b/>
          <w:sz w:val="22"/>
          <w:lang w:val="en-US"/>
        </w:rPr>
        <w:t>"Ruralno, održivo, domaćinski”</w:t>
      </w:r>
      <w:r w:rsidRPr="00092543">
        <w:rPr>
          <w:rFonts w:ascii="Times New Roman" w:hAnsi="Times New Roman" w:cs="Times New Roman"/>
          <w:sz w:val="22"/>
          <w:lang w:val="en-US"/>
        </w:rPr>
        <w:t>. Kroz kampanju</w:t>
      </w:r>
      <w:r>
        <w:rPr>
          <w:rFonts w:ascii="Times New Roman" w:hAnsi="Times New Roman" w:cs="Times New Roman"/>
          <w:sz w:val="22"/>
          <w:lang w:val="en-US"/>
        </w:rPr>
        <w:t xml:space="preserve"> je</w:t>
      </w:r>
      <w:r w:rsidRPr="00092543">
        <w:rPr>
          <w:rFonts w:ascii="Times New Roman" w:hAnsi="Times New Roman" w:cs="Times New Roman"/>
          <w:sz w:val="22"/>
          <w:lang w:val="en-US"/>
        </w:rPr>
        <w:t xml:space="preserve"> realizovan nagradni konkurs u tri kategorije, i to: „Najbolje seosko </w:t>
      </w:r>
      <w:proofErr w:type="gramStart"/>
      <w:r w:rsidRPr="00092543">
        <w:rPr>
          <w:rFonts w:ascii="Times New Roman" w:hAnsi="Times New Roman" w:cs="Times New Roman"/>
          <w:sz w:val="22"/>
          <w:lang w:val="en-US"/>
        </w:rPr>
        <w:t>domaćinstvo“</w:t>
      </w:r>
      <w:proofErr w:type="gramEnd"/>
      <w:r w:rsidRPr="00092543">
        <w:rPr>
          <w:rFonts w:ascii="Times New Roman" w:hAnsi="Times New Roman" w:cs="Times New Roman"/>
          <w:sz w:val="22"/>
          <w:lang w:val="en-US"/>
        </w:rPr>
        <w:t>, „Najbolja seoska domaćica“ i “Najbolji mladi seoski domaćin“/ „Najbolja mlada seoska domaćica“.</w:t>
      </w:r>
      <w:r>
        <w:rPr>
          <w:rFonts w:ascii="Times New Roman" w:hAnsi="Times New Roman" w:cs="Times New Roman"/>
          <w:sz w:val="22"/>
          <w:lang w:val="en-US"/>
        </w:rPr>
        <w:t xml:space="preserve"> Ukupno je novčano nagrađeno 9 seoskih domaćinstava i dva domaćinstva su dobila zahvalnicu za razvoja ruralnog turizma Crne Gore. Centralni događaj je organizovan 24.12.2022. godine, na glavnom gradskom trgu u Kolašinu i priređen je bogat kulturno-umjetnički program.</w:t>
      </w:r>
    </w:p>
    <w:p w:rsidR="00092543" w:rsidRDefault="00092543" w:rsidP="00092543">
      <w:pPr>
        <w:pStyle w:val="ListParagraph"/>
        <w:numPr>
          <w:ilvl w:val="0"/>
          <w:numId w:val="6"/>
        </w:numPr>
        <w:rPr>
          <w:rFonts w:ascii="Times New Roman" w:hAnsi="Times New Roman" w:cs="Times New Roman"/>
          <w:b/>
          <w:i/>
          <w:sz w:val="22"/>
          <w:lang w:val="en-US"/>
        </w:rPr>
      </w:pPr>
      <w:r w:rsidRPr="00092543">
        <w:rPr>
          <w:rFonts w:ascii="Times New Roman" w:hAnsi="Times New Roman" w:cs="Times New Roman"/>
          <w:b/>
          <w:i/>
          <w:sz w:val="22"/>
          <w:lang w:val="en-US"/>
        </w:rPr>
        <w:t>Projekat turistička signalizacija</w:t>
      </w:r>
    </w:p>
    <w:p w:rsidR="00092543" w:rsidRPr="00092543" w:rsidRDefault="00092543" w:rsidP="00092543">
      <w:pPr>
        <w:rPr>
          <w:rFonts w:ascii="Times New Roman" w:hAnsi="Times New Roman" w:cs="Times New Roman"/>
          <w:b/>
          <w:i/>
          <w:sz w:val="22"/>
          <w:lang w:val="en-US"/>
        </w:rPr>
      </w:pPr>
      <w:r w:rsidRPr="00092543">
        <w:rPr>
          <w:rFonts w:ascii="Times New Roman" w:hAnsi="Times New Roman" w:cs="Times New Roman"/>
          <w:sz w:val="22"/>
          <w:lang w:val="en-US"/>
        </w:rPr>
        <w:t xml:space="preserve">U cilju poboljšanja postojećeg stanja turističke signalizacije, obezbjeđenja opšte sigurnosti u saobraćaju i unapređenju ukupnog imidža Crne Gore kao turističke destinacije, urađen je Katastar turističke signalizacije sa situacionom analizom koja se odnosi na tri glavna magistralna putna pravca </w:t>
      </w:r>
      <w:r w:rsidR="004A277B">
        <w:rPr>
          <w:rFonts w:ascii="Times New Roman" w:hAnsi="Times New Roman" w:cs="Times New Roman"/>
          <w:sz w:val="22"/>
          <w:lang w:val="en-US"/>
        </w:rPr>
        <w:t>i</w:t>
      </w:r>
      <w:r w:rsidRPr="00092543">
        <w:rPr>
          <w:rFonts w:ascii="Times New Roman" w:hAnsi="Times New Roman" w:cs="Times New Roman"/>
          <w:sz w:val="22"/>
          <w:lang w:val="en-US"/>
        </w:rPr>
        <w:t xml:space="preserve"> to: M1, M2 </w:t>
      </w:r>
      <w:r w:rsidR="004A277B">
        <w:rPr>
          <w:rFonts w:ascii="Times New Roman" w:hAnsi="Times New Roman" w:cs="Times New Roman"/>
          <w:sz w:val="22"/>
          <w:lang w:val="en-US"/>
        </w:rPr>
        <w:t>i</w:t>
      </w:r>
      <w:r w:rsidRPr="00092543">
        <w:rPr>
          <w:rFonts w:ascii="Times New Roman" w:hAnsi="Times New Roman" w:cs="Times New Roman"/>
          <w:sz w:val="22"/>
          <w:lang w:val="en-US"/>
        </w:rPr>
        <w:t xml:space="preserve"> M3, kako bi se jasno definisalo stanje turističke signalizacije. Za naredni period je planirano raspoisvanje tendera.</w:t>
      </w:r>
    </w:p>
    <w:p w:rsidR="00092543" w:rsidRDefault="00092543" w:rsidP="00092543">
      <w:pPr>
        <w:rPr>
          <w:rFonts w:ascii="Times New Roman" w:hAnsi="Times New Roman" w:cs="Times New Roman"/>
          <w:sz w:val="22"/>
          <w:lang w:val="en-US"/>
        </w:rPr>
      </w:pPr>
      <w:r w:rsidRPr="00092543">
        <w:rPr>
          <w:rFonts w:ascii="Times New Roman" w:hAnsi="Times New Roman" w:cs="Times New Roman"/>
          <w:sz w:val="22"/>
          <w:lang w:val="en-US"/>
        </w:rPr>
        <w:t xml:space="preserve">Kako bi se unaprijedio kvalitet turističke signalizacije, usled neadekvatnog stanja većeg broja znakova dobrodošlice na graničnim prelazima, koji ne odgovaraju standardima iz važećeg Pravilnika o saobraćajnoj signalizaciji, </w:t>
      </w:r>
      <w:r w:rsidR="004A277B">
        <w:rPr>
          <w:rFonts w:ascii="Times New Roman" w:hAnsi="Times New Roman" w:cs="Times New Roman"/>
          <w:sz w:val="22"/>
          <w:lang w:val="en-US"/>
        </w:rPr>
        <w:t xml:space="preserve">krajem decembra 2022. godine, </w:t>
      </w:r>
      <w:r w:rsidRPr="00092543">
        <w:rPr>
          <w:rFonts w:ascii="Times New Roman" w:hAnsi="Times New Roman" w:cs="Times New Roman"/>
          <w:sz w:val="22"/>
          <w:lang w:val="en-US"/>
        </w:rPr>
        <w:t>raspisan je tender za Izrada znakova za drumske granične prelaze</w:t>
      </w:r>
      <w:r w:rsidR="004A277B">
        <w:rPr>
          <w:rFonts w:ascii="Times New Roman" w:hAnsi="Times New Roman" w:cs="Times New Roman"/>
          <w:sz w:val="22"/>
          <w:lang w:val="en-US"/>
        </w:rPr>
        <w:t xml:space="preserve"> i otvaranje tendera je planirano za početak februara 2023. godine.</w:t>
      </w:r>
    </w:p>
    <w:p w:rsidR="004A277B" w:rsidRPr="004A277B" w:rsidRDefault="004A277B" w:rsidP="004A277B">
      <w:pPr>
        <w:pStyle w:val="ListParagraph"/>
        <w:numPr>
          <w:ilvl w:val="0"/>
          <w:numId w:val="6"/>
        </w:numPr>
        <w:rPr>
          <w:rFonts w:ascii="Times New Roman" w:hAnsi="Times New Roman" w:cs="Times New Roman"/>
          <w:b/>
          <w:i/>
          <w:sz w:val="22"/>
          <w:lang w:val="en-US"/>
        </w:rPr>
      </w:pPr>
      <w:r w:rsidRPr="004A277B">
        <w:rPr>
          <w:rFonts w:ascii="Times New Roman" w:hAnsi="Times New Roman" w:cs="Times New Roman"/>
          <w:b/>
          <w:i/>
          <w:sz w:val="22"/>
          <w:lang w:val="en-US"/>
        </w:rPr>
        <w:t xml:space="preserve">Operativni plan za realizaciju Strategije pametne specijalizacije Crne Gore 2019-2024. (S3) - Strategija pametne specijalizacije Crne Gore 2019-2024. </w:t>
      </w:r>
    </w:p>
    <w:p w:rsidR="004A277B" w:rsidRDefault="004A277B" w:rsidP="004A277B">
      <w:pPr>
        <w:rPr>
          <w:rFonts w:ascii="Times New Roman" w:hAnsi="Times New Roman" w:cs="Times New Roman"/>
          <w:sz w:val="22"/>
          <w:lang w:val="en-US"/>
        </w:rPr>
      </w:pPr>
      <w:r>
        <w:rPr>
          <w:rFonts w:ascii="Times New Roman" w:hAnsi="Times New Roman" w:cs="Times New Roman"/>
          <w:sz w:val="22"/>
          <w:lang w:val="en-US"/>
        </w:rPr>
        <w:t>U</w:t>
      </w:r>
      <w:r w:rsidRPr="004A277B">
        <w:rPr>
          <w:rFonts w:ascii="Times New Roman" w:hAnsi="Times New Roman" w:cs="Times New Roman"/>
          <w:sz w:val="22"/>
          <w:lang w:val="en-US"/>
        </w:rPr>
        <w:t>svojena je od strane Vlade Crne Gore u julu 2019. godine, u kojoj je jedna od razvojnih komponenti “Održivi i zdravstveni turizam”. S obzirom na dešavanja tokom 2020. godine koja su uzrokovana pandemijom COVID-19, Akcioni plan predmetne Strategije realizovan je u skromnom obimu. Shodno tome, prepoznata je potreba za ažuriranjem osnovnih analiza i parametara na kojima se zasniva Strategija. U tom cilju održani su sastanci Radne pod-grupe za turizam koja je pripremila i obradila inpute za izradu novog Operativnog programa Strategije u dijelu koji se odnosi na “Održivi i zdravstveni turizam”. U septembru 2022. godine Ministarstvo nauke i tehnološkog razvoja Crne Gore formiralo je četiri</w:t>
      </w:r>
      <w:bookmarkStart w:id="0" w:name="_GoBack"/>
      <w:bookmarkEnd w:id="0"/>
      <w:r w:rsidRPr="004A277B">
        <w:rPr>
          <w:rFonts w:ascii="Times New Roman" w:hAnsi="Times New Roman" w:cs="Times New Roman"/>
          <w:sz w:val="22"/>
          <w:lang w:val="en-US"/>
        </w:rPr>
        <w:t xml:space="preserve"> Inovacione radne grupe (IRG) sa ciljem pružanja operativne podrške Savjetu za inovacije i pametnu specijalizaciju u procesu implementacije Strategije pametne specijalizacije (S3). Jedna od njih je i inovaciona radna grupa “Održivi i zdravstveni turizam”. Pomenuta Radna grupa održala je veliki broj sastanaka sa ključnim institucijama prepoznatim u kreiranju politika u dijelu održivog i zdravstvenog turizma, pripremilo kvartalni izvještaj koji je prezentovan na trećoj Sjednici Savjeta za inovacije i pametnu specijalizaciju, održanu 14. decembra 2022. godine. U toku je realizacija aktivnosti prema Akcionom planu.</w:t>
      </w:r>
    </w:p>
    <w:p w:rsidR="00853F5D" w:rsidRPr="004A277B" w:rsidRDefault="00853F5D" w:rsidP="004A277B">
      <w:pPr>
        <w:rPr>
          <w:rFonts w:ascii="Times New Roman" w:hAnsi="Times New Roman" w:cs="Times New Roman"/>
          <w:sz w:val="22"/>
          <w:lang w:val="en-US"/>
        </w:rPr>
      </w:pPr>
    </w:p>
    <w:p w:rsidR="004A277B" w:rsidRPr="004A277B" w:rsidRDefault="004A277B" w:rsidP="004A277B">
      <w:pPr>
        <w:pStyle w:val="ListParagraph"/>
        <w:numPr>
          <w:ilvl w:val="0"/>
          <w:numId w:val="6"/>
        </w:numPr>
        <w:rPr>
          <w:rFonts w:ascii="Times New Roman" w:hAnsi="Times New Roman" w:cs="Times New Roman"/>
          <w:b/>
          <w:i/>
          <w:sz w:val="22"/>
          <w:lang w:val="en-US"/>
        </w:rPr>
      </w:pPr>
      <w:r w:rsidRPr="004A277B">
        <w:rPr>
          <w:rFonts w:ascii="Times New Roman" w:hAnsi="Times New Roman" w:cs="Times New Roman"/>
          <w:b/>
          <w:i/>
          <w:sz w:val="22"/>
          <w:lang w:val="en-US"/>
        </w:rPr>
        <w:lastRenderedPageBreak/>
        <w:t xml:space="preserve">Program razvoja zdravstvenog turizma Crne Gore 2021-2023. s Akcionim planom </w:t>
      </w:r>
    </w:p>
    <w:p w:rsidR="004A277B" w:rsidRDefault="004A277B" w:rsidP="004A277B">
      <w:pPr>
        <w:rPr>
          <w:rFonts w:ascii="Times New Roman" w:hAnsi="Times New Roman" w:cs="Times New Roman"/>
          <w:sz w:val="22"/>
          <w:lang w:val="en-US"/>
        </w:rPr>
      </w:pPr>
      <w:r w:rsidRPr="004A277B">
        <w:rPr>
          <w:rFonts w:ascii="Times New Roman" w:hAnsi="Times New Roman" w:cs="Times New Roman"/>
          <w:sz w:val="22"/>
          <w:lang w:val="en-US"/>
        </w:rPr>
        <w:t xml:space="preserve">Razvoj turističkog proizvoda u Crnoj Gori zasniva se na principima i ciljevima održivosti kako bi se obezbijedila kvalitetna i raznovrsna turistička ponuda i u krajnjem, poboljšala konkurentnost turističke destinacije.  U tom smislu, posebna pažnja posvećuje se diverzifikaciji turističke ponude i razvoju posebnih oblika turizma u okviru koje je zdravstveni turizam prepoznat kao jedan od vidova turizma koji može doprinijeti diversifikaciji ukupne turističke ponude Crne Gore i učiniti je cjelogodišnjom turističkom destinacijom. Na osnovu analize stanja, definisane su ključne mjere i ciljevi za intenzivniji razvoj ovog vida turizma, zatim aktivnosti i indikatori njihove realizacije, način izvještavanja i evaluacije, kao i druga pitanja od značaja za realizaciju strateških ciljeva u oblasti zdravstvenog turizma. Dokumentom su definisna tri glavna operativna cilja: Operativni cilj 1: Obezbjeđivanje strateškog okvira za razvoj zdravstvenog turizma; Operativni cilj 2: Stvaranje kvalitativnih pretpostavki za međunarodnu konkurentnost; Operativni cilj 3: Jačanje kapaciteta Instituta Dr Simo Milošević, sistema edukacije i praćenja realizacije programa. U okviru svih ciljeva definisani su prioriteti i aktivnosti za njihovo sprovođenje pri čemu se podrazumijeva uključenost velikog broja institucija iz javnog i privatnog sektora i predviđa donatorska podrška za implementaciju projekata. Realizovana je i konferencija zdravstvenog turizma u oktobru 2022. godine, formirana je Radna grupa za usaglašavanje zakonske regulative u dijelu zdravstvenog turizma i u toku su izmjene Zakona o turizmu i ugostiteljstvu kao i Zakona o zdravstvenoj zaštiti koji tretiraju oblast zdravstvenog turizma. U toku je i priprema godišnjeg Izvještaja o realizaciji Akcionog plana za 2021. i 2022. </w:t>
      </w:r>
      <w:r w:rsidR="00BC082A">
        <w:rPr>
          <w:rFonts w:ascii="Times New Roman" w:hAnsi="Times New Roman" w:cs="Times New Roman"/>
          <w:sz w:val="22"/>
          <w:lang w:val="en-US"/>
        </w:rPr>
        <w:t>g</w:t>
      </w:r>
      <w:r w:rsidRPr="004A277B">
        <w:rPr>
          <w:rFonts w:ascii="Times New Roman" w:hAnsi="Times New Roman" w:cs="Times New Roman"/>
          <w:sz w:val="22"/>
          <w:lang w:val="en-US"/>
        </w:rPr>
        <w:t>odinu</w:t>
      </w:r>
      <w:r w:rsidR="00BC082A">
        <w:rPr>
          <w:rFonts w:ascii="Times New Roman" w:hAnsi="Times New Roman" w:cs="Times New Roman"/>
          <w:sz w:val="22"/>
          <w:lang w:val="en-US"/>
        </w:rPr>
        <w:t xml:space="preserve">, uz napomenu da postoji naglašen zastoj u realizaciji AP, posebno u segmentu OC1 i OC2.  </w:t>
      </w:r>
    </w:p>
    <w:p w:rsidR="009A136C" w:rsidRPr="00853F5D" w:rsidRDefault="00B13D76" w:rsidP="00B13D76">
      <w:pPr>
        <w:pStyle w:val="ListParagraph"/>
        <w:numPr>
          <w:ilvl w:val="0"/>
          <w:numId w:val="6"/>
        </w:numPr>
        <w:spacing w:before="0" w:after="0" w:line="240" w:lineRule="auto"/>
        <w:rPr>
          <w:rFonts w:ascii="Times New Roman" w:hAnsi="Times New Roman" w:cs="Times New Roman"/>
          <w:i/>
          <w:color w:val="000000"/>
          <w:sz w:val="22"/>
          <w:lang w:val="en-US"/>
        </w:rPr>
      </w:pPr>
      <w:r w:rsidRPr="00853F5D">
        <w:rPr>
          <w:rFonts w:ascii="Times New Roman" w:hAnsi="Times New Roman" w:cs="Times New Roman"/>
          <w:b/>
          <w:i/>
          <w:color w:val="000000"/>
          <w:sz w:val="22"/>
          <w:lang w:val="en-US"/>
        </w:rPr>
        <w:t>Program Razvoja kulturnog turizma Crne Gore s Akcionim planom 2019-2021</w:t>
      </w:r>
      <w:r w:rsidRPr="00853F5D">
        <w:rPr>
          <w:rFonts w:ascii="Times New Roman" w:hAnsi="Times New Roman" w:cs="Times New Roman"/>
          <w:i/>
          <w:color w:val="000000"/>
          <w:sz w:val="22"/>
          <w:lang w:val="en-US"/>
        </w:rPr>
        <w:t xml:space="preserve">. </w:t>
      </w:r>
      <w:r w:rsidR="00853F5D" w:rsidRPr="00853F5D">
        <w:rPr>
          <w:rFonts w:ascii="Times New Roman" w:hAnsi="Times New Roman" w:cs="Times New Roman"/>
          <w:b/>
          <w:i/>
          <w:color w:val="000000"/>
          <w:sz w:val="22"/>
          <w:lang w:val="en-US"/>
        </w:rPr>
        <w:t>g</w:t>
      </w:r>
      <w:r w:rsidR="009A136C" w:rsidRPr="00853F5D">
        <w:rPr>
          <w:rFonts w:ascii="Times New Roman" w:hAnsi="Times New Roman" w:cs="Times New Roman"/>
          <w:b/>
          <w:i/>
          <w:color w:val="000000"/>
          <w:sz w:val="22"/>
          <w:lang w:val="en-US"/>
        </w:rPr>
        <w:t>odine</w:t>
      </w:r>
      <w:r w:rsidR="005B0684" w:rsidRPr="00853F5D">
        <w:rPr>
          <w:rFonts w:ascii="Times New Roman" w:hAnsi="Times New Roman" w:cs="Times New Roman"/>
          <w:b/>
          <w:i/>
          <w:color w:val="000000"/>
          <w:sz w:val="22"/>
          <w:lang w:val="en-US"/>
        </w:rPr>
        <w:t xml:space="preserve"> </w:t>
      </w:r>
    </w:p>
    <w:p w:rsidR="009A136C" w:rsidRPr="009A136C" w:rsidRDefault="009A136C" w:rsidP="009A136C">
      <w:pPr>
        <w:spacing w:before="0" w:after="0" w:line="240" w:lineRule="auto"/>
        <w:rPr>
          <w:rFonts w:ascii="Times New Roman" w:hAnsi="Times New Roman" w:cs="Times New Roman"/>
          <w:color w:val="000000"/>
          <w:sz w:val="22"/>
          <w:lang w:val="en-US"/>
        </w:rPr>
      </w:pPr>
    </w:p>
    <w:p w:rsidR="00853F5D" w:rsidRDefault="00853F5D" w:rsidP="00853F5D">
      <w:pPr>
        <w:spacing w:before="0" w:after="0" w:line="240" w:lineRule="auto"/>
        <w:rPr>
          <w:rFonts w:ascii="Times New Roman" w:hAnsi="Times New Roman" w:cs="Times New Roman"/>
          <w:color w:val="000000"/>
          <w:sz w:val="22"/>
          <w:highlight w:val="yellow"/>
          <w:lang w:val="en-US"/>
        </w:rPr>
      </w:pPr>
      <w:r>
        <w:rPr>
          <w:rFonts w:ascii="Times New Roman" w:hAnsi="Times New Roman" w:cs="Times New Roman"/>
          <w:color w:val="000000"/>
          <w:sz w:val="22"/>
          <w:lang w:val="en-US"/>
        </w:rPr>
        <w:t>U</w:t>
      </w:r>
      <w:r w:rsidRPr="009A136C">
        <w:rPr>
          <w:rFonts w:ascii="Times New Roman" w:hAnsi="Times New Roman" w:cs="Times New Roman"/>
          <w:color w:val="000000"/>
          <w:sz w:val="22"/>
          <w:lang w:val="en-US"/>
        </w:rPr>
        <w:t>svojen je Prelazni Akcioni plan za 2022. godinu kojim su definisane aktivnosti iz prethodnog trogodišnjeg perioda koje su u najvećoj mjeri realizovane tokom 2022. godine.</w:t>
      </w:r>
      <w:r>
        <w:rPr>
          <w:rFonts w:ascii="Times New Roman" w:hAnsi="Times New Roman" w:cs="Times New Roman"/>
          <w:color w:val="000000"/>
          <w:sz w:val="22"/>
          <w:lang w:val="en-US"/>
        </w:rPr>
        <w:t xml:space="preserve"> </w:t>
      </w:r>
    </w:p>
    <w:p w:rsidR="00853F5D" w:rsidRDefault="00853F5D" w:rsidP="00853F5D">
      <w:pPr>
        <w:spacing w:before="0" w:after="0" w:line="240" w:lineRule="auto"/>
        <w:rPr>
          <w:rFonts w:ascii="Times New Roman" w:hAnsi="Times New Roman" w:cs="Times New Roman"/>
          <w:color w:val="000000"/>
          <w:sz w:val="22"/>
          <w:lang w:val="en-US"/>
        </w:rPr>
      </w:pPr>
    </w:p>
    <w:p w:rsidR="00853F5D" w:rsidRDefault="00853F5D" w:rsidP="00853F5D">
      <w:pPr>
        <w:spacing w:before="0" w:after="0" w:line="240" w:lineRule="auto"/>
        <w:rPr>
          <w:rFonts w:ascii="Times New Roman" w:hAnsi="Times New Roman" w:cs="Times New Roman"/>
          <w:color w:val="000000"/>
          <w:sz w:val="22"/>
          <w:lang w:val="en-US"/>
        </w:rPr>
      </w:pPr>
      <w:r>
        <w:rPr>
          <w:rFonts w:ascii="Times New Roman" w:hAnsi="Times New Roman" w:cs="Times New Roman"/>
          <w:color w:val="000000"/>
          <w:sz w:val="22"/>
          <w:lang w:val="en-US"/>
        </w:rPr>
        <w:t>Kroz Program podsticajnih mjera u turizmu za 2022. godinu, kroz Mjeru IV -</w:t>
      </w:r>
      <w:r w:rsidRPr="00DD4A20">
        <w:rPr>
          <w:rFonts w:ascii="Arial" w:hAnsi="Arial" w:cs="Arial"/>
          <w:color w:val="292929"/>
          <w:sz w:val="30"/>
          <w:szCs w:val="30"/>
        </w:rPr>
        <w:t xml:space="preserve"> </w:t>
      </w:r>
      <w:r w:rsidRPr="00DD4A20">
        <w:rPr>
          <w:rFonts w:ascii="Times New Roman" w:hAnsi="Times New Roman" w:cs="Times New Roman"/>
          <w:i/>
          <w:color w:val="000000"/>
          <w:sz w:val="22"/>
        </w:rPr>
        <w:t xml:space="preserve">Razvoj inovativnih turističkih proizvoda i usluga koji obogaćuju turističku ponudu u ruralnom, kulturnom, zdravstvenom </w:t>
      </w:r>
      <w:r>
        <w:rPr>
          <w:rFonts w:ascii="Times New Roman" w:hAnsi="Times New Roman" w:cs="Times New Roman"/>
          <w:i/>
          <w:color w:val="000000"/>
          <w:sz w:val="22"/>
        </w:rPr>
        <w:t>i</w:t>
      </w:r>
      <w:r w:rsidRPr="00DD4A20">
        <w:rPr>
          <w:rFonts w:ascii="Times New Roman" w:hAnsi="Times New Roman" w:cs="Times New Roman"/>
          <w:i/>
          <w:color w:val="000000"/>
          <w:sz w:val="22"/>
        </w:rPr>
        <w:t xml:space="preserve"> drugim vidovima turizma</w:t>
      </w:r>
      <w:r>
        <w:rPr>
          <w:rFonts w:ascii="Times New Roman" w:hAnsi="Times New Roman" w:cs="Times New Roman"/>
          <w:color w:val="000000"/>
          <w:sz w:val="22"/>
          <w:lang w:val="en-US"/>
        </w:rPr>
        <w:t>, podržana su četiri projekta u sferi kulturnog turizma.</w:t>
      </w:r>
    </w:p>
    <w:p w:rsidR="00853F5D" w:rsidRDefault="00853F5D" w:rsidP="00853F5D">
      <w:pPr>
        <w:spacing w:before="0" w:after="0" w:line="240" w:lineRule="auto"/>
        <w:rPr>
          <w:rFonts w:ascii="Times New Roman" w:hAnsi="Times New Roman" w:cs="Times New Roman"/>
          <w:color w:val="000000"/>
          <w:sz w:val="22"/>
          <w:lang w:val="en-US"/>
        </w:rPr>
      </w:pPr>
    </w:p>
    <w:p w:rsidR="00853F5D" w:rsidRDefault="00853F5D" w:rsidP="00853F5D">
      <w:pPr>
        <w:spacing w:before="0" w:after="0" w:line="240" w:lineRule="auto"/>
        <w:rPr>
          <w:rFonts w:ascii="Times New Roman" w:hAnsi="Times New Roman" w:cs="Times New Roman"/>
          <w:color w:val="000000"/>
          <w:sz w:val="22"/>
          <w:lang w:val="en-US"/>
        </w:rPr>
      </w:pPr>
      <w:r>
        <w:rPr>
          <w:rFonts w:ascii="Times New Roman" w:hAnsi="Times New Roman" w:cs="Times New Roman"/>
          <w:color w:val="000000"/>
          <w:sz w:val="22"/>
          <w:lang w:val="en-US"/>
        </w:rPr>
        <w:t xml:space="preserve">Potpisan je i </w:t>
      </w:r>
      <w:r w:rsidRPr="00647EC7">
        <w:rPr>
          <w:rFonts w:ascii="Times New Roman" w:hAnsi="Times New Roman" w:cs="Times New Roman"/>
          <w:color w:val="000000"/>
          <w:sz w:val="22"/>
          <w:lang w:val="en-US"/>
        </w:rPr>
        <w:t>Memorandum o razumijevanju o preuzimanju i upravljanju opremom koja je predmet nabavke u okviru projekta “DUE MARI – Next Generation Tourism Development”</w:t>
      </w:r>
      <w:r>
        <w:rPr>
          <w:rFonts w:ascii="Times New Roman" w:hAnsi="Times New Roman" w:cs="Times New Roman"/>
          <w:color w:val="000000"/>
          <w:sz w:val="22"/>
          <w:lang w:val="en-US"/>
        </w:rPr>
        <w:t xml:space="preserve"> između MERT-a i Narodnog muzeja. U Biljardi će biti izložena replika prve štamparske prese na Balkanu – Štamparije Crnojevića. Projekat izrade replike štamparije je obezbijedio MERT.</w:t>
      </w:r>
    </w:p>
    <w:p w:rsidR="00853F5D" w:rsidRDefault="00853F5D" w:rsidP="00853F5D">
      <w:pPr>
        <w:spacing w:before="0" w:after="0" w:line="240" w:lineRule="auto"/>
        <w:rPr>
          <w:rFonts w:ascii="Times New Roman" w:hAnsi="Times New Roman" w:cs="Times New Roman"/>
          <w:color w:val="000000"/>
          <w:sz w:val="22"/>
          <w:lang w:val="en-US"/>
        </w:rPr>
      </w:pPr>
    </w:p>
    <w:p w:rsidR="00853F5D" w:rsidRDefault="00853F5D" w:rsidP="00853F5D">
      <w:pPr>
        <w:spacing w:before="0" w:after="0" w:line="240" w:lineRule="auto"/>
        <w:rPr>
          <w:rFonts w:ascii="Times New Roman" w:hAnsi="Times New Roman" w:cs="Times New Roman"/>
          <w:color w:val="000000"/>
          <w:sz w:val="22"/>
          <w:lang w:val="en-US"/>
        </w:rPr>
      </w:pPr>
      <w:r>
        <w:rPr>
          <w:rFonts w:ascii="Times New Roman" w:hAnsi="Times New Roman" w:cs="Times New Roman"/>
          <w:color w:val="000000"/>
          <w:sz w:val="22"/>
          <w:lang w:val="en-US"/>
        </w:rPr>
        <w:t xml:space="preserve">Takođe, posredstvom MERT-a, Crna Gora je postala članica kulturne rute Svajeta Evrope – </w:t>
      </w:r>
      <w:r w:rsidRPr="00371DAA">
        <w:rPr>
          <w:rFonts w:ascii="Times New Roman" w:hAnsi="Times New Roman" w:cs="Times New Roman"/>
          <w:b/>
          <w:color w:val="000000"/>
          <w:sz w:val="22"/>
          <w:lang w:val="en-US"/>
        </w:rPr>
        <w:t>Via Habzburg.</w:t>
      </w:r>
    </w:p>
    <w:p w:rsidR="005369C6" w:rsidRDefault="005369C6" w:rsidP="005369C6">
      <w:pPr>
        <w:spacing w:before="0" w:after="0" w:line="240" w:lineRule="auto"/>
        <w:rPr>
          <w:rFonts w:ascii="Times New Roman" w:hAnsi="Times New Roman" w:cs="Times New Roman"/>
          <w:color w:val="000000"/>
          <w:sz w:val="22"/>
          <w:lang w:val="en-US"/>
        </w:rPr>
      </w:pPr>
    </w:p>
    <w:p w:rsidR="005369C6" w:rsidRPr="00853F5D" w:rsidRDefault="005369C6" w:rsidP="005369C6">
      <w:pPr>
        <w:pStyle w:val="ListParagraph"/>
        <w:numPr>
          <w:ilvl w:val="0"/>
          <w:numId w:val="6"/>
        </w:numPr>
        <w:spacing w:before="0" w:after="0" w:line="240" w:lineRule="auto"/>
        <w:rPr>
          <w:rFonts w:ascii="Times New Roman" w:hAnsi="Times New Roman" w:cs="Times New Roman"/>
          <w:b/>
          <w:i/>
          <w:color w:val="000000"/>
          <w:sz w:val="22"/>
          <w:lang w:val="en-US"/>
        </w:rPr>
      </w:pPr>
      <w:r w:rsidRPr="00853F5D">
        <w:rPr>
          <w:rFonts w:ascii="Times New Roman" w:hAnsi="Times New Roman" w:cs="Times New Roman"/>
          <w:b/>
          <w:i/>
          <w:color w:val="000000"/>
          <w:sz w:val="22"/>
          <w:lang w:val="en-US"/>
        </w:rPr>
        <w:t>Nacionalni savjet za turizam</w:t>
      </w:r>
    </w:p>
    <w:p w:rsidR="005369C6" w:rsidRPr="005369C6" w:rsidRDefault="005369C6" w:rsidP="005369C6">
      <w:pPr>
        <w:pStyle w:val="ListParagraph"/>
        <w:spacing w:before="0" w:after="0" w:line="240" w:lineRule="auto"/>
        <w:rPr>
          <w:rFonts w:ascii="Times New Roman" w:hAnsi="Times New Roman" w:cs="Times New Roman"/>
          <w:color w:val="000000"/>
          <w:sz w:val="22"/>
          <w:lang w:val="en-US"/>
        </w:rPr>
      </w:pPr>
    </w:p>
    <w:p w:rsidR="005369C6" w:rsidRPr="005369C6" w:rsidRDefault="005369C6" w:rsidP="005369C6">
      <w:pPr>
        <w:spacing w:before="0" w:after="0" w:line="240" w:lineRule="auto"/>
        <w:rPr>
          <w:rFonts w:ascii="Times New Roman" w:hAnsi="Times New Roman" w:cs="Times New Roman"/>
          <w:color w:val="000000"/>
          <w:sz w:val="22"/>
          <w:lang w:val="en-US"/>
        </w:rPr>
      </w:pPr>
      <w:r w:rsidRPr="005369C6">
        <w:rPr>
          <w:rFonts w:ascii="Times New Roman" w:hAnsi="Times New Roman" w:cs="Times New Roman"/>
          <w:color w:val="000000"/>
          <w:sz w:val="22"/>
          <w:lang w:val="en-US"/>
        </w:rPr>
        <w:t xml:space="preserve">Strategijom razvoja turizma Crne Gore 2022-2025. godine, odnosno u okviru Akcionog plana za 2022. godinu, definisane su aktivnosti u pravcu prevazilaženja prepoznatih izazova sa kojima se suočava brži razvoj turizma, a koji se odnose na: nezadovoljavajuće stanje turističke infra i supra strukture, saobraćajne i energetske infrastrukture, zatim na vodosnabdijevanje, pitanje odlaganja, separcije i reciklaže otpada, nerealizovane investicione projekte, regionalnu neujednačenost turističke ponude, izražen stepen sezonalnosti i visok udio “sive” zone u poslovanju turističke privrede, nezadovoljavajući nivo kvaliteta kadra u turizmu, neadekvatan, neažuran i nepotpun obuhvat statističkih pokazatelja turističkog prometa, nezadovoljavajući odnos osnovnih i komplementarnih smještajnih kapaciteta i nedovoljan broj visoko-kvalitetnih hotelskih objekata, kao i ograničen učinak promotivno - marketinških aktivnosti.   </w:t>
      </w:r>
    </w:p>
    <w:p w:rsidR="005369C6" w:rsidRPr="005369C6" w:rsidRDefault="005369C6" w:rsidP="005369C6">
      <w:pPr>
        <w:spacing w:before="0" w:after="0" w:line="240" w:lineRule="auto"/>
        <w:rPr>
          <w:rFonts w:ascii="Times New Roman" w:hAnsi="Times New Roman" w:cs="Times New Roman"/>
          <w:color w:val="000000"/>
          <w:sz w:val="22"/>
          <w:lang w:val="en-US"/>
        </w:rPr>
      </w:pPr>
      <w:r w:rsidRPr="005369C6">
        <w:rPr>
          <w:rFonts w:ascii="Times New Roman" w:hAnsi="Times New Roman" w:cs="Times New Roman"/>
          <w:color w:val="000000"/>
          <w:sz w:val="22"/>
          <w:lang w:val="en-US"/>
        </w:rPr>
        <w:t xml:space="preserve">Imajući u vidu sve navedene aktivnosti, jasna je potreba za obezbjeđenjem što bolje sinhronizacije rada svih učesnika u stvaranju turističkog proizvoda, odnosno potreba da se formira tijelo – Nacionalni savjet za turizam, koje će koordinirati njihove aktivnosti i usmjeravati ih u pravcu realizacije strateškog cilja. U tom smislu, Vlada Crne Gore, na sjednici od 8. decembra 2022. godine, donijela je Odluku o obrazovanju </w:t>
      </w:r>
      <w:r w:rsidR="00BC082A">
        <w:rPr>
          <w:rFonts w:ascii="Times New Roman" w:hAnsi="Times New Roman" w:cs="Times New Roman"/>
          <w:color w:val="000000"/>
          <w:sz w:val="22"/>
          <w:lang w:val="en-US"/>
        </w:rPr>
        <w:t>N</w:t>
      </w:r>
      <w:r w:rsidRPr="005369C6">
        <w:rPr>
          <w:rFonts w:ascii="Times New Roman" w:hAnsi="Times New Roman" w:cs="Times New Roman"/>
          <w:color w:val="000000"/>
          <w:sz w:val="22"/>
          <w:lang w:val="en-US"/>
        </w:rPr>
        <w:t xml:space="preserve">acionalnog savjeta za turizam. Zadaci Nacionalnog savjeta za turizam, između ostalog, </w:t>
      </w:r>
      <w:r w:rsidRPr="005369C6">
        <w:rPr>
          <w:rFonts w:ascii="Times New Roman" w:hAnsi="Times New Roman" w:cs="Times New Roman"/>
          <w:color w:val="000000"/>
          <w:sz w:val="22"/>
          <w:lang w:val="en-US"/>
        </w:rPr>
        <w:lastRenderedPageBreak/>
        <w:t>odnose se na podsticanje implementacije definisanih strateških pravaca razvoja turizma u Crnoj Gori, zatim na koordinaciju i praćenje realizacije strateških projekata i dokumenata iz oblasti turizma u pravcu održivog upravljanja destinacijom, kao i na iniciranje donošenja nove ili izmjena i dopuna važeće zakonske i podzakonske regulative radi stvaranja boljeg normativnog i institucionalnog okvira za turistički razvoj u skladu sa međunarodnim propisima i standardima.</w:t>
      </w:r>
    </w:p>
    <w:p w:rsidR="005369C6" w:rsidRDefault="005369C6" w:rsidP="005369C6">
      <w:pPr>
        <w:spacing w:before="0" w:after="0" w:line="240" w:lineRule="auto"/>
        <w:rPr>
          <w:rFonts w:ascii="Times New Roman" w:hAnsi="Times New Roman" w:cs="Times New Roman"/>
          <w:color w:val="000000"/>
          <w:sz w:val="22"/>
          <w:lang w:val="en-US"/>
        </w:rPr>
      </w:pPr>
      <w:r w:rsidRPr="005369C6">
        <w:rPr>
          <w:rFonts w:ascii="Times New Roman" w:hAnsi="Times New Roman" w:cs="Times New Roman"/>
          <w:color w:val="000000"/>
          <w:sz w:val="22"/>
          <w:lang w:val="en-US"/>
        </w:rPr>
        <w:t>Cilj svih aktivnosti je da Crna Gora u 2025. godini bude globalno prepoznata turistička destinacija, koja na održiv način upravlja destinacijom, kreirajući inovativan, zelen i inkluzivan turistički proizvod, utičući na povećanje turističke potrošnje, smanjenje sezonalnosti i regionalne neujednačenosti, sa ciljem podizanja nivoa životnog standarda lokalnog stanovništva i satisfakcije turista.</w:t>
      </w:r>
    </w:p>
    <w:p w:rsidR="005369C6" w:rsidRDefault="005369C6" w:rsidP="005369C6">
      <w:pPr>
        <w:spacing w:before="0" w:after="0" w:line="240" w:lineRule="auto"/>
        <w:rPr>
          <w:rFonts w:ascii="Times New Roman" w:hAnsi="Times New Roman" w:cs="Times New Roman"/>
          <w:color w:val="000000"/>
          <w:sz w:val="22"/>
          <w:lang w:val="en-US"/>
        </w:rPr>
      </w:pPr>
    </w:p>
    <w:p w:rsidR="005369C6" w:rsidRPr="005369C6" w:rsidRDefault="005369C6" w:rsidP="005369C6">
      <w:pPr>
        <w:pStyle w:val="ListParagraph"/>
        <w:numPr>
          <w:ilvl w:val="0"/>
          <w:numId w:val="6"/>
        </w:numPr>
        <w:spacing w:before="0" w:after="0" w:line="240" w:lineRule="auto"/>
        <w:rPr>
          <w:rFonts w:ascii="Times New Roman" w:hAnsi="Times New Roman" w:cs="Times New Roman"/>
          <w:b/>
          <w:i/>
          <w:color w:val="000000"/>
          <w:sz w:val="22"/>
          <w:lang w:val="en-US"/>
        </w:rPr>
      </w:pPr>
      <w:r w:rsidRPr="005369C6">
        <w:rPr>
          <w:rFonts w:ascii="Times New Roman" w:hAnsi="Times New Roman" w:cs="Times New Roman"/>
          <w:b/>
          <w:i/>
          <w:color w:val="000000"/>
          <w:sz w:val="22"/>
          <w:lang w:val="en-US"/>
        </w:rPr>
        <w:t xml:space="preserve">Program ekononomskih reformi 2023-2025. godine – turizam </w:t>
      </w:r>
    </w:p>
    <w:p w:rsidR="005369C6" w:rsidRDefault="005369C6" w:rsidP="005369C6">
      <w:pPr>
        <w:spacing w:before="0" w:after="0" w:line="240" w:lineRule="auto"/>
        <w:rPr>
          <w:rFonts w:ascii="Times New Roman" w:hAnsi="Times New Roman" w:cs="Times New Roman"/>
          <w:color w:val="000000"/>
          <w:sz w:val="22"/>
          <w:lang w:val="en-US"/>
        </w:rPr>
      </w:pPr>
    </w:p>
    <w:p w:rsidR="005369C6" w:rsidRPr="005369C6" w:rsidRDefault="005369C6" w:rsidP="005369C6">
      <w:pPr>
        <w:spacing w:before="0" w:after="0" w:line="240" w:lineRule="auto"/>
        <w:rPr>
          <w:rFonts w:ascii="Times New Roman" w:hAnsi="Times New Roman" w:cs="Times New Roman"/>
          <w:color w:val="000000"/>
          <w:sz w:val="22"/>
          <w:lang w:val="en-US"/>
        </w:rPr>
      </w:pPr>
      <w:r w:rsidRPr="005369C6">
        <w:rPr>
          <w:rFonts w:ascii="Times New Roman" w:hAnsi="Times New Roman" w:cs="Times New Roman"/>
          <w:color w:val="000000"/>
          <w:sz w:val="22"/>
          <w:lang w:val="en-US"/>
        </w:rPr>
        <w:t>U odgovoru na izazov koji se odnosi na zelenu tranziciju, odnosno bolju zaštitu životne sredine i klimatske promjene, u PER-u za 2023, u oblasti turizma, predložena je mjera: “Održivi zeleni turizam”. Mjera e prenešena iz prethodnog perioda, i odnosi se na efikasnije i kvalitetnije uspostavljanje održive komponente (zelena tranzicija i cirkularna ekonomija) uz unaprijeđenje ponude ugostiteljskih objekata i usluga, odnosno pospješivanje razvoja diverzifikovanog turističkog proizvoda, prije svega na Sjeveru Crne Gore. Time će doprinijeti i produženju turističke sezone. Mjera se sprovodi uz poštovanje ciljeva održivog razvoja do 2030. godine.</w:t>
      </w:r>
    </w:p>
    <w:p w:rsidR="005369C6" w:rsidRDefault="005369C6" w:rsidP="005369C6">
      <w:pPr>
        <w:spacing w:before="0" w:after="0" w:line="240" w:lineRule="auto"/>
        <w:rPr>
          <w:rFonts w:ascii="Times New Roman" w:hAnsi="Times New Roman" w:cs="Times New Roman"/>
          <w:color w:val="000000"/>
          <w:sz w:val="22"/>
          <w:lang w:val="en-US"/>
        </w:rPr>
      </w:pPr>
    </w:p>
    <w:p w:rsidR="007A6EA8" w:rsidRPr="00853F5D" w:rsidRDefault="007A6EA8" w:rsidP="007A6EA8">
      <w:pPr>
        <w:pStyle w:val="ListParagraph"/>
        <w:numPr>
          <w:ilvl w:val="0"/>
          <w:numId w:val="6"/>
        </w:numPr>
        <w:spacing w:before="0" w:after="0" w:line="240" w:lineRule="auto"/>
        <w:rPr>
          <w:rFonts w:ascii="Times New Roman" w:hAnsi="Times New Roman" w:cs="Times New Roman"/>
          <w:color w:val="000000"/>
          <w:sz w:val="22"/>
          <w:lang w:val="en-US"/>
        </w:rPr>
      </w:pPr>
      <w:r w:rsidRPr="00853F5D">
        <w:rPr>
          <w:rFonts w:ascii="Times New Roman" w:hAnsi="Times New Roman" w:cs="Times New Roman"/>
          <w:b/>
          <w:color w:val="000000"/>
          <w:sz w:val="22"/>
          <w:lang w:val="en-US"/>
        </w:rPr>
        <w:t xml:space="preserve">Aviopovezanost </w:t>
      </w:r>
      <w:r w:rsidRPr="00853F5D">
        <w:rPr>
          <w:rFonts w:ascii="Times New Roman" w:hAnsi="Times New Roman" w:cs="Times New Roman"/>
          <w:color w:val="000000"/>
          <w:sz w:val="22"/>
          <w:lang w:val="en-US"/>
        </w:rPr>
        <w:t>– imajući u vidu da je Crna Gora dominantno avio destin</w:t>
      </w:r>
      <w:r w:rsidR="00DF63DE" w:rsidRPr="00853F5D">
        <w:rPr>
          <w:rFonts w:ascii="Times New Roman" w:hAnsi="Times New Roman" w:cs="Times New Roman"/>
          <w:color w:val="000000"/>
          <w:sz w:val="22"/>
          <w:lang w:val="en-US"/>
        </w:rPr>
        <w:t>a</w:t>
      </w:r>
      <w:r w:rsidRPr="00853F5D">
        <w:rPr>
          <w:rFonts w:ascii="Times New Roman" w:hAnsi="Times New Roman" w:cs="Times New Roman"/>
          <w:color w:val="000000"/>
          <w:sz w:val="22"/>
          <w:lang w:val="en-US"/>
        </w:rPr>
        <w:t xml:space="preserve">cija, posebno za </w:t>
      </w:r>
    </w:p>
    <w:p w:rsidR="007A6EA8" w:rsidRPr="00853F5D" w:rsidRDefault="007A6EA8" w:rsidP="007A6EA8">
      <w:pPr>
        <w:spacing w:before="0" w:after="0" w:line="240" w:lineRule="auto"/>
        <w:rPr>
          <w:rFonts w:ascii="Times New Roman" w:hAnsi="Times New Roman" w:cs="Times New Roman"/>
          <w:color w:val="000000"/>
          <w:sz w:val="22"/>
        </w:rPr>
      </w:pPr>
      <w:r w:rsidRPr="00853F5D">
        <w:rPr>
          <w:rFonts w:ascii="Times New Roman" w:hAnsi="Times New Roman" w:cs="Times New Roman"/>
          <w:color w:val="000000"/>
          <w:sz w:val="22"/>
          <w:lang w:val="en-US"/>
        </w:rPr>
        <w:t>visokoplatežna tržišta, u Direktoratu su sprovedene brojne aktivnosti koje su se ticale komunikacije sa aviokompanijama, aerodromima, agencijama</w:t>
      </w:r>
      <w:r w:rsidR="00DF63DE" w:rsidRPr="00853F5D">
        <w:rPr>
          <w:rFonts w:ascii="Times New Roman" w:hAnsi="Times New Roman" w:cs="Times New Roman"/>
          <w:color w:val="000000"/>
          <w:sz w:val="22"/>
          <w:lang w:val="en-US"/>
        </w:rPr>
        <w:t xml:space="preserve">, tj. kompletnom turističkom privredom, </w:t>
      </w:r>
      <w:r w:rsidRPr="00853F5D">
        <w:rPr>
          <w:rFonts w:ascii="Times New Roman" w:hAnsi="Times New Roman" w:cs="Times New Roman"/>
          <w:color w:val="000000"/>
          <w:sz w:val="22"/>
          <w:lang w:val="en-US"/>
        </w:rPr>
        <w:t xml:space="preserve">a sve s ciljem jačanja avio saobraćaja, prije svega receptivnog tipa. </w:t>
      </w:r>
      <w:r w:rsidR="004E03F7" w:rsidRPr="00853F5D">
        <w:rPr>
          <w:rFonts w:ascii="Times New Roman" w:hAnsi="Times New Roman" w:cs="Times New Roman"/>
          <w:color w:val="000000"/>
          <w:sz w:val="22"/>
          <w:lang w:val="en-US"/>
        </w:rPr>
        <w:t xml:space="preserve">U 2022. godini smo </w:t>
      </w:r>
      <w:r w:rsidR="0032099D" w:rsidRPr="00853F5D">
        <w:rPr>
          <w:rFonts w:ascii="Times New Roman" w:hAnsi="Times New Roman" w:cs="Times New Roman"/>
          <w:color w:val="000000"/>
          <w:sz w:val="22"/>
          <w:lang w:val="en-US"/>
        </w:rPr>
        <w:t>n</w:t>
      </w:r>
      <w:r w:rsidR="003C6C51" w:rsidRPr="00853F5D">
        <w:rPr>
          <w:rFonts w:ascii="Times New Roman" w:hAnsi="Times New Roman" w:cs="Times New Roman"/>
          <w:color w:val="000000"/>
          <w:sz w:val="22"/>
          <w:lang w:val="en-US"/>
        </w:rPr>
        <w:t>a</w:t>
      </w:r>
      <w:r w:rsidR="004E03F7" w:rsidRPr="00853F5D">
        <w:rPr>
          <w:rFonts w:ascii="Times New Roman" w:hAnsi="Times New Roman" w:cs="Times New Roman"/>
          <w:color w:val="000000"/>
          <w:sz w:val="22"/>
          <w:lang w:val="en-US"/>
        </w:rPr>
        <w:t>kon upita</w:t>
      </w:r>
      <w:r w:rsidR="003C6C51" w:rsidRPr="00853F5D">
        <w:rPr>
          <w:rFonts w:ascii="Times New Roman" w:hAnsi="Times New Roman" w:cs="Times New Roman"/>
          <w:color w:val="000000"/>
          <w:sz w:val="22"/>
          <w:lang w:val="en-US"/>
        </w:rPr>
        <w:t xml:space="preserve"> iz </w:t>
      </w:r>
      <w:r w:rsidR="0017133B" w:rsidRPr="00853F5D">
        <w:rPr>
          <w:rFonts w:ascii="Times New Roman" w:hAnsi="Times New Roman" w:cs="Times New Roman"/>
          <w:color w:val="000000"/>
          <w:sz w:val="22"/>
          <w:lang w:val="en-US"/>
        </w:rPr>
        <w:t xml:space="preserve">                                   </w:t>
      </w:r>
      <w:r w:rsidR="003C6C51" w:rsidRPr="00853F5D">
        <w:rPr>
          <w:rFonts w:ascii="Times New Roman" w:hAnsi="Times New Roman" w:cs="Times New Roman"/>
          <w:color w:val="000000"/>
          <w:sz w:val="22"/>
          <w:lang w:val="en-US"/>
        </w:rPr>
        <w:t>AD</w:t>
      </w:r>
      <w:r w:rsidR="002F0F07" w:rsidRPr="00853F5D">
        <w:rPr>
          <w:rFonts w:ascii="Times New Roman" w:hAnsi="Times New Roman" w:cs="Times New Roman"/>
          <w:color w:val="000000"/>
          <w:sz w:val="22"/>
          <w:lang w:val="en-US"/>
        </w:rPr>
        <w:t xml:space="preserve"> </w:t>
      </w:r>
      <w:r w:rsidR="00697F80" w:rsidRPr="00853F5D">
        <w:rPr>
          <w:rFonts w:ascii="Times New Roman" w:hAnsi="Times New Roman" w:cs="Times New Roman"/>
          <w:color w:val="000000"/>
          <w:sz w:val="22"/>
          <w:lang w:val="en-US"/>
        </w:rPr>
        <w:t>“</w:t>
      </w:r>
      <w:r w:rsidR="003C6C51" w:rsidRPr="00853F5D">
        <w:rPr>
          <w:rFonts w:ascii="Times New Roman" w:hAnsi="Times New Roman" w:cs="Times New Roman"/>
          <w:color w:val="000000"/>
          <w:sz w:val="22"/>
          <w:lang w:val="en-US"/>
        </w:rPr>
        <w:t>Aerodromi Crne Gore</w:t>
      </w:r>
      <w:r w:rsidR="00697F80" w:rsidRPr="00853F5D">
        <w:rPr>
          <w:rFonts w:ascii="Times New Roman" w:hAnsi="Times New Roman" w:cs="Times New Roman"/>
          <w:color w:val="000000"/>
          <w:sz w:val="22"/>
          <w:lang w:val="en-US"/>
        </w:rPr>
        <w:t>”</w:t>
      </w:r>
      <w:r w:rsidR="003C6C51" w:rsidRPr="00853F5D">
        <w:rPr>
          <w:rFonts w:ascii="Times New Roman" w:hAnsi="Times New Roman" w:cs="Times New Roman"/>
          <w:color w:val="000000"/>
          <w:sz w:val="22"/>
          <w:lang w:val="en-US"/>
        </w:rPr>
        <w:t xml:space="preserve">, </w:t>
      </w:r>
      <w:r w:rsidR="0032099D" w:rsidRPr="00853F5D">
        <w:rPr>
          <w:rFonts w:ascii="Times New Roman" w:hAnsi="Times New Roman" w:cs="Times New Roman"/>
          <w:color w:val="000000"/>
          <w:sz w:val="22"/>
          <w:lang w:val="en-US"/>
        </w:rPr>
        <w:t xml:space="preserve">a u cilju </w:t>
      </w:r>
      <w:r w:rsidR="00265B6E" w:rsidRPr="00853F5D">
        <w:rPr>
          <w:rFonts w:ascii="Times New Roman" w:hAnsi="Times New Roman" w:cs="Times New Roman"/>
          <w:color w:val="000000"/>
          <w:sz w:val="22"/>
          <w:lang w:val="en-US"/>
        </w:rPr>
        <w:t xml:space="preserve">vođenja razgovora </w:t>
      </w:r>
      <w:r w:rsidR="00021924" w:rsidRPr="00853F5D">
        <w:rPr>
          <w:rFonts w:ascii="Times New Roman" w:hAnsi="Times New Roman" w:cs="Times New Roman"/>
          <w:color w:val="000000"/>
          <w:sz w:val="22"/>
          <w:lang w:val="en-US"/>
        </w:rPr>
        <w:t>na temu donošenja odluke o strateškim rutama,</w:t>
      </w:r>
      <w:r w:rsidR="00021924" w:rsidRPr="00853F5D">
        <w:rPr>
          <w:rFonts w:ascii="Times New Roman" w:hAnsi="Times New Roman" w:cs="Times New Roman"/>
          <w:color w:val="000000"/>
          <w:sz w:val="22"/>
        </w:rPr>
        <w:t xml:space="preserve"> </w:t>
      </w:r>
      <w:r w:rsidR="003C6C51" w:rsidRPr="00853F5D">
        <w:rPr>
          <w:rFonts w:ascii="Times New Roman" w:hAnsi="Times New Roman" w:cs="Times New Roman"/>
          <w:color w:val="000000"/>
          <w:sz w:val="22"/>
          <w:lang w:val="en-US"/>
        </w:rPr>
        <w:t xml:space="preserve">sakupili </w:t>
      </w:r>
      <w:r w:rsidR="004E03F7" w:rsidRPr="00853F5D">
        <w:rPr>
          <w:rFonts w:ascii="Times New Roman" w:hAnsi="Times New Roman" w:cs="Times New Roman"/>
          <w:color w:val="000000"/>
          <w:sz w:val="22"/>
          <w:lang w:val="en-US"/>
        </w:rPr>
        <w:t>predloge turisti</w:t>
      </w:r>
      <w:r w:rsidR="004E03F7" w:rsidRPr="00853F5D">
        <w:rPr>
          <w:rFonts w:ascii="Times New Roman" w:hAnsi="Times New Roman" w:cs="Times New Roman"/>
          <w:color w:val="000000"/>
          <w:sz w:val="22"/>
        </w:rPr>
        <w:t>č</w:t>
      </w:r>
      <w:r w:rsidR="004E03F7" w:rsidRPr="00853F5D">
        <w:rPr>
          <w:rFonts w:ascii="Times New Roman" w:hAnsi="Times New Roman" w:cs="Times New Roman"/>
          <w:color w:val="000000"/>
          <w:sz w:val="22"/>
          <w:lang w:val="en-US"/>
        </w:rPr>
        <w:t xml:space="preserve">ke privrede (Privredna komora, </w:t>
      </w:r>
      <w:r w:rsidR="00935C3E" w:rsidRPr="00853F5D">
        <w:rPr>
          <w:rFonts w:ascii="Times New Roman" w:hAnsi="Times New Roman" w:cs="Times New Roman"/>
          <w:color w:val="000000"/>
          <w:sz w:val="22"/>
          <w:lang w:val="en-US"/>
        </w:rPr>
        <w:t>udruženja turističkih agencija, NTO Crne Gore)</w:t>
      </w:r>
      <w:r w:rsidR="005B2CC5" w:rsidRPr="00853F5D">
        <w:rPr>
          <w:rFonts w:ascii="Times New Roman" w:hAnsi="Times New Roman" w:cs="Times New Roman"/>
          <w:color w:val="000000"/>
          <w:sz w:val="22"/>
          <w:lang w:val="en-US"/>
        </w:rPr>
        <w:t xml:space="preserve"> </w:t>
      </w:r>
      <w:r w:rsidR="00A97AAF" w:rsidRPr="00853F5D">
        <w:rPr>
          <w:rFonts w:ascii="Times New Roman" w:hAnsi="Times New Roman" w:cs="Times New Roman"/>
          <w:color w:val="000000"/>
          <w:sz w:val="22"/>
          <w:lang w:val="en-US"/>
        </w:rPr>
        <w:t>koji se odnose na</w:t>
      </w:r>
      <w:r w:rsidR="00B3562B" w:rsidRPr="00853F5D">
        <w:rPr>
          <w:rFonts w:ascii="Times New Roman" w:hAnsi="Times New Roman" w:cs="Times New Roman"/>
          <w:color w:val="000000"/>
          <w:sz w:val="22"/>
          <w:lang w:val="en-US"/>
        </w:rPr>
        <w:t xml:space="preserve"> </w:t>
      </w:r>
      <w:r w:rsidR="00B151AC" w:rsidRPr="00853F5D">
        <w:rPr>
          <w:rFonts w:ascii="Times New Roman" w:hAnsi="Times New Roman" w:cs="Times New Roman"/>
          <w:color w:val="000000"/>
          <w:sz w:val="22"/>
          <w:lang w:val="en-US"/>
        </w:rPr>
        <w:t>emitivna tržišta</w:t>
      </w:r>
      <w:r w:rsidR="00C27DFB" w:rsidRPr="00853F5D">
        <w:rPr>
          <w:rFonts w:ascii="Times New Roman" w:hAnsi="Times New Roman" w:cs="Times New Roman"/>
          <w:color w:val="000000"/>
          <w:sz w:val="22"/>
          <w:lang w:val="en-US"/>
        </w:rPr>
        <w:t xml:space="preserve"> za koja smatraju da postoji veliki potencijal u smislu organizivanih turističkih dolazaka</w:t>
      </w:r>
      <w:r w:rsidR="00B151AC" w:rsidRPr="00853F5D">
        <w:rPr>
          <w:rFonts w:ascii="Times New Roman" w:hAnsi="Times New Roman" w:cs="Times New Roman"/>
          <w:color w:val="000000"/>
          <w:sz w:val="22"/>
          <w:lang w:val="en-US"/>
        </w:rPr>
        <w:t xml:space="preserve">. Sem toga </w:t>
      </w:r>
      <w:r w:rsidR="00C27DFB" w:rsidRPr="00853F5D">
        <w:rPr>
          <w:rFonts w:ascii="Times New Roman" w:hAnsi="Times New Roman" w:cs="Times New Roman"/>
          <w:color w:val="000000"/>
          <w:sz w:val="22"/>
          <w:lang w:val="en-US"/>
        </w:rPr>
        <w:t>predstavnici aviokompanija, poput Air Astana, su bili naši sagovornici na temu širenja saradnje</w:t>
      </w:r>
      <w:r w:rsidR="00BE1E51" w:rsidRPr="00853F5D">
        <w:rPr>
          <w:rFonts w:ascii="Times New Roman" w:hAnsi="Times New Roman" w:cs="Times New Roman"/>
          <w:color w:val="000000"/>
          <w:sz w:val="22"/>
          <w:lang w:val="en-US"/>
        </w:rPr>
        <w:t xml:space="preserve"> i povećanja frekventnosti letova, kao i nacionalni avioprevoznik.</w:t>
      </w:r>
    </w:p>
    <w:p w:rsidR="007A6EA8" w:rsidRDefault="007A6EA8" w:rsidP="007A6EA8">
      <w:pPr>
        <w:spacing w:before="0" w:after="0" w:line="240" w:lineRule="auto"/>
        <w:rPr>
          <w:rFonts w:ascii="Times New Roman" w:hAnsi="Times New Roman" w:cs="Times New Roman"/>
          <w:color w:val="000000"/>
          <w:sz w:val="22"/>
          <w:lang w:val="en-US"/>
        </w:rPr>
      </w:pPr>
    </w:p>
    <w:p w:rsidR="00DF63DE" w:rsidRDefault="007A6EA8" w:rsidP="007A6EA8">
      <w:pPr>
        <w:pStyle w:val="ListParagraph"/>
        <w:numPr>
          <w:ilvl w:val="0"/>
          <w:numId w:val="6"/>
        </w:numPr>
        <w:spacing w:before="0" w:after="0" w:line="240" w:lineRule="auto"/>
        <w:rPr>
          <w:rFonts w:ascii="Times New Roman" w:hAnsi="Times New Roman" w:cs="Times New Roman"/>
          <w:color w:val="000000"/>
          <w:sz w:val="22"/>
          <w:lang w:val="en-US"/>
        </w:rPr>
      </w:pPr>
      <w:r w:rsidRPr="00853F5D">
        <w:rPr>
          <w:rFonts w:ascii="Times New Roman" w:hAnsi="Times New Roman" w:cs="Times New Roman"/>
          <w:b/>
          <w:color w:val="000000"/>
          <w:sz w:val="22"/>
          <w:lang w:val="en-US"/>
        </w:rPr>
        <w:t>Nacionalna turistička organizacija Crne Gore</w:t>
      </w:r>
      <w:r w:rsidRPr="00853F5D">
        <w:rPr>
          <w:rFonts w:ascii="Times New Roman" w:hAnsi="Times New Roman" w:cs="Times New Roman"/>
          <w:color w:val="000000"/>
          <w:sz w:val="22"/>
          <w:lang w:val="en-US"/>
        </w:rPr>
        <w:t xml:space="preserve"> –</w:t>
      </w:r>
      <w:r>
        <w:rPr>
          <w:rFonts w:ascii="Times New Roman" w:hAnsi="Times New Roman" w:cs="Times New Roman"/>
          <w:color w:val="000000"/>
          <w:sz w:val="22"/>
          <w:lang w:val="en-US"/>
        </w:rPr>
        <w:t xml:space="preserve"> sa ciljem boljeg pozicioniranja destinacije</w:t>
      </w:r>
    </w:p>
    <w:p w:rsidR="007A6EA8" w:rsidRPr="00DF63DE" w:rsidRDefault="007A6EA8" w:rsidP="00DF63DE">
      <w:pPr>
        <w:spacing w:before="0" w:after="0" w:line="240" w:lineRule="auto"/>
        <w:rPr>
          <w:rFonts w:ascii="Times New Roman" w:hAnsi="Times New Roman" w:cs="Times New Roman"/>
          <w:color w:val="000000"/>
          <w:sz w:val="22"/>
          <w:lang w:val="en-US"/>
        </w:rPr>
      </w:pPr>
      <w:r w:rsidRPr="00DF63DE">
        <w:rPr>
          <w:rFonts w:ascii="Times New Roman" w:hAnsi="Times New Roman" w:cs="Times New Roman"/>
          <w:color w:val="000000"/>
          <w:sz w:val="22"/>
          <w:lang w:val="en-US"/>
        </w:rPr>
        <w:t xml:space="preserve">na tržištu, aktivno smo se involvirali u aktivnosti NTOCG. U tom smislu, pružali smo različite vidove podrške promociji, marketingu, istraživanju tržišta, kreiranju kampanja za ciljna tržišta, usmjeravanju na intenzivnije korišćenje digitalnih kanala promocije i dr.  Kampanja </w:t>
      </w:r>
      <w:proofErr w:type="gramStart"/>
      <w:r w:rsidR="00DF63DE">
        <w:rPr>
          <w:rFonts w:ascii="Times New Roman" w:hAnsi="Times New Roman" w:cs="Times New Roman"/>
          <w:color w:val="000000"/>
          <w:sz w:val="22"/>
          <w:lang w:val="en-US"/>
        </w:rPr>
        <w:t>namijenjena</w:t>
      </w:r>
      <w:r w:rsidR="00D100FB">
        <w:rPr>
          <w:rFonts w:ascii="Times New Roman" w:hAnsi="Times New Roman" w:cs="Times New Roman"/>
          <w:color w:val="000000"/>
          <w:sz w:val="22"/>
          <w:lang w:val="en-US"/>
        </w:rPr>
        <w:t xml:space="preserve"> </w:t>
      </w:r>
      <w:r w:rsidRPr="00DF63DE">
        <w:rPr>
          <w:rFonts w:ascii="Times New Roman" w:hAnsi="Times New Roman" w:cs="Times New Roman"/>
          <w:color w:val="000000"/>
          <w:sz w:val="22"/>
          <w:lang w:val="en-US"/>
        </w:rPr>
        <w:t>”Energetsk</w:t>
      </w:r>
      <w:r w:rsidR="00DF63DE">
        <w:rPr>
          <w:rFonts w:ascii="Times New Roman" w:hAnsi="Times New Roman" w:cs="Times New Roman"/>
          <w:color w:val="000000"/>
          <w:sz w:val="22"/>
          <w:lang w:val="en-US"/>
        </w:rPr>
        <w:t>im</w:t>
      </w:r>
      <w:proofErr w:type="gramEnd"/>
      <w:r w:rsidRPr="00DF63DE">
        <w:rPr>
          <w:rFonts w:ascii="Times New Roman" w:hAnsi="Times New Roman" w:cs="Times New Roman"/>
          <w:color w:val="000000"/>
          <w:sz w:val="22"/>
          <w:lang w:val="en-US"/>
        </w:rPr>
        <w:t xml:space="preserve"> turist</w:t>
      </w:r>
      <w:r w:rsidR="00DF63DE">
        <w:rPr>
          <w:rFonts w:ascii="Times New Roman" w:hAnsi="Times New Roman" w:cs="Times New Roman"/>
          <w:color w:val="000000"/>
          <w:sz w:val="22"/>
          <w:lang w:val="en-US"/>
        </w:rPr>
        <w:t>ima</w:t>
      </w:r>
      <w:r w:rsidRPr="00DF63DE">
        <w:rPr>
          <w:rFonts w:ascii="Times New Roman" w:hAnsi="Times New Roman" w:cs="Times New Roman"/>
          <w:color w:val="000000"/>
          <w:sz w:val="22"/>
          <w:lang w:val="en-US"/>
        </w:rPr>
        <w:t>” koordinirana</w:t>
      </w:r>
      <w:r w:rsidR="00DF63DE">
        <w:rPr>
          <w:rFonts w:ascii="Times New Roman" w:hAnsi="Times New Roman" w:cs="Times New Roman"/>
          <w:color w:val="000000"/>
          <w:sz w:val="22"/>
          <w:lang w:val="en-US"/>
        </w:rPr>
        <w:t xml:space="preserve"> je</w:t>
      </w:r>
      <w:r w:rsidRPr="00DF63DE">
        <w:rPr>
          <w:rFonts w:ascii="Times New Roman" w:hAnsi="Times New Roman" w:cs="Times New Roman"/>
          <w:color w:val="000000"/>
          <w:sz w:val="22"/>
          <w:lang w:val="en-US"/>
        </w:rPr>
        <w:t xml:space="preserve"> od strane našeg </w:t>
      </w:r>
      <w:r w:rsidR="00DF63DE">
        <w:rPr>
          <w:rFonts w:ascii="Times New Roman" w:hAnsi="Times New Roman" w:cs="Times New Roman"/>
          <w:color w:val="000000"/>
          <w:sz w:val="22"/>
          <w:lang w:val="en-US"/>
        </w:rPr>
        <w:t>D</w:t>
      </w:r>
      <w:r w:rsidRPr="00DF63DE">
        <w:rPr>
          <w:rFonts w:ascii="Times New Roman" w:hAnsi="Times New Roman" w:cs="Times New Roman"/>
          <w:color w:val="000000"/>
          <w:sz w:val="22"/>
          <w:lang w:val="en-US"/>
        </w:rPr>
        <w:t xml:space="preserve">irektorata, </w:t>
      </w:r>
      <w:r w:rsidR="00DF63DE" w:rsidRPr="00DF63DE">
        <w:rPr>
          <w:rFonts w:ascii="Times New Roman" w:hAnsi="Times New Roman" w:cs="Times New Roman"/>
          <w:color w:val="000000"/>
          <w:sz w:val="22"/>
          <w:lang w:val="en-US"/>
        </w:rPr>
        <w:t>shodno inputima dobijenih od turističke privrede</w:t>
      </w:r>
      <w:r w:rsidR="00DF63DE">
        <w:rPr>
          <w:rFonts w:ascii="Times New Roman" w:hAnsi="Times New Roman" w:cs="Times New Roman"/>
          <w:color w:val="000000"/>
          <w:sz w:val="22"/>
          <w:lang w:val="en-US"/>
        </w:rPr>
        <w:t xml:space="preserve"> posredstvom Privredne komora</w:t>
      </w:r>
      <w:r w:rsidR="00DF63DE" w:rsidRPr="00DF63DE">
        <w:rPr>
          <w:rFonts w:ascii="Times New Roman" w:hAnsi="Times New Roman" w:cs="Times New Roman"/>
          <w:color w:val="000000"/>
          <w:sz w:val="22"/>
          <w:lang w:val="en-US"/>
        </w:rPr>
        <w:t xml:space="preserve">, </w:t>
      </w:r>
      <w:r w:rsidRPr="00DF63DE">
        <w:rPr>
          <w:rFonts w:ascii="Times New Roman" w:hAnsi="Times New Roman" w:cs="Times New Roman"/>
          <w:color w:val="000000"/>
          <w:sz w:val="22"/>
          <w:lang w:val="en-US"/>
        </w:rPr>
        <w:t xml:space="preserve">a implementirana </w:t>
      </w:r>
      <w:r w:rsidR="00DF63DE" w:rsidRPr="00DF63DE">
        <w:rPr>
          <w:rFonts w:ascii="Times New Roman" w:hAnsi="Times New Roman" w:cs="Times New Roman"/>
          <w:color w:val="000000"/>
          <w:sz w:val="22"/>
          <w:lang w:val="en-US"/>
        </w:rPr>
        <w:t>od strane NTOCG</w:t>
      </w:r>
      <w:r w:rsidR="00DF63DE">
        <w:rPr>
          <w:rFonts w:ascii="Times New Roman" w:hAnsi="Times New Roman" w:cs="Times New Roman"/>
          <w:color w:val="000000"/>
          <w:sz w:val="22"/>
          <w:lang w:val="en-US"/>
        </w:rPr>
        <w:t xml:space="preserve"> shodno izdiferenciranim kanalima komunikacije</w:t>
      </w:r>
      <w:r w:rsidR="00DF63DE" w:rsidRPr="00DF63DE">
        <w:rPr>
          <w:rFonts w:ascii="Times New Roman" w:hAnsi="Times New Roman" w:cs="Times New Roman"/>
          <w:color w:val="000000"/>
          <w:sz w:val="22"/>
          <w:lang w:val="en-US"/>
        </w:rPr>
        <w:t xml:space="preserve">. </w:t>
      </w:r>
    </w:p>
    <w:p w:rsidR="005369C6" w:rsidRPr="005369C6" w:rsidRDefault="005369C6" w:rsidP="005369C6">
      <w:pPr>
        <w:spacing w:before="0" w:after="0" w:line="240" w:lineRule="auto"/>
        <w:rPr>
          <w:rFonts w:ascii="Times New Roman" w:hAnsi="Times New Roman" w:cs="Times New Roman"/>
          <w:color w:val="000000"/>
          <w:sz w:val="22"/>
          <w:lang w:val="en-US"/>
        </w:rPr>
      </w:pPr>
    </w:p>
    <w:p w:rsidR="004A277B" w:rsidRPr="00853F5D" w:rsidRDefault="004A277B" w:rsidP="004A277B">
      <w:pPr>
        <w:pStyle w:val="ListParagraph"/>
        <w:numPr>
          <w:ilvl w:val="0"/>
          <w:numId w:val="8"/>
        </w:numPr>
        <w:rPr>
          <w:rFonts w:ascii="Times New Roman" w:hAnsi="Times New Roman" w:cs="Times New Roman"/>
          <w:b/>
          <w:sz w:val="22"/>
          <w:lang w:val="en-US"/>
        </w:rPr>
      </w:pPr>
      <w:r w:rsidRPr="00853F5D">
        <w:rPr>
          <w:rFonts w:ascii="Times New Roman" w:hAnsi="Times New Roman" w:cs="Times New Roman"/>
          <w:b/>
          <w:sz w:val="22"/>
          <w:lang w:val="en-US"/>
        </w:rPr>
        <w:t>DIVERZIFIKACIJA TURISTIČKOG PROIZVODA</w:t>
      </w:r>
    </w:p>
    <w:p w:rsidR="00BC082A" w:rsidRDefault="00BC082A" w:rsidP="004A277B">
      <w:pPr>
        <w:rPr>
          <w:rFonts w:ascii="Times New Roman" w:hAnsi="Times New Roman" w:cs="Times New Roman"/>
          <w:sz w:val="22"/>
          <w:lang w:val="en-US"/>
        </w:rPr>
      </w:pPr>
      <w:r>
        <w:rPr>
          <w:rFonts w:ascii="Times New Roman" w:hAnsi="Times New Roman" w:cs="Times New Roman"/>
          <w:sz w:val="22"/>
          <w:lang w:val="en-US"/>
        </w:rPr>
        <w:t xml:space="preserve">Diverzifikacija turističkog proizvoda je prepoznata kao ključ u rešavanju </w:t>
      </w:r>
      <w:r w:rsidR="00BE4A0F">
        <w:rPr>
          <w:rFonts w:ascii="Times New Roman" w:hAnsi="Times New Roman" w:cs="Times New Roman"/>
          <w:sz w:val="22"/>
          <w:lang w:val="en-US"/>
        </w:rPr>
        <w:t xml:space="preserve">brojnih izazova, a prije svega naglašene sezonalnosti, regionalnog disbalansa, pritiska na destinaciju i sl. </w:t>
      </w:r>
    </w:p>
    <w:p w:rsidR="004A277B" w:rsidRPr="004A277B" w:rsidRDefault="004A277B" w:rsidP="004A277B">
      <w:pPr>
        <w:rPr>
          <w:rFonts w:ascii="Times New Roman" w:hAnsi="Times New Roman" w:cs="Times New Roman"/>
          <w:sz w:val="22"/>
          <w:lang w:val="en-US"/>
        </w:rPr>
      </w:pPr>
      <w:r w:rsidRPr="004A277B">
        <w:rPr>
          <w:rFonts w:ascii="Times New Roman" w:hAnsi="Times New Roman" w:cs="Times New Roman"/>
          <w:sz w:val="22"/>
          <w:lang w:val="en-US"/>
        </w:rPr>
        <w:t xml:space="preserve">Shodno Zaključku Vlade Crne Gore broj 04-4493/2 od 18. jula 2022. godine, Vlada Crne Gore je usvojila Informaciju </w:t>
      </w:r>
      <w:r w:rsidRPr="004A277B">
        <w:rPr>
          <w:rFonts w:ascii="Times New Roman" w:hAnsi="Times New Roman" w:cs="Times New Roman"/>
          <w:b/>
          <w:sz w:val="22"/>
          <w:lang w:val="en-US"/>
        </w:rPr>
        <w:t xml:space="preserve">„Osjeti Crnu Goru – Feel </w:t>
      </w:r>
      <w:proofErr w:type="gramStart"/>
      <w:r w:rsidRPr="004A277B">
        <w:rPr>
          <w:rFonts w:ascii="Times New Roman" w:hAnsi="Times New Roman" w:cs="Times New Roman"/>
          <w:b/>
          <w:sz w:val="22"/>
          <w:lang w:val="en-US"/>
        </w:rPr>
        <w:t>Montenegro“</w:t>
      </w:r>
      <w:proofErr w:type="gramEnd"/>
      <w:r w:rsidRPr="004A277B">
        <w:rPr>
          <w:rFonts w:ascii="Times New Roman" w:hAnsi="Times New Roman" w:cs="Times New Roman"/>
          <w:sz w:val="22"/>
          <w:lang w:val="en-US"/>
        </w:rPr>
        <w:t>. Kroz ovu Informaciju, Ministarstvo ekonomskog razvoja i turizma je podržalo realizaciju manifestacija i festivala na sjeveru Crne Gore koje su prepoznate kao tradicionalne I zbog kojih turisti dolaze. Ukupna sredstva koje je Ministarstvo opredijelilo za ovu podršku iznosila su 87.000,00 eura.</w:t>
      </w:r>
    </w:p>
    <w:p w:rsidR="004A277B" w:rsidRDefault="004A277B" w:rsidP="004A277B">
      <w:pPr>
        <w:rPr>
          <w:rFonts w:ascii="Times New Roman" w:hAnsi="Times New Roman" w:cs="Times New Roman"/>
          <w:sz w:val="22"/>
          <w:lang w:val="en-US"/>
        </w:rPr>
      </w:pPr>
      <w:r w:rsidRPr="004A277B">
        <w:rPr>
          <w:rFonts w:ascii="Times New Roman" w:hAnsi="Times New Roman" w:cs="Times New Roman"/>
          <w:sz w:val="22"/>
          <w:lang w:val="en-US"/>
        </w:rPr>
        <w:t xml:space="preserve">Ministarstvo je Zaključkom Vlade Crne Gore, podržalo i realizaciju festivala </w:t>
      </w:r>
      <w:r w:rsidRPr="004A277B">
        <w:rPr>
          <w:rFonts w:ascii="Times New Roman" w:hAnsi="Times New Roman" w:cs="Times New Roman"/>
          <w:b/>
          <w:sz w:val="22"/>
          <w:lang w:val="en-US"/>
        </w:rPr>
        <w:t xml:space="preserve">„Wild Beauty Art </w:t>
      </w:r>
      <w:proofErr w:type="gramStart"/>
      <w:r w:rsidRPr="004A277B">
        <w:rPr>
          <w:rFonts w:ascii="Times New Roman" w:hAnsi="Times New Roman" w:cs="Times New Roman"/>
          <w:b/>
          <w:sz w:val="22"/>
          <w:lang w:val="en-US"/>
        </w:rPr>
        <w:t>2022.“</w:t>
      </w:r>
      <w:proofErr w:type="gramEnd"/>
      <w:r w:rsidRPr="004A277B">
        <w:rPr>
          <w:rFonts w:ascii="Times New Roman" w:hAnsi="Times New Roman" w:cs="Times New Roman"/>
          <w:sz w:val="22"/>
          <w:lang w:val="en-US"/>
        </w:rPr>
        <w:t xml:space="preserve"> u iznosu od 80.000,00 eura. Shodno Ugovoru broj 018-330/22-9464/3 od 04.07.2022. godine</w:t>
      </w:r>
    </w:p>
    <w:p w:rsidR="00B13D76" w:rsidRPr="00B13D76" w:rsidRDefault="00B13D76" w:rsidP="00B13D76">
      <w:pPr>
        <w:rPr>
          <w:rFonts w:ascii="Times New Roman" w:hAnsi="Times New Roman" w:cs="Times New Roman"/>
          <w:sz w:val="22"/>
          <w:lang w:val="en-US"/>
        </w:rPr>
      </w:pPr>
      <w:r w:rsidRPr="00B13D76">
        <w:rPr>
          <w:rFonts w:ascii="Times New Roman" w:hAnsi="Times New Roman" w:cs="Times New Roman"/>
          <w:b/>
          <w:sz w:val="22"/>
          <w:lang w:val="en-US"/>
        </w:rPr>
        <w:t>Vidikovac “Meandri Ćehotine”</w:t>
      </w:r>
      <w:r w:rsidRPr="00B13D76">
        <w:rPr>
          <w:rFonts w:ascii="Times New Roman" w:hAnsi="Times New Roman" w:cs="Times New Roman"/>
          <w:sz w:val="22"/>
          <w:lang w:val="en-US"/>
        </w:rPr>
        <w:t xml:space="preserve"> - koji omogućava novi pogled na Meandre Ćehotine, postavljen je na dvadesetak kilometara od Pljevalja, u selu Mataruge, na putnom pravcu Pljevlja - Vrulja. Nalazi se u regionu koji gravitira panoramskoj ruti “Kruna Crne Gore”. Na taj način vidikovac, osim što upotpunjuje ugođaj turista koji posjećuju rutu, obogaćuje i nenu ponudu, a što je u krajnjem i suština razvijanja ruta kao takvih. </w:t>
      </w:r>
    </w:p>
    <w:p w:rsidR="00E7252E" w:rsidRDefault="00B13D76" w:rsidP="00B13D76">
      <w:pPr>
        <w:rPr>
          <w:rFonts w:ascii="Times New Roman" w:hAnsi="Times New Roman" w:cs="Times New Roman"/>
          <w:sz w:val="22"/>
          <w:lang w:val="en-US"/>
        </w:rPr>
      </w:pPr>
      <w:r w:rsidRPr="00B13D76">
        <w:rPr>
          <w:rFonts w:ascii="Times New Roman" w:hAnsi="Times New Roman" w:cs="Times New Roman"/>
          <w:sz w:val="22"/>
          <w:lang w:val="en-US"/>
        </w:rPr>
        <w:lastRenderedPageBreak/>
        <w:t>Izgradnju vidikovaca finansiralo je Ministarstvo ekonomskog razvoja i turizma uz podršku TO Pljevlja, koja će biti zadužena za njegovo održavanje. U tom smislu, sa TO Pljevlja će, tokom 2023. godine, biti potpisan i memorandum kojim će se lokalna turistička organizacija I pravno-formalno obavezati na održavanje vidikovca.</w:t>
      </w:r>
    </w:p>
    <w:p w:rsidR="004A277B" w:rsidRDefault="004A277B" w:rsidP="004A277B">
      <w:pPr>
        <w:rPr>
          <w:rFonts w:ascii="Times New Roman" w:hAnsi="Times New Roman" w:cs="Times New Roman"/>
          <w:sz w:val="22"/>
          <w:lang w:val="en-US"/>
        </w:rPr>
      </w:pPr>
    </w:p>
    <w:p w:rsidR="00F60C6F" w:rsidRDefault="00F60C6F" w:rsidP="00F60C6F">
      <w:pPr>
        <w:pStyle w:val="ListParagraph"/>
        <w:numPr>
          <w:ilvl w:val="0"/>
          <w:numId w:val="8"/>
        </w:numPr>
        <w:rPr>
          <w:rFonts w:ascii="Times New Roman" w:hAnsi="Times New Roman" w:cs="Times New Roman"/>
          <w:b/>
          <w:sz w:val="22"/>
          <w:lang w:val="en-US"/>
        </w:rPr>
      </w:pPr>
      <w:r w:rsidRPr="00F60C6F">
        <w:rPr>
          <w:rFonts w:ascii="Times New Roman" w:hAnsi="Times New Roman" w:cs="Times New Roman"/>
          <w:b/>
          <w:sz w:val="22"/>
          <w:lang w:val="en-US"/>
        </w:rPr>
        <w:t>MEĐUNARODNA SARADNJA, PROJEKTI, INICIJATIVE</w:t>
      </w:r>
    </w:p>
    <w:p w:rsidR="008641E9" w:rsidRPr="001D4031" w:rsidRDefault="008641E9" w:rsidP="008641E9">
      <w:pPr>
        <w:pStyle w:val="ListParagraph"/>
        <w:rPr>
          <w:rFonts w:ascii="Times New Roman" w:hAnsi="Times New Roman" w:cs="Times New Roman"/>
          <w:b/>
          <w:sz w:val="22"/>
          <w:lang w:val="en-US"/>
        </w:rPr>
      </w:pPr>
    </w:p>
    <w:p w:rsidR="001D4031" w:rsidRPr="001D4031" w:rsidRDefault="001D4031" w:rsidP="001D4031">
      <w:pPr>
        <w:spacing w:before="0" w:after="0" w:line="240" w:lineRule="auto"/>
        <w:rPr>
          <w:rFonts w:ascii="Cambria" w:hAnsi="Cambria" w:cstheme="minorHAnsi"/>
          <w:b/>
          <w:bCs/>
          <w:color w:val="222A35" w:themeColor="text2" w:themeShade="80"/>
          <w:sz w:val="22"/>
          <w:u w:val="single"/>
        </w:rPr>
      </w:pPr>
      <w:r w:rsidRPr="001D4031">
        <w:rPr>
          <w:rFonts w:ascii="Cambria" w:hAnsi="Cambria" w:cstheme="minorHAnsi"/>
          <w:b/>
          <w:bCs/>
          <w:color w:val="222A35" w:themeColor="text2" w:themeShade="80"/>
          <w:sz w:val="22"/>
          <w:u w:val="single"/>
        </w:rPr>
        <w:t xml:space="preserve">MULTILATERALNA SARADNJA </w:t>
      </w:r>
    </w:p>
    <w:p w:rsidR="001D4031" w:rsidRPr="001D4031" w:rsidRDefault="001D4031" w:rsidP="001D4031">
      <w:pPr>
        <w:spacing w:before="0" w:after="0" w:line="240" w:lineRule="auto"/>
        <w:rPr>
          <w:rFonts w:ascii="Cambria" w:hAnsi="Cambria" w:cstheme="minorHAnsi"/>
          <w:b/>
          <w:bCs/>
          <w:color w:val="222A35" w:themeColor="text2" w:themeShade="80"/>
          <w:sz w:val="22"/>
          <w:u w:val="single"/>
        </w:rPr>
      </w:pPr>
      <w:r w:rsidRPr="001D4031">
        <w:rPr>
          <w:rFonts w:ascii="Cambria" w:hAnsi="Cambria" w:cstheme="minorHAnsi"/>
          <w:b/>
          <w:bCs/>
          <w:color w:val="222A35" w:themeColor="text2" w:themeShade="80"/>
          <w:sz w:val="22"/>
          <w:u w:val="single"/>
        </w:rPr>
        <w:t xml:space="preserve"> </w:t>
      </w:r>
    </w:p>
    <w:p w:rsidR="001D4031" w:rsidRPr="001D4031" w:rsidRDefault="001D4031" w:rsidP="001D4031">
      <w:pPr>
        <w:spacing w:before="0" w:after="0" w:line="240" w:lineRule="auto"/>
        <w:rPr>
          <w:rFonts w:ascii="Times New Roman" w:hAnsi="Times New Roman" w:cs="Times New Roman"/>
          <w:sz w:val="22"/>
          <w:lang w:val="en-US"/>
        </w:rPr>
      </w:pPr>
      <w:r w:rsidRPr="001D4031">
        <w:rPr>
          <w:rFonts w:ascii="Times New Roman" w:hAnsi="Times New Roman" w:cs="Times New Roman"/>
          <w:b/>
          <w:bCs/>
          <w:color w:val="222A35" w:themeColor="text2" w:themeShade="80"/>
          <w:sz w:val="22"/>
        </w:rPr>
        <w:t>UNWTO</w:t>
      </w:r>
      <w:r w:rsidRPr="001D4031">
        <w:rPr>
          <w:rFonts w:ascii="Times New Roman" w:hAnsi="Times New Roman" w:cs="Times New Roman"/>
          <w:bCs/>
          <w:color w:val="222A35" w:themeColor="text2" w:themeShade="80"/>
          <w:sz w:val="22"/>
        </w:rPr>
        <w:t xml:space="preserve"> - Crna Gora je posredstvom Ministarstva nadležnog za turizam član UNWTO od 2007. godine. U prošloj godini je finalizovana saradnja, u okviru projekta </w:t>
      </w:r>
      <w:r w:rsidRPr="001D4031">
        <w:rPr>
          <w:rFonts w:ascii="Times New Roman" w:hAnsi="Times New Roman" w:cs="Times New Roman"/>
          <w:b/>
          <w:bCs/>
          <w:color w:val="222A35" w:themeColor="text2" w:themeShade="80"/>
          <w:sz w:val="22"/>
        </w:rPr>
        <w:t xml:space="preserve">tehničke podrške dobijene od </w:t>
      </w:r>
      <w:r w:rsidRPr="001D4031">
        <w:rPr>
          <w:rFonts w:ascii="Times New Roman" w:hAnsi="Times New Roman" w:cs="Times New Roman"/>
          <w:b/>
          <w:sz w:val="22"/>
          <w:lang w:val="en-US"/>
        </w:rPr>
        <w:t>Svjetske turističke organizacije (UNWTO) i Evropske banke za obnovu i razvoj (EBRD),</w:t>
      </w:r>
      <w:r w:rsidRPr="001D4031">
        <w:rPr>
          <w:rFonts w:ascii="Times New Roman" w:hAnsi="Times New Roman" w:cs="Times New Roman"/>
          <w:sz w:val="22"/>
          <w:lang w:val="en-US"/>
        </w:rPr>
        <w:t xml:space="preserve"> a u cilju pružanja pomoći oporavku turizma koju je dobila Crna Gora. Odgovor na korona krizu je koncipiran u okviru tri stuba, i to ekonomski oporavak, marketing i promocija, kao i jačanje institucija i izgradnja otpornosti. Četiri konsultanta /tri internacionalna i jedan domaći/ su sprovela brojne aktivnosti i pripremila 4 dokumenta, i to:</w:t>
      </w:r>
    </w:p>
    <w:p w:rsidR="001D4031" w:rsidRPr="001D4031" w:rsidRDefault="001D4031" w:rsidP="001D4031">
      <w:pPr>
        <w:spacing w:before="0" w:after="0" w:line="240" w:lineRule="auto"/>
        <w:rPr>
          <w:rFonts w:ascii="Times New Roman" w:hAnsi="Times New Roman" w:cs="Times New Roman"/>
          <w:bCs/>
          <w:color w:val="222A35" w:themeColor="text2" w:themeShade="80"/>
          <w:sz w:val="22"/>
        </w:rPr>
      </w:pPr>
    </w:p>
    <w:p w:rsidR="001D4031" w:rsidRPr="001D4031" w:rsidRDefault="001D4031" w:rsidP="001D4031">
      <w:pPr>
        <w:shd w:val="clear" w:color="auto" w:fill="FFFFFF"/>
        <w:spacing w:before="0" w:after="0" w:line="276" w:lineRule="auto"/>
        <w:rPr>
          <w:rFonts w:ascii="Times New Roman" w:eastAsia="Times New Roman" w:hAnsi="Times New Roman" w:cs="Times New Roman"/>
          <w:sz w:val="22"/>
          <w:lang w:val="en-US"/>
        </w:rPr>
      </w:pPr>
      <w:r w:rsidRPr="001D4031">
        <w:rPr>
          <w:rFonts w:ascii="Times New Roman" w:eastAsia="Times New Roman" w:hAnsi="Times New Roman" w:cs="Times New Roman"/>
          <w:sz w:val="22"/>
          <w:lang w:val="en-US"/>
        </w:rPr>
        <w:t>1. Plan oporavka turizma;</w:t>
      </w:r>
    </w:p>
    <w:p w:rsidR="001D4031" w:rsidRPr="001D4031" w:rsidRDefault="001D4031" w:rsidP="001D4031">
      <w:pPr>
        <w:shd w:val="clear" w:color="auto" w:fill="FFFFFF"/>
        <w:spacing w:before="0" w:after="0" w:line="276" w:lineRule="auto"/>
        <w:rPr>
          <w:rFonts w:ascii="Times New Roman" w:eastAsia="Times New Roman" w:hAnsi="Times New Roman" w:cs="Times New Roman"/>
          <w:sz w:val="22"/>
          <w:lang w:val="en-US"/>
        </w:rPr>
      </w:pPr>
      <w:r w:rsidRPr="001D4031">
        <w:rPr>
          <w:rFonts w:ascii="Times New Roman" w:eastAsia="Times New Roman" w:hAnsi="Times New Roman" w:cs="Times New Roman"/>
          <w:sz w:val="22"/>
          <w:lang w:val="en-US"/>
        </w:rPr>
        <w:t>2. Analiza stanja i mapa puta za jačanje statističkog sistema u turizmu;</w:t>
      </w:r>
    </w:p>
    <w:p w:rsidR="001D4031" w:rsidRPr="001D4031" w:rsidRDefault="001D4031" w:rsidP="001D4031">
      <w:pPr>
        <w:shd w:val="clear" w:color="auto" w:fill="FFFFFF"/>
        <w:spacing w:before="0" w:after="0" w:line="276" w:lineRule="auto"/>
        <w:rPr>
          <w:rFonts w:ascii="Times New Roman" w:eastAsia="Times New Roman" w:hAnsi="Times New Roman" w:cs="Times New Roman"/>
          <w:sz w:val="22"/>
          <w:lang w:val="en-US"/>
        </w:rPr>
      </w:pPr>
      <w:r w:rsidRPr="001D4031">
        <w:rPr>
          <w:rFonts w:ascii="Times New Roman" w:eastAsia="Times New Roman" w:hAnsi="Times New Roman" w:cs="Times New Roman"/>
          <w:sz w:val="22"/>
          <w:lang w:val="en-US"/>
        </w:rPr>
        <w:t>3. Pregled i ažuriranje marketing strategije;</w:t>
      </w:r>
    </w:p>
    <w:p w:rsidR="001D4031" w:rsidRPr="007A6EA8" w:rsidRDefault="001D4031" w:rsidP="001D4031">
      <w:pPr>
        <w:shd w:val="clear" w:color="auto" w:fill="FFFFFF"/>
        <w:spacing w:before="0" w:after="0" w:line="276" w:lineRule="auto"/>
        <w:rPr>
          <w:rFonts w:ascii="Times New Roman" w:eastAsia="Times New Roman" w:hAnsi="Times New Roman" w:cs="Times New Roman"/>
          <w:sz w:val="22"/>
          <w:lang w:val="en-US"/>
        </w:rPr>
      </w:pPr>
      <w:r w:rsidRPr="001D4031">
        <w:rPr>
          <w:rFonts w:ascii="Times New Roman" w:eastAsia="Times New Roman" w:hAnsi="Times New Roman" w:cs="Times New Roman"/>
          <w:sz w:val="22"/>
          <w:lang w:val="en-US"/>
        </w:rPr>
        <w:t xml:space="preserve">4. Pregled efikasnosti operativnih protokola vezanih za sigurnost, higijenu i bezbjednost (SOP). Direktorat je koordinirao je sve aktivnosti konsultanata u Crnoj Gori, ali i davao sugestije i komentare na materijale. Strategija razvoja turizma Crne Gore 2023-2025. godine, koja je usvojena početkom 2022. </w:t>
      </w:r>
      <w:r w:rsidRPr="007A6EA8">
        <w:rPr>
          <w:rFonts w:ascii="Times New Roman" w:eastAsia="Times New Roman" w:hAnsi="Times New Roman" w:cs="Times New Roman"/>
          <w:sz w:val="22"/>
          <w:lang w:val="en-US"/>
        </w:rPr>
        <w:t>godine, u jednom dijelu se bazira i na nalazima iz pomenutih izvještaja, te je za istu dobijena podrška UNWTO.</w:t>
      </w:r>
    </w:p>
    <w:p w:rsidR="007A6EA8" w:rsidRPr="007A6EA8" w:rsidRDefault="001D4031" w:rsidP="001D4031">
      <w:pPr>
        <w:spacing w:before="0" w:after="0" w:line="240" w:lineRule="auto"/>
        <w:contextualSpacing/>
        <w:rPr>
          <w:rFonts w:ascii="Times New Roman" w:eastAsia="Calibri" w:hAnsi="Times New Roman" w:cs="Times New Roman"/>
          <w:bCs/>
          <w:sz w:val="22"/>
        </w:rPr>
      </w:pPr>
      <w:r w:rsidRPr="007A6EA8">
        <w:rPr>
          <w:rFonts w:ascii="Times New Roman" w:eastAsia="Calibri" w:hAnsi="Times New Roman" w:cs="Times New Roman"/>
          <w:bCs/>
          <w:sz w:val="22"/>
        </w:rPr>
        <w:t>U periodu od 27. juna do 03. jula 2022. godine je u Sorentu u Italiji održan</w:t>
      </w:r>
      <w:r w:rsidRPr="007A6EA8">
        <w:rPr>
          <w:rFonts w:ascii="Times New Roman" w:eastAsia="Calibri" w:hAnsi="Times New Roman" w:cs="Times New Roman"/>
          <w:b/>
          <w:bCs/>
          <w:sz w:val="22"/>
        </w:rPr>
        <w:t xml:space="preserve"> I Globalni samit mladih u turizmu – GYTS</w:t>
      </w:r>
      <w:r w:rsidRPr="007A6EA8">
        <w:rPr>
          <w:rFonts w:ascii="Times New Roman" w:eastAsia="Calibri" w:hAnsi="Times New Roman" w:cs="Times New Roman"/>
          <w:bCs/>
          <w:sz w:val="22"/>
        </w:rPr>
        <w:t xml:space="preserve">. Direktorat je nakon objavljenog javnog poziva odabrao dvije kandidatkinje srednješkolskog uzrasta koje su predstavljale Crnu Goru, u pratnji predstavnika Direktorata. </w:t>
      </w:r>
    </w:p>
    <w:p w:rsidR="007A6EA8" w:rsidRDefault="007A6EA8" w:rsidP="007A6EA8">
      <w:pPr>
        <w:spacing w:before="0" w:after="0" w:line="240" w:lineRule="auto"/>
        <w:rPr>
          <w:rFonts w:ascii="Times New Roman" w:eastAsia="Calibri" w:hAnsi="Times New Roman" w:cs="Times New Roman"/>
          <w:bCs/>
          <w:color w:val="222A35" w:themeColor="text2" w:themeShade="80"/>
          <w:sz w:val="22"/>
        </w:rPr>
      </w:pPr>
    </w:p>
    <w:p w:rsidR="007A6EA8" w:rsidRPr="00076A7F" w:rsidRDefault="007A6EA8" w:rsidP="007A6EA8">
      <w:pPr>
        <w:spacing w:before="0" w:after="0" w:line="240" w:lineRule="auto"/>
        <w:rPr>
          <w:rFonts w:ascii="Times New Roman" w:hAnsi="Times New Roman" w:cs="Times New Roman"/>
          <w:bCs/>
          <w:sz w:val="22"/>
        </w:rPr>
      </w:pPr>
      <w:r w:rsidRPr="00060349">
        <w:rPr>
          <w:rFonts w:ascii="Times New Roman" w:hAnsi="Times New Roman" w:cs="Times New Roman"/>
          <w:b/>
          <w:bCs/>
          <w:sz w:val="22"/>
        </w:rPr>
        <w:t>GSTC – Global Sustainable Tourism Council</w:t>
      </w:r>
      <w:r w:rsidRPr="00076A7F">
        <w:rPr>
          <w:rFonts w:ascii="Times New Roman" w:hAnsi="Times New Roman" w:cs="Times New Roman"/>
          <w:bCs/>
          <w:sz w:val="22"/>
        </w:rPr>
        <w:t xml:space="preserve"> – na međunarodnoj konferenciji održanoj u Sevilji u decembru 2022. godine, definisani su uslovi pridruživanja naše zemlje ovoj krovnoj organizaciji koja se bavi razvojem održivog turizma na destinacijama. GSTC kreira globalne kriterijume za razvoj održivog turizma, a koji se odnose na destinaciju, turističku privredu, lok</w:t>
      </w:r>
      <w:r w:rsidR="00DF63DE">
        <w:rPr>
          <w:rFonts w:ascii="Times New Roman" w:hAnsi="Times New Roman" w:cs="Times New Roman"/>
          <w:bCs/>
          <w:sz w:val="22"/>
        </w:rPr>
        <w:t>a</w:t>
      </w:r>
      <w:r w:rsidRPr="00076A7F">
        <w:rPr>
          <w:rFonts w:ascii="Times New Roman" w:hAnsi="Times New Roman" w:cs="Times New Roman"/>
          <w:bCs/>
          <w:sz w:val="22"/>
        </w:rPr>
        <w:t xml:space="preserve">lno stanovništvo i turiste. Kroz primjenu kriterijuma, GSTS je orjentisan na 4 pilara: destinacijski menadžment, socio-ekonomski aspekt i uticaj turizma na loklano stanovništvo i privredu, kulturni aspekt destinacije i ekološki, s akcentom na uticaj klimatskih promjena na turistička kretanja.  </w:t>
      </w:r>
    </w:p>
    <w:p w:rsidR="001D4031" w:rsidRPr="007A6EA8" w:rsidRDefault="007A6EA8" w:rsidP="001D4031">
      <w:pPr>
        <w:spacing w:before="0" w:after="0" w:line="240" w:lineRule="auto"/>
        <w:rPr>
          <w:rFonts w:ascii="Times New Roman" w:hAnsi="Times New Roman" w:cs="Times New Roman"/>
          <w:bCs/>
          <w:color w:val="222A35" w:themeColor="text2" w:themeShade="80"/>
          <w:sz w:val="22"/>
        </w:rPr>
      </w:pPr>
      <w:r>
        <w:rPr>
          <w:rFonts w:ascii="Times New Roman" w:hAnsi="Times New Roman" w:cs="Times New Roman"/>
          <w:bCs/>
          <w:color w:val="222A35" w:themeColor="text2" w:themeShade="80"/>
          <w:sz w:val="22"/>
        </w:rPr>
        <w:t xml:space="preserve"> </w:t>
      </w:r>
    </w:p>
    <w:p w:rsidR="001D4031" w:rsidRPr="001D4031" w:rsidRDefault="001D4031" w:rsidP="001D4031">
      <w:pPr>
        <w:spacing w:before="0" w:after="160" w:line="259" w:lineRule="auto"/>
        <w:rPr>
          <w:rFonts w:ascii="Times New Roman" w:hAnsi="Times New Roman" w:cs="Times New Roman"/>
          <w:sz w:val="22"/>
        </w:rPr>
      </w:pPr>
      <w:r w:rsidRPr="001D4031">
        <w:rPr>
          <w:rFonts w:ascii="Times New Roman" w:hAnsi="Times New Roman" w:cs="Times New Roman"/>
          <w:b/>
          <w:sz w:val="22"/>
          <w:u w:val="single"/>
          <w:lang w:val="en-US"/>
        </w:rPr>
        <w:t>EU INTEGRACIJE - pregovara</w:t>
      </w:r>
      <w:r w:rsidRPr="001D4031">
        <w:rPr>
          <w:rFonts w:ascii="Times New Roman" w:hAnsi="Times New Roman" w:cs="Times New Roman"/>
          <w:b/>
          <w:sz w:val="22"/>
          <w:u w:val="single"/>
        </w:rPr>
        <w:t xml:space="preserve">čko poglavlje 20 – </w:t>
      </w:r>
      <w:r w:rsidRPr="001D4031">
        <w:rPr>
          <w:rFonts w:ascii="Times New Roman" w:hAnsi="Times New Roman" w:cs="Times New Roman"/>
          <w:sz w:val="22"/>
        </w:rPr>
        <w:t xml:space="preserve">Tokom 2022. godine su realizovane redovne aktivnosti odnosno izvještavanja za oblast turizma u okviru informacija za Odbor za stabilizaciju i pridruživanje, Izvještaja o napretku, Izvještaja </w:t>
      </w:r>
      <w:r w:rsidRPr="003C6C51">
        <w:rPr>
          <w:rFonts w:ascii="Times New Roman" w:hAnsi="Times New Roman" w:cs="Times New Roman"/>
          <w:sz w:val="22"/>
        </w:rPr>
        <w:t xml:space="preserve">za Pododbor </w:t>
      </w:r>
      <w:r w:rsidRPr="003C6C51">
        <w:rPr>
          <w:rFonts w:ascii="Times New Roman" w:hAnsi="Times New Roman" w:cs="Times New Roman"/>
          <w:sz w:val="22"/>
          <w:shd w:val="clear" w:color="auto" w:fill="FFFFFF"/>
          <w:lang w:val="en-US"/>
        </w:rPr>
        <w:t>za trgovinu, industriju, carine i poreze</w:t>
      </w:r>
      <w:r w:rsidRPr="003C6C51">
        <w:rPr>
          <w:rFonts w:ascii="Times New Roman" w:hAnsi="Times New Roman" w:cs="Times New Roman"/>
          <w:sz w:val="22"/>
        </w:rPr>
        <w:t xml:space="preserve">, </w:t>
      </w:r>
      <w:r w:rsidRPr="001D4031">
        <w:rPr>
          <w:rFonts w:ascii="Times New Roman" w:hAnsi="Times New Roman" w:cs="Times New Roman"/>
          <w:sz w:val="22"/>
        </w:rPr>
        <w:t>te izvještavanje shodno završnom mjerilu Industrijska politika Crne Gore 2019-2023. godine.</w:t>
      </w:r>
    </w:p>
    <w:p w:rsidR="001D4031" w:rsidRPr="001D4031" w:rsidRDefault="001D4031" w:rsidP="001D4031">
      <w:pPr>
        <w:spacing w:before="0" w:after="0" w:line="240" w:lineRule="auto"/>
        <w:rPr>
          <w:rFonts w:ascii="Times New Roman" w:hAnsi="Times New Roman" w:cs="Times New Roman"/>
          <w:sz w:val="22"/>
          <w:lang w:val="en-US"/>
        </w:rPr>
      </w:pPr>
      <w:r w:rsidRPr="001D4031">
        <w:rPr>
          <w:rFonts w:ascii="Times New Roman" w:hAnsi="Times New Roman" w:cs="Times New Roman"/>
          <w:sz w:val="22"/>
          <w:lang w:val="en-US"/>
        </w:rPr>
        <w:t xml:space="preserve">Tokom 2022. godine održana je </w:t>
      </w:r>
      <w:r w:rsidRPr="001D4031">
        <w:rPr>
          <w:rFonts w:ascii="Times New Roman" w:hAnsi="Times New Roman" w:cs="Times New Roman"/>
          <w:b/>
          <w:sz w:val="22"/>
          <w:lang w:val="en-US"/>
        </w:rPr>
        <w:t>konstitutivna sjednica Radne grupe za poglavlje 18</w:t>
      </w:r>
      <w:r w:rsidRPr="001D4031">
        <w:rPr>
          <w:rFonts w:ascii="Times New Roman" w:hAnsi="Times New Roman" w:cs="Times New Roman"/>
          <w:sz w:val="22"/>
          <w:lang w:val="en-US"/>
        </w:rPr>
        <w:t xml:space="preserve"> – Statistika. Sjednica je bila konstitutivnog karaktera, nakon donošenja nove Odluke o formiranju Radne grupe za pripremu i vođenje pregovora o pristupanju Crne Gore Evropskoj uniji za oblast pravne tekovine koja se odnosi na pregovaračko poglavlje 18 – Statistika.</w:t>
      </w:r>
      <w:r w:rsidR="003C6C51">
        <w:rPr>
          <w:rFonts w:ascii="Times New Roman" w:hAnsi="Times New Roman" w:cs="Times New Roman"/>
          <w:sz w:val="22"/>
          <w:lang w:val="en-US"/>
        </w:rPr>
        <w:t xml:space="preserve"> </w:t>
      </w:r>
      <w:r w:rsidRPr="001D4031">
        <w:rPr>
          <w:rFonts w:ascii="Times New Roman" w:hAnsi="Times New Roman" w:cs="Times New Roman"/>
          <w:sz w:val="22"/>
          <w:lang w:val="en-US"/>
        </w:rPr>
        <w:t>Na sjednici Radne grupe predstavljeno je aktuelno stanje, predstojeće obaveze, kao i značaj statistike za sva pregovaračka poglavlja.</w:t>
      </w:r>
    </w:p>
    <w:p w:rsidR="001D4031" w:rsidRPr="001D4031" w:rsidRDefault="001D4031" w:rsidP="001D4031">
      <w:pPr>
        <w:spacing w:before="0" w:after="0" w:line="240" w:lineRule="auto"/>
        <w:rPr>
          <w:rFonts w:ascii="Times New Roman" w:hAnsi="Times New Roman" w:cs="Times New Roman"/>
          <w:sz w:val="22"/>
          <w:lang w:val="en-US"/>
        </w:rPr>
      </w:pPr>
    </w:p>
    <w:p w:rsidR="001D4031" w:rsidRDefault="001D4031" w:rsidP="001D4031">
      <w:pPr>
        <w:spacing w:before="0" w:after="0" w:line="240" w:lineRule="auto"/>
        <w:rPr>
          <w:rFonts w:ascii="Times New Roman" w:hAnsi="Times New Roman" w:cs="Times New Roman"/>
          <w:sz w:val="22"/>
        </w:rPr>
      </w:pPr>
      <w:r w:rsidRPr="001D4031">
        <w:rPr>
          <w:rFonts w:ascii="Times New Roman" w:hAnsi="Times New Roman" w:cs="Times New Roman"/>
          <w:sz w:val="22"/>
        </w:rPr>
        <w:t xml:space="preserve">Članovi RG upoznati su sa preporukama iz Izvještaja o napretku Crne Gore za 2021. godinu za poglavlje 18, koje se u najvećoj mjeri odnose na ljudske i finansijske kapacitete, poslovni prostor Uprave za statistiku, usklađivanje sa ESA10 metodologijom posebno u dijelu statistike državnih finansija, kao i na realizaciju popisa stanovništva u skladu sa evropskim standardima. U narednom periodu predstoji rad na izradi Mape puta za ispunjenje završnih mjerila za poglavlje 18 – Statistika, kao prvi i veoma značajan </w:t>
      </w:r>
      <w:r w:rsidRPr="001D4031">
        <w:rPr>
          <w:rFonts w:ascii="Times New Roman" w:hAnsi="Times New Roman" w:cs="Times New Roman"/>
          <w:sz w:val="22"/>
        </w:rPr>
        <w:lastRenderedPageBreak/>
        <w:t>zadatak ove Radne grupe. Cilj dokumenta je da se Vlada Crne Gore informiše o stanju u poglavlju kada su u pitanju završna mjerila, kao i da se prepoznaju izazovi i definišu naredni koraci ka njihovom ispunjenju. Najveći doprinos u izradi ovog dokumenta se očekuje od Uprave za statistiku, Centralne banke Crne Gore i Ministarstva finansija i socijalnog staranja imajući u vidu da su završna mjerila u ovom poglavlju definisana na nacionalnim računima.</w:t>
      </w:r>
    </w:p>
    <w:p w:rsidR="00F41698" w:rsidRDefault="00F41698" w:rsidP="001D4031">
      <w:pPr>
        <w:spacing w:before="0" w:after="0" w:line="240" w:lineRule="auto"/>
        <w:rPr>
          <w:rFonts w:ascii="Times New Roman" w:hAnsi="Times New Roman" w:cs="Times New Roman"/>
          <w:sz w:val="22"/>
        </w:rPr>
      </w:pPr>
    </w:p>
    <w:p w:rsidR="001D4031" w:rsidRPr="00060349" w:rsidRDefault="001D4031" w:rsidP="001D4031">
      <w:pPr>
        <w:spacing w:before="0" w:after="160" w:line="259" w:lineRule="auto"/>
        <w:rPr>
          <w:rFonts w:ascii="Times New Roman" w:hAnsi="Times New Roman" w:cs="Times New Roman"/>
          <w:sz w:val="22"/>
        </w:rPr>
      </w:pPr>
      <w:r w:rsidRPr="001D4031">
        <w:rPr>
          <w:rFonts w:ascii="Times New Roman" w:hAnsi="Times New Roman" w:cs="Times New Roman"/>
          <w:b/>
          <w:sz w:val="22"/>
          <w:lang w:val="en-US"/>
        </w:rPr>
        <w:t xml:space="preserve">EUSDR – </w:t>
      </w:r>
      <w:r w:rsidRPr="001D4031">
        <w:rPr>
          <w:rFonts w:ascii="Times New Roman" w:hAnsi="Times New Roman" w:cs="Times New Roman"/>
          <w:sz w:val="22"/>
          <w:lang w:val="en-US"/>
        </w:rPr>
        <w:t>u decembru 2022. godine su predstavnice našeg Direktorata u Prioritetnoj oblasti 3 “Kultura, turizam i kontakti među ljudima”, osmislile, i moderirale i imale svoje segmente izlaganja na online radionici pod nazivom “</w:t>
      </w:r>
      <w:r w:rsidRPr="001D4031">
        <w:rPr>
          <w:rFonts w:ascii="Times New Roman" w:hAnsi="Times New Roman" w:cs="Times New Roman"/>
          <w:b/>
          <w:bCs/>
          <w:i/>
          <w:iCs/>
          <w:sz w:val="22"/>
          <w:lang w:val="en-US"/>
        </w:rPr>
        <w:t>EUSDR/EUSAIR – sli</w:t>
      </w:r>
      <w:r w:rsidRPr="001D4031">
        <w:rPr>
          <w:rFonts w:ascii="Times New Roman" w:hAnsi="Times New Roman" w:cs="Times New Roman"/>
          <w:b/>
          <w:bCs/>
          <w:i/>
          <w:iCs/>
          <w:sz w:val="22"/>
        </w:rPr>
        <w:t xml:space="preserve">čnosti i razlike kao izvor za moguće unaprijeđenje transnacionalne </w:t>
      </w:r>
      <w:proofErr w:type="gramStart"/>
      <w:r w:rsidRPr="001D4031">
        <w:rPr>
          <w:rFonts w:ascii="Times New Roman" w:hAnsi="Times New Roman" w:cs="Times New Roman"/>
          <w:b/>
          <w:bCs/>
          <w:i/>
          <w:iCs/>
          <w:sz w:val="22"/>
        </w:rPr>
        <w:t>saradnje</w:t>
      </w:r>
      <w:r w:rsidRPr="001D4031">
        <w:rPr>
          <w:rFonts w:ascii="Times New Roman" w:hAnsi="Times New Roman" w:cs="Times New Roman"/>
          <w:sz w:val="22"/>
          <w:lang w:val="en-US"/>
        </w:rPr>
        <w:t>“</w:t>
      </w:r>
      <w:proofErr w:type="gramEnd"/>
      <w:r w:rsidRPr="001D4031">
        <w:rPr>
          <w:rFonts w:ascii="Times New Roman" w:hAnsi="Times New Roman" w:cs="Times New Roman"/>
          <w:b/>
          <w:bCs/>
          <w:i/>
          <w:iCs/>
          <w:sz w:val="22"/>
        </w:rPr>
        <w:t>.</w:t>
      </w:r>
      <w:r w:rsidRPr="001D4031">
        <w:rPr>
          <w:rFonts w:ascii="Times New Roman" w:hAnsi="Times New Roman" w:cs="Times New Roman"/>
          <w:bCs/>
          <w:iCs/>
          <w:sz w:val="22"/>
        </w:rPr>
        <w:t xml:space="preserve"> </w:t>
      </w:r>
      <w:r w:rsidRPr="001D4031">
        <w:rPr>
          <w:rFonts w:ascii="Times New Roman" w:hAnsi="Times New Roman" w:cs="Times New Roman"/>
          <w:sz w:val="22"/>
        </w:rPr>
        <w:t>U okviru dvije cjeline realizovano je 6 izlaganja, gdje su izlagali predstavnici država koordinatora EUSDR PA3, Rumunije i Bugarske, Danube Strategic Point EUSDR i predstavnica našeg Direktorata u EUSDR, za turizam, kao i predstavnici Ministarstva turizma i sporta R. Hrvatske u ime koordinatora EUSAIR TSG 4 – Održivi turizam, Ministarstva evropskih poslova Crne Gore i nacionalne Facility Point jedinice i u ime TSG 4 za Crnu Goru predstavnica našeg Direktorata u EUSAIR, za turizam. Predstavnice Direktorata su u 2022. godini učestvovale na sastancima PA3 koji su održani u junu u Oradei i u novembru u Temišvaru, kao i na njihovim pratećim događajima (radionice i konferencije), te na velikom broju online sastanaka i vebinara tokom godine sa ciljem jačanja saradnje u makroregiji.</w:t>
      </w:r>
      <w:r w:rsidR="000B50D4">
        <w:rPr>
          <w:rFonts w:ascii="Times New Roman" w:hAnsi="Times New Roman" w:cs="Times New Roman"/>
          <w:sz w:val="22"/>
        </w:rPr>
        <w:t xml:space="preserve"> </w:t>
      </w:r>
      <w:r w:rsidR="009613E2" w:rsidRPr="00060349">
        <w:rPr>
          <w:rFonts w:ascii="Times New Roman" w:hAnsi="Times New Roman" w:cs="Times New Roman"/>
          <w:sz w:val="22"/>
        </w:rPr>
        <w:t>Posebno izdvajamo, da je p</w:t>
      </w:r>
      <w:r w:rsidR="000B50D4" w:rsidRPr="00060349">
        <w:rPr>
          <w:rFonts w:ascii="Times New Roman" w:hAnsi="Times New Roman" w:cs="Times New Roman"/>
          <w:sz w:val="22"/>
        </w:rPr>
        <w:t xml:space="preserve">od okriljem aktivnosti </w:t>
      </w:r>
      <w:r w:rsidR="009613E2" w:rsidRPr="00060349">
        <w:rPr>
          <w:rFonts w:ascii="Times New Roman" w:hAnsi="Times New Roman" w:cs="Times New Roman"/>
          <w:sz w:val="22"/>
        </w:rPr>
        <w:t xml:space="preserve">EUSDR, te uz posredovanje i </w:t>
      </w:r>
      <w:r w:rsidR="006970E3" w:rsidRPr="00060349">
        <w:rPr>
          <w:rFonts w:ascii="Times New Roman" w:hAnsi="Times New Roman" w:cs="Times New Roman"/>
          <w:sz w:val="22"/>
        </w:rPr>
        <w:t>u koordinaciji naših predstavni</w:t>
      </w:r>
      <w:r w:rsidR="00966A25" w:rsidRPr="00060349">
        <w:rPr>
          <w:rFonts w:ascii="Times New Roman" w:hAnsi="Times New Roman" w:cs="Times New Roman"/>
          <w:sz w:val="22"/>
        </w:rPr>
        <w:t>k</w:t>
      </w:r>
      <w:r w:rsidR="006970E3" w:rsidRPr="00060349">
        <w:rPr>
          <w:rFonts w:ascii="Times New Roman" w:hAnsi="Times New Roman" w:cs="Times New Roman"/>
          <w:sz w:val="22"/>
        </w:rPr>
        <w:t xml:space="preserve">a, LTO Herceg Novi </w:t>
      </w:r>
      <w:r w:rsidR="00D752C1" w:rsidRPr="00060349">
        <w:rPr>
          <w:rFonts w:ascii="Times New Roman" w:hAnsi="Times New Roman" w:cs="Times New Roman"/>
          <w:sz w:val="22"/>
        </w:rPr>
        <w:t xml:space="preserve">otpočela i realizuje pripadajuće aktivnosti kako bi postala formalno član sertifikovane kulturne rute Savjeta Evrope, pod nazivom Via Habzburg. </w:t>
      </w:r>
    </w:p>
    <w:p w:rsidR="00D2609F" w:rsidRPr="00060349" w:rsidRDefault="001D4031" w:rsidP="001D4031">
      <w:pPr>
        <w:spacing w:before="0" w:after="0" w:line="259" w:lineRule="auto"/>
        <w:rPr>
          <w:rFonts w:ascii="Times New Roman" w:hAnsi="Times New Roman" w:cs="Times New Roman"/>
          <w:sz w:val="22"/>
          <w:lang w:val="en-US"/>
        </w:rPr>
      </w:pPr>
      <w:r w:rsidRPr="00060349">
        <w:rPr>
          <w:rFonts w:ascii="Times New Roman" w:hAnsi="Times New Roman" w:cs="Times New Roman"/>
          <w:b/>
          <w:sz w:val="22"/>
          <w:lang w:val="en-US"/>
        </w:rPr>
        <w:t xml:space="preserve">EUSAIR – </w:t>
      </w:r>
      <w:r w:rsidRPr="00060349">
        <w:rPr>
          <w:rFonts w:ascii="Times New Roman" w:hAnsi="Times New Roman" w:cs="Times New Roman"/>
          <w:sz w:val="22"/>
          <w:lang w:val="en-US"/>
        </w:rPr>
        <w:t>u 2022. godini je predstavnica Direktorata, kao članica Tematske radne grupe 4 (TSG 4) - Održivi turizam, učestvovala na godišnjim sastancima, te drugim ad hoc sastancima, od kojih je 1</w:t>
      </w:r>
      <w:r w:rsidR="00714CEE" w:rsidRPr="00060349">
        <w:rPr>
          <w:rFonts w:ascii="Times New Roman" w:hAnsi="Times New Roman" w:cs="Times New Roman"/>
          <w:sz w:val="22"/>
          <w:lang w:val="en-US"/>
        </w:rPr>
        <w:t>8</w:t>
      </w:r>
      <w:r w:rsidRPr="00060349">
        <w:rPr>
          <w:rFonts w:ascii="Times New Roman" w:hAnsi="Times New Roman" w:cs="Times New Roman"/>
          <w:sz w:val="22"/>
          <w:lang w:val="en-US"/>
        </w:rPr>
        <w:t xml:space="preserve">. po redu održan u oktobru u Solunu. </w:t>
      </w:r>
      <w:r w:rsidR="00D2609F" w:rsidRPr="00060349">
        <w:rPr>
          <w:rFonts w:ascii="Times New Roman" w:hAnsi="Times New Roman" w:cs="Times New Roman"/>
          <w:sz w:val="22"/>
        </w:rPr>
        <w:t xml:space="preserve">Predstavnice Ministarstva su na 7-om godišnjem forumu EUSAIR, koji je održan u Tirani, predstavile Strategiju razvoja </w:t>
      </w:r>
      <w:r w:rsidR="002F41C2" w:rsidRPr="00060349">
        <w:rPr>
          <w:rFonts w:ascii="Times New Roman" w:hAnsi="Times New Roman" w:cs="Times New Roman"/>
          <w:sz w:val="22"/>
        </w:rPr>
        <w:t xml:space="preserve">turizma Crne Gore 2022-2025. sa Akcionim planom i projekat </w:t>
      </w:r>
      <w:r w:rsidR="000B50D4" w:rsidRPr="00060349">
        <w:rPr>
          <w:rFonts w:ascii="Times New Roman" w:hAnsi="Times New Roman" w:cs="Times New Roman"/>
          <w:sz w:val="22"/>
        </w:rPr>
        <w:t>„</w:t>
      </w:r>
      <w:r w:rsidR="002F41C2" w:rsidRPr="00060349">
        <w:rPr>
          <w:rFonts w:ascii="Times New Roman" w:hAnsi="Times New Roman" w:cs="Times New Roman"/>
          <w:sz w:val="22"/>
        </w:rPr>
        <w:t xml:space="preserve">DUE MARI – Razvoj </w:t>
      </w:r>
      <w:r w:rsidR="000B50D4" w:rsidRPr="00060349">
        <w:rPr>
          <w:rFonts w:ascii="Times New Roman" w:hAnsi="Times New Roman" w:cs="Times New Roman"/>
          <w:sz w:val="22"/>
        </w:rPr>
        <w:t>turizma naredne generacije.</w:t>
      </w:r>
      <w:r w:rsidR="000B50D4" w:rsidRPr="00060349">
        <w:rPr>
          <w:rFonts w:ascii="Times New Roman" w:hAnsi="Times New Roman" w:cs="Times New Roman"/>
          <w:sz w:val="22"/>
          <w:lang w:val="en-US"/>
        </w:rPr>
        <w:t>”</w:t>
      </w:r>
    </w:p>
    <w:p w:rsidR="001D4031" w:rsidRDefault="001D4031" w:rsidP="001D4031">
      <w:pPr>
        <w:spacing w:before="0" w:after="0" w:line="259" w:lineRule="auto"/>
        <w:rPr>
          <w:rFonts w:ascii="Times New Roman" w:hAnsi="Times New Roman" w:cs="Times New Roman"/>
          <w:sz w:val="22"/>
        </w:rPr>
      </w:pPr>
      <w:r w:rsidRPr="00060349">
        <w:rPr>
          <w:rFonts w:ascii="Times New Roman" w:hAnsi="Times New Roman" w:cs="Times New Roman"/>
          <w:sz w:val="22"/>
          <w:lang w:val="en-US"/>
        </w:rPr>
        <w:t>Tokom 2022. godine otpočete su i aktivnosti nacionalnih konsultacija</w:t>
      </w:r>
      <w:r w:rsidRPr="001D4031">
        <w:rPr>
          <w:rFonts w:ascii="Times New Roman" w:hAnsi="Times New Roman" w:cs="Times New Roman"/>
          <w:sz w:val="22"/>
          <w:lang w:val="en-US"/>
        </w:rPr>
        <w:t xml:space="preserve"> za reviziju AP EUSAIR. </w:t>
      </w:r>
      <w:r w:rsidR="00D2609F">
        <w:rPr>
          <w:rFonts w:ascii="Times New Roman" w:hAnsi="Times New Roman" w:cs="Times New Roman"/>
          <w:sz w:val="22"/>
          <w:lang w:val="en-US"/>
        </w:rPr>
        <w:t>P</w:t>
      </w:r>
      <w:r w:rsidRPr="001D4031">
        <w:rPr>
          <w:rFonts w:ascii="Times New Roman" w:hAnsi="Times New Roman" w:cs="Times New Roman"/>
          <w:sz w:val="22"/>
          <w:lang w:val="en-US"/>
        </w:rPr>
        <w:t>redstavnice Ministarstva su poha</w:t>
      </w:r>
      <w:r w:rsidRPr="001D4031">
        <w:rPr>
          <w:rFonts w:ascii="Times New Roman" w:hAnsi="Times New Roman" w:cs="Times New Roman"/>
          <w:sz w:val="22"/>
        </w:rPr>
        <w:t>đale i EUSAIR komunikacionu akademiju u 3 modula, koju su pohađala i 2 predstavnika fakulteta, te 2 predstavnika NVO sektora iz Crne Gore, kao predstavnici mladih iz Crne Gore.</w:t>
      </w:r>
      <w:r w:rsidR="00714CEE">
        <w:rPr>
          <w:rFonts w:ascii="Times New Roman" w:hAnsi="Times New Roman" w:cs="Times New Roman"/>
          <w:sz w:val="22"/>
        </w:rPr>
        <w:t xml:space="preserve"> </w:t>
      </w:r>
    </w:p>
    <w:p w:rsidR="00F41698" w:rsidRDefault="00F41698" w:rsidP="001D4031">
      <w:pPr>
        <w:spacing w:before="0" w:after="0" w:line="259" w:lineRule="auto"/>
        <w:rPr>
          <w:rFonts w:ascii="Times New Roman" w:hAnsi="Times New Roman" w:cs="Times New Roman"/>
          <w:sz w:val="22"/>
        </w:rPr>
      </w:pPr>
    </w:p>
    <w:p w:rsidR="00F41698" w:rsidRDefault="00F41698" w:rsidP="00F41698">
      <w:pPr>
        <w:keepNext/>
        <w:keepLines/>
        <w:shd w:val="clear" w:color="auto" w:fill="FFFFFF"/>
        <w:spacing w:before="0" w:after="0" w:line="259" w:lineRule="auto"/>
        <w:outlineLvl w:val="0"/>
        <w:rPr>
          <w:rFonts w:ascii="Times New Roman" w:eastAsiaTheme="majorEastAsia" w:hAnsi="Times New Roman" w:cs="Times New Roman"/>
          <w:b/>
          <w:i/>
          <w:sz w:val="22"/>
          <w:shd w:val="clear" w:color="auto" w:fill="FFFFFF"/>
          <w:lang w:val="en-US"/>
        </w:rPr>
      </w:pPr>
      <w:r w:rsidRPr="001D4031">
        <w:rPr>
          <w:rFonts w:ascii="Times New Roman" w:eastAsiaTheme="majorEastAsia" w:hAnsi="Times New Roman" w:cs="Times New Roman"/>
          <w:sz w:val="22"/>
          <w:lang w:val="en-US"/>
        </w:rPr>
        <w:t>U martu 2022. godine</w:t>
      </w:r>
      <w:r w:rsidRPr="001D4031">
        <w:rPr>
          <w:rFonts w:ascii="Times New Roman" w:eastAsiaTheme="majorEastAsia" w:hAnsi="Times New Roman" w:cs="Times New Roman"/>
          <w:b/>
          <w:sz w:val="22"/>
          <w:lang w:val="en-US"/>
        </w:rPr>
        <w:t xml:space="preserve"> </w:t>
      </w:r>
      <w:r w:rsidRPr="001D4031">
        <w:rPr>
          <w:rFonts w:ascii="Times New Roman" w:eastAsiaTheme="majorEastAsia" w:hAnsi="Times New Roman" w:cs="Times New Roman"/>
          <w:sz w:val="22"/>
          <w:lang w:val="en-US"/>
        </w:rPr>
        <w:t>u sklopu obilježavanja Nedjelje makro-regionalnih strategija predstavnica našeg Direktorata je zajedno sa kolegama iz</w:t>
      </w:r>
      <w:r w:rsidRPr="001D4031">
        <w:rPr>
          <w:rFonts w:ascii="Times New Roman" w:eastAsiaTheme="majorEastAsia" w:hAnsi="Times New Roman" w:cs="Times New Roman"/>
          <w:b/>
          <w:sz w:val="22"/>
          <w:lang w:val="en-US"/>
        </w:rPr>
        <w:t xml:space="preserve"> </w:t>
      </w:r>
      <w:r w:rsidRPr="001D4031">
        <w:rPr>
          <w:rFonts w:ascii="Times New Roman" w:eastAsiaTheme="majorEastAsia" w:hAnsi="Times New Roman" w:cs="Times New Roman"/>
          <w:sz w:val="22"/>
          <w:lang w:val="en-US"/>
        </w:rPr>
        <w:t xml:space="preserve">Kancelarije za evropske integracije predstavila učenicima turističkih smjerova iz </w:t>
      </w:r>
      <w:r w:rsidRPr="001D4031">
        <w:rPr>
          <w:rFonts w:ascii="Times New Roman" w:eastAsiaTheme="majorEastAsia" w:hAnsi="Times New Roman" w:cs="Times New Roman"/>
          <w:b/>
          <w:i/>
          <w:sz w:val="22"/>
          <w:shd w:val="clear" w:color="auto" w:fill="FFFFFF"/>
          <w:lang w:val="en-US"/>
        </w:rPr>
        <w:t xml:space="preserve">Srednje škole za srednje i više stručno obrazovanje „Sergije </w:t>
      </w:r>
      <w:proofErr w:type="gramStart"/>
      <w:r w:rsidRPr="001D4031">
        <w:rPr>
          <w:rFonts w:ascii="Times New Roman" w:eastAsiaTheme="majorEastAsia" w:hAnsi="Times New Roman" w:cs="Times New Roman"/>
          <w:b/>
          <w:i/>
          <w:sz w:val="22"/>
          <w:shd w:val="clear" w:color="auto" w:fill="FFFFFF"/>
          <w:lang w:val="en-US"/>
        </w:rPr>
        <w:t>Stanić“ iz</w:t>
      </w:r>
      <w:proofErr w:type="gramEnd"/>
      <w:r w:rsidRPr="001D4031">
        <w:rPr>
          <w:rFonts w:ascii="Times New Roman" w:eastAsiaTheme="majorEastAsia" w:hAnsi="Times New Roman" w:cs="Times New Roman"/>
          <w:b/>
          <w:i/>
          <w:sz w:val="22"/>
          <w:shd w:val="clear" w:color="auto" w:fill="FFFFFF"/>
          <w:lang w:val="en-US"/>
        </w:rPr>
        <w:t xml:space="preserve"> Podgorice i JU Srednje stručne škole sa Cetinja </w:t>
      </w:r>
      <w:r w:rsidRPr="001D4031">
        <w:rPr>
          <w:rFonts w:ascii="Times New Roman" w:eastAsiaTheme="majorEastAsia" w:hAnsi="Times New Roman" w:cs="Times New Roman"/>
          <w:sz w:val="22"/>
          <w:shd w:val="clear" w:color="auto" w:fill="FFFFFF"/>
          <w:lang w:val="en-US"/>
        </w:rPr>
        <w:t>mjesto turizma u makro</w:t>
      </w:r>
      <w:r w:rsidR="00C854FA">
        <w:rPr>
          <w:rFonts w:ascii="Times New Roman" w:eastAsiaTheme="majorEastAsia" w:hAnsi="Times New Roman" w:cs="Times New Roman"/>
          <w:sz w:val="22"/>
          <w:shd w:val="clear" w:color="auto" w:fill="FFFFFF"/>
          <w:lang w:val="en-US"/>
        </w:rPr>
        <w:t>-</w:t>
      </w:r>
      <w:r w:rsidRPr="001D4031">
        <w:rPr>
          <w:rFonts w:ascii="Times New Roman" w:eastAsiaTheme="majorEastAsia" w:hAnsi="Times New Roman" w:cs="Times New Roman"/>
          <w:sz w:val="22"/>
          <w:shd w:val="clear" w:color="auto" w:fill="FFFFFF"/>
          <w:lang w:val="en-US"/>
        </w:rPr>
        <w:t>regionalnim strategijama.</w:t>
      </w:r>
    </w:p>
    <w:p w:rsidR="00F41698" w:rsidRPr="00F41698" w:rsidRDefault="00F41698" w:rsidP="00F41698">
      <w:pPr>
        <w:keepNext/>
        <w:keepLines/>
        <w:shd w:val="clear" w:color="auto" w:fill="FFFFFF"/>
        <w:spacing w:before="0" w:after="0" w:line="259" w:lineRule="auto"/>
        <w:outlineLvl w:val="0"/>
        <w:rPr>
          <w:rFonts w:ascii="Times New Roman" w:eastAsiaTheme="majorEastAsia" w:hAnsi="Times New Roman" w:cs="Times New Roman"/>
          <w:b/>
          <w:i/>
          <w:sz w:val="22"/>
          <w:shd w:val="clear" w:color="auto" w:fill="FFFFFF"/>
          <w:lang w:val="en-US"/>
        </w:rPr>
      </w:pPr>
    </w:p>
    <w:p w:rsidR="001D4031" w:rsidRPr="001D4031" w:rsidRDefault="001D4031" w:rsidP="001D4031">
      <w:pPr>
        <w:spacing w:before="0" w:after="0" w:line="259" w:lineRule="auto"/>
        <w:rPr>
          <w:rFonts w:ascii="Times New Roman" w:hAnsi="Times New Roman" w:cs="Times New Roman"/>
          <w:sz w:val="22"/>
          <w:lang w:val="en-US"/>
        </w:rPr>
      </w:pPr>
      <w:r w:rsidRPr="001D4031">
        <w:rPr>
          <w:rFonts w:ascii="Times New Roman" w:hAnsi="Times New Roman" w:cs="Times New Roman"/>
          <w:b/>
          <w:sz w:val="22"/>
          <w:lang w:val="en-US"/>
        </w:rPr>
        <w:t>Interreg Med Programme “SMARTMED ”</w:t>
      </w:r>
      <w:r w:rsidRPr="001D4031">
        <w:rPr>
          <w:rFonts w:ascii="Times New Roman" w:hAnsi="Times New Roman" w:cs="Times New Roman"/>
          <w:sz w:val="22"/>
          <w:lang w:val="en-US"/>
        </w:rPr>
        <w:t xml:space="preserve"> - cilj Projekta je razvoj Mediterana kao atraktivne, pametne i inkluzivne destinacije kroz jačanje kapaciteta na državnom i lokalnom nivou i pružanju</w:t>
      </w:r>
      <w:r w:rsidR="00F41698">
        <w:rPr>
          <w:rFonts w:ascii="Times New Roman" w:hAnsi="Times New Roman" w:cs="Times New Roman"/>
          <w:sz w:val="22"/>
          <w:lang w:val="en-US"/>
        </w:rPr>
        <w:t xml:space="preserve"> </w:t>
      </w:r>
      <w:r w:rsidRPr="001D4031">
        <w:rPr>
          <w:rFonts w:ascii="Times New Roman" w:hAnsi="Times New Roman" w:cs="Times New Roman"/>
          <w:sz w:val="22"/>
          <w:lang w:val="en-US"/>
        </w:rPr>
        <w:t>koordiniranog doprinosa postojećim i budućim strategijama i inicijativama na Mediteranu, a u pravcu rešavanja glavnih izazova koji se odnose na: izraženu sezonalnost poslovanja u turizmu (u vremenu - ljetnja sezona) i prostoru (obalno područje i određen broj primorskih gradova) i na nedostatak efektivne saradnje između glavnih turističkih aktera. Urađena je detaljna Analiza stanja vještina i konkurentnosti u turizmu zemalja Mediterana, koja predstavlja jedan od koraka ka kreiranju biznis model i pilot inicijativa, realizovan je on-line upitnik koji je upućen turističkim poslenicima u Crnoj Gori uz njegovu evaluaciju, organizovana je Konferencija 27. Jula 2021. godine „</w:t>
      </w:r>
      <w:proofErr w:type="gramStart"/>
      <w:r w:rsidRPr="001D4031">
        <w:rPr>
          <w:rFonts w:ascii="Times New Roman" w:hAnsi="Times New Roman" w:cs="Times New Roman"/>
          <w:sz w:val="22"/>
          <w:lang w:val="en-US"/>
        </w:rPr>
        <w:t>SMARTMED“</w:t>
      </w:r>
      <w:r w:rsidR="005536B7">
        <w:rPr>
          <w:rFonts w:ascii="Times New Roman" w:hAnsi="Times New Roman" w:cs="Times New Roman"/>
          <w:sz w:val="22"/>
          <w:lang w:val="en-US"/>
        </w:rPr>
        <w:t xml:space="preserve"> </w:t>
      </w:r>
      <w:r w:rsidRPr="001D4031">
        <w:rPr>
          <w:rFonts w:ascii="Times New Roman" w:hAnsi="Times New Roman" w:cs="Times New Roman"/>
          <w:sz w:val="22"/>
          <w:lang w:val="en-US"/>
        </w:rPr>
        <w:t>-</w:t>
      </w:r>
      <w:proofErr w:type="gramEnd"/>
      <w:r w:rsidR="005C6CF9">
        <w:rPr>
          <w:rFonts w:ascii="Times New Roman" w:hAnsi="Times New Roman" w:cs="Times New Roman"/>
          <w:sz w:val="22"/>
          <w:lang w:val="en-US"/>
        </w:rPr>
        <w:t xml:space="preserve"> </w:t>
      </w:r>
      <w:r w:rsidRPr="001D4031">
        <w:rPr>
          <w:rFonts w:ascii="Times New Roman" w:hAnsi="Times New Roman" w:cs="Times New Roman"/>
          <w:sz w:val="22"/>
          <w:lang w:val="en-US"/>
        </w:rPr>
        <w:t>osnaživanje Mediterana za SMART turizam - Izazovi i prilike za razvoj SMART turizma u Crnoj Gori. Projekat je u završnoj fazi, a u proceduri je dobijanje FLC sertifikata za drugi izvještajni period za verifikaciju troškova do kraja januara 2023. godine.</w:t>
      </w:r>
    </w:p>
    <w:p w:rsidR="001D4031" w:rsidRDefault="001D4031" w:rsidP="001D4031">
      <w:pPr>
        <w:spacing w:before="0" w:after="0" w:line="259" w:lineRule="auto"/>
        <w:rPr>
          <w:rFonts w:ascii="Times New Roman" w:hAnsi="Times New Roman" w:cs="Times New Roman"/>
          <w:sz w:val="22"/>
          <w:lang w:val="en-US"/>
        </w:rPr>
      </w:pPr>
    </w:p>
    <w:p w:rsidR="00BE4A0F" w:rsidRDefault="001D4031" w:rsidP="00BE4A0F">
      <w:pPr>
        <w:spacing w:before="0" w:after="0" w:line="259" w:lineRule="auto"/>
        <w:rPr>
          <w:rFonts w:ascii="Times New Roman" w:hAnsi="Times New Roman" w:cs="Times New Roman"/>
          <w:sz w:val="22"/>
          <w:lang w:val="en-US"/>
        </w:rPr>
      </w:pPr>
      <w:r w:rsidRPr="001D4031">
        <w:rPr>
          <w:rFonts w:ascii="Times New Roman" w:hAnsi="Times New Roman" w:cs="Times New Roman"/>
          <w:b/>
          <w:sz w:val="22"/>
          <w:lang w:val="en-US"/>
        </w:rPr>
        <w:t>Interreg Med Programme “Alter Eco Plus”</w:t>
      </w:r>
      <w:r w:rsidRPr="001D4031">
        <w:rPr>
          <w:rFonts w:ascii="Times New Roman" w:hAnsi="Times New Roman" w:cs="Times New Roman"/>
          <w:sz w:val="22"/>
          <w:lang w:val="en-US"/>
        </w:rPr>
        <w:t xml:space="preserve"> - glavni cilj Projekta je da se unaprijede kapaciteti neophodni za razvoj održivog turizma, kako bi se mogle izraditi kvalitetnije strategije za održivi i odgovorniji turizam. Polazna tačka Projekta je alat za izračunavanje “kapaciteta nosivosti” turističke destinacije, koji će kroz ovaj projekat biti potpuno operativan i funkcionalan alat, koji će omogućiti </w:t>
      </w:r>
      <w:r w:rsidRPr="001D4031">
        <w:rPr>
          <w:rFonts w:ascii="Times New Roman" w:hAnsi="Times New Roman" w:cs="Times New Roman"/>
          <w:sz w:val="22"/>
          <w:lang w:val="en-US"/>
        </w:rPr>
        <w:lastRenderedPageBreak/>
        <w:t>lakše donošenje odluka i politika prilikom upravljanja turističkom destinacijom/lokacijom. Naime, korišćenjem navedenog alata, tj. unošenjem potrebnih podataka za svaku turističku opštinu uspostaviće se ocjena “Carring Capacity of location” određenog turističkog mjesta, uz dobijanje preporuka za poboljšanje održivosti turističkog mjesta. Projekat je realizovan a u narednom periodu rezultati projekta biće dostavljeni relevantnim subjektima u cilju primjene alata ovog projekta.</w:t>
      </w:r>
    </w:p>
    <w:p w:rsidR="00BE4A0F" w:rsidRPr="00BE4A0F" w:rsidRDefault="00BE4A0F" w:rsidP="00BE4A0F">
      <w:pPr>
        <w:spacing w:before="0" w:after="0" w:line="259" w:lineRule="auto"/>
        <w:rPr>
          <w:rFonts w:ascii="Times New Roman" w:hAnsi="Times New Roman" w:cs="Times New Roman"/>
          <w:sz w:val="22"/>
          <w:lang w:val="en-US"/>
        </w:rPr>
      </w:pPr>
    </w:p>
    <w:p w:rsidR="009A136C" w:rsidRPr="001D4031" w:rsidRDefault="00BE4A0F" w:rsidP="00BE4A0F">
      <w:pPr>
        <w:spacing w:before="0" w:after="160" w:line="259" w:lineRule="auto"/>
        <w:rPr>
          <w:rFonts w:ascii="Times New Roman" w:hAnsi="Times New Roman" w:cs="Times New Roman"/>
          <w:sz w:val="22"/>
          <w:lang w:val="en-US"/>
        </w:rPr>
      </w:pPr>
      <w:r>
        <w:rPr>
          <w:rFonts w:ascii="Times New Roman" w:hAnsi="Times New Roman" w:cs="Times New Roman"/>
          <w:b/>
          <w:sz w:val="22"/>
        </w:rPr>
        <w:t>P</w:t>
      </w:r>
      <w:r w:rsidRPr="001D4031">
        <w:rPr>
          <w:rFonts w:ascii="Times New Roman" w:hAnsi="Times New Roman" w:cs="Times New Roman"/>
          <w:b/>
          <w:sz w:val="22"/>
        </w:rPr>
        <w:t xml:space="preserve">rojekat </w:t>
      </w:r>
      <w:r w:rsidRPr="001D4031">
        <w:rPr>
          <w:rFonts w:ascii="Times New Roman" w:hAnsi="Times New Roman" w:cs="Times New Roman"/>
          <w:b/>
          <w:sz w:val="22"/>
          <w:lang w:val="en-US"/>
        </w:rPr>
        <w:t>“</w:t>
      </w:r>
      <w:r w:rsidRPr="001D4031">
        <w:rPr>
          <w:rFonts w:ascii="Times New Roman" w:hAnsi="Times New Roman" w:cs="Times New Roman"/>
          <w:b/>
          <w:sz w:val="22"/>
        </w:rPr>
        <w:t xml:space="preserve">DUE MARI – </w:t>
      </w:r>
      <w:r w:rsidR="0084321A">
        <w:rPr>
          <w:rFonts w:ascii="Times New Roman" w:hAnsi="Times New Roman" w:cs="Times New Roman"/>
          <w:b/>
          <w:sz w:val="22"/>
        </w:rPr>
        <w:t>Razvoj turizma naredne generacije</w:t>
      </w:r>
      <w:r w:rsidR="004402FA">
        <w:rPr>
          <w:rFonts w:ascii="Times New Roman" w:hAnsi="Times New Roman" w:cs="Times New Roman"/>
          <w:b/>
          <w:sz w:val="22"/>
          <w:lang w:val="en-US"/>
        </w:rPr>
        <w:t>”</w:t>
      </w:r>
      <w:r>
        <w:rPr>
          <w:rFonts w:ascii="Times New Roman" w:hAnsi="Times New Roman" w:cs="Times New Roman"/>
          <w:sz w:val="22"/>
        </w:rPr>
        <w:t xml:space="preserve"> – ovaj projekat se realizuje p</w:t>
      </w:r>
      <w:r w:rsidRPr="001D4031">
        <w:rPr>
          <w:rFonts w:ascii="Times New Roman" w:hAnsi="Times New Roman" w:cs="Times New Roman"/>
          <w:sz w:val="22"/>
        </w:rPr>
        <w:t>od okriljem programa IPA Interreg CBC Italija-Albanija-Crna Gora</w:t>
      </w:r>
      <w:r>
        <w:rPr>
          <w:rFonts w:ascii="Times New Roman" w:hAnsi="Times New Roman" w:cs="Times New Roman"/>
          <w:sz w:val="22"/>
        </w:rPr>
        <w:t>. T</w:t>
      </w:r>
      <w:r w:rsidRPr="001D4031">
        <w:rPr>
          <w:rFonts w:ascii="Times New Roman" w:hAnsi="Times New Roman" w:cs="Times New Roman"/>
          <w:sz w:val="22"/>
        </w:rPr>
        <w:t xml:space="preserve">okom 2022. godine su nastavljene redovne i definisane aktivnosti na projektu, koji je produžen do 30. juna 2023. godine. Ministarstvo je preuzelo ulogu vodećeg partnera. Tokom 2022. godine preduzete su </w:t>
      </w:r>
      <w:r>
        <w:rPr>
          <w:rFonts w:ascii="Times New Roman" w:hAnsi="Times New Roman" w:cs="Times New Roman"/>
          <w:sz w:val="22"/>
        </w:rPr>
        <w:t>radnje</w:t>
      </w:r>
      <w:r w:rsidRPr="001D4031">
        <w:rPr>
          <w:rFonts w:ascii="Times New Roman" w:hAnsi="Times New Roman" w:cs="Times New Roman"/>
          <w:sz w:val="22"/>
        </w:rPr>
        <w:t xml:space="preserve"> na realizaciji aktivnosti</w:t>
      </w:r>
      <w:r>
        <w:rPr>
          <w:rFonts w:ascii="Times New Roman" w:hAnsi="Times New Roman" w:cs="Times New Roman"/>
          <w:sz w:val="22"/>
        </w:rPr>
        <w:t xml:space="preserve"> koja je bila definisana kao ključna</w:t>
      </w:r>
      <w:r w:rsidRPr="001D4031">
        <w:rPr>
          <w:rFonts w:ascii="Times New Roman" w:hAnsi="Times New Roman" w:cs="Times New Roman"/>
          <w:sz w:val="22"/>
        </w:rPr>
        <w:t xml:space="preserve">, a to je platforma sa sadržajem 360VR, fotografijama, video sadržajima, tekstovima o lokalitetima, i drugim informacijama i sadržajima za lokalitete kulturne i prirodne baštine u Crnoj Gori. </w:t>
      </w:r>
      <w:r>
        <w:rPr>
          <w:rFonts w:ascii="Times New Roman" w:hAnsi="Times New Roman" w:cs="Times New Roman"/>
          <w:sz w:val="22"/>
        </w:rPr>
        <w:t>Izrada platforme i uporedne a</w:t>
      </w:r>
      <w:r w:rsidRPr="001D4031">
        <w:rPr>
          <w:rFonts w:ascii="Times New Roman" w:hAnsi="Times New Roman" w:cs="Times New Roman"/>
          <w:sz w:val="22"/>
        </w:rPr>
        <w:t>ktivnosti su nastavljene i tokom 2023. godine i biće završene u roku koji je definisan za kraj projekta</w:t>
      </w:r>
      <w:r>
        <w:rPr>
          <w:rFonts w:ascii="Times New Roman" w:hAnsi="Times New Roman" w:cs="Times New Roman"/>
          <w:sz w:val="22"/>
        </w:rPr>
        <w:t xml:space="preserve">, tj. do 30. juna 2023. </w:t>
      </w:r>
    </w:p>
    <w:p w:rsidR="009A136C" w:rsidRPr="009A136C" w:rsidRDefault="009A136C" w:rsidP="009A136C">
      <w:pPr>
        <w:widowControl w:val="0"/>
        <w:autoSpaceDE w:val="0"/>
        <w:autoSpaceDN w:val="0"/>
        <w:spacing w:before="0" w:after="0" w:line="240" w:lineRule="auto"/>
        <w:rPr>
          <w:rFonts w:ascii="Times New Roman" w:eastAsia="Arial" w:hAnsi="Times New Roman" w:cs="Times New Roman"/>
          <w:bCs/>
          <w:sz w:val="22"/>
        </w:rPr>
      </w:pPr>
      <w:r w:rsidRPr="009A136C">
        <w:rPr>
          <w:rFonts w:ascii="Times New Roman" w:eastAsia="Arial" w:hAnsi="Times New Roman" w:cs="Times New Roman"/>
          <w:b/>
          <w:bCs/>
          <w:sz w:val="22"/>
        </w:rPr>
        <w:t>Zajedničko regionalno tržište – Akcioni plan 2021-2024</w:t>
      </w:r>
      <w:r w:rsidRPr="009A136C">
        <w:rPr>
          <w:rFonts w:ascii="Times New Roman" w:eastAsia="Arial" w:hAnsi="Times New Roman" w:cs="Times New Roman"/>
          <w:bCs/>
          <w:sz w:val="22"/>
        </w:rPr>
        <w:t xml:space="preserve"> – U djelokrugu Ministarstva ekonomskog razvoja i turizma je i praćenje komponente regionalna industrijaska i inovaciona oblast, u okviru koje je Prioritetna oblast 8.8 – Održivi turizam. U toku 2022. godine je nastavljeno sa implementacijom aktivnosti definisanih Akcionim planom. Regionalni savjet za saradnju, koji koordinira implementacijom Akcionog plana, je obnovio mandat ekspertskom timu iz oblasti turizma čija je uloga održavanje regionalnog dijaloga o održivom razvoju i promociji turizma, promovisanje regionalnih turističkih puteva/staza na EU/međunarodnim tržištima i podrška njihovoj integraciji u turističke rute EU, uspostavljanje Komiteta za turističku krizu Zapadnog Balkana (WBTCC) i razvoj turističkih planova za vanredne situacije i strategije upravljanja krizama, uspostavljanje regionalne turističke platforme za podršku digitalnoj transformaciji i razmjeni dobrih praksi, razvoj zajedničkih standarda kvalifikacija za unpređenje obrazovanja kadra u turizmu (kompetencija i vještina) i unapređenje regionalnih turističkih podataka i statistike</w:t>
      </w:r>
    </w:p>
    <w:p w:rsidR="001D4031" w:rsidRDefault="001D4031" w:rsidP="001D4031">
      <w:pPr>
        <w:spacing w:before="0" w:after="0" w:line="240" w:lineRule="auto"/>
        <w:rPr>
          <w:rFonts w:ascii="Times New Roman" w:hAnsi="Times New Roman" w:cs="Times New Roman"/>
          <w:bCs/>
          <w:color w:val="222A35" w:themeColor="text2" w:themeShade="80"/>
          <w:sz w:val="22"/>
        </w:rPr>
      </w:pPr>
    </w:p>
    <w:p w:rsidR="001D4031" w:rsidRPr="001D4031" w:rsidRDefault="001D4031" w:rsidP="001D4031">
      <w:pPr>
        <w:widowControl w:val="0"/>
        <w:autoSpaceDE w:val="0"/>
        <w:autoSpaceDN w:val="0"/>
        <w:spacing w:before="0" w:after="0" w:line="240" w:lineRule="auto"/>
        <w:rPr>
          <w:rFonts w:ascii="Times New Roman" w:eastAsia="Arial" w:hAnsi="Times New Roman" w:cs="Times New Roman"/>
          <w:bCs/>
          <w:sz w:val="22"/>
        </w:rPr>
      </w:pPr>
      <w:r w:rsidRPr="001D4031">
        <w:rPr>
          <w:rFonts w:ascii="Times New Roman" w:hAnsi="Times New Roman" w:cs="Times New Roman"/>
          <w:b/>
          <w:sz w:val="22"/>
          <w:u w:val="single"/>
          <w:lang w:val="en-US"/>
        </w:rPr>
        <w:t xml:space="preserve">BILATERALNA SARADNJA - </w:t>
      </w:r>
      <w:r w:rsidRPr="001D4031">
        <w:rPr>
          <w:rFonts w:ascii="Times New Roman" w:hAnsi="Times New Roman" w:cs="Times New Roman"/>
          <w:sz w:val="22"/>
          <w:lang w:val="en-US"/>
        </w:rPr>
        <w:t>U ovom dijelu je poseban akcenat bio na unaprijeđenju saradnje u regiji, pa su tokom 2022.godine održani sastanci sa predstavnicima Vlada, nadle</w:t>
      </w:r>
      <w:r w:rsidRPr="001D4031">
        <w:rPr>
          <w:rFonts w:ascii="Times New Roman" w:hAnsi="Times New Roman" w:cs="Times New Roman"/>
          <w:sz w:val="22"/>
        </w:rPr>
        <w:t>žnih Ministarstava i nacionalnih turističkih organizacija</w:t>
      </w:r>
      <w:r w:rsidRPr="001D4031">
        <w:rPr>
          <w:rFonts w:ascii="Times New Roman" w:hAnsi="Times New Roman" w:cs="Times New Roman"/>
          <w:sz w:val="22"/>
          <w:lang w:val="en-US"/>
        </w:rPr>
        <w:t xml:space="preserve"> iz BIH, Hrvatske i Srbije</w:t>
      </w:r>
      <w:r w:rsidR="00BE4A0F">
        <w:rPr>
          <w:rFonts w:ascii="Times New Roman" w:hAnsi="Times New Roman" w:cs="Times New Roman"/>
          <w:sz w:val="22"/>
          <w:lang w:val="en-US"/>
        </w:rPr>
        <w:t xml:space="preserve">, </w:t>
      </w:r>
      <w:r w:rsidRPr="001D4031">
        <w:rPr>
          <w:rFonts w:ascii="Times New Roman" w:hAnsi="Times New Roman" w:cs="Times New Roman"/>
          <w:sz w:val="22"/>
          <w:lang w:val="en-US"/>
        </w:rPr>
        <w:t>uključujući i pokrajinsku Vladu Vojvodine</w:t>
      </w:r>
      <w:r w:rsidR="00BE4A0F">
        <w:rPr>
          <w:rFonts w:ascii="Times New Roman" w:hAnsi="Times New Roman" w:cs="Times New Roman"/>
          <w:sz w:val="22"/>
          <w:lang w:val="en-US"/>
        </w:rPr>
        <w:t>.</w:t>
      </w:r>
    </w:p>
    <w:p w:rsidR="001D4031" w:rsidRPr="001D4031" w:rsidRDefault="001D4031" w:rsidP="001D4031">
      <w:pPr>
        <w:widowControl w:val="0"/>
        <w:autoSpaceDE w:val="0"/>
        <w:autoSpaceDN w:val="0"/>
        <w:spacing w:before="0" w:after="0" w:line="240" w:lineRule="auto"/>
        <w:rPr>
          <w:rFonts w:ascii="Times New Roman" w:eastAsia="Arial" w:hAnsi="Times New Roman" w:cs="Times New Roman"/>
          <w:bCs/>
          <w:sz w:val="22"/>
        </w:rPr>
      </w:pPr>
    </w:p>
    <w:p w:rsidR="001D4031" w:rsidRPr="00BE4A0F" w:rsidRDefault="001D4031" w:rsidP="001D4031">
      <w:pPr>
        <w:spacing w:before="0" w:after="0" w:line="240" w:lineRule="auto"/>
        <w:rPr>
          <w:rFonts w:ascii="Times New Roman" w:hAnsi="Times New Roman" w:cs="Times New Roman"/>
          <w:sz w:val="22"/>
          <w:lang w:val="en-US"/>
        </w:rPr>
      </w:pPr>
      <w:r w:rsidRPr="001D4031">
        <w:rPr>
          <w:rFonts w:ascii="Times New Roman" w:hAnsi="Times New Roman" w:cs="Times New Roman"/>
          <w:b/>
          <w:sz w:val="22"/>
          <w:u w:val="single"/>
          <w:lang w:val="en-US"/>
        </w:rPr>
        <w:t xml:space="preserve">VIZNI REŽIM – </w:t>
      </w:r>
      <w:r w:rsidRPr="001D4031">
        <w:rPr>
          <w:rFonts w:ascii="Times New Roman" w:hAnsi="Times New Roman" w:cs="Times New Roman"/>
          <w:sz w:val="22"/>
          <w:lang w:val="en-US"/>
        </w:rPr>
        <w:t xml:space="preserve">Veoma važan aspekt za </w:t>
      </w:r>
      <w:r w:rsidRPr="00BE4A0F">
        <w:rPr>
          <w:rFonts w:ascii="Times New Roman" w:hAnsi="Times New Roman" w:cs="Times New Roman"/>
          <w:sz w:val="22"/>
          <w:lang w:val="en-US"/>
        </w:rPr>
        <w:t xml:space="preserve">stimulisanje turističkih kretanja sa nekih novih tržišta predstavlja liberalizovan vizni režim u kontekstu pojednostavljenih procedura. </w:t>
      </w:r>
      <w:r w:rsidRPr="00BE4A0F">
        <w:rPr>
          <w:rFonts w:ascii="Times New Roman" w:eastAsia="Times New Roman" w:hAnsi="Times New Roman" w:cs="Times New Roman"/>
          <w:sz w:val="22"/>
        </w:rPr>
        <w:t>Ministarstvo je u saradnji</w:t>
      </w:r>
      <w:r w:rsidRPr="00BE4A0F">
        <w:rPr>
          <w:rFonts w:ascii="Times New Roman" w:eastAsia="Times New Roman" w:hAnsi="Times New Roman" w:cs="Times New Roman"/>
          <w:b/>
          <w:bCs/>
          <w:sz w:val="22"/>
        </w:rPr>
        <w:t> </w:t>
      </w:r>
      <w:r w:rsidRPr="00BE4A0F">
        <w:rPr>
          <w:rFonts w:ascii="Times New Roman" w:eastAsia="Times New Roman" w:hAnsi="Times New Roman" w:cs="Times New Roman"/>
          <w:sz w:val="22"/>
        </w:rPr>
        <w:t>sa Ministarstvom vanjskih poslova i Upravom policije, a u cilju definisanja olakšica za putovanja turista sa emitivnih tržišta važnih za Crnu Goru radilo na aktivnosti</w:t>
      </w:r>
      <w:bookmarkStart w:id="1" w:name="_Hlk119965438"/>
      <w:r w:rsidRPr="00BE4A0F">
        <w:rPr>
          <w:rFonts w:ascii="Times New Roman" w:eastAsia="Times New Roman" w:hAnsi="Times New Roman" w:cs="Times New Roman"/>
          <w:sz w:val="22"/>
        </w:rPr>
        <w:t xml:space="preserve">ma u cilju uspostavljanja </w:t>
      </w:r>
      <w:r w:rsidRPr="00BE4A0F">
        <w:rPr>
          <w:rFonts w:ascii="Times New Roman" w:eastAsia="Times New Roman" w:hAnsi="Times New Roman" w:cs="Times New Roman"/>
          <w:bCs/>
          <w:sz w:val="22"/>
        </w:rPr>
        <w:t xml:space="preserve">privremene liberalizacije viznog režima za državljane Jermenije, Kazahstana, </w:t>
      </w:r>
      <w:r w:rsidRPr="00BE4A0F">
        <w:rPr>
          <w:rFonts w:ascii="Times New Roman" w:hAnsi="Times New Roman" w:cs="Times New Roman"/>
          <w:bCs/>
          <w:sz w:val="22"/>
          <w:lang w:val="en-US"/>
        </w:rPr>
        <w:t>Arapske Republike Egipat i Kraljevine Saudijske Arabije.</w:t>
      </w:r>
      <w:bookmarkEnd w:id="1"/>
      <w:r w:rsidRPr="00BE4A0F">
        <w:rPr>
          <w:rFonts w:ascii="Times New Roman" w:hAnsi="Times New Roman" w:cs="Times New Roman"/>
          <w:sz w:val="22"/>
          <w:lang w:val="en-US"/>
        </w:rPr>
        <w:t xml:space="preserve"> </w:t>
      </w:r>
    </w:p>
    <w:p w:rsidR="001D4031" w:rsidRPr="00BE4A0F" w:rsidRDefault="001D4031" w:rsidP="001D4031">
      <w:pPr>
        <w:spacing w:before="0" w:after="0" w:line="240" w:lineRule="auto"/>
        <w:rPr>
          <w:rFonts w:ascii="Times New Roman" w:hAnsi="Times New Roman" w:cs="Times New Roman"/>
          <w:sz w:val="22"/>
          <w:lang w:val="en-US"/>
        </w:rPr>
      </w:pPr>
      <w:r w:rsidRPr="00BE4A0F">
        <w:rPr>
          <w:rFonts w:ascii="Times New Roman" w:eastAsia="Times New Roman" w:hAnsi="Times New Roman" w:cs="Times New Roman"/>
          <w:sz w:val="22"/>
        </w:rPr>
        <w:t xml:space="preserve">- Odluka o privremenom oslobađanju od obaveze pribavljanja viza za </w:t>
      </w:r>
      <w:r w:rsidRPr="00BE4A0F">
        <w:rPr>
          <w:rFonts w:ascii="Times New Roman" w:eastAsia="Times New Roman" w:hAnsi="Times New Roman" w:cs="Times New Roman"/>
          <w:b/>
          <w:sz w:val="22"/>
        </w:rPr>
        <w:t>državljane Jermenije i Kazahstana</w:t>
      </w:r>
      <w:r w:rsidRPr="00BE4A0F">
        <w:rPr>
          <w:rFonts w:ascii="Times New Roman" w:eastAsia="Times New Roman" w:hAnsi="Times New Roman" w:cs="Times New Roman"/>
          <w:sz w:val="22"/>
        </w:rPr>
        <w:t xml:space="preserve"> bila je na snazi u periodu od 01. aprila do 31. oktobra 2022. za turistička putovanja u Crnu Goru, za boravak do 30 dana.</w:t>
      </w:r>
    </w:p>
    <w:p w:rsidR="001D4031" w:rsidRPr="00BE4A0F" w:rsidRDefault="001D4031" w:rsidP="001D4031">
      <w:pPr>
        <w:spacing w:before="0" w:after="0" w:line="240" w:lineRule="auto"/>
        <w:rPr>
          <w:rFonts w:ascii="Times New Roman" w:hAnsi="Times New Roman" w:cs="Times New Roman"/>
          <w:sz w:val="22"/>
          <w:lang w:val="en-US"/>
        </w:rPr>
      </w:pPr>
      <w:r w:rsidRPr="00BE4A0F">
        <w:rPr>
          <w:rFonts w:ascii="Times New Roman" w:hAnsi="Times New Roman" w:cs="Times New Roman"/>
          <w:sz w:val="22"/>
          <w:lang w:val="en-US"/>
        </w:rPr>
        <w:t xml:space="preserve">- Odluka o privremenom oslobađanju od pribavljanja viza za </w:t>
      </w:r>
      <w:r w:rsidRPr="00BE4A0F">
        <w:rPr>
          <w:rFonts w:ascii="Times New Roman" w:eastAsia="Times New Roman" w:hAnsi="Times New Roman" w:cs="Times New Roman"/>
          <w:sz w:val="22"/>
        </w:rPr>
        <w:t xml:space="preserve">državljane </w:t>
      </w:r>
      <w:r w:rsidRPr="00BE4A0F">
        <w:rPr>
          <w:rFonts w:ascii="Times New Roman" w:hAnsi="Times New Roman" w:cs="Times New Roman"/>
          <w:b/>
          <w:sz w:val="22"/>
          <w:lang w:val="en-US"/>
        </w:rPr>
        <w:t>Arapske Republike Egipat</w:t>
      </w:r>
      <w:r w:rsidRPr="00BE4A0F">
        <w:rPr>
          <w:rFonts w:ascii="Times New Roman" w:hAnsi="Times New Roman" w:cs="Times New Roman"/>
          <w:sz w:val="22"/>
          <w:lang w:val="en-US"/>
        </w:rPr>
        <w:t xml:space="preserve"> bila je na snazi od 19. jula do 20. septembra 2022. godine, za boravak do 30 dana, kao organizovana turistička grupa, uz posjedovanje potvrde o uplaćenom turističkom aranžmanu, dokaza o obezbijeđenom povratku u državu porijekla ili tranzita i pozivnog pisma turističke agencije iz Crne Gore koja je organizator putovanja. Odluka o privremenom oslobađanju od pribavljanja viza za </w:t>
      </w:r>
      <w:r w:rsidRPr="00BE4A0F">
        <w:rPr>
          <w:rFonts w:ascii="Times New Roman" w:eastAsia="Times New Roman" w:hAnsi="Times New Roman" w:cs="Times New Roman"/>
          <w:sz w:val="22"/>
        </w:rPr>
        <w:t xml:space="preserve">državljane </w:t>
      </w:r>
      <w:r w:rsidRPr="00BE4A0F">
        <w:rPr>
          <w:rFonts w:ascii="Times New Roman" w:hAnsi="Times New Roman" w:cs="Times New Roman"/>
          <w:b/>
          <w:sz w:val="22"/>
          <w:lang w:val="en-US"/>
        </w:rPr>
        <w:t>Kraljevine Saudijske Arabije</w:t>
      </w:r>
      <w:r w:rsidRPr="00BE4A0F">
        <w:rPr>
          <w:rFonts w:ascii="Times New Roman" w:hAnsi="Times New Roman" w:cs="Times New Roman"/>
          <w:sz w:val="22"/>
          <w:lang w:val="en-US"/>
        </w:rPr>
        <w:t xml:space="preserve"> bila je na snazi u periodu od 1. juna do 30. septembra 2022. godine, za boravak do 30 dana.</w:t>
      </w:r>
    </w:p>
    <w:p w:rsidR="001D4031" w:rsidRPr="001D4031" w:rsidRDefault="001D4031" w:rsidP="001D4031">
      <w:pPr>
        <w:spacing w:before="0" w:after="0" w:line="240" w:lineRule="auto"/>
        <w:rPr>
          <w:rFonts w:ascii="Times New Roman" w:hAnsi="Times New Roman" w:cs="Times New Roman"/>
          <w:color w:val="2C2C2C"/>
          <w:sz w:val="22"/>
          <w:lang w:val="en-US"/>
        </w:rPr>
      </w:pPr>
    </w:p>
    <w:p w:rsidR="001D4031" w:rsidRPr="001D4031" w:rsidRDefault="001D4031" w:rsidP="001D4031">
      <w:pPr>
        <w:pStyle w:val="ListParagraph"/>
        <w:numPr>
          <w:ilvl w:val="0"/>
          <w:numId w:val="8"/>
        </w:numPr>
        <w:spacing w:before="0" w:after="160" w:line="259" w:lineRule="auto"/>
        <w:rPr>
          <w:rFonts w:ascii="Times New Roman" w:hAnsi="Times New Roman" w:cs="Times New Roman"/>
          <w:b/>
          <w:sz w:val="22"/>
        </w:rPr>
      </w:pPr>
      <w:r w:rsidRPr="001D4031">
        <w:rPr>
          <w:rFonts w:ascii="Times New Roman" w:hAnsi="Times New Roman" w:cs="Times New Roman"/>
          <w:b/>
          <w:sz w:val="22"/>
        </w:rPr>
        <w:t>MEDIJSKE AKTIVNOSTI</w:t>
      </w:r>
    </w:p>
    <w:p w:rsidR="001D4031" w:rsidRPr="001D4031" w:rsidRDefault="001D4031" w:rsidP="001D4031">
      <w:pPr>
        <w:spacing w:before="0" w:after="160" w:line="259" w:lineRule="auto"/>
        <w:rPr>
          <w:rFonts w:ascii="Times New Roman" w:hAnsi="Times New Roman" w:cs="Times New Roman"/>
          <w:sz w:val="22"/>
        </w:rPr>
      </w:pPr>
      <w:r w:rsidRPr="001D4031">
        <w:rPr>
          <w:rFonts w:ascii="Times New Roman" w:hAnsi="Times New Roman" w:cs="Times New Roman"/>
          <w:sz w:val="22"/>
        </w:rPr>
        <w:t>Za sve značajnije aktivnosti iz nadležnosti Direktorata, realizovali smo brojna gostovanja u televizijskim kućama, radio stanicama i ostalim elektronskim i štampanim medijima, čime smo aktiv</w:t>
      </w:r>
      <w:r w:rsidR="00BE4A0F">
        <w:rPr>
          <w:rFonts w:ascii="Times New Roman" w:hAnsi="Times New Roman" w:cs="Times New Roman"/>
          <w:sz w:val="22"/>
        </w:rPr>
        <w:t>n</w:t>
      </w:r>
      <w:r w:rsidRPr="001D4031">
        <w:rPr>
          <w:rFonts w:ascii="Times New Roman" w:hAnsi="Times New Roman" w:cs="Times New Roman"/>
          <w:sz w:val="22"/>
        </w:rPr>
        <w:t xml:space="preserve">o učestvovali u realizaciji velikog dijela PR aktivnosti koji se ticao </w:t>
      </w:r>
      <w:r w:rsidR="00BE4A0F">
        <w:rPr>
          <w:rFonts w:ascii="Times New Roman" w:hAnsi="Times New Roman" w:cs="Times New Roman"/>
          <w:sz w:val="22"/>
        </w:rPr>
        <w:t xml:space="preserve">različitih segmenata </w:t>
      </w:r>
      <w:r w:rsidRPr="001D4031">
        <w:rPr>
          <w:rFonts w:ascii="Times New Roman" w:hAnsi="Times New Roman" w:cs="Times New Roman"/>
          <w:sz w:val="22"/>
        </w:rPr>
        <w:t xml:space="preserve">turizma. Ovo se posebno odnosi </w:t>
      </w:r>
      <w:r>
        <w:rPr>
          <w:rFonts w:ascii="Times New Roman" w:hAnsi="Times New Roman" w:cs="Times New Roman"/>
          <w:sz w:val="22"/>
        </w:rPr>
        <w:t>u</w:t>
      </w:r>
      <w:r w:rsidRPr="001D4031">
        <w:rPr>
          <w:rFonts w:ascii="Times New Roman" w:hAnsi="Times New Roman" w:cs="Times New Roman"/>
          <w:sz w:val="22"/>
        </w:rPr>
        <w:t xml:space="preserve"> periodu pripreme i praćenja realizacij</w:t>
      </w:r>
      <w:r w:rsidR="00BE4A0F">
        <w:rPr>
          <w:rFonts w:ascii="Times New Roman" w:hAnsi="Times New Roman" w:cs="Times New Roman"/>
          <w:sz w:val="22"/>
        </w:rPr>
        <w:t>a</w:t>
      </w:r>
      <w:r w:rsidRPr="001D4031">
        <w:rPr>
          <w:rFonts w:ascii="Times New Roman" w:hAnsi="Times New Roman" w:cs="Times New Roman"/>
          <w:sz w:val="22"/>
        </w:rPr>
        <w:t xml:space="preserve"> turističk</w:t>
      </w:r>
      <w:r w:rsidR="00BE4A0F">
        <w:rPr>
          <w:rFonts w:ascii="Times New Roman" w:hAnsi="Times New Roman" w:cs="Times New Roman"/>
          <w:sz w:val="22"/>
        </w:rPr>
        <w:t>ih</w:t>
      </w:r>
      <w:r w:rsidRPr="001D4031">
        <w:rPr>
          <w:rFonts w:ascii="Times New Roman" w:hAnsi="Times New Roman" w:cs="Times New Roman"/>
          <w:sz w:val="22"/>
        </w:rPr>
        <w:t xml:space="preserve"> sezon</w:t>
      </w:r>
      <w:r w:rsidR="00BE4A0F">
        <w:rPr>
          <w:rFonts w:ascii="Times New Roman" w:hAnsi="Times New Roman" w:cs="Times New Roman"/>
          <w:sz w:val="22"/>
        </w:rPr>
        <w:t>a</w:t>
      </w:r>
      <w:r w:rsidRPr="001D4031">
        <w:rPr>
          <w:rFonts w:ascii="Times New Roman" w:hAnsi="Times New Roman" w:cs="Times New Roman"/>
          <w:sz w:val="22"/>
        </w:rPr>
        <w:t xml:space="preserve"> 2022</w:t>
      </w:r>
      <w:r w:rsidR="00BE4A0F">
        <w:rPr>
          <w:rFonts w:ascii="Times New Roman" w:hAnsi="Times New Roman" w:cs="Times New Roman"/>
          <w:sz w:val="22"/>
        </w:rPr>
        <w:t xml:space="preserve">/23 </w:t>
      </w:r>
      <w:r w:rsidRPr="001D4031">
        <w:rPr>
          <w:rFonts w:ascii="Times New Roman" w:hAnsi="Times New Roman" w:cs="Times New Roman"/>
          <w:sz w:val="22"/>
        </w:rPr>
        <w:t xml:space="preserve">god,  čime smo dominantno bili </w:t>
      </w:r>
      <w:r w:rsidRPr="001D4031">
        <w:rPr>
          <w:rFonts w:ascii="Times New Roman" w:hAnsi="Times New Roman" w:cs="Times New Roman"/>
          <w:sz w:val="22"/>
        </w:rPr>
        <w:lastRenderedPageBreak/>
        <w:t>zastupljeni u medijima i dali značajan dopinos u segment PR-</w:t>
      </w:r>
      <w:r w:rsidRPr="005536B7">
        <w:rPr>
          <w:rFonts w:ascii="Times New Roman" w:hAnsi="Times New Roman" w:cs="Times New Roman"/>
          <w:sz w:val="22"/>
        </w:rPr>
        <w:t>a, marketinga i promocije</w:t>
      </w:r>
      <w:r w:rsidR="00BE4A0F" w:rsidRPr="005536B7">
        <w:rPr>
          <w:rFonts w:ascii="Times New Roman" w:hAnsi="Times New Roman" w:cs="Times New Roman"/>
          <w:sz w:val="22"/>
        </w:rPr>
        <w:t xml:space="preserve">. Takodje, radili smo promociju i </w:t>
      </w:r>
      <w:r w:rsidRPr="005536B7">
        <w:rPr>
          <w:rFonts w:ascii="Times New Roman" w:hAnsi="Times New Roman" w:cs="Times New Roman"/>
          <w:sz w:val="22"/>
        </w:rPr>
        <w:t>Programa podsticajnih mjera u oblasti turizma</w:t>
      </w:r>
      <w:r w:rsidR="00BE4A0F" w:rsidRPr="005536B7">
        <w:rPr>
          <w:rFonts w:ascii="Times New Roman" w:hAnsi="Times New Roman" w:cs="Times New Roman"/>
          <w:sz w:val="22"/>
        </w:rPr>
        <w:t xml:space="preserve">. Krajem godine, u saradnji sa PR timom ministarstva, organizovali smo </w:t>
      </w:r>
      <w:r w:rsidRPr="005536B7">
        <w:rPr>
          <w:rFonts w:ascii="Times New Roman" w:hAnsi="Times New Roman" w:cs="Times New Roman"/>
          <w:sz w:val="22"/>
        </w:rPr>
        <w:t xml:space="preserve"> kampanj</w:t>
      </w:r>
      <w:r w:rsidR="00BE4A0F" w:rsidRPr="005536B7">
        <w:rPr>
          <w:rFonts w:ascii="Times New Roman" w:hAnsi="Times New Roman" w:cs="Times New Roman"/>
          <w:sz w:val="22"/>
        </w:rPr>
        <w:t>u</w:t>
      </w:r>
      <w:r w:rsidRPr="005536B7">
        <w:rPr>
          <w:rFonts w:ascii="Times New Roman" w:hAnsi="Times New Roman" w:cs="Times New Roman"/>
          <w:sz w:val="22"/>
        </w:rPr>
        <w:t xml:space="preserve"> „Ruralno, održivo domaćinski“.</w:t>
      </w:r>
      <w:r w:rsidR="00BE4A0F" w:rsidRPr="005536B7">
        <w:rPr>
          <w:rFonts w:ascii="Times New Roman" w:hAnsi="Times New Roman" w:cs="Times New Roman"/>
          <w:sz w:val="22"/>
        </w:rPr>
        <w:t xml:space="preserve"> Kampanja se odnosila na</w:t>
      </w:r>
      <w:r w:rsidR="00BE4A0F" w:rsidRPr="00060349">
        <w:rPr>
          <w:rFonts w:ascii="Times New Roman" w:hAnsi="Times New Roman" w:cs="Times New Roman"/>
          <w:sz w:val="22"/>
        </w:rPr>
        <w:t xml:space="preserve"> dodjelu nagrada u kategorijama</w:t>
      </w:r>
      <w:r w:rsidR="00060349" w:rsidRPr="00060349">
        <w:rPr>
          <w:rFonts w:ascii="Times New Roman" w:hAnsi="Times New Roman" w:cs="Times New Roman"/>
          <w:sz w:val="22"/>
        </w:rPr>
        <w:t>: najbolje seosko domaćinstvo, najbolja seoska domaćica i najbolji mladi seoski domaćin/domaćica</w:t>
      </w:r>
      <w:r w:rsidR="00BE4A0F" w:rsidRPr="00060349">
        <w:rPr>
          <w:rFonts w:ascii="Times New Roman" w:hAnsi="Times New Roman" w:cs="Times New Roman"/>
          <w:sz w:val="22"/>
        </w:rPr>
        <w:t>.</w:t>
      </w:r>
      <w:r w:rsidR="00060349" w:rsidRPr="00060349">
        <w:rPr>
          <w:rFonts w:ascii="Times New Roman" w:hAnsi="Times New Roman" w:cs="Times New Roman"/>
          <w:sz w:val="22"/>
        </w:rPr>
        <w:t xml:space="preserve"> Ukupna sredstva koje je Ministarstvo raspodijelilo za nagrade iznosio je 10.500,00 eura. U planu je da ova kampanja postane tradicionalna i da na kraju svake godine biramo najbolje u seoskom turizmu.</w:t>
      </w:r>
      <w:r w:rsidR="00BE4A0F">
        <w:rPr>
          <w:rFonts w:ascii="Times New Roman" w:hAnsi="Times New Roman" w:cs="Times New Roman"/>
          <w:sz w:val="22"/>
        </w:rPr>
        <w:t xml:space="preserve"> </w:t>
      </w:r>
    </w:p>
    <w:p w:rsidR="005369C6" w:rsidRPr="00616AA6" w:rsidRDefault="005369C6" w:rsidP="005369C6">
      <w:pPr>
        <w:pStyle w:val="ListParagraph"/>
        <w:numPr>
          <w:ilvl w:val="0"/>
          <w:numId w:val="8"/>
        </w:numPr>
        <w:rPr>
          <w:rFonts w:ascii="Times New Roman" w:hAnsi="Times New Roman" w:cs="Times New Roman"/>
          <w:b/>
          <w:sz w:val="22"/>
          <w:lang w:val="en-US"/>
        </w:rPr>
      </w:pPr>
      <w:r w:rsidRPr="005369C6">
        <w:rPr>
          <w:rFonts w:ascii="Times New Roman" w:hAnsi="Times New Roman" w:cs="Times New Roman"/>
          <w:b/>
          <w:sz w:val="22"/>
          <w:lang w:val="en-US"/>
        </w:rPr>
        <w:t xml:space="preserve">OCJENA STANJA I PREDLOG MJERA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Tokom 2022. godine, u najvećoj mjeri mogućeg uspješno su realizovane aktivnosti predviđene Programom rada Vlade Crne Gore za 2022. godinu. Takođe, realizovan je i veliki broj aktivnosti koje nisu bile predviđene pomenutim Programom rada Vlade Crne Gore za 202</w:t>
      </w:r>
      <w:r>
        <w:rPr>
          <w:rFonts w:ascii="Times New Roman" w:hAnsi="Times New Roman" w:cs="Times New Roman"/>
          <w:sz w:val="22"/>
          <w:lang w:val="en-US"/>
        </w:rPr>
        <w:t>2</w:t>
      </w:r>
      <w:r w:rsidRPr="005369C6">
        <w:rPr>
          <w:rFonts w:ascii="Times New Roman" w:hAnsi="Times New Roman" w:cs="Times New Roman"/>
          <w:sz w:val="22"/>
          <w:lang w:val="en-US"/>
        </w:rPr>
        <w:t xml:space="preserve">. </w:t>
      </w:r>
      <w:r>
        <w:rPr>
          <w:rFonts w:ascii="Times New Roman" w:hAnsi="Times New Roman" w:cs="Times New Roman"/>
          <w:sz w:val="22"/>
          <w:lang w:val="en-US"/>
        </w:rPr>
        <w:t>g</w:t>
      </w:r>
      <w:r w:rsidRPr="005369C6">
        <w:rPr>
          <w:rFonts w:ascii="Times New Roman" w:hAnsi="Times New Roman" w:cs="Times New Roman"/>
          <w:sz w:val="22"/>
          <w:lang w:val="en-US"/>
        </w:rPr>
        <w:t xml:space="preserve">odinu, </w:t>
      </w:r>
      <w:proofErr w:type="gramStart"/>
      <w:r w:rsidRPr="005369C6">
        <w:rPr>
          <w:rFonts w:ascii="Times New Roman" w:hAnsi="Times New Roman" w:cs="Times New Roman"/>
          <w:sz w:val="22"/>
          <w:lang w:val="en-US"/>
        </w:rPr>
        <w:t>a</w:t>
      </w:r>
      <w:proofErr w:type="gramEnd"/>
      <w:r w:rsidRPr="005369C6">
        <w:rPr>
          <w:rFonts w:ascii="Times New Roman" w:hAnsi="Times New Roman" w:cs="Times New Roman"/>
          <w:sz w:val="22"/>
          <w:lang w:val="en-US"/>
        </w:rPr>
        <w:t xml:space="preserve"> imale su za cilj podizanje niovoa konkurentnosti turističkog proizvoda Crne Gore i osnaživanja imidža Ministarstva.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U cilju poboljšanja ukupnog ambijenta poslovanja turističke privrede, u narednom periodu će</w:t>
      </w:r>
      <w:r>
        <w:rPr>
          <w:rFonts w:ascii="Times New Roman" w:hAnsi="Times New Roman" w:cs="Times New Roman"/>
          <w:sz w:val="22"/>
          <w:lang w:val="en-US"/>
        </w:rPr>
        <w:t xml:space="preserve"> </w:t>
      </w:r>
      <w:r w:rsidRPr="005369C6">
        <w:rPr>
          <w:rFonts w:ascii="Times New Roman" w:hAnsi="Times New Roman" w:cs="Times New Roman"/>
          <w:sz w:val="22"/>
          <w:lang w:val="en-US"/>
        </w:rPr>
        <w:t>se nastaviti sa realizacijom aktivnosti na planu odgovora na izazove:</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 xml:space="preserve">- sa aspekta kvaliteta ukupnog turističkog proizvoda – odnose se na: nezadovoljavajuće stanje turističke infra i supra strukture, saobraćajne i energetske infrastrukture, kao i vodosnabdijevanja; pitanje odlaganja, separcije i reciklaže otpada; nerealizovane investicione projekte; regionalnu neujednačenost turističke ponude; izražen stepen sezonalnosti i visok udio “sive” zone u poslovanju turističke privrede; nezadovoljavajući nivo kvaliteta kadra u turizmu; neadekvatan, neažuran i nepotpun obuhvat statističkih pokazatelja turističkog prometa; nezadovoljavajući odnos osnovnih i komplementarnih smještajnih kapaciteta i nedovoljan broj visoko-kvalitetnih hotelskih objekata; kao i ograničen učinak promotivno - marketinških aktivnosti; i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 xml:space="preserve">   - vanjskog karaktera – koji se ogledaju u ekonomskoj i političkoj nestabilnosti, zdravstvenoj krizi i ratnim dešavanjima, prirodnim nepogodama - svi smo svjedoci prerastanja pandmije COVID-19 u ekonomsku krizu velikih razmjera koja je uzrokovala enorman pad turističke tražnje na globalnom nivou, smanjenje broja radnih mjesta i prihoda ostvarenih od turizma. Negativan efekat na turistička kretanja reflektovao se i usljed ratnih dešavanja između Rusije i Ukrajine, koja su uslovila i smanjenje turističkog prometa sa tih tržišta. </w:t>
      </w:r>
    </w:p>
    <w:p w:rsidR="005369C6" w:rsidRPr="005369C6" w:rsidRDefault="005369C6" w:rsidP="005369C6">
      <w:pPr>
        <w:rPr>
          <w:rFonts w:ascii="Times New Roman" w:hAnsi="Times New Roman" w:cs="Times New Roman"/>
          <w:sz w:val="22"/>
          <w:lang w:val="en-US"/>
        </w:rPr>
      </w:pPr>
    </w:p>
    <w:p w:rsidR="005369C6" w:rsidRPr="00060349" w:rsidRDefault="005369C6" w:rsidP="005369C6">
      <w:pPr>
        <w:pStyle w:val="ListParagraph"/>
        <w:numPr>
          <w:ilvl w:val="0"/>
          <w:numId w:val="8"/>
        </w:numPr>
        <w:rPr>
          <w:rFonts w:ascii="Times New Roman" w:hAnsi="Times New Roman" w:cs="Times New Roman"/>
          <w:b/>
          <w:sz w:val="22"/>
          <w:lang w:val="en-US"/>
        </w:rPr>
      </w:pPr>
      <w:r w:rsidRPr="00060349">
        <w:rPr>
          <w:rFonts w:ascii="Times New Roman" w:hAnsi="Times New Roman" w:cs="Times New Roman"/>
          <w:b/>
          <w:sz w:val="22"/>
          <w:lang w:val="en-US"/>
        </w:rPr>
        <w:t>PREDLOZI MJERA ZA UNAPRIJEĐENJE</w:t>
      </w:r>
      <w:r w:rsidR="00DF63DE" w:rsidRPr="00060349">
        <w:rPr>
          <w:rFonts w:ascii="Times New Roman" w:hAnsi="Times New Roman" w:cs="Times New Roman"/>
          <w:b/>
          <w:sz w:val="22"/>
          <w:lang w:val="en-US"/>
        </w:rPr>
        <w:t xml:space="preserve"> </w:t>
      </w:r>
    </w:p>
    <w:p w:rsidR="005369C6" w:rsidRPr="005369C6" w:rsidRDefault="005369C6" w:rsidP="005369C6">
      <w:pPr>
        <w:pStyle w:val="ListParagraph"/>
        <w:rPr>
          <w:rFonts w:ascii="Times New Roman" w:hAnsi="Times New Roman" w:cs="Times New Roman"/>
          <w:b/>
          <w:sz w:val="22"/>
          <w:lang w:val="en-US"/>
        </w:rPr>
      </w:pP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 xml:space="preserve">Turizam je jedna od strateških privrednih grana ekonomije Crne Gore i generiše značajne benefite po domaću ekonomiju, u kontekstu ostvarenih prihoda, učešća u BDP i broja generisanih radnih mjesta.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 xml:space="preserve">Turizam je pokazivao svoju senzitivnost i negativno reagovao na krizna dešavanja u prošlosti, ali je potvrdio svoj kapacitet i snagu za brzi oporavak.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 xml:space="preserve">Upravo kada je riječ o daljem unaprijeđenju, od krucijalnog je značaja ustanoviti standarde poslovanja uz planiranje mjera podrške turističkoj privredi u kriznim situacijama u pravcu održavanja likvidnosti poslovanja sektora uz očuvanje radnih mjesta.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Pozitivan primjer u turizmu u doba krize i neka vrsta odgovora na krizu, a što je istovremeno i jedna od perspektiva njegovog razvoja, jeste višestruko povećanje broja pružaoca usluga u ruralnom turizmu od 2019. do danas. Podrška ruralnom turizmu ostvarena je i kroz podsticaje ministarstava nadležnih za turizam i poljoprivredu, što predstavlja konkretno i neophodno povezivanje turizma i poljoprivrede. Prethodno rečeno potvrđuje neophodnost da paralelno sa sanacionim, treba sprovoditi i razvojne mjere.</w:t>
      </w:r>
    </w:p>
    <w:p w:rsidR="005369C6" w:rsidRPr="005369C6" w:rsidRDefault="00F30C3F" w:rsidP="005369C6">
      <w:pPr>
        <w:rPr>
          <w:rFonts w:ascii="Times New Roman" w:hAnsi="Times New Roman" w:cs="Times New Roman"/>
          <w:sz w:val="22"/>
          <w:lang w:val="en-US"/>
        </w:rPr>
      </w:pPr>
      <w:r>
        <w:rPr>
          <w:rFonts w:ascii="Times New Roman" w:hAnsi="Times New Roman" w:cs="Times New Roman"/>
          <w:sz w:val="22"/>
          <w:lang w:val="en-US"/>
        </w:rPr>
        <w:t>B</w:t>
      </w:r>
      <w:r w:rsidR="005369C6" w:rsidRPr="005369C6">
        <w:rPr>
          <w:rFonts w:ascii="Times New Roman" w:hAnsi="Times New Roman" w:cs="Times New Roman"/>
          <w:sz w:val="22"/>
          <w:lang w:val="en-US"/>
        </w:rPr>
        <w:t xml:space="preserve">rojne analize ukazuju da aktivnosti u oblasti turizma, a naročito u kriznim situacijama, treba disperzovati na što veći broj tržišta, kako bi se eksterni šokovi i pad prometa sa jednih, umanjili rastom prometa sa drugih tržišta. Prema statističkim podacima MONSTAT-a, evidentiran je pad turističkog </w:t>
      </w:r>
      <w:r w:rsidR="005369C6" w:rsidRPr="005369C6">
        <w:rPr>
          <w:rFonts w:ascii="Times New Roman" w:hAnsi="Times New Roman" w:cs="Times New Roman"/>
          <w:sz w:val="22"/>
          <w:lang w:val="en-US"/>
        </w:rPr>
        <w:lastRenderedPageBreak/>
        <w:t>prometa sa tržišta Rusije i Ukrajine, ali je održan kontinuitet i određen rast kada je riječ o prometu iz Regiona, kao i sa pojedinih evropskih, ali i nama udaljenih tržišta, poput Izraela, i u određenoj mjeri SAD.</w:t>
      </w:r>
    </w:p>
    <w:p w:rsid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U perspektivi za razvoj turizma važno je kreirati kvalitetnu, raznovrsnu i cjelogodišnju turističku ponudu zasnovanu na postojećim komparativnim prednostima države. Akcenat treba staviti na razvoj održivog, zelenog, pametnog i inkluzivnog turizma, uz optimalnu turističku valorizaciju svih raspoloživih prirodnih resursa i kulturno-istorijskog nasljeđa Crne Gore. U tom smislu, u prethodnom periodu započelo se sa intenzivnijim razvojem ruralnog, kulturnog i zdravstvenog turizma, podstiče se manifestacioni turizam, a u planu je nihov dalji intenzivan razvoj.</w:t>
      </w:r>
    </w:p>
    <w:p w:rsidR="00F30C3F" w:rsidRPr="005369C6" w:rsidRDefault="00F30C3F" w:rsidP="005369C6">
      <w:pPr>
        <w:rPr>
          <w:rFonts w:ascii="Times New Roman" w:hAnsi="Times New Roman" w:cs="Times New Roman"/>
          <w:sz w:val="22"/>
          <w:lang w:val="en-US"/>
        </w:rPr>
      </w:pPr>
      <w:r>
        <w:rPr>
          <w:rFonts w:ascii="Times New Roman" w:hAnsi="Times New Roman" w:cs="Times New Roman"/>
          <w:sz w:val="22"/>
          <w:lang w:val="en-US"/>
        </w:rPr>
        <w:t xml:space="preserve">Brenidranje Crne Gore kao održive i odgovorne destinacije je aktivnost koja mora da se sprovodi na svim nivoima, aktivno uključujući lokalnu zajednicu. Ovo je   </w:t>
      </w:r>
    </w:p>
    <w:p w:rsidR="005369C6" w:rsidRPr="005369C6" w:rsidRDefault="00F30C3F" w:rsidP="005369C6">
      <w:pPr>
        <w:rPr>
          <w:rFonts w:ascii="Times New Roman" w:hAnsi="Times New Roman" w:cs="Times New Roman"/>
          <w:sz w:val="22"/>
          <w:lang w:val="en-US"/>
        </w:rPr>
      </w:pPr>
      <w:r>
        <w:rPr>
          <w:rFonts w:ascii="Times New Roman" w:hAnsi="Times New Roman" w:cs="Times New Roman"/>
          <w:sz w:val="22"/>
          <w:lang w:val="en-US"/>
        </w:rPr>
        <w:t>P</w:t>
      </w:r>
      <w:r w:rsidR="005369C6" w:rsidRPr="005369C6">
        <w:rPr>
          <w:rFonts w:ascii="Times New Roman" w:hAnsi="Times New Roman" w:cs="Times New Roman"/>
          <w:sz w:val="22"/>
          <w:lang w:val="en-US"/>
        </w:rPr>
        <w:t>romocij</w:t>
      </w:r>
      <w:r>
        <w:rPr>
          <w:rFonts w:ascii="Times New Roman" w:hAnsi="Times New Roman" w:cs="Times New Roman"/>
          <w:sz w:val="22"/>
          <w:lang w:val="en-US"/>
        </w:rPr>
        <w:t>u</w:t>
      </w:r>
      <w:r w:rsidR="005369C6" w:rsidRPr="005369C6">
        <w:rPr>
          <w:rFonts w:ascii="Times New Roman" w:hAnsi="Times New Roman" w:cs="Times New Roman"/>
          <w:sz w:val="22"/>
          <w:lang w:val="en-US"/>
        </w:rPr>
        <w:t xml:space="preserve"> Crne Gore kao turističke destinacije</w:t>
      </w:r>
      <w:r>
        <w:rPr>
          <w:rFonts w:ascii="Times New Roman" w:hAnsi="Times New Roman" w:cs="Times New Roman"/>
          <w:sz w:val="22"/>
          <w:lang w:val="en-US"/>
        </w:rPr>
        <w:t xml:space="preserve"> treba sprovoditi u skladu sa vizijom koja je definisana Strategijom turizma Crne Gore do 2025.godine, a ona glasi: Crna Gora globalno prepoznata destinacija do 2025.godine. U tom smislu, neophodno je osnažiti kapacitete Nacionalne turističke organizacije I shodno Strategiji turizma, preduzeti radnje koje se tiču njenog transformisanja u DMO (Destination Management Organisation). Treba definisati jasnu marketing strategiju, baziranu na digitalnim kanalima promocije. Potrebno je </w:t>
      </w:r>
      <w:r w:rsidR="005369C6" w:rsidRPr="005369C6">
        <w:rPr>
          <w:rFonts w:ascii="Times New Roman" w:hAnsi="Times New Roman" w:cs="Times New Roman"/>
          <w:sz w:val="22"/>
          <w:lang w:val="en-US"/>
        </w:rPr>
        <w:t>uvesti model mjerenja efekata marketing aktivnosti, jačati kapacitete nosilaca ovih aktivnosti</w:t>
      </w:r>
      <w:r>
        <w:rPr>
          <w:rFonts w:ascii="Times New Roman" w:hAnsi="Times New Roman" w:cs="Times New Roman"/>
          <w:sz w:val="22"/>
          <w:lang w:val="en-US"/>
        </w:rPr>
        <w:t>,</w:t>
      </w:r>
      <w:r w:rsidR="005369C6" w:rsidRPr="005369C6">
        <w:rPr>
          <w:rFonts w:ascii="Times New Roman" w:hAnsi="Times New Roman" w:cs="Times New Roman"/>
          <w:sz w:val="22"/>
          <w:lang w:val="en-US"/>
        </w:rPr>
        <w:t xml:space="preserve"> kroz usavršavanje IT vještina i druge potrebne obuke kadra. </w:t>
      </w:r>
    </w:p>
    <w:p w:rsidR="005369C6" w:rsidRPr="005369C6"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Imajući u vidu da turizam, kao grana ekonomije, visoko zavis</w:t>
      </w:r>
      <w:r w:rsidR="00BA72E2">
        <w:rPr>
          <w:rFonts w:ascii="Times New Roman" w:hAnsi="Times New Roman" w:cs="Times New Roman"/>
          <w:sz w:val="22"/>
          <w:lang w:val="en-US"/>
        </w:rPr>
        <w:t>i</w:t>
      </w:r>
      <w:r w:rsidRPr="005369C6">
        <w:rPr>
          <w:rFonts w:ascii="Times New Roman" w:hAnsi="Times New Roman" w:cs="Times New Roman"/>
          <w:sz w:val="22"/>
          <w:lang w:val="en-US"/>
        </w:rPr>
        <w:t xml:space="preserve"> od drugih grana, </w:t>
      </w:r>
      <w:r w:rsidR="00BA72E2" w:rsidRPr="005369C6">
        <w:rPr>
          <w:rFonts w:ascii="Times New Roman" w:hAnsi="Times New Roman" w:cs="Times New Roman"/>
          <w:sz w:val="22"/>
          <w:lang w:val="en-US"/>
        </w:rPr>
        <w:t xml:space="preserve">veoma </w:t>
      </w:r>
      <w:r w:rsidR="00BA72E2">
        <w:rPr>
          <w:rFonts w:ascii="Times New Roman" w:hAnsi="Times New Roman" w:cs="Times New Roman"/>
          <w:sz w:val="22"/>
          <w:lang w:val="en-US"/>
        </w:rPr>
        <w:t xml:space="preserve">je </w:t>
      </w:r>
      <w:r w:rsidR="007C188A">
        <w:rPr>
          <w:rFonts w:ascii="Times New Roman" w:hAnsi="Times New Roman" w:cs="Times New Roman"/>
          <w:sz w:val="22"/>
          <w:lang w:val="en-US"/>
        </w:rPr>
        <w:t>va</w:t>
      </w:r>
      <w:r w:rsidR="007C188A">
        <w:rPr>
          <w:rFonts w:ascii="Times New Roman" w:hAnsi="Times New Roman" w:cs="Times New Roman"/>
          <w:sz w:val="22"/>
          <w:lang w:val="sr-Latn-RS"/>
        </w:rPr>
        <w:t xml:space="preserve">žno da se </w:t>
      </w:r>
      <w:r w:rsidR="007831ED">
        <w:rPr>
          <w:rFonts w:ascii="Times New Roman" w:hAnsi="Times New Roman" w:cs="Times New Roman"/>
          <w:sz w:val="22"/>
          <w:lang w:val="sr-Latn-RS"/>
        </w:rPr>
        <w:t>stvore uslovi</w:t>
      </w:r>
      <w:r w:rsidRPr="005369C6">
        <w:rPr>
          <w:rFonts w:ascii="Times New Roman" w:hAnsi="Times New Roman" w:cs="Times New Roman"/>
          <w:sz w:val="22"/>
          <w:lang w:val="en-US"/>
        </w:rPr>
        <w:t xml:space="preserve"> za turističku valorizaciju svih </w:t>
      </w:r>
      <w:r w:rsidR="007831ED">
        <w:rPr>
          <w:rFonts w:ascii="Times New Roman" w:hAnsi="Times New Roman" w:cs="Times New Roman"/>
          <w:sz w:val="22"/>
          <w:lang w:val="en-US"/>
        </w:rPr>
        <w:t xml:space="preserve">prirodnih i drugih </w:t>
      </w:r>
      <w:r w:rsidRPr="005369C6">
        <w:rPr>
          <w:rFonts w:ascii="Times New Roman" w:hAnsi="Times New Roman" w:cs="Times New Roman"/>
          <w:sz w:val="22"/>
          <w:lang w:val="en-US"/>
        </w:rPr>
        <w:t xml:space="preserve">potencijala </w:t>
      </w:r>
      <w:r w:rsidR="007831ED">
        <w:rPr>
          <w:rFonts w:ascii="Times New Roman" w:hAnsi="Times New Roman" w:cs="Times New Roman"/>
          <w:sz w:val="22"/>
          <w:lang w:val="en-US"/>
        </w:rPr>
        <w:t xml:space="preserve">što podrazumijeva obezbjeđenje </w:t>
      </w:r>
      <w:r w:rsidRPr="005369C6">
        <w:rPr>
          <w:rFonts w:ascii="Times New Roman" w:hAnsi="Times New Roman" w:cs="Times New Roman"/>
          <w:sz w:val="22"/>
          <w:lang w:val="en-US"/>
        </w:rPr>
        <w:t>adekvatn</w:t>
      </w:r>
      <w:r w:rsidR="007831ED">
        <w:rPr>
          <w:rFonts w:ascii="Times New Roman" w:hAnsi="Times New Roman" w:cs="Times New Roman"/>
          <w:sz w:val="22"/>
          <w:lang w:val="en-US"/>
        </w:rPr>
        <w:t>e</w:t>
      </w:r>
      <w:r w:rsidRPr="005369C6">
        <w:rPr>
          <w:rFonts w:ascii="Times New Roman" w:hAnsi="Times New Roman" w:cs="Times New Roman"/>
          <w:sz w:val="22"/>
          <w:lang w:val="en-US"/>
        </w:rPr>
        <w:t xml:space="preserve"> putn</w:t>
      </w:r>
      <w:r w:rsidR="007831ED">
        <w:rPr>
          <w:rFonts w:ascii="Times New Roman" w:hAnsi="Times New Roman" w:cs="Times New Roman"/>
          <w:sz w:val="22"/>
          <w:lang w:val="en-US"/>
        </w:rPr>
        <w:t>e</w:t>
      </w:r>
      <w:r w:rsidRPr="005369C6">
        <w:rPr>
          <w:rFonts w:ascii="Times New Roman" w:hAnsi="Times New Roman" w:cs="Times New Roman"/>
          <w:sz w:val="22"/>
          <w:lang w:val="en-US"/>
        </w:rPr>
        <w:t xml:space="preserve"> infrastruktur</w:t>
      </w:r>
      <w:r w:rsidR="007831ED">
        <w:rPr>
          <w:rFonts w:ascii="Times New Roman" w:hAnsi="Times New Roman" w:cs="Times New Roman"/>
          <w:sz w:val="22"/>
          <w:lang w:val="en-US"/>
        </w:rPr>
        <w:t>e</w:t>
      </w:r>
      <w:r w:rsidRPr="005369C6">
        <w:rPr>
          <w:rFonts w:ascii="Times New Roman" w:hAnsi="Times New Roman" w:cs="Times New Roman"/>
          <w:sz w:val="22"/>
          <w:lang w:val="en-US"/>
        </w:rPr>
        <w:t>; dovoljan broj direktnih avio letova</w:t>
      </w:r>
      <w:r w:rsidR="007831ED">
        <w:rPr>
          <w:rFonts w:ascii="Times New Roman" w:hAnsi="Times New Roman" w:cs="Times New Roman"/>
          <w:sz w:val="22"/>
          <w:lang w:val="en-US"/>
        </w:rPr>
        <w:t xml:space="preserve"> -</w:t>
      </w:r>
      <w:r w:rsidRPr="005369C6">
        <w:rPr>
          <w:rFonts w:ascii="Times New Roman" w:hAnsi="Times New Roman" w:cs="Times New Roman"/>
          <w:sz w:val="22"/>
          <w:lang w:val="en-US"/>
        </w:rPr>
        <w:t xml:space="preserve"> kao ključnu poveznicu sa ciljnim i udaljenim emitivnim tržištima; zatim da domaći proizvođači budu podstaknuti da proizvode više, a pružaoci usluga u turizmu i ugostiteljstvu otkupljuju domaće proizvode i vrše kroz svoju uslugu prodaju na takoreći kućnom pragu, i dr.</w:t>
      </w:r>
    </w:p>
    <w:p w:rsidR="00F60C6F" w:rsidRPr="001D4031" w:rsidRDefault="005369C6" w:rsidP="005369C6">
      <w:pPr>
        <w:rPr>
          <w:rFonts w:ascii="Times New Roman" w:hAnsi="Times New Roman" w:cs="Times New Roman"/>
          <w:sz w:val="22"/>
          <w:lang w:val="en-US"/>
        </w:rPr>
      </w:pPr>
      <w:r w:rsidRPr="005369C6">
        <w:rPr>
          <w:rFonts w:ascii="Times New Roman" w:hAnsi="Times New Roman" w:cs="Times New Roman"/>
          <w:sz w:val="22"/>
          <w:lang w:val="en-US"/>
        </w:rPr>
        <w:t>Na kraju, ali ne i manje važno, kako bi bilo moguće adekvatno praćenje efekata od turizma, ali i prepoznavanje prostora za dalje unaprjeđenje proizvoda, i iznad svega, kako bi se stvorila adekvatna osnova za donošenje pravovremenih i pravilnih odluka, nužno je unaprijediti statističku evidenciju turističkog prometa</w:t>
      </w:r>
      <w:r w:rsidR="00F30C3F">
        <w:rPr>
          <w:rFonts w:ascii="Times New Roman" w:hAnsi="Times New Roman" w:cs="Times New Roman"/>
          <w:sz w:val="22"/>
          <w:lang w:val="en-US"/>
        </w:rPr>
        <w:t xml:space="preserve"> i to kroz </w:t>
      </w:r>
      <w:r w:rsidR="00DF63DE">
        <w:rPr>
          <w:rFonts w:ascii="Times New Roman" w:hAnsi="Times New Roman" w:cs="Times New Roman"/>
          <w:sz w:val="22"/>
          <w:lang w:val="en-US"/>
        </w:rPr>
        <w:t xml:space="preserve">kreiranje softverskog rešenja koje podrazumijeva </w:t>
      </w:r>
      <w:r w:rsidR="00F30C3F">
        <w:rPr>
          <w:rFonts w:ascii="Times New Roman" w:hAnsi="Times New Roman" w:cs="Times New Roman"/>
          <w:sz w:val="22"/>
          <w:lang w:val="en-US"/>
        </w:rPr>
        <w:t>snažnu međuinstitucionalnu saradnju</w:t>
      </w:r>
      <w:r w:rsidR="00DF63DE">
        <w:rPr>
          <w:rFonts w:ascii="Times New Roman" w:hAnsi="Times New Roman" w:cs="Times New Roman"/>
          <w:sz w:val="22"/>
          <w:lang w:val="en-US"/>
        </w:rPr>
        <w:t xml:space="preserve">. Takođe, šira </w:t>
      </w:r>
      <w:r w:rsidRPr="005369C6">
        <w:rPr>
          <w:rFonts w:ascii="Times New Roman" w:hAnsi="Times New Roman" w:cs="Times New Roman"/>
          <w:sz w:val="22"/>
          <w:lang w:val="en-US"/>
        </w:rPr>
        <w:t>primjen</w:t>
      </w:r>
      <w:r w:rsidR="00DF63DE">
        <w:rPr>
          <w:rFonts w:ascii="Times New Roman" w:hAnsi="Times New Roman" w:cs="Times New Roman"/>
          <w:sz w:val="22"/>
          <w:lang w:val="en-US"/>
        </w:rPr>
        <w:t>a</w:t>
      </w:r>
      <w:r w:rsidRPr="005369C6">
        <w:rPr>
          <w:rFonts w:ascii="Times New Roman" w:hAnsi="Times New Roman" w:cs="Times New Roman"/>
          <w:sz w:val="22"/>
          <w:lang w:val="en-US"/>
        </w:rPr>
        <w:t xml:space="preserve"> inovativnih tehnoloških rješenja</w:t>
      </w:r>
      <w:r w:rsidR="00DF63DE">
        <w:rPr>
          <w:rFonts w:ascii="Times New Roman" w:hAnsi="Times New Roman" w:cs="Times New Roman"/>
          <w:sz w:val="22"/>
          <w:lang w:val="en-US"/>
        </w:rPr>
        <w:t>,</w:t>
      </w:r>
      <w:r w:rsidRPr="005369C6">
        <w:rPr>
          <w:rFonts w:ascii="Times New Roman" w:hAnsi="Times New Roman" w:cs="Times New Roman"/>
          <w:sz w:val="22"/>
          <w:lang w:val="en-US"/>
        </w:rPr>
        <w:t xml:space="preserve"> koja se nude </w:t>
      </w:r>
      <w:r w:rsidR="00DF63DE">
        <w:rPr>
          <w:rFonts w:ascii="Times New Roman" w:hAnsi="Times New Roman" w:cs="Times New Roman"/>
          <w:sz w:val="22"/>
          <w:lang w:val="en-US"/>
        </w:rPr>
        <w:t xml:space="preserve">na globalnom </w:t>
      </w:r>
      <w:r w:rsidRPr="005369C6">
        <w:rPr>
          <w:rFonts w:ascii="Times New Roman" w:hAnsi="Times New Roman" w:cs="Times New Roman"/>
          <w:sz w:val="22"/>
          <w:lang w:val="en-US"/>
        </w:rPr>
        <w:t xml:space="preserve">digitalizovnom </w:t>
      </w:r>
      <w:r w:rsidR="00DF63DE">
        <w:rPr>
          <w:rFonts w:ascii="Times New Roman" w:hAnsi="Times New Roman" w:cs="Times New Roman"/>
          <w:sz w:val="22"/>
          <w:lang w:val="en-US"/>
        </w:rPr>
        <w:t>turističkom tržištu, treba da budu orjentacija naše destinacije</w:t>
      </w:r>
      <w:r w:rsidRPr="005369C6">
        <w:rPr>
          <w:rFonts w:ascii="Times New Roman" w:hAnsi="Times New Roman" w:cs="Times New Roman"/>
          <w:sz w:val="22"/>
          <w:lang w:val="en-US"/>
        </w:rPr>
        <w:t>.</w:t>
      </w:r>
    </w:p>
    <w:p w:rsidR="00092543" w:rsidRPr="001D4031" w:rsidRDefault="00092543" w:rsidP="00092543">
      <w:pPr>
        <w:rPr>
          <w:rFonts w:ascii="Times New Roman" w:hAnsi="Times New Roman" w:cs="Times New Roman"/>
          <w:sz w:val="22"/>
          <w:lang w:val="en-US"/>
        </w:rPr>
      </w:pPr>
    </w:p>
    <w:p w:rsidR="00D41A4C" w:rsidRPr="001D4031" w:rsidRDefault="00D41A4C" w:rsidP="00D41A4C">
      <w:pPr>
        <w:rPr>
          <w:rFonts w:ascii="Times New Roman" w:eastAsia="Calibri" w:hAnsi="Times New Roman" w:cs="Times New Roman"/>
          <w:b/>
          <w:sz w:val="22"/>
          <w:lang w:val="de-DE" w:eastAsia="de-DE"/>
        </w:rPr>
      </w:pPr>
    </w:p>
    <w:p w:rsidR="00D41A4C" w:rsidRPr="001D4031" w:rsidRDefault="00D41A4C" w:rsidP="00D41A4C">
      <w:pPr>
        <w:spacing w:before="0" w:line="240" w:lineRule="auto"/>
        <w:rPr>
          <w:rFonts w:ascii="Times New Roman" w:eastAsia="Calibri" w:hAnsi="Times New Roman" w:cs="Times New Roman"/>
          <w:sz w:val="22"/>
          <w:lang w:val="de-DE" w:eastAsia="de-DE"/>
        </w:rPr>
      </w:pPr>
    </w:p>
    <w:p w:rsidR="00016DFF" w:rsidRPr="001D4031" w:rsidRDefault="00016DFF" w:rsidP="005B7DB4">
      <w:pPr>
        <w:spacing w:before="0" w:line="240" w:lineRule="auto"/>
        <w:rPr>
          <w:rFonts w:ascii="Times New Roman" w:eastAsia="Calibri" w:hAnsi="Times New Roman" w:cs="Times New Roman"/>
          <w:sz w:val="22"/>
          <w:lang w:val="de-DE" w:eastAsia="de-DE"/>
        </w:rPr>
      </w:pPr>
    </w:p>
    <w:p w:rsidR="005B7DB4" w:rsidRPr="001D4031" w:rsidRDefault="005B7DB4" w:rsidP="005B7DB4">
      <w:pPr>
        <w:spacing w:before="0" w:line="240" w:lineRule="auto"/>
        <w:rPr>
          <w:rFonts w:ascii="Times New Roman" w:eastAsia="Calibri" w:hAnsi="Times New Roman" w:cs="Times New Roman"/>
          <w:sz w:val="22"/>
          <w:lang w:val="de-DE" w:eastAsia="de-DE"/>
        </w:rPr>
      </w:pPr>
    </w:p>
    <w:p w:rsidR="0023370C" w:rsidRPr="001D4031" w:rsidRDefault="0023370C" w:rsidP="000E711F">
      <w:pPr>
        <w:tabs>
          <w:tab w:val="left" w:pos="7005"/>
        </w:tabs>
        <w:spacing w:before="0" w:after="0" w:line="240" w:lineRule="auto"/>
        <w:rPr>
          <w:rFonts w:ascii="Times New Roman" w:hAnsi="Times New Roman" w:cs="Times New Roman"/>
          <w:sz w:val="22"/>
        </w:rPr>
      </w:pPr>
    </w:p>
    <w:p w:rsidR="000E711F" w:rsidRPr="001D4031" w:rsidRDefault="000E711F" w:rsidP="000E711F">
      <w:pPr>
        <w:tabs>
          <w:tab w:val="left" w:pos="7005"/>
        </w:tabs>
        <w:spacing w:before="0" w:after="0" w:line="240" w:lineRule="auto"/>
        <w:rPr>
          <w:rFonts w:ascii="Times New Roman" w:hAnsi="Times New Roman" w:cs="Times New Roman"/>
          <w:sz w:val="22"/>
        </w:rPr>
      </w:pPr>
      <w:r w:rsidRPr="001D4031">
        <w:rPr>
          <w:rFonts w:ascii="Times New Roman" w:hAnsi="Times New Roman" w:cs="Times New Roman"/>
          <w:sz w:val="22"/>
        </w:rPr>
        <w:t xml:space="preserve"> </w:t>
      </w:r>
    </w:p>
    <w:p w:rsidR="000E711F" w:rsidRPr="001D4031" w:rsidRDefault="000E711F" w:rsidP="000E711F">
      <w:pPr>
        <w:tabs>
          <w:tab w:val="left" w:pos="7005"/>
        </w:tabs>
        <w:spacing w:before="0" w:after="0" w:line="240" w:lineRule="auto"/>
        <w:rPr>
          <w:rFonts w:ascii="Times New Roman" w:hAnsi="Times New Roman" w:cs="Times New Roman"/>
          <w:sz w:val="22"/>
        </w:rPr>
      </w:pPr>
    </w:p>
    <w:sectPr w:rsidR="000E711F" w:rsidRPr="001D4031" w:rsidSect="00722040">
      <w:headerReference w:type="default" r:id="rId8"/>
      <w:footerReference w:type="default" r:id="rId9"/>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58" w:rsidRDefault="005C1A58">
      <w:pPr>
        <w:spacing w:before="0" w:after="0" w:line="240" w:lineRule="auto"/>
      </w:pPr>
      <w:r>
        <w:separator/>
      </w:r>
    </w:p>
  </w:endnote>
  <w:endnote w:type="continuationSeparator" w:id="0">
    <w:p w:rsidR="005C1A58" w:rsidRDefault="005C1A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109865"/>
      <w:docPartObj>
        <w:docPartGallery w:val="Page Numbers (Bottom of Page)"/>
        <w:docPartUnique/>
      </w:docPartObj>
    </w:sdtPr>
    <w:sdtEndPr>
      <w:rPr>
        <w:noProof/>
      </w:rPr>
    </w:sdtEndPr>
    <w:sdtContent>
      <w:p w:rsidR="008641E9" w:rsidRDefault="00864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41E9" w:rsidRDefault="0086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58" w:rsidRDefault="005C1A58">
      <w:pPr>
        <w:spacing w:before="0" w:after="0" w:line="240" w:lineRule="auto"/>
      </w:pPr>
      <w:r>
        <w:separator/>
      </w:r>
    </w:p>
  </w:footnote>
  <w:footnote w:type="continuationSeparator" w:id="0">
    <w:p w:rsidR="005C1A58" w:rsidRDefault="005C1A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5C1A58"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05BD9"/>
    <w:multiLevelType w:val="hybridMultilevel"/>
    <w:tmpl w:val="C6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E5B57"/>
    <w:multiLevelType w:val="hybridMultilevel"/>
    <w:tmpl w:val="DCA438D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3D621C35"/>
    <w:multiLevelType w:val="hybridMultilevel"/>
    <w:tmpl w:val="FAB481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106B6"/>
    <w:multiLevelType w:val="hybridMultilevel"/>
    <w:tmpl w:val="38EE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7560C"/>
    <w:multiLevelType w:val="hybridMultilevel"/>
    <w:tmpl w:val="E9A6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61643"/>
    <w:multiLevelType w:val="hybridMultilevel"/>
    <w:tmpl w:val="60CE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F48E1"/>
    <w:multiLevelType w:val="hybridMultilevel"/>
    <w:tmpl w:val="243EAD1A"/>
    <w:lvl w:ilvl="0" w:tplc="CE30B6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B0BF7"/>
    <w:multiLevelType w:val="hybridMultilevel"/>
    <w:tmpl w:val="EC16CD46"/>
    <w:lvl w:ilvl="0" w:tplc="204086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E1"/>
    <w:rsid w:val="00001EB0"/>
    <w:rsid w:val="00016DFF"/>
    <w:rsid w:val="00021924"/>
    <w:rsid w:val="0003185B"/>
    <w:rsid w:val="000318ED"/>
    <w:rsid w:val="00032CCF"/>
    <w:rsid w:val="000454AA"/>
    <w:rsid w:val="00060349"/>
    <w:rsid w:val="00063A30"/>
    <w:rsid w:val="00076A7F"/>
    <w:rsid w:val="00092543"/>
    <w:rsid w:val="0009271E"/>
    <w:rsid w:val="000A4D2B"/>
    <w:rsid w:val="000B50D4"/>
    <w:rsid w:val="000E56A1"/>
    <w:rsid w:val="000E586F"/>
    <w:rsid w:val="000E711F"/>
    <w:rsid w:val="000F41EF"/>
    <w:rsid w:val="0010396B"/>
    <w:rsid w:val="00114430"/>
    <w:rsid w:val="001210EC"/>
    <w:rsid w:val="00126A40"/>
    <w:rsid w:val="00150A98"/>
    <w:rsid w:val="001560B0"/>
    <w:rsid w:val="0017133B"/>
    <w:rsid w:val="001779F5"/>
    <w:rsid w:val="001838D0"/>
    <w:rsid w:val="00185879"/>
    <w:rsid w:val="001862F1"/>
    <w:rsid w:val="001B7AF4"/>
    <w:rsid w:val="001D1FDC"/>
    <w:rsid w:val="001D4031"/>
    <w:rsid w:val="001F2307"/>
    <w:rsid w:val="00214353"/>
    <w:rsid w:val="00215A7C"/>
    <w:rsid w:val="0023370C"/>
    <w:rsid w:val="00241A43"/>
    <w:rsid w:val="00265B6E"/>
    <w:rsid w:val="00276B48"/>
    <w:rsid w:val="0029619D"/>
    <w:rsid w:val="002A1982"/>
    <w:rsid w:val="002F0F07"/>
    <w:rsid w:val="002F41C2"/>
    <w:rsid w:val="002F4E2F"/>
    <w:rsid w:val="00304C82"/>
    <w:rsid w:val="0032099D"/>
    <w:rsid w:val="00331283"/>
    <w:rsid w:val="00335B29"/>
    <w:rsid w:val="003372E1"/>
    <w:rsid w:val="00385808"/>
    <w:rsid w:val="003C6C51"/>
    <w:rsid w:val="003E0D84"/>
    <w:rsid w:val="003E5564"/>
    <w:rsid w:val="0041168F"/>
    <w:rsid w:val="0044010E"/>
    <w:rsid w:val="004402FA"/>
    <w:rsid w:val="0047353F"/>
    <w:rsid w:val="004A1DB2"/>
    <w:rsid w:val="004A277B"/>
    <w:rsid w:val="004B0488"/>
    <w:rsid w:val="004B0A46"/>
    <w:rsid w:val="004B27C4"/>
    <w:rsid w:val="004B60A1"/>
    <w:rsid w:val="004E03F7"/>
    <w:rsid w:val="004E40CF"/>
    <w:rsid w:val="004E46EB"/>
    <w:rsid w:val="005369C6"/>
    <w:rsid w:val="00541530"/>
    <w:rsid w:val="00542CA0"/>
    <w:rsid w:val="005536B7"/>
    <w:rsid w:val="00567B43"/>
    <w:rsid w:val="00590FEB"/>
    <w:rsid w:val="0059100D"/>
    <w:rsid w:val="005B0684"/>
    <w:rsid w:val="005B2CC5"/>
    <w:rsid w:val="005B7DB4"/>
    <w:rsid w:val="005C1296"/>
    <w:rsid w:val="005C1A58"/>
    <w:rsid w:val="005C6CF9"/>
    <w:rsid w:val="005E6E0E"/>
    <w:rsid w:val="006044B1"/>
    <w:rsid w:val="00616AA6"/>
    <w:rsid w:val="006218D6"/>
    <w:rsid w:val="00625BD0"/>
    <w:rsid w:val="00643211"/>
    <w:rsid w:val="006970E3"/>
    <w:rsid w:val="00697F80"/>
    <w:rsid w:val="006A418E"/>
    <w:rsid w:val="006B3A8F"/>
    <w:rsid w:val="00714CEE"/>
    <w:rsid w:val="00722DEB"/>
    <w:rsid w:val="00753725"/>
    <w:rsid w:val="007560EE"/>
    <w:rsid w:val="007831ED"/>
    <w:rsid w:val="00787467"/>
    <w:rsid w:val="007A6EA8"/>
    <w:rsid w:val="007B0679"/>
    <w:rsid w:val="007B627C"/>
    <w:rsid w:val="007C188A"/>
    <w:rsid w:val="007D0A09"/>
    <w:rsid w:val="007D6963"/>
    <w:rsid w:val="007F5CB1"/>
    <w:rsid w:val="008123D7"/>
    <w:rsid w:val="008342E5"/>
    <w:rsid w:val="0084321A"/>
    <w:rsid w:val="00853F5D"/>
    <w:rsid w:val="008641E9"/>
    <w:rsid w:val="008B2161"/>
    <w:rsid w:val="008C1D41"/>
    <w:rsid w:val="009165F5"/>
    <w:rsid w:val="00935C3E"/>
    <w:rsid w:val="009613E2"/>
    <w:rsid w:val="00966A25"/>
    <w:rsid w:val="00981DDD"/>
    <w:rsid w:val="009A081C"/>
    <w:rsid w:val="009A136C"/>
    <w:rsid w:val="009A2AF2"/>
    <w:rsid w:val="009B48CF"/>
    <w:rsid w:val="009C3F17"/>
    <w:rsid w:val="009D0DE6"/>
    <w:rsid w:val="009D35BB"/>
    <w:rsid w:val="009D7A4D"/>
    <w:rsid w:val="009E2A86"/>
    <w:rsid w:val="00A03148"/>
    <w:rsid w:val="00A214D0"/>
    <w:rsid w:val="00A35213"/>
    <w:rsid w:val="00A42D26"/>
    <w:rsid w:val="00A44A2A"/>
    <w:rsid w:val="00A97AAF"/>
    <w:rsid w:val="00AA4019"/>
    <w:rsid w:val="00AA7E44"/>
    <w:rsid w:val="00AB0AA8"/>
    <w:rsid w:val="00AB301D"/>
    <w:rsid w:val="00AC6BDA"/>
    <w:rsid w:val="00AE34D9"/>
    <w:rsid w:val="00AF1EF7"/>
    <w:rsid w:val="00AF2690"/>
    <w:rsid w:val="00B13D76"/>
    <w:rsid w:val="00B151AC"/>
    <w:rsid w:val="00B22A0E"/>
    <w:rsid w:val="00B2332B"/>
    <w:rsid w:val="00B31627"/>
    <w:rsid w:val="00B3562B"/>
    <w:rsid w:val="00B357B6"/>
    <w:rsid w:val="00B96977"/>
    <w:rsid w:val="00BA72E2"/>
    <w:rsid w:val="00BC082A"/>
    <w:rsid w:val="00BC3889"/>
    <w:rsid w:val="00BE1E51"/>
    <w:rsid w:val="00BE3ECF"/>
    <w:rsid w:val="00BE4A0F"/>
    <w:rsid w:val="00C27DFB"/>
    <w:rsid w:val="00C34133"/>
    <w:rsid w:val="00C366CF"/>
    <w:rsid w:val="00C473C0"/>
    <w:rsid w:val="00C63AB4"/>
    <w:rsid w:val="00C71E43"/>
    <w:rsid w:val="00C77EFA"/>
    <w:rsid w:val="00C854FA"/>
    <w:rsid w:val="00CA365B"/>
    <w:rsid w:val="00D01D76"/>
    <w:rsid w:val="00D100FB"/>
    <w:rsid w:val="00D2609F"/>
    <w:rsid w:val="00D32223"/>
    <w:rsid w:val="00D41A4C"/>
    <w:rsid w:val="00D57B56"/>
    <w:rsid w:val="00D64767"/>
    <w:rsid w:val="00D752C1"/>
    <w:rsid w:val="00D85C87"/>
    <w:rsid w:val="00DA21E1"/>
    <w:rsid w:val="00DD6301"/>
    <w:rsid w:val="00DE7DCB"/>
    <w:rsid w:val="00DF63DE"/>
    <w:rsid w:val="00E13F7B"/>
    <w:rsid w:val="00E322D2"/>
    <w:rsid w:val="00E505B8"/>
    <w:rsid w:val="00E5424E"/>
    <w:rsid w:val="00E60719"/>
    <w:rsid w:val="00E65181"/>
    <w:rsid w:val="00E7252E"/>
    <w:rsid w:val="00E73E2A"/>
    <w:rsid w:val="00E829BB"/>
    <w:rsid w:val="00E85777"/>
    <w:rsid w:val="00E93FF8"/>
    <w:rsid w:val="00E97C24"/>
    <w:rsid w:val="00EC3262"/>
    <w:rsid w:val="00ED0A71"/>
    <w:rsid w:val="00EE27F3"/>
    <w:rsid w:val="00F12D12"/>
    <w:rsid w:val="00F30C3F"/>
    <w:rsid w:val="00F41698"/>
    <w:rsid w:val="00F60C6F"/>
    <w:rsid w:val="00F617A6"/>
    <w:rsid w:val="00F73F56"/>
    <w:rsid w:val="00FF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C95D4"/>
  <w15:chartTrackingRefBased/>
  <w15:docId w15:val="{13F707C6-F55D-48EF-8E3F-4D368408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1E1"/>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E1"/>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A21E1"/>
    <w:rPr>
      <w:sz w:val="24"/>
      <w:lang w:val="sr-Latn-ME"/>
    </w:rPr>
  </w:style>
  <w:style w:type="paragraph" w:styleId="Title">
    <w:name w:val="Title"/>
    <w:basedOn w:val="Normal"/>
    <w:next w:val="Normal"/>
    <w:link w:val="TitleChar"/>
    <w:uiPriority w:val="10"/>
    <w:qFormat/>
    <w:rsid w:val="00DA21E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DA21E1"/>
    <w:rPr>
      <w:rFonts w:ascii="Calibri" w:eastAsia="Times New Roman" w:hAnsi="Calibri" w:cs="Times New Roman"/>
      <w:noProof/>
      <w:spacing w:val="-10"/>
      <w:kern w:val="28"/>
      <w:sz w:val="28"/>
      <w:szCs w:val="40"/>
    </w:rPr>
  </w:style>
  <w:style w:type="character" w:styleId="Strong">
    <w:name w:val="Strong"/>
    <w:basedOn w:val="DefaultParagraphFont"/>
    <w:uiPriority w:val="22"/>
    <w:qFormat/>
    <w:rsid w:val="00DA21E1"/>
    <w:rPr>
      <w:b/>
      <w:bCs/>
    </w:rPr>
  </w:style>
  <w:style w:type="paragraph" w:customStyle="1" w:styleId="xmsonormal">
    <w:name w:val="x_msonormal"/>
    <w:basedOn w:val="Normal"/>
    <w:rsid w:val="00DA21E1"/>
    <w:pPr>
      <w:spacing w:before="0" w:after="0" w:line="240" w:lineRule="auto"/>
      <w:jc w:val="left"/>
    </w:pPr>
    <w:rPr>
      <w:rFonts w:ascii="ＭＳ Ｐ????" w:eastAsia="PMingLiU" w:hAnsi="ＭＳ Ｐ????" w:cs="PMingLiU"/>
      <w:szCs w:val="24"/>
      <w:lang w:val="en-US" w:eastAsia="zh-TW"/>
    </w:rPr>
  </w:style>
  <w:style w:type="paragraph" w:styleId="Footer">
    <w:name w:val="footer"/>
    <w:basedOn w:val="Normal"/>
    <w:link w:val="FooterChar"/>
    <w:uiPriority w:val="99"/>
    <w:unhideWhenUsed/>
    <w:rsid w:val="000454A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454AA"/>
    <w:rPr>
      <w:sz w:val="24"/>
      <w:lang w:val="sr-Latn-ME"/>
    </w:rPr>
  </w:style>
  <w:style w:type="character" w:styleId="Hyperlink">
    <w:name w:val="Hyperlink"/>
    <w:basedOn w:val="DefaultParagraphFont"/>
    <w:uiPriority w:val="99"/>
    <w:unhideWhenUsed/>
    <w:rsid w:val="00E93FF8"/>
    <w:rPr>
      <w:color w:val="0563C1" w:themeColor="hyperlink"/>
      <w:u w:val="single"/>
    </w:rPr>
  </w:style>
  <w:style w:type="character" w:styleId="UnresolvedMention">
    <w:name w:val="Unresolved Mention"/>
    <w:basedOn w:val="DefaultParagraphFont"/>
    <w:uiPriority w:val="99"/>
    <w:semiHidden/>
    <w:unhideWhenUsed/>
    <w:rsid w:val="00E93FF8"/>
    <w:rPr>
      <w:color w:val="605E5C"/>
      <w:shd w:val="clear" w:color="auto" w:fill="E1DFDD"/>
    </w:rPr>
  </w:style>
  <w:style w:type="paragraph" w:styleId="ListParagraph">
    <w:name w:val="List Paragraph"/>
    <w:basedOn w:val="Normal"/>
    <w:uiPriority w:val="34"/>
    <w:qFormat/>
    <w:rsid w:val="00A42D26"/>
    <w:pPr>
      <w:ind w:left="720"/>
      <w:contextualSpacing/>
    </w:pPr>
  </w:style>
  <w:style w:type="character" w:styleId="PlaceholderText">
    <w:name w:val="Placeholder Text"/>
    <w:basedOn w:val="DefaultParagraphFont"/>
    <w:uiPriority w:val="99"/>
    <w:semiHidden/>
    <w:rsid w:val="007B627C"/>
    <w:rPr>
      <w:color w:val="808080"/>
    </w:rPr>
  </w:style>
  <w:style w:type="paragraph" w:customStyle="1" w:styleId="Default">
    <w:name w:val="Default"/>
    <w:rsid w:val="00016D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6FE5-5E2C-4122-A21C-6D21B330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6614</Words>
  <Characters>37703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Goranka Lazovic</cp:lastModifiedBy>
  <cp:revision>3</cp:revision>
  <cp:lastPrinted>2022-10-14T12:41:00Z</cp:lastPrinted>
  <dcterms:created xsi:type="dcterms:W3CDTF">2023-02-02T07:43:00Z</dcterms:created>
  <dcterms:modified xsi:type="dcterms:W3CDTF">2023-03-09T10:07:00Z</dcterms:modified>
</cp:coreProperties>
</file>