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19D5" w:rsidRPr="00CF19D5" w:rsidRDefault="00CF19D5" w:rsidP="00CF19D5">
      <w:pPr>
        <w:spacing w:after="200" w:line="360" w:lineRule="auto"/>
        <w:contextualSpacing/>
        <w:rPr>
          <w:rFonts w:ascii="Times New Roman" w:eastAsia="Times New Roman" w:hAnsi="Times New Roman" w:cs="Times New Roman"/>
          <w:b/>
          <w:sz w:val="32"/>
          <w:szCs w:val="24"/>
        </w:rPr>
      </w:pPr>
      <w:r w:rsidRPr="00CF19D5">
        <w:rPr>
          <w:rFonts w:ascii="Times New Roman" w:eastAsia="Times New Roman" w:hAnsi="Times New Roman" w:cs="Times New Roman"/>
          <w:b/>
          <w:sz w:val="32"/>
          <w:szCs w:val="24"/>
        </w:rPr>
        <w:t xml:space="preserve">                                                   </w:t>
      </w:r>
    </w:p>
    <w:p w:rsidR="00CF19D5" w:rsidRPr="00CF19D5" w:rsidRDefault="00CF19D5" w:rsidP="00CF19D5">
      <w:pPr>
        <w:spacing w:after="0" w:line="240" w:lineRule="auto"/>
        <w:jc w:val="both"/>
        <w:rPr>
          <w:rFonts w:ascii="Times New Roman" w:eastAsia="Times New Roman" w:hAnsi="Times New Roman" w:cs="Times New Roman"/>
          <w:b/>
          <w:color w:val="FF0000"/>
          <w:sz w:val="24"/>
          <w:szCs w:val="24"/>
          <w:lang w:val="sl-SI"/>
        </w:rPr>
      </w:pPr>
    </w:p>
    <w:p w:rsidR="00CF19D5" w:rsidRPr="00CF19D5" w:rsidRDefault="00CF19D5" w:rsidP="00CF19D5">
      <w:pPr>
        <w:spacing w:after="0" w:line="240" w:lineRule="auto"/>
        <w:jc w:val="both"/>
        <w:rPr>
          <w:rFonts w:ascii="Times New Roman" w:eastAsia="Times New Roman" w:hAnsi="Times New Roman" w:cs="Times New Roman"/>
          <w:b/>
          <w:color w:val="FF0000"/>
          <w:sz w:val="24"/>
          <w:szCs w:val="24"/>
          <w:lang w:val="sl-SI"/>
        </w:rPr>
      </w:pPr>
    </w:p>
    <w:p w:rsidR="00CF19D5" w:rsidRPr="00CF19D5" w:rsidRDefault="00CF19D5" w:rsidP="00CF19D5">
      <w:pPr>
        <w:spacing w:after="0" w:line="240" w:lineRule="auto"/>
        <w:jc w:val="center"/>
        <w:rPr>
          <w:rFonts w:ascii="Times New Roman" w:eastAsia="Times New Roman" w:hAnsi="Times New Roman" w:cs="Times New Roman"/>
        </w:rPr>
      </w:pPr>
      <w:r w:rsidRPr="00CF19D5">
        <w:rPr>
          <w:rFonts w:ascii="Times New Roman" w:eastAsia="Times New Roman" w:hAnsi="Times New Roman" w:cs="Times New Roman"/>
          <w:noProof/>
          <w:sz w:val="24"/>
          <w:szCs w:val="24"/>
        </w:rPr>
        <w:drawing>
          <wp:inline distT="0" distB="0" distL="0" distR="0" wp14:anchorId="053F6BEA" wp14:editId="6D1BABF3">
            <wp:extent cx="1285875" cy="1457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5875" cy="1457325"/>
                    </a:xfrm>
                    <a:prstGeom prst="rect">
                      <a:avLst/>
                    </a:prstGeom>
                    <a:noFill/>
                    <a:ln>
                      <a:noFill/>
                    </a:ln>
                  </pic:spPr>
                </pic:pic>
              </a:graphicData>
            </a:graphic>
          </wp:inline>
        </w:drawing>
      </w:r>
    </w:p>
    <w:p w:rsidR="00CF19D5" w:rsidRPr="00CF19D5" w:rsidRDefault="00CF19D5" w:rsidP="00CF19D5">
      <w:pPr>
        <w:spacing w:after="0" w:line="240" w:lineRule="auto"/>
        <w:jc w:val="center"/>
        <w:rPr>
          <w:rFonts w:ascii="Times New Roman" w:eastAsia="Times New Roman" w:hAnsi="Times New Roman" w:cs="Times New Roman"/>
          <w:b/>
          <w:sz w:val="28"/>
          <w:szCs w:val="28"/>
        </w:rPr>
      </w:pPr>
      <w:r w:rsidRPr="00CF19D5">
        <w:rPr>
          <w:rFonts w:ascii="Times New Roman" w:eastAsia="Times New Roman" w:hAnsi="Times New Roman" w:cs="Times New Roman"/>
          <w:b/>
          <w:sz w:val="28"/>
          <w:szCs w:val="28"/>
        </w:rPr>
        <w:t>CRNA GORA</w:t>
      </w:r>
    </w:p>
    <w:p w:rsidR="00CF19D5" w:rsidRPr="00CF19D5" w:rsidRDefault="00CF19D5" w:rsidP="00CF19D5">
      <w:pPr>
        <w:spacing w:after="0" w:line="240" w:lineRule="auto"/>
        <w:jc w:val="center"/>
        <w:rPr>
          <w:rFonts w:ascii="Times New Roman" w:eastAsia="Times New Roman" w:hAnsi="Times New Roman" w:cs="Times New Roman"/>
          <w:b/>
          <w:sz w:val="28"/>
          <w:szCs w:val="28"/>
        </w:rPr>
      </w:pPr>
      <w:r w:rsidRPr="00CF19D5">
        <w:rPr>
          <w:rFonts w:ascii="Times New Roman" w:eastAsia="Times New Roman" w:hAnsi="Times New Roman" w:cs="Times New Roman"/>
          <w:b/>
          <w:sz w:val="28"/>
          <w:szCs w:val="28"/>
        </w:rPr>
        <w:t>VLADA CRNE GORE</w:t>
      </w:r>
    </w:p>
    <w:p w:rsidR="00CF19D5" w:rsidRPr="00CF19D5" w:rsidRDefault="00CF19D5" w:rsidP="00CF19D5">
      <w:pPr>
        <w:spacing w:after="0" w:line="240" w:lineRule="auto"/>
        <w:jc w:val="center"/>
        <w:rPr>
          <w:rFonts w:ascii="Times New Roman" w:eastAsia="Times New Roman" w:hAnsi="Times New Roman" w:cs="Times New Roman"/>
          <w:sz w:val="28"/>
          <w:szCs w:val="28"/>
          <w:lang w:val="sr-Latn-ME"/>
        </w:rPr>
      </w:pPr>
    </w:p>
    <w:p w:rsidR="00CF19D5" w:rsidRPr="00CF19D5" w:rsidRDefault="00CF19D5" w:rsidP="00CF19D5">
      <w:pPr>
        <w:spacing w:after="0" w:line="240" w:lineRule="auto"/>
        <w:jc w:val="center"/>
        <w:rPr>
          <w:rFonts w:ascii="Times New Roman" w:eastAsia="Times New Roman" w:hAnsi="Times New Roman" w:cs="Times New Roman"/>
          <w:b/>
          <w:i/>
          <w:sz w:val="32"/>
          <w:szCs w:val="32"/>
        </w:rPr>
      </w:pPr>
    </w:p>
    <w:p w:rsidR="00CF19D5" w:rsidRPr="00CF19D5" w:rsidRDefault="00CF19D5" w:rsidP="00CF19D5">
      <w:pPr>
        <w:spacing w:after="0" w:line="240" w:lineRule="auto"/>
        <w:jc w:val="center"/>
        <w:rPr>
          <w:rFonts w:ascii="Times New Roman" w:eastAsia="Times New Roman" w:hAnsi="Times New Roman" w:cs="Times New Roman"/>
          <w:b/>
          <w:i/>
          <w:sz w:val="32"/>
          <w:szCs w:val="32"/>
        </w:rPr>
      </w:pPr>
    </w:p>
    <w:p w:rsidR="00CF19D5" w:rsidRPr="00CF19D5" w:rsidRDefault="00CF19D5" w:rsidP="00CF19D5">
      <w:pPr>
        <w:spacing w:after="0" w:line="240" w:lineRule="auto"/>
        <w:rPr>
          <w:rFonts w:ascii="Times New Roman" w:eastAsia="Times New Roman" w:hAnsi="Times New Roman" w:cs="Times New Roman"/>
          <w:b/>
          <w:i/>
          <w:sz w:val="32"/>
          <w:szCs w:val="32"/>
        </w:rPr>
      </w:pPr>
      <w:r w:rsidRPr="00CF19D5">
        <w:rPr>
          <w:rFonts w:ascii="Times New Roman" w:eastAsia="Times New Roman" w:hAnsi="Times New Roman" w:cs="Times New Roman"/>
          <w:b/>
          <w:i/>
          <w:sz w:val="32"/>
          <w:szCs w:val="32"/>
        </w:rPr>
        <w:t xml:space="preserve">                                                                                       </w:t>
      </w:r>
    </w:p>
    <w:p w:rsidR="00CF19D5" w:rsidRPr="00CF19D5" w:rsidRDefault="00CF19D5" w:rsidP="00CF19D5">
      <w:pPr>
        <w:spacing w:after="0" w:line="240" w:lineRule="auto"/>
        <w:jc w:val="center"/>
        <w:rPr>
          <w:rFonts w:ascii="Times New Roman" w:eastAsia="Times New Roman" w:hAnsi="Times New Roman" w:cs="Times New Roman"/>
          <w:b/>
          <w:i/>
          <w:sz w:val="32"/>
          <w:szCs w:val="32"/>
        </w:rPr>
      </w:pPr>
    </w:p>
    <w:p w:rsidR="00CF19D5" w:rsidRPr="00CF19D5" w:rsidRDefault="00CF19D5" w:rsidP="00FB05A9">
      <w:pPr>
        <w:spacing w:after="0" w:line="240" w:lineRule="auto"/>
        <w:rPr>
          <w:rFonts w:ascii="Times New Roman" w:eastAsia="Times New Roman" w:hAnsi="Times New Roman" w:cs="Times New Roman"/>
          <w:b/>
          <w:i/>
          <w:sz w:val="32"/>
          <w:szCs w:val="32"/>
        </w:rPr>
      </w:pPr>
    </w:p>
    <w:p w:rsidR="00CF19D5" w:rsidRPr="00CF19D5" w:rsidRDefault="00CF19D5" w:rsidP="00CF19D5">
      <w:pPr>
        <w:spacing w:after="0" w:line="240" w:lineRule="auto"/>
        <w:jc w:val="center"/>
        <w:rPr>
          <w:rFonts w:ascii="Times New Roman" w:eastAsia="Times New Roman" w:hAnsi="Times New Roman" w:cs="Times New Roman"/>
          <w:b/>
          <w:i/>
          <w:sz w:val="32"/>
          <w:szCs w:val="32"/>
        </w:rPr>
      </w:pPr>
    </w:p>
    <w:p w:rsidR="00CF19D5" w:rsidRPr="00CF19D5" w:rsidRDefault="00CF19D5" w:rsidP="00CF19D5">
      <w:pPr>
        <w:spacing w:after="0" w:line="240" w:lineRule="auto"/>
        <w:jc w:val="center"/>
        <w:rPr>
          <w:rFonts w:ascii="Times New Roman" w:eastAsia="Times New Roman" w:hAnsi="Times New Roman" w:cs="Times New Roman"/>
          <w:b/>
          <w:sz w:val="48"/>
          <w:szCs w:val="48"/>
        </w:rPr>
      </w:pPr>
      <w:r w:rsidRPr="00CF19D5">
        <w:rPr>
          <w:rFonts w:ascii="Times New Roman" w:eastAsia="Times New Roman" w:hAnsi="Times New Roman" w:cs="Times New Roman"/>
          <w:b/>
          <w:sz w:val="48"/>
          <w:szCs w:val="48"/>
        </w:rPr>
        <w:t>NACIONALNI PLAN</w:t>
      </w:r>
    </w:p>
    <w:p w:rsidR="00CF19D5" w:rsidRPr="00CF19D5" w:rsidRDefault="00CF19D5" w:rsidP="00CF19D5">
      <w:pPr>
        <w:spacing w:after="0" w:line="240" w:lineRule="auto"/>
        <w:jc w:val="center"/>
        <w:rPr>
          <w:rFonts w:ascii="Times New Roman" w:eastAsia="Times New Roman" w:hAnsi="Times New Roman" w:cs="Times New Roman"/>
          <w:b/>
          <w:sz w:val="48"/>
          <w:szCs w:val="48"/>
        </w:rPr>
      </w:pPr>
      <w:r w:rsidRPr="00CF19D5">
        <w:rPr>
          <w:rFonts w:ascii="Times New Roman" w:eastAsia="Times New Roman" w:hAnsi="Times New Roman" w:cs="Times New Roman"/>
          <w:b/>
          <w:sz w:val="48"/>
          <w:szCs w:val="48"/>
        </w:rPr>
        <w:t>ZAŠTITE I SPAŠAVANJA OD</w:t>
      </w:r>
    </w:p>
    <w:p w:rsidR="00CF19D5" w:rsidRPr="00CF19D5" w:rsidRDefault="00CF19D5" w:rsidP="00CF19D5">
      <w:pPr>
        <w:spacing w:after="0" w:line="240" w:lineRule="auto"/>
        <w:jc w:val="center"/>
        <w:rPr>
          <w:rFonts w:ascii="Times New Roman" w:eastAsia="Times New Roman" w:hAnsi="Times New Roman" w:cs="Times New Roman"/>
          <w:b/>
          <w:i/>
          <w:sz w:val="32"/>
          <w:szCs w:val="32"/>
          <w:lang w:val="sr-Latn-RS"/>
        </w:rPr>
      </w:pPr>
      <w:r w:rsidRPr="00CF19D5">
        <w:rPr>
          <w:rFonts w:ascii="Times New Roman" w:eastAsia="Times New Roman" w:hAnsi="Times New Roman" w:cs="Times New Roman"/>
          <w:b/>
          <w:sz w:val="48"/>
          <w:szCs w:val="48"/>
          <w:lang w:val="sr-Latn-CS"/>
        </w:rPr>
        <w:t>RADIJACIONIH I NUKLEARNIH NESRE</w:t>
      </w:r>
      <w:r w:rsidRPr="00CF19D5">
        <w:rPr>
          <w:rFonts w:ascii="Times New Roman" w:eastAsia="Times New Roman" w:hAnsi="Times New Roman" w:cs="Times New Roman"/>
          <w:b/>
          <w:sz w:val="48"/>
          <w:szCs w:val="48"/>
          <w:lang w:val="sr-Latn-RS"/>
        </w:rPr>
        <w:t>ĆA</w:t>
      </w:r>
    </w:p>
    <w:p w:rsidR="00CF19D5" w:rsidRDefault="00CF19D5" w:rsidP="00CF19D5">
      <w:pPr>
        <w:spacing w:after="200" w:line="360" w:lineRule="auto"/>
        <w:contextualSpacing/>
        <w:rPr>
          <w:rFonts w:ascii="Times New Roman" w:eastAsia="Times New Roman" w:hAnsi="Times New Roman" w:cs="Times New Roman"/>
          <w:b/>
          <w:sz w:val="32"/>
          <w:szCs w:val="24"/>
        </w:rPr>
      </w:pPr>
      <w:r w:rsidRPr="00CF19D5">
        <w:rPr>
          <w:rFonts w:ascii="Times New Roman" w:eastAsia="Times New Roman" w:hAnsi="Times New Roman" w:cs="Times New Roman"/>
          <w:b/>
          <w:sz w:val="32"/>
          <w:szCs w:val="24"/>
        </w:rPr>
        <w:t xml:space="preserve">                                                    </w:t>
      </w:r>
    </w:p>
    <w:p w:rsidR="00CF19D5" w:rsidRDefault="00CF19D5" w:rsidP="00CF19D5">
      <w:pPr>
        <w:spacing w:after="200" w:line="360" w:lineRule="auto"/>
        <w:contextualSpacing/>
        <w:rPr>
          <w:rFonts w:ascii="Times New Roman" w:eastAsia="Times New Roman" w:hAnsi="Times New Roman" w:cs="Times New Roman"/>
          <w:b/>
          <w:sz w:val="32"/>
          <w:szCs w:val="24"/>
        </w:rPr>
      </w:pPr>
    </w:p>
    <w:p w:rsidR="00CF19D5" w:rsidRDefault="00CF19D5" w:rsidP="00CF19D5">
      <w:pPr>
        <w:spacing w:after="200" w:line="360" w:lineRule="auto"/>
        <w:contextualSpacing/>
        <w:rPr>
          <w:rFonts w:ascii="Times New Roman" w:eastAsia="Times New Roman" w:hAnsi="Times New Roman" w:cs="Times New Roman"/>
          <w:b/>
          <w:sz w:val="32"/>
          <w:szCs w:val="24"/>
        </w:rPr>
      </w:pPr>
    </w:p>
    <w:p w:rsidR="00CF19D5" w:rsidRDefault="00CF19D5" w:rsidP="00CF19D5">
      <w:pPr>
        <w:spacing w:after="200" w:line="360" w:lineRule="auto"/>
        <w:contextualSpacing/>
        <w:rPr>
          <w:rFonts w:ascii="Times New Roman" w:eastAsia="Times New Roman" w:hAnsi="Times New Roman" w:cs="Times New Roman"/>
          <w:b/>
          <w:sz w:val="32"/>
          <w:szCs w:val="24"/>
        </w:rPr>
      </w:pPr>
    </w:p>
    <w:p w:rsidR="00CF19D5" w:rsidRDefault="00CF19D5" w:rsidP="00CF19D5">
      <w:pPr>
        <w:spacing w:after="200" w:line="360" w:lineRule="auto"/>
        <w:contextualSpacing/>
        <w:rPr>
          <w:rFonts w:ascii="Times New Roman" w:eastAsia="Times New Roman" w:hAnsi="Times New Roman" w:cs="Times New Roman"/>
          <w:b/>
          <w:sz w:val="32"/>
          <w:szCs w:val="24"/>
        </w:rPr>
      </w:pPr>
    </w:p>
    <w:p w:rsidR="00CF19D5" w:rsidRDefault="00CF19D5" w:rsidP="00CF19D5">
      <w:pPr>
        <w:spacing w:after="200" w:line="360" w:lineRule="auto"/>
        <w:contextualSpacing/>
        <w:rPr>
          <w:rFonts w:ascii="Times New Roman" w:eastAsia="Times New Roman" w:hAnsi="Times New Roman" w:cs="Times New Roman"/>
          <w:b/>
          <w:sz w:val="32"/>
          <w:szCs w:val="24"/>
        </w:rPr>
      </w:pPr>
    </w:p>
    <w:p w:rsidR="00FB05A9" w:rsidRDefault="00FB05A9" w:rsidP="00CF19D5">
      <w:pPr>
        <w:spacing w:after="200" w:line="360" w:lineRule="auto"/>
        <w:contextualSpacing/>
        <w:rPr>
          <w:rFonts w:ascii="Times New Roman" w:eastAsia="Times New Roman" w:hAnsi="Times New Roman" w:cs="Times New Roman"/>
          <w:b/>
          <w:sz w:val="32"/>
          <w:szCs w:val="24"/>
        </w:rPr>
      </w:pPr>
    </w:p>
    <w:p w:rsidR="00CF19D5" w:rsidRDefault="00CF19D5" w:rsidP="00CF19D5">
      <w:pPr>
        <w:spacing w:after="200" w:line="360" w:lineRule="auto"/>
        <w:contextualSpacing/>
        <w:rPr>
          <w:rFonts w:ascii="Times New Roman" w:eastAsia="Times New Roman" w:hAnsi="Times New Roman" w:cs="Times New Roman"/>
          <w:b/>
          <w:sz w:val="32"/>
          <w:szCs w:val="24"/>
        </w:rPr>
      </w:pPr>
    </w:p>
    <w:p w:rsidR="00CF19D5" w:rsidRDefault="00DF725F" w:rsidP="00DF725F">
      <w:pPr>
        <w:spacing w:after="200" w:line="360" w:lineRule="auto"/>
        <w:contextualSpacing/>
        <w:jc w:val="center"/>
        <w:rPr>
          <w:rFonts w:ascii="Times New Roman" w:eastAsia="Times New Roman" w:hAnsi="Times New Roman" w:cs="Times New Roman"/>
          <w:b/>
          <w:sz w:val="32"/>
          <w:szCs w:val="24"/>
        </w:rPr>
      </w:pPr>
      <w:r>
        <w:rPr>
          <w:rFonts w:ascii="Times New Roman" w:eastAsia="Times New Roman" w:hAnsi="Times New Roman" w:cs="Times New Roman"/>
          <w:b/>
          <w:sz w:val="32"/>
          <w:szCs w:val="24"/>
        </w:rPr>
        <w:t xml:space="preserve">Podgorica, </w:t>
      </w:r>
      <w:r w:rsidR="00F93473">
        <w:rPr>
          <w:rFonts w:ascii="Times New Roman" w:eastAsia="Times New Roman" w:hAnsi="Times New Roman" w:cs="Times New Roman"/>
          <w:b/>
          <w:sz w:val="32"/>
          <w:szCs w:val="24"/>
        </w:rPr>
        <w:t>novem</w:t>
      </w:r>
      <w:r>
        <w:rPr>
          <w:rFonts w:ascii="Times New Roman" w:eastAsia="Times New Roman" w:hAnsi="Times New Roman" w:cs="Times New Roman"/>
          <w:b/>
          <w:sz w:val="32"/>
          <w:szCs w:val="24"/>
        </w:rPr>
        <w:t>bar 2022. godine</w:t>
      </w:r>
    </w:p>
    <w:p w:rsidR="00CF19D5" w:rsidRDefault="00CF19D5" w:rsidP="00CF19D5">
      <w:pPr>
        <w:spacing w:after="200" w:line="360" w:lineRule="auto"/>
        <w:contextualSpacing/>
        <w:rPr>
          <w:rFonts w:ascii="Times New Roman" w:eastAsia="Times New Roman" w:hAnsi="Times New Roman" w:cs="Times New Roman"/>
          <w:b/>
          <w:sz w:val="32"/>
          <w:szCs w:val="24"/>
        </w:rPr>
      </w:pPr>
    </w:p>
    <w:p w:rsidR="00CF19D5" w:rsidRPr="00CF19D5" w:rsidRDefault="00CF19D5" w:rsidP="009E038C">
      <w:pPr>
        <w:spacing w:after="200" w:line="360" w:lineRule="auto"/>
        <w:contextualSpacing/>
        <w:jc w:val="center"/>
        <w:rPr>
          <w:rFonts w:ascii="Times New Roman" w:eastAsia="Times New Roman" w:hAnsi="Times New Roman" w:cs="Times New Roman"/>
          <w:b/>
          <w:sz w:val="24"/>
          <w:szCs w:val="24"/>
        </w:rPr>
      </w:pPr>
      <w:r w:rsidRPr="00CF19D5">
        <w:rPr>
          <w:rFonts w:ascii="Times New Roman" w:eastAsia="Times New Roman" w:hAnsi="Times New Roman" w:cs="Times New Roman"/>
          <w:b/>
          <w:sz w:val="32"/>
          <w:szCs w:val="24"/>
        </w:rPr>
        <w:t>SADRŽAJ</w:t>
      </w:r>
    </w:p>
    <w:p w:rsidR="009E038C" w:rsidRDefault="009E038C" w:rsidP="009E038C">
      <w:pPr>
        <w:spacing w:after="0" w:line="276" w:lineRule="auto"/>
        <w:ind w:firstLine="720"/>
        <w:rPr>
          <w:rFonts w:ascii="Times New Roman" w:eastAsia="Times New Roman" w:hAnsi="Times New Roman" w:cs="Times New Roman"/>
          <w:b/>
          <w:sz w:val="32"/>
          <w:szCs w:val="32"/>
          <w:lang w:val="sr-Latn-ME" w:eastAsia="x-none"/>
        </w:rPr>
      </w:pPr>
      <w:r>
        <w:rPr>
          <w:rFonts w:ascii="Times New Roman" w:eastAsia="Times New Roman" w:hAnsi="Times New Roman" w:cs="Times New Roman"/>
          <w:b/>
          <w:sz w:val="32"/>
          <w:szCs w:val="32"/>
          <w:lang w:val="sr-Latn-ME" w:eastAsia="x-none"/>
        </w:rPr>
        <w:t xml:space="preserve">                                       </w:t>
      </w:r>
    </w:p>
    <w:p w:rsidR="00CF19D5" w:rsidRPr="00CF19D5" w:rsidRDefault="009E038C" w:rsidP="009E038C">
      <w:pPr>
        <w:spacing w:after="0" w:line="276" w:lineRule="auto"/>
        <w:ind w:firstLine="720"/>
        <w:rPr>
          <w:rFonts w:ascii="Times New Roman" w:eastAsia="Times New Roman" w:hAnsi="Times New Roman" w:cs="Times New Roman"/>
          <w:b/>
          <w:sz w:val="32"/>
          <w:szCs w:val="32"/>
          <w:lang w:val="x-none" w:eastAsia="x-none"/>
        </w:rPr>
      </w:pPr>
      <w:r>
        <w:rPr>
          <w:rFonts w:ascii="Times New Roman" w:eastAsia="Times New Roman" w:hAnsi="Times New Roman" w:cs="Times New Roman"/>
          <w:b/>
          <w:sz w:val="32"/>
          <w:szCs w:val="32"/>
          <w:lang w:val="sr-Latn-ME" w:eastAsia="x-none"/>
        </w:rPr>
        <w:t xml:space="preserve">                                       </w:t>
      </w:r>
      <w:r w:rsidR="00CF19D5" w:rsidRPr="00CF19D5">
        <w:rPr>
          <w:rFonts w:ascii="Times New Roman" w:eastAsia="Times New Roman" w:hAnsi="Times New Roman" w:cs="Times New Roman"/>
          <w:b/>
          <w:sz w:val="32"/>
          <w:szCs w:val="32"/>
          <w:lang w:val="x-none" w:eastAsia="x-none"/>
        </w:rPr>
        <w:t>GLAVA I</w:t>
      </w:r>
    </w:p>
    <w:p w:rsidR="00CF19D5" w:rsidRPr="00CF19D5" w:rsidRDefault="00CF19D5" w:rsidP="009E038C">
      <w:pPr>
        <w:spacing w:after="0" w:line="276" w:lineRule="auto"/>
        <w:jc w:val="center"/>
        <w:rPr>
          <w:rFonts w:ascii="Times New Roman" w:eastAsia="Times New Roman" w:hAnsi="Times New Roman" w:cs="Times New Roman"/>
          <w:b/>
          <w:sz w:val="32"/>
          <w:szCs w:val="32"/>
          <w:lang w:val="sr-Latn-ME" w:eastAsia="x-none"/>
        </w:rPr>
      </w:pPr>
      <w:r w:rsidRPr="00CF19D5">
        <w:rPr>
          <w:rFonts w:ascii="Times New Roman" w:eastAsia="Times New Roman" w:hAnsi="Times New Roman" w:cs="Times New Roman"/>
          <w:b/>
          <w:sz w:val="32"/>
          <w:szCs w:val="32"/>
          <w:lang w:val="x-none" w:eastAsia="x-none"/>
        </w:rPr>
        <w:t xml:space="preserve">PROCJENA RIZIKA </w:t>
      </w:r>
      <w:r w:rsidRPr="00CF19D5">
        <w:rPr>
          <w:rFonts w:ascii="Times New Roman" w:eastAsia="Times New Roman" w:hAnsi="Times New Roman" w:cs="Times New Roman"/>
          <w:b/>
          <w:sz w:val="32"/>
          <w:szCs w:val="32"/>
          <w:lang w:val="sr-Latn-ME" w:eastAsia="x-none"/>
        </w:rPr>
        <w:t>OD RADIJACIONIH I NUKLEARNIH NESREĆA</w:t>
      </w:r>
    </w:p>
    <w:p w:rsidR="00CF19D5" w:rsidRPr="00CF19D5" w:rsidRDefault="00CF19D5" w:rsidP="00CF19D5">
      <w:pPr>
        <w:spacing w:after="200" w:line="360" w:lineRule="auto"/>
        <w:contextualSpacing/>
        <w:rPr>
          <w:rFonts w:ascii="Times New Roman" w:eastAsia="Times New Roman" w:hAnsi="Times New Roman" w:cs="Times New Roman"/>
          <w:sz w:val="24"/>
          <w:szCs w:val="24"/>
        </w:rPr>
      </w:pPr>
    </w:p>
    <w:p w:rsidR="00CF19D5" w:rsidRPr="00CF19D5" w:rsidRDefault="00CF19D5" w:rsidP="00CF19D5">
      <w:pPr>
        <w:spacing w:after="200" w:line="360" w:lineRule="auto"/>
        <w:contextualSpacing/>
        <w:rPr>
          <w:rFonts w:ascii="Times New Roman" w:eastAsia="Times New Roman" w:hAnsi="Times New Roman" w:cs="Times New Roman"/>
          <w:sz w:val="28"/>
          <w:szCs w:val="28"/>
          <w:lang w:val="en-GB" w:eastAsia="x-none"/>
        </w:rPr>
      </w:pPr>
      <w:r w:rsidRPr="00CF19D5">
        <w:rPr>
          <w:rFonts w:ascii="Cambria" w:eastAsia="Times New Roman" w:hAnsi="Cambria" w:cs="Times New Roman"/>
          <w:b/>
          <w:sz w:val="32"/>
          <w:szCs w:val="32"/>
          <w:lang w:val="sr-Latn-ME" w:eastAsia="x-none"/>
        </w:rPr>
        <w:t>1.</w:t>
      </w:r>
      <w:r w:rsidRPr="00CF19D5">
        <w:rPr>
          <w:rFonts w:ascii="Times New Roman" w:eastAsia="Times New Roman" w:hAnsi="Times New Roman" w:cs="Times New Roman"/>
          <w:b/>
          <w:sz w:val="32"/>
          <w:szCs w:val="32"/>
          <w:lang w:val="x-none" w:eastAsia="x-none"/>
        </w:rPr>
        <w:t xml:space="preserve"> OPŠTI DIO</w:t>
      </w:r>
    </w:p>
    <w:p w:rsidR="00CF19D5" w:rsidRPr="00CF19D5" w:rsidRDefault="00CF19D5" w:rsidP="00CF19D5">
      <w:pPr>
        <w:spacing w:after="0" w:line="360" w:lineRule="auto"/>
        <w:contextualSpacing/>
        <w:rPr>
          <w:rFonts w:ascii="Times New Roman" w:eastAsia="Times New Roman" w:hAnsi="Times New Roman" w:cs="Times New Roman"/>
          <w:b/>
          <w:sz w:val="28"/>
          <w:szCs w:val="28"/>
          <w:lang w:val="en-GB" w:eastAsia="x-none"/>
        </w:rPr>
      </w:pPr>
      <w:r w:rsidRPr="00CF19D5">
        <w:rPr>
          <w:rFonts w:ascii="Times New Roman" w:eastAsia="Times New Roman" w:hAnsi="Times New Roman" w:cs="Times New Roman"/>
          <w:b/>
          <w:bCs/>
          <w:sz w:val="28"/>
          <w:szCs w:val="28"/>
          <w:lang w:val="sl-SI" w:eastAsia="x-none"/>
        </w:rPr>
        <w:t>1.1 GEOGRAFSKI POLOŽAJ</w:t>
      </w:r>
      <w:r w:rsidRPr="00CF19D5">
        <w:rPr>
          <w:rFonts w:ascii="Times New Roman" w:eastAsia="Times New Roman" w:hAnsi="Times New Roman" w:cs="Times New Roman"/>
          <w:b/>
          <w:sz w:val="24"/>
          <w:szCs w:val="24"/>
          <w:lang w:val="en-GB" w:eastAsia="x-none"/>
        </w:rPr>
        <w:t>......................................................................................9</w:t>
      </w:r>
    </w:p>
    <w:p w:rsidR="00CF19D5" w:rsidRPr="00CF19D5" w:rsidRDefault="00CF19D5" w:rsidP="00CF19D5">
      <w:pPr>
        <w:spacing w:after="0" w:line="360" w:lineRule="auto"/>
        <w:contextualSpacing/>
        <w:rPr>
          <w:rFonts w:ascii="Times New Roman" w:eastAsia="Times New Roman" w:hAnsi="Times New Roman" w:cs="Times New Roman"/>
          <w:b/>
          <w:sz w:val="28"/>
          <w:szCs w:val="28"/>
          <w:lang w:val="en-GB" w:eastAsia="x-none"/>
        </w:rPr>
      </w:pPr>
      <w:r w:rsidRPr="00CF19D5">
        <w:rPr>
          <w:rFonts w:ascii="Times New Roman" w:eastAsia="Times New Roman" w:hAnsi="Times New Roman" w:cs="Times New Roman"/>
          <w:b/>
          <w:bCs/>
          <w:sz w:val="28"/>
          <w:szCs w:val="28"/>
          <w:lang w:val="sl-SI" w:eastAsia="x-none"/>
        </w:rPr>
        <w:t>1.2 RELJEF</w:t>
      </w:r>
      <w:r w:rsidRPr="00CF19D5">
        <w:rPr>
          <w:rFonts w:ascii="Times New Roman" w:eastAsia="Times New Roman" w:hAnsi="Times New Roman" w:cs="Times New Roman"/>
          <w:b/>
          <w:bCs/>
          <w:sz w:val="24"/>
          <w:szCs w:val="24"/>
          <w:lang w:val="sl-SI" w:eastAsia="x-none"/>
        </w:rPr>
        <w:t>...........................................................................................................................</w:t>
      </w:r>
      <w:r w:rsidRPr="00CF19D5">
        <w:rPr>
          <w:rFonts w:ascii="Times New Roman" w:eastAsia="Times New Roman" w:hAnsi="Times New Roman" w:cs="Times New Roman"/>
          <w:b/>
          <w:sz w:val="24"/>
          <w:szCs w:val="24"/>
          <w:lang w:val="sl-SI" w:eastAsia="x-none"/>
        </w:rPr>
        <w:t>9</w:t>
      </w:r>
    </w:p>
    <w:p w:rsidR="00CF19D5" w:rsidRPr="00CF19D5" w:rsidRDefault="00CF19D5" w:rsidP="00CF19D5">
      <w:pPr>
        <w:spacing w:after="200" w:line="360" w:lineRule="auto"/>
        <w:contextualSpacing/>
        <w:rPr>
          <w:rFonts w:ascii="Times New Roman" w:eastAsia="Times New Roman" w:hAnsi="Times New Roman" w:cs="Times New Roman"/>
          <w:b/>
          <w:sz w:val="28"/>
          <w:szCs w:val="28"/>
          <w:lang w:val="en-GB" w:eastAsia="x-none"/>
        </w:rPr>
      </w:pPr>
      <w:r w:rsidRPr="00CF19D5">
        <w:rPr>
          <w:rFonts w:ascii="Times New Roman" w:eastAsia="Times New Roman" w:hAnsi="Times New Roman" w:cs="Times New Roman"/>
          <w:b/>
          <w:sz w:val="24"/>
          <w:szCs w:val="28"/>
          <w:lang w:val="sl-SI" w:eastAsia="x-none"/>
        </w:rPr>
        <w:t>1.2.1   Geomorfološki  faktor</w:t>
      </w:r>
      <w:r w:rsidRPr="00CF19D5">
        <w:rPr>
          <w:rFonts w:ascii="Times New Roman" w:eastAsia="Times New Roman" w:hAnsi="Times New Roman" w:cs="Times New Roman"/>
          <w:b/>
          <w:sz w:val="24"/>
          <w:szCs w:val="24"/>
          <w:lang w:val="sl-SI" w:eastAsia="x-none"/>
        </w:rPr>
        <w:t>i..................................................................................................</w:t>
      </w:r>
      <w:r w:rsidRPr="00CF19D5">
        <w:rPr>
          <w:rFonts w:ascii="Times New Roman" w:eastAsia="Times New Roman" w:hAnsi="Times New Roman" w:cs="Times New Roman"/>
          <w:b/>
          <w:caps/>
          <w:sz w:val="24"/>
          <w:szCs w:val="28"/>
          <w:lang w:val="sl-SI" w:eastAsia="x-none"/>
        </w:rPr>
        <w:t xml:space="preserve">9          </w:t>
      </w:r>
    </w:p>
    <w:p w:rsidR="00CF19D5" w:rsidRPr="00CF19D5" w:rsidRDefault="00CF19D5" w:rsidP="00CF19D5">
      <w:pPr>
        <w:spacing w:after="200" w:line="360" w:lineRule="auto"/>
        <w:contextualSpacing/>
        <w:rPr>
          <w:rFonts w:ascii="Times New Roman" w:eastAsia="Times New Roman" w:hAnsi="Times New Roman" w:cs="Times New Roman"/>
          <w:b/>
          <w:sz w:val="24"/>
          <w:szCs w:val="24"/>
          <w:lang w:val="sl-SI" w:eastAsia="x-none"/>
        </w:rPr>
      </w:pPr>
      <w:r w:rsidRPr="00CF19D5">
        <w:rPr>
          <w:rFonts w:ascii="Times New Roman" w:eastAsia="Times New Roman" w:hAnsi="Times New Roman" w:cs="Times New Roman"/>
          <w:b/>
          <w:bCs/>
          <w:sz w:val="28"/>
          <w:szCs w:val="28"/>
          <w:lang w:val="sl-SI" w:eastAsia="x-none"/>
        </w:rPr>
        <w:t xml:space="preserve">1.3 HIDROGRAFSKO-HIDROLOŠKE KARAKTERISTIKE </w:t>
      </w:r>
      <w:r w:rsidRPr="00CF19D5">
        <w:rPr>
          <w:rFonts w:ascii="Times New Roman" w:eastAsia="Times New Roman" w:hAnsi="Times New Roman" w:cs="Times New Roman"/>
          <w:b/>
          <w:bCs/>
          <w:sz w:val="24"/>
          <w:szCs w:val="24"/>
          <w:lang w:val="sl-SI" w:eastAsia="x-none"/>
        </w:rPr>
        <w:t>.....................10</w:t>
      </w:r>
    </w:p>
    <w:p w:rsidR="00CF19D5" w:rsidRPr="00CF19D5" w:rsidRDefault="00CF19D5" w:rsidP="00CF19D5">
      <w:pPr>
        <w:spacing w:after="200" w:line="360" w:lineRule="auto"/>
        <w:contextualSpacing/>
        <w:rPr>
          <w:rFonts w:ascii="Times New Roman" w:eastAsia="Times New Roman" w:hAnsi="Times New Roman" w:cs="Times New Roman"/>
          <w:b/>
          <w:sz w:val="28"/>
          <w:szCs w:val="28"/>
          <w:lang w:val="sl-SI" w:eastAsia="x-none"/>
        </w:rPr>
      </w:pPr>
      <w:r w:rsidRPr="00CF19D5">
        <w:rPr>
          <w:rFonts w:ascii="Times New Roman" w:eastAsia="Times New Roman" w:hAnsi="Times New Roman" w:cs="Times New Roman"/>
          <w:b/>
          <w:sz w:val="24"/>
          <w:szCs w:val="28"/>
          <w:lang w:val="sl-SI" w:eastAsia="x-none"/>
        </w:rPr>
        <w:t>1.3.1    Hidrološke karakteristike</w:t>
      </w:r>
      <w:r w:rsidRPr="00CF19D5">
        <w:rPr>
          <w:rFonts w:ascii="Times New Roman" w:eastAsia="Times New Roman" w:hAnsi="Times New Roman" w:cs="Times New Roman"/>
          <w:b/>
          <w:sz w:val="24"/>
          <w:szCs w:val="24"/>
          <w:lang w:val="sl-SI" w:eastAsia="x-none"/>
        </w:rPr>
        <w:t>..........................................................................................10</w:t>
      </w:r>
    </w:p>
    <w:p w:rsidR="00CF19D5" w:rsidRPr="00CF19D5" w:rsidRDefault="00CF19D5" w:rsidP="00CF19D5">
      <w:pPr>
        <w:spacing w:after="200" w:line="360" w:lineRule="auto"/>
        <w:contextualSpacing/>
        <w:rPr>
          <w:rFonts w:ascii="Times New Roman" w:eastAsia="Times New Roman" w:hAnsi="Times New Roman" w:cs="Times New Roman"/>
          <w:b/>
          <w:sz w:val="28"/>
          <w:szCs w:val="28"/>
          <w:lang w:val="sl-SI" w:eastAsia="x-none"/>
        </w:rPr>
      </w:pPr>
      <w:r w:rsidRPr="00CF19D5">
        <w:rPr>
          <w:rFonts w:ascii="Times New Roman" w:eastAsia="Times New Roman" w:hAnsi="Times New Roman" w:cs="Times New Roman"/>
          <w:b/>
          <w:sz w:val="24"/>
          <w:szCs w:val="28"/>
          <w:lang w:val="sl-SI" w:eastAsia="x-none"/>
        </w:rPr>
        <w:t>1.3.2    Korišćenje voda</w:t>
      </w:r>
      <w:r w:rsidRPr="00CF19D5">
        <w:rPr>
          <w:rFonts w:ascii="Times New Roman" w:eastAsia="Times New Roman" w:hAnsi="Times New Roman" w:cs="Times New Roman"/>
          <w:b/>
          <w:bCs/>
          <w:sz w:val="24"/>
          <w:szCs w:val="24"/>
          <w:lang w:val="sr-Latn-CS"/>
        </w:rPr>
        <w:t xml:space="preserve"> za vodosnab</w:t>
      </w:r>
      <w:r w:rsidR="00446571" w:rsidRPr="00CF19D5">
        <w:rPr>
          <w:rFonts w:ascii="Times New Roman" w:eastAsia="Times New Roman" w:hAnsi="Times New Roman" w:cs="Times New Roman"/>
          <w:b/>
          <w:bCs/>
          <w:sz w:val="24"/>
          <w:szCs w:val="24"/>
          <w:lang w:val="sr-Latn-CS"/>
        </w:rPr>
        <w:t>d</w:t>
      </w:r>
      <w:r w:rsidRPr="00CF19D5">
        <w:rPr>
          <w:rFonts w:ascii="Times New Roman" w:eastAsia="Times New Roman" w:hAnsi="Times New Roman" w:cs="Times New Roman"/>
          <w:b/>
          <w:bCs/>
          <w:sz w:val="24"/>
          <w:szCs w:val="24"/>
          <w:lang w:val="sr-Latn-CS"/>
        </w:rPr>
        <w:t>ij</w:t>
      </w:r>
      <w:r w:rsidR="00446571">
        <w:rPr>
          <w:rFonts w:ascii="Times New Roman" w:eastAsia="Times New Roman" w:hAnsi="Times New Roman" w:cs="Times New Roman"/>
          <w:b/>
          <w:bCs/>
          <w:sz w:val="24"/>
          <w:szCs w:val="24"/>
          <w:lang w:val="sr-Latn-CS"/>
        </w:rPr>
        <w:t>e</w:t>
      </w:r>
      <w:r w:rsidRPr="00CF19D5">
        <w:rPr>
          <w:rFonts w:ascii="Times New Roman" w:eastAsia="Times New Roman" w:hAnsi="Times New Roman" w:cs="Times New Roman"/>
          <w:b/>
          <w:bCs/>
          <w:sz w:val="24"/>
          <w:szCs w:val="24"/>
          <w:lang w:val="sr-Latn-CS"/>
        </w:rPr>
        <w:t>vanje u industriji..................</w:t>
      </w:r>
      <w:r w:rsidR="00A83846">
        <w:rPr>
          <w:rFonts w:ascii="Times New Roman" w:eastAsia="Times New Roman" w:hAnsi="Times New Roman" w:cs="Times New Roman"/>
          <w:b/>
          <w:bCs/>
          <w:sz w:val="24"/>
          <w:szCs w:val="24"/>
          <w:lang w:val="sr-Latn-CS"/>
        </w:rPr>
        <w:t>..............................10</w:t>
      </w:r>
    </w:p>
    <w:p w:rsidR="00CF19D5" w:rsidRPr="00CF19D5" w:rsidRDefault="00CF19D5" w:rsidP="00CF19D5">
      <w:pPr>
        <w:spacing w:after="200" w:line="360" w:lineRule="auto"/>
        <w:contextualSpacing/>
        <w:rPr>
          <w:rFonts w:ascii="Times New Roman" w:eastAsia="Times New Roman" w:hAnsi="Times New Roman" w:cs="Times New Roman"/>
          <w:b/>
          <w:sz w:val="28"/>
          <w:szCs w:val="28"/>
          <w:lang w:val="en-GB" w:eastAsia="x-none"/>
        </w:rPr>
      </w:pPr>
      <w:r w:rsidRPr="00CF19D5">
        <w:rPr>
          <w:rFonts w:ascii="Times New Roman" w:eastAsia="Times New Roman" w:hAnsi="Times New Roman" w:cs="Times New Roman"/>
          <w:b/>
          <w:bCs/>
          <w:sz w:val="28"/>
          <w:szCs w:val="28"/>
          <w:lang w:val="sl-SI" w:eastAsia="x-none"/>
        </w:rPr>
        <w:t>1.4 KLIMATSKE KARAKTERISTIKE</w:t>
      </w:r>
      <w:r w:rsidRPr="00CF19D5">
        <w:rPr>
          <w:rFonts w:ascii="Times New Roman" w:eastAsia="Times New Roman" w:hAnsi="Times New Roman" w:cs="Times New Roman"/>
          <w:b/>
          <w:bCs/>
          <w:sz w:val="24"/>
          <w:szCs w:val="24"/>
          <w:lang w:val="sl-SI" w:eastAsia="x-none"/>
        </w:rPr>
        <w:t>.......................................................</w:t>
      </w:r>
      <w:r w:rsidRPr="00CF19D5">
        <w:rPr>
          <w:rFonts w:ascii="Times New Roman" w:eastAsia="Times New Roman" w:hAnsi="Times New Roman" w:cs="Times New Roman"/>
          <w:b/>
          <w:sz w:val="24"/>
          <w:szCs w:val="24"/>
          <w:lang w:val="en-GB" w:eastAsia="x-none"/>
        </w:rPr>
        <w:t>.......... 11</w:t>
      </w:r>
    </w:p>
    <w:p w:rsidR="00CF19D5" w:rsidRPr="00CF19D5" w:rsidRDefault="00CF19D5" w:rsidP="00CF19D5">
      <w:pPr>
        <w:spacing w:after="0" w:line="360" w:lineRule="auto"/>
        <w:rPr>
          <w:rFonts w:ascii="Times New Roman" w:eastAsia="Times New Roman" w:hAnsi="Times New Roman" w:cs="Times New Roman"/>
          <w:b/>
          <w:sz w:val="24"/>
          <w:szCs w:val="24"/>
          <w:lang w:val="x-none" w:eastAsia="x-none"/>
        </w:rPr>
      </w:pPr>
      <w:r w:rsidRPr="00CF19D5">
        <w:rPr>
          <w:rFonts w:ascii="Times New Roman" w:eastAsia="Times New Roman" w:hAnsi="Times New Roman" w:cs="Times New Roman"/>
          <w:b/>
          <w:caps/>
          <w:sz w:val="24"/>
          <w:szCs w:val="28"/>
          <w:lang w:val="x-none" w:eastAsia="x-none"/>
        </w:rPr>
        <w:t>1.4.</w:t>
      </w:r>
      <w:r w:rsidRPr="00CF19D5">
        <w:rPr>
          <w:rFonts w:ascii="Times New Roman" w:eastAsia="Times New Roman" w:hAnsi="Times New Roman" w:cs="Times New Roman"/>
          <w:b/>
          <w:caps/>
          <w:sz w:val="24"/>
          <w:szCs w:val="24"/>
          <w:lang w:val="x-none" w:eastAsia="x-none"/>
        </w:rPr>
        <w:t xml:space="preserve">1    </w:t>
      </w:r>
      <w:r w:rsidRPr="00CF19D5">
        <w:rPr>
          <w:rFonts w:ascii="Times New Roman" w:eastAsia="Times New Roman" w:hAnsi="Times New Roman" w:cs="Times New Roman"/>
          <w:b/>
          <w:sz w:val="24"/>
          <w:szCs w:val="24"/>
          <w:lang w:val="x-none" w:eastAsia="x-none"/>
        </w:rPr>
        <w:t xml:space="preserve">Klimatski   profil </w:t>
      </w:r>
      <w:r w:rsidRPr="00CF19D5">
        <w:rPr>
          <w:rFonts w:ascii="Times New Roman" w:eastAsia="Times New Roman" w:hAnsi="Times New Roman" w:cs="Times New Roman"/>
          <w:b/>
          <w:bCs/>
          <w:sz w:val="24"/>
          <w:szCs w:val="24"/>
          <w:lang w:val="sl-SI" w:eastAsia="x-none"/>
        </w:rPr>
        <w:t>........................................................................................................</w:t>
      </w:r>
      <w:r w:rsidRPr="00CF19D5">
        <w:rPr>
          <w:rFonts w:ascii="Times New Roman" w:eastAsia="Times New Roman" w:hAnsi="Times New Roman" w:cs="Times New Roman"/>
          <w:b/>
          <w:sz w:val="24"/>
          <w:szCs w:val="24"/>
          <w:lang w:val="en-GB" w:eastAsia="x-none"/>
        </w:rPr>
        <w:t>11</w:t>
      </w:r>
      <w:r w:rsidRPr="00CF19D5">
        <w:rPr>
          <w:rFonts w:ascii="Times New Roman" w:eastAsia="Times New Roman" w:hAnsi="Times New Roman" w:cs="Times New Roman"/>
          <w:b/>
          <w:sz w:val="24"/>
          <w:szCs w:val="24"/>
          <w:lang w:val="x-none" w:eastAsia="x-none"/>
        </w:rPr>
        <w:t xml:space="preserve"> </w:t>
      </w:r>
    </w:p>
    <w:p w:rsidR="00CF19D5" w:rsidRPr="00CF19D5" w:rsidRDefault="00CF19D5" w:rsidP="00CF19D5">
      <w:pPr>
        <w:spacing w:after="0" w:line="360" w:lineRule="auto"/>
        <w:rPr>
          <w:rFonts w:ascii="Times New Roman" w:eastAsia="Times New Roman" w:hAnsi="Times New Roman" w:cs="Times New Roman"/>
          <w:sz w:val="24"/>
          <w:szCs w:val="24"/>
          <w:lang w:val="en-GB" w:eastAsia="x-none"/>
        </w:rPr>
      </w:pPr>
      <w:r w:rsidRPr="00CF19D5">
        <w:rPr>
          <w:rFonts w:ascii="Times New Roman" w:eastAsia="Times New Roman" w:hAnsi="Times New Roman" w:cs="Times New Roman"/>
          <w:b/>
          <w:sz w:val="24"/>
          <w:szCs w:val="24"/>
          <w:lang w:val="sr-Latn-ME" w:eastAsia="x-none"/>
        </w:rPr>
        <w:t xml:space="preserve">1.4.2   </w:t>
      </w:r>
      <w:r w:rsidRPr="00CF19D5">
        <w:rPr>
          <w:rFonts w:ascii="Times New Roman" w:eastAsia="Times New Roman" w:hAnsi="Times New Roman" w:cs="Times New Roman"/>
          <w:b/>
          <w:sz w:val="24"/>
          <w:szCs w:val="24"/>
          <w:lang w:val="x-none" w:eastAsia="x-none"/>
        </w:rPr>
        <w:t>Vjetrovi</w:t>
      </w:r>
      <w:r w:rsidRPr="00CF19D5">
        <w:rPr>
          <w:rFonts w:ascii="Times New Roman" w:eastAsia="Times New Roman" w:hAnsi="Times New Roman" w:cs="Times New Roman"/>
          <w:b/>
          <w:bCs/>
          <w:sz w:val="24"/>
          <w:szCs w:val="24"/>
          <w:lang w:val="sl-SI" w:eastAsia="x-none"/>
        </w:rPr>
        <w:t>.........................................................................................................................</w:t>
      </w:r>
      <w:r w:rsidR="00741612">
        <w:rPr>
          <w:rFonts w:ascii="Times New Roman" w:eastAsia="Times New Roman" w:hAnsi="Times New Roman" w:cs="Times New Roman"/>
          <w:b/>
          <w:caps/>
          <w:sz w:val="24"/>
          <w:szCs w:val="28"/>
          <w:lang w:val="sr-Latn-ME" w:eastAsia="x-none"/>
        </w:rPr>
        <w:t>12</w:t>
      </w:r>
    </w:p>
    <w:p w:rsidR="00CF19D5" w:rsidRPr="00CF19D5" w:rsidRDefault="00CF19D5" w:rsidP="00CF19D5">
      <w:pPr>
        <w:spacing w:after="200" w:line="360" w:lineRule="auto"/>
        <w:contextualSpacing/>
        <w:rPr>
          <w:rFonts w:ascii="Times New Roman" w:eastAsia="Times New Roman" w:hAnsi="Times New Roman" w:cs="Times New Roman"/>
          <w:b/>
          <w:sz w:val="28"/>
          <w:szCs w:val="28"/>
          <w:lang w:val="en-GB" w:eastAsia="x-none"/>
        </w:rPr>
      </w:pPr>
      <w:r w:rsidRPr="00CF19D5">
        <w:rPr>
          <w:rFonts w:ascii="Times New Roman" w:eastAsia="Times New Roman" w:hAnsi="Times New Roman" w:cs="Times New Roman"/>
          <w:b/>
          <w:bCs/>
          <w:sz w:val="28"/>
          <w:szCs w:val="28"/>
          <w:lang w:val="sl-SI" w:eastAsia="x-none"/>
        </w:rPr>
        <w:t>1.5 DEMOGRAFSKE KARAKTERISTIKE</w:t>
      </w:r>
      <w:r w:rsidRPr="00CF19D5">
        <w:rPr>
          <w:rFonts w:ascii="Times New Roman" w:eastAsia="Times New Roman" w:hAnsi="Times New Roman" w:cs="Times New Roman"/>
          <w:b/>
          <w:sz w:val="24"/>
          <w:szCs w:val="24"/>
          <w:lang w:val="en-GB" w:eastAsia="x-none"/>
        </w:rPr>
        <w:t>............................</w:t>
      </w:r>
      <w:r w:rsidR="00A83846">
        <w:rPr>
          <w:rFonts w:ascii="Times New Roman" w:eastAsia="Times New Roman" w:hAnsi="Times New Roman" w:cs="Times New Roman"/>
          <w:b/>
          <w:sz w:val="24"/>
          <w:szCs w:val="24"/>
          <w:lang w:val="en-GB" w:eastAsia="x-none"/>
        </w:rPr>
        <w:t>..............................12</w:t>
      </w:r>
    </w:p>
    <w:p w:rsidR="00CF19D5" w:rsidRPr="00CF19D5" w:rsidRDefault="00CF19D5" w:rsidP="00CF19D5">
      <w:pPr>
        <w:spacing w:after="200" w:line="360" w:lineRule="auto"/>
        <w:contextualSpacing/>
        <w:rPr>
          <w:rFonts w:ascii="Times New Roman" w:eastAsia="Times New Roman" w:hAnsi="Times New Roman" w:cs="Times New Roman"/>
          <w:b/>
          <w:sz w:val="28"/>
          <w:szCs w:val="28"/>
          <w:lang w:val="en-GB" w:eastAsia="x-none"/>
        </w:rPr>
      </w:pPr>
      <w:r w:rsidRPr="00CF19D5">
        <w:rPr>
          <w:rFonts w:ascii="Times New Roman" w:eastAsia="Times New Roman" w:hAnsi="Times New Roman" w:cs="Times New Roman"/>
          <w:b/>
          <w:bCs/>
          <w:sz w:val="28"/>
          <w:szCs w:val="28"/>
          <w:lang w:val="sl-SI" w:eastAsia="x-none"/>
        </w:rPr>
        <w:t>1.6 PRIVREDNI  I  INFRASTRUKTURNI  OBJEKTI</w:t>
      </w:r>
      <w:r w:rsidRPr="00CF19D5">
        <w:rPr>
          <w:rFonts w:ascii="Times New Roman" w:eastAsia="Times New Roman" w:hAnsi="Times New Roman" w:cs="Times New Roman"/>
          <w:b/>
          <w:bCs/>
          <w:sz w:val="24"/>
          <w:szCs w:val="24"/>
          <w:lang w:val="sl-SI" w:eastAsia="x-none"/>
        </w:rPr>
        <w:t>.....................................</w:t>
      </w:r>
      <w:r w:rsidRPr="00CF19D5">
        <w:rPr>
          <w:rFonts w:ascii="Times New Roman" w:eastAsia="Times New Roman" w:hAnsi="Times New Roman" w:cs="Times New Roman"/>
          <w:b/>
          <w:sz w:val="24"/>
          <w:szCs w:val="24"/>
          <w:lang w:val="en-GB" w:eastAsia="x-none"/>
        </w:rPr>
        <w:t>15</w:t>
      </w:r>
      <w:r w:rsidRPr="00CF19D5">
        <w:rPr>
          <w:rFonts w:ascii="Times New Roman" w:eastAsia="Times New Roman" w:hAnsi="Times New Roman" w:cs="Times New Roman"/>
          <w:b/>
          <w:sz w:val="24"/>
          <w:szCs w:val="28"/>
          <w:lang w:val="sr-Latn-ME" w:eastAsia="x-none"/>
        </w:rPr>
        <w:t xml:space="preserve"> 1.6.1   </w:t>
      </w:r>
      <w:r w:rsidRPr="00CF19D5">
        <w:rPr>
          <w:rFonts w:ascii="Times New Roman" w:eastAsia="Times New Roman" w:hAnsi="Times New Roman" w:cs="Times New Roman"/>
          <w:b/>
          <w:sz w:val="24"/>
          <w:szCs w:val="28"/>
          <w:lang w:val="x-none" w:eastAsia="x-none"/>
        </w:rPr>
        <w:t>Privredni objekti od posebnog značaja</w:t>
      </w:r>
      <w:r w:rsidRPr="00CF19D5">
        <w:rPr>
          <w:rFonts w:ascii="Times New Roman" w:eastAsia="Times New Roman" w:hAnsi="Times New Roman" w:cs="Times New Roman"/>
          <w:b/>
          <w:sz w:val="24"/>
          <w:szCs w:val="24"/>
          <w:lang w:val="en-GB" w:eastAsia="x-none"/>
        </w:rPr>
        <w:t>.....................................................................15</w:t>
      </w:r>
    </w:p>
    <w:p w:rsidR="00CF19D5" w:rsidRPr="00CF19D5" w:rsidRDefault="00CF19D5" w:rsidP="00CF19D5">
      <w:pPr>
        <w:spacing w:after="200" w:line="360" w:lineRule="auto"/>
        <w:contextualSpacing/>
        <w:rPr>
          <w:rFonts w:ascii="Times New Roman" w:eastAsia="Times New Roman" w:hAnsi="Times New Roman" w:cs="Times New Roman"/>
          <w:b/>
          <w:sz w:val="28"/>
          <w:szCs w:val="28"/>
          <w:lang w:val="en-GB" w:eastAsia="x-none"/>
        </w:rPr>
      </w:pPr>
      <w:r w:rsidRPr="00CF19D5">
        <w:rPr>
          <w:rFonts w:ascii="Times New Roman" w:eastAsia="Times New Roman" w:hAnsi="Times New Roman" w:cs="Times New Roman"/>
          <w:b/>
          <w:sz w:val="24"/>
          <w:szCs w:val="28"/>
          <w:lang w:val="sr-Latn-ME" w:eastAsia="x-none"/>
        </w:rPr>
        <w:t xml:space="preserve">1.6.2   </w:t>
      </w:r>
      <w:r w:rsidRPr="00CF19D5">
        <w:rPr>
          <w:rFonts w:ascii="Times New Roman" w:eastAsia="Times New Roman" w:hAnsi="Times New Roman" w:cs="Times New Roman"/>
          <w:b/>
          <w:sz w:val="24"/>
          <w:szCs w:val="28"/>
          <w:lang w:val="x-none" w:eastAsia="x-none"/>
        </w:rPr>
        <w:t xml:space="preserve">Saobraćajna  </w:t>
      </w:r>
      <w:r w:rsidRPr="00CF19D5">
        <w:rPr>
          <w:rFonts w:ascii="Times New Roman" w:eastAsia="Times New Roman" w:hAnsi="Times New Roman" w:cs="Times New Roman"/>
          <w:b/>
          <w:sz w:val="24"/>
          <w:szCs w:val="28"/>
          <w:lang w:val="sr-Latn-ME" w:eastAsia="x-none"/>
        </w:rPr>
        <w:t>i</w:t>
      </w:r>
      <w:r w:rsidRPr="00CF19D5">
        <w:rPr>
          <w:rFonts w:ascii="Times New Roman" w:eastAsia="Times New Roman" w:hAnsi="Times New Roman" w:cs="Times New Roman"/>
          <w:b/>
          <w:sz w:val="24"/>
          <w:szCs w:val="28"/>
          <w:lang w:val="x-none" w:eastAsia="x-none"/>
        </w:rPr>
        <w:t>nfrastruktura</w:t>
      </w:r>
      <w:r w:rsidRPr="00CF19D5">
        <w:rPr>
          <w:rFonts w:ascii="Times New Roman" w:eastAsia="Times New Roman" w:hAnsi="Times New Roman" w:cs="Times New Roman"/>
          <w:b/>
          <w:sz w:val="24"/>
          <w:szCs w:val="24"/>
          <w:lang w:val="en-GB" w:eastAsia="x-none"/>
        </w:rPr>
        <w:t>........................................................</w:t>
      </w:r>
      <w:r w:rsidR="00741612">
        <w:rPr>
          <w:rFonts w:ascii="Times New Roman" w:eastAsia="Times New Roman" w:hAnsi="Times New Roman" w:cs="Times New Roman"/>
          <w:b/>
          <w:sz w:val="24"/>
          <w:szCs w:val="24"/>
          <w:lang w:val="en-GB" w:eastAsia="x-none"/>
        </w:rPr>
        <w:t>..............................15</w:t>
      </w:r>
    </w:p>
    <w:p w:rsidR="00CF19D5" w:rsidRPr="00CF19D5" w:rsidRDefault="00CF19D5" w:rsidP="00CF19D5">
      <w:pPr>
        <w:spacing w:after="0" w:line="360" w:lineRule="auto"/>
        <w:rPr>
          <w:rFonts w:ascii="Times New Roman" w:eastAsia="Times New Roman" w:hAnsi="Times New Roman" w:cs="Times New Roman"/>
          <w:b/>
          <w:sz w:val="24"/>
          <w:szCs w:val="24"/>
          <w:lang w:val="en-GB" w:eastAsia="x-none"/>
        </w:rPr>
      </w:pPr>
      <w:r w:rsidRPr="00CF19D5">
        <w:rPr>
          <w:rFonts w:ascii="Times New Roman" w:eastAsia="Times New Roman" w:hAnsi="Times New Roman" w:cs="Times New Roman"/>
          <w:b/>
          <w:sz w:val="24"/>
          <w:szCs w:val="24"/>
          <w:lang w:val="en-GB" w:eastAsia="x-none"/>
        </w:rPr>
        <w:t xml:space="preserve">                        1.6.2.1</w:t>
      </w:r>
      <w:r w:rsidRPr="00CF19D5">
        <w:rPr>
          <w:rFonts w:ascii="Times New Roman" w:eastAsia="Times New Roman" w:hAnsi="Times New Roman" w:cs="Times New Roman"/>
          <w:b/>
          <w:i/>
          <w:sz w:val="28"/>
          <w:szCs w:val="28"/>
          <w:lang w:val="en-GB" w:eastAsia="x-none"/>
        </w:rPr>
        <w:t xml:space="preserve">   </w:t>
      </w:r>
      <w:r w:rsidRPr="00CF19D5">
        <w:rPr>
          <w:rFonts w:ascii="Times New Roman" w:eastAsia="Times New Roman" w:hAnsi="Times New Roman" w:cs="Times New Roman"/>
          <w:b/>
          <w:i/>
          <w:sz w:val="24"/>
          <w:szCs w:val="24"/>
          <w:lang w:val="en-GB" w:eastAsia="x-none"/>
        </w:rPr>
        <w:t>Drumski</w:t>
      </w:r>
      <w:r w:rsidRPr="00CF19D5">
        <w:rPr>
          <w:rFonts w:ascii="Times New Roman" w:eastAsia="Times New Roman" w:hAnsi="Times New Roman" w:cs="Times New Roman"/>
          <w:b/>
          <w:bCs/>
          <w:sz w:val="24"/>
          <w:szCs w:val="24"/>
          <w:lang w:val="x-none" w:eastAsia="x-none"/>
        </w:rPr>
        <w:t xml:space="preserve"> saobraćaj</w:t>
      </w:r>
      <w:r w:rsidRPr="00CF19D5">
        <w:rPr>
          <w:rFonts w:ascii="Times New Roman" w:eastAsia="Times New Roman" w:hAnsi="Times New Roman" w:cs="Times New Roman"/>
          <w:b/>
          <w:sz w:val="24"/>
          <w:szCs w:val="24"/>
          <w:lang w:val="en-GB" w:eastAsia="x-none"/>
        </w:rPr>
        <w:t>...........................................................................16</w:t>
      </w:r>
    </w:p>
    <w:p w:rsidR="00CF19D5" w:rsidRPr="00CF19D5" w:rsidRDefault="00CF19D5" w:rsidP="00CF19D5">
      <w:pPr>
        <w:spacing w:after="0" w:line="360" w:lineRule="auto"/>
        <w:rPr>
          <w:rFonts w:ascii="Times New Roman" w:eastAsia="Times New Roman" w:hAnsi="Times New Roman" w:cs="Times New Roman"/>
          <w:b/>
          <w:i/>
          <w:sz w:val="24"/>
          <w:szCs w:val="24"/>
          <w:lang w:val="en-GB" w:eastAsia="x-none"/>
        </w:rPr>
      </w:pPr>
      <w:r w:rsidRPr="00CF19D5">
        <w:rPr>
          <w:rFonts w:ascii="Times New Roman" w:eastAsia="Times New Roman" w:hAnsi="Times New Roman" w:cs="Times New Roman"/>
          <w:b/>
          <w:i/>
          <w:sz w:val="24"/>
          <w:szCs w:val="24"/>
          <w:lang w:val="en-GB" w:eastAsia="x-none"/>
        </w:rPr>
        <w:t xml:space="preserve">                        </w:t>
      </w:r>
      <w:r w:rsidRPr="00CF19D5">
        <w:rPr>
          <w:rFonts w:ascii="Times New Roman" w:eastAsia="Times New Roman" w:hAnsi="Times New Roman" w:cs="Times New Roman"/>
          <w:b/>
          <w:sz w:val="24"/>
          <w:szCs w:val="24"/>
          <w:lang w:val="en-GB" w:eastAsia="x-none"/>
        </w:rPr>
        <w:t>1.6.2.2</w:t>
      </w:r>
      <w:r w:rsidRPr="00CF19D5">
        <w:rPr>
          <w:rFonts w:ascii="Times New Roman" w:eastAsia="Times New Roman" w:hAnsi="Times New Roman" w:cs="Times New Roman"/>
          <w:b/>
          <w:i/>
          <w:sz w:val="24"/>
          <w:szCs w:val="24"/>
          <w:lang w:val="en-GB" w:eastAsia="x-none"/>
        </w:rPr>
        <w:t xml:space="preserve">   </w:t>
      </w:r>
      <w:r w:rsidRPr="00CF19D5">
        <w:rPr>
          <w:rFonts w:ascii="Times New Roman" w:eastAsia="Times New Roman" w:hAnsi="Times New Roman" w:cs="Times New Roman"/>
          <w:b/>
          <w:bCs/>
          <w:sz w:val="24"/>
          <w:szCs w:val="24"/>
          <w:lang w:val="x-none" w:eastAsia="x-none"/>
        </w:rPr>
        <w:t>Željeznički saobraćaj</w:t>
      </w:r>
      <w:r w:rsidRPr="00CF19D5">
        <w:rPr>
          <w:rFonts w:ascii="Times New Roman" w:eastAsia="Times New Roman" w:hAnsi="Times New Roman" w:cs="Times New Roman"/>
          <w:b/>
          <w:sz w:val="24"/>
          <w:szCs w:val="24"/>
          <w:lang w:val="en-GB" w:eastAsia="x-none"/>
        </w:rPr>
        <w:t>.........................................</w:t>
      </w:r>
      <w:r w:rsidR="00741612">
        <w:rPr>
          <w:rFonts w:ascii="Times New Roman" w:eastAsia="Times New Roman" w:hAnsi="Times New Roman" w:cs="Times New Roman"/>
          <w:b/>
          <w:sz w:val="24"/>
          <w:szCs w:val="24"/>
          <w:lang w:val="en-GB" w:eastAsia="x-none"/>
        </w:rPr>
        <w:t>..............................16</w:t>
      </w:r>
    </w:p>
    <w:p w:rsidR="00CF19D5" w:rsidRPr="00CF19D5" w:rsidRDefault="00CF19D5" w:rsidP="00CF19D5">
      <w:pPr>
        <w:spacing w:after="0" w:line="360" w:lineRule="auto"/>
        <w:ind w:left="1440"/>
        <w:rPr>
          <w:rFonts w:ascii="Times New Roman" w:eastAsia="Times New Roman" w:hAnsi="Times New Roman" w:cs="Times New Roman"/>
          <w:b/>
          <w:sz w:val="24"/>
          <w:szCs w:val="24"/>
          <w:lang w:val="en-GB" w:eastAsia="x-none"/>
        </w:rPr>
      </w:pPr>
      <w:r w:rsidRPr="00CF19D5">
        <w:rPr>
          <w:rFonts w:ascii="Times New Roman" w:eastAsia="Times New Roman" w:hAnsi="Times New Roman" w:cs="Times New Roman"/>
          <w:b/>
          <w:sz w:val="24"/>
          <w:szCs w:val="24"/>
          <w:lang w:val="en-GB" w:eastAsia="x-none"/>
        </w:rPr>
        <w:t>1.6.2.3</w:t>
      </w:r>
      <w:r w:rsidRPr="00CF19D5">
        <w:rPr>
          <w:rFonts w:ascii="Times New Roman" w:eastAsia="Times New Roman" w:hAnsi="Times New Roman" w:cs="Times New Roman"/>
          <w:b/>
          <w:i/>
          <w:sz w:val="24"/>
          <w:szCs w:val="24"/>
          <w:lang w:val="en-GB" w:eastAsia="x-none"/>
        </w:rPr>
        <w:t xml:space="preserve"> Vodeni saobraćaj</w:t>
      </w:r>
      <w:r w:rsidRPr="00CF19D5">
        <w:rPr>
          <w:rFonts w:ascii="Times New Roman" w:eastAsia="Times New Roman" w:hAnsi="Times New Roman" w:cs="Times New Roman"/>
          <w:b/>
          <w:sz w:val="24"/>
          <w:szCs w:val="24"/>
          <w:lang w:val="en-GB" w:eastAsia="x-none"/>
        </w:rPr>
        <w:t>...................................................</w:t>
      </w:r>
      <w:r w:rsidR="00741612">
        <w:rPr>
          <w:rFonts w:ascii="Times New Roman" w:eastAsia="Times New Roman" w:hAnsi="Times New Roman" w:cs="Times New Roman"/>
          <w:b/>
          <w:sz w:val="24"/>
          <w:szCs w:val="24"/>
          <w:lang w:val="en-GB" w:eastAsia="x-none"/>
        </w:rPr>
        <w:t>..............................17</w:t>
      </w:r>
      <w:r w:rsidRPr="00CF19D5">
        <w:rPr>
          <w:rFonts w:ascii="Times New Roman" w:eastAsia="Times New Roman" w:hAnsi="Times New Roman" w:cs="Times New Roman"/>
          <w:b/>
          <w:i/>
          <w:sz w:val="24"/>
          <w:szCs w:val="24"/>
          <w:lang w:val="en-GB" w:eastAsia="x-none"/>
        </w:rPr>
        <w:t xml:space="preserve"> </w:t>
      </w:r>
    </w:p>
    <w:p w:rsidR="00CF19D5" w:rsidRPr="00CF19D5" w:rsidRDefault="00CF19D5" w:rsidP="00CF19D5">
      <w:pPr>
        <w:spacing w:after="0" w:line="360" w:lineRule="auto"/>
        <w:rPr>
          <w:rFonts w:ascii="Times New Roman" w:eastAsia="Times New Roman" w:hAnsi="Times New Roman" w:cs="Times New Roman"/>
          <w:b/>
          <w:sz w:val="24"/>
          <w:szCs w:val="24"/>
          <w:lang w:val="en-GB" w:eastAsia="x-none"/>
        </w:rPr>
      </w:pPr>
      <w:r w:rsidRPr="00CF19D5">
        <w:rPr>
          <w:rFonts w:ascii="Times New Roman" w:eastAsia="Times New Roman" w:hAnsi="Times New Roman" w:cs="Times New Roman"/>
          <w:b/>
          <w:i/>
          <w:sz w:val="24"/>
          <w:szCs w:val="24"/>
          <w:lang w:val="en-GB" w:eastAsia="x-none"/>
        </w:rPr>
        <w:t xml:space="preserve">                        </w:t>
      </w:r>
      <w:r w:rsidRPr="00CF19D5">
        <w:rPr>
          <w:rFonts w:ascii="Times New Roman" w:eastAsia="Times New Roman" w:hAnsi="Times New Roman" w:cs="Times New Roman"/>
          <w:b/>
          <w:sz w:val="24"/>
          <w:szCs w:val="24"/>
          <w:lang w:val="en-GB" w:eastAsia="x-none"/>
        </w:rPr>
        <w:t>1.6.2.4</w:t>
      </w:r>
      <w:r w:rsidRPr="00CF19D5">
        <w:rPr>
          <w:rFonts w:ascii="Times New Roman" w:eastAsia="Times New Roman" w:hAnsi="Times New Roman" w:cs="Times New Roman"/>
          <w:b/>
          <w:i/>
          <w:sz w:val="24"/>
          <w:szCs w:val="24"/>
          <w:lang w:val="en-GB" w:eastAsia="x-none"/>
        </w:rPr>
        <w:t xml:space="preserve"> Vazdušni saobraćaj</w:t>
      </w:r>
      <w:r w:rsidRPr="00CF19D5">
        <w:rPr>
          <w:rFonts w:ascii="Times New Roman" w:eastAsia="Times New Roman" w:hAnsi="Times New Roman" w:cs="Times New Roman"/>
          <w:b/>
          <w:sz w:val="24"/>
          <w:szCs w:val="24"/>
          <w:lang w:val="en-GB" w:eastAsia="x-none"/>
        </w:rPr>
        <w:t>................................</w:t>
      </w:r>
      <w:r w:rsidR="00741612">
        <w:rPr>
          <w:rFonts w:ascii="Times New Roman" w:eastAsia="Times New Roman" w:hAnsi="Times New Roman" w:cs="Times New Roman"/>
          <w:b/>
          <w:sz w:val="24"/>
          <w:szCs w:val="24"/>
          <w:lang w:val="en-GB" w:eastAsia="x-none"/>
        </w:rPr>
        <w:t>........................…………….17</w:t>
      </w:r>
    </w:p>
    <w:p w:rsidR="00CF19D5" w:rsidRPr="00CF19D5" w:rsidRDefault="00CF19D5" w:rsidP="00CF19D5">
      <w:pPr>
        <w:spacing w:after="0" w:line="360" w:lineRule="auto"/>
        <w:rPr>
          <w:rFonts w:ascii="Times New Roman" w:eastAsia="Times New Roman" w:hAnsi="Times New Roman" w:cs="Times New Roman"/>
          <w:b/>
          <w:sz w:val="32"/>
          <w:szCs w:val="32"/>
          <w:lang w:val="en-GB" w:eastAsia="x-none"/>
        </w:rPr>
      </w:pPr>
      <w:r w:rsidRPr="00CF19D5">
        <w:rPr>
          <w:rFonts w:ascii="Times New Roman" w:eastAsia="Times New Roman" w:hAnsi="Times New Roman" w:cs="Times New Roman"/>
          <w:b/>
          <w:bCs/>
          <w:sz w:val="28"/>
          <w:szCs w:val="28"/>
          <w:lang w:val="sl-SI" w:eastAsia="x-none"/>
        </w:rPr>
        <w:t>1.7. VANPRIVREDNI OBJEKTI I USTANOVE</w:t>
      </w:r>
      <w:r w:rsidRPr="00CF19D5">
        <w:rPr>
          <w:rFonts w:ascii="Times New Roman" w:eastAsia="Times New Roman" w:hAnsi="Times New Roman" w:cs="Times New Roman"/>
          <w:b/>
          <w:bCs/>
          <w:sz w:val="24"/>
          <w:szCs w:val="24"/>
          <w:lang w:val="sl-SI" w:eastAsia="x-none"/>
        </w:rPr>
        <w:t>.................................................</w:t>
      </w:r>
      <w:r w:rsidR="00741612">
        <w:rPr>
          <w:rFonts w:ascii="Times New Roman" w:eastAsia="Times New Roman" w:hAnsi="Times New Roman" w:cs="Times New Roman"/>
          <w:b/>
          <w:sz w:val="24"/>
          <w:szCs w:val="24"/>
          <w:lang w:val="en-GB" w:eastAsia="x-none"/>
        </w:rPr>
        <w:t>18</w:t>
      </w:r>
    </w:p>
    <w:p w:rsidR="00CF19D5" w:rsidRPr="00CF19D5" w:rsidRDefault="00CF19D5" w:rsidP="00CF19D5">
      <w:pPr>
        <w:spacing w:after="0" w:line="360" w:lineRule="auto"/>
        <w:rPr>
          <w:rFonts w:ascii="Times New Roman" w:eastAsia="Times New Roman" w:hAnsi="Times New Roman" w:cs="Times New Roman"/>
          <w:b/>
          <w:sz w:val="24"/>
          <w:szCs w:val="24"/>
          <w:lang w:val="en-GB" w:eastAsia="x-none"/>
        </w:rPr>
      </w:pPr>
      <w:r w:rsidRPr="00CF19D5">
        <w:rPr>
          <w:rFonts w:ascii="Times New Roman" w:eastAsia="Times New Roman" w:hAnsi="Times New Roman" w:cs="Times New Roman"/>
          <w:b/>
          <w:caps/>
          <w:sz w:val="24"/>
          <w:szCs w:val="28"/>
          <w:lang w:val="sr-Latn-ME" w:eastAsia="x-none"/>
        </w:rPr>
        <w:t xml:space="preserve">1.7.1    </w:t>
      </w:r>
      <w:r w:rsidRPr="00CF19D5">
        <w:rPr>
          <w:rFonts w:ascii="Times New Roman" w:eastAsia="Times New Roman" w:hAnsi="Times New Roman" w:cs="Times New Roman"/>
          <w:b/>
          <w:caps/>
          <w:sz w:val="24"/>
          <w:szCs w:val="28"/>
          <w:lang w:val="x-none" w:eastAsia="x-none"/>
        </w:rPr>
        <w:t>O</w:t>
      </w:r>
      <w:r w:rsidRPr="00CF19D5">
        <w:rPr>
          <w:rFonts w:ascii="Times New Roman" w:eastAsia="Times New Roman" w:hAnsi="Times New Roman" w:cs="Times New Roman"/>
          <w:b/>
          <w:sz w:val="24"/>
          <w:szCs w:val="28"/>
          <w:lang w:val="x-none" w:eastAsia="x-none"/>
        </w:rPr>
        <w:t>brazovne</w:t>
      </w:r>
      <w:r w:rsidRPr="00CF19D5">
        <w:rPr>
          <w:rFonts w:ascii="Times New Roman" w:eastAsia="Times New Roman" w:hAnsi="Times New Roman" w:cs="Times New Roman"/>
          <w:b/>
          <w:sz w:val="24"/>
          <w:szCs w:val="28"/>
          <w:lang w:val="sr-Latn-ME" w:eastAsia="x-none"/>
        </w:rPr>
        <w:t xml:space="preserve"> </w:t>
      </w:r>
      <w:r w:rsidRPr="00CF19D5">
        <w:rPr>
          <w:rFonts w:ascii="Times New Roman" w:eastAsia="Times New Roman" w:hAnsi="Times New Roman" w:cs="Times New Roman"/>
          <w:b/>
          <w:sz w:val="24"/>
          <w:szCs w:val="28"/>
          <w:lang w:val="x-none" w:eastAsia="x-none"/>
        </w:rPr>
        <w:t>ustanove</w:t>
      </w:r>
      <w:r w:rsidRPr="00CF19D5">
        <w:rPr>
          <w:rFonts w:ascii="Times New Roman" w:eastAsia="Times New Roman" w:hAnsi="Times New Roman" w:cs="Times New Roman"/>
          <w:b/>
          <w:sz w:val="24"/>
          <w:szCs w:val="24"/>
          <w:lang w:val="en-GB" w:eastAsia="x-none"/>
        </w:rPr>
        <w:t>.....................................................................</w:t>
      </w:r>
      <w:r w:rsidR="00741612">
        <w:rPr>
          <w:rFonts w:ascii="Times New Roman" w:eastAsia="Times New Roman" w:hAnsi="Times New Roman" w:cs="Times New Roman"/>
          <w:b/>
          <w:sz w:val="24"/>
          <w:szCs w:val="24"/>
          <w:lang w:val="en-GB" w:eastAsia="x-none"/>
        </w:rPr>
        <w:t>..............................18</w:t>
      </w:r>
    </w:p>
    <w:p w:rsidR="00CF19D5" w:rsidRPr="00CF19D5" w:rsidRDefault="00CF19D5" w:rsidP="00CF19D5">
      <w:pPr>
        <w:spacing w:after="0" w:line="360" w:lineRule="auto"/>
        <w:ind w:left="1440"/>
        <w:rPr>
          <w:rFonts w:ascii="Times New Roman" w:eastAsia="Times New Roman" w:hAnsi="Times New Roman" w:cs="Times New Roman"/>
          <w:b/>
          <w:sz w:val="24"/>
          <w:szCs w:val="24"/>
          <w:lang w:val="en-GB" w:eastAsia="x-none"/>
        </w:rPr>
      </w:pPr>
      <w:r w:rsidRPr="00CF19D5">
        <w:rPr>
          <w:rFonts w:ascii="Times New Roman" w:eastAsia="Times New Roman" w:hAnsi="Times New Roman" w:cs="Times New Roman"/>
          <w:b/>
          <w:sz w:val="24"/>
          <w:szCs w:val="24"/>
          <w:lang w:val="en-GB" w:eastAsia="x-none"/>
        </w:rPr>
        <w:t>1.7.1.1</w:t>
      </w:r>
      <w:r w:rsidRPr="00CF19D5">
        <w:rPr>
          <w:rFonts w:ascii="Times New Roman" w:eastAsia="Times New Roman" w:hAnsi="Times New Roman" w:cs="Times New Roman"/>
          <w:b/>
          <w:i/>
          <w:sz w:val="24"/>
          <w:szCs w:val="24"/>
          <w:lang w:val="en-GB" w:eastAsia="x-none"/>
        </w:rPr>
        <w:t xml:space="preserve"> Predškolsko obrazovanje</w:t>
      </w:r>
      <w:r w:rsidRPr="00CF19D5">
        <w:rPr>
          <w:rFonts w:ascii="Times New Roman" w:eastAsia="Times New Roman" w:hAnsi="Times New Roman" w:cs="Times New Roman"/>
          <w:b/>
          <w:sz w:val="24"/>
          <w:szCs w:val="24"/>
          <w:lang w:val="en-GB" w:eastAsia="x-none"/>
        </w:rPr>
        <w:t>.............................................................</w:t>
      </w:r>
      <w:r w:rsidR="00741612">
        <w:rPr>
          <w:rFonts w:ascii="Times New Roman" w:eastAsia="Times New Roman" w:hAnsi="Times New Roman" w:cs="Times New Roman"/>
          <w:b/>
          <w:sz w:val="24"/>
          <w:szCs w:val="24"/>
          <w:lang w:val="en-GB" w:eastAsia="x-none"/>
        </w:rPr>
        <w:t>........18</w:t>
      </w:r>
    </w:p>
    <w:p w:rsidR="00CF19D5" w:rsidRPr="00CF19D5" w:rsidRDefault="00CF19D5" w:rsidP="00CF19D5">
      <w:pPr>
        <w:spacing w:after="0" w:line="360" w:lineRule="auto"/>
        <w:ind w:left="1440"/>
        <w:rPr>
          <w:rFonts w:ascii="Times New Roman" w:eastAsia="Times New Roman" w:hAnsi="Times New Roman" w:cs="Times New Roman"/>
          <w:b/>
          <w:i/>
          <w:sz w:val="24"/>
          <w:szCs w:val="24"/>
          <w:lang w:val="en-GB" w:eastAsia="x-none"/>
        </w:rPr>
      </w:pPr>
      <w:r w:rsidRPr="00CF19D5">
        <w:rPr>
          <w:rFonts w:ascii="Times New Roman" w:eastAsia="Times New Roman" w:hAnsi="Times New Roman" w:cs="Times New Roman"/>
          <w:b/>
          <w:sz w:val="24"/>
          <w:szCs w:val="24"/>
          <w:lang w:val="en-GB" w:eastAsia="x-none"/>
        </w:rPr>
        <w:t>1.7.1.2</w:t>
      </w:r>
      <w:r w:rsidRPr="00CF19D5">
        <w:rPr>
          <w:rFonts w:ascii="Times New Roman" w:eastAsia="Times New Roman" w:hAnsi="Times New Roman" w:cs="Times New Roman"/>
          <w:b/>
          <w:i/>
          <w:sz w:val="24"/>
          <w:szCs w:val="24"/>
          <w:lang w:val="en-GB" w:eastAsia="x-none"/>
        </w:rPr>
        <w:t xml:space="preserve"> Osnovno obrazovanje</w:t>
      </w:r>
      <w:r w:rsidRPr="00CF19D5">
        <w:rPr>
          <w:rFonts w:ascii="Times New Roman" w:eastAsia="Times New Roman" w:hAnsi="Times New Roman" w:cs="Times New Roman"/>
          <w:b/>
          <w:sz w:val="24"/>
          <w:szCs w:val="24"/>
          <w:lang w:val="en-GB" w:eastAsia="x-none"/>
        </w:rPr>
        <w:t>............................................</w:t>
      </w:r>
      <w:r w:rsidR="00741612">
        <w:rPr>
          <w:rFonts w:ascii="Times New Roman" w:eastAsia="Times New Roman" w:hAnsi="Times New Roman" w:cs="Times New Roman"/>
          <w:b/>
          <w:sz w:val="24"/>
          <w:szCs w:val="24"/>
          <w:lang w:val="en-GB" w:eastAsia="x-none"/>
        </w:rPr>
        <w:t>............................. 18</w:t>
      </w:r>
    </w:p>
    <w:p w:rsidR="00CF19D5" w:rsidRPr="00CF19D5" w:rsidRDefault="00CF19D5" w:rsidP="00CF19D5">
      <w:pPr>
        <w:spacing w:after="0" w:line="360" w:lineRule="auto"/>
        <w:rPr>
          <w:rFonts w:ascii="Times New Roman" w:eastAsia="Times New Roman" w:hAnsi="Times New Roman" w:cs="Times New Roman"/>
          <w:b/>
          <w:sz w:val="24"/>
          <w:szCs w:val="24"/>
          <w:lang w:val="en-GB" w:eastAsia="x-none"/>
        </w:rPr>
      </w:pPr>
      <w:r w:rsidRPr="00CF19D5">
        <w:rPr>
          <w:rFonts w:ascii="Times New Roman" w:eastAsia="Times New Roman" w:hAnsi="Times New Roman" w:cs="Times New Roman"/>
          <w:b/>
          <w:i/>
          <w:sz w:val="24"/>
          <w:szCs w:val="24"/>
          <w:lang w:val="en-GB" w:eastAsia="x-none"/>
        </w:rPr>
        <w:t xml:space="preserve">                        </w:t>
      </w:r>
      <w:r w:rsidRPr="00CF19D5">
        <w:rPr>
          <w:rFonts w:ascii="Times New Roman" w:eastAsia="Times New Roman" w:hAnsi="Times New Roman" w:cs="Times New Roman"/>
          <w:b/>
          <w:sz w:val="24"/>
          <w:szCs w:val="24"/>
          <w:lang w:val="en-GB" w:eastAsia="x-none"/>
        </w:rPr>
        <w:t>1.7.1.3</w:t>
      </w:r>
      <w:r w:rsidRPr="00CF19D5">
        <w:rPr>
          <w:rFonts w:ascii="Times New Roman" w:eastAsia="Times New Roman" w:hAnsi="Times New Roman" w:cs="Times New Roman"/>
          <w:b/>
          <w:i/>
          <w:sz w:val="24"/>
          <w:szCs w:val="24"/>
          <w:lang w:val="en-GB" w:eastAsia="x-none"/>
        </w:rPr>
        <w:t xml:space="preserve"> Srednje obrazovanje</w:t>
      </w:r>
      <w:r w:rsidRPr="00CF19D5">
        <w:rPr>
          <w:rFonts w:ascii="Times New Roman" w:eastAsia="Times New Roman" w:hAnsi="Times New Roman" w:cs="Times New Roman"/>
          <w:b/>
          <w:sz w:val="24"/>
          <w:szCs w:val="24"/>
          <w:lang w:val="en-GB" w:eastAsia="x-none"/>
        </w:rPr>
        <w:t>...........................................................................</w:t>
      </w:r>
      <w:r w:rsidRPr="00CF19D5">
        <w:rPr>
          <w:rFonts w:ascii="Times New Roman" w:eastAsia="Times New Roman" w:hAnsi="Times New Roman" w:cs="Times New Roman"/>
          <w:b/>
          <w:i/>
          <w:sz w:val="24"/>
          <w:szCs w:val="24"/>
          <w:lang w:val="en-GB" w:eastAsia="x-none"/>
        </w:rPr>
        <w:t xml:space="preserve"> </w:t>
      </w:r>
      <w:r w:rsidRPr="00CF19D5">
        <w:rPr>
          <w:rFonts w:ascii="Times New Roman" w:eastAsia="Times New Roman" w:hAnsi="Times New Roman" w:cs="Times New Roman"/>
          <w:b/>
          <w:sz w:val="24"/>
          <w:szCs w:val="24"/>
          <w:lang w:val="en-GB" w:eastAsia="x-none"/>
        </w:rPr>
        <w:t>19</w:t>
      </w:r>
    </w:p>
    <w:p w:rsidR="00CF19D5" w:rsidRPr="00CF19D5" w:rsidRDefault="00CF19D5" w:rsidP="00CF19D5">
      <w:pPr>
        <w:spacing w:after="0" w:line="360" w:lineRule="auto"/>
        <w:ind w:left="1380"/>
        <w:rPr>
          <w:rFonts w:ascii="Times New Roman" w:eastAsia="Times New Roman" w:hAnsi="Times New Roman" w:cs="Times New Roman"/>
          <w:b/>
          <w:sz w:val="24"/>
          <w:szCs w:val="24"/>
          <w:lang w:val="en-GB" w:eastAsia="x-none"/>
        </w:rPr>
      </w:pPr>
      <w:r w:rsidRPr="00CF19D5">
        <w:rPr>
          <w:rFonts w:ascii="Times New Roman" w:eastAsia="Times New Roman" w:hAnsi="Times New Roman" w:cs="Times New Roman"/>
          <w:b/>
          <w:sz w:val="24"/>
          <w:szCs w:val="24"/>
          <w:lang w:val="en-GB" w:eastAsia="x-none"/>
        </w:rPr>
        <w:t xml:space="preserve"> 1.7.1.4 </w:t>
      </w:r>
      <w:r w:rsidRPr="00CF19D5">
        <w:rPr>
          <w:rFonts w:ascii="Times New Roman" w:eastAsia="Times New Roman" w:hAnsi="Times New Roman" w:cs="Times New Roman"/>
          <w:b/>
          <w:i/>
          <w:sz w:val="24"/>
          <w:szCs w:val="24"/>
          <w:lang w:val="en-GB" w:eastAsia="x-none"/>
        </w:rPr>
        <w:t>Više i</w:t>
      </w:r>
      <w:r w:rsidRPr="00CF19D5">
        <w:rPr>
          <w:rFonts w:ascii="Times New Roman" w:eastAsia="Times New Roman" w:hAnsi="Times New Roman" w:cs="Times New Roman"/>
          <w:b/>
          <w:sz w:val="24"/>
          <w:szCs w:val="24"/>
          <w:lang w:val="en-GB" w:eastAsia="x-none"/>
        </w:rPr>
        <w:t xml:space="preserve"> </w:t>
      </w:r>
      <w:r w:rsidRPr="00CF19D5">
        <w:rPr>
          <w:rFonts w:ascii="Times New Roman" w:eastAsia="Times New Roman" w:hAnsi="Times New Roman" w:cs="Times New Roman"/>
          <w:b/>
          <w:i/>
          <w:sz w:val="24"/>
          <w:szCs w:val="24"/>
          <w:lang w:val="en-GB" w:eastAsia="x-none"/>
        </w:rPr>
        <w:t>visoko obrazovanje</w:t>
      </w:r>
      <w:r w:rsidRPr="00CF19D5">
        <w:rPr>
          <w:rFonts w:ascii="Times New Roman" w:eastAsia="Times New Roman" w:hAnsi="Times New Roman" w:cs="Times New Roman"/>
          <w:b/>
          <w:sz w:val="24"/>
          <w:szCs w:val="24"/>
          <w:lang w:val="en-GB" w:eastAsia="x-none"/>
        </w:rPr>
        <w:t>......................................</w:t>
      </w:r>
      <w:r w:rsidR="00741612">
        <w:rPr>
          <w:rFonts w:ascii="Times New Roman" w:eastAsia="Times New Roman" w:hAnsi="Times New Roman" w:cs="Times New Roman"/>
          <w:b/>
          <w:sz w:val="24"/>
          <w:szCs w:val="24"/>
          <w:lang w:val="en-GB" w:eastAsia="x-none"/>
        </w:rPr>
        <w:t>............................. 19</w:t>
      </w:r>
      <w:r w:rsidRPr="00CF19D5">
        <w:rPr>
          <w:rFonts w:ascii="Times New Roman" w:eastAsia="Times New Roman" w:hAnsi="Times New Roman" w:cs="Times New Roman"/>
          <w:b/>
          <w:sz w:val="24"/>
          <w:szCs w:val="24"/>
          <w:lang w:val="en-GB" w:eastAsia="x-none"/>
        </w:rPr>
        <w:t xml:space="preserve"> </w:t>
      </w:r>
      <w:r w:rsidRPr="00CF19D5">
        <w:rPr>
          <w:rFonts w:ascii="Times New Roman" w:eastAsia="Times New Roman" w:hAnsi="Times New Roman" w:cs="Times New Roman"/>
          <w:b/>
          <w:i/>
          <w:sz w:val="24"/>
          <w:szCs w:val="24"/>
          <w:lang w:val="en-GB" w:eastAsia="x-none"/>
        </w:rPr>
        <w:t xml:space="preserve">            </w:t>
      </w:r>
    </w:p>
    <w:p w:rsidR="00CF19D5" w:rsidRPr="00CF19D5" w:rsidRDefault="00CF19D5" w:rsidP="00CF19D5">
      <w:pPr>
        <w:spacing w:after="0" w:line="360" w:lineRule="auto"/>
        <w:rPr>
          <w:rFonts w:ascii="Times New Roman" w:eastAsia="Times New Roman" w:hAnsi="Times New Roman" w:cs="Times New Roman"/>
          <w:b/>
          <w:sz w:val="24"/>
          <w:szCs w:val="24"/>
          <w:lang w:val="en-GB" w:eastAsia="x-none"/>
        </w:rPr>
      </w:pPr>
      <w:r w:rsidRPr="00CF19D5">
        <w:rPr>
          <w:rFonts w:ascii="Times New Roman" w:eastAsia="Times New Roman" w:hAnsi="Times New Roman" w:cs="Times New Roman"/>
          <w:b/>
          <w:caps/>
          <w:sz w:val="24"/>
          <w:szCs w:val="28"/>
          <w:lang w:val="sr-Latn-ME" w:eastAsia="x-none"/>
        </w:rPr>
        <w:lastRenderedPageBreak/>
        <w:t xml:space="preserve">1.7.2    </w:t>
      </w:r>
      <w:r w:rsidRPr="00CF19D5">
        <w:rPr>
          <w:rFonts w:ascii="Times New Roman" w:eastAsia="Times New Roman" w:hAnsi="Times New Roman" w:cs="Times New Roman"/>
          <w:b/>
          <w:caps/>
          <w:sz w:val="24"/>
          <w:szCs w:val="28"/>
          <w:lang w:val="x-none" w:eastAsia="x-none"/>
        </w:rPr>
        <w:t>Z</w:t>
      </w:r>
      <w:r w:rsidRPr="00CF19D5">
        <w:rPr>
          <w:rFonts w:ascii="Times New Roman" w:eastAsia="Times New Roman" w:hAnsi="Times New Roman" w:cs="Times New Roman"/>
          <w:b/>
          <w:sz w:val="24"/>
          <w:szCs w:val="28"/>
          <w:lang w:val="x-none" w:eastAsia="x-none"/>
        </w:rPr>
        <w:t>dravstvene ustanove</w:t>
      </w:r>
      <w:r w:rsidRPr="00CF19D5">
        <w:rPr>
          <w:rFonts w:ascii="Times New Roman" w:eastAsia="Times New Roman" w:hAnsi="Times New Roman" w:cs="Times New Roman"/>
          <w:b/>
          <w:sz w:val="24"/>
          <w:szCs w:val="24"/>
          <w:lang w:val="en-GB" w:eastAsia="x-none"/>
        </w:rPr>
        <w:t>.................................................................................................20</w:t>
      </w:r>
    </w:p>
    <w:p w:rsidR="00CF19D5" w:rsidRPr="00CF19D5" w:rsidRDefault="00CF19D5" w:rsidP="00CF19D5">
      <w:pPr>
        <w:spacing w:after="0" w:line="360" w:lineRule="auto"/>
        <w:ind w:left="1440"/>
        <w:rPr>
          <w:rFonts w:ascii="Times New Roman" w:eastAsia="Times New Roman" w:hAnsi="Times New Roman" w:cs="Times New Roman"/>
          <w:b/>
          <w:sz w:val="24"/>
          <w:szCs w:val="24"/>
          <w:lang w:val="en-GB" w:eastAsia="x-none"/>
        </w:rPr>
      </w:pPr>
      <w:r w:rsidRPr="00CF19D5">
        <w:rPr>
          <w:rFonts w:ascii="Times New Roman" w:eastAsia="Times New Roman" w:hAnsi="Times New Roman" w:cs="Times New Roman"/>
          <w:b/>
          <w:sz w:val="24"/>
          <w:szCs w:val="24"/>
          <w:lang w:val="en-GB" w:eastAsia="x-none"/>
        </w:rPr>
        <w:t xml:space="preserve">1.7.2.1 </w:t>
      </w:r>
      <w:r w:rsidRPr="00CF19D5">
        <w:rPr>
          <w:rFonts w:ascii="Times New Roman" w:eastAsia="Times New Roman" w:hAnsi="Times New Roman" w:cs="Times New Roman"/>
          <w:b/>
          <w:i/>
          <w:sz w:val="24"/>
          <w:szCs w:val="24"/>
          <w:lang w:val="en-GB" w:eastAsia="x-none"/>
        </w:rPr>
        <w:t>Zaštita ostarelih lica</w:t>
      </w:r>
      <w:r w:rsidRPr="00CF19D5">
        <w:rPr>
          <w:rFonts w:ascii="Times New Roman" w:eastAsia="Times New Roman" w:hAnsi="Times New Roman" w:cs="Times New Roman"/>
          <w:b/>
          <w:sz w:val="24"/>
          <w:szCs w:val="24"/>
          <w:lang w:val="en-GB" w:eastAsia="x-none"/>
        </w:rPr>
        <w:t xml:space="preserve"> ………………………………………………...22</w:t>
      </w:r>
    </w:p>
    <w:p w:rsidR="00CF19D5" w:rsidRPr="00CF19D5" w:rsidRDefault="00CF19D5" w:rsidP="00CF19D5">
      <w:pPr>
        <w:spacing w:after="200" w:line="360" w:lineRule="auto"/>
        <w:contextualSpacing/>
        <w:rPr>
          <w:rFonts w:ascii="Times New Roman" w:eastAsia="Times New Roman" w:hAnsi="Times New Roman" w:cs="Times New Roman"/>
          <w:b/>
          <w:sz w:val="24"/>
          <w:szCs w:val="24"/>
          <w:lang w:val="en-GB" w:eastAsia="x-none"/>
        </w:rPr>
      </w:pPr>
      <w:r w:rsidRPr="00CF19D5">
        <w:rPr>
          <w:rFonts w:ascii="Times New Roman" w:eastAsia="Times New Roman" w:hAnsi="Times New Roman" w:cs="Times New Roman"/>
          <w:b/>
          <w:sz w:val="24"/>
          <w:szCs w:val="24"/>
          <w:lang w:val="en-GB" w:eastAsia="x-none"/>
        </w:rPr>
        <w:t xml:space="preserve">1.7.3   </w:t>
      </w:r>
      <w:r w:rsidRPr="00CF19D5">
        <w:rPr>
          <w:rFonts w:ascii="Times New Roman" w:eastAsia="Times New Roman" w:hAnsi="Times New Roman" w:cs="Times New Roman"/>
          <w:b/>
          <w:sz w:val="24"/>
          <w:szCs w:val="28"/>
          <w:lang w:val="x-none" w:eastAsia="x-none"/>
        </w:rPr>
        <w:t>Sportski objekti</w:t>
      </w:r>
      <w:r w:rsidRPr="00CF19D5">
        <w:rPr>
          <w:rFonts w:ascii="Times New Roman" w:eastAsia="Times New Roman" w:hAnsi="Times New Roman" w:cs="Times New Roman"/>
          <w:b/>
          <w:sz w:val="24"/>
          <w:szCs w:val="24"/>
          <w:lang w:val="en-GB" w:eastAsia="x-none"/>
        </w:rPr>
        <w:t>............................................................................................................23</w:t>
      </w:r>
    </w:p>
    <w:p w:rsidR="00CF19D5" w:rsidRPr="00CF19D5" w:rsidRDefault="00CF19D5" w:rsidP="00CF19D5">
      <w:pPr>
        <w:spacing w:after="200" w:line="360" w:lineRule="auto"/>
        <w:contextualSpacing/>
        <w:rPr>
          <w:rFonts w:ascii="Times New Roman" w:eastAsia="Times New Roman" w:hAnsi="Times New Roman" w:cs="Times New Roman"/>
          <w:b/>
          <w:sz w:val="24"/>
          <w:szCs w:val="24"/>
          <w:lang w:val="en-GB" w:eastAsia="x-none"/>
        </w:rPr>
      </w:pPr>
      <w:r w:rsidRPr="00CF19D5">
        <w:rPr>
          <w:rFonts w:ascii="Times New Roman" w:eastAsia="Times New Roman" w:hAnsi="Times New Roman" w:cs="Times New Roman"/>
          <w:b/>
          <w:sz w:val="24"/>
          <w:szCs w:val="28"/>
          <w:lang w:val="sr-Latn-ME" w:eastAsia="x-none"/>
        </w:rPr>
        <w:t xml:space="preserve">1.7.4   </w:t>
      </w:r>
      <w:r w:rsidRPr="00CF19D5">
        <w:rPr>
          <w:rFonts w:ascii="Times New Roman" w:eastAsia="Times New Roman" w:hAnsi="Times New Roman" w:cs="Times New Roman"/>
          <w:b/>
          <w:sz w:val="24"/>
          <w:szCs w:val="28"/>
          <w:lang w:val="x-none" w:eastAsia="x-none"/>
        </w:rPr>
        <w:t>Turistički objekti</w:t>
      </w:r>
      <w:r w:rsidRPr="00CF19D5">
        <w:rPr>
          <w:rFonts w:ascii="Times New Roman" w:eastAsia="Times New Roman" w:hAnsi="Times New Roman" w:cs="Times New Roman"/>
          <w:b/>
          <w:sz w:val="24"/>
          <w:szCs w:val="24"/>
          <w:lang w:val="en-GB" w:eastAsia="x-none"/>
        </w:rPr>
        <w:t>...........................................................................</w:t>
      </w:r>
      <w:r w:rsidR="00741612">
        <w:rPr>
          <w:rFonts w:ascii="Times New Roman" w:eastAsia="Times New Roman" w:hAnsi="Times New Roman" w:cs="Times New Roman"/>
          <w:b/>
          <w:sz w:val="24"/>
          <w:szCs w:val="24"/>
          <w:lang w:val="en-GB" w:eastAsia="x-none"/>
        </w:rPr>
        <w:t>............................. 23</w:t>
      </w:r>
    </w:p>
    <w:p w:rsidR="00CF19D5" w:rsidRPr="00CF19D5" w:rsidRDefault="00CF19D5" w:rsidP="00CF19D5">
      <w:pPr>
        <w:spacing w:after="0" w:line="240" w:lineRule="auto"/>
        <w:jc w:val="both"/>
        <w:rPr>
          <w:rFonts w:ascii="Times New Roman" w:eastAsia="Times New Roman" w:hAnsi="Times New Roman" w:cs="Times New Roman"/>
          <w:b/>
          <w:sz w:val="24"/>
          <w:szCs w:val="24"/>
          <w:lang w:val="sl-SI"/>
        </w:rPr>
      </w:pPr>
      <w:r w:rsidRPr="00CF19D5">
        <w:rPr>
          <w:rFonts w:ascii="Times New Roman" w:eastAsia="Times New Roman" w:hAnsi="Times New Roman" w:cs="Times New Roman"/>
          <w:b/>
          <w:sz w:val="24"/>
          <w:szCs w:val="24"/>
          <w:lang w:val="sl-SI"/>
        </w:rPr>
        <w:t xml:space="preserve">                       </w:t>
      </w:r>
    </w:p>
    <w:p w:rsidR="00CF19D5" w:rsidRPr="00CF19D5" w:rsidRDefault="00CF19D5" w:rsidP="00CF19D5">
      <w:pPr>
        <w:spacing w:after="0" w:line="360" w:lineRule="auto"/>
        <w:jc w:val="both"/>
        <w:rPr>
          <w:rFonts w:ascii="Times New Roman" w:eastAsia="Times New Roman" w:hAnsi="Times New Roman" w:cs="Times New Roman"/>
          <w:b/>
          <w:sz w:val="24"/>
          <w:szCs w:val="24"/>
          <w:lang w:val="sl-SI"/>
        </w:rPr>
      </w:pPr>
      <w:r w:rsidRPr="00CF19D5">
        <w:rPr>
          <w:rFonts w:ascii="Times New Roman" w:eastAsia="Times New Roman" w:hAnsi="Times New Roman" w:cs="Times New Roman"/>
          <w:b/>
          <w:sz w:val="32"/>
          <w:szCs w:val="32"/>
          <w:lang w:val="sl-SI"/>
        </w:rPr>
        <w:t>2.  POSEBNI DIO</w:t>
      </w:r>
      <w:r w:rsidRPr="00CF19D5">
        <w:rPr>
          <w:rFonts w:ascii="Times New Roman" w:eastAsia="Times New Roman" w:hAnsi="Times New Roman" w:cs="Times New Roman"/>
          <w:b/>
          <w:sz w:val="28"/>
          <w:szCs w:val="28"/>
          <w:lang w:val="sl-SI"/>
        </w:rPr>
        <w:t xml:space="preserve"> </w:t>
      </w:r>
      <w:r w:rsidRPr="00CF19D5">
        <w:rPr>
          <w:rFonts w:ascii="Times New Roman" w:eastAsia="Times New Roman" w:hAnsi="Times New Roman" w:cs="Times New Roman"/>
          <w:b/>
          <w:sz w:val="24"/>
          <w:szCs w:val="24"/>
          <w:lang w:val="sl-SI"/>
        </w:rPr>
        <w:t>..........................................................................................</w:t>
      </w:r>
      <w:r w:rsidR="004A6ED1">
        <w:rPr>
          <w:rFonts w:ascii="Times New Roman" w:eastAsia="Times New Roman" w:hAnsi="Times New Roman" w:cs="Times New Roman"/>
          <w:b/>
          <w:sz w:val="24"/>
          <w:szCs w:val="24"/>
          <w:lang w:val="sl-SI"/>
        </w:rPr>
        <w:t>...............25</w:t>
      </w:r>
    </w:p>
    <w:p w:rsidR="00CF19D5" w:rsidRPr="00CF19D5" w:rsidRDefault="00CF19D5" w:rsidP="00CF19D5">
      <w:pPr>
        <w:spacing w:after="0" w:line="360" w:lineRule="auto"/>
        <w:rPr>
          <w:rFonts w:ascii="Times New Roman" w:eastAsia="Times New Roman" w:hAnsi="Times New Roman" w:cs="Times New Roman"/>
          <w:sz w:val="24"/>
          <w:szCs w:val="24"/>
        </w:rPr>
      </w:pPr>
      <w:r w:rsidRPr="00CF19D5">
        <w:rPr>
          <w:rFonts w:ascii="Times New Roman" w:eastAsia="Calibri" w:hAnsi="Times New Roman" w:cs="Times New Roman"/>
          <w:b/>
          <w:sz w:val="28"/>
          <w:szCs w:val="28"/>
          <w:lang w:val="sr-Latn-CS"/>
        </w:rPr>
        <w:t xml:space="preserve">2.1 </w:t>
      </w:r>
      <w:r w:rsidRPr="00CF19D5">
        <w:rPr>
          <w:rFonts w:ascii="Times New Roman" w:eastAsia="Times New Roman" w:hAnsi="Times New Roman" w:cs="Times New Roman"/>
          <w:b/>
          <w:sz w:val="28"/>
          <w:szCs w:val="28"/>
        </w:rPr>
        <w:t>NUKLEARNA I RADIJACIONA NESREĆA</w:t>
      </w:r>
      <w:r w:rsidR="004A6ED1">
        <w:rPr>
          <w:rFonts w:ascii="Times New Roman" w:eastAsia="Times New Roman" w:hAnsi="Times New Roman" w:cs="Times New Roman"/>
          <w:b/>
          <w:sz w:val="24"/>
          <w:szCs w:val="24"/>
        </w:rPr>
        <w:t>……………………………....25</w:t>
      </w:r>
    </w:p>
    <w:p w:rsidR="00CF19D5" w:rsidRPr="00CF19D5" w:rsidRDefault="00CF19D5" w:rsidP="00CF19D5">
      <w:pPr>
        <w:spacing w:after="0" w:line="360" w:lineRule="auto"/>
        <w:jc w:val="both"/>
        <w:rPr>
          <w:rFonts w:ascii="Times New Roman" w:eastAsia="Times New Roman" w:hAnsi="Times New Roman" w:cs="Times New Roman"/>
          <w:b/>
          <w:sz w:val="24"/>
          <w:szCs w:val="24"/>
          <w:lang w:val="it-IT"/>
        </w:rPr>
      </w:pPr>
      <w:r w:rsidRPr="00CF19D5">
        <w:rPr>
          <w:rFonts w:ascii="Times New Roman" w:eastAsia="Times New Roman" w:hAnsi="Times New Roman" w:cs="Times New Roman"/>
          <w:b/>
          <w:sz w:val="28"/>
          <w:szCs w:val="28"/>
          <w:lang w:val="it-IT"/>
        </w:rPr>
        <w:t>2.2</w:t>
      </w:r>
      <w:r w:rsidRPr="00CF19D5">
        <w:rPr>
          <w:rFonts w:ascii="Times New Roman" w:eastAsia="Times New Roman" w:hAnsi="Times New Roman" w:cs="Times New Roman"/>
          <w:b/>
          <w:sz w:val="24"/>
          <w:szCs w:val="24"/>
          <w:lang w:val="it-IT"/>
        </w:rPr>
        <w:t xml:space="preserve"> </w:t>
      </w:r>
      <w:r w:rsidRPr="00CF19D5">
        <w:rPr>
          <w:rFonts w:ascii="Times New Roman" w:eastAsia="Times New Roman" w:hAnsi="Times New Roman" w:cs="Times New Roman"/>
          <w:b/>
          <w:sz w:val="28"/>
          <w:szCs w:val="28"/>
          <w:lang w:val="it-IT"/>
        </w:rPr>
        <w:t>CILJEVI U ODNOSU NA PRIPREMLJENOST I REAGOVANJE U VANREDNIM SITUACIJAMA</w:t>
      </w:r>
      <w:r w:rsidRPr="00CF19D5">
        <w:rPr>
          <w:rFonts w:ascii="Times New Roman" w:eastAsia="Times New Roman" w:hAnsi="Times New Roman" w:cs="Times New Roman"/>
          <w:b/>
          <w:sz w:val="24"/>
          <w:szCs w:val="24"/>
          <w:lang w:val="it-IT"/>
        </w:rPr>
        <w:t>....................................................</w:t>
      </w:r>
      <w:r w:rsidR="004A6ED1">
        <w:rPr>
          <w:rFonts w:ascii="Times New Roman" w:eastAsia="Times New Roman" w:hAnsi="Times New Roman" w:cs="Times New Roman"/>
          <w:b/>
          <w:sz w:val="24"/>
          <w:szCs w:val="24"/>
          <w:lang w:val="it-IT"/>
        </w:rPr>
        <w:t>..............................25</w:t>
      </w:r>
    </w:p>
    <w:p w:rsidR="00CF19D5" w:rsidRPr="00CF19D5" w:rsidRDefault="00CF19D5" w:rsidP="00CF19D5">
      <w:pPr>
        <w:spacing w:after="0" w:line="360" w:lineRule="auto"/>
        <w:jc w:val="both"/>
        <w:rPr>
          <w:rFonts w:ascii="Times New Roman" w:eastAsia="Times New Roman" w:hAnsi="Times New Roman" w:cs="Times New Roman"/>
          <w:b/>
          <w:sz w:val="24"/>
          <w:szCs w:val="24"/>
        </w:rPr>
      </w:pPr>
      <w:r w:rsidRPr="00CF19D5">
        <w:rPr>
          <w:rFonts w:ascii="Times New Roman" w:eastAsia="Times New Roman" w:hAnsi="Times New Roman" w:cs="Times New Roman"/>
          <w:b/>
          <w:sz w:val="24"/>
          <w:szCs w:val="24"/>
          <w:lang w:val="it-IT"/>
        </w:rPr>
        <w:t>2.2.</w:t>
      </w:r>
      <w:r w:rsidRPr="00CF19D5">
        <w:rPr>
          <w:rFonts w:ascii="Times New Roman" w:eastAsia="Times New Roman" w:hAnsi="Times New Roman" w:cs="Times New Roman"/>
          <w:b/>
          <w:sz w:val="24"/>
          <w:szCs w:val="24"/>
        </w:rPr>
        <w:t>1  Ciljevi pripremljenosti u vanre</w:t>
      </w:r>
      <w:r w:rsidR="004A6ED1">
        <w:rPr>
          <w:rFonts w:ascii="Times New Roman" w:eastAsia="Times New Roman" w:hAnsi="Times New Roman" w:cs="Times New Roman"/>
          <w:b/>
          <w:sz w:val="24"/>
          <w:szCs w:val="24"/>
        </w:rPr>
        <w:t>dnim situacijama………………………………….25</w:t>
      </w:r>
    </w:p>
    <w:p w:rsidR="00CF19D5" w:rsidRPr="00CF19D5" w:rsidRDefault="00CF19D5" w:rsidP="00CF19D5">
      <w:pPr>
        <w:autoSpaceDE w:val="0"/>
        <w:autoSpaceDN w:val="0"/>
        <w:adjustRightInd w:val="0"/>
        <w:spacing w:after="0" w:line="360" w:lineRule="auto"/>
        <w:jc w:val="both"/>
        <w:rPr>
          <w:rFonts w:ascii="Times New Roman" w:eastAsia="Times New Roman" w:hAnsi="Times New Roman" w:cs="Times New Roman"/>
          <w:b/>
          <w:sz w:val="24"/>
          <w:szCs w:val="24"/>
          <w:lang w:val="sl-SI"/>
        </w:rPr>
      </w:pPr>
      <w:r w:rsidRPr="00CF19D5">
        <w:rPr>
          <w:rFonts w:ascii="Times New Roman" w:eastAsia="Times New Roman" w:hAnsi="Times New Roman" w:cs="Times New Roman"/>
          <w:b/>
          <w:sz w:val="24"/>
          <w:szCs w:val="24"/>
          <w:lang w:val="sl-SI"/>
        </w:rPr>
        <w:t>2.2.2  Ciljevi reagovanja u vanrednim situacijama...............................</w:t>
      </w:r>
      <w:r w:rsidR="004A6ED1">
        <w:rPr>
          <w:rFonts w:ascii="Times New Roman" w:eastAsia="Times New Roman" w:hAnsi="Times New Roman" w:cs="Times New Roman"/>
          <w:b/>
          <w:sz w:val="24"/>
          <w:szCs w:val="24"/>
          <w:lang w:val="sl-SI"/>
        </w:rPr>
        <w:t>..............................25</w:t>
      </w:r>
    </w:p>
    <w:p w:rsidR="00CF19D5" w:rsidRPr="00CF19D5" w:rsidRDefault="00CF19D5" w:rsidP="00CF19D5">
      <w:pPr>
        <w:spacing w:after="0" w:line="360" w:lineRule="auto"/>
        <w:jc w:val="both"/>
        <w:rPr>
          <w:rFonts w:ascii="Times New Roman" w:eastAsia="Times New Roman" w:hAnsi="Times New Roman" w:cs="Times New Roman"/>
          <w:b/>
          <w:sz w:val="24"/>
          <w:szCs w:val="24"/>
          <w:lang w:val="sl-SI"/>
        </w:rPr>
      </w:pPr>
    </w:p>
    <w:p w:rsidR="00CF19D5" w:rsidRPr="00CF19D5" w:rsidRDefault="00CF19D5" w:rsidP="00CF19D5">
      <w:pPr>
        <w:spacing w:after="0" w:line="360" w:lineRule="auto"/>
        <w:jc w:val="both"/>
        <w:rPr>
          <w:rFonts w:ascii="Times New Roman" w:eastAsia="Times New Roman" w:hAnsi="Times New Roman" w:cs="Times New Roman"/>
          <w:b/>
          <w:sz w:val="24"/>
          <w:szCs w:val="24"/>
          <w:lang w:val="sl-SI"/>
        </w:rPr>
      </w:pPr>
      <w:r w:rsidRPr="00CF19D5">
        <w:rPr>
          <w:rFonts w:ascii="Times New Roman" w:eastAsia="Times New Roman" w:hAnsi="Times New Roman" w:cs="Times New Roman"/>
          <w:b/>
          <w:sz w:val="28"/>
          <w:szCs w:val="28"/>
          <w:lang w:val="sl-SI"/>
        </w:rPr>
        <w:t xml:space="preserve">2.3 OPŠTI SIGURNOSNI ZAHTJEVI </w:t>
      </w:r>
      <w:r w:rsidRPr="00CF19D5">
        <w:rPr>
          <w:rFonts w:ascii="Times New Roman" w:eastAsia="Times New Roman" w:hAnsi="Times New Roman" w:cs="Times New Roman"/>
          <w:b/>
          <w:sz w:val="24"/>
          <w:szCs w:val="24"/>
          <w:lang w:val="sl-SI"/>
        </w:rPr>
        <w:t>..................................................................</w:t>
      </w:r>
      <w:r w:rsidR="004A6ED1">
        <w:rPr>
          <w:rFonts w:ascii="Times New Roman" w:eastAsia="Times New Roman" w:hAnsi="Times New Roman" w:cs="Times New Roman"/>
          <w:b/>
          <w:sz w:val="24"/>
          <w:szCs w:val="24"/>
          <w:lang w:val="sl-SI"/>
        </w:rPr>
        <w:t>..25</w:t>
      </w:r>
    </w:p>
    <w:p w:rsidR="00CF19D5" w:rsidRPr="00CF19D5" w:rsidRDefault="00CF19D5" w:rsidP="00CF19D5">
      <w:pPr>
        <w:tabs>
          <w:tab w:val="left" w:pos="6290"/>
        </w:tabs>
        <w:autoSpaceDE w:val="0"/>
        <w:autoSpaceDN w:val="0"/>
        <w:adjustRightInd w:val="0"/>
        <w:spacing w:after="0" w:line="360" w:lineRule="auto"/>
        <w:jc w:val="both"/>
        <w:rPr>
          <w:rFonts w:ascii="Times New Roman" w:eastAsia="Times New Roman" w:hAnsi="Times New Roman" w:cs="Times New Roman"/>
          <w:b/>
          <w:sz w:val="24"/>
          <w:szCs w:val="24"/>
          <w:lang w:val="sl-SI"/>
        </w:rPr>
      </w:pPr>
      <w:r w:rsidRPr="00CF19D5">
        <w:rPr>
          <w:rFonts w:ascii="Times New Roman" w:eastAsia="Times New Roman" w:hAnsi="Times New Roman" w:cs="Times New Roman"/>
          <w:b/>
          <w:sz w:val="24"/>
          <w:szCs w:val="24"/>
          <w:lang w:val="sl-SI"/>
        </w:rPr>
        <w:t>2.3.1   Sistem upravljanja vanrednom situacijom.................................</w:t>
      </w:r>
      <w:r w:rsidR="004A6ED1">
        <w:rPr>
          <w:rFonts w:ascii="Times New Roman" w:eastAsia="Times New Roman" w:hAnsi="Times New Roman" w:cs="Times New Roman"/>
          <w:b/>
          <w:sz w:val="24"/>
          <w:szCs w:val="24"/>
          <w:lang w:val="sl-SI"/>
        </w:rPr>
        <w:t>..............................26</w:t>
      </w:r>
      <w:r w:rsidRPr="00CF19D5">
        <w:rPr>
          <w:rFonts w:ascii="Times New Roman" w:eastAsia="Times New Roman" w:hAnsi="Times New Roman" w:cs="Times New Roman"/>
          <w:b/>
          <w:sz w:val="24"/>
          <w:szCs w:val="24"/>
          <w:lang w:val="sl-SI"/>
        </w:rPr>
        <w:t xml:space="preserve"> </w:t>
      </w:r>
    </w:p>
    <w:p w:rsidR="00CF19D5" w:rsidRPr="00CF19D5" w:rsidRDefault="00CF19D5" w:rsidP="00CF19D5">
      <w:pPr>
        <w:autoSpaceDE w:val="0"/>
        <w:autoSpaceDN w:val="0"/>
        <w:adjustRightInd w:val="0"/>
        <w:spacing w:after="0" w:line="360" w:lineRule="auto"/>
        <w:jc w:val="both"/>
        <w:rPr>
          <w:rFonts w:ascii="Times New Roman" w:eastAsia="Times New Roman" w:hAnsi="Times New Roman" w:cs="Times New Roman"/>
          <w:b/>
          <w:sz w:val="24"/>
          <w:szCs w:val="24"/>
        </w:rPr>
      </w:pPr>
      <w:r w:rsidRPr="00CF19D5">
        <w:rPr>
          <w:rFonts w:ascii="Times New Roman" w:eastAsia="Times New Roman" w:hAnsi="Times New Roman" w:cs="Times New Roman"/>
          <w:b/>
          <w:sz w:val="24"/>
          <w:szCs w:val="24"/>
        </w:rPr>
        <w:t>2.3.2   Uloga i odgovornosti nacionalnih institucija u pripremi i odgovoru na radijacione i nuklearne nesreće</w:t>
      </w:r>
      <w:proofErr w:type="gramStart"/>
      <w:r w:rsidRPr="00CF19D5">
        <w:rPr>
          <w:rFonts w:ascii="Times New Roman" w:eastAsia="Times New Roman" w:hAnsi="Times New Roman" w:cs="Times New Roman"/>
          <w:b/>
          <w:sz w:val="24"/>
          <w:szCs w:val="24"/>
        </w:rPr>
        <w:t>……</w:t>
      </w:r>
      <w:r w:rsidR="004A6ED1">
        <w:rPr>
          <w:rFonts w:ascii="Times New Roman" w:eastAsia="Times New Roman" w:hAnsi="Times New Roman" w:cs="Times New Roman"/>
          <w:b/>
          <w:sz w:val="24"/>
          <w:szCs w:val="24"/>
        </w:rPr>
        <w:t>………………………………………………………………….....</w:t>
      </w:r>
      <w:proofErr w:type="gramEnd"/>
      <w:r w:rsidR="004A6ED1">
        <w:rPr>
          <w:rFonts w:ascii="Times New Roman" w:eastAsia="Times New Roman" w:hAnsi="Times New Roman" w:cs="Times New Roman"/>
          <w:b/>
          <w:sz w:val="24"/>
          <w:szCs w:val="24"/>
        </w:rPr>
        <w:t>26</w:t>
      </w:r>
    </w:p>
    <w:p w:rsidR="00CF19D5" w:rsidRPr="00CF19D5" w:rsidRDefault="00CF19D5" w:rsidP="00CF19D5">
      <w:pPr>
        <w:autoSpaceDE w:val="0"/>
        <w:autoSpaceDN w:val="0"/>
        <w:adjustRightInd w:val="0"/>
        <w:spacing w:after="0" w:line="276" w:lineRule="auto"/>
        <w:ind w:left="1440"/>
        <w:jc w:val="both"/>
        <w:rPr>
          <w:rFonts w:ascii="Times New Roman" w:eastAsia="Times New Roman" w:hAnsi="Times New Roman" w:cs="Times New Roman"/>
          <w:b/>
          <w:i/>
          <w:sz w:val="24"/>
          <w:szCs w:val="24"/>
        </w:rPr>
      </w:pPr>
      <w:r w:rsidRPr="00CF19D5">
        <w:rPr>
          <w:rFonts w:ascii="Times New Roman" w:eastAsia="Times New Roman" w:hAnsi="Times New Roman" w:cs="Times New Roman"/>
          <w:b/>
          <w:sz w:val="24"/>
          <w:szCs w:val="24"/>
        </w:rPr>
        <w:t xml:space="preserve">2.3.2.1 </w:t>
      </w:r>
      <w:r w:rsidRPr="00CF19D5">
        <w:rPr>
          <w:rFonts w:ascii="Times New Roman" w:eastAsia="Times New Roman" w:hAnsi="Times New Roman" w:cs="Times New Roman"/>
          <w:b/>
          <w:i/>
          <w:sz w:val="24"/>
          <w:szCs w:val="24"/>
        </w:rPr>
        <w:t>Regulatorno tijelo</w:t>
      </w:r>
      <w:r w:rsidR="004A6ED1">
        <w:rPr>
          <w:rFonts w:ascii="Times New Roman" w:eastAsia="Times New Roman" w:hAnsi="Times New Roman" w:cs="Times New Roman"/>
          <w:b/>
          <w:sz w:val="24"/>
          <w:szCs w:val="24"/>
        </w:rPr>
        <w:t>…………………………………………………….26</w:t>
      </w:r>
    </w:p>
    <w:p w:rsidR="00CF19D5" w:rsidRPr="00CF19D5" w:rsidRDefault="00CF19D5" w:rsidP="00CF19D5">
      <w:pPr>
        <w:spacing w:after="0" w:line="276" w:lineRule="auto"/>
        <w:ind w:left="1440"/>
        <w:jc w:val="both"/>
        <w:rPr>
          <w:rFonts w:ascii="Times New Roman" w:eastAsia="Times New Roman" w:hAnsi="Times New Roman" w:cs="Times New Roman"/>
          <w:i/>
          <w:sz w:val="24"/>
          <w:szCs w:val="24"/>
          <w:lang w:val="sr-Latn-ME"/>
        </w:rPr>
      </w:pPr>
      <w:r w:rsidRPr="00CF19D5">
        <w:rPr>
          <w:rFonts w:ascii="Times New Roman" w:eastAsia="Times New Roman" w:hAnsi="Times New Roman" w:cs="Times New Roman"/>
          <w:b/>
          <w:sz w:val="24"/>
          <w:szCs w:val="24"/>
        </w:rPr>
        <w:t>2.3.2.2</w:t>
      </w:r>
      <w:r w:rsidRPr="00CF19D5">
        <w:rPr>
          <w:rFonts w:ascii="Times New Roman" w:eastAsia="Times New Roman" w:hAnsi="Times New Roman" w:cs="Times New Roman"/>
          <w:i/>
          <w:sz w:val="24"/>
          <w:szCs w:val="24"/>
        </w:rPr>
        <w:t xml:space="preserve"> </w:t>
      </w:r>
      <w:r w:rsidRPr="00CF19D5">
        <w:rPr>
          <w:rFonts w:ascii="Times New Roman" w:eastAsia="Times New Roman" w:hAnsi="Times New Roman" w:cs="Times New Roman"/>
          <w:b/>
          <w:i/>
          <w:sz w:val="24"/>
          <w:szCs w:val="24"/>
        </w:rPr>
        <w:t>Organizacije koje pružaju tehničku podršku</w:t>
      </w:r>
      <w:proofErr w:type="gramStart"/>
      <w:r w:rsidRPr="00CF19D5">
        <w:rPr>
          <w:rFonts w:ascii="Times New Roman" w:eastAsia="Times New Roman" w:hAnsi="Times New Roman" w:cs="Times New Roman"/>
          <w:b/>
          <w:sz w:val="24"/>
          <w:szCs w:val="24"/>
        </w:rPr>
        <w:t>………………………...</w:t>
      </w:r>
      <w:proofErr w:type="gramEnd"/>
      <w:r w:rsidR="004A6ED1">
        <w:rPr>
          <w:rFonts w:ascii="Times New Roman" w:eastAsia="Times New Roman" w:hAnsi="Times New Roman" w:cs="Times New Roman"/>
          <w:b/>
          <w:sz w:val="24"/>
          <w:szCs w:val="24"/>
        </w:rPr>
        <w:t>28</w:t>
      </w:r>
      <w:r w:rsidRPr="00CF19D5">
        <w:rPr>
          <w:rFonts w:ascii="Times New Roman" w:eastAsia="Times New Roman" w:hAnsi="Times New Roman" w:cs="Times New Roman"/>
          <w:sz w:val="24"/>
          <w:szCs w:val="24"/>
        </w:rPr>
        <w:t xml:space="preserve"> </w:t>
      </w:r>
    </w:p>
    <w:p w:rsidR="00CF19D5" w:rsidRPr="00CF19D5" w:rsidRDefault="00CF19D5" w:rsidP="00CF19D5">
      <w:pPr>
        <w:spacing w:after="0" w:line="276" w:lineRule="auto"/>
        <w:ind w:left="1440"/>
        <w:jc w:val="both"/>
        <w:rPr>
          <w:rFonts w:ascii="Times New Roman" w:eastAsia="Times New Roman" w:hAnsi="Times New Roman" w:cs="Times New Roman"/>
          <w:b/>
          <w:sz w:val="24"/>
          <w:szCs w:val="24"/>
          <w:lang w:val="sr-Latn-ME"/>
        </w:rPr>
      </w:pPr>
      <w:r w:rsidRPr="00CF19D5">
        <w:rPr>
          <w:rFonts w:ascii="Times New Roman" w:eastAsia="Times New Roman" w:hAnsi="Times New Roman" w:cs="Times New Roman"/>
          <w:b/>
          <w:sz w:val="24"/>
          <w:szCs w:val="24"/>
          <w:lang w:val="sr-Latn-ME"/>
        </w:rPr>
        <w:t>2.3.2.3</w:t>
      </w:r>
      <w:r w:rsidRPr="00CF19D5">
        <w:rPr>
          <w:rFonts w:ascii="Times New Roman" w:eastAsia="Times New Roman" w:hAnsi="Times New Roman" w:cs="Times New Roman"/>
          <w:b/>
          <w:i/>
          <w:sz w:val="24"/>
          <w:szCs w:val="24"/>
          <w:lang w:val="sr-Latn-ME"/>
        </w:rPr>
        <w:t xml:space="preserve">  Menadžment za koordinaciju</w:t>
      </w:r>
      <w:r w:rsidRPr="00CF19D5">
        <w:rPr>
          <w:rFonts w:ascii="Times New Roman" w:eastAsia="Times New Roman" w:hAnsi="Times New Roman" w:cs="Times New Roman"/>
          <w:b/>
          <w:sz w:val="24"/>
          <w:szCs w:val="24"/>
          <w:lang w:val="sr-Latn-ME"/>
        </w:rPr>
        <w:t xml:space="preserve"> ..............................</w:t>
      </w:r>
      <w:r w:rsidR="004A6ED1">
        <w:rPr>
          <w:rFonts w:ascii="Times New Roman" w:eastAsia="Times New Roman" w:hAnsi="Times New Roman" w:cs="Times New Roman"/>
          <w:b/>
          <w:sz w:val="24"/>
          <w:szCs w:val="24"/>
          <w:lang w:val="sr-Latn-ME"/>
        </w:rPr>
        <w:t>..............................28</w:t>
      </w:r>
    </w:p>
    <w:p w:rsidR="00CF19D5" w:rsidRPr="00CF19D5" w:rsidRDefault="00CF19D5" w:rsidP="00CF19D5">
      <w:pPr>
        <w:spacing w:after="0" w:line="276" w:lineRule="auto"/>
        <w:jc w:val="both"/>
        <w:rPr>
          <w:rFonts w:ascii="Times New Roman" w:eastAsia="Times New Roman" w:hAnsi="Times New Roman" w:cs="Times New Roman"/>
          <w:sz w:val="24"/>
          <w:szCs w:val="24"/>
          <w:lang w:val="sr-Latn-ME"/>
        </w:rPr>
      </w:pPr>
    </w:p>
    <w:p w:rsidR="00CF19D5" w:rsidRPr="00CF19D5" w:rsidRDefault="00CF19D5" w:rsidP="00CF19D5">
      <w:pPr>
        <w:spacing w:line="360" w:lineRule="auto"/>
        <w:jc w:val="both"/>
        <w:rPr>
          <w:rFonts w:ascii="Times New Roman" w:eastAsia="Times New Roman" w:hAnsi="Times New Roman" w:cs="Times New Roman"/>
          <w:b/>
          <w:w w:val="107"/>
          <w:sz w:val="24"/>
          <w:szCs w:val="24"/>
          <w:lang w:val="en-GB" w:eastAsia="de-DE"/>
        </w:rPr>
      </w:pPr>
      <w:r w:rsidRPr="00CF19D5">
        <w:rPr>
          <w:rFonts w:ascii="Times New Roman" w:eastAsia="Times New Roman" w:hAnsi="Times New Roman" w:cs="Times New Roman"/>
          <w:b/>
          <w:w w:val="107"/>
          <w:sz w:val="24"/>
          <w:szCs w:val="24"/>
          <w:lang w:val="en-GB" w:eastAsia="de-DE"/>
        </w:rPr>
        <w:t xml:space="preserve">2.3.3 </w:t>
      </w:r>
      <w:r w:rsidRPr="00CF19D5">
        <w:rPr>
          <w:rFonts w:ascii="Times New Roman" w:eastAsia="Times New Roman" w:hAnsi="Times New Roman" w:cs="Times New Roman"/>
          <w:b/>
          <w:sz w:val="24"/>
          <w:szCs w:val="24"/>
        </w:rPr>
        <w:t>Uloge međunarodnih organizacija u pripremi i odgovoru………………………….</w:t>
      </w:r>
      <w:r w:rsidR="004A6ED1">
        <w:rPr>
          <w:rFonts w:ascii="Times New Roman" w:eastAsia="Times New Roman" w:hAnsi="Times New Roman" w:cs="Times New Roman"/>
          <w:b/>
          <w:w w:val="107"/>
          <w:sz w:val="24"/>
          <w:szCs w:val="24"/>
          <w:lang w:val="en-GB" w:eastAsia="de-DE"/>
        </w:rPr>
        <w:t>29</w:t>
      </w:r>
    </w:p>
    <w:p w:rsidR="00CF19D5" w:rsidRPr="00CF19D5" w:rsidRDefault="00CF19D5" w:rsidP="00CF19D5">
      <w:pPr>
        <w:spacing w:line="360" w:lineRule="auto"/>
        <w:jc w:val="both"/>
        <w:rPr>
          <w:rFonts w:ascii="Times New Roman" w:eastAsia="Times New Roman" w:hAnsi="Times New Roman" w:cs="Times New Roman"/>
          <w:b/>
          <w:sz w:val="24"/>
          <w:szCs w:val="24"/>
          <w:lang w:val="sr-Latn-CS"/>
        </w:rPr>
      </w:pPr>
      <w:r w:rsidRPr="00CF19D5">
        <w:rPr>
          <w:rFonts w:ascii="Times New Roman" w:eastAsia="Times New Roman" w:hAnsi="Times New Roman" w:cs="Times New Roman"/>
          <w:b/>
          <w:sz w:val="24"/>
          <w:szCs w:val="24"/>
        </w:rPr>
        <w:t>2.3.4</w:t>
      </w:r>
      <w:r w:rsidRPr="00CF19D5">
        <w:rPr>
          <w:rFonts w:ascii="Times New Roman" w:eastAsia="Times New Roman" w:hAnsi="Times New Roman" w:cs="Times New Roman"/>
          <w:b/>
          <w:sz w:val="24"/>
          <w:szCs w:val="24"/>
          <w:lang w:val="sr-Latn-CS"/>
        </w:rPr>
        <w:t xml:space="preserve"> Analiza hazarda (procjena opasnosti)............................................</w:t>
      </w:r>
      <w:r w:rsidR="004A6ED1">
        <w:rPr>
          <w:rFonts w:ascii="Times New Roman" w:eastAsia="Times New Roman" w:hAnsi="Times New Roman" w:cs="Times New Roman"/>
          <w:b/>
          <w:sz w:val="24"/>
          <w:szCs w:val="24"/>
          <w:lang w:val="sr-Latn-CS"/>
        </w:rPr>
        <w:t>..............................31</w:t>
      </w:r>
    </w:p>
    <w:p w:rsidR="00CF19D5" w:rsidRPr="00CF19D5" w:rsidRDefault="00CF19D5" w:rsidP="00CF19D5">
      <w:pPr>
        <w:spacing w:after="0" w:line="360" w:lineRule="auto"/>
        <w:ind w:left="1440"/>
        <w:jc w:val="both"/>
        <w:rPr>
          <w:rFonts w:ascii="Times New Roman" w:eastAsia="Times New Roman" w:hAnsi="Times New Roman" w:cs="Times New Roman"/>
          <w:b/>
          <w:sz w:val="24"/>
          <w:szCs w:val="24"/>
          <w:lang w:val="sr-Latn-CS"/>
        </w:rPr>
      </w:pPr>
      <w:r w:rsidRPr="00CF19D5">
        <w:rPr>
          <w:rFonts w:ascii="Times New Roman" w:eastAsia="Times New Roman" w:hAnsi="Times New Roman" w:cs="Times New Roman"/>
          <w:b/>
          <w:sz w:val="24"/>
          <w:szCs w:val="24"/>
        </w:rPr>
        <w:t xml:space="preserve">2.3.4.1   </w:t>
      </w:r>
      <w:r w:rsidRPr="00CF19D5">
        <w:rPr>
          <w:rFonts w:ascii="Times New Roman" w:eastAsia="Times New Roman" w:hAnsi="Times New Roman" w:cs="Times New Roman"/>
          <w:b/>
          <w:i/>
          <w:sz w:val="24"/>
          <w:szCs w:val="24"/>
        </w:rPr>
        <w:t>Kategorije prijetnji</w:t>
      </w:r>
      <w:r w:rsidR="004A6ED1">
        <w:rPr>
          <w:rFonts w:ascii="Times New Roman" w:eastAsia="Times New Roman" w:hAnsi="Times New Roman" w:cs="Times New Roman"/>
          <w:b/>
          <w:sz w:val="24"/>
          <w:szCs w:val="24"/>
        </w:rPr>
        <w:t xml:space="preserve"> …………………………………………………31</w:t>
      </w:r>
    </w:p>
    <w:p w:rsidR="00CF19D5" w:rsidRPr="00CF19D5" w:rsidRDefault="00CF19D5" w:rsidP="00CF19D5">
      <w:pPr>
        <w:spacing w:after="0" w:line="360" w:lineRule="auto"/>
        <w:ind w:left="1440"/>
        <w:jc w:val="both"/>
        <w:rPr>
          <w:rFonts w:ascii="Times New Roman" w:eastAsia="Times New Roman" w:hAnsi="Times New Roman" w:cs="Times New Roman"/>
          <w:b/>
          <w:bCs/>
          <w:sz w:val="24"/>
          <w:szCs w:val="24"/>
        </w:rPr>
      </w:pPr>
      <w:r w:rsidRPr="00CF19D5">
        <w:rPr>
          <w:rFonts w:ascii="Times New Roman" w:eastAsia="Times New Roman" w:hAnsi="Times New Roman" w:cs="Times New Roman"/>
          <w:b/>
          <w:bCs/>
          <w:sz w:val="24"/>
          <w:szCs w:val="24"/>
        </w:rPr>
        <w:t xml:space="preserve">2.3.4.2   </w:t>
      </w:r>
      <w:r w:rsidRPr="00CF19D5">
        <w:rPr>
          <w:rFonts w:ascii="Times New Roman" w:eastAsia="Times New Roman" w:hAnsi="Times New Roman" w:cs="Times New Roman"/>
          <w:b/>
          <w:bCs/>
          <w:i/>
          <w:sz w:val="24"/>
          <w:szCs w:val="24"/>
        </w:rPr>
        <w:t>Prijetnje III kategorije</w:t>
      </w:r>
      <w:r w:rsidR="004A6ED1">
        <w:rPr>
          <w:rFonts w:ascii="Times New Roman" w:eastAsia="Times New Roman" w:hAnsi="Times New Roman" w:cs="Times New Roman"/>
          <w:b/>
          <w:bCs/>
          <w:sz w:val="24"/>
          <w:szCs w:val="24"/>
        </w:rPr>
        <w:t>………………………………………………31</w:t>
      </w:r>
    </w:p>
    <w:p w:rsidR="00CF19D5" w:rsidRPr="00CF19D5" w:rsidRDefault="00CF19D5" w:rsidP="00CF19D5">
      <w:pPr>
        <w:autoSpaceDE w:val="0"/>
        <w:autoSpaceDN w:val="0"/>
        <w:adjustRightInd w:val="0"/>
        <w:spacing w:after="0" w:line="360" w:lineRule="auto"/>
        <w:ind w:left="2160"/>
        <w:jc w:val="both"/>
        <w:rPr>
          <w:rFonts w:ascii="Times New Roman" w:eastAsia="Times New Roman" w:hAnsi="Times New Roman" w:cs="Times New Roman"/>
          <w:i/>
          <w:sz w:val="24"/>
          <w:szCs w:val="24"/>
        </w:rPr>
      </w:pPr>
      <w:r w:rsidRPr="00CF19D5">
        <w:rPr>
          <w:rFonts w:ascii="Times New Roman" w:eastAsia="Times New Roman" w:hAnsi="Times New Roman" w:cs="Times New Roman"/>
          <w:b/>
          <w:sz w:val="24"/>
          <w:szCs w:val="24"/>
        </w:rPr>
        <w:t xml:space="preserve"> </w:t>
      </w:r>
      <w:r w:rsidRPr="00CF19D5">
        <w:rPr>
          <w:rFonts w:ascii="Times New Roman" w:eastAsia="Times New Roman" w:hAnsi="Times New Roman" w:cs="Times New Roman"/>
          <w:b/>
          <w:i/>
          <w:sz w:val="24"/>
          <w:szCs w:val="24"/>
        </w:rPr>
        <w:t>Skladište radioaktivnog otpada</w:t>
      </w:r>
      <w:r w:rsidRPr="00CF19D5">
        <w:rPr>
          <w:rFonts w:ascii="Times New Roman" w:eastAsia="Times New Roman" w:hAnsi="Times New Roman" w:cs="Times New Roman"/>
          <w:i/>
          <w:sz w:val="24"/>
          <w:szCs w:val="24"/>
        </w:rPr>
        <w:t xml:space="preserve"> </w:t>
      </w:r>
      <w:proofErr w:type="gramStart"/>
      <w:r w:rsidR="004A6ED1">
        <w:rPr>
          <w:rFonts w:ascii="Times New Roman" w:eastAsia="Times New Roman" w:hAnsi="Times New Roman" w:cs="Times New Roman"/>
          <w:b/>
          <w:sz w:val="24"/>
          <w:szCs w:val="24"/>
        </w:rPr>
        <w:t>……………………………………</w:t>
      </w:r>
      <w:proofErr w:type="gramEnd"/>
      <w:r w:rsidR="004A6ED1">
        <w:rPr>
          <w:rFonts w:ascii="Times New Roman" w:eastAsia="Times New Roman" w:hAnsi="Times New Roman" w:cs="Times New Roman"/>
          <w:b/>
          <w:sz w:val="24"/>
          <w:szCs w:val="24"/>
        </w:rPr>
        <w:t>..31</w:t>
      </w:r>
    </w:p>
    <w:p w:rsidR="00CF19D5" w:rsidRPr="00CF19D5" w:rsidRDefault="00CF19D5" w:rsidP="00CF19D5">
      <w:pPr>
        <w:spacing w:after="0" w:line="360" w:lineRule="auto"/>
        <w:ind w:left="2160"/>
        <w:jc w:val="both"/>
        <w:rPr>
          <w:rFonts w:ascii="Times New Roman" w:eastAsia="Times New Roman" w:hAnsi="Times New Roman" w:cs="Times New Roman"/>
          <w:b/>
          <w:i/>
          <w:sz w:val="24"/>
          <w:szCs w:val="24"/>
        </w:rPr>
      </w:pPr>
      <w:r w:rsidRPr="00CF19D5">
        <w:rPr>
          <w:rFonts w:ascii="Times New Roman" w:eastAsia="Times New Roman" w:hAnsi="Times New Roman" w:cs="Times New Roman"/>
          <w:b/>
          <w:i/>
          <w:sz w:val="24"/>
          <w:szCs w:val="24"/>
        </w:rPr>
        <w:t xml:space="preserve"> Klinički centar Crne Gore</w:t>
      </w:r>
      <w:proofErr w:type="gramStart"/>
      <w:r w:rsidRPr="00CF19D5">
        <w:rPr>
          <w:rFonts w:ascii="Times New Roman" w:eastAsia="Times New Roman" w:hAnsi="Times New Roman" w:cs="Times New Roman"/>
          <w:sz w:val="24"/>
          <w:szCs w:val="24"/>
        </w:rPr>
        <w:t>……………………………………...........</w:t>
      </w:r>
      <w:proofErr w:type="gramEnd"/>
      <w:r w:rsidR="004A6ED1">
        <w:rPr>
          <w:rFonts w:ascii="Times New Roman" w:eastAsia="Times New Roman" w:hAnsi="Times New Roman" w:cs="Times New Roman"/>
          <w:b/>
          <w:sz w:val="24"/>
          <w:szCs w:val="24"/>
        </w:rPr>
        <w:t>32</w:t>
      </w:r>
    </w:p>
    <w:p w:rsidR="00CF19D5" w:rsidRPr="00CF19D5" w:rsidRDefault="00CF19D5" w:rsidP="00CF19D5">
      <w:pPr>
        <w:spacing w:after="0" w:line="360" w:lineRule="auto"/>
        <w:ind w:left="1440"/>
        <w:jc w:val="both"/>
        <w:rPr>
          <w:rFonts w:ascii="Times New Roman" w:eastAsia="Times New Roman" w:hAnsi="Times New Roman" w:cs="Times New Roman"/>
          <w:b/>
          <w:bCs/>
          <w:sz w:val="24"/>
          <w:szCs w:val="24"/>
        </w:rPr>
      </w:pPr>
      <w:proofErr w:type="gramStart"/>
      <w:r w:rsidRPr="00CF19D5">
        <w:rPr>
          <w:rFonts w:ascii="Times New Roman" w:eastAsia="Times New Roman" w:hAnsi="Times New Roman" w:cs="Times New Roman"/>
          <w:b/>
          <w:bCs/>
          <w:sz w:val="24"/>
          <w:szCs w:val="24"/>
        </w:rPr>
        <w:t>2.3.4.3</w:t>
      </w:r>
      <w:r w:rsidRPr="00CF19D5">
        <w:rPr>
          <w:rFonts w:ascii="Times New Roman" w:eastAsia="Times New Roman" w:hAnsi="Times New Roman" w:cs="Times New Roman"/>
          <w:b/>
          <w:bCs/>
          <w:i/>
          <w:sz w:val="24"/>
          <w:szCs w:val="24"/>
        </w:rPr>
        <w:t xml:space="preserve">  Prijetnje</w:t>
      </w:r>
      <w:proofErr w:type="gramEnd"/>
      <w:r w:rsidRPr="00CF19D5">
        <w:rPr>
          <w:rFonts w:ascii="Times New Roman" w:eastAsia="Times New Roman" w:hAnsi="Times New Roman" w:cs="Times New Roman"/>
          <w:b/>
          <w:bCs/>
          <w:i/>
          <w:sz w:val="24"/>
          <w:szCs w:val="24"/>
        </w:rPr>
        <w:t xml:space="preserve"> IV kategorije</w:t>
      </w:r>
      <w:r w:rsidRPr="00CF19D5">
        <w:rPr>
          <w:rFonts w:ascii="Times New Roman" w:eastAsia="Times New Roman" w:hAnsi="Times New Roman" w:cs="Times New Roman"/>
          <w:b/>
          <w:sz w:val="24"/>
          <w:szCs w:val="24"/>
        </w:rPr>
        <w:t>……………………………………………….</w:t>
      </w:r>
      <w:r w:rsidR="004A6ED1">
        <w:rPr>
          <w:rFonts w:ascii="Times New Roman" w:eastAsia="Times New Roman" w:hAnsi="Times New Roman" w:cs="Times New Roman"/>
          <w:b/>
          <w:bCs/>
          <w:sz w:val="24"/>
          <w:szCs w:val="24"/>
        </w:rPr>
        <w:t>32</w:t>
      </w:r>
    </w:p>
    <w:p w:rsidR="00CF19D5" w:rsidRPr="00CF19D5" w:rsidRDefault="00CF19D5" w:rsidP="00CF19D5">
      <w:pPr>
        <w:spacing w:after="0" w:line="360" w:lineRule="auto"/>
        <w:ind w:left="1440"/>
        <w:jc w:val="both"/>
        <w:rPr>
          <w:rFonts w:ascii="Times New Roman" w:eastAsia="Times New Roman" w:hAnsi="Times New Roman" w:cs="Times New Roman"/>
          <w:b/>
          <w:bCs/>
          <w:sz w:val="24"/>
          <w:szCs w:val="24"/>
        </w:rPr>
      </w:pPr>
      <w:proofErr w:type="gramStart"/>
      <w:r w:rsidRPr="00CF19D5">
        <w:rPr>
          <w:rFonts w:ascii="Times New Roman" w:eastAsia="Times New Roman" w:hAnsi="Times New Roman" w:cs="Times New Roman"/>
          <w:b/>
          <w:sz w:val="24"/>
          <w:szCs w:val="24"/>
        </w:rPr>
        <w:t>2.3.4.4</w:t>
      </w:r>
      <w:r w:rsidRPr="00CF19D5">
        <w:rPr>
          <w:rFonts w:ascii="Times New Roman" w:eastAsia="Times New Roman" w:hAnsi="Times New Roman" w:cs="Times New Roman"/>
          <w:sz w:val="24"/>
          <w:szCs w:val="24"/>
        </w:rPr>
        <w:t xml:space="preserve">  </w:t>
      </w:r>
      <w:r w:rsidRPr="00CF19D5">
        <w:rPr>
          <w:rFonts w:ascii="Times New Roman" w:eastAsia="Times New Roman" w:hAnsi="Times New Roman" w:cs="Times New Roman"/>
          <w:b/>
          <w:bCs/>
          <w:i/>
          <w:sz w:val="24"/>
          <w:szCs w:val="24"/>
        </w:rPr>
        <w:t>Prijetnje</w:t>
      </w:r>
      <w:proofErr w:type="gramEnd"/>
      <w:r w:rsidRPr="00CF19D5">
        <w:rPr>
          <w:rFonts w:ascii="Times New Roman" w:eastAsia="Times New Roman" w:hAnsi="Times New Roman" w:cs="Times New Roman"/>
          <w:b/>
          <w:bCs/>
          <w:i/>
          <w:sz w:val="24"/>
          <w:szCs w:val="24"/>
        </w:rPr>
        <w:t xml:space="preserve"> V kategorije</w:t>
      </w:r>
      <w:r w:rsidR="004A6ED1">
        <w:rPr>
          <w:rFonts w:ascii="Times New Roman" w:eastAsia="Times New Roman" w:hAnsi="Times New Roman" w:cs="Times New Roman"/>
          <w:b/>
          <w:bCs/>
          <w:sz w:val="24"/>
          <w:szCs w:val="24"/>
        </w:rPr>
        <w:t>………………………………………………...33</w:t>
      </w:r>
    </w:p>
    <w:p w:rsidR="00CF19D5" w:rsidRPr="00CF19D5" w:rsidRDefault="00CF19D5" w:rsidP="00CF19D5">
      <w:pPr>
        <w:spacing w:after="0" w:line="360" w:lineRule="auto"/>
        <w:ind w:left="1440"/>
        <w:jc w:val="both"/>
        <w:rPr>
          <w:rFonts w:ascii="Times New Roman" w:eastAsia="Times New Roman" w:hAnsi="Times New Roman" w:cs="Times New Roman"/>
          <w:b/>
          <w:color w:val="000000"/>
          <w:sz w:val="24"/>
          <w:szCs w:val="24"/>
        </w:rPr>
      </w:pPr>
      <w:r w:rsidRPr="00CF19D5">
        <w:rPr>
          <w:rFonts w:ascii="Times New Roman" w:eastAsia="Times New Roman" w:hAnsi="Times New Roman" w:cs="Times New Roman"/>
          <w:b/>
          <w:color w:val="000000"/>
          <w:sz w:val="24"/>
          <w:szCs w:val="24"/>
        </w:rPr>
        <w:t>2.3.4.5</w:t>
      </w:r>
      <w:r w:rsidRPr="00CF19D5">
        <w:rPr>
          <w:rFonts w:ascii="Times New Roman" w:eastAsia="Times New Roman" w:hAnsi="Times New Roman" w:cs="Times New Roman"/>
          <w:b/>
          <w:i/>
          <w:color w:val="000000"/>
          <w:sz w:val="24"/>
          <w:szCs w:val="24"/>
        </w:rPr>
        <w:t>. Primjeri u Crnoj Gori</w:t>
      </w:r>
      <w:proofErr w:type="gramStart"/>
      <w:r w:rsidR="004A6ED1">
        <w:rPr>
          <w:rFonts w:ascii="Times New Roman" w:eastAsia="Times New Roman" w:hAnsi="Times New Roman" w:cs="Times New Roman"/>
          <w:b/>
          <w:color w:val="000000"/>
          <w:sz w:val="24"/>
          <w:szCs w:val="24"/>
        </w:rPr>
        <w:t>………………………………………………</w:t>
      </w:r>
      <w:proofErr w:type="gramEnd"/>
      <w:r w:rsidR="004A6ED1">
        <w:rPr>
          <w:rFonts w:ascii="Times New Roman" w:eastAsia="Times New Roman" w:hAnsi="Times New Roman" w:cs="Times New Roman"/>
          <w:b/>
          <w:color w:val="000000"/>
          <w:sz w:val="24"/>
          <w:szCs w:val="24"/>
        </w:rPr>
        <w:t>..35</w:t>
      </w:r>
    </w:p>
    <w:p w:rsidR="00CF19D5" w:rsidRPr="00CF19D5" w:rsidRDefault="00CF19D5" w:rsidP="00CF19D5">
      <w:pPr>
        <w:spacing w:after="0" w:line="276" w:lineRule="auto"/>
        <w:ind w:left="1440"/>
        <w:jc w:val="both"/>
        <w:rPr>
          <w:rFonts w:ascii="Times New Roman" w:eastAsia="Times New Roman" w:hAnsi="Times New Roman" w:cs="Times New Roman"/>
          <w:b/>
          <w:sz w:val="24"/>
          <w:szCs w:val="24"/>
        </w:rPr>
      </w:pPr>
      <w:r w:rsidRPr="00CF19D5">
        <w:rPr>
          <w:rFonts w:ascii="Times New Roman" w:eastAsia="Times New Roman" w:hAnsi="Times New Roman" w:cs="Times New Roman"/>
          <w:b/>
          <w:sz w:val="24"/>
          <w:szCs w:val="24"/>
        </w:rPr>
        <w:t xml:space="preserve">2.3.4.6 </w:t>
      </w:r>
      <w:r w:rsidRPr="00CF19D5">
        <w:rPr>
          <w:rFonts w:ascii="Times New Roman" w:eastAsia="Times New Roman" w:hAnsi="Times New Roman" w:cs="Times New Roman"/>
          <w:b/>
          <w:i/>
          <w:sz w:val="24"/>
          <w:szCs w:val="24"/>
        </w:rPr>
        <w:t>Nuklearne nesreće</w:t>
      </w:r>
      <w:r w:rsidR="004A6ED1">
        <w:rPr>
          <w:rFonts w:ascii="Times New Roman" w:eastAsia="Times New Roman" w:hAnsi="Times New Roman" w:cs="Times New Roman"/>
          <w:b/>
          <w:sz w:val="24"/>
          <w:szCs w:val="24"/>
        </w:rPr>
        <w:t xml:space="preserve"> ……………………………………………….….36</w:t>
      </w:r>
    </w:p>
    <w:p w:rsidR="00CF19D5" w:rsidRPr="00CF19D5" w:rsidRDefault="00CF19D5" w:rsidP="00CF19D5">
      <w:pPr>
        <w:spacing w:after="0" w:line="276" w:lineRule="auto"/>
        <w:jc w:val="both"/>
        <w:rPr>
          <w:rFonts w:ascii="Times New Roman" w:eastAsia="Times New Roman" w:hAnsi="Times New Roman" w:cs="Times New Roman"/>
          <w:b/>
          <w:sz w:val="24"/>
          <w:szCs w:val="24"/>
          <w:lang w:val="sr-Latn-CS"/>
        </w:rPr>
      </w:pPr>
    </w:p>
    <w:p w:rsidR="00CF19D5" w:rsidRPr="00CF19D5" w:rsidRDefault="00CF19D5" w:rsidP="00CF19D5">
      <w:pPr>
        <w:spacing w:after="0" w:line="276" w:lineRule="auto"/>
        <w:jc w:val="both"/>
        <w:rPr>
          <w:rFonts w:ascii="Times New Roman" w:eastAsia="Times New Roman" w:hAnsi="Times New Roman" w:cs="Times New Roman"/>
          <w:b/>
          <w:sz w:val="24"/>
          <w:szCs w:val="24"/>
          <w:lang w:val="sr-Latn-CS"/>
        </w:rPr>
      </w:pPr>
      <w:r w:rsidRPr="00CF19D5">
        <w:rPr>
          <w:rFonts w:ascii="Times New Roman" w:eastAsia="Times New Roman" w:hAnsi="Times New Roman" w:cs="Times New Roman"/>
          <w:b/>
          <w:sz w:val="24"/>
          <w:szCs w:val="24"/>
          <w:lang w:val="sr-Latn-CS"/>
        </w:rPr>
        <w:t>2.3.5 Strategija zaštite od zračenja..........................................................</w:t>
      </w:r>
      <w:r w:rsidR="004A6ED1">
        <w:rPr>
          <w:rFonts w:ascii="Times New Roman" w:eastAsia="Times New Roman" w:hAnsi="Times New Roman" w:cs="Times New Roman"/>
          <w:b/>
          <w:sz w:val="24"/>
          <w:szCs w:val="24"/>
          <w:lang w:val="sr-Latn-CS"/>
        </w:rPr>
        <w:t>..............................37</w:t>
      </w:r>
    </w:p>
    <w:p w:rsidR="00CF19D5" w:rsidRPr="00CF19D5" w:rsidRDefault="00CF19D5" w:rsidP="00CF19D5">
      <w:pPr>
        <w:spacing w:after="0" w:line="240" w:lineRule="auto"/>
        <w:jc w:val="both"/>
        <w:rPr>
          <w:rFonts w:ascii="Times New Roman" w:eastAsia="Times New Roman" w:hAnsi="Times New Roman" w:cs="Times New Roman"/>
          <w:b/>
          <w:sz w:val="24"/>
          <w:szCs w:val="24"/>
        </w:rPr>
      </w:pPr>
    </w:p>
    <w:p w:rsidR="00CF19D5" w:rsidRPr="00CF19D5" w:rsidRDefault="00CF19D5" w:rsidP="00CF19D5">
      <w:pPr>
        <w:spacing w:after="0" w:line="240" w:lineRule="auto"/>
        <w:jc w:val="both"/>
        <w:rPr>
          <w:rFonts w:ascii="Times New Roman" w:eastAsia="Times New Roman" w:hAnsi="Times New Roman" w:cs="Times New Roman"/>
          <w:color w:val="000000"/>
          <w:sz w:val="24"/>
          <w:szCs w:val="24"/>
          <w:lang w:val="sr-Latn-RS"/>
        </w:rPr>
      </w:pPr>
      <w:r w:rsidRPr="00CF19D5">
        <w:rPr>
          <w:rFonts w:ascii="Times New Roman" w:eastAsia="Times New Roman" w:hAnsi="Times New Roman" w:cs="Times New Roman"/>
          <w:b/>
          <w:sz w:val="28"/>
          <w:szCs w:val="28"/>
        </w:rPr>
        <w:t>2.4 FUNKCIONALNI ZAHTJEVI</w:t>
      </w:r>
      <w:r w:rsidR="004A6ED1">
        <w:rPr>
          <w:rFonts w:ascii="Times New Roman" w:eastAsia="Times New Roman" w:hAnsi="Times New Roman" w:cs="Times New Roman"/>
          <w:b/>
          <w:sz w:val="24"/>
          <w:szCs w:val="24"/>
        </w:rPr>
        <w:t>………………………………………………….39</w:t>
      </w:r>
      <w:r w:rsidRPr="00CF19D5">
        <w:rPr>
          <w:rFonts w:ascii="Times New Roman" w:eastAsia="Times New Roman" w:hAnsi="Times New Roman" w:cs="Times New Roman"/>
          <w:b/>
          <w:sz w:val="24"/>
          <w:szCs w:val="24"/>
        </w:rPr>
        <w:t xml:space="preserve"> </w:t>
      </w:r>
    </w:p>
    <w:p w:rsidR="00CF19D5" w:rsidRPr="00CF19D5" w:rsidRDefault="00CF19D5" w:rsidP="00CF19D5">
      <w:pPr>
        <w:widowControl w:val="0"/>
        <w:overflowPunct w:val="0"/>
        <w:autoSpaceDE w:val="0"/>
        <w:autoSpaceDN w:val="0"/>
        <w:adjustRightInd w:val="0"/>
        <w:spacing w:after="0" w:line="211" w:lineRule="auto"/>
        <w:ind w:right="560"/>
        <w:jc w:val="both"/>
        <w:rPr>
          <w:rFonts w:ascii="Times New Roman" w:eastAsia="Times New Roman" w:hAnsi="Times New Roman" w:cs="Times New Roman"/>
          <w:b/>
          <w:sz w:val="24"/>
          <w:szCs w:val="24"/>
        </w:rPr>
      </w:pPr>
    </w:p>
    <w:p w:rsidR="00CF19D5" w:rsidRPr="00CF19D5" w:rsidRDefault="00CF19D5" w:rsidP="00CF19D5">
      <w:pPr>
        <w:spacing w:after="0" w:line="360" w:lineRule="auto"/>
        <w:rPr>
          <w:rFonts w:ascii="Times New Roman" w:eastAsia="Times New Roman" w:hAnsi="Times New Roman" w:cs="Times New Roman"/>
          <w:b/>
          <w:sz w:val="24"/>
          <w:szCs w:val="24"/>
        </w:rPr>
      </w:pPr>
      <w:r w:rsidRPr="00CF19D5">
        <w:rPr>
          <w:rFonts w:ascii="Times New Roman" w:eastAsia="Times New Roman" w:hAnsi="Times New Roman" w:cs="Times New Roman"/>
          <w:b/>
          <w:sz w:val="24"/>
          <w:szCs w:val="24"/>
        </w:rPr>
        <w:lastRenderedPageBreak/>
        <w:t>2.4.1   Upravljanje operacijam</w:t>
      </w:r>
      <w:r w:rsidR="004A6ED1">
        <w:rPr>
          <w:rFonts w:ascii="Times New Roman" w:eastAsia="Times New Roman" w:hAnsi="Times New Roman" w:cs="Times New Roman"/>
          <w:b/>
          <w:sz w:val="24"/>
          <w:szCs w:val="24"/>
        </w:rPr>
        <w:t>a reagovanja………………………………………………39</w:t>
      </w:r>
    </w:p>
    <w:p w:rsidR="00CF19D5" w:rsidRPr="00CF19D5" w:rsidRDefault="00CF19D5" w:rsidP="00CF19D5">
      <w:pPr>
        <w:spacing w:after="0" w:line="360" w:lineRule="auto"/>
        <w:rPr>
          <w:rFonts w:ascii="Times New Roman" w:eastAsia="Times New Roman" w:hAnsi="Times New Roman" w:cs="Times New Roman"/>
          <w:b/>
          <w:sz w:val="24"/>
          <w:szCs w:val="24"/>
        </w:rPr>
      </w:pPr>
      <w:r w:rsidRPr="00CF19D5">
        <w:rPr>
          <w:rFonts w:ascii="Times New Roman" w:eastAsia="Times New Roman" w:hAnsi="Times New Roman" w:cs="Times New Roman"/>
          <w:b/>
          <w:sz w:val="24"/>
          <w:szCs w:val="24"/>
        </w:rPr>
        <w:t>2.4.2   Identifikacija, obavještavanje i podizanje sistema za odgovor.</w:t>
      </w:r>
      <w:r w:rsidR="004A6ED1">
        <w:rPr>
          <w:rFonts w:ascii="Times New Roman" w:eastAsia="Times New Roman" w:hAnsi="Times New Roman" w:cs="Times New Roman"/>
          <w:b/>
          <w:sz w:val="24"/>
          <w:szCs w:val="24"/>
        </w:rPr>
        <w:t>..............................40</w:t>
      </w:r>
    </w:p>
    <w:p w:rsidR="00CF19D5" w:rsidRPr="00CF19D5" w:rsidRDefault="00CF19D5" w:rsidP="00CF19D5">
      <w:pPr>
        <w:spacing w:after="0" w:line="360" w:lineRule="auto"/>
        <w:rPr>
          <w:rFonts w:ascii="Times New Roman" w:eastAsia="Times New Roman" w:hAnsi="Times New Roman" w:cs="Times New Roman"/>
          <w:b/>
          <w:sz w:val="24"/>
          <w:szCs w:val="24"/>
          <w:lang w:val="sr-Latn-CS"/>
        </w:rPr>
      </w:pPr>
      <w:r w:rsidRPr="00CF19D5">
        <w:rPr>
          <w:rFonts w:ascii="Times New Roman" w:eastAsia="Times New Roman" w:hAnsi="Times New Roman" w:cs="Times New Roman"/>
          <w:b/>
          <w:sz w:val="24"/>
          <w:szCs w:val="24"/>
          <w:lang w:val="sr-Latn-CS"/>
        </w:rPr>
        <w:t>2.4.3   Preduzimanje aktivnosti sa ciljem smanjenje posljedica..........</w:t>
      </w:r>
      <w:r w:rsidR="004A6ED1">
        <w:rPr>
          <w:rFonts w:ascii="Times New Roman" w:eastAsia="Times New Roman" w:hAnsi="Times New Roman" w:cs="Times New Roman"/>
          <w:b/>
          <w:sz w:val="24"/>
          <w:szCs w:val="24"/>
          <w:lang w:val="sr-Latn-CS"/>
        </w:rPr>
        <w:t>..............................42</w:t>
      </w:r>
    </w:p>
    <w:p w:rsidR="00CF19D5" w:rsidRPr="00CF19D5" w:rsidRDefault="00CF19D5" w:rsidP="00CF19D5">
      <w:pPr>
        <w:spacing w:after="0" w:line="360" w:lineRule="auto"/>
        <w:rPr>
          <w:rFonts w:ascii="Times New Roman" w:eastAsia="Times New Roman" w:hAnsi="Times New Roman" w:cs="Times New Roman"/>
          <w:b/>
          <w:sz w:val="24"/>
          <w:szCs w:val="24"/>
          <w:lang w:val="sr-Latn-CS"/>
        </w:rPr>
      </w:pPr>
      <w:r w:rsidRPr="00CF19D5">
        <w:rPr>
          <w:rFonts w:ascii="Times New Roman" w:eastAsia="Times New Roman" w:hAnsi="Times New Roman" w:cs="Times New Roman"/>
          <w:b/>
          <w:sz w:val="24"/>
          <w:szCs w:val="24"/>
          <w:lang w:val="sr-Latn-CS"/>
        </w:rPr>
        <w:t>2.4.4   Preduzimanje hitnih zaštitnih mjera i drugih aktivnosti z</w:t>
      </w:r>
      <w:r w:rsidR="004A6ED1">
        <w:rPr>
          <w:rFonts w:ascii="Times New Roman" w:eastAsia="Times New Roman" w:hAnsi="Times New Roman" w:cs="Times New Roman"/>
          <w:b/>
          <w:sz w:val="24"/>
          <w:szCs w:val="24"/>
          <w:lang w:val="sr-Latn-CS"/>
        </w:rPr>
        <w:t>a odgovor.....................42</w:t>
      </w:r>
      <w:r w:rsidRPr="00CF19D5">
        <w:rPr>
          <w:rFonts w:ascii="Times New Roman" w:eastAsia="Times New Roman" w:hAnsi="Times New Roman" w:cs="Times New Roman"/>
          <w:b/>
          <w:sz w:val="24"/>
          <w:szCs w:val="24"/>
          <w:lang w:val="sr-Latn-CS"/>
        </w:rPr>
        <w:t xml:space="preserve"> </w:t>
      </w:r>
    </w:p>
    <w:p w:rsidR="00CF19D5" w:rsidRPr="00CF19D5" w:rsidRDefault="00CF19D5" w:rsidP="00CF19D5">
      <w:pPr>
        <w:spacing w:after="0" w:line="360" w:lineRule="auto"/>
        <w:rPr>
          <w:rFonts w:ascii="Times New Roman" w:eastAsia="Times New Roman" w:hAnsi="Times New Roman" w:cs="Times New Roman"/>
          <w:b/>
          <w:sz w:val="24"/>
          <w:szCs w:val="24"/>
          <w:lang w:val="sr-Latn-CS"/>
        </w:rPr>
      </w:pPr>
      <w:r w:rsidRPr="00CF19D5">
        <w:rPr>
          <w:rFonts w:ascii="Times New Roman" w:eastAsia="Times New Roman" w:hAnsi="Times New Roman" w:cs="Times New Roman"/>
          <w:b/>
          <w:sz w:val="24"/>
          <w:szCs w:val="24"/>
          <w:lang w:val="sr-Latn-CS"/>
        </w:rPr>
        <w:t xml:space="preserve">2.4.5   Pružanje uputstava, upozorenja i relevantnih informacija </w:t>
      </w:r>
      <w:r w:rsidR="004A6ED1">
        <w:rPr>
          <w:rFonts w:ascii="Times New Roman" w:eastAsia="Times New Roman" w:hAnsi="Times New Roman" w:cs="Times New Roman"/>
          <w:b/>
          <w:sz w:val="24"/>
          <w:szCs w:val="24"/>
          <w:lang w:val="sr-Latn-CS"/>
        </w:rPr>
        <w:t>javnosti......................43</w:t>
      </w:r>
    </w:p>
    <w:p w:rsidR="00CF19D5" w:rsidRPr="00CF19D5" w:rsidRDefault="00CF19D5" w:rsidP="00CF19D5">
      <w:pPr>
        <w:spacing w:after="0" w:line="360" w:lineRule="auto"/>
        <w:rPr>
          <w:rFonts w:ascii="Times New Roman" w:eastAsia="Times New Roman" w:hAnsi="Times New Roman" w:cs="Times New Roman"/>
          <w:b/>
          <w:sz w:val="24"/>
          <w:szCs w:val="24"/>
          <w:lang w:val="sr-Latn-CS"/>
        </w:rPr>
      </w:pPr>
      <w:r w:rsidRPr="00CF19D5">
        <w:rPr>
          <w:rFonts w:ascii="Times New Roman" w:eastAsia="Times New Roman" w:hAnsi="Times New Roman" w:cs="Times New Roman"/>
          <w:b/>
          <w:sz w:val="24"/>
          <w:szCs w:val="24"/>
          <w:lang w:val="sr-Latn-CS"/>
        </w:rPr>
        <w:t>2.4.6   Zaštita radnika i pomoćnika u vanrednim događajima............</w:t>
      </w:r>
      <w:r w:rsidR="004A6ED1">
        <w:rPr>
          <w:rFonts w:ascii="Times New Roman" w:eastAsia="Times New Roman" w:hAnsi="Times New Roman" w:cs="Times New Roman"/>
          <w:b/>
          <w:sz w:val="24"/>
          <w:szCs w:val="24"/>
          <w:lang w:val="sr-Latn-CS"/>
        </w:rPr>
        <w:t>..............................43</w:t>
      </w:r>
      <w:r w:rsidRPr="00CF19D5">
        <w:rPr>
          <w:rFonts w:ascii="Times New Roman" w:eastAsia="Times New Roman" w:hAnsi="Times New Roman" w:cs="Times New Roman"/>
          <w:b/>
          <w:sz w:val="24"/>
          <w:szCs w:val="24"/>
          <w:lang w:val="sr-Latn-CS"/>
        </w:rPr>
        <w:t xml:space="preserve"> </w:t>
      </w:r>
    </w:p>
    <w:p w:rsidR="00CF19D5" w:rsidRPr="00CF19D5" w:rsidRDefault="00CF19D5" w:rsidP="00CF19D5">
      <w:pPr>
        <w:spacing w:after="0" w:line="360" w:lineRule="auto"/>
        <w:rPr>
          <w:rFonts w:ascii="Times New Roman" w:eastAsia="Times New Roman" w:hAnsi="Times New Roman" w:cs="Times New Roman"/>
          <w:b/>
          <w:sz w:val="24"/>
          <w:szCs w:val="24"/>
          <w:lang w:val="sl-SI"/>
        </w:rPr>
      </w:pPr>
      <w:r w:rsidRPr="00CF19D5">
        <w:rPr>
          <w:rFonts w:ascii="Times New Roman" w:eastAsia="Times New Roman" w:hAnsi="Times New Roman" w:cs="Times New Roman"/>
          <w:b/>
          <w:sz w:val="24"/>
          <w:szCs w:val="24"/>
          <w:lang w:val="sr-Latn-CS"/>
        </w:rPr>
        <w:t>2.4.7   Upravljanje medicinskim odgovorom.........................................</w:t>
      </w:r>
      <w:r w:rsidR="004A6ED1">
        <w:rPr>
          <w:rFonts w:ascii="Times New Roman" w:eastAsia="Times New Roman" w:hAnsi="Times New Roman" w:cs="Times New Roman"/>
          <w:b/>
          <w:sz w:val="24"/>
          <w:szCs w:val="24"/>
          <w:lang w:val="sr-Latn-CS"/>
        </w:rPr>
        <w:t>..............................44</w:t>
      </w:r>
    </w:p>
    <w:p w:rsidR="00CF19D5" w:rsidRPr="00CF19D5" w:rsidRDefault="00CF19D5" w:rsidP="00CF19D5">
      <w:pPr>
        <w:spacing w:after="0" w:line="360" w:lineRule="auto"/>
        <w:rPr>
          <w:rFonts w:ascii="Times New Roman" w:eastAsia="Times New Roman" w:hAnsi="Times New Roman" w:cs="Times New Roman"/>
          <w:b/>
          <w:sz w:val="24"/>
          <w:szCs w:val="24"/>
          <w:lang w:val="sl-SI"/>
        </w:rPr>
      </w:pPr>
      <w:r w:rsidRPr="00CF19D5">
        <w:rPr>
          <w:rFonts w:ascii="Times New Roman" w:eastAsia="Calibri" w:hAnsi="Times New Roman" w:cs="Times New Roman"/>
          <w:b/>
          <w:sz w:val="24"/>
          <w:szCs w:val="24"/>
          <w:lang w:val="sr-Latn-CS" w:eastAsia="x-none"/>
        </w:rPr>
        <w:t>2.4.8  Komunikacija sa javnošću za vrijeme vanredne situacije..........</w:t>
      </w:r>
      <w:r w:rsidR="004A6ED1">
        <w:rPr>
          <w:rFonts w:ascii="Times New Roman" w:eastAsia="Calibri" w:hAnsi="Times New Roman" w:cs="Times New Roman"/>
          <w:b/>
          <w:sz w:val="24"/>
          <w:szCs w:val="24"/>
          <w:lang w:val="sr-Latn-CS" w:eastAsia="x-none"/>
        </w:rPr>
        <w:t>..............................44</w:t>
      </w:r>
      <w:r w:rsidRPr="00CF19D5">
        <w:rPr>
          <w:rFonts w:ascii="Times New Roman" w:eastAsia="Calibri" w:hAnsi="Times New Roman" w:cs="Times New Roman"/>
          <w:b/>
          <w:sz w:val="24"/>
          <w:szCs w:val="24"/>
          <w:lang w:val="sr-Latn-CS" w:eastAsia="x-none"/>
        </w:rPr>
        <w:t xml:space="preserve">                      </w:t>
      </w:r>
    </w:p>
    <w:p w:rsidR="00CF19D5" w:rsidRPr="00CF19D5" w:rsidRDefault="00CF19D5" w:rsidP="00CF19D5">
      <w:pPr>
        <w:spacing w:after="0" w:line="360" w:lineRule="auto"/>
        <w:rPr>
          <w:rFonts w:ascii="Times New Roman" w:eastAsia="Times New Roman" w:hAnsi="Times New Roman" w:cs="Times New Roman"/>
          <w:b/>
          <w:sz w:val="24"/>
          <w:szCs w:val="24"/>
          <w:lang w:val="sr-Latn-CS" w:eastAsia="x-none"/>
        </w:rPr>
      </w:pPr>
      <w:r w:rsidRPr="00CF19D5">
        <w:rPr>
          <w:rFonts w:ascii="Times New Roman" w:eastAsia="Times New Roman" w:hAnsi="Times New Roman" w:cs="Times New Roman"/>
          <w:b/>
          <w:sz w:val="24"/>
          <w:szCs w:val="24"/>
          <w:lang w:val="sr-Latn-CS" w:eastAsia="x-none"/>
        </w:rPr>
        <w:t>2.4.9   Preduzimanje ranih za</w:t>
      </w:r>
      <w:r w:rsidRPr="00CF19D5">
        <w:rPr>
          <w:rFonts w:ascii="Times New Roman" w:eastAsia="Times New Roman" w:hAnsi="Times New Roman" w:cs="Times New Roman"/>
          <w:b/>
          <w:sz w:val="24"/>
          <w:szCs w:val="24"/>
          <w:lang w:val="sr-Latn-RS" w:eastAsia="x-none"/>
        </w:rPr>
        <w:t>štitnih</w:t>
      </w:r>
      <w:r w:rsidRPr="00CF19D5">
        <w:rPr>
          <w:rFonts w:ascii="Times New Roman" w:eastAsia="Times New Roman" w:hAnsi="Times New Roman" w:cs="Times New Roman"/>
          <w:b/>
          <w:sz w:val="24"/>
          <w:szCs w:val="24"/>
          <w:lang w:val="sr-Latn-CS" w:eastAsia="x-none"/>
        </w:rPr>
        <w:t xml:space="preserve"> mjera i drugih aktivnosti za odgovor......</w:t>
      </w:r>
      <w:r w:rsidR="004A6ED1">
        <w:rPr>
          <w:rFonts w:ascii="Times New Roman" w:eastAsia="Times New Roman" w:hAnsi="Times New Roman" w:cs="Times New Roman"/>
          <w:b/>
          <w:sz w:val="24"/>
          <w:szCs w:val="24"/>
          <w:lang w:val="sr-Latn-CS" w:eastAsia="x-none"/>
        </w:rPr>
        <w:t>...............44</w:t>
      </w:r>
    </w:p>
    <w:p w:rsidR="00CF19D5" w:rsidRPr="00CF19D5" w:rsidRDefault="00CF19D5" w:rsidP="00CF19D5">
      <w:pPr>
        <w:autoSpaceDE w:val="0"/>
        <w:autoSpaceDN w:val="0"/>
        <w:adjustRightInd w:val="0"/>
        <w:spacing w:after="0" w:line="360" w:lineRule="auto"/>
        <w:rPr>
          <w:rFonts w:ascii="Times New Roman" w:eastAsia="Times New Roman" w:hAnsi="Times New Roman" w:cs="Times New Roman"/>
          <w:b/>
          <w:sz w:val="24"/>
          <w:szCs w:val="24"/>
          <w:lang w:val="sr-Latn-CS"/>
        </w:rPr>
      </w:pPr>
      <w:r w:rsidRPr="00CF19D5">
        <w:rPr>
          <w:rFonts w:ascii="Times New Roman" w:eastAsia="Times New Roman" w:hAnsi="Times New Roman" w:cs="Times New Roman"/>
          <w:b/>
          <w:sz w:val="24"/>
          <w:szCs w:val="24"/>
          <w:lang w:val="sr-Latn-CS"/>
        </w:rPr>
        <w:t>2.4.10  Upravljanje radiaktivnim otpadom............................................</w:t>
      </w:r>
      <w:r w:rsidR="004A6ED1">
        <w:rPr>
          <w:rFonts w:ascii="Times New Roman" w:eastAsia="Times New Roman" w:hAnsi="Times New Roman" w:cs="Times New Roman"/>
          <w:b/>
          <w:sz w:val="24"/>
          <w:szCs w:val="24"/>
          <w:lang w:val="sr-Latn-CS"/>
        </w:rPr>
        <w:t>..............................45</w:t>
      </w:r>
      <w:r w:rsidRPr="00CF19D5">
        <w:rPr>
          <w:rFonts w:ascii="Times New Roman" w:eastAsia="Times New Roman" w:hAnsi="Times New Roman" w:cs="Times New Roman"/>
          <w:b/>
          <w:sz w:val="24"/>
          <w:szCs w:val="24"/>
          <w:lang w:val="sr-Latn-CS"/>
        </w:rPr>
        <w:t xml:space="preserve"> </w:t>
      </w:r>
    </w:p>
    <w:p w:rsidR="00CF19D5" w:rsidRPr="00CF19D5" w:rsidRDefault="00CF19D5" w:rsidP="00CF19D5">
      <w:pPr>
        <w:autoSpaceDE w:val="0"/>
        <w:autoSpaceDN w:val="0"/>
        <w:adjustRightInd w:val="0"/>
        <w:spacing w:after="0" w:line="360" w:lineRule="auto"/>
        <w:rPr>
          <w:rFonts w:ascii="Times New Roman" w:eastAsia="Times New Roman" w:hAnsi="Times New Roman" w:cs="Times New Roman"/>
          <w:b/>
          <w:color w:val="FF0000"/>
          <w:sz w:val="24"/>
          <w:szCs w:val="24"/>
          <w:lang w:val="sr-Latn-CS"/>
        </w:rPr>
      </w:pPr>
      <w:r w:rsidRPr="00CF19D5">
        <w:rPr>
          <w:rFonts w:ascii="Times New Roman" w:eastAsia="Times New Roman" w:hAnsi="Times New Roman" w:cs="Times New Roman"/>
          <w:b/>
          <w:sz w:val="24"/>
          <w:szCs w:val="24"/>
          <w:lang w:val="sr-Latn-CS"/>
        </w:rPr>
        <w:t>2.4.11  Smanjenje posljedica koje nisu radijacione prirode.................</w:t>
      </w:r>
      <w:r w:rsidR="004A6ED1">
        <w:rPr>
          <w:rFonts w:ascii="Times New Roman" w:eastAsia="Times New Roman" w:hAnsi="Times New Roman" w:cs="Times New Roman"/>
          <w:b/>
          <w:sz w:val="24"/>
          <w:szCs w:val="24"/>
          <w:lang w:val="sr-Latn-CS"/>
        </w:rPr>
        <w:t>..............................46</w:t>
      </w:r>
    </w:p>
    <w:p w:rsidR="00CF19D5" w:rsidRPr="00CF19D5" w:rsidRDefault="00CF19D5" w:rsidP="00CF19D5">
      <w:pPr>
        <w:spacing w:after="0" w:line="360" w:lineRule="auto"/>
        <w:rPr>
          <w:rFonts w:ascii="Times New Roman" w:eastAsia="Times New Roman" w:hAnsi="Times New Roman" w:cs="Times New Roman"/>
          <w:b/>
          <w:sz w:val="24"/>
          <w:szCs w:val="24"/>
          <w:lang w:val="sr-Latn-CS"/>
        </w:rPr>
      </w:pPr>
      <w:r w:rsidRPr="00CF19D5">
        <w:rPr>
          <w:rFonts w:ascii="Times New Roman" w:eastAsia="Times New Roman" w:hAnsi="Times New Roman" w:cs="Times New Roman"/>
          <w:b/>
          <w:sz w:val="24"/>
          <w:szCs w:val="24"/>
          <w:lang w:val="sr-Latn-CS"/>
        </w:rPr>
        <w:t>2.4.12  Zahtjev za pružanje i primanje pomoći ....................................</w:t>
      </w:r>
      <w:r w:rsidR="004A6ED1">
        <w:rPr>
          <w:rFonts w:ascii="Times New Roman" w:eastAsia="Times New Roman" w:hAnsi="Times New Roman" w:cs="Times New Roman"/>
          <w:b/>
          <w:sz w:val="24"/>
          <w:szCs w:val="24"/>
          <w:lang w:val="sr-Latn-CS"/>
        </w:rPr>
        <w:t>..............................46</w:t>
      </w:r>
    </w:p>
    <w:p w:rsidR="00CF19D5" w:rsidRPr="00CF19D5" w:rsidRDefault="00CF19D5" w:rsidP="00CF19D5">
      <w:pPr>
        <w:spacing w:after="0" w:line="360" w:lineRule="auto"/>
        <w:rPr>
          <w:rFonts w:ascii="Times New Roman" w:eastAsia="Times New Roman" w:hAnsi="Times New Roman" w:cs="Times New Roman"/>
          <w:b/>
          <w:sz w:val="24"/>
          <w:szCs w:val="24"/>
          <w:lang w:val="sr-Latn-CS"/>
        </w:rPr>
      </w:pPr>
      <w:r w:rsidRPr="00CF19D5">
        <w:rPr>
          <w:rFonts w:ascii="Times New Roman" w:eastAsia="Times New Roman" w:hAnsi="Times New Roman" w:cs="Times New Roman"/>
          <w:b/>
          <w:sz w:val="24"/>
          <w:szCs w:val="24"/>
          <w:lang w:val="sr-Latn-CS"/>
        </w:rPr>
        <w:t>2.4.13</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b/>
          <w:sz w:val="24"/>
          <w:szCs w:val="24"/>
          <w:lang w:val="sr-Latn-CS"/>
        </w:rPr>
        <w:t>Završetak vanredne situacije......................................................</w:t>
      </w:r>
      <w:r w:rsidR="004A6ED1">
        <w:rPr>
          <w:rFonts w:ascii="Times New Roman" w:eastAsia="Times New Roman" w:hAnsi="Times New Roman" w:cs="Times New Roman"/>
          <w:b/>
          <w:sz w:val="24"/>
          <w:szCs w:val="24"/>
          <w:lang w:val="sr-Latn-CS"/>
        </w:rPr>
        <w:t>..............................47</w:t>
      </w:r>
    </w:p>
    <w:p w:rsidR="00CF19D5" w:rsidRPr="00CF19D5" w:rsidRDefault="00CF19D5" w:rsidP="00CF19D5">
      <w:pPr>
        <w:spacing w:after="0" w:line="360" w:lineRule="auto"/>
        <w:rPr>
          <w:rFonts w:ascii="Times New Roman" w:eastAsia="Times New Roman" w:hAnsi="Times New Roman" w:cs="Times New Roman"/>
          <w:sz w:val="24"/>
          <w:szCs w:val="24"/>
          <w:lang w:val="sl-SI"/>
        </w:rPr>
      </w:pPr>
      <w:r w:rsidRPr="00CF19D5">
        <w:rPr>
          <w:rFonts w:ascii="Times New Roman" w:eastAsia="Times New Roman" w:hAnsi="Times New Roman" w:cs="Times New Roman"/>
          <w:b/>
          <w:sz w:val="24"/>
          <w:szCs w:val="24"/>
          <w:lang w:val="sl-SI"/>
        </w:rPr>
        <w:t>2.4.14  Analiza vanredne situacije i odgovora........................................</w:t>
      </w:r>
      <w:r w:rsidR="004A6ED1">
        <w:rPr>
          <w:rFonts w:ascii="Times New Roman" w:eastAsia="Times New Roman" w:hAnsi="Times New Roman" w:cs="Times New Roman"/>
          <w:b/>
          <w:sz w:val="24"/>
          <w:szCs w:val="24"/>
          <w:lang w:val="sl-SI"/>
        </w:rPr>
        <w:t>..............................47</w:t>
      </w:r>
      <w:r w:rsidRPr="00CF19D5">
        <w:rPr>
          <w:rFonts w:ascii="Times New Roman" w:eastAsia="Times New Roman" w:hAnsi="Times New Roman" w:cs="Times New Roman"/>
          <w:sz w:val="24"/>
          <w:szCs w:val="24"/>
          <w:lang w:val="sl-SI"/>
        </w:rPr>
        <w:t xml:space="preserve"> </w:t>
      </w:r>
    </w:p>
    <w:p w:rsidR="00CF19D5" w:rsidRPr="00CF19D5" w:rsidRDefault="00CF19D5" w:rsidP="00CF19D5">
      <w:pPr>
        <w:spacing w:after="0" w:line="360" w:lineRule="auto"/>
        <w:jc w:val="both"/>
        <w:rPr>
          <w:rFonts w:ascii="Times New Roman" w:eastAsia="Times New Roman" w:hAnsi="Times New Roman" w:cs="Times New Roman"/>
          <w:b/>
          <w:sz w:val="24"/>
          <w:szCs w:val="24"/>
          <w:lang w:val="sl-SI"/>
        </w:rPr>
      </w:pPr>
    </w:p>
    <w:p w:rsidR="00CF19D5" w:rsidRPr="00CF19D5" w:rsidRDefault="00CF19D5" w:rsidP="00CF19D5">
      <w:pPr>
        <w:spacing w:after="0" w:line="360" w:lineRule="auto"/>
        <w:jc w:val="both"/>
        <w:rPr>
          <w:rFonts w:ascii="Times New Roman" w:eastAsia="Times New Roman" w:hAnsi="Times New Roman" w:cs="Times New Roman"/>
          <w:b/>
          <w:sz w:val="24"/>
          <w:szCs w:val="24"/>
          <w:lang w:val="sl-SI"/>
        </w:rPr>
      </w:pPr>
      <w:r w:rsidRPr="00CF19D5">
        <w:rPr>
          <w:rFonts w:ascii="Times New Roman" w:eastAsia="Times New Roman" w:hAnsi="Times New Roman" w:cs="Times New Roman"/>
          <w:b/>
          <w:sz w:val="28"/>
          <w:szCs w:val="28"/>
          <w:lang w:val="sl-SI"/>
        </w:rPr>
        <w:t>2.5 ZAHTJEVI ZA INFRASTRUKTURU.</w:t>
      </w:r>
      <w:r w:rsidRPr="00CF19D5">
        <w:rPr>
          <w:rFonts w:ascii="Times New Roman" w:eastAsia="Times New Roman" w:hAnsi="Times New Roman" w:cs="Times New Roman"/>
          <w:b/>
          <w:sz w:val="24"/>
          <w:szCs w:val="24"/>
          <w:lang w:val="sl-SI"/>
        </w:rPr>
        <w:t>..............................................................48</w:t>
      </w:r>
    </w:p>
    <w:p w:rsidR="00CF19D5" w:rsidRPr="00CF19D5" w:rsidRDefault="00CF19D5" w:rsidP="00CF19D5">
      <w:pPr>
        <w:spacing w:after="0" w:line="360" w:lineRule="auto"/>
        <w:jc w:val="both"/>
        <w:rPr>
          <w:rFonts w:ascii="Times New Roman" w:eastAsia="Times New Roman" w:hAnsi="Times New Roman" w:cs="Times New Roman"/>
          <w:sz w:val="24"/>
          <w:szCs w:val="24"/>
          <w:lang w:val="sr-Latn-CS"/>
        </w:rPr>
      </w:pPr>
      <w:r w:rsidRPr="00CF19D5">
        <w:rPr>
          <w:rFonts w:ascii="Times New Roman" w:eastAsia="Times New Roman" w:hAnsi="Times New Roman" w:cs="Times New Roman"/>
          <w:b/>
          <w:sz w:val="24"/>
          <w:szCs w:val="24"/>
          <w:lang w:val="sl-SI"/>
        </w:rPr>
        <w:t>2.5.1   Institucije za spremnost i reagovanje .........................................</w:t>
      </w:r>
      <w:r w:rsidR="00615BD2">
        <w:rPr>
          <w:rFonts w:ascii="Times New Roman" w:eastAsia="Times New Roman" w:hAnsi="Times New Roman" w:cs="Times New Roman"/>
          <w:b/>
          <w:sz w:val="24"/>
          <w:szCs w:val="24"/>
          <w:lang w:val="sl-SI"/>
        </w:rPr>
        <w:t>..............................48</w:t>
      </w:r>
    </w:p>
    <w:p w:rsidR="00CF19D5" w:rsidRPr="00CF19D5" w:rsidRDefault="00CF19D5" w:rsidP="00CF19D5">
      <w:pPr>
        <w:spacing w:after="0" w:line="360" w:lineRule="auto"/>
        <w:jc w:val="both"/>
        <w:rPr>
          <w:rFonts w:ascii="Times New Roman" w:eastAsia="Times New Roman" w:hAnsi="Times New Roman" w:cs="Times New Roman"/>
          <w:b/>
          <w:sz w:val="24"/>
          <w:szCs w:val="24"/>
          <w:lang w:val="sr-Latn-CS"/>
        </w:rPr>
      </w:pPr>
      <w:r w:rsidRPr="00CF19D5">
        <w:rPr>
          <w:rFonts w:ascii="Times New Roman" w:eastAsia="Times New Roman" w:hAnsi="Times New Roman" w:cs="Times New Roman"/>
          <w:b/>
          <w:sz w:val="24"/>
          <w:szCs w:val="24"/>
          <w:lang w:val="sl-SI"/>
        </w:rPr>
        <w:t>2.5.2   Organizacija i osoblje za pripremu i odgovor............................</w:t>
      </w:r>
      <w:r w:rsidR="00615BD2">
        <w:rPr>
          <w:rFonts w:ascii="Times New Roman" w:eastAsia="Times New Roman" w:hAnsi="Times New Roman" w:cs="Times New Roman"/>
          <w:b/>
          <w:sz w:val="24"/>
          <w:szCs w:val="24"/>
          <w:lang w:val="sl-SI"/>
        </w:rPr>
        <w:t>..............................48</w:t>
      </w:r>
      <w:r w:rsidRPr="00CF19D5">
        <w:rPr>
          <w:rFonts w:ascii="Times New Roman" w:eastAsia="Times New Roman" w:hAnsi="Times New Roman" w:cs="Times New Roman"/>
          <w:b/>
          <w:sz w:val="24"/>
          <w:szCs w:val="24"/>
          <w:lang w:val="sl-SI"/>
        </w:rPr>
        <w:t xml:space="preserve"> </w:t>
      </w:r>
    </w:p>
    <w:p w:rsidR="00CF19D5" w:rsidRPr="00CF19D5" w:rsidRDefault="00CF19D5" w:rsidP="00CF19D5">
      <w:pPr>
        <w:spacing w:after="0" w:line="360" w:lineRule="auto"/>
        <w:jc w:val="both"/>
        <w:rPr>
          <w:rFonts w:ascii="Times New Roman" w:eastAsia="Times New Roman" w:hAnsi="Times New Roman" w:cs="Times New Roman"/>
          <w:b/>
          <w:sz w:val="24"/>
          <w:szCs w:val="24"/>
          <w:lang w:val="sl-SI"/>
        </w:rPr>
      </w:pPr>
      <w:r w:rsidRPr="00CF19D5">
        <w:rPr>
          <w:rFonts w:ascii="Times New Roman" w:eastAsia="Times New Roman" w:hAnsi="Times New Roman" w:cs="Times New Roman"/>
          <w:b/>
          <w:sz w:val="24"/>
          <w:szCs w:val="24"/>
          <w:lang w:val="sl-SI"/>
        </w:rPr>
        <w:t>2.5.3   Koordinacija................................................................................................................49</w:t>
      </w:r>
    </w:p>
    <w:p w:rsidR="00CF19D5" w:rsidRPr="00CF19D5" w:rsidRDefault="00CF19D5" w:rsidP="00CF19D5">
      <w:pPr>
        <w:spacing w:after="0" w:line="360" w:lineRule="auto"/>
        <w:jc w:val="both"/>
        <w:rPr>
          <w:rFonts w:ascii="Times New Roman" w:eastAsia="Times New Roman" w:hAnsi="Times New Roman" w:cs="Times New Roman"/>
          <w:b/>
          <w:sz w:val="24"/>
          <w:szCs w:val="24"/>
          <w:lang w:val="sl-SI"/>
        </w:rPr>
      </w:pPr>
      <w:r w:rsidRPr="00CF19D5">
        <w:rPr>
          <w:rFonts w:ascii="Times New Roman" w:eastAsia="Times New Roman" w:hAnsi="Times New Roman" w:cs="Times New Roman"/>
          <w:b/>
          <w:sz w:val="24"/>
          <w:szCs w:val="24"/>
          <w:lang w:val="sl-SI"/>
        </w:rPr>
        <w:t>2.5.4   Planovi i procedure ......................................................................</w:t>
      </w:r>
      <w:r w:rsidR="00615BD2">
        <w:rPr>
          <w:rFonts w:ascii="Times New Roman" w:eastAsia="Times New Roman" w:hAnsi="Times New Roman" w:cs="Times New Roman"/>
          <w:b/>
          <w:sz w:val="24"/>
          <w:szCs w:val="24"/>
          <w:lang w:val="sl-SI"/>
        </w:rPr>
        <w:t>..............................49</w:t>
      </w:r>
    </w:p>
    <w:p w:rsidR="00CF19D5" w:rsidRPr="00CF19D5" w:rsidRDefault="00CF19D5" w:rsidP="00CF19D5">
      <w:pPr>
        <w:spacing w:after="0" w:line="360" w:lineRule="auto"/>
        <w:jc w:val="both"/>
        <w:rPr>
          <w:rFonts w:ascii="Times New Roman" w:eastAsia="Times New Roman" w:hAnsi="Times New Roman" w:cs="Times New Roman"/>
          <w:b/>
          <w:sz w:val="24"/>
          <w:szCs w:val="24"/>
          <w:lang w:val="sl-SI"/>
        </w:rPr>
      </w:pPr>
      <w:r w:rsidRPr="00CF19D5">
        <w:rPr>
          <w:rFonts w:ascii="Times New Roman" w:eastAsia="Times New Roman" w:hAnsi="Times New Roman" w:cs="Times New Roman"/>
          <w:b/>
          <w:sz w:val="24"/>
          <w:szCs w:val="24"/>
          <w:lang w:val="sl-SI"/>
        </w:rPr>
        <w:t>2.5.5   Logistička pomoć ..........................................................................</w:t>
      </w:r>
      <w:r w:rsidR="00615BD2">
        <w:rPr>
          <w:rFonts w:ascii="Times New Roman" w:eastAsia="Times New Roman" w:hAnsi="Times New Roman" w:cs="Times New Roman"/>
          <w:b/>
          <w:sz w:val="24"/>
          <w:szCs w:val="24"/>
          <w:lang w:val="sl-SI"/>
        </w:rPr>
        <w:t>..............................49</w:t>
      </w:r>
    </w:p>
    <w:p w:rsidR="00CF19D5" w:rsidRPr="00CF19D5" w:rsidRDefault="00CF19D5" w:rsidP="00CF19D5">
      <w:pPr>
        <w:spacing w:after="0" w:line="360" w:lineRule="auto"/>
        <w:jc w:val="both"/>
        <w:rPr>
          <w:rFonts w:ascii="Times New Roman" w:eastAsia="Times New Roman" w:hAnsi="Times New Roman" w:cs="Times New Roman"/>
          <w:sz w:val="24"/>
          <w:szCs w:val="24"/>
          <w:lang w:val="sr-Latn-CS"/>
        </w:rPr>
      </w:pPr>
      <w:r w:rsidRPr="00CF19D5">
        <w:rPr>
          <w:rFonts w:ascii="Times New Roman" w:eastAsia="Times New Roman" w:hAnsi="Times New Roman" w:cs="Times New Roman"/>
          <w:b/>
          <w:sz w:val="24"/>
          <w:szCs w:val="24"/>
          <w:lang w:val="sl-SI"/>
        </w:rPr>
        <w:t>2.5.6   Obuke, treninzi i vježbe................................................................</w:t>
      </w:r>
      <w:r w:rsidR="00615BD2">
        <w:rPr>
          <w:rFonts w:ascii="Times New Roman" w:eastAsia="Times New Roman" w:hAnsi="Times New Roman" w:cs="Times New Roman"/>
          <w:b/>
          <w:sz w:val="24"/>
          <w:szCs w:val="24"/>
          <w:lang w:val="sl-SI"/>
        </w:rPr>
        <w:t>..............................49</w:t>
      </w:r>
      <w:r w:rsidRPr="00CF19D5">
        <w:rPr>
          <w:rFonts w:ascii="Times New Roman" w:eastAsia="Times New Roman" w:hAnsi="Times New Roman" w:cs="Times New Roman"/>
          <w:sz w:val="24"/>
          <w:szCs w:val="24"/>
          <w:lang w:val="sr-Latn-CS"/>
        </w:rPr>
        <w:t xml:space="preserve"> </w:t>
      </w:r>
    </w:p>
    <w:p w:rsidR="00CF19D5" w:rsidRPr="00CF19D5" w:rsidRDefault="00CF19D5" w:rsidP="00CF19D5">
      <w:pPr>
        <w:spacing w:after="0" w:line="360" w:lineRule="auto"/>
        <w:jc w:val="both"/>
        <w:rPr>
          <w:rFonts w:ascii="Times New Roman" w:eastAsia="Times New Roman" w:hAnsi="Times New Roman" w:cs="Times New Roman"/>
          <w:b/>
          <w:sz w:val="24"/>
          <w:szCs w:val="24"/>
          <w:lang w:val="sl-SI"/>
        </w:rPr>
      </w:pPr>
      <w:r w:rsidRPr="00CF19D5">
        <w:rPr>
          <w:rFonts w:ascii="Times New Roman" w:eastAsia="Times New Roman" w:hAnsi="Times New Roman" w:cs="Times New Roman"/>
          <w:b/>
          <w:sz w:val="24"/>
          <w:szCs w:val="24"/>
          <w:lang w:val="sl-SI"/>
        </w:rPr>
        <w:t>2.5.7   Sistem kontrole kvaliteta .............................................................</w:t>
      </w:r>
      <w:r w:rsidR="00615BD2">
        <w:rPr>
          <w:rFonts w:ascii="Times New Roman" w:eastAsia="Times New Roman" w:hAnsi="Times New Roman" w:cs="Times New Roman"/>
          <w:b/>
          <w:sz w:val="24"/>
          <w:szCs w:val="24"/>
          <w:lang w:val="sl-SI"/>
        </w:rPr>
        <w:t>..............................51</w:t>
      </w:r>
    </w:p>
    <w:p w:rsidR="00CF19D5" w:rsidRPr="00CF19D5" w:rsidRDefault="00CF19D5" w:rsidP="00CF19D5">
      <w:pPr>
        <w:spacing w:line="360" w:lineRule="auto"/>
        <w:jc w:val="both"/>
        <w:rPr>
          <w:rFonts w:ascii="Times New Roman" w:eastAsia="Calibri" w:hAnsi="Times New Roman" w:cs="Times New Roman"/>
          <w:b/>
          <w:sz w:val="32"/>
          <w:szCs w:val="32"/>
        </w:rPr>
      </w:pPr>
    </w:p>
    <w:p w:rsidR="00CF19D5" w:rsidRPr="00CF19D5" w:rsidRDefault="00CF19D5" w:rsidP="00CF19D5">
      <w:pPr>
        <w:spacing w:line="360" w:lineRule="auto"/>
        <w:jc w:val="both"/>
        <w:rPr>
          <w:rFonts w:ascii="Times New Roman" w:eastAsia="Calibri" w:hAnsi="Times New Roman" w:cs="Times New Roman"/>
          <w:sz w:val="24"/>
          <w:szCs w:val="24"/>
        </w:rPr>
      </w:pPr>
      <w:r w:rsidRPr="00CF19D5">
        <w:rPr>
          <w:rFonts w:ascii="Times New Roman" w:eastAsia="Calibri" w:hAnsi="Times New Roman" w:cs="Times New Roman"/>
          <w:b/>
          <w:sz w:val="32"/>
          <w:szCs w:val="32"/>
        </w:rPr>
        <w:t>3. ZAKLJUČCI</w:t>
      </w:r>
      <w:r w:rsidRPr="00CF19D5">
        <w:rPr>
          <w:rFonts w:ascii="Times New Roman" w:eastAsia="Calibri" w:hAnsi="Times New Roman" w:cs="Times New Roman"/>
          <w:b/>
          <w:sz w:val="24"/>
          <w:szCs w:val="24"/>
          <w:lang w:val="sr-Latn-CS"/>
        </w:rPr>
        <w:t>...............................................................................</w:t>
      </w:r>
      <w:r w:rsidR="00615BD2">
        <w:rPr>
          <w:rFonts w:ascii="Times New Roman" w:eastAsia="Calibri" w:hAnsi="Times New Roman" w:cs="Times New Roman"/>
          <w:b/>
          <w:sz w:val="24"/>
          <w:szCs w:val="24"/>
          <w:lang w:val="sr-Latn-CS"/>
        </w:rPr>
        <w:t>..............................52</w:t>
      </w:r>
    </w:p>
    <w:p w:rsidR="00CF19D5" w:rsidRPr="00CF19D5" w:rsidRDefault="00CF19D5" w:rsidP="00CF19D5">
      <w:pPr>
        <w:autoSpaceDE w:val="0"/>
        <w:autoSpaceDN w:val="0"/>
        <w:adjustRightInd w:val="0"/>
        <w:spacing w:after="0" w:line="240" w:lineRule="auto"/>
        <w:jc w:val="both"/>
        <w:rPr>
          <w:rFonts w:ascii="Times New Roman" w:eastAsia="Times New Roman" w:hAnsi="Times New Roman" w:cs="Times New Roman"/>
          <w:b/>
          <w:sz w:val="28"/>
          <w:szCs w:val="28"/>
          <w:lang w:val="sl-SI"/>
        </w:rPr>
      </w:pPr>
    </w:p>
    <w:p w:rsidR="00CF19D5" w:rsidRPr="00CF19D5" w:rsidRDefault="00CF19D5" w:rsidP="00CF19D5">
      <w:pPr>
        <w:autoSpaceDE w:val="0"/>
        <w:autoSpaceDN w:val="0"/>
        <w:adjustRightInd w:val="0"/>
        <w:spacing w:after="0" w:line="240" w:lineRule="auto"/>
        <w:jc w:val="both"/>
        <w:rPr>
          <w:rFonts w:ascii="Times New Roman" w:eastAsia="Times New Roman" w:hAnsi="Times New Roman" w:cs="Times New Roman"/>
          <w:b/>
          <w:sz w:val="28"/>
          <w:szCs w:val="28"/>
          <w:lang w:val="sl-SI"/>
        </w:rPr>
      </w:pPr>
    </w:p>
    <w:p w:rsidR="00CF19D5" w:rsidRPr="00CF19D5" w:rsidRDefault="00CF19D5" w:rsidP="00CF19D5">
      <w:pPr>
        <w:autoSpaceDE w:val="0"/>
        <w:autoSpaceDN w:val="0"/>
        <w:adjustRightInd w:val="0"/>
        <w:spacing w:after="0" w:line="240" w:lineRule="auto"/>
        <w:jc w:val="both"/>
        <w:rPr>
          <w:rFonts w:ascii="Times New Roman" w:eastAsia="Times New Roman" w:hAnsi="Times New Roman" w:cs="Times New Roman"/>
          <w:b/>
          <w:sz w:val="28"/>
          <w:szCs w:val="28"/>
          <w:lang w:val="sl-SI"/>
        </w:rPr>
      </w:pPr>
    </w:p>
    <w:p w:rsidR="00CF19D5" w:rsidRPr="00CF19D5" w:rsidRDefault="00CF19D5" w:rsidP="00CF19D5">
      <w:pPr>
        <w:autoSpaceDE w:val="0"/>
        <w:autoSpaceDN w:val="0"/>
        <w:adjustRightInd w:val="0"/>
        <w:spacing w:after="0" w:line="240" w:lineRule="auto"/>
        <w:jc w:val="both"/>
        <w:rPr>
          <w:rFonts w:ascii="Times New Roman" w:eastAsia="Times New Roman" w:hAnsi="Times New Roman" w:cs="Times New Roman"/>
          <w:b/>
          <w:sz w:val="28"/>
          <w:szCs w:val="28"/>
          <w:lang w:val="sl-SI"/>
        </w:rPr>
      </w:pPr>
    </w:p>
    <w:p w:rsidR="00CF19D5" w:rsidRPr="00CF19D5" w:rsidRDefault="00CF19D5" w:rsidP="00CF19D5">
      <w:pPr>
        <w:autoSpaceDE w:val="0"/>
        <w:autoSpaceDN w:val="0"/>
        <w:adjustRightInd w:val="0"/>
        <w:spacing w:after="0" w:line="240" w:lineRule="auto"/>
        <w:jc w:val="both"/>
        <w:rPr>
          <w:rFonts w:ascii="Times New Roman" w:eastAsia="Times New Roman" w:hAnsi="Times New Roman" w:cs="Times New Roman"/>
          <w:b/>
          <w:sz w:val="28"/>
          <w:szCs w:val="28"/>
          <w:lang w:val="sl-SI"/>
        </w:rPr>
      </w:pPr>
    </w:p>
    <w:p w:rsidR="00CF19D5" w:rsidRPr="00CF19D5" w:rsidRDefault="00CF19D5" w:rsidP="00CF19D5">
      <w:pPr>
        <w:autoSpaceDE w:val="0"/>
        <w:autoSpaceDN w:val="0"/>
        <w:adjustRightInd w:val="0"/>
        <w:spacing w:after="0" w:line="240" w:lineRule="auto"/>
        <w:jc w:val="both"/>
        <w:rPr>
          <w:rFonts w:ascii="Times New Roman" w:eastAsia="Times New Roman" w:hAnsi="Times New Roman" w:cs="Times New Roman"/>
          <w:b/>
          <w:sz w:val="28"/>
          <w:szCs w:val="28"/>
          <w:lang w:val="sl-SI"/>
        </w:rPr>
      </w:pPr>
    </w:p>
    <w:p w:rsidR="00CF19D5" w:rsidRPr="00CF19D5" w:rsidRDefault="00CF19D5" w:rsidP="00CF19D5">
      <w:pPr>
        <w:autoSpaceDE w:val="0"/>
        <w:autoSpaceDN w:val="0"/>
        <w:adjustRightInd w:val="0"/>
        <w:spacing w:after="0" w:line="240" w:lineRule="auto"/>
        <w:jc w:val="both"/>
        <w:rPr>
          <w:rFonts w:ascii="Times New Roman" w:eastAsia="Times New Roman" w:hAnsi="Times New Roman" w:cs="Times New Roman"/>
          <w:b/>
          <w:sz w:val="28"/>
          <w:szCs w:val="28"/>
          <w:lang w:val="sl-SI"/>
        </w:rPr>
      </w:pPr>
    </w:p>
    <w:p w:rsidR="00CF19D5" w:rsidRPr="00CF19D5" w:rsidRDefault="00CF19D5" w:rsidP="00CF19D5">
      <w:pPr>
        <w:autoSpaceDE w:val="0"/>
        <w:autoSpaceDN w:val="0"/>
        <w:adjustRightInd w:val="0"/>
        <w:spacing w:after="0" w:line="240" w:lineRule="auto"/>
        <w:jc w:val="both"/>
        <w:rPr>
          <w:rFonts w:ascii="Times New Roman" w:eastAsia="Times New Roman" w:hAnsi="Times New Roman" w:cs="Times New Roman"/>
          <w:b/>
          <w:sz w:val="28"/>
          <w:szCs w:val="28"/>
          <w:lang w:val="sl-SI"/>
        </w:rPr>
      </w:pPr>
    </w:p>
    <w:p w:rsidR="00CF19D5" w:rsidRPr="00CF19D5" w:rsidRDefault="00CF19D5" w:rsidP="00CF19D5">
      <w:pPr>
        <w:autoSpaceDE w:val="0"/>
        <w:autoSpaceDN w:val="0"/>
        <w:adjustRightInd w:val="0"/>
        <w:spacing w:after="0" w:line="240" w:lineRule="auto"/>
        <w:jc w:val="both"/>
        <w:rPr>
          <w:rFonts w:ascii="Times New Roman" w:eastAsia="Times New Roman" w:hAnsi="Times New Roman" w:cs="Times New Roman"/>
          <w:b/>
          <w:sz w:val="28"/>
          <w:szCs w:val="28"/>
          <w:lang w:val="sl-SI"/>
        </w:rPr>
      </w:pPr>
    </w:p>
    <w:p w:rsidR="00CF19D5" w:rsidRPr="00CF19D5" w:rsidRDefault="00CF19D5" w:rsidP="00CF19D5">
      <w:pPr>
        <w:autoSpaceDE w:val="0"/>
        <w:autoSpaceDN w:val="0"/>
        <w:adjustRightInd w:val="0"/>
        <w:spacing w:after="0" w:line="240" w:lineRule="auto"/>
        <w:jc w:val="both"/>
        <w:rPr>
          <w:rFonts w:ascii="Times New Roman" w:eastAsia="Times New Roman" w:hAnsi="Times New Roman" w:cs="Times New Roman"/>
          <w:b/>
          <w:sz w:val="28"/>
          <w:szCs w:val="28"/>
          <w:lang w:val="sl-SI"/>
        </w:rPr>
      </w:pPr>
    </w:p>
    <w:p w:rsidR="00CF19D5" w:rsidRPr="00CF19D5" w:rsidRDefault="00CF19D5" w:rsidP="00CF19D5">
      <w:pPr>
        <w:autoSpaceDE w:val="0"/>
        <w:autoSpaceDN w:val="0"/>
        <w:adjustRightInd w:val="0"/>
        <w:spacing w:after="0" w:line="240" w:lineRule="auto"/>
        <w:jc w:val="both"/>
        <w:rPr>
          <w:rFonts w:ascii="Times New Roman" w:eastAsia="Times New Roman" w:hAnsi="Times New Roman" w:cs="Times New Roman"/>
          <w:b/>
          <w:sz w:val="28"/>
          <w:szCs w:val="28"/>
          <w:lang w:val="sl-SI"/>
        </w:rPr>
      </w:pPr>
    </w:p>
    <w:p w:rsidR="00CF19D5" w:rsidRPr="00CF19D5" w:rsidRDefault="00CF19D5" w:rsidP="00CF19D5">
      <w:pPr>
        <w:autoSpaceDE w:val="0"/>
        <w:autoSpaceDN w:val="0"/>
        <w:adjustRightInd w:val="0"/>
        <w:spacing w:after="0" w:line="240" w:lineRule="auto"/>
        <w:jc w:val="both"/>
        <w:rPr>
          <w:rFonts w:ascii="Times New Roman" w:eastAsia="Times New Roman" w:hAnsi="Times New Roman" w:cs="Times New Roman"/>
          <w:b/>
          <w:sz w:val="28"/>
          <w:szCs w:val="28"/>
          <w:lang w:val="sl-SI"/>
        </w:rPr>
      </w:pPr>
    </w:p>
    <w:p w:rsidR="00CF19D5" w:rsidRPr="00CF19D5" w:rsidRDefault="00CF19D5" w:rsidP="00CF19D5">
      <w:pPr>
        <w:autoSpaceDE w:val="0"/>
        <w:autoSpaceDN w:val="0"/>
        <w:adjustRightInd w:val="0"/>
        <w:spacing w:after="0" w:line="240" w:lineRule="auto"/>
        <w:jc w:val="both"/>
        <w:rPr>
          <w:rFonts w:ascii="Times New Roman" w:eastAsia="Times New Roman" w:hAnsi="Times New Roman" w:cs="Times New Roman"/>
          <w:b/>
          <w:sz w:val="28"/>
          <w:szCs w:val="28"/>
          <w:lang w:val="sl-SI"/>
        </w:rPr>
      </w:pPr>
    </w:p>
    <w:p w:rsidR="00CF19D5" w:rsidRPr="00CF19D5" w:rsidRDefault="00CF19D5" w:rsidP="00CF19D5">
      <w:pPr>
        <w:autoSpaceDE w:val="0"/>
        <w:autoSpaceDN w:val="0"/>
        <w:adjustRightInd w:val="0"/>
        <w:spacing w:after="0" w:line="240" w:lineRule="auto"/>
        <w:jc w:val="both"/>
        <w:rPr>
          <w:rFonts w:ascii="Times New Roman" w:eastAsia="Times New Roman" w:hAnsi="Times New Roman" w:cs="Times New Roman"/>
          <w:b/>
          <w:sz w:val="28"/>
          <w:szCs w:val="28"/>
          <w:lang w:val="sl-SI"/>
        </w:rPr>
      </w:pPr>
    </w:p>
    <w:p w:rsidR="00CF19D5" w:rsidRPr="00CF19D5" w:rsidRDefault="00CF19D5" w:rsidP="00CF19D5">
      <w:pPr>
        <w:autoSpaceDE w:val="0"/>
        <w:autoSpaceDN w:val="0"/>
        <w:adjustRightInd w:val="0"/>
        <w:spacing w:after="0" w:line="240" w:lineRule="auto"/>
        <w:jc w:val="both"/>
        <w:rPr>
          <w:rFonts w:ascii="Times New Roman" w:eastAsia="Times New Roman" w:hAnsi="Times New Roman" w:cs="Times New Roman"/>
          <w:b/>
          <w:sz w:val="28"/>
          <w:szCs w:val="28"/>
          <w:lang w:val="sl-SI"/>
        </w:rPr>
      </w:pPr>
    </w:p>
    <w:p w:rsidR="00CF19D5" w:rsidRPr="00CF19D5" w:rsidRDefault="00CF19D5" w:rsidP="00CF19D5">
      <w:pPr>
        <w:spacing w:after="0" w:line="240" w:lineRule="auto"/>
        <w:ind w:left="360"/>
        <w:jc w:val="center"/>
        <w:rPr>
          <w:rFonts w:ascii="Times New Roman" w:eastAsia="Times New Roman" w:hAnsi="Times New Roman" w:cs="Times New Roman"/>
          <w:b/>
          <w:sz w:val="32"/>
          <w:szCs w:val="32"/>
          <w:lang w:val="en-GB" w:eastAsia="x-none"/>
        </w:rPr>
      </w:pPr>
      <w:r w:rsidRPr="00CF19D5">
        <w:rPr>
          <w:rFonts w:ascii="Times New Roman" w:eastAsia="Times New Roman" w:hAnsi="Times New Roman" w:cs="Times New Roman"/>
          <w:b/>
          <w:sz w:val="32"/>
          <w:szCs w:val="32"/>
          <w:lang w:val="en-GB" w:eastAsia="x-none"/>
        </w:rPr>
        <w:t xml:space="preserve">GLAVA II </w:t>
      </w:r>
    </w:p>
    <w:p w:rsidR="00CF19D5" w:rsidRPr="00CF19D5" w:rsidRDefault="00CF19D5" w:rsidP="00CF19D5">
      <w:pPr>
        <w:spacing w:after="0" w:line="240" w:lineRule="auto"/>
        <w:ind w:left="360"/>
        <w:jc w:val="center"/>
        <w:rPr>
          <w:rFonts w:ascii="Times New Roman" w:eastAsia="Times New Roman" w:hAnsi="Times New Roman" w:cs="Times New Roman"/>
          <w:sz w:val="32"/>
          <w:szCs w:val="32"/>
          <w:lang w:val="en-GB" w:eastAsia="x-none"/>
        </w:rPr>
      </w:pPr>
    </w:p>
    <w:p w:rsidR="00CF19D5" w:rsidRPr="00CF19D5" w:rsidRDefault="00CF19D5" w:rsidP="00CF19D5">
      <w:pPr>
        <w:spacing w:after="0" w:line="240" w:lineRule="auto"/>
        <w:ind w:left="360"/>
        <w:jc w:val="center"/>
        <w:rPr>
          <w:rFonts w:ascii="Times New Roman" w:eastAsia="Times New Roman" w:hAnsi="Times New Roman" w:cs="Times New Roman"/>
          <w:b/>
          <w:sz w:val="32"/>
          <w:szCs w:val="32"/>
          <w:lang w:val="en-GB" w:eastAsia="x-none"/>
        </w:rPr>
      </w:pPr>
      <w:r w:rsidRPr="00CF19D5">
        <w:rPr>
          <w:rFonts w:ascii="Times New Roman" w:eastAsia="Times New Roman" w:hAnsi="Times New Roman" w:cs="Times New Roman"/>
          <w:b/>
          <w:sz w:val="32"/>
          <w:szCs w:val="32"/>
          <w:lang w:val="en-GB" w:eastAsia="x-none"/>
        </w:rPr>
        <w:t>DOKUMENTA NACIONALNOG PLANA ZAŠTITE I SPAŠAVANJA OD RADIJACIONIH I NUKLEARNIH NESREĆA</w:t>
      </w:r>
    </w:p>
    <w:p w:rsidR="00CF19D5" w:rsidRPr="00CF19D5" w:rsidRDefault="00CF19D5" w:rsidP="00CF19D5">
      <w:pPr>
        <w:spacing w:after="0" w:line="240" w:lineRule="auto"/>
        <w:ind w:left="360"/>
        <w:jc w:val="both"/>
        <w:rPr>
          <w:rFonts w:ascii="Times New Roman" w:eastAsia="Times New Roman" w:hAnsi="Times New Roman" w:cs="Times New Roman"/>
          <w:b/>
          <w:sz w:val="32"/>
          <w:szCs w:val="32"/>
          <w:lang w:val="en-GB" w:eastAsia="x-none"/>
        </w:rPr>
      </w:pPr>
    </w:p>
    <w:p w:rsidR="00CF19D5" w:rsidRPr="00CF19D5" w:rsidRDefault="00CF19D5" w:rsidP="00CF19D5">
      <w:pPr>
        <w:spacing w:after="0" w:line="240" w:lineRule="auto"/>
        <w:ind w:left="360"/>
        <w:jc w:val="both"/>
        <w:rPr>
          <w:rFonts w:ascii="Times New Roman" w:eastAsia="Times New Roman" w:hAnsi="Times New Roman" w:cs="Times New Roman"/>
          <w:b/>
          <w:sz w:val="32"/>
          <w:szCs w:val="32"/>
          <w:lang w:val="en-GB" w:eastAsia="x-none"/>
        </w:rPr>
      </w:pPr>
    </w:p>
    <w:p w:rsidR="00CF19D5" w:rsidRPr="00CF19D5" w:rsidRDefault="00CF19D5" w:rsidP="00CC4B54">
      <w:pPr>
        <w:numPr>
          <w:ilvl w:val="0"/>
          <w:numId w:val="48"/>
        </w:numPr>
        <w:spacing w:after="0" w:line="360" w:lineRule="auto"/>
        <w:jc w:val="both"/>
        <w:rPr>
          <w:rFonts w:ascii="Times New Roman" w:eastAsia="Times New Roman" w:hAnsi="Times New Roman" w:cs="Times New Roman"/>
          <w:b/>
          <w:sz w:val="24"/>
          <w:szCs w:val="24"/>
          <w:lang w:val="en-GB" w:eastAsia="x-none"/>
        </w:rPr>
      </w:pPr>
      <w:r w:rsidRPr="00CF19D5">
        <w:rPr>
          <w:rFonts w:ascii="Times New Roman" w:eastAsia="Times New Roman" w:hAnsi="Times New Roman" w:cs="Times New Roman"/>
          <w:b/>
          <w:sz w:val="24"/>
          <w:szCs w:val="24"/>
          <w:lang w:val="en-GB" w:eastAsia="x-none"/>
        </w:rPr>
        <w:t>Mjere zaštite i spašavanja</w:t>
      </w:r>
      <w:r w:rsidRPr="00CF19D5">
        <w:rPr>
          <w:rFonts w:ascii="Times New Roman" w:eastAsia="Calibri" w:hAnsi="Times New Roman" w:cs="Times New Roman"/>
          <w:b/>
          <w:sz w:val="24"/>
          <w:szCs w:val="24"/>
          <w:lang w:val="sr-Latn-CS" w:eastAsia="x-none"/>
        </w:rPr>
        <w:t>...........................................................</w:t>
      </w:r>
      <w:r w:rsidR="00533D02">
        <w:rPr>
          <w:rFonts w:ascii="Times New Roman" w:eastAsia="Calibri" w:hAnsi="Times New Roman" w:cs="Times New Roman"/>
          <w:b/>
          <w:sz w:val="24"/>
          <w:szCs w:val="24"/>
          <w:lang w:val="sr-Latn-CS" w:eastAsia="x-none"/>
        </w:rPr>
        <w:t>..............................54</w:t>
      </w:r>
    </w:p>
    <w:p w:rsidR="00CF19D5" w:rsidRPr="00CF19D5" w:rsidRDefault="00CF19D5" w:rsidP="00CC4B54">
      <w:pPr>
        <w:numPr>
          <w:ilvl w:val="0"/>
          <w:numId w:val="48"/>
        </w:numPr>
        <w:spacing w:after="0" w:line="360" w:lineRule="auto"/>
        <w:jc w:val="both"/>
        <w:rPr>
          <w:rFonts w:ascii="Times New Roman" w:eastAsia="Times New Roman" w:hAnsi="Times New Roman" w:cs="Times New Roman"/>
          <w:b/>
          <w:sz w:val="24"/>
          <w:szCs w:val="24"/>
          <w:lang w:val="en-GB" w:eastAsia="x-none"/>
        </w:rPr>
      </w:pPr>
      <w:r w:rsidRPr="00CF19D5">
        <w:rPr>
          <w:rFonts w:ascii="Times New Roman" w:eastAsia="Times New Roman" w:hAnsi="Times New Roman" w:cs="Times New Roman"/>
          <w:b/>
          <w:sz w:val="24"/>
          <w:szCs w:val="24"/>
          <w:lang w:val="en-GB" w:eastAsia="x-none"/>
        </w:rPr>
        <w:t>Operativne jedinice (ljudski i materijalni resursi)</w:t>
      </w:r>
      <w:r w:rsidRPr="00CF19D5">
        <w:rPr>
          <w:rFonts w:ascii="Times New Roman" w:eastAsia="Calibri" w:hAnsi="Times New Roman" w:cs="Times New Roman"/>
          <w:b/>
          <w:i/>
          <w:sz w:val="24"/>
          <w:szCs w:val="24"/>
          <w:lang w:val="sr-Latn-CS" w:eastAsia="x-none"/>
        </w:rPr>
        <w:t xml:space="preserve"> </w:t>
      </w:r>
      <w:r w:rsidRPr="00CF19D5">
        <w:rPr>
          <w:rFonts w:ascii="Times New Roman" w:eastAsia="Calibri" w:hAnsi="Times New Roman" w:cs="Times New Roman"/>
          <w:b/>
          <w:sz w:val="24"/>
          <w:szCs w:val="24"/>
          <w:lang w:val="sr-Latn-CS" w:eastAsia="x-none"/>
        </w:rPr>
        <w:t>..................................................5</w:t>
      </w:r>
      <w:r w:rsidR="00533D02">
        <w:rPr>
          <w:rFonts w:ascii="Times New Roman" w:eastAsia="Calibri" w:hAnsi="Times New Roman" w:cs="Times New Roman"/>
          <w:b/>
          <w:sz w:val="24"/>
          <w:szCs w:val="24"/>
          <w:lang w:val="sr-Latn-CS" w:eastAsia="x-none"/>
        </w:rPr>
        <w:t>4</w:t>
      </w:r>
    </w:p>
    <w:p w:rsidR="00CF19D5" w:rsidRPr="00CF19D5" w:rsidRDefault="00CF19D5" w:rsidP="00CC4B54">
      <w:pPr>
        <w:numPr>
          <w:ilvl w:val="0"/>
          <w:numId w:val="48"/>
        </w:numPr>
        <w:spacing w:after="0" w:line="360" w:lineRule="auto"/>
        <w:jc w:val="both"/>
        <w:rPr>
          <w:rFonts w:ascii="Times New Roman" w:eastAsia="Times New Roman" w:hAnsi="Times New Roman" w:cs="Times New Roman"/>
          <w:b/>
          <w:sz w:val="24"/>
          <w:szCs w:val="24"/>
          <w:lang w:val="en-GB" w:eastAsia="x-none"/>
        </w:rPr>
      </w:pPr>
      <w:r w:rsidRPr="00CF19D5">
        <w:rPr>
          <w:rFonts w:ascii="Times New Roman" w:eastAsia="Times New Roman" w:hAnsi="Times New Roman" w:cs="Times New Roman"/>
          <w:b/>
          <w:sz w:val="24"/>
          <w:szCs w:val="24"/>
          <w:lang w:val="en-GB" w:eastAsia="x-none"/>
        </w:rPr>
        <w:t>Državni organi, organi državne uprave i jedinice lokalane samouprave (ljudski i materijalni resursi)</w:t>
      </w:r>
      <w:r w:rsidRPr="00CF19D5">
        <w:rPr>
          <w:rFonts w:ascii="Times New Roman" w:eastAsia="Calibri" w:hAnsi="Times New Roman" w:cs="Times New Roman"/>
          <w:b/>
          <w:i/>
          <w:sz w:val="24"/>
          <w:szCs w:val="24"/>
          <w:lang w:val="sr-Latn-CS" w:eastAsia="x-none"/>
        </w:rPr>
        <w:t xml:space="preserve"> ....................................................................................................</w:t>
      </w:r>
      <w:r w:rsidR="00533D02">
        <w:rPr>
          <w:rFonts w:ascii="Times New Roman" w:eastAsia="Calibri" w:hAnsi="Times New Roman" w:cs="Times New Roman"/>
          <w:b/>
          <w:sz w:val="24"/>
          <w:szCs w:val="24"/>
          <w:lang w:val="sr-Latn-CS" w:eastAsia="x-none"/>
        </w:rPr>
        <w:t>54</w:t>
      </w:r>
    </w:p>
    <w:p w:rsidR="00CF19D5" w:rsidRPr="00CF19D5" w:rsidRDefault="00CF19D5" w:rsidP="00CC4B54">
      <w:pPr>
        <w:numPr>
          <w:ilvl w:val="0"/>
          <w:numId w:val="48"/>
        </w:numPr>
        <w:spacing w:after="0" w:line="360" w:lineRule="auto"/>
        <w:jc w:val="both"/>
        <w:rPr>
          <w:rFonts w:ascii="Times New Roman" w:eastAsia="Times New Roman" w:hAnsi="Times New Roman" w:cs="Times New Roman"/>
          <w:sz w:val="24"/>
          <w:szCs w:val="24"/>
          <w:lang w:val="en-GB" w:eastAsia="x-none"/>
        </w:rPr>
      </w:pPr>
      <w:r w:rsidRPr="00CF19D5">
        <w:rPr>
          <w:rFonts w:ascii="Times New Roman" w:eastAsia="Times New Roman" w:hAnsi="Times New Roman" w:cs="Times New Roman"/>
          <w:b/>
          <w:sz w:val="24"/>
          <w:szCs w:val="24"/>
          <w:lang w:val="en-GB" w:eastAsia="x-none"/>
        </w:rPr>
        <w:t>Mobilizacija, rukovođenje i koordinacija pri akcij</w:t>
      </w:r>
      <w:r w:rsidR="00533D02">
        <w:rPr>
          <w:rFonts w:ascii="Times New Roman" w:eastAsia="Times New Roman" w:hAnsi="Times New Roman" w:cs="Times New Roman"/>
          <w:b/>
          <w:sz w:val="24"/>
          <w:szCs w:val="24"/>
          <w:lang w:val="en-GB" w:eastAsia="x-none"/>
        </w:rPr>
        <w:t>ama zaštite i spašavanja……55</w:t>
      </w:r>
      <w:r w:rsidRPr="00CF19D5">
        <w:rPr>
          <w:rFonts w:ascii="Times New Roman" w:eastAsia="Times New Roman" w:hAnsi="Times New Roman" w:cs="Times New Roman"/>
          <w:b/>
          <w:sz w:val="24"/>
          <w:szCs w:val="24"/>
          <w:lang w:val="en-GB" w:eastAsia="x-none"/>
        </w:rPr>
        <w:t xml:space="preserve">    </w:t>
      </w:r>
      <w:r w:rsidRPr="00CF19D5">
        <w:rPr>
          <w:rFonts w:ascii="Times New Roman" w:eastAsia="Times New Roman" w:hAnsi="Times New Roman" w:cs="Times New Roman"/>
          <w:sz w:val="24"/>
          <w:szCs w:val="24"/>
          <w:lang w:val="en-GB" w:eastAsia="x-none"/>
        </w:rPr>
        <w:t xml:space="preserve">  </w:t>
      </w:r>
    </w:p>
    <w:p w:rsidR="00CF19D5" w:rsidRPr="00CF19D5" w:rsidRDefault="00CF19D5" w:rsidP="00CC4B54">
      <w:pPr>
        <w:numPr>
          <w:ilvl w:val="0"/>
          <w:numId w:val="48"/>
        </w:numPr>
        <w:spacing w:after="0" w:line="360" w:lineRule="auto"/>
        <w:jc w:val="both"/>
        <w:rPr>
          <w:rFonts w:ascii="Times New Roman" w:eastAsia="Times New Roman" w:hAnsi="Times New Roman" w:cs="Times New Roman"/>
          <w:b/>
          <w:sz w:val="24"/>
          <w:szCs w:val="24"/>
          <w:lang w:val="en-GB" w:eastAsia="x-none"/>
        </w:rPr>
      </w:pPr>
      <w:r w:rsidRPr="00CF19D5">
        <w:rPr>
          <w:rFonts w:ascii="Times New Roman" w:eastAsia="Times New Roman" w:hAnsi="Times New Roman" w:cs="Times New Roman"/>
          <w:b/>
          <w:sz w:val="24"/>
          <w:szCs w:val="24"/>
          <w:lang w:val="en-GB" w:eastAsia="x-none"/>
        </w:rPr>
        <w:t xml:space="preserve"> Međuopštinska i međunarodna saradnja</w:t>
      </w:r>
      <w:r w:rsidRPr="00CF19D5">
        <w:rPr>
          <w:rFonts w:ascii="Times New Roman" w:eastAsia="Calibri" w:hAnsi="Times New Roman" w:cs="Times New Roman"/>
          <w:b/>
          <w:i/>
          <w:sz w:val="24"/>
          <w:szCs w:val="24"/>
          <w:lang w:val="sr-Latn-CS" w:eastAsia="x-none"/>
        </w:rPr>
        <w:t>......................................................</w:t>
      </w:r>
      <w:r w:rsidR="00533D02">
        <w:rPr>
          <w:rFonts w:ascii="Times New Roman" w:eastAsia="Times New Roman" w:hAnsi="Times New Roman" w:cs="Times New Roman"/>
          <w:b/>
          <w:sz w:val="24"/>
          <w:szCs w:val="24"/>
          <w:lang w:val="en-GB" w:eastAsia="x-none"/>
        </w:rPr>
        <w:t>..........56</w:t>
      </w:r>
    </w:p>
    <w:p w:rsidR="00CF19D5" w:rsidRPr="00CF19D5" w:rsidRDefault="00CF19D5" w:rsidP="00CC4B54">
      <w:pPr>
        <w:numPr>
          <w:ilvl w:val="0"/>
          <w:numId w:val="48"/>
        </w:numPr>
        <w:spacing w:after="0" w:line="360" w:lineRule="auto"/>
        <w:jc w:val="both"/>
        <w:rPr>
          <w:rFonts w:ascii="Times New Roman" w:eastAsia="Times New Roman" w:hAnsi="Times New Roman" w:cs="Times New Roman"/>
          <w:b/>
          <w:sz w:val="24"/>
          <w:szCs w:val="24"/>
          <w:lang w:val="en-GB" w:eastAsia="x-none"/>
        </w:rPr>
      </w:pPr>
      <w:r w:rsidRPr="00CF19D5">
        <w:rPr>
          <w:rFonts w:ascii="Times New Roman" w:eastAsia="Times New Roman" w:hAnsi="Times New Roman" w:cs="Times New Roman"/>
          <w:b/>
          <w:sz w:val="24"/>
          <w:szCs w:val="24"/>
          <w:lang w:val="en-GB" w:eastAsia="x-none"/>
        </w:rPr>
        <w:t xml:space="preserve"> Informisanje građana i javnosti</w:t>
      </w:r>
      <w:r w:rsidRPr="00CF19D5">
        <w:rPr>
          <w:rFonts w:ascii="Times New Roman" w:eastAsia="Calibri" w:hAnsi="Times New Roman" w:cs="Times New Roman"/>
          <w:b/>
          <w:sz w:val="24"/>
          <w:szCs w:val="24"/>
          <w:lang w:val="sr-Latn-CS" w:eastAsia="x-none"/>
        </w:rPr>
        <w:t>..................................................</w:t>
      </w:r>
      <w:r w:rsidR="00533D02">
        <w:rPr>
          <w:rFonts w:ascii="Times New Roman" w:eastAsia="Calibri" w:hAnsi="Times New Roman" w:cs="Times New Roman"/>
          <w:b/>
          <w:sz w:val="24"/>
          <w:szCs w:val="24"/>
          <w:lang w:val="sr-Latn-CS" w:eastAsia="x-none"/>
        </w:rPr>
        <w:t>..............................56</w:t>
      </w:r>
    </w:p>
    <w:p w:rsidR="00CF19D5" w:rsidRPr="00CF19D5" w:rsidRDefault="00CF19D5" w:rsidP="00CC4B54">
      <w:pPr>
        <w:numPr>
          <w:ilvl w:val="0"/>
          <w:numId w:val="48"/>
        </w:numPr>
        <w:spacing w:after="0" w:line="360" w:lineRule="auto"/>
        <w:jc w:val="both"/>
        <w:rPr>
          <w:rFonts w:ascii="Times New Roman" w:eastAsia="Times New Roman" w:hAnsi="Times New Roman" w:cs="Times New Roman"/>
          <w:b/>
          <w:sz w:val="24"/>
          <w:szCs w:val="24"/>
          <w:lang w:val="en-GB" w:eastAsia="x-none"/>
        </w:rPr>
      </w:pPr>
      <w:r w:rsidRPr="00CF19D5">
        <w:rPr>
          <w:rFonts w:ascii="Times New Roman" w:eastAsia="Times New Roman" w:hAnsi="Times New Roman" w:cs="Times New Roman"/>
          <w:b/>
          <w:sz w:val="24"/>
          <w:szCs w:val="24"/>
          <w:lang w:val="en-GB" w:eastAsia="x-none"/>
        </w:rPr>
        <w:t xml:space="preserve"> Način održavanja reda i bezbjednosti........................................</w:t>
      </w:r>
      <w:r w:rsidR="00533D02">
        <w:rPr>
          <w:rFonts w:ascii="Times New Roman" w:eastAsia="Times New Roman" w:hAnsi="Times New Roman" w:cs="Times New Roman"/>
          <w:b/>
          <w:sz w:val="24"/>
          <w:szCs w:val="24"/>
          <w:lang w:val="en-GB" w:eastAsia="x-none"/>
        </w:rPr>
        <w:t>..............................57</w:t>
      </w:r>
    </w:p>
    <w:p w:rsidR="00CF19D5" w:rsidRPr="00CF19D5" w:rsidRDefault="00CF19D5" w:rsidP="00CC4B54">
      <w:pPr>
        <w:numPr>
          <w:ilvl w:val="0"/>
          <w:numId w:val="48"/>
        </w:numPr>
        <w:spacing w:after="0" w:line="360" w:lineRule="auto"/>
        <w:jc w:val="both"/>
        <w:rPr>
          <w:rFonts w:ascii="Times New Roman" w:eastAsia="Times New Roman" w:hAnsi="Times New Roman" w:cs="Times New Roman"/>
          <w:b/>
          <w:sz w:val="24"/>
          <w:szCs w:val="24"/>
          <w:lang w:val="en-GB" w:eastAsia="x-none"/>
        </w:rPr>
      </w:pPr>
      <w:r w:rsidRPr="00CF19D5">
        <w:rPr>
          <w:rFonts w:ascii="Times New Roman" w:eastAsia="Times New Roman" w:hAnsi="Times New Roman" w:cs="Times New Roman"/>
          <w:b/>
          <w:sz w:val="24"/>
          <w:szCs w:val="24"/>
          <w:lang w:val="en-GB" w:eastAsia="x-none"/>
        </w:rPr>
        <w:t xml:space="preserve"> Finansijska sredstva za sprovođenje planova</w:t>
      </w:r>
      <w:r w:rsidRPr="00CF19D5">
        <w:rPr>
          <w:rFonts w:ascii="Times New Roman" w:eastAsia="Calibri" w:hAnsi="Times New Roman" w:cs="Times New Roman"/>
          <w:b/>
          <w:i/>
          <w:sz w:val="24"/>
          <w:szCs w:val="24"/>
          <w:lang w:val="sr-Latn-CS" w:eastAsia="x-none"/>
        </w:rPr>
        <w:t>..........................................................</w:t>
      </w:r>
      <w:r w:rsidR="00533D02">
        <w:rPr>
          <w:rFonts w:ascii="Times New Roman" w:eastAsia="Calibri" w:hAnsi="Times New Roman" w:cs="Times New Roman"/>
          <w:b/>
          <w:sz w:val="24"/>
          <w:szCs w:val="24"/>
          <w:lang w:val="sr-Latn-CS" w:eastAsia="x-none"/>
        </w:rPr>
        <w:t>57</w:t>
      </w:r>
      <w:r w:rsidRPr="00CF19D5">
        <w:rPr>
          <w:rFonts w:ascii="Times New Roman" w:eastAsia="Calibri" w:hAnsi="Times New Roman" w:cs="Times New Roman"/>
          <w:b/>
          <w:i/>
          <w:sz w:val="24"/>
          <w:szCs w:val="24"/>
          <w:lang w:val="sr-Latn-CS" w:eastAsia="x-none"/>
        </w:rPr>
        <w:t xml:space="preserve"> </w:t>
      </w:r>
    </w:p>
    <w:p w:rsidR="00CF19D5" w:rsidRPr="00CF19D5" w:rsidRDefault="00CF19D5" w:rsidP="00CF19D5">
      <w:pPr>
        <w:spacing w:after="0" w:line="240" w:lineRule="auto"/>
        <w:ind w:left="360"/>
        <w:jc w:val="center"/>
        <w:rPr>
          <w:rFonts w:ascii="Times New Roman" w:eastAsia="Times New Roman" w:hAnsi="Times New Roman" w:cs="Times New Roman"/>
          <w:b/>
          <w:sz w:val="32"/>
          <w:szCs w:val="32"/>
          <w:lang w:val="en-GB" w:eastAsia="x-none"/>
        </w:rPr>
      </w:pPr>
    </w:p>
    <w:p w:rsidR="00CF19D5" w:rsidRPr="00CF19D5" w:rsidRDefault="00CF19D5" w:rsidP="00CF19D5">
      <w:pPr>
        <w:spacing w:after="0" w:line="240" w:lineRule="auto"/>
        <w:rPr>
          <w:rFonts w:ascii="Times New Roman" w:eastAsia="Times New Roman" w:hAnsi="Times New Roman" w:cs="Times New Roman"/>
          <w:sz w:val="24"/>
          <w:szCs w:val="24"/>
          <w:lang w:val="x-none" w:eastAsia="x-none"/>
        </w:rPr>
      </w:pPr>
    </w:p>
    <w:p w:rsidR="00CF19D5" w:rsidRPr="00CF19D5" w:rsidRDefault="00CF19D5" w:rsidP="00CF19D5">
      <w:pPr>
        <w:spacing w:after="0" w:line="240" w:lineRule="auto"/>
        <w:jc w:val="center"/>
        <w:rPr>
          <w:rFonts w:ascii="Times New Roman" w:eastAsia="Times New Roman" w:hAnsi="Times New Roman" w:cs="Times New Roman"/>
          <w:b/>
          <w:sz w:val="32"/>
          <w:szCs w:val="32"/>
          <w:lang w:val="en-GB" w:eastAsia="x-none"/>
        </w:rPr>
      </w:pPr>
      <w:r w:rsidRPr="00CF19D5">
        <w:rPr>
          <w:rFonts w:ascii="Times New Roman" w:eastAsia="Times New Roman" w:hAnsi="Times New Roman" w:cs="Times New Roman"/>
          <w:b/>
          <w:sz w:val="32"/>
          <w:szCs w:val="32"/>
          <w:lang w:val="en-GB" w:eastAsia="x-none"/>
        </w:rPr>
        <w:t>GLAVA III</w:t>
      </w:r>
    </w:p>
    <w:p w:rsidR="00CF19D5" w:rsidRPr="00CF19D5" w:rsidRDefault="00CF19D5" w:rsidP="00CF19D5">
      <w:pPr>
        <w:spacing w:after="0" w:line="240" w:lineRule="auto"/>
        <w:rPr>
          <w:rFonts w:ascii="Times New Roman" w:eastAsia="Times New Roman" w:hAnsi="Times New Roman" w:cs="Times New Roman"/>
          <w:b/>
          <w:sz w:val="32"/>
          <w:szCs w:val="32"/>
          <w:lang w:val="en-GB" w:eastAsia="x-none"/>
        </w:rPr>
      </w:pPr>
    </w:p>
    <w:p w:rsidR="00CF19D5" w:rsidRPr="00CF19D5" w:rsidRDefault="00CF19D5" w:rsidP="00CF19D5">
      <w:pPr>
        <w:spacing w:after="0" w:line="240" w:lineRule="auto"/>
        <w:ind w:left="360"/>
        <w:rPr>
          <w:rFonts w:ascii="Times New Roman" w:eastAsia="Times New Roman" w:hAnsi="Times New Roman" w:cs="Times New Roman"/>
          <w:b/>
          <w:sz w:val="24"/>
          <w:szCs w:val="24"/>
          <w:lang w:val="en-GB" w:eastAsia="x-none"/>
        </w:rPr>
      </w:pPr>
      <w:r w:rsidRPr="00CF19D5">
        <w:rPr>
          <w:rFonts w:ascii="Times New Roman" w:eastAsia="Times New Roman" w:hAnsi="Times New Roman" w:cs="Times New Roman"/>
          <w:b/>
          <w:sz w:val="32"/>
          <w:szCs w:val="32"/>
          <w:lang w:val="en-GB" w:eastAsia="x-none"/>
        </w:rPr>
        <w:t>PRILOZI</w:t>
      </w:r>
      <w:r w:rsidRPr="00CF19D5">
        <w:rPr>
          <w:rFonts w:ascii="Times New Roman" w:eastAsia="Times New Roman" w:hAnsi="Times New Roman" w:cs="Times New Roman"/>
          <w:b/>
          <w:sz w:val="24"/>
          <w:szCs w:val="24"/>
          <w:lang w:val="en-GB" w:eastAsia="x-none"/>
        </w:rPr>
        <w:t>…………………………………………………………</w:t>
      </w:r>
      <w:r w:rsidR="00533D02">
        <w:rPr>
          <w:rFonts w:ascii="Times New Roman" w:eastAsia="Times New Roman" w:hAnsi="Times New Roman" w:cs="Times New Roman"/>
          <w:b/>
          <w:sz w:val="24"/>
          <w:szCs w:val="24"/>
          <w:lang w:val="en-GB" w:eastAsia="x-none"/>
        </w:rPr>
        <w:t>………………….58</w:t>
      </w:r>
      <w:bookmarkStart w:id="0" w:name="_GoBack"/>
      <w:bookmarkEnd w:id="0"/>
    </w:p>
    <w:p w:rsidR="00CF19D5" w:rsidRPr="00CF19D5" w:rsidRDefault="00CF19D5" w:rsidP="00CF19D5">
      <w:pPr>
        <w:spacing w:after="0" w:line="240" w:lineRule="auto"/>
        <w:rPr>
          <w:rFonts w:ascii="Times New Roman" w:eastAsia="Times New Roman" w:hAnsi="Times New Roman" w:cs="Times New Roman"/>
          <w:sz w:val="24"/>
          <w:szCs w:val="24"/>
          <w:lang w:val="x-none" w:eastAsia="x-none"/>
        </w:rPr>
      </w:pPr>
    </w:p>
    <w:p w:rsidR="00CF19D5" w:rsidRPr="00CF19D5" w:rsidRDefault="00CF19D5" w:rsidP="00CF19D5">
      <w:pPr>
        <w:spacing w:after="0" w:line="240" w:lineRule="auto"/>
        <w:rPr>
          <w:rFonts w:ascii="Times New Roman" w:eastAsia="Times New Roman" w:hAnsi="Times New Roman" w:cs="Times New Roman"/>
          <w:sz w:val="24"/>
          <w:szCs w:val="24"/>
          <w:lang w:val="x-none" w:eastAsia="x-none"/>
        </w:rPr>
      </w:pPr>
    </w:p>
    <w:p w:rsidR="00CF19D5" w:rsidRPr="00CF19D5" w:rsidRDefault="00CF19D5" w:rsidP="00CF19D5">
      <w:pPr>
        <w:autoSpaceDE w:val="0"/>
        <w:autoSpaceDN w:val="0"/>
        <w:adjustRightInd w:val="0"/>
        <w:spacing w:after="0" w:line="240" w:lineRule="auto"/>
        <w:jc w:val="both"/>
        <w:rPr>
          <w:rFonts w:ascii="Times New Roman" w:eastAsia="Times New Roman" w:hAnsi="Times New Roman" w:cs="Times New Roman"/>
          <w:b/>
          <w:sz w:val="28"/>
          <w:szCs w:val="28"/>
          <w:lang w:val="sl-SI"/>
        </w:rPr>
      </w:pPr>
    </w:p>
    <w:p w:rsidR="00CF19D5" w:rsidRPr="00CF19D5" w:rsidRDefault="00CF19D5" w:rsidP="00CF19D5">
      <w:pPr>
        <w:autoSpaceDE w:val="0"/>
        <w:autoSpaceDN w:val="0"/>
        <w:adjustRightInd w:val="0"/>
        <w:spacing w:after="0" w:line="240" w:lineRule="auto"/>
        <w:jc w:val="both"/>
        <w:rPr>
          <w:rFonts w:ascii="Times New Roman" w:eastAsia="Times New Roman" w:hAnsi="Times New Roman" w:cs="Times New Roman"/>
          <w:b/>
          <w:sz w:val="28"/>
          <w:szCs w:val="28"/>
          <w:lang w:val="sl-SI"/>
        </w:rPr>
      </w:pPr>
    </w:p>
    <w:p w:rsidR="00CF19D5" w:rsidRPr="00CF19D5" w:rsidRDefault="00CF19D5" w:rsidP="00CF19D5">
      <w:pPr>
        <w:autoSpaceDE w:val="0"/>
        <w:autoSpaceDN w:val="0"/>
        <w:adjustRightInd w:val="0"/>
        <w:spacing w:after="0" w:line="240" w:lineRule="auto"/>
        <w:jc w:val="both"/>
        <w:rPr>
          <w:rFonts w:ascii="Times New Roman" w:eastAsia="Times New Roman" w:hAnsi="Times New Roman" w:cs="Times New Roman"/>
          <w:b/>
          <w:sz w:val="28"/>
          <w:szCs w:val="28"/>
          <w:lang w:val="sl-SI"/>
        </w:rPr>
      </w:pPr>
    </w:p>
    <w:p w:rsidR="00CF19D5" w:rsidRPr="00CF19D5" w:rsidRDefault="00CF19D5" w:rsidP="00CF19D5">
      <w:pPr>
        <w:autoSpaceDE w:val="0"/>
        <w:autoSpaceDN w:val="0"/>
        <w:adjustRightInd w:val="0"/>
        <w:spacing w:after="0" w:line="240" w:lineRule="auto"/>
        <w:jc w:val="both"/>
        <w:rPr>
          <w:rFonts w:ascii="Times New Roman" w:eastAsia="Times New Roman" w:hAnsi="Times New Roman" w:cs="Times New Roman"/>
          <w:b/>
          <w:sz w:val="28"/>
          <w:szCs w:val="28"/>
          <w:lang w:val="sl-SI"/>
        </w:rPr>
      </w:pPr>
    </w:p>
    <w:p w:rsidR="00CF19D5" w:rsidRPr="00CF19D5" w:rsidRDefault="00CF19D5" w:rsidP="00CF19D5">
      <w:pPr>
        <w:autoSpaceDE w:val="0"/>
        <w:autoSpaceDN w:val="0"/>
        <w:adjustRightInd w:val="0"/>
        <w:spacing w:after="0" w:line="240" w:lineRule="auto"/>
        <w:jc w:val="both"/>
        <w:rPr>
          <w:rFonts w:ascii="Times New Roman" w:eastAsia="Times New Roman" w:hAnsi="Times New Roman" w:cs="Times New Roman"/>
          <w:b/>
          <w:sz w:val="28"/>
          <w:szCs w:val="28"/>
          <w:lang w:val="sl-SI"/>
        </w:rPr>
      </w:pPr>
    </w:p>
    <w:p w:rsidR="00CF19D5" w:rsidRPr="00CF19D5" w:rsidRDefault="00CF19D5" w:rsidP="00CF19D5">
      <w:pPr>
        <w:spacing w:after="0"/>
        <w:jc w:val="both"/>
        <w:rPr>
          <w:rFonts w:ascii="Times New Roman" w:eastAsia="Calibri" w:hAnsi="Times New Roman" w:cs="Times New Roman"/>
          <w:b/>
          <w:bCs/>
          <w:i/>
          <w:sz w:val="32"/>
          <w:szCs w:val="32"/>
        </w:rPr>
      </w:pPr>
    </w:p>
    <w:p w:rsidR="00CF19D5" w:rsidRPr="00CF19D5" w:rsidRDefault="00CF19D5" w:rsidP="00CF19D5">
      <w:pPr>
        <w:spacing w:after="0"/>
        <w:jc w:val="both"/>
        <w:rPr>
          <w:rFonts w:ascii="Times New Roman" w:eastAsia="Calibri" w:hAnsi="Times New Roman" w:cs="Times New Roman"/>
          <w:b/>
          <w:bCs/>
          <w:i/>
          <w:sz w:val="32"/>
          <w:szCs w:val="32"/>
        </w:rPr>
      </w:pPr>
    </w:p>
    <w:p w:rsidR="00CF19D5" w:rsidRDefault="00CF19D5" w:rsidP="00CF19D5">
      <w:pPr>
        <w:spacing w:after="0"/>
        <w:jc w:val="both"/>
        <w:rPr>
          <w:rFonts w:ascii="Times New Roman" w:eastAsia="Calibri" w:hAnsi="Times New Roman" w:cs="Times New Roman"/>
          <w:b/>
          <w:bCs/>
          <w:i/>
          <w:sz w:val="32"/>
          <w:szCs w:val="32"/>
        </w:rPr>
      </w:pPr>
    </w:p>
    <w:p w:rsidR="00CF19D5" w:rsidRDefault="00CF19D5" w:rsidP="00CF19D5">
      <w:pPr>
        <w:spacing w:after="0"/>
        <w:jc w:val="both"/>
        <w:rPr>
          <w:rFonts w:ascii="Times New Roman" w:eastAsia="Calibri" w:hAnsi="Times New Roman" w:cs="Times New Roman"/>
          <w:b/>
          <w:bCs/>
          <w:i/>
          <w:sz w:val="32"/>
          <w:szCs w:val="32"/>
        </w:rPr>
      </w:pPr>
    </w:p>
    <w:p w:rsidR="00CF19D5" w:rsidRDefault="00CF19D5" w:rsidP="00CF19D5">
      <w:pPr>
        <w:spacing w:after="0"/>
        <w:jc w:val="both"/>
        <w:rPr>
          <w:rFonts w:ascii="Times New Roman" w:eastAsia="Calibri" w:hAnsi="Times New Roman" w:cs="Times New Roman"/>
          <w:b/>
          <w:bCs/>
          <w:i/>
          <w:sz w:val="32"/>
          <w:szCs w:val="32"/>
        </w:rPr>
      </w:pPr>
    </w:p>
    <w:p w:rsidR="00CF19D5" w:rsidRDefault="00CF19D5" w:rsidP="00CF19D5">
      <w:pPr>
        <w:spacing w:after="0"/>
        <w:jc w:val="both"/>
        <w:rPr>
          <w:rFonts w:ascii="Times New Roman" w:eastAsia="Calibri" w:hAnsi="Times New Roman" w:cs="Times New Roman"/>
          <w:b/>
          <w:bCs/>
          <w:i/>
          <w:sz w:val="32"/>
          <w:szCs w:val="32"/>
        </w:rPr>
      </w:pPr>
    </w:p>
    <w:p w:rsidR="00CF19D5" w:rsidRPr="00CF19D5" w:rsidRDefault="00CF19D5" w:rsidP="00CF19D5">
      <w:pPr>
        <w:spacing w:after="0"/>
        <w:jc w:val="both"/>
        <w:rPr>
          <w:rFonts w:ascii="Times New Roman" w:eastAsia="Calibri" w:hAnsi="Times New Roman" w:cs="Times New Roman"/>
          <w:b/>
          <w:bCs/>
          <w:i/>
          <w:sz w:val="32"/>
          <w:szCs w:val="32"/>
        </w:rPr>
      </w:pPr>
    </w:p>
    <w:p w:rsidR="00CF19D5" w:rsidRPr="00CF19D5" w:rsidRDefault="00CF19D5" w:rsidP="00CF19D5">
      <w:pPr>
        <w:spacing w:after="0"/>
        <w:jc w:val="both"/>
        <w:rPr>
          <w:rFonts w:ascii="Times New Roman" w:eastAsia="Calibri" w:hAnsi="Times New Roman" w:cs="Times New Roman"/>
          <w:b/>
          <w:bCs/>
          <w:sz w:val="32"/>
          <w:szCs w:val="32"/>
        </w:rPr>
      </w:pPr>
      <w:r w:rsidRPr="00CF19D5">
        <w:rPr>
          <w:rFonts w:ascii="Times New Roman" w:eastAsia="Calibri" w:hAnsi="Times New Roman" w:cs="Times New Roman"/>
          <w:b/>
          <w:bCs/>
          <w:i/>
          <w:sz w:val="32"/>
          <w:szCs w:val="32"/>
        </w:rPr>
        <w:t>LISTA TABELA</w:t>
      </w:r>
      <w:r w:rsidRPr="00CF19D5">
        <w:rPr>
          <w:rFonts w:ascii="Times New Roman" w:eastAsia="Calibri" w:hAnsi="Times New Roman" w:cs="Times New Roman"/>
          <w:b/>
          <w:bCs/>
          <w:sz w:val="32"/>
          <w:szCs w:val="32"/>
        </w:rPr>
        <w:t>:</w:t>
      </w:r>
    </w:p>
    <w:p w:rsidR="00CF19D5" w:rsidRPr="00CF19D5" w:rsidRDefault="00CF19D5" w:rsidP="00CF19D5">
      <w:pPr>
        <w:spacing w:after="200" w:line="240" w:lineRule="auto"/>
        <w:jc w:val="both"/>
        <w:rPr>
          <w:rFonts w:ascii="Times New Roman" w:eastAsia="Calibri" w:hAnsi="Times New Roman" w:cs="Times New Roman"/>
          <w:b/>
          <w:bCs/>
          <w:i/>
          <w:iCs/>
          <w:sz w:val="24"/>
          <w:szCs w:val="24"/>
        </w:rPr>
      </w:pPr>
    </w:p>
    <w:p w:rsidR="00CF19D5" w:rsidRPr="00CF19D5" w:rsidRDefault="00CF19D5" w:rsidP="00CF19D5">
      <w:pPr>
        <w:spacing w:after="0" w:line="240" w:lineRule="auto"/>
        <w:jc w:val="both"/>
        <w:rPr>
          <w:rFonts w:ascii="Times New Roman" w:eastAsia="Times New Roman" w:hAnsi="Times New Roman" w:cs="Times New Roman"/>
          <w:i/>
          <w:iCs/>
          <w:sz w:val="24"/>
          <w:szCs w:val="24"/>
        </w:rPr>
      </w:pPr>
      <w:r w:rsidRPr="00CF19D5">
        <w:rPr>
          <w:rFonts w:ascii="Times New Roman" w:eastAsia="Calibri" w:hAnsi="Times New Roman" w:cs="Times New Roman"/>
          <w:b/>
          <w:bCs/>
          <w:i/>
          <w:iCs/>
          <w:sz w:val="24"/>
          <w:szCs w:val="24"/>
        </w:rPr>
        <w:t>Tabela 1</w:t>
      </w:r>
      <w:r w:rsidRPr="00CF19D5">
        <w:rPr>
          <w:rFonts w:ascii="Times New Roman" w:eastAsia="Calibri" w:hAnsi="Times New Roman" w:cs="Times New Roman"/>
          <w:b/>
          <w:bCs/>
          <w:i/>
          <w:iCs/>
          <w:sz w:val="32"/>
          <w:szCs w:val="32"/>
        </w:rPr>
        <w:t>:</w:t>
      </w:r>
      <w:r w:rsidRPr="00CF19D5">
        <w:rPr>
          <w:rFonts w:ascii="Myriad Pro" w:eastAsia="Calibri" w:hAnsi="Myriad Pro" w:cs="Times New Roman"/>
          <w:b/>
          <w:bCs/>
          <w:i/>
          <w:iCs/>
          <w:color w:val="1F497D"/>
          <w:sz w:val="32"/>
          <w:szCs w:val="32"/>
        </w:rPr>
        <w:t xml:space="preserve"> </w:t>
      </w:r>
      <w:r w:rsidRPr="00CF19D5">
        <w:rPr>
          <w:rFonts w:ascii="Times New Roman" w:eastAsia="Times New Roman" w:hAnsi="Times New Roman" w:cs="Times New Roman"/>
          <w:i/>
          <w:iCs/>
          <w:sz w:val="24"/>
          <w:szCs w:val="24"/>
        </w:rPr>
        <w:t>Struktura stanovništva prema gustini naseljenosti, broju domaćinstava i tipu naselja</w:t>
      </w:r>
    </w:p>
    <w:p w:rsidR="00CF19D5" w:rsidRPr="00CF19D5" w:rsidRDefault="00CF19D5" w:rsidP="00CF19D5">
      <w:pPr>
        <w:spacing w:after="0" w:line="240" w:lineRule="auto"/>
        <w:jc w:val="both"/>
        <w:rPr>
          <w:rFonts w:ascii="Times New Roman" w:eastAsia="Times New Roman" w:hAnsi="Times New Roman" w:cs="Times New Roman"/>
          <w:i/>
          <w:iCs/>
          <w:sz w:val="24"/>
          <w:szCs w:val="24"/>
        </w:rPr>
      </w:pPr>
      <w:r w:rsidRPr="00CF19D5">
        <w:rPr>
          <w:rFonts w:ascii="Times New Roman" w:eastAsia="Calibri" w:hAnsi="Times New Roman" w:cs="Times New Roman"/>
          <w:b/>
          <w:bCs/>
          <w:i/>
          <w:iCs/>
          <w:sz w:val="24"/>
          <w:szCs w:val="24"/>
        </w:rPr>
        <w:t>Tabela 2:</w:t>
      </w:r>
      <w:r w:rsidRPr="00CF19D5">
        <w:rPr>
          <w:rFonts w:ascii="Times New Roman" w:eastAsia="Calibri" w:hAnsi="Times New Roman" w:cs="Times New Roman"/>
          <w:bCs/>
          <w:i/>
          <w:color w:val="1F497D"/>
          <w:spacing w:val="1"/>
          <w:sz w:val="24"/>
          <w:szCs w:val="24"/>
          <w:lang w:val="hr-HR"/>
        </w:rPr>
        <w:t xml:space="preserve"> </w:t>
      </w:r>
      <w:r w:rsidRPr="00CF19D5">
        <w:rPr>
          <w:rFonts w:ascii="Times New Roman" w:eastAsia="Calibri" w:hAnsi="Times New Roman" w:cs="Times New Roman"/>
          <w:bCs/>
          <w:i/>
          <w:spacing w:val="1"/>
          <w:sz w:val="24"/>
          <w:szCs w:val="24"/>
          <w:lang w:val="hr-HR"/>
        </w:rPr>
        <w:t>Stanovništvo Crne Gore na osnovu popisa iz 2003. i 2011. godine</w:t>
      </w:r>
    </w:p>
    <w:p w:rsidR="00CF19D5" w:rsidRPr="00CF19D5" w:rsidRDefault="00CF19D5" w:rsidP="00CF19D5">
      <w:pPr>
        <w:spacing w:after="0"/>
        <w:jc w:val="both"/>
        <w:rPr>
          <w:rFonts w:ascii="Times New Roman" w:eastAsia="Calibri" w:hAnsi="Times New Roman" w:cs="Times New Roman"/>
          <w:bCs/>
          <w:i/>
          <w:sz w:val="24"/>
          <w:szCs w:val="24"/>
        </w:rPr>
      </w:pPr>
      <w:r w:rsidRPr="00CF19D5">
        <w:rPr>
          <w:rFonts w:ascii="Times New Roman" w:eastAsia="Calibri" w:hAnsi="Times New Roman" w:cs="Times New Roman"/>
          <w:b/>
          <w:bCs/>
          <w:i/>
          <w:sz w:val="24"/>
          <w:szCs w:val="24"/>
        </w:rPr>
        <w:t>Tabela 3</w:t>
      </w:r>
      <w:r w:rsidRPr="00CF19D5">
        <w:rPr>
          <w:rFonts w:ascii="Times New Roman" w:eastAsia="Calibri" w:hAnsi="Times New Roman" w:cs="Times New Roman"/>
          <w:bCs/>
          <w:i/>
          <w:sz w:val="24"/>
          <w:szCs w:val="24"/>
        </w:rPr>
        <w:t>:</w:t>
      </w:r>
      <w:r w:rsidRPr="00CF19D5">
        <w:rPr>
          <w:rFonts w:ascii="Times New Roman" w:eastAsia="Calibri" w:hAnsi="Times New Roman" w:cs="Times New Roman"/>
          <w:bCs/>
          <w:i/>
          <w:color w:val="FF0000"/>
          <w:sz w:val="24"/>
          <w:szCs w:val="24"/>
        </w:rPr>
        <w:t xml:space="preserve"> </w:t>
      </w:r>
      <w:r w:rsidRPr="00CF19D5">
        <w:rPr>
          <w:rFonts w:ascii="Times New Roman" w:eastAsia="Calibri" w:hAnsi="Times New Roman" w:cs="Times New Roman"/>
          <w:bCs/>
          <w:i/>
          <w:sz w:val="24"/>
          <w:szCs w:val="24"/>
        </w:rPr>
        <w:t>Drumski saobraćaj u Crnoj Gori</w:t>
      </w:r>
    </w:p>
    <w:p w:rsidR="00CF19D5" w:rsidRPr="00CF19D5" w:rsidRDefault="00CF19D5" w:rsidP="00CF19D5">
      <w:pPr>
        <w:spacing w:after="0"/>
        <w:jc w:val="both"/>
        <w:rPr>
          <w:rFonts w:ascii="Times New Roman" w:eastAsia="Calibri" w:hAnsi="Times New Roman" w:cs="Times New Roman"/>
          <w:i/>
          <w:sz w:val="24"/>
          <w:szCs w:val="24"/>
          <w:lang w:val="sr-Latn-ME"/>
        </w:rPr>
      </w:pPr>
      <w:r w:rsidRPr="00CF19D5">
        <w:rPr>
          <w:rFonts w:ascii="Times New Roman" w:eastAsia="Calibri" w:hAnsi="Times New Roman" w:cs="Times New Roman"/>
          <w:b/>
          <w:i/>
          <w:sz w:val="24"/>
          <w:szCs w:val="24"/>
        </w:rPr>
        <w:t>Tabela 4</w:t>
      </w:r>
      <w:r w:rsidRPr="00CF19D5">
        <w:rPr>
          <w:rFonts w:ascii="Times New Roman" w:eastAsia="Calibri" w:hAnsi="Times New Roman" w:cs="Times New Roman"/>
          <w:b/>
          <w:i/>
          <w:sz w:val="24"/>
          <w:szCs w:val="24"/>
          <w:lang w:val="sr-Latn-ME"/>
        </w:rPr>
        <w:t>:</w:t>
      </w:r>
      <w:r w:rsidRPr="00CF19D5">
        <w:rPr>
          <w:rFonts w:ascii="Times New Roman" w:eastAsia="Calibri" w:hAnsi="Times New Roman" w:cs="Times New Roman"/>
          <w:i/>
          <w:sz w:val="24"/>
          <w:szCs w:val="24"/>
          <w:lang w:val="sr-Latn-ME"/>
        </w:rPr>
        <w:t xml:space="preserve"> Stručni kadar i smještajni kapaciteti</w:t>
      </w:r>
    </w:p>
    <w:p w:rsidR="00CF19D5" w:rsidRPr="00CF19D5" w:rsidRDefault="00CF19D5" w:rsidP="00CF19D5">
      <w:pPr>
        <w:keepNext/>
        <w:spacing w:after="0" w:line="276" w:lineRule="auto"/>
        <w:ind w:right="4"/>
        <w:rPr>
          <w:rFonts w:ascii="Times New Roman" w:eastAsia="Calibri" w:hAnsi="Times New Roman" w:cs="Times New Roman"/>
          <w:bCs/>
          <w:i/>
          <w:sz w:val="24"/>
          <w:szCs w:val="24"/>
          <w:lang w:val="en-GB"/>
        </w:rPr>
      </w:pPr>
      <w:r w:rsidRPr="00CF19D5">
        <w:rPr>
          <w:rFonts w:ascii="Times New Roman" w:eastAsia="Calibri" w:hAnsi="Times New Roman" w:cs="Times New Roman"/>
          <w:b/>
          <w:bCs/>
          <w:i/>
          <w:sz w:val="24"/>
          <w:szCs w:val="24"/>
          <w:lang w:val="en-GB"/>
        </w:rPr>
        <w:t xml:space="preserve">Tabela 5. </w:t>
      </w:r>
      <w:r w:rsidRPr="00CF19D5">
        <w:rPr>
          <w:rFonts w:ascii="Times New Roman" w:eastAsia="Calibri" w:hAnsi="Times New Roman" w:cs="Times New Roman"/>
          <w:bCs/>
          <w:i/>
          <w:sz w:val="24"/>
          <w:szCs w:val="24"/>
          <w:lang w:val="en-GB"/>
        </w:rPr>
        <w:t>Pregled turističkih objekata</w:t>
      </w:r>
    </w:p>
    <w:p w:rsidR="00CF19D5" w:rsidRPr="00CF19D5" w:rsidRDefault="00CF19D5" w:rsidP="00CF19D5">
      <w:pPr>
        <w:keepNext/>
        <w:spacing w:after="0" w:line="276" w:lineRule="auto"/>
        <w:ind w:right="4"/>
        <w:rPr>
          <w:rFonts w:ascii="Times New Roman" w:eastAsia="Calibri" w:hAnsi="Times New Roman" w:cs="Times New Roman"/>
          <w:b/>
          <w:bCs/>
          <w:i/>
          <w:sz w:val="24"/>
          <w:szCs w:val="24"/>
          <w:lang w:val="en-GB"/>
        </w:rPr>
      </w:pPr>
      <w:r w:rsidRPr="00CF19D5">
        <w:rPr>
          <w:rFonts w:ascii="Times New Roman" w:eastAsia="Calibri" w:hAnsi="Times New Roman" w:cs="Times New Roman"/>
          <w:b/>
          <w:bCs/>
          <w:i/>
          <w:sz w:val="24"/>
          <w:szCs w:val="24"/>
          <w:lang w:val="en-GB"/>
        </w:rPr>
        <w:t xml:space="preserve">Tabela 6: </w:t>
      </w:r>
      <w:r w:rsidRPr="00CF19D5">
        <w:rPr>
          <w:rFonts w:ascii="Times New Roman" w:eastAsia="Calibri" w:hAnsi="Times New Roman" w:cs="Times New Roman"/>
          <w:bCs/>
          <w:i/>
          <w:sz w:val="24"/>
          <w:szCs w:val="24"/>
          <w:lang w:val="en-GB"/>
        </w:rPr>
        <w:t>Nuklearne elektrane u Evropi najbliže Crnoj Gori</w:t>
      </w:r>
    </w:p>
    <w:p w:rsidR="00CF19D5" w:rsidRPr="00CF19D5" w:rsidRDefault="00CF19D5" w:rsidP="00CF19D5">
      <w:pPr>
        <w:spacing w:after="0"/>
        <w:jc w:val="both"/>
        <w:rPr>
          <w:rFonts w:ascii="Times New Roman" w:eastAsia="Calibri" w:hAnsi="Times New Roman" w:cs="Times New Roman"/>
          <w:b/>
          <w:bCs/>
          <w:sz w:val="24"/>
          <w:szCs w:val="24"/>
        </w:rPr>
      </w:pPr>
      <w:r w:rsidRPr="00CF19D5">
        <w:rPr>
          <w:rFonts w:ascii="Times New Roman" w:eastAsia="Calibri" w:hAnsi="Times New Roman" w:cs="Times New Roman"/>
          <w:b/>
          <w:i/>
          <w:sz w:val="24"/>
          <w:szCs w:val="24"/>
        </w:rPr>
        <w:t>Tabela 7</w:t>
      </w:r>
      <w:r w:rsidRPr="00CF19D5">
        <w:rPr>
          <w:rFonts w:ascii="Times New Roman" w:eastAsia="Calibri" w:hAnsi="Times New Roman" w:cs="Times New Roman"/>
          <w:b/>
          <w:i/>
          <w:sz w:val="24"/>
          <w:szCs w:val="24"/>
          <w:lang w:val="sr-Latn-ME"/>
        </w:rPr>
        <w:t xml:space="preserve">: </w:t>
      </w:r>
      <w:r w:rsidRPr="00CF19D5">
        <w:rPr>
          <w:rFonts w:ascii="Times New Roman" w:eastAsia="Calibri" w:hAnsi="Times New Roman" w:cs="Times New Roman"/>
          <w:i/>
          <w:sz w:val="24"/>
          <w:szCs w:val="24"/>
          <w:lang w:val="sr-Latn-ME"/>
        </w:rPr>
        <w:t>Oslobođena količina radionuklida</w:t>
      </w:r>
    </w:p>
    <w:p w:rsidR="00CF19D5" w:rsidRPr="00CF19D5" w:rsidRDefault="00CF19D5" w:rsidP="00CF19D5">
      <w:pPr>
        <w:spacing w:after="0"/>
        <w:jc w:val="both"/>
        <w:rPr>
          <w:rFonts w:ascii="Times New Roman" w:eastAsia="Calibri" w:hAnsi="Times New Roman" w:cs="Times New Roman"/>
          <w:bCs/>
          <w:sz w:val="24"/>
          <w:szCs w:val="24"/>
        </w:rPr>
      </w:pPr>
      <w:r w:rsidRPr="00CF19D5">
        <w:rPr>
          <w:rFonts w:ascii="Times New Roman" w:eastAsia="Calibri" w:hAnsi="Times New Roman" w:cs="Times New Roman"/>
          <w:b/>
          <w:i/>
          <w:sz w:val="24"/>
          <w:szCs w:val="24"/>
        </w:rPr>
        <w:t>Tabela 8</w:t>
      </w:r>
      <w:r w:rsidRPr="00CF19D5">
        <w:rPr>
          <w:rFonts w:ascii="Times New Roman" w:eastAsia="Calibri" w:hAnsi="Times New Roman" w:cs="Times New Roman"/>
          <w:b/>
          <w:i/>
          <w:sz w:val="24"/>
          <w:szCs w:val="24"/>
          <w:lang w:val="sr-Latn-ME"/>
        </w:rPr>
        <w:t xml:space="preserve">: </w:t>
      </w:r>
      <w:r w:rsidRPr="00CF19D5">
        <w:rPr>
          <w:rFonts w:ascii="Times New Roman" w:eastAsia="Calibri" w:hAnsi="Times New Roman" w:cs="Times New Roman"/>
          <w:i/>
          <w:sz w:val="24"/>
          <w:szCs w:val="24"/>
          <w:lang w:val="sr-Latn-ME"/>
        </w:rPr>
        <w:t>Vrijednost sadržaja radionuklida u namirnicama</w:t>
      </w:r>
    </w:p>
    <w:p w:rsidR="00CF19D5" w:rsidRPr="00CF19D5" w:rsidRDefault="00CF19D5" w:rsidP="00CF19D5">
      <w:pPr>
        <w:tabs>
          <w:tab w:val="left" w:pos="1701"/>
        </w:tabs>
        <w:autoSpaceDE w:val="0"/>
        <w:autoSpaceDN w:val="0"/>
        <w:adjustRightInd w:val="0"/>
        <w:spacing w:after="0" w:line="240" w:lineRule="auto"/>
        <w:rPr>
          <w:rFonts w:ascii="Times New Roman" w:eastAsia="Times New Roman" w:hAnsi="Times New Roman" w:cs="Times New Roman"/>
          <w:b/>
          <w:i/>
          <w:sz w:val="24"/>
          <w:szCs w:val="24"/>
          <w:lang w:val="it-IT"/>
        </w:rPr>
      </w:pPr>
      <w:r w:rsidRPr="00CF19D5">
        <w:rPr>
          <w:rFonts w:ascii="Times New Roman" w:eastAsia="Calibri" w:hAnsi="Times New Roman" w:cs="Times New Roman"/>
          <w:b/>
          <w:i/>
          <w:sz w:val="24"/>
          <w:szCs w:val="24"/>
        </w:rPr>
        <w:t>Tabela 9</w:t>
      </w:r>
      <w:r w:rsidRPr="00CF19D5">
        <w:rPr>
          <w:rFonts w:ascii="Times New Roman" w:eastAsia="Calibri" w:hAnsi="Times New Roman" w:cs="Times New Roman"/>
          <w:b/>
          <w:i/>
          <w:sz w:val="24"/>
          <w:szCs w:val="24"/>
          <w:lang w:val="sr-Latn-ME"/>
        </w:rPr>
        <w:t>:</w:t>
      </w:r>
      <w:r w:rsidRPr="00CF19D5">
        <w:rPr>
          <w:rFonts w:ascii="Times New Roman" w:eastAsia="Times New Roman" w:hAnsi="Times New Roman" w:cs="Times New Roman"/>
          <w:b/>
          <w:i/>
          <w:sz w:val="24"/>
          <w:szCs w:val="24"/>
          <w:lang w:val="it-IT"/>
        </w:rPr>
        <w:t xml:space="preserve"> </w:t>
      </w:r>
      <w:r w:rsidRPr="00CF19D5">
        <w:rPr>
          <w:rFonts w:ascii="Times New Roman" w:eastAsia="Times New Roman" w:hAnsi="Times New Roman" w:cs="Times New Roman"/>
          <w:i/>
          <w:sz w:val="24"/>
          <w:szCs w:val="24"/>
          <w:lang w:val="it-IT"/>
        </w:rPr>
        <w:t>Preporučeni generički interventni nivoi za hitne zaštitne akcije</w:t>
      </w:r>
    </w:p>
    <w:p w:rsidR="00CF19D5" w:rsidRPr="00CF19D5" w:rsidRDefault="00CF19D5" w:rsidP="00CF19D5">
      <w:pPr>
        <w:spacing w:after="0"/>
        <w:jc w:val="both"/>
        <w:rPr>
          <w:rFonts w:ascii="Times New Roman" w:eastAsia="Calibri" w:hAnsi="Times New Roman" w:cs="Times New Roman"/>
          <w:i/>
          <w:sz w:val="24"/>
          <w:szCs w:val="24"/>
          <w:lang w:val="sr-Latn-ME"/>
        </w:rPr>
      </w:pPr>
      <w:r w:rsidRPr="00CF19D5">
        <w:rPr>
          <w:rFonts w:ascii="Times New Roman" w:eastAsia="Calibri" w:hAnsi="Times New Roman" w:cs="Times New Roman"/>
          <w:b/>
          <w:i/>
          <w:sz w:val="24"/>
          <w:szCs w:val="24"/>
        </w:rPr>
        <w:t>Tabela 10</w:t>
      </w:r>
      <w:r w:rsidRPr="00CF19D5">
        <w:rPr>
          <w:rFonts w:ascii="Times New Roman" w:eastAsia="Calibri" w:hAnsi="Times New Roman" w:cs="Times New Roman"/>
          <w:b/>
          <w:i/>
          <w:sz w:val="24"/>
          <w:szCs w:val="24"/>
          <w:lang w:val="sr-Latn-ME"/>
        </w:rPr>
        <w:t>:</w:t>
      </w:r>
      <w:r w:rsidRPr="00CF19D5">
        <w:rPr>
          <w:rFonts w:ascii="Times New Roman" w:eastAsia="Times New Roman" w:hAnsi="Times New Roman" w:cs="Times New Roman"/>
          <w:b/>
          <w:i/>
          <w:sz w:val="24"/>
          <w:szCs w:val="24"/>
          <w:lang w:val="it-IT"/>
        </w:rPr>
        <w:t xml:space="preserve"> </w:t>
      </w:r>
      <w:r w:rsidRPr="00CF19D5">
        <w:rPr>
          <w:rFonts w:ascii="Times New Roman" w:eastAsia="Times New Roman" w:hAnsi="Times New Roman" w:cs="Times New Roman"/>
          <w:i/>
          <w:sz w:val="24"/>
          <w:szCs w:val="24"/>
          <w:lang w:val="it-IT"/>
        </w:rPr>
        <w:t>Preporučeni generički interventni nivoi za privremenu relokaciju i trajno preseljenje</w:t>
      </w:r>
    </w:p>
    <w:p w:rsidR="00CF19D5" w:rsidRPr="00CF19D5" w:rsidRDefault="00CF19D5" w:rsidP="00CF19D5">
      <w:pPr>
        <w:spacing w:after="0"/>
        <w:jc w:val="both"/>
        <w:rPr>
          <w:rFonts w:ascii="Times New Roman" w:eastAsia="Calibri" w:hAnsi="Times New Roman" w:cs="Times New Roman"/>
          <w:i/>
          <w:sz w:val="24"/>
          <w:szCs w:val="24"/>
          <w:lang w:val="sr-Latn-ME"/>
        </w:rPr>
      </w:pPr>
      <w:r w:rsidRPr="00CF19D5">
        <w:rPr>
          <w:rFonts w:ascii="Times New Roman" w:eastAsia="Calibri" w:hAnsi="Times New Roman" w:cs="Times New Roman"/>
          <w:b/>
          <w:i/>
          <w:sz w:val="24"/>
          <w:szCs w:val="24"/>
        </w:rPr>
        <w:t>Tabela 11</w:t>
      </w:r>
      <w:r w:rsidRPr="00CF19D5">
        <w:rPr>
          <w:rFonts w:ascii="Times New Roman" w:eastAsia="Calibri" w:hAnsi="Times New Roman" w:cs="Times New Roman"/>
          <w:b/>
          <w:i/>
          <w:sz w:val="24"/>
          <w:szCs w:val="24"/>
          <w:lang w:val="sr-Latn-ME"/>
        </w:rPr>
        <w:t>:</w:t>
      </w:r>
      <w:r w:rsidRPr="00CF19D5">
        <w:rPr>
          <w:rFonts w:ascii="Times New Roman" w:eastAsia="Times New Roman" w:hAnsi="Times New Roman" w:cs="Times New Roman"/>
          <w:b/>
          <w:i/>
          <w:sz w:val="24"/>
          <w:szCs w:val="24"/>
          <w:lang w:val="it-IT"/>
        </w:rPr>
        <w:t xml:space="preserve"> </w:t>
      </w:r>
      <w:r w:rsidRPr="00CF19D5">
        <w:rPr>
          <w:rFonts w:ascii="Times New Roman" w:eastAsia="Times New Roman" w:hAnsi="Times New Roman" w:cs="Times New Roman"/>
          <w:i/>
          <w:sz w:val="24"/>
          <w:szCs w:val="24"/>
          <w:lang w:val="it-IT"/>
        </w:rPr>
        <w:t>Generički akcioni nivoi za hranu</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i/>
          <w:sz w:val="24"/>
          <w:szCs w:val="24"/>
        </w:rPr>
      </w:pPr>
      <w:r w:rsidRPr="00CF19D5">
        <w:rPr>
          <w:rFonts w:ascii="Times New Roman" w:eastAsia="Calibri" w:hAnsi="Times New Roman" w:cs="Times New Roman"/>
          <w:b/>
          <w:i/>
          <w:sz w:val="24"/>
          <w:szCs w:val="24"/>
        </w:rPr>
        <w:t>Tabela 12</w:t>
      </w:r>
      <w:r w:rsidRPr="00CF19D5">
        <w:rPr>
          <w:rFonts w:ascii="Times New Roman" w:eastAsia="Calibri" w:hAnsi="Times New Roman" w:cs="Times New Roman"/>
          <w:b/>
          <w:i/>
          <w:sz w:val="24"/>
          <w:szCs w:val="24"/>
          <w:lang w:val="sr-Latn-ME"/>
        </w:rPr>
        <w:t>:</w:t>
      </w:r>
      <w:r w:rsidRPr="00CF19D5">
        <w:rPr>
          <w:rFonts w:ascii="Times New Roman" w:eastAsia="Times New Roman" w:hAnsi="Times New Roman" w:cs="Times New Roman"/>
          <w:b/>
          <w:i/>
          <w:sz w:val="24"/>
          <w:szCs w:val="24"/>
        </w:rPr>
        <w:t xml:space="preserve"> </w:t>
      </w:r>
      <w:r w:rsidRPr="00CF19D5">
        <w:rPr>
          <w:rFonts w:ascii="Times New Roman" w:eastAsia="Times New Roman" w:hAnsi="Times New Roman" w:cs="Times New Roman"/>
          <w:i/>
          <w:sz w:val="24"/>
          <w:szCs w:val="24"/>
        </w:rPr>
        <w:t>Akcioni nivoi za doze za akutnu izloženost zračenju niskog LET-a</w:t>
      </w:r>
    </w:p>
    <w:p w:rsidR="00CF19D5" w:rsidRPr="00CF19D5" w:rsidRDefault="00CF19D5" w:rsidP="00CF19D5">
      <w:pPr>
        <w:spacing w:after="0"/>
        <w:jc w:val="both"/>
        <w:rPr>
          <w:rFonts w:ascii="Times New Roman" w:eastAsia="Calibri" w:hAnsi="Times New Roman" w:cs="Times New Roman"/>
          <w:b/>
          <w:i/>
          <w:sz w:val="32"/>
          <w:szCs w:val="32"/>
        </w:rPr>
      </w:pPr>
    </w:p>
    <w:p w:rsidR="00CF19D5" w:rsidRPr="00CF19D5" w:rsidRDefault="00CF19D5" w:rsidP="00CF19D5">
      <w:pPr>
        <w:spacing w:after="0"/>
        <w:jc w:val="both"/>
        <w:rPr>
          <w:rFonts w:ascii="Times New Roman" w:eastAsia="Calibri" w:hAnsi="Times New Roman" w:cs="Times New Roman"/>
          <w:b/>
          <w:i/>
          <w:sz w:val="32"/>
          <w:szCs w:val="32"/>
        </w:rPr>
      </w:pPr>
    </w:p>
    <w:p w:rsidR="00CF19D5" w:rsidRPr="00CF19D5" w:rsidRDefault="00CF19D5" w:rsidP="00CF19D5">
      <w:pPr>
        <w:spacing w:after="0"/>
        <w:jc w:val="both"/>
        <w:rPr>
          <w:rFonts w:ascii="Times New Roman" w:eastAsia="Calibri" w:hAnsi="Times New Roman" w:cs="Times New Roman"/>
          <w:b/>
          <w:i/>
          <w:sz w:val="32"/>
          <w:szCs w:val="32"/>
        </w:rPr>
      </w:pPr>
      <w:r w:rsidRPr="00CF19D5">
        <w:rPr>
          <w:rFonts w:ascii="Times New Roman" w:eastAsia="Calibri" w:hAnsi="Times New Roman" w:cs="Times New Roman"/>
          <w:b/>
          <w:i/>
          <w:sz w:val="32"/>
          <w:szCs w:val="32"/>
        </w:rPr>
        <w:t>LISTA SLIKA:</w:t>
      </w:r>
    </w:p>
    <w:p w:rsidR="00CF19D5" w:rsidRPr="00CF19D5" w:rsidRDefault="00CF19D5" w:rsidP="00CF19D5">
      <w:pPr>
        <w:spacing w:after="0"/>
        <w:jc w:val="both"/>
        <w:rPr>
          <w:rFonts w:ascii="Times New Roman" w:eastAsia="Calibri" w:hAnsi="Times New Roman" w:cs="Times New Roman"/>
          <w:b/>
          <w:i/>
          <w:sz w:val="32"/>
          <w:szCs w:val="32"/>
        </w:rPr>
      </w:pPr>
    </w:p>
    <w:p w:rsidR="00CF19D5" w:rsidRPr="00CF19D5" w:rsidRDefault="00CF19D5" w:rsidP="00CF19D5">
      <w:pPr>
        <w:spacing w:after="0"/>
        <w:jc w:val="both"/>
        <w:rPr>
          <w:rFonts w:ascii="Times New Roman" w:eastAsia="Calibri" w:hAnsi="Times New Roman" w:cs="Times New Roman"/>
          <w:b/>
          <w:i/>
          <w:sz w:val="32"/>
          <w:szCs w:val="32"/>
        </w:rPr>
      </w:pPr>
      <w:r w:rsidRPr="00CF19D5">
        <w:rPr>
          <w:rFonts w:ascii="Times New Roman" w:eastAsia="Calibri" w:hAnsi="Times New Roman" w:cs="Times New Roman"/>
          <w:b/>
          <w:bCs/>
          <w:i/>
          <w:sz w:val="24"/>
          <w:szCs w:val="24"/>
        </w:rPr>
        <w:t xml:space="preserve">Slika 1: </w:t>
      </w:r>
      <w:r w:rsidRPr="00CF19D5">
        <w:rPr>
          <w:rFonts w:ascii="Times New Roman" w:eastAsia="Calibri" w:hAnsi="Times New Roman" w:cs="Times New Roman"/>
          <w:bCs/>
          <w:i/>
          <w:sz w:val="24"/>
          <w:szCs w:val="24"/>
        </w:rPr>
        <w:t>Saobraćajna karta Crne Gore</w:t>
      </w:r>
    </w:p>
    <w:p w:rsidR="00CF19D5" w:rsidRPr="00CF19D5" w:rsidRDefault="00CF19D5" w:rsidP="00CF19D5">
      <w:pPr>
        <w:tabs>
          <w:tab w:val="left" w:pos="1740"/>
        </w:tabs>
        <w:autoSpaceDE w:val="0"/>
        <w:autoSpaceDN w:val="0"/>
        <w:adjustRightInd w:val="0"/>
        <w:spacing w:after="0"/>
        <w:rPr>
          <w:rFonts w:ascii="Times New Roman" w:eastAsia="Calibri" w:hAnsi="Times New Roman" w:cs="Times New Roman"/>
          <w:b/>
          <w:bCs/>
          <w:i/>
          <w:sz w:val="24"/>
          <w:szCs w:val="24"/>
          <w:lang w:val="sr-Latn-ME" w:eastAsia="x-none"/>
        </w:rPr>
      </w:pPr>
      <w:r w:rsidRPr="00CF19D5">
        <w:rPr>
          <w:rFonts w:ascii="Times New Roman" w:eastAsia="Calibri" w:hAnsi="Times New Roman" w:cs="Times New Roman"/>
          <w:b/>
          <w:bCs/>
          <w:i/>
          <w:sz w:val="24"/>
          <w:szCs w:val="24"/>
          <w:lang w:val="sr-Latn-ME" w:eastAsia="x-none"/>
        </w:rPr>
        <w:t xml:space="preserve">Slika 2: </w:t>
      </w:r>
      <w:r w:rsidRPr="00CF19D5">
        <w:rPr>
          <w:rFonts w:ascii="Times New Roman" w:eastAsia="Calibri" w:hAnsi="Times New Roman" w:cs="Times New Roman"/>
          <w:bCs/>
          <w:i/>
          <w:sz w:val="24"/>
          <w:szCs w:val="24"/>
          <w:lang w:val="sr-Latn-ME" w:eastAsia="x-none"/>
        </w:rPr>
        <w:t>Željeznička mreža u Crnoj Gori</w:t>
      </w:r>
    </w:p>
    <w:p w:rsidR="00CF19D5" w:rsidRPr="00CF19D5" w:rsidRDefault="00CF19D5" w:rsidP="00CF19D5">
      <w:pPr>
        <w:spacing w:after="0" w:line="276" w:lineRule="auto"/>
        <w:jc w:val="both"/>
        <w:rPr>
          <w:rFonts w:ascii="Times New Roman" w:eastAsia="Times New Roman" w:hAnsi="Times New Roman" w:cs="Times New Roman"/>
          <w:b/>
          <w:i/>
          <w:sz w:val="24"/>
          <w:szCs w:val="24"/>
          <w:lang w:val="sr-Latn-ME" w:eastAsia="x-none"/>
        </w:rPr>
      </w:pPr>
      <w:r w:rsidRPr="00CF19D5">
        <w:rPr>
          <w:rFonts w:ascii="Times New Roman" w:eastAsia="Times New Roman" w:hAnsi="Times New Roman" w:cs="Times New Roman"/>
          <w:b/>
          <w:i/>
          <w:sz w:val="24"/>
          <w:szCs w:val="24"/>
          <w:lang w:val="sr-Latn-ME" w:eastAsia="x-none"/>
        </w:rPr>
        <w:t xml:space="preserve">Slika 3: </w:t>
      </w:r>
      <w:r w:rsidRPr="00CF19D5">
        <w:rPr>
          <w:rFonts w:ascii="Times New Roman" w:eastAsia="Times New Roman" w:hAnsi="Times New Roman" w:cs="Times New Roman"/>
          <w:i/>
          <w:sz w:val="24"/>
          <w:szCs w:val="24"/>
          <w:lang w:val="sr-Latn-ME" w:eastAsia="x-none"/>
        </w:rPr>
        <w:t>Nuklearne elektrane najbliže Crnoj Gori</w:t>
      </w:r>
    </w:p>
    <w:p w:rsidR="00CF19D5" w:rsidRPr="00CF19D5" w:rsidRDefault="00CF19D5" w:rsidP="00CF19D5">
      <w:pPr>
        <w:spacing w:after="0" w:line="276" w:lineRule="auto"/>
        <w:ind w:firstLine="720"/>
        <w:jc w:val="center"/>
        <w:rPr>
          <w:rFonts w:ascii="Times New Roman" w:eastAsia="Times New Roman" w:hAnsi="Times New Roman" w:cs="Times New Roman"/>
          <w:b/>
          <w:sz w:val="32"/>
          <w:szCs w:val="32"/>
          <w:lang w:val="x-none" w:eastAsia="x-none"/>
        </w:rPr>
      </w:pPr>
    </w:p>
    <w:p w:rsidR="00CF19D5" w:rsidRPr="00CF19D5" w:rsidRDefault="00CF19D5" w:rsidP="00CF19D5">
      <w:pPr>
        <w:spacing w:after="0" w:line="276" w:lineRule="auto"/>
        <w:ind w:firstLine="720"/>
        <w:jc w:val="center"/>
        <w:rPr>
          <w:rFonts w:ascii="Times New Roman" w:eastAsia="Times New Roman" w:hAnsi="Times New Roman" w:cs="Times New Roman"/>
          <w:b/>
          <w:sz w:val="32"/>
          <w:szCs w:val="32"/>
          <w:lang w:val="x-none" w:eastAsia="x-none"/>
        </w:rPr>
      </w:pPr>
    </w:p>
    <w:p w:rsidR="00CF19D5" w:rsidRPr="00CF19D5" w:rsidRDefault="00CF19D5" w:rsidP="00CF19D5">
      <w:pPr>
        <w:spacing w:after="0" w:line="276" w:lineRule="auto"/>
        <w:ind w:firstLine="720"/>
        <w:jc w:val="center"/>
        <w:rPr>
          <w:rFonts w:ascii="Times New Roman" w:eastAsia="Times New Roman" w:hAnsi="Times New Roman" w:cs="Times New Roman"/>
          <w:b/>
          <w:sz w:val="32"/>
          <w:szCs w:val="32"/>
          <w:lang w:val="x-none" w:eastAsia="x-none"/>
        </w:rPr>
      </w:pPr>
    </w:p>
    <w:p w:rsidR="00CF19D5" w:rsidRPr="00CF19D5" w:rsidRDefault="00CF19D5" w:rsidP="00CF19D5">
      <w:pPr>
        <w:spacing w:after="0" w:line="276" w:lineRule="auto"/>
        <w:ind w:firstLine="720"/>
        <w:jc w:val="center"/>
        <w:rPr>
          <w:rFonts w:ascii="Times New Roman" w:eastAsia="Times New Roman" w:hAnsi="Times New Roman" w:cs="Times New Roman"/>
          <w:b/>
          <w:sz w:val="32"/>
          <w:szCs w:val="32"/>
          <w:lang w:val="x-none" w:eastAsia="x-none"/>
        </w:rPr>
      </w:pPr>
    </w:p>
    <w:p w:rsidR="00CF19D5" w:rsidRPr="00CF19D5" w:rsidRDefault="00CF19D5" w:rsidP="00CF19D5">
      <w:pPr>
        <w:spacing w:after="0" w:line="276" w:lineRule="auto"/>
        <w:ind w:firstLine="720"/>
        <w:jc w:val="center"/>
        <w:rPr>
          <w:rFonts w:ascii="Times New Roman" w:eastAsia="Times New Roman" w:hAnsi="Times New Roman" w:cs="Times New Roman"/>
          <w:b/>
          <w:sz w:val="32"/>
          <w:szCs w:val="32"/>
          <w:lang w:val="x-none" w:eastAsia="x-none"/>
        </w:rPr>
      </w:pPr>
    </w:p>
    <w:p w:rsidR="00CF19D5" w:rsidRPr="00CF19D5" w:rsidRDefault="00CF19D5" w:rsidP="00CF19D5">
      <w:pPr>
        <w:spacing w:after="0" w:line="276" w:lineRule="auto"/>
        <w:ind w:firstLine="720"/>
        <w:jc w:val="center"/>
        <w:rPr>
          <w:rFonts w:ascii="Times New Roman" w:eastAsia="Times New Roman" w:hAnsi="Times New Roman" w:cs="Times New Roman"/>
          <w:b/>
          <w:sz w:val="32"/>
          <w:szCs w:val="32"/>
          <w:lang w:val="x-none" w:eastAsia="x-none"/>
        </w:rPr>
      </w:pPr>
    </w:p>
    <w:p w:rsidR="00CF19D5" w:rsidRPr="00CF19D5" w:rsidRDefault="00CF19D5" w:rsidP="00CF19D5">
      <w:pPr>
        <w:spacing w:after="0" w:line="276" w:lineRule="auto"/>
        <w:ind w:firstLine="720"/>
        <w:jc w:val="center"/>
        <w:rPr>
          <w:rFonts w:ascii="Times New Roman" w:eastAsia="Times New Roman" w:hAnsi="Times New Roman" w:cs="Times New Roman"/>
          <w:b/>
          <w:sz w:val="32"/>
          <w:szCs w:val="32"/>
          <w:lang w:val="x-none" w:eastAsia="x-none"/>
        </w:rPr>
      </w:pPr>
    </w:p>
    <w:p w:rsidR="00CF19D5" w:rsidRPr="00CF19D5" w:rsidRDefault="00CF19D5" w:rsidP="00CF19D5">
      <w:pPr>
        <w:spacing w:after="0" w:line="276" w:lineRule="auto"/>
        <w:ind w:firstLine="720"/>
        <w:jc w:val="center"/>
        <w:rPr>
          <w:rFonts w:ascii="Times New Roman" w:eastAsia="Times New Roman" w:hAnsi="Times New Roman" w:cs="Times New Roman"/>
          <w:b/>
          <w:sz w:val="32"/>
          <w:szCs w:val="32"/>
          <w:lang w:val="x-none" w:eastAsia="x-none"/>
        </w:rPr>
      </w:pPr>
    </w:p>
    <w:p w:rsidR="00CF19D5" w:rsidRPr="00CF19D5" w:rsidRDefault="00CF19D5" w:rsidP="00CF19D5">
      <w:pPr>
        <w:spacing w:after="0" w:line="276" w:lineRule="auto"/>
        <w:ind w:firstLine="720"/>
        <w:jc w:val="center"/>
        <w:rPr>
          <w:rFonts w:ascii="Times New Roman" w:eastAsia="Times New Roman" w:hAnsi="Times New Roman" w:cs="Times New Roman"/>
          <w:b/>
          <w:sz w:val="32"/>
          <w:szCs w:val="32"/>
          <w:lang w:val="x-none" w:eastAsia="x-none"/>
        </w:rPr>
      </w:pPr>
    </w:p>
    <w:p w:rsidR="00CF19D5" w:rsidRPr="00CF19D5" w:rsidRDefault="00CF19D5" w:rsidP="00CF19D5">
      <w:pPr>
        <w:spacing w:after="0" w:line="276" w:lineRule="auto"/>
        <w:ind w:firstLine="720"/>
        <w:jc w:val="center"/>
        <w:rPr>
          <w:rFonts w:ascii="Times New Roman" w:eastAsia="Times New Roman" w:hAnsi="Times New Roman" w:cs="Times New Roman"/>
          <w:b/>
          <w:sz w:val="32"/>
          <w:szCs w:val="32"/>
          <w:lang w:val="x-none" w:eastAsia="x-none"/>
        </w:rPr>
      </w:pPr>
    </w:p>
    <w:p w:rsidR="00CF19D5" w:rsidRPr="00CF19D5" w:rsidRDefault="00CF19D5" w:rsidP="00CF19D5">
      <w:pPr>
        <w:spacing w:after="0" w:line="240" w:lineRule="auto"/>
        <w:rPr>
          <w:rFonts w:ascii="Times New Roman" w:eastAsia="Times New Roman" w:hAnsi="Times New Roman" w:cs="Times New Roman"/>
          <w:sz w:val="24"/>
          <w:szCs w:val="24"/>
        </w:rPr>
      </w:pPr>
    </w:p>
    <w:p w:rsidR="00CF19D5" w:rsidRPr="00CF19D5" w:rsidRDefault="00CF19D5" w:rsidP="00CF19D5">
      <w:pPr>
        <w:spacing w:after="0" w:line="240" w:lineRule="auto"/>
        <w:rPr>
          <w:rFonts w:ascii="Times New Roman" w:eastAsia="Times New Roman" w:hAnsi="Times New Roman" w:cs="Times New Roman"/>
          <w:sz w:val="24"/>
          <w:szCs w:val="24"/>
        </w:rPr>
      </w:pPr>
    </w:p>
    <w:p w:rsidR="00CF19D5" w:rsidRPr="00CF19D5" w:rsidRDefault="00CF19D5" w:rsidP="00CF19D5">
      <w:pPr>
        <w:spacing w:after="0" w:line="240" w:lineRule="auto"/>
        <w:rPr>
          <w:rFonts w:ascii="Times New Roman" w:eastAsia="Times New Roman" w:hAnsi="Times New Roman" w:cs="Times New Roman"/>
          <w:sz w:val="24"/>
          <w:szCs w:val="24"/>
        </w:rPr>
      </w:pPr>
    </w:p>
    <w:p w:rsidR="00CF19D5" w:rsidRPr="00CF19D5" w:rsidRDefault="00CF19D5" w:rsidP="00CF19D5">
      <w:pPr>
        <w:spacing w:after="0" w:line="276" w:lineRule="auto"/>
        <w:ind w:firstLine="720"/>
        <w:jc w:val="center"/>
        <w:rPr>
          <w:rFonts w:ascii="Times New Roman" w:eastAsia="Times New Roman" w:hAnsi="Times New Roman" w:cs="Times New Roman"/>
          <w:b/>
          <w:sz w:val="32"/>
          <w:szCs w:val="32"/>
          <w:lang w:val="x-none" w:eastAsia="x-none"/>
        </w:rPr>
      </w:pPr>
    </w:p>
    <w:p w:rsidR="00CF19D5" w:rsidRPr="00CF19D5" w:rsidRDefault="00CF19D5" w:rsidP="00CF19D5">
      <w:pPr>
        <w:spacing w:after="0" w:line="240" w:lineRule="auto"/>
        <w:rPr>
          <w:rFonts w:ascii="Times New Roman" w:eastAsia="Times New Roman" w:hAnsi="Times New Roman" w:cs="Times New Roman"/>
          <w:sz w:val="24"/>
          <w:szCs w:val="24"/>
        </w:rPr>
      </w:pPr>
    </w:p>
    <w:p w:rsidR="00CF19D5" w:rsidRPr="00CF19D5" w:rsidRDefault="00CF19D5" w:rsidP="00CF19D5">
      <w:pPr>
        <w:spacing w:after="0" w:line="240" w:lineRule="auto"/>
        <w:rPr>
          <w:rFonts w:ascii="Times New Roman" w:eastAsia="Times New Roman" w:hAnsi="Times New Roman" w:cs="Times New Roman"/>
          <w:sz w:val="24"/>
          <w:szCs w:val="24"/>
        </w:rPr>
      </w:pPr>
    </w:p>
    <w:p w:rsidR="00CF19D5" w:rsidRPr="00CF19D5" w:rsidRDefault="00CF19D5" w:rsidP="0003408C">
      <w:pPr>
        <w:spacing w:after="0" w:line="276" w:lineRule="auto"/>
        <w:rPr>
          <w:rFonts w:ascii="Times New Roman" w:eastAsia="Times New Roman" w:hAnsi="Times New Roman" w:cs="Times New Roman"/>
          <w:b/>
          <w:sz w:val="36"/>
          <w:szCs w:val="36"/>
          <w:lang w:val="x-none" w:eastAsia="x-none"/>
        </w:rPr>
      </w:pPr>
    </w:p>
    <w:p w:rsidR="00CF19D5" w:rsidRPr="00CF19D5" w:rsidRDefault="00CF19D5" w:rsidP="00CF19D5">
      <w:pPr>
        <w:spacing w:after="0" w:line="276" w:lineRule="auto"/>
        <w:jc w:val="center"/>
        <w:rPr>
          <w:rFonts w:ascii="Times New Roman" w:eastAsia="Times New Roman" w:hAnsi="Times New Roman" w:cs="Times New Roman"/>
          <w:b/>
          <w:sz w:val="36"/>
          <w:szCs w:val="36"/>
          <w:lang w:val="x-none" w:eastAsia="x-none"/>
        </w:rPr>
      </w:pPr>
    </w:p>
    <w:p w:rsidR="00CF19D5" w:rsidRPr="00CF19D5" w:rsidRDefault="00CF19D5" w:rsidP="00CF19D5">
      <w:pPr>
        <w:spacing w:after="0" w:line="276" w:lineRule="auto"/>
        <w:jc w:val="center"/>
        <w:rPr>
          <w:rFonts w:ascii="Times New Roman" w:eastAsia="Times New Roman" w:hAnsi="Times New Roman" w:cs="Times New Roman"/>
          <w:b/>
          <w:sz w:val="36"/>
          <w:szCs w:val="36"/>
          <w:lang w:val="x-none" w:eastAsia="x-none"/>
        </w:rPr>
      </w:pPr>
    </w:p>
    <w:p w:rsidR="00CF19D5" w:rsidRPr="00CF19D5" w:rsidRDefault="00CF19D5" w:rsidP="00CF19D5">
      <w:pPr>
        <w:spacing w:after="0" w:line="276" w:lineRule="auto"/>
        <w:jc w:val="center"/>
        <w:rPr>
          <w:rFonts w:ascii="Times New Roman" w:eastAsia="Times New Roman" w:hAnsi="Times New Roman" w:cs="Times New Roman"/>
          <w:b/>
          <w:sz w:val="36"/>
          <w:szCs w:val="36"/>
          <w:lang w:val="x-none" w:eastAsia="x-none"/>
        </w:rPr>
      </w:pPr>
      <w:r w:rsidRPr="00CF19D5">
        <w:rPr>
          <w:rFonts w:ascii="Times New Roman" w:eastAsia="Times New Roman" w:hAnsi="Times New Roman" w:cs="Times New Roman"/>
          <w:b/>
          <w:sz w:val="36"/>
          <w:szCs w:val="36"/>
          <w:lang w:val="x-none" w:eastAsia="x-none"/>
        </w:rPr>
        <w:t>GLAVA I</w:t>
      </w:r>
    </w:p>
    <w:p w:rsidR="00CF19D5" w:rsidRPr="00CF19D5" w:rsidRDefault="00CF19D5" w:rsidP="00CF19D5">
      <w:pPr>
        <w:spacing w:after="0" w:line="240" w:lineRule="auto"/>
        <w:rPr>
          <w:rFonts w:ascii="Times New Roman" w:eastAsia="Times New Roman" w:hAnsi="Times New Roman" w:cs="Times New Roman"/>
          <w:b/>
          <w:sz w:val="24"/>
          <w:szCs w:val="24"/>
          <w:lang w:val="x-none" w:eastAsia="x-none"/>
        </w:rPr>
      </w:pPr>
    </w:p>
    <w:p w:rsidR="00CF19D5" w:rsidRPr="00CF19D5" w:rsidRDefault="00CF19D5" w:rsidP="00CF19D5">
      <w:pPr>
        <w:spacing w:after="0" w:line="240" w:lineRule="auto"/>
        <w:rPr>
          <w:rFonts w:ascii="Times New Roman" w:eastAsia="Times New Roman" w:hAnsi="Times New Roman" w:cs="Times New Roman"/>
          <w:b/>
          <w:sz w:val="24"/>
          <w:szCs w:val="24"/>
          <w:lang w:val="x-none" w:eastAsia="x-none"/>
        </w:rPr>
      </w:pPr>
    </w:p>
    <w:p w:rsidR="00CF19D5" w:rsidRPr="00CF19D5" w:rsidRDefault="00CF19D5" w:rsidP="00CF19D5">
      <w:pPr>
        <w:spacing w:after="0" w:line="240" w:lineRule="auto"/>
        <w:rPr>
          <w:rFonts w:ascii="Times New Roman" w:eastAsia="Times New Roman" w:hAnsi="Times New Roman" w:cs="Times New Roman"/>
          <w:b/>
          <w:sz w:val="24"/>
          <w:szCs w:val="24"/>
          <w:lang w:val="x-none" w:eastAsia="x-none"/>
        </w:rPr>
      </w:pPr>
    </w:p>
    <w:p w:rsidR="00CF19D5" w:rsidRPr="00CF19D5" w:rsidRDefault="00CF19D5" w:rsidP="00CF19D5">
      <w:pPr>
        <w:spacing w:after="0" w:line="240" w:lineRule="auto"/>
        <w:rPr>
          <w:rFonts w:ascii="Times New Roman" w:eastAsia="Times New Roman" w:hAnsi="Times New Roman" w:cs="Times New Roman"/>
          <w:b/>
          <w:sz w:val="24"/>
          <w:szCs w:val="24"/>
          <w:lang w:val="x-none" w:eastAsia="x-none"/>
        </w:rPr>
      </w:pPr>
    </w:p>
    <w:p w:rsidR="00CF19D5" w:rsidRPr="00CF19D5" w:rsidRDefault="00CF19D5" w:rsidP="00CF19D5">
      <w:pPr>
        <w:spacing w:after="0" w:line="240" w:lineRule="auto"/>
        <w:rPr>
          <w:rFonts w:ascii="Times New Roman" w:eastAsia="Times New Roman" w:hAnsi="Times New Roman" w:cs="Times New Roman"/>
          <w:b/>
          <w:sz w:val="24"/>
          <w:szCs w:val="24"/>
          <w:lang w:val="x-none" w:eastAsia="x-none"/>
        </w:rPr>
      </w:pPr>
    </w:p>
    <w:p w:rsidR="00CF19D5" w:rsidRPr="00CF19D5" w:rsidRDefault="00CF19D5" w:rsidP="00CF19D5">
      <w:pPr>
        <w:spacing w:after="0" w:line="240" w:lineRule="auto"/>
        <w:rPr>
          <w:rFonts w:ascii="Times New Roman" w:eastAsia="Times New Roman" w:hAnsi="Times New Roman" w:cs="Times New Roman"/>
          <w:b/>
          <w:sz w:val="24"/>
          <w:szCs w:val="24"/>
          <w:lang w:val="x-none" w:eastAsia="x-none"/>
        </w:rPr>
      </w:pPr>
    </w:p>
    <w:p w:rsidR="00CF19D5" w:rsidRPr="00CF19D5" w:rsidRDefault="00CF19D5" w:rsidP="00CF19D5">
      <w:pPr>
        <w:spacing w:after="0" w:line="240" w:lineRule="auto"/>
        <w:rPr>
          <w:rFonts w:ascii="Times New Roman" w:eastAsia="Times New Roman" w:hAnsi="Times New Roman" w:cs="Times New Roman"/>
          <w:b/>
          <w:sz w:val="24"/>
          <w:szCs w:val="24"/>
          <w:lang w:val="x-none" w:eastAsia="x-none"/>
        </w:rPr>
      </w:pPr>
    </w:p>
    <w:p w:rsidR="00CF19D5" w:rsidRPr="00CF19D5" w:rsidRDefault="00CF19D5" w:rsidP="00CF19D5">
      <w:pPr>
        <w:spacing w:after="0" w:line="240" w:lineRule="auto"/>
        <w:rPr>
          <w:rFonts w:ascii="Times New Roman" w:eastAsia="Times New Roman" w:hAnsi="Times New Roman" w:cs="Times New Roman"/>
          <w:b/>
          <w:sz w:val="24"/>
          <w:szCs w:val="24"/>
          <w:lang w:val="x-none" w:eastAsia="x-none"/>
        </w:rPr>
      </w:pPr>
    </w:p>
    <w:p w:rsidR="00CF19D5" w:rsidRPr="00CF19D5" w:rsidRDefault="00CF19D5" w:rsidP="00CF19D5">
      <w:pPr>
        <w:spacing w:after="0" w:line="240" w:lineRule="auto"/>
        <w:rPr>
          <w:rFonts w:ascii="Times New Roman" w:eastAsia="Times New Roman" w:hAnsi="Times New Roman" w:cs="Times New Roman"/>
          <w:b/>
          <w:sz w:val="24"/>
          <w:szCs w:val="24"/>
          <w:lang w:val="x-none" w:eastAsia="x-none"/>
        </w:rPr>
      </w:pPr>
    </w:p>
    <w:p w:rsidR="00CF19D5" w:rsidRPr="00CF19D5" w:rsidRDefault="00CF19D5" w:rsidP="00CF19D5">
      <w:pPr>
        <w:spacing w:after="0" w:line="240" w:lineRule="auto"/>
        <w:rPr>
          <w:rFonts w:ascii="Times New Roman" w:eastAsia="Times New Roman" w:hAnsi="Times New Roman" w:cs="Times New Roman"/>
          <w:b/>
          <w:sz w:val="24"/>
          <w:szCs w:val="24"/>
          <w:lang w:val="x-none" w:eastAsia="x-none"/>
        </w:rPr>
      </w:pPr>
    </w:p>
    <w:p w:rsidR="00CF19D5" w:rsidRDefault="00CF19D5" w:rsidP="00CF19D5">
      <w:pPr>
        <w:spacing w:after="0" w:line="240" w:lineRule="auto"/>
        <w:rPr>
          <w:rFonts w:ascii="Times New Roman" w:eastAsia="Times New Roman" w:hAnsi="Times New Roman" w:cs="Times New Roman"/>
          <w:b/>
          <w:sz w:val="24"/>
          <w:szCs w:val="24"/>
          <w:lang w:val="x-none" w:eastAsia="x-none"/>
        </w:rPr>
      </w:pPr>
    </w:p>
    <w:p w:rsidR="001F6073" w:rsidRPr="00CF19D5" w:rsidRDefault="001F6073" w:rsidP="00CF19D5">
      <w:pPr>
        <w:spacing w:after="0" w:line="240" w:lineRule="auto"/>
        <w:rPr>
          <w:rFonts w:ascii="Times New Roman" w:eastAsia="Times New Roman" w:hAnsi="Times New Roman" w:cs="Times New Roman"/>
          <w:b/>
          <w:sz w:val="24"/>
          <w:szCs w:val="24"/>
          <w:lang w:val="x-none" w:eastAsia="x-none"/>
        </w:rPr>
      </w:pPr>
    </w:p>
    <w:p w:rsidR="00CF19D5" w:rsidRPr="00CF19D5" w:rsidRDefault="00CF19D5" w:rsidP="00CF19D5">
      <w:pPr>
        <w:spacing w:after="0" w:line="240" w:lineRule="auto"/>
        <w:rPr>
          <w:rFonts w:ascii="Times New Roman" w:eastAsia="Times New Roman" w:hAnsi="Times New Roman" w:cs="Times New Roman"/>
          <w:b/>
          <w:sz w:val="24"/>
          <w:szCs w:val="24"/>
          <w:lang w:val="x-none" w:eastAsia="x-none"/>
        </w:rPr>
      </w:pPr>
    </w:p>
    <w:p w:rsidR="00CF19D5" w:rsidRPr="00CF19D5" w:rsidRDefault="00CF19D5" w:rsidP="00CF19D5">
      <w:pPr>
        <w:spacing w:after="0" w:line="240" w:lineRule="auto"/>
        <w:rPr>
          <w:rFonts w:ascii="Times New Roman" w:eastAsia="Times New Roman" w:hAnsi="Times New Roman" w:cs="Times New Roman"/>
          <w:b/>
          <w:sz w:val="24"/>
          <w:szCs w:val="24"/>
          <w:lang w:val="x-none" w:eastAsia="x-none"/>
        </w:rPr>
      </w:pPr>
    </w:p>
    <w:p w:rsidR="00CF19D5" w:rsidRPr="00CF19D5" w:rsidRDefault="00CF19D5" w:rsidP="00CF19D5">
      <w:pPr>
        <w:spacing w:after="0" w:line="240" w:lineRule="auto"/>
        <w:rPr>
          <w:rFonts w:ascii="Times New Roman" w:eastAsia="Times New Roman" w:hAnsi="Times New Roman" w:cs="Times New Roman"/>
          <w:b/>
          <w:sz w:val="24"/>
          <w:szCs w:val="24"/>
          <w:lang w:val="x-none" w:eastAsia="x-none"/>
        </w:rPr>
      </w:pPr>
    </w:p>
    <w:p w:rsidR="00CF19D5" w:rsidRPr="00CF19D5" w:rsidRDefault="00CF19D5" w:rsidP="00891A2D">
      <w:pPr>
        <w:spacing w:after="0" w:line="276" w:lineRule="auto"/>
        <w:ind w:firstLine="720"/>
        <w:jc w:val="center"/>
        <w:rPr>
          <w:rFonts w:ascii="Times New Roman" w:eastAsia="Times New Roman" w:hAnsi="Times New Roman" w:cs="Times New Roman"/>
          <w:b/>
          <w:sz w:val="36"/>
          <w:szCs w:val="36"/>
          <w:lang w:val="sr-Latn-ME" w:eastAsia="x-none"/>
        </w:rPr>
      </w:pPr>
      <w:r w:rsidRPr="00CF19D5">
        <w:rPr>
          <w:rFonts w:ascii="Times New Roman" w:eastAsia="Times New Roman" w:hAnsi="Times New Roman" w:cs="Times New Roman"/>
          <w:b/>
          <w:sz w:val="36"/>
          <w:szCs w:val="36"/>
          <w:lang w:val="x-none" w:eastAsia="x-none"/>
        </w:rPr>
        <w:t>PROCJENA RIZIKA</w:t>
      </w:r>
      <w:r w:rsidRPr="00CF19D5">
        <w:rPr>
          <w:rFonts w:ascii="Times New Roman" w:eastAsia="Times New Roman" w:hAnsi="Times New Roman" w:cs="Times New Roman"/>
          <w:b/>
          <w:sz w:val="36"/>
          <w:szCs w:val="36"/>
          <w:lang w:val="sr-Latn-ME" w:eastAsia="x-none"/>
        </w:rPr>
        <w:t xml:space="preserve"> OD RADIJACIONIH I NUKLEARNIH NESREĆA</w:t>
      </w:r>
    </w:p>
    <w:p w:rsidR="00CF19D5" w:rsidRPr="00CF19D5" w:rsidRDefault="00CF19D5" w:rsidP="00CF19D5">
      <w:pPr>
        <w:spacing w:after="0" w:line="240" w:lineRule="auto"/>
        <w:rPr>
          <w:rFonts w:ascii="Calibri" w:eastAsia="Times New Roman" w:hAnsi="Calibri" w:cs="Times New Roman"/>
          <w:szCs w:val="24"/>
          <w:lang w:val="sr-Latn-BA" w:eastAsia="x-none"/>
        </w:rPr>
      </w:pPr>
    </w:p>
    <w:p w:rsidR="00CF19D5" w:rsidRPr="00CF19D5" w:rsidRDefault="00CF19D5" w:rsidP="00CF19D5">
      <w:pPr>
        <w:spacing w:after="0" w:line="240" w:lineRule="auto"/>
        <w:rPr>
          <w:rFonts w:ascii="Times New Roman" w:eastAsia="Times New Roman" w:hAnsi="Times New Roman" w:cs="Times New Roman"/>
          <w:sz w:val="24"/>
          <w:szCs w:val="24"/>
          <w:lang w:val="sr-Latn-BA" w:eastAsia="x-none"/>
        </w:rPr>
      </w:pPr>
    </w:p>
    <w:p w:rsidR="00CF19D5" w:rsidRPr="00CF19D5" w:rsidRDefault="00CF19D5" w:rsidP="00CF19D5">
      <w:pPr>
        <w:spacing w:after="200" w:line="360" w:lineRule="auto"/>
        <w:contextualSpacing/>
        <w:rPr>
          <w:rFonts w:ascii="Times New Roman" w:eastAsia="Times New Roman" w:hAnsi="Times New Roman" w:cs="Times New Roman"/>
          <w:b/>
          <w:sz w:val="28"/>
          <w:szCs w:val="28"/>
          <w:lang w:val="sl-SI"/>
        </w:rPr>
      </w:pPr>
      <w:r w:rsidRPr="00CF19D5">
        <w:rPr>
          <w:rFonts w:ascii="Times New Roman" w:eastAsia="Times New Roman" w:hAnsi="Times New Roman" w:cs="Times New Roman"/>
          <w:sz w:val="24"/>
          <w:szCs w:val="24"/>
        </w:rPr>
        <w:t xml:space="preserve">        </w:t>
      </w:r>
    </w:p>
    <w:p w:rsidR="00CF19D5" w:rsidRPr="00CF19D5" w:rsidRDefault="00CF19D5" w:rsidP="00CF19D5">
      <w:pPr>
        <w:spacing w:after="0" w:line="360" w:lineRule="auto"/>
        <w:jc w:val="both"/>
        <w:rPr>
          <w:rFonts w:ascii="Times New Roman" w:eastAsia="Calibri" w:hAnsi="Times New Roman" w:cs="Times New Roman"/>
          <w:b/>
          <w:sz w:val="32"/>
          <w:szCs w:val="32"/>
        </w:rPr>
      </w:pPr>
    </w:p>
    <w:p w:rsidR="00CF19D5" w:rsidRPr="00CF19D5" w:rsidRDefault="00CF19D5" w:rsidP="00CF19D5">
      <w:pPr>
        <w:spacing w:after="0" w:line="360" w:lineRule="auto"/>
        <w:jc w:val="both"/>
        <w:rPr>
          <w:rFonts w:ascii="Times New Roman" w:eastAsia="Calibri" w:hAnsi="Times New Roman" w:cs="Times New Roman"/>
          <w:b/>
          <w:sz w:val="32"/>
          <w:szCs w:val="32"/>
        </w:rPr>
      </w:pPr>
    </w:p>
    <w:p w:rsidR="00CF19D5" w:rsidRPr="00CF19D5" w:rsidRDefault="00CF19D5" w:rsidP="00CF19D5">
      <w:pPr>
        <w:spacing w:after="0" w:line="360" w:lineRule="auto"/>
        <w:jc w:val="both"/>
        <w:rPr>
          <w:rFonts w:ascii="Times New Roman" w:eastAsia="Calibri" w:hAnsi="Times New Roman" w:cs="Times New Roman"/>
          <w:b/>
          <w:sz w:val="32"/>
          <w:szCs w:val="32"/>
        </w:rPr>
      </w:pPr>
    </w:p>
    <w:p w:rsidR="00CF19D5" w:rsidRPr="00CF19D5" w:rsidRDefault="00CF19D5" w:rsidP="00CF19D5">
      <w:pPr>
        <w:spacing w:after="0" w:line="360" w:lineRule="auto"/>
        <w:jc w:val="both"/>
        <w:rPr>
          <w:rFonts w:ascii="Times New Roman" w:eastAsia="Calibri" w:hAnsi="Times New Roman" w:cs="Times New Roman"/>
          <w:b/>
          <w:sz w:val="32"/>
          <w:szCs w:val="32"/>
        </w:rPr>
      </w:pPr>
    </w:p>
    <w:p w:rsidR="00CF19D5" w:rsidRPr="00CF19D5" w:rsidRDefault="00CF19D5" w:rsidP="00CF19D5">
      <w:pPr>
        <w:spacing w:after="0" w:line="360" w:lineRule="auto"/>
        <w:jc w:val="both"/>
        <w:rPr>
          <w:rFonts w:ascii="Times New Roman" w:eastAsia="Calibri" w:hAnsi="Times New Roman" w:cs="Times New Roman"/>
          <w:b/>
          <w:sz w:val="32"/>
          <w:szCs w:val="32"/>
        </w:rPr>
      </w:pPr>
    </w:p>
    <w:p w:rsidR="00CF19D5" w:rsidRPr="00CF19D5" w:rsidRDefault="00CF19D5" w:rsidP="00CF19D5">
      <w:pPr>
        <w:spacing w:after="0" w:line="360" w:lineRule="auto"/>
        <w:jc w:val="both"/>
        <w:rPr>
          <w:rFonts w:ascii="Times New Roman" w:eastAsia="Calibri" w:hAnsi="Times New Roman" w:cs="Times New Roman"/>
          <w:b/>
          <w:sz w:val="32"/>
          <w:szCs w:val="32"/>
        </w:rPr>
      </w:pPr>
    </w:p>
    <w:p w:rsidR="00CF19D5" w:rsidRDefault="00CF19D5" w:rsidP="00CF19D5">
      <w:pPr>
        <w:spacing w:after="0" w:line="360" w:lineRule="auto"/>
        <w:jc w:val="both"/>
        <w:rPr>
          <w:rFonts w:ascii="Times New Roman" w:eastAsia="Calibri" w:hAnsi="Times New Roman" w:cs="Times New Roman"/>
          <w:b/>
          <w:sz w:val="32"/>
          <w:szCs w:val="32"/>
        </w:rPr>
      </w:pPr>
    </w:p>
    <w:p w:rsidR="0003408C" w:rsidRDefault="0003408C" w:rsidP="00CF19D5">
      <w:pPr>
        <w:spacing w:after="0" w:line="360" w:lineRule="auto"/>
        <w:jc w:val="both"/>
        <w:rPr>
          <w:rFonts w:ascii="Times New Roman" w:eastAsia="Calibri" w:hAnsi="Times New Roman" w:cs="Times New Roman"/>
          <w:b/>
          <w:sz w:val="32"/>
          <w:szCs w:val="32"/>
        </w:rPr>
      </w:pPr>
    </w:p>
    <w:p w:rsidR="0003408C" w:rsidRPr="00CF19D5" w:rsidRDefault="0003408C" w:rsidP="00CF19D5">
      <w:pPr>
        <w:spacing w:after="0" w:line="360" w:lineRule="auto"/>
        <w:jc w:val="both"/>
        <w:rPr>
          <w:rFonts w:ascii="Times New Roman" w:eastAsia="Calibri" w:hAnsi="Times New Roman" w:cs="Times New Roman"/>
          <w:b/>
          <w:sz w:val="32"/>
          <w:szCs w:val="32"/>
        </w:rPr>
      </w:pPr>
    </w:p>
    <w:p w:rsidR="00CF19D5" w:rsidRPr="00CF19D5" w:rsidRDefault="00CF19D5" w:rsidP="00CF19D5">
      <w:pPr>
        <w:spacing w:after="0" w:line="360" w:lineRule="auto"/>
        <w:jc w:val="both"/>
        <w:rPr>
          <w:rFonts w:ascii="Times New Roman" w:eastAsia="Calibri" w:hAnsi="Times New Roman" w:cs="Times New Roman"/>
          <w:b/>
          <w:sz w:val="32"/>
          <w:szCs w:val="32"/>
        </w:rPr>
      </w:pPr>
    </w:p>
    <w:p w:rsidR="00CF19D5" w:rsidRPr="00CF19D5" w:rsidRDefault="00CF19D5" w:rsidP="00CF19D5">
      <w:pPr>
        <w:spacing w:after="0" w:line="360" w:lineRule="auto"/>
        <w:jc w:val="both"/>
        <w:rPr>
          <w:rFonts w:ascii="Times New Roman" w:eastAsia="Calibri" w:hAnsi="Times New Roman" w:cs="Times New Roman"/>
          <w:b/>
          <w:sz w:val="32"/>
          <w:szCs w:val="32"/>
          <w:lang w:val="x-none" w:eastAsia="x-none"/>
        </w:rPr>
      </w:pPr>
      <w:r w:rsidRPr="00CF19D5">
        <w:rPr>
          <w:rFonts w:ascii="Times New Roman" w:eastAsia="Calibri" w:hAnsi="Times New Roman" w:cs="Times New Roman"/>
          <w:b/>
          <w:sz w:val="32"/>
          <w:szCs w:val="32"/>
        </w:rPr>
        <w:lastRenderedPageBreak/>
        <w:t>1.</w:t>
      </w:r>
      <w:r w:rsidRPr="00CF19D5">
        <w:rPr>
          <w:rFonts w:ascii="Times New Roman" w:eastAsia="Calibri" w:hAnsi="Times New Roman" w:cs="Times New Roman"/>
          <w:b/>
          <w:sz w:val="32"/>
          <w:szCs w:val="32"/>
          <w:lang w:val="x-none" w:eastAsia="x-none"/>
        </w:rPr>
        <w:t xml:space="preserve"> OPŠTI DIO</w:t>
      </w:r>
    </w:p>
    <w:p w:rsidR="00CF19D5" w:rsidRPr="00CF19D5" w:rsidRDefault="00CF19D5" w:rsidP="00CF19D5">
      <w:pPr>
        <w:numPr>
          <w:ilvl w:val="1"/>
          <w:numId w:val="14"/>
        </w:numPr>
        <w:spacing w:before="120" w:after="280" w:line="240" w:lineRule="auto"/>
        <w:ind w:left="375"/>
        <w:jc w:val="both"/>
        <w:rPr>
          <w:rFonts w:ascii="Times New Roman" w:eastAsia="Calibri" w:hAnsi="Times New Roman" w:cs="Times New Roman"/>
          <w:b/>
          <w:i/>
          <w:sz w:val="28"/>
          <w:szCs w:val="24"/>
          <w:lang w:val="x-none" w:eastAsia="x-none"/>
        </w:rPr>
      </w:pPr>
      <w:r w:rsidRPr="00CF19D5">
        <w:rPr>
          <w:rFonts w:ascii="Times New Roman" w:eastAsia="Calibri" w:hAnsi="Times New Roman" w:cs="Times New Roman"/>
          <w:b/>
          <w:i/>
          <w:sz w:val="28"/>
          <w:szCs w:val="24"/>
          <w:lang w:val="sr-Latn-BA" w:eastAsia="x-none"/>
        </w:rPr>
        <w:t xml:space="preserve"> </w:t>
      </w:r>
      <w:r w:rsidRPr="00CF19D5">
        <w:rPr>
          <w:rFonts w:ascii="Times New Roman" w:eastAsia="Calibri" w:hAnsi="Times New Roman" w:cs="Times New Roman"/>
          <w:b/>
          <w:i/>
          <w:sz w:val="28"/>
          <w:szCs w:val="24"/>
          <w:lang w:val="x-none" w:eastAsia="x-none"/>
        </w:rPr>
        <w:t>GEOGRAFSKI POLOŽAJ</w:t>
      </w:r>
    </w:p>
    <w:p w:rsidR="00CF19D5" w:rsidRPr="00CF19D5" w:rsidRDefault="00CF19D5" w:rsidP="00CF19D5">
      <w:pPr>
        <w:spacing w:after="0" w:line="276" w:lineRule="auto"/>
        <w:ind w:firstLine="720"/>
        <w:jc w:val="both"/>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 xml:space="preserve">Crna Gora je jadransko–sredozemna, dinarska zemlja jugoistočne Evrope, smještena između </w:t>
      </w:r>
      <w:bookmarkStart w:id="1" w:name="_Hlk18308631"/>
      <w:r w:rsidRPr="00CF19D5">
        <w:rPr>
          <w:rFonts w:ascii="Times New Roman" w:eastAsia="Times New Roman" w:hAnsi="Times New Roman" w:cs="Times New Roman"/>
          <w:sz w:val="24"/>
          <w:szCs w:val="24"/>
        </w:rPr>
        <w:t xml:space="preserve">41º39’ i 43º32’ </w:t>
      </w:r>
      <w:bookmarkEnd w:id="1"/>
      <w:r w:rsidRPr="00CF19D5">
        <w:rPr>
          <w:rFonts w:ascii="Times New Roman" w:eastAsia="Times New Roman" w:hAnsi="Times New Roman" w:cs="Times New Roman"/>
          <w:sz w:val="24"/>
          <w:szCs w:val="24"/>
        </w:rPr>
        <w:t xml:space="preserve">sjeverne geografske širine, i 18º26’ i 20º21’ istočne geografske dužine. Sa zapadne strane graniči </w:t>
      </w:r>
      <w:r w:rsidR="004E5E73" w:rsidRPr="00CF19D5">
        <w:rPr>
          <w:rFonts w:ascii="Times New Roman" w:eastAsia="Times New Roman" w:hAnsi="Times New Roman" w:cs="Times New Roman"/>
          <w:sz w:val="24"/>
          <w:szCs w:val="24"/>
        </w:rPr>
        <w:t xml:space="preserve">se </w:t>
      </w:r>
      <w:r w:rsidRPr="00CF19D5">
        <w:rPr>
          <w:rFonts w:ascii="Times New Roman" w:eastAsia="Times New Roman" w:hAnsi="Times New Roman" w:cs="Times New Roman"/>
          <w:sz w:val="24"/>
          <w:szCs w:val="24"/>
        </w:rPr>
        <w:t xml:space="preserve">sa Hrvatskom (14 km kopnene granice) i Bosnom i Hercegovinom (225 km), sa sjevera i sjeveroistoka sa Srbijom i Kosovom, sa jugoistoka i istoka sa Albanijom (172 km), </w:t>
      </w:r>
      <w:r w:rsidR="00F55BF3">
        <w:rPr>
          <w:rFonts w:ascii="Times New Roman" w:eastAsia="Times New Roman" w:hAnsi="Times New Roman" w:cs="Times New Roman"/>
          <w:sz w:val="24"/>
          <w:szCs w:val="24"/>
        </w:rPr>
        <w:t>a</w:t>
      </w:r>
      <w:r w:rsidRPr="00CF19D5">
        <w:rPr>
          <w:rFonts w:ascii="Times New Roman" w:eastAsia="Times New Roman" w:hAnsi="Times New Roman" w:cs="Times New Roman"/>
          <w:sz w:val="24"/>
          <w:szCs w:val="24"/>
        </w:rPr>
        <w:t xml:space="preserve"> na jugozapadu izlazi na Jadransko more. Dužina morske obale je 293,5 km. Površina Crne Gore iznosi 13.812 km</w:t>
      </w:r>
      <w:r w:rsidRPr="00CF19D5">
        <w:rPr>
          <w:rFonts w:ascii="Times New Roman" w:eastAsia="Times New Roman" w:hAnsi="Times New Roman" w:cs="Times New Roman"/>
          <w:sz w:val="24"/>
          <w:szCs w:val="24"/>
          <w:vertAlign w:val="superscript"/>
        </w:rPr>
        <w:t>2</w:t>
      </w:r>
      <w:r w:rsidRPr="00CF19D5">
        <w:rPr>
          <w:rFonts w:ascii="Times New Roman" w:eastAsia="Times New Roman" w:hAnsi="Times New Roman" w:cs="Times New Roman"/>
          <w:sz w:val="24"/>
          <w:szCs w:val="24"/>
        </w:rPr>
        <w:t>, a površina morskog akvatorija oko 2.540 km</w:t>
      </w:r>
      <w:r w:rsidRPr="00CF19D5">
        <w:rPr>
          <w:rFonts w:ascii="Times New Roman" w:eastAsia="Times New Roman" w:hAnsi="Times New Roman" w:cs="Times New Roman"/>
          <w:sz w:val="24"/>
          <w:szCs w:val="24"/>
          <w:vertAlign w:val="superscript"/>
        </w:rPr>
        <w:t>2</w:t>
      </w:r>
      <w:r w:rsidRPr="00CF19D5">
        <w:rPr>
          <w:rFonts w:ascii="Times New Roman" w:eastAsia="Times New Roman" w:hAnsi="Times New Roman" w:cs="Times New Roman"/>
          <w:sz w:val="24"/>
          <w:szCs w:val="24"/>
        </w:rPr>
        <w:t xml:space="preserve">. </w:t>
      </w:r>
    </w:p>
    <w:p w:rsidR="00CF19D5" w:rsidRPr="00CF19D5" w:rsidRDefault="00CF19D5" w:rsidP="00CF19D5">
      <w:pPr>
        <w:spacing w:after="0" w:line="276" w:lineRule="auto"/>
        <w:ind w:firstLine="720"/>
        <w:jc w:val="both"/>
        <w:rPr>
          <w:rFonts w:ascii="Times New Roman" w:eastAsia="Times New Roman" w:hAnsi="Times New Roman" w:cs="Times New Roman"/>
          <w:sz w:val="24"/>
          <w:szCs w:val="24"/>
        </w:rPr>
      </w:pPr>
    </w:p>
    <w:p w:rsidR="00CF19D5" w:rsidRPr="00CF19D5" w:rsidRDefault="00CF19D5" w:rsidP="00CF19D5">
      <w:pPr>
        <w:spacing w:before="120" w:after="280"/>
        <w:jc w:val="both"/>
        <w:rPr>
          <w:rFonts w:ascii="Times New Roman" w:eastAsia="Calibri" w:hAnsi="Times New Roman" w:cs="Times New Roman"/>
          <w:b/>
          <w:sz w:val="28"/>
          <w:szCs w:val="28"/>
          <w:lang w:val="x-none" w:eastAsia="x-none"/>
        </w:rPr>
      </w:pPr>
      <w:r w:rsidRPr="00CF19D5">
        <w:rPr>
          <w:rFonts w:ascii="Times New Roman" w:eastAsia="Calibri" w:hAnsi="Times New Roman" w:cs="Times New Roman"/>
          <w:b/>
          <w:sz w:val="28"/>
          <w:szCs w:val="28"/>
          <w:lang w:val="sr-Latn-ME" w:eastAsia="x-none"/>
        </w:rPr>
        <w:t xml:space="preserve">1.2  </w:t>
      </w:r>
      <w:r w:rsidRPr="00CF19D5">
        <w:rPr>
          <w:rFonts w:ascii="Times New Roman" w:eastAsia="Calibri" w:hAnsi="Times New Roman" w:cs="Times New Roman"/>
          <w:b/>
          <w:sz w:val="28"/>
          <w:szCs w:val="28"/>
          <w:lang w:val="x-none" w:eastAsia="x-none"/>
        </w:rPr>
        <w:t>RELJEF</w:t>
      </w:r>
    </w:p>
    <w:p w:rsidR="00CF19D5" w:rsidRPr="00CF19D5" w:rsidRDefault="00CF19D5" w:rsidP="00CF19D5">
      <w:pPr>
        <w:numPr>
          <w:ilvl w:val="0"/>
          <w:numId w:val="16"/>
        </w:numPr>
        <w:spacing w:before="120" w:after="280" w:line="240" w:lineRule="auto"/>
        <w:jc w:val="both"/>
        <w:rPr>
          <w:rFonts w:ascii="Times New Roman" w:eastAsia="Calibri" w:hAnsi="Times New Roman" w:cs="Times New Roman"/>
          <w:b/>
          <w:i/>
          <w:caps/>
          <w:sz w:val="24"/>
          <w:szCs w:val="28"/>
          <w:lang w:val="x-none" w:eastAsia="x-none"/>
        </w:rPr>
      </w:pPr>
      <w:r w:rsidRPr="00CF19D5">
        <w:rPr>
          <w:rFonts w:ascii="Times New Roman" w:eastAsia="Calibri" w:hAnsi="Times New Roman" w:cs="Times New Roman"/>
          <w:b/>
          <w:i/>
          <w:caps/>
          <w:sz w:val="24"/>
          <w:szCs w:val="28"/>
          <w:lang w:val="x-none" w:eastAsia="x-none"/>
        </w:rPr>
        <w:t>G</w:t>
      </w:r>
      <w:r w:rsidRPr="00CF19D5">
        <w:rPr>
          <w:rFonts w:ascii="Times New Roman" w:eastAsia="Calibri" w:hAnsi="Times New Roman" w:cs="Times New Roman"/>
          <w:b/>
          <w:i/>
          <w:sz w:val="24"/>
          <w:szCs w:val="28"/>
          <w:lang w:val="x-none" w:eastAsia="x-none"/>
        </w:rPr>
        <w:t>eomorfološki faktori</w:t>
      </w:r>
    </w:p>
    <w:p w:rsidR="00CF19D5" w:rsidRPr="00CF19D5" w:rsidRDefault="00CF19D5" w:rsidP="00CF19D5">
      <w:pPr>
        <w:autoSpaceDE w:val="0"/>
        <w:autoSpaceDN w:val="0"/>
        <w:adjustRightInd w:val="0"/>
        <w:spacing w:after="0" w:line="276" w:lineRule="auto"/>
        <w:ind w:firstLine="720"/>
        <w:jc w:val="both"/>
        <w:rPr>
          <w:rFonts w:ascii="Times New Roman" w:eastAsia="Calibri" w:hAnsi="Times New Roman" w:cs="Times New Roman"/>
          <w:color w:val="000000"/>
          <w:sz w:val="24"/>
          <w:szCs w:val="24"/>
        </w:rPr>
      </w:pPr>
      <w:r w:rsidRPr="00CF19D5">
        <w:rPr>
          <w:rFonts w:ascii="Times New Roman" w:eastAsia="Calibri" w:hAnsi="Times New Roman" w:cs="Times New Roman"/>
          <w:color w:val="000000"/>
          <w:sz w:val="24"/>
          <w:szCs w:val="24"/>
        </w:rPr>
        <w:t xml:space="preserve">Površina Crne Gore odlikuje se raznovrsnim i specifičnim reljefom, pojavama, procesima koji su posljedica duge geološke evolucije terena i promjenljivih izraženih endogenih i egzogenih sila na ovom prostoru. Jedna od markantnih geomorfoloških odlika teritorije Crne Gore je izlaz na more. Primorski region karakterišu: raznovrsni geološki sastav i složeni geotektonski sklop; niz priobalnih polja sa plažama; naglo dizanje kota terena u planinske masive Orjena, Lovćena i Rumije (koji ga, regionalno gledano, odvajaju od Središnjeg regiona Crne Gore); kratki vodotoci usmjereni ka moru preko priobalnih polja, koji dijele region na manje geomorfološke cjeline, i Bokokotorski zaliv (sa više manjih zaliva).  </w:t>
      </w:r>
    </w:p>
    <w:p w:rsidR="00CF19D5" w:rsidRPr="00CF19D5" w:rsidRDefault="00CF19D5" w:rsidP="00CF19D5">
      <w:pPr>
        <w:autoSpaceDE w:val="0"/>
        <w:autoSpaceDN w:val="0"/>
        <w:adjustRightInd w:val="0"/>
        <w:spacing w:after="0" w:line="276" w:lineRule="auto"/>
        <w:ind w:firstLine="720"/>
        <w:jc w:val="both"/>
        <w:rPr>
          <w:rFonts w:ascii="Times New Roman" w:eastAsia="Calibri" w:hAnsi="Times New Roman" w:cs="Times New Roman"/>
          <w:color w:val="000000"/>
          <w:sz w:val="24"/>
          <w:szCs w:val="24"/>
        </w:rPr>
      </w:pPr>
      <w:r w:rsidRPr="00CF19D5">
        <w:rPr>
          <w:rFonts w:ascii="Times New Roman" w:eastAsia="Calibri" w:hAnsi="Times New Roman" w:cs="Times New Roman"/>
          <w:color w:val="000000"/>
          <w:sz w:val="24"/>
          <w:szCs w:val="24"/>
        </w:rPr>
        <w:t>Tereni Primorskog regiona naglo prema sjeveru i sjeveroistoku prelaze u brdsko-planinske. Granica tog regiona je na primorskim planinama Orjen (k. 1.894 mnm), Lovćen (k. 1.740 mnm) i Rumija (k. 1.593 mnm). Ovi planinski masivi prema sjeveru i sjeveroistoku prelaze u karstnu površ zapadne Crne Gore, koja gubi kote prema sjeveru i sjeveroistoku – Nikšićkom polju (k. preko 600 mnm) i Bjelopavlićkoj ravnici (k. oko 50 mnm) i prema jugoistoku – Zetskoj ravnici (k. ispod 80 mnm) sa basenom Skadarskog jezera, čiji najniži djelovi predstavljaju kriptodepresiju.</w:t>
      </w:r>
    </w:p>
    <w:p w:rsidR="00CF19D5" w:rsidRPr="00CF19D5" w:rsidRDefault="00CF19D5" w:rsidP="00CF19D5">
      <w:pPr>
        <w:autoSpaceDE w:val="0"/>
        <w:autoSpaceDN w:val="0"/>
        <w:adjustRightInd w:val="0"/>
        <w:spacing w:after="0" w:line="276" w:lineRule="auto"/>
        <w:ind w:firstLine="720"/>
        <w:jc w:val="both"/>
        <w:rPr>
          <w:rFonts w:ascii="Times New Roman" w:eastAsia="Calibri" w:hAnsi="Times New Roman" w:cs="Times New Roman"/>
          <w:color w:val="000000"/>
          <w:sz w:val="24"/>
          <w:szCs w:val="24"/>
        </w:rPr>
      </w:pPr>
      <w:r w:rsidRPr="00CF19D5">
        <w:rPr>
          <w:rFonts w:ascii="Times New Roman" w:eastAsia="Calibri" w:hAnsi="Times New Roman" w:cs="Times New Roman"/>
          <w:color w:val="000000"/>
          <w:sz w:val="24"/>
          <w:szCs w:val="24"/>
        </w:rPr>
        <w:t>Karstnu površ zapadne Crne Gore karakterišu pojave, procesi i oblici karakteristični za holokast. Prostor Nikšićkog polja, Bjelopavlićke ravnice i Zetske ravnice sa Skadarskim jezerom karakterišu najniže kote Središnjeg regiona Crne Gore. Taj region predstavlja geotektonski i erozioni bazis za površinu od oko 4.500</w:t>
      </w:r>
      <w:r w:rsidRPr="00CF19D5">
        <w:rPr>
          <w:rFonts w:ascii="Times New Roman" w:eastAsia="Times New Roman" w:hAnsi="Times New Roman" w:cs="Arial"/>
          <w:sz w:val="24"/>
          <w:szCs w:val="20"/>
        </w:rPr>
        <w:t xml:space="preserve"> km</w:t>
      </w:r>
      <w:r w:rsidRPr="00CF19D5">
        <w:rPr>
          <w:rFonts w:ascii="Times New Roman" w:eastAsia="Times New Roman" w:hAnsi="Times New Roman" w:cs="Arial"/>
          <w:sz w:val="20"/>
          <w:szCs w:val="20"/>
          <w:vertAlign w:val="superscript"/>
        </w:rPr>
        <w:t>2</w:t>
      </w:r>
      <w:r w:rsidRPr="00CF19D5">
        <w:rPr>
          <w:rFonts w:ascii="Times New Roman" w:eastAsia="Times New Roman" w:hAnsi="Times New Roman" w:cs="Arial"/>
          <w:sz w:val="24"/>
          <w:szCs w:val="20"/>
        </w:rPr>
        <w:t xml:space="preserve">, </w:t>
      </w:r>
      <w:r w:rsidRPr="00CF19D5">
        <w:rPr>
          <w:rFonts w:ascii="Times New Roman" w:eastAsia="Calibri" w:hAnsi="Times New Roman" w:cs="Times New Roman"/>
          <w:color w:val="000000"/>
          <w:sz w:val="24"/>
          <w:szCs w:val="24"/>
        </w:rPr>
        <w:t>a izgrađuju ga, pored mezozojskih krečnjaka, i manje okamenjeni i neokamenjeni flišni i klastični sedimenti paleogena i kvartara.</w:t>
      </w:r>
    </w:p>
    <w:p w:rsidR="00CF19D5" w:rsidRPr="00CF19D5" w:rsidRDefault="00CF19D5" w:rsidP="00CF19D5">
      <w:pPr>
        <w:autoSpaceDE w:val="0"/>
        <w:autoSpaceDN w:val="0"/>
        <w:adjustRightInd w:val="0"/>
        <w:spacing w:after="0" w:line="276" w:lineRule="auto"/>
        <w:ind w:firstLine="720"/>
        <w:jc w:val="both"/>
        <w:rPr>
          <w:rFonts w:ascii="Times New Roman" w:eastAsia="Calibri" w:hAnsi="Times New Roman" w:cs="Times New Roman"/>
          <w:color w:val="000000"/>
          <w:sz w:val="24"/>
          <w:szCs w:val="24"/>
        </w:rPr>
      </w:pPr>
      <w:r w:rsidRPr="00CF19D5">
        <w:rPr>
          <w:rFonts w:ascii="Times New Roman" w:eastAsia="Calibri" w:hAnsi="Times New Roman" w:cs="Times New Roman"/>
          <w:color w:val="000000"/>
          <w:sz w:val="24"/>
          <w:szCs w:val="24"/>
        </w:rPr>
        <w:t>Od Nikšićkog polja, Zetske i Bjelopavlićke ravnice, kote terena rastu u Sjeverni region sa nizom planina u koridoru po pravcu Golija (k. 1.942 mnm) – Žijevo (k. 2.184 mnm). Duž ovog koridora završava se Središnji region Crne Gore.</w:t>
      </w:r>
    </w:p>
    <w:p w:rsidR="000A4E58" w:rsidRDefault="00CF19D5" w:rsidP="00932E12">
      <w:pPr>
        <w:autoSpaceDE w:val="0"/>
        <w:autoSpaceDN w:val="0"/>
        <w:adjustRightInd w:val="0"/>
        <w:spacing w:after="0" w:line="276" w:lineRule="auto"/>
        <w:ind w:firstLine="720"/>
        <w:jc w:val="both"/>
        <w:rPr>
          <w:rFonts w:ascii="Times New Roman" w:eastAsia="Calibri" w:hAnsi="Times New Roman" w:cs="Times New Roman"/>
          <w:color w:val="FF0000"/>
          <w:sz w:val="24"/>
          <w:szCs w:val="24"/>
        </w:rPr>
      </w:pPr>
      <w:r w:rsidRPr="00CF19D5">
        <w:rPr>
          <w:rFonts w:ascii="Times New Roman" w:eastAsia="Calibri" w:hAnsi="Times New Roman" w:cs="Times New Roman"/>
          <w:color w:val="000000"/>
          <w:sz w:val="24"/>
          <w:szCs w:val="24"/>
        </w:rPr>
        <w:t xml:space="preserve">Sjeverni region obuhvata terene sliva Pive, gornjeg toka Morače, Tare, Lima, Ibra i dalje na sjeveroistok do granice Crne Gore sa susjednim državama. Ovo je region sa nizom visokih planinskih masiva preko 2.000 mnm, među kojima se ističe Durmitor (k. 2.523 mnm). </w:t>
      </w:r>
      <w:r w:rsidR="009F5ECB">
        <w:rPr>
          <w:rFonts w:ascii="Times New Roman" w:eastAsia="Calibri" w:hAnsi="Times New Roman" w:cs="Times New Roman"/>
          <w:color w:val="000000"/>
          <w:sz w:val="24"/>
          <w:szCs w:val="24"/>
        </w:rPr>
        <w:t>R</w:t>
      </w:r>
      <w:r w:rsidRPr="00CF19D5">
        <w:rPr>
          <w:rFonts w:ascii="Times New Roman" w:eastAsia="Calibri" w:hAnsi="Times New Roman" w:cs="Times New Roman"/>
          <w:color w:val="000000"/>
          <w:sz w:val="24"/>
          <w:szCs w:val="24"/>
        </w:rPr>
        <w:t xml:space="preserve">aščlanjen </w:t>
      </w:r>
      <w:r w:rsidR="009F5ECB">
        <w:rPr>
          <w:rFonts w:ascii="Times New Roman" w:eastAsia="Calibri" w:hAnsi="Times New Roman" w:cs="Times New Roman"/>
          <w:color w:val="000000"/>
          <w:sz w:val="24"/>
          <w:szCs w:val="24"/>
        </w:rPr>
        <w:t xml:space="preserve">je </w:t>
      </w:r>
      <w:r w:rsidRPr="00CF19D5">
        <w:rPr>
          <w:rFonts w:ascii="Times New Roman" w:eastAsia="Calibri" w:hAnsi="Times New Roman" w:cs="Times New Roman"/>
          <w:color w:val="000000"/>
          <w:sz w:val="24"/>
          <w:szCs w:val="24"/>
        </w:rPr>
        <w:t xml:space="preserve">dolinama, sutjeskama i kanjonima vodotoka: </w:t>
      </w:r>
      <w:r w:rsidRPr="00CF19D5">
        <w:rPr>
          <w:rFonts w:ascii="Times New Roman" w:eastAsia="Calibri" w:hAnsi="Times New Roman" w:cs="Times New Roman"/>
          <w:sz w:val="24"/>
          <w:szCs w:val="24"/>
        </w:rPr>
        <w:t>Gornje</w:t>
      </w:r>
      <w:r w:rsidRPr="00CF19D5">
        <w:rPr>
          <w:rFonts w:ascii="Times New Roman" w:eastAsia="Calibri" w:hAnsi="Times New Roman" w:cs="Times New Roman"/>
          <w:color w:val="000000"/>
          <w:sz w:val="24"/>
          <w:szCs w:val="24"/>
        </w:rPr>
        <w:t xml:space="preserve"> Morače, Pive, Tare, Ćehotine, Lima, Ibra i njihovih pritoka, u više manjih geomorfoloških cjelina. Karakteriše ga i prostor visokih planinskih masiva sa dubokim kanjonima, koji ilustruju jako izraženu riječnu </w:t>
      </w:r>
      <w:r w:rsidRPr="00CF19D5">
        <w:rPr>
          <w:rFonts w:ascii="Times New Roman" w:eastAsia="Calibri" w:hAnsi="Times New Roman" w:cs="Times New Roman"/>
          <w:color w:val="000000"/>
          <w:sz w:val="24"/>
          <w:szCs w:val="24"/>
        </w:rPr>
        <w:lastRenderedPageBreak/>
        <w:t xml:space="preserve">eroziju, te pojave i oblici karakteristični za karstnu i glečersku eroziju. </w:t>
      </w:r>
      <w:r w:rsidR="00F140AC">
        <w:rPr>
          <w:rFonts w:ascii="Times New Roman" w:eastAsia="Calibri" w:hAnsi="Times New Roman" w:cs="Times New Roman"/>
          <w:color w:val="000000"/>
          <w:sz w:val="24"/>
          <w:szCs w:val="24"/>
        </w:rPr>
        <w:t>Osim toga</w:t>
      </w:r>
      <w:r w:rsidRPr="00CF19D5">
        <w:rPr>
          <w:rFonts w:ascii="Times New Roman" w:eastAsia="Calibri" w:hAnsi="Times New Roman" w:cs="Times New Roman"/>
          <w:color w:val="000000"/>
          <w:sz w:val="24"/>
          <w:szCs w:val="24"/>
        </w:rPr>
        <w:t xml:space="preserve">, u ovom </w:t>
      </w:r>
      <w:r w:rsidR="00F140AC" w:rsidRPr="00CF19D5">
        <w:rPr>
          <w:rFonts w:ascii="Times New Roman" w:eastAsia="Calibri" w:hAnsi="Times New Roman" w:cs="Times New Roman"/>
          <w:color w:val="000000"/>
          <w:sz w:val="24"/>
          <w:szCs w:val="24"/>
        </w:rPr>
        <w:t xml:space="preserve">su </w:t>
      </w:r>
      <w:r w:rsidRPr="00CF19D5">
        <w:rPr>
          <w:rFonts w:ascii="Times New Roman" w:eastAsia="Calibri" w:hAnsi="Times New Roman" w:cs="Times New Roman"/>
          <w:color w:val="000000"/>
          <w:sz w:val="24"/>
          <w:szCs w:val="24"/>
        </w:rPr>
        <w:t xml:space="preserve">regionu znatni djelovi terena izgrađeni </w:t>
      </w:r>
      <w:proofErr w:type="gramStart"/>
      <w:r w:rsidRPr="00CF19D5">
        <w:rPr>
          <w:rFonts w:ascii="Times New Roman" w:eastAsia="Calibri" w:hAnsi="Times New Roman" w:cs="Times New Roman"/>
          <w:color w:val="000000"/>
          <w:sz w:val="24"/>
          <w:szCs w:val="24"/>
        </w:rPr>
        <w:t>od</w:t>
      </w:r>
      <w:proofErr w:type="gramEnd"/>
      <w:r w:rsidRPr="00CF19D5">
        <w:rPr>
          <w:rFonts w:ascii="Times New Roman" w:eastAsia="Calibri" w:hAnsi="Times New Roman" w:cs="Times New Roman"/>
          <w:color w:val="000000"/>
          <w:sz w:val="24"/>
          <w:szCs w:val="24"/>
        </w:rPr>
        <w:t xml:space="preserve"> klastičnih i flišolikih glinovito-pjeskovito-laporovitih sedimenata u kojima su česte pojave ubrzanog spiranja, jaružanja, kidanja i klizanja.</w:t>
      </w:r>
    </w:p>
    <w:p w:rsidR="00932E12" w:rsidRPr="00932E12" w:rsidRDefault="00932E12" w:rsidP="00932E12">
      <w:pPr>
        <w:autoSpaceDE w:val="0"/>
        <w:autoSpaceDN w:val="0"/>
        <w:adjustRightInd w:val="0"/>
        <w:spacing w:after="0" w:line="276" w:lineRule="auto"/>
        <w:ind w:firstLine="720"/>
        <w:jc w:val="both"/>
        <w:rPr>
          <w:rFonts w:ascii="Times New Roman" w:eastAsia="Calibri" w:hAnsi="Times New Roman" w:cs="Times New Roman"/>
          <w:color w:val="FF0000"/>
          <w:sz w:val="24"/>
          <w:szCs w:val="24"/>
        </w:rPr>
      </w:pPr>
    </w:p>
    <w:p w:rsidR="00CF19D5" w:rsidRPr="00CF19D5" w:rsidRDefault="00CF19D5" w:rsidP="00CF19D5">
      <w:pPr>
        <w:spacing w:before="120" w:after="280"/>
        <w:rPr>
          <w:rFonts w:ascii="Times New Roman" w:eastAsia="Calibri" w:hAnsi="Times New Roman" w:cs="Times New Roman"/>
          <w:b/>
          <w:sz w:val="28"/>
          <w:szCs w:val="24"/>
          <w:lang w:val="x-none" w:eastAsia="x-none"/>
        </w:rPr>
      </w:pPr>
      <w:r w:rsidRPr="00CF19D5">
        <w:rPr>
          <w:rFonts w:ascii="Times New Roman" w:eastAsia="Calibri" w:hAnsi="Times New Roman" w:cs="Times New Roman"/>
          <w:b/>
          <w:sz w:val="28"/>
          <w:szCs w:val="24"/>
          <w:lang w:val="sr-Latn-ME" w:eastAsia="x-none"/>
        </w:rPr>
        <w:t xml:space="preserve">1. 3  </w:t>
      </w:r>
      <w:r w:rsidRPr="00CF19D5">
        <w:rPr>
          <w:rFonts w:ascii="Times New Roman" w:eastAsia="Calibri" w:hAnsi="Times New Roman" w:cs="Times New Roman"/>
          <w:b/>
          <w:sz w:val="28"/>
          <w:szCs w:val="24"/>
          <w:lang w:eastAsia="x-none"/>
        </w:rPr>
        <w:t>HIDROGRAFSKO</w:t>
      </w:r>
      <w:r w:rsidR="001A435C">
        <w:rPr>
          <w:rFonts w:ascii="Times New Roman" w:eastAsia="Calibri" w:hAnsi="Times New Roman" w:cs="Times New Roman"/>
          <w:b/>
          <w:sz w:val="28"/>
          <w:szCs w:val="24"/>
          <w:lang w:eastAsia="x-none"/>
        </w:rPr>
        <w:t xml:space="preserve"> </w:t>
      </w:r>
      <w:r w:rsidRPr="00CF19D5">
        <w:rPr>
          <w:rFonts w:ascii="Times New Roman" w:eastAsia="Calibri" w:hAnsi="Times New Roman" w:cs="Times New Roman"/>
          <w:b/>
          <w:sz w:val="28"/>
          <w:szCs w:val="24"/>
          <w:lang w:val="x-none" w:eastAsia="x-none"/>
        </w:rPr>
        <w:t>– HIDROLOŠKE KARAKTERISTIKE</w:t>
      </w:r>
    </w:p>
    <w:p w:rsidR="00CF19D5" w:rsidRPr="00AC34F5" w:rsidRDefault="00CF19D5" w:rsidP="00AC34F5">
      <w:pPr>
        <w:spacing w:before="120" w:after="280"/>
        <w:rPr>
          <w:rFonts w:ascii="Times New Roman" w:eastAsia="Calibri" w:hAnsi="Times New Roman" w:cs="Times New Roman"/>
          <w:b/>
          <w:sz w:val="28"/>
          <w:szCs w:val="24"/>
          <w:lang w:val="x-none" w:eastAsia="x-none"/>
        </w:rPr>
      </w:pPr>
      <w:r w:rsidRPr="00CF19D5">
        <w:rPr>
          <w:rFonts w:ascii="Times New Roman" w:eastAsia="Calibri" w:hAnsi="Times New Roman" w:cs="Times New Roman"/>
          <w:b/>
          <w:i/>
          <w:sz w:val="24"/>
          <w:szCs w:val="24"/>
          <w:lang w:val="sr-Latn-ME" w:eastAsia="x-none"/>
        </w:rPr>
        <w:t xml:space="preserve">1.3.1 </w:t>
      </w:r>
      <w:r w:rsidRPr="00CF19D5">
        <w:rPr>
          <w:rFonts w:ascii="Times New Roman" w:eastAsia="Calibri" w:hAnsi="Times New Roman" w:cs="Times New Roman"/>
          <w:b/>
          <w:i/>
          <w:sz w:val="24"/>
          <w:szCs w:val="24"/>
          <w:lang w:val="x-none" w:eastAsia="x-none"/>
        </w:rPr>
        <w:t xml:space="preserve">Hidrološke </w:t>
      </w:r>
      <w:r w:rsidRPr="00CF19D5">
        <w:rPr>
          <w:rFonts w:ascii="Times New Roman" w:eastAsia="Calibri" w:hAnsi="Times New Roman" w:cs="Times New Roman"/>
          <w:b/>
          <w:i/>
          <w:sz w:val="24"/>
          <w:szCs w:val="24"/>
          <w:lang w:val="sr-Latn-ME" w:eastAsia="x-none"/>
        </w:rPr>
        <w:t>karakteristike</w:t>
      </w:r>
    </w:p>
    <w:p w:rsidR="00CF19D5" w:rsidRPr="00CF19D5" w:rsidRDefault="00CF19D5" w:rsidP="00CF19D5">
      <w:pPr>
        <w:autoSpaceDE w:val="0"/>
        <w:autoSpaceDN w:val="0"/>
        <w:adjustRightInd w:val="0"/>
        <w:spacing w:after="0" w:line="276" w:lineRule="auto"/>
        <w:ind w:firstLine="720"/>
        <w:jc w:val="both"/>
        <w:rPr>
          <w:rFonts w:ascii="Times New Roman" w:eastAsia="Calibri" w:hAnsi="Times New Roman" w:cs="Times New Roman"/>
          <w:color w:val="000000"/>
          <w:sz w:val="24"/>
          <w:szCs w:val="24"/>
        </w:rPr>
      </w:pPr>
      <w:proofErr w:type="gramStart"/>
      <w:r w:rsidRPr="00CF19D5">
        <w:rPr>
          <w:rFonts w:ascii="Times New Roman" w:eastAsia="Calibri" w:hAnsi="Times New Roman" w:cs="Times New Roman"/>
          <w:color w:val="000000"/>
          <w:sz w:val="24"/>
          <w:szCs w:val="24"/>
        </w:rPr>
        <w:t>Hidrografske, hidrološke i hidrogeološke karakteristike Crne Gore utiču na korišćenje njenog prostora, te predstavljaju povoljnosti koje se manifestuju izlazom na more; pripadnošću teritorije velikim slivovima</w:t>
      </w:r>
      <w:r w:rsidR="00917EA2">
        <w:rPr>
          <w:rFonts w:ascii="Times New Roman" w:eastAsia="Calibri" w:hAnsi="Times New Roman" w:cs="Times New Roman"/>
          <w:color w:val="000000"/>
          <w:sz w:val="24"/>
          <w:szCs w:val="24"/>
        </w:rPr>
        <w:t xml:space="preserve"> (Jadranskom i Dunavskom)</w:t>
      </w:r>
      <w:r w:rsidRPr="00CF19D5">
        <w:rPr>
          <w:rFonts w:ascii="Times New Roman" w:eastAsia="Calibri" w:hAnsi="Times New Roman" w:cs="Times New Roman"/>
          <w:color w:val="000000"/>
          <w:sz w:val="24"/>
          <w:szCs w:val="24"/>
        </w:rPr>
        <w:t xml:space="preserve"> u koje otiče oko 600 m</w:t>
      </w:r>
      <w:r w:rsidRPr="00CF19D5">
        <w:rPr>
          <w:rFonts w:ascii="Times New Roman" w:eastAsia="Calibri" w:hAnsi="Times New Roman" w:cs="Times New Roman"/>
          <w:color w:val="000000"/>
          <w:sz w:val="24"/>
          <w:szCs w:val="24"/>
          <w:vertAlign w:val="superscript"/>
        </w:rPr>
        <w:t>3</w:t>
      </w:r>
      <w:r w:rsidRPr="00CF19D5">
        <w:rPr>
          <w:rFonts w:ascii="Times New Roman" w:eastAsia="Calibri" w:hAnsi="Times New Roman" w:cs="Times New Roman"/>
          <w:color w:val="000000"/>
          <w:sz w:val="24"/>
          <w:szCs w:val="24"/>
        </w:rPr>
        <w:t>/s; činjenicom da su to skoro sve domaće, odnosno unutrašnje vode (tranzit je oko 30 m</w:t>
      </w:r>
      <w:r w:rsidRPr="00CF19D5">
        <w:rPr>
          <w:rFonts w:ascii="Times New Roman" w:eastAsia="Calibri" w:hAnsi="Times New Roman" w:cs="Times New Roman"/>
          <w:color w:val="000000"/>
          <w:sz w:val="24"/>
          <w:szCs w:val="24"/>
          <w:vertAlign w:val="superscript"/>
        </w:rPr>
        <w:t>3</w:t>
      </w:r>
      <w:r w:rsidR="00917EA2">
        <w:rPr>
          <w:rFonts w:ascii="Times New Roman" w:eastAsia="Calibri" w:hAnsi="Times New Roman" w:cs="Times New Roman"/>
          <w:color w:val="000000"/>
          <w:sz w:val="24"/>
          <w:szCs w:val="24"/>
        </w:rPr>
        <w:t>/s, tj. oko 5%, a</w:t>
      </w:r>
      <w:r w:rsidRPr="00CF19D5">
        <w:rPr>
          <w:rFonts w:ascii="Times New Roman" w:eastAsia="Calibri" w:hAnsi="Times New Roman" w:cs="Times New Roman"/>
          <w:color w:val="000000"/>
          <w:sz w:val="24"/>
          <w:szCs w:val="24"/>
        </w:rPr>
        <w:t xml:space="preserve"> ako se uračunaju i vode Drima, onda on iznosi 170 m</w:t>
      </w:r>
      <w:r w:rsidRPr="00CF19D5">
        <w:rPr>
          <w:rFonts w:ascii="Times New Roman" w:eastAsia="Calibri" w:hAnsi="Times New Roman" w:cs="Times New Roman"/>
          <w:color w:val="000000"/>
          <w:sz w:val="24"/>
          <w:szCs w:val="24"/>
          <w:vertAlign w:val="superscript"/>
        </w:rPr>
        <w:t>3</w:t>
      </w:r>
      <w:r w:rsidRPr="00CF19D5">
        <w:rPr>
          <w:rFonts w:ascii="Times New Roman" w:eastAsia="Calibri" w:hAnsi="Times New Roman" w:cs="Times New Roman"/>
          <w:color w:val="000000"/>
          <w:sz w:val="24"/>
          <w:szCs w:val="24"/>
        </w:rPr>
        <w:t>/s, tj. oko 28%).</w:t>
      </w:r>
      <w:proofErr w:type="gramEnd"/>
      <w:r w:rsidRPr="00CF19D5">
        <w:rPr>
          <w:rFonts w:ascii="Times New Roman" w:eastAsia="Calibri" w:hAnsi="Times New Roman" w:cs="Times New Roman"/>
          <w:color w:val="000000"/>
          <w:sz w:val="24"/>
          <w:szCs w:val="24"/>
        </w:rPr>
        <w:t xml:space="preserve">  </w:t>
      </w:r>
    </w:p>
    <w:p w:rsidR="00CF19D5" w:rsidRPr="00CF19D5" w:rsidRDefault="00CF19D5" w:rsidP="00CF19D5">
      <w:pPr>
        <w:spacing w:after="0" w:line="276" w:lineRule="auto"/>
        <w:ind w:firstLine="720"/>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 xml:space="preserve">Na teritoriji Crne Gore formira se nekoliko značajnih vodotokova koji otiču u dva pravca: </w:t>
      </w:r>
      <w:r w:rsidR="00902B53">
        <w:rPr>
          <w:rFonts w:ascii="Times New Roman" w:eastAsia="Calibri" w:hAnsi="Times New Roman" w:cs="Times New Roman"/>
          <w:sz w:val="24"/>
          <w:szCs w:val="24"/>
        </w:rPr>
        <w:t xml:space="preserve">ka </w:t>
      </w:r>
      <w:r w:rsidRPr="00CF19D5">
        <w:rPr>
          <w:rFonts w:ascii="Times New Roman" w:eastAsia="Calibri" w:hAnsi="Times New Roman" w:cs="Times New Roman"/>
          <w:sz w:val="24"/>
          <w:szCs w:val="24"/>
        </w:rPr>
        <w:t>Jadranskom moru i Dunavom, prema Crnom moru.</w:t>
      </w:r>
    </w:p>
    <w:p w:rsidR="00CF19D5" w:rsidRPr="00CF19D5" w:rsidRDefault="00CF19D5" w:rsidP="00CF19D5">
      <w:pPr>
        <w:spacing w:after="0" w:line="276" w:lineRule="auto"/>
        <w:ind w:firstLine="720"/>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Ukupna površina Dunavskog dijela sliva iznosi oko 7.260 km</w:t>
      </w:r>
      <w:r w:rsidRPr="00CF19D5">
        <w:rPr>
          <w:rFonts w:ascii="Times New Roman" w:eastAsia="Calibri" w:hAnsi="Times New Roman" w:cs="Times New Roman"/>
          <w:sz w:val="24"/>
          <w:szCs w:val="24"/>
          <w:vertAlign w:val="superscript"/>
        </w:rPr>
        <w:t>2</w:t>
      </w:r>
      <w:r w:rsidRPr="00CF19D5">
        <w:rPr>
          <w:rFonts w:ascii="Times New Roman" w:eastAsia="Calibri" w:hAnsi="Times New Roman" w:cs="Times New Roman"/>
          <w:sz w:val="24"/>
          <w:szCs w:val="24"/>
        </w:rPr>
        <w:t xml:space="preserve"> ili 52.5 % crnogorske teritorije. </w:t>
      </w:r>
      <w:r w:rsidRPr="00CF19D5">
        <w:rPr>
          <w:rFonts w:ascii="Times New Roman" w:eastAsia="Calibri" w:hAnsi="Times New Roman" w:cs="Times New Roman"/>
          <w:color w:val="000000"/>
          <w:sz w:val="24"/>
          <w:szCs w:val="24"/>
        </w:rPr>
        <w:t xml:space="preserve">Tereni slivova rijeka Pive, Tare, Ćehotine, Lima i Ibra daju vode </w:t>
      </w:r>
      <w:r w:rsidRPr="00CF19D5">
        <w:rPr>
          <w:rFonts w:ascii="Times New Roman" w:eastAsia="Calibri" w:hAnsi="Times New Roman" w:cs="Times New Roman"/>
          <w:b/>
          <w:color w:val="000000"/>
          <w:sz w:val="24"/>
          <w:szCs w:val="24"/>
        </w:rPr>
        <w:t>Crnom moru</w:t>
      </w:r>
      <w:r w:rsidRPr="00CF19D5">
        <w:rPr>
          <w:rFonts w:ascii="Times New Roman" w:eastAsia="Calibri" w:hAnsi="Times New Roman" w:cs="Times New Roman"/>
          <w:sz w:val="24"/>
          <w:szCs w:val="24"/>
        </w:rPr>
        <w:t xml:space="preserve">. </w:t>
      </w:r>
    </w:p>
    <w:p w:rsidR="00CF19D5" w:rsidRPr="00CF19D5" w:rsidRDefault="00CF19D5" w:rsidP="00CF19D5">
      <w:pPr>
        <w:spacing w:after="120" w:line="276" w:lineRule="auto"/>
        <w:jc w:val="both"/>
        <w:rPr>
          <w:rFonts w:ascii="Times New Roman" w:eastAsia="Calibri" w:hAnsi="Times New Roman" w:cs="Times New Roman"/>
          <w:sz w:val="24"/>
          <w:szCs w:val="24"/>
        </w:rPr>
      </w:pPr>
      <w:r w:rsidRPr="00CF19D5">
        <w:rPr>
          <w:rFonts w:ascii="Times New Roman" w:eastAsia="Calibri" w:hAnsi="Times New Roman" w:cs="Times New Roman"/>
          <w:b/>
          <w:color w:val="000000"/>
          <w:sz w:val="24"/>
          <w:szCs w:val="24"/>
        </w:rPr>
        <w:t>Slivu Jadranskog mora</w:t>
      </w:r>
      <w:r w:rsidRPr="00CF19D5">
        <w:rPr>
          <w:rFonts w:ascii="Times New Roman" w:eastAsia="Calibri" w:hAnsi="Times New Roman" w:cs="Times New Roman"/>
          <w:color w:val="000000"/>
          <w:sz w:val="24"/>
          <w:szCs w:val="24"/>
        </w:rPr>
        <w:t xml:space="preserve"> sa teritorije Crne Gore pripadaju:</w:t>
      </w:r>
    </w:p>
    <w:p w:rsidR="00CF19D5" w:rsidRPr="00CF19D5" w:rsidRDefault="00CF19D5" w:rsidP="00CF19D5">
      <w:pPr>
        <w:numPr>
          <w:ilvl w:val="0"/>
          <w:numId w:val="17"/>
        </w:numPr>
        <w:autoSpaceDE w:val="0"/>
        <w:autoSpaceDN w:val="0"/>
        <w:adjustRightInd w:val="0"/>
        <w:spacing w:after="80" w:line="276" w:lineRule="auto"/>
        <w:ind w:left="1080" w:hanging="720"/>
        <w:jc w:val="both"/>
        <w:rPr>
          <w:rFonts w:ascii="Times New Roman" w:eastAsia="Times New Roman" w:hAnsi="Times New Roman" w:cs="Times New Roman"/>
          <w:color w:val="000000"/>
          <w:sz w:val="24"/>
          <w:szCs w:val="24"/>
          <w:lang w:val="en-GB" w:eastAsia="x-none"/>
        </w:rPr>
      </w:pPr>
      <w:r w:rsidRPr="00CF19D5">
        <w:rPr>
          <w:rFonts w:ascii="Times New Roman" w:eastAsia="Times New Roman" w:hAnsi="Times New Roman" w:cs="Times New Roman"/>
          <w:color w:val="000000"/>
          <w:sz w:val="24"/>
          <w:szCs w:val="24"/>
          <w:lang w:val="en-GB" w:eastAsia="x-none"/>
        </w:rPr>
        <w:t>tereni sliva Crnogorskog primorja;</w:t>
      </w:r>
    </w:p>
    <w:p w:rsidR="00CF19D5" w:rsidRPr="00CF19D5" w:rsidRDefault="00CF19D5" w:rsidP="00CF19D5">
      <w:pPr>
        <w:numPr>
          <w:ilvl w:val="0"/>
          <w:numId w:val="17"/>
        </w:numPr>
        <w:autoSpaceDE w:val="0"/>
        <w:autoSpaceDN w:val="0"/>
        <w:adjustRightInd w:val="0"/>
        <w:spacing w:after="80" w:line="276" w:lineRule="auto"/>
        <w:ind w:left="1080" w:hanging="720"/>
        <w:jc w:val="both"/>
        <w:rPr>
          <w:rFonts w:ascii="Times New Roman" w:eastAsia="Times New Roman" w:hAnsi="Times New Roman" w:cs="Times New Roman"/>
          <w:color w:val="000000"/>
          <w:sz w:val="24"/>
          <w:szCs w:val="24"/>
          <w:lang w:val="en-GB" w:eastAsia="x-none"/>
        </w:rPr>
      </w:pPr>
      <w:r w:rsidRPr="00CF19D5">
        <w:rPr>
          <w:rFonts w:ascii="Times New Roman" w:eastAsia="Times New Roman" w:hAnsi="Times New Roman" w:cs="Times New Roman"/>
          <w:color w:val="000000"/>
          <w:sz w:val="24"/>
          <w:szCs w:val="24"/>
          <w:lang w:val="en-GB" w:eastAsia="x-none"/>
        </w:rPr>
        <w:t>zapadni i jugozapadni djelovi planine Orjen (daju vode Hrvatskom primorju);</w:t>
      </w:r>
    </w:p>
    <w:p w:rsidR="00CF19D5" w:rsidRPr="00CF19D5" w:rsidRDefault="00CF19D5" w:rsidP="00CF19D5">
      <w:pPr>
        <w:numPr>
          <w:ilvl w:val="0"/>
          <w:numId w:val="17"/>
        </w:numPr>
        <w:autoSpaceDE w:val="0"/>
        <w:autoSpaceDN w:val="0"/>
        <w:adjustRightInd w:val="0"/>
        <w:spacing w:after="80" w:line="276" w:lineRule="auto"/>
        <w:ind w:left="1080" w:hanging="720"/>
        <w:jc w:val="both"/>
        <w:rPr>
          <w:rFonts w:ascii="Times New Roman" w:eastAsia="Times New Roman" w:hAnsi="Times New Roman" w:cs="Times New Roman"/>
          <w:color w:val="000000"/>
          <w:sz w:val="24"/>
          <w:szCs w:val="24"/>
          <w:lang w:val="en-GB" w:eastAsia="x-none"/>
        </w:rPr>
      </w:pPr>
      <w:r w:rsidRPr="00CF19D5">
        <w:rPr>
          <w:rFonts w:ascii="Times New Roman" w:eastAsia="Times New Roman" w:hAnsi="Times New Roman" w:cs="Times New Roman"/>
          <w:color w:val="000000"/>
          <w:sz w:val="24"/>
          <w:szCs w:val="24"/>
          <w:lang w:val="en-GB" w:eastAsia="x-none"/>
        </w:rPr>
        <w:t>zapadni i sjeverozapadni karstni tereni opštine Nikšić (daju vodu slivu Trebišnjice);</w:t>
      </w:r>
    </w:p>
    <w:p w:rsidR="00CF19D5" w:rsidRPr="00CF19D5" w:rsidRDefault="00CF19D5" w:rsidP="00CF19D5">
      <w:pPr>
        <w:numPr>
          <w:ilvl w:val="0"/>
          <w:numId w:val="17"/>
        </w:numPr>
        <w:autoSpaceDE w:val="0"/>
        <w:autoSpaceDN w:val="0"/>
        <w:adjustRightInd w:val="0"/>
        <w:spacing w:after="80" w:line="276" w:lineRule="auto"/>
        <w:ind w:left="1080" w:hanging="720"/>
        <w:jc w:val="both"/>
        <w:rPr>
          <w:rFonts w:ascii="Times New Roman" w:eastAsia="Times New Roman" w:hAnsi="Times New Roman" w:cs="Times New Roman"/>
          <w:color w:val="000000"/>
          <w:sz w:val="24"/>
          <w:szCs w:val="24"/>
          <w:lang w:val="en-GB" w:eastAsia="x-none"/>
        </w:rPr>
      </w:pPr>
      <w:r w:rsidRPr="00CF19D5">
        <w:rPr>
          <w:rFonts w:ascii="Times New Roman" w:eastAsia="Times New Roman" w:hAnsi="Times New Roman" w:cs="Times New Roman"/>
          <w:color w:val="000000"/>
          <w:sz w:val="24"/>
          <w:szCs w:val="24"/>
          <w:lang w:val="en-GB" w:eastAsia="x-none"/>
        </w:rPr>
        <w:t>istočne padine planine Čakor (daju vode Pećkoj Bistrici i dalje rijeci Drim);</w:t>
      </w:r>
    </w:p>
    <w:p w:rsidR="00CF19D5" w:rsidRPr="00CF19D5" w:rsidRDefault="00CF19D5" w:rsidP="00CF19D5">
      <w:pPr>
        <w:numPr>
          <w:ilvl w:val="0"/>
          <w:numId w:val="17"/>
        </w:numPr>
        <w:autoSpaceDE w:val="0"/>
        <w:autoSpaceDN w:val="0"/>
        <w:adjustRightInd w:val="0"/>
        <w:spacing w:after="80" w:line="276" w:lineRule="auto"/>
        <w:ind w:left="1080" w:hanging="720"/>
        <w:jc w:val="both"/>
        <w:rPr>
          <w:rFonts w:ascii="Times New Roman" w:eastAsia="Times New Roman" w:hAnsi="Times New Roman" w:cs="Times New Roman"/>
          <w:color w:val="000000"/>
          <w:sz w:val="24"/>
          <w:szCs w:val="24"/>
          <w:lang w:val="en-GB" w:eastAsia="x-none"/>
        </w:rPr>
      </w:pPr>
      <w:r w:rsidRPr="00CF19D5">
        <w:rPr>
          <w:rFonts w:ascii="Times New Roman" w:eastAsia="Times New Roman" w:hAnsi="Times New Roman" w:cs="Times New Roman"/>
          <w:color w:val="000000"/>
          <w:sz w:val="24"/>
          <w:szCs w:val="24"/>
          <w:lang w:val="en-GB" w:eastAsia="x-none"/>
        </w:rPr>
        <w:t>tereni sliva Skadarskog jezera.</w:t>
      </w:r>
    </w:p>
    <w:p w:rsidR="00CF19D5" w:rsidRPr="00CF19D5" w:rsidRDefault="00CF19D5" w:rsidP="00CF19D5">
      <w:pPr>
        <w:autoSpaceDE w:val="0"/>
        <w:autoSpaceDN w:val="0"/>
        <w:adjustRightInd w:val="0"/>
        <w:spacing w:after="0" w:line="276" w:lineRule="auto"/>
        <w:ind w:firstLine="720"/>
        <w:jc w:val="both"/>
        <w:rPr>
          <w:rFonts w:ascii="Times New Roman" w:eastAsia="Calibri" w:hAnsi="Times New Roman" w:cs="Times New Roman"/>
          <w:color w:val="000000"/>
          <w:sz w:val="24"/>
          <w:szCs w:val="24"/>
        </w:rPr>
      </w:pPr>
      <w:r w:rsidRPr="00CF19D5">
        <w:rPr>
          <w:rFonts w:ascii="Times New Roman" w:eastAsia="Calibri" w:hAnsi="Times New Roman" w:cs="Times New Roman"/>
          <w:color w:val="000000"/>
          <w:sz w:val="24"/>
          <w:szCs w:val="24"/>
        </w:rPr>
        <w:t xml:space="preserve">Crnoj Gori pripada veći dio Skadarskog jezera </w:t>
      </w:r>
      <w:r w:rsidRPr="00CF19D5">
        <w:rPr>
          <w:rFonts w:ascii="Times New Roman" w:eastAsia="Calibri" w:hAnsi="Times New Roman" w:cs="Times New Roman"/>
          <w:sz w:val="24"/>
          <w:szCs w:val="24"/>
        </w:rPr>
        <w:t>(66% a Albaniji 34%), najvećeg jezera po vodnoj površini na Balkanskom poluostrvu (površina zavisno od visine vodostaja, varira od oko 360 do preko 500 km</w:t>
      </w:r>
      <w:r w:rsidRPr="00CF19D5">
        <w:rPr>
          <w:rFonts w:ascii="Times New Roman" w:eastAsia="Calibri" w:hAnsi="Times New Roman" w:cs="Times New Roman"/>
          <w:sz w:val="20"/>
          <w:szCs w:val="20"/>
          <w:vertAlign w:val="superscript"/>
        </w:rPr>
        <w:t>2</w:t>
      </w:r>
      <w:r w:rsidRPr="00CF19D5">
        <w:rPr>
          <w:rFonts w:ascii="Times New Roman" w:eastAsia="Calibri" w:hAnsi="Times New Roman" w:cs="Times New Roman"/>
          <w:sz w:val="24"/>
          <w:szCs w:val="24"/>
        </w:rPr>
        <w:t>). Na terenima Crne Gore postoje 33 glečerska jezera. U drugoj polovini prošlog vijeka izgrađeno je 7 vještačkih jezera. Najveće vještačko akumulaciono jezero je Pivsko jezero sa ukupnom akumulacijom od 880 x 10</w:t>
      </w:r>
      <w:r w:rsidRPr="00CF19D5">
        <w:rPr>
          <w:rFonts w:ascii="Times New Roman" w:eastAsia="Calibri" w:hAnsi="Times New Roman" w:cs="Times New Roman"/>
          <w:sz w:val="20"/>
          <w:szCs w:val="20"/>
          <w:vertAlign w:val="superscript"/>
        </w:rPr>
        <w:t>6</w:t>
      </w:r>
      <w:r w:rsidRPr="00CF19D5">
        <w:rPr>
          <w:rFonts w:ascii="Times New Roman" w:eastAsia="Calibri" w:hAnsi="Times New Roman" w:cs="Times New Roman"/>
          <w:sz w:val="24"/>
          <w:szCs w:val="24"/>
        </w:rPr>
        <w:t xml:space="preserve"> m</w:t>
      </w:r>
      <w:r w:rsidRPr="00CF19D5">
        <w:rPr>
          <w:rFonts w:ascii="Times New Roman" w:eastAsia="Calibri" w:hAnsi="Times New Roman" w:cs="Times New Roman"/>
          <w:sz w:val="20"/>
          <w:szCs w:val="20"/>
          <w:vertAlign w:val="superscript"/>
        </w:rPr>
        <w:t>3</w:t>
      </w:r>
      <w:r w:rsidRPr="00CF19D5">
        <w:rPr>
          <w:rFonts w:ascii="Times New Roman" w:eastAsia="Calibri" w:hAnsi="Times New Roman" w:cs="Times New Roman"/>
          <w:sz w:val="24"/>
          <w:szCs w:val="24"/>
        </w:rPr>
        <w:t xml:space="preserve">. </w:t>
      </w:r>
      <w:r w:rsidRPr="00CF19D5">
        <w:rPr>
          <w:rFonts w:ascii="Times New Roman" w:eastAsia="Calibri" w:hAnsi="Times New Roman" w:cs="Times New Roman"/>
          <w:color w:val="000000"/>
          <w:sz w:val="24"/>
          <w:szCs w:val="24"/>
        </w:rPr>
        <w:t>Ukupna dužina riječnih tokova (velike rijeke i njihove pritoke) iznosi oko 1.700 km ili oko 2.100 ha vodene površine. Planinska jezera imaju površinu oko 5,5 km</w:t>
      </w:r>
      <w:r w:rsidRPr="00CF19D5">
        <w:rPr>
          <w:rFonts w:ascii="Times New Roman" w:eastAsia="Calibri" w:hAnsi="Times New Roman" w:cs="Times New Roman"/>
          <w:color w:val="000000"/>
          <w:sz w:val="24"/>
          <w:szCs w:val="24"/>
          <w:vertAlign w:val="superscript"/>
        </w:rPr>
        <w:t>2</w:t>
      </w:r>
      <w:r w:rsidRPr="00CF19D5">
        <w:rPr>
          <w:rFonts w:ascii="Times New Roman" w:eastAsia="Calibri" w:hAnsi="Times New Roman" w:cs="Times New Roman"/>
          <w:color w:val="000000"/>
          <w:sz w:val="24"/>
          <w:szCs w:val="24"/>
        </w:rPr>
        <w:t xml:space="preserve"> i koriste se samo za sportski ribolov, ravničarska jezera oko 25.000 ha i akumulacije</w:t>
      </w:r>
      <w:r w:rsidRPr="00CF19D5">
        <w:rPr>
          <w:rFonts w:ascii="Times New Roman" w:eastAsia="Calibri" w:hAnsi="Times New Roman" w:cs="Times New Roman"/>
          <w:b/>
          <w:color w:val="000000"/>
          <w:sz w:val="24"/>
          <w:szCs w:val="24"/>
        </w:rPr>
        <w:t xml:space="preserve"> </w:t>
      </w:r>
      <w:r w:rsidRPr="00CF19D5">
        <w:rPr>
          <w:rFonts w:ascii="Times New Roman" w:eastAsia="Calibri" w:hAnsi="Times New Roman" w:cs="Times New Roman"/>
          <w:color w:val="000000"/>
          <w:sz w:val="24"/>
          <w:szCs w:val="24"/>
        </w:rPr>
        <w:t>oko 3.000 ha.</w:t>
      </w:r>
    </w:p>
    <w:p w:rsidR="001F026F" w:rsidRDefault="00CF19D5" w:rsidP="0003408C">
      <w:pPr>
        <w:autoSpaceDE w:val="0"/>
        <w:autoSpaceDN w:val="0"/>
        <w:adjustRightInd w:val="0"/>
        <w:spacing w:after="200" w:line="276" w:lineRule="auto"/>
        <w:ind w:firstLine="720"/>
        <w:jc w:val="both"/>
        <w:rPr>
          <w:rFonts w:ascii="Times New Roman" w:eastAsia="Calibri" w:hAnsi="Times New Roman" w:cs="Times New Roman"/>
          <w:sz w:val="24"/>
          <w:szCs w:val="24"/>
          <w:lang w:val="pl-PL"/>
        </w:rPr>
      </w:pPr>
      <w:r w:rsidRPr="00CF19D5">
        <w:rPr>
          <w:rFonts w:ascii="Times New Roman" w:eastAsia="Calibri" w:hAnsi="Times New Roman" w:cs="Times New Roman"/>
          <w:sz w:val="24"/>
          <w:szCs w:val="24"/>
          <w:lang w:val="pl-PL"/>
        </w:rPr>
        <w:t>Na osnovu dosadašnje hidrološke izučenosti mreže površinskih vodotoka, konstatuje se vrlo izražena vodnost vodotoka u odnosu na relativno malu površinu teritorije Crne Gore. Takva vodnost površinskih vodotoka rezultira raspoloživošću respektivnog vodnog potencijala, koji se može transformisati u hidroenergetski potencijal.</w:t>
      </w:r>
      <w:r w:rsidR="00AC34F5">
        <w:rPr>
          <w:rFonts w:ascii="Times New Roman" w:eastAsia="Calibri" w:hAnsi="Times New Roman" w:cs="Times New Roman"/>
          <w:sz w:val="24"/>
          <w:szCs w:val="24"/>
          <w:lang w:val="pl-PL"/>
        </w:rPr>
        <w:t xml:space="preserve">  </w:t>
      </w:r>
    </w:p>
    <w:p w:rsidR="00CF19D5" w:rsidRPr="00AC34F5" w:rsidRDefault="00AC34F5" w:rsidP="00AC34F5">
      <w:pPr>
        <w:autoSpaceDE w:val="0"/>
        <w:autoSpaceDN w:val="0"/>
        <w:adjustRightInd w:val="0"/>
        <w:spacing w:after="200" w:line="276" w:lineRule="auto"/>
        <w:jc w:val="both"/>
        <w:rPr>
          <w:rFonts w:ascii="Times New Roman" w:eastAsia="Calibri" w:hAnsi="Times New Roman" w:cs="Times New Roman"/>
          <w:sz w:val="24"/>
          <w:szCs w:val="24"/>
          <w:lang w:val="pl-PL"/>
        </w:rPr>
      </w:pPr>
      <w:r>
        <w:rPr>
          <w:rFonts w:ascii="Times New Roman" w:eastAsia="Calibri" w:hAnsi="Times New Roman" w:cs="Times New Roman"/>
          <w:sz w:val="24"/>
          <w:szCs w:val="24"/>
          <w:lang w:val="pl-PL"/>
        </w:rPr>
        <w:t xml:space="preserve"> </w:t>
      </w:r>
      <w:r w:rsidR="00CF19D5" w:rsidRPr="00CF19D5">
        <w:rPr>
          <w:rFonts w:ascii="Times New Roman" w:eastAsia="Calibri" w:hAnsi="Times New Roman" w:cs="Times New Roman"/>
          <w:b/>
          <w:bCs/>
          <w:i/>
          <w:sz w:val="24"/>
          <w:szCs w:val="24"/>
          <w:lang w:val="sr-Latn-CS"/>
        </w:rPr>
        <w:t>1.3.2</w:t>
      </w:r>
      <w:r w:rsidR="00CF19D5" w:rsidRPr="00CF19D5">
        <w:rPr>
          <w:rFonts w:ascii="Times New Roman" w:eastAsia="Calibri" w:hAnsi="Times New Roman" w:cs="Times New Roman"/>
          <w:b/>
          <w:bCs/>
          <w:sz w:val="24"/>
          <w:szCs w:val="24"/>
          <w:lang w:val="sr-Latn-CS"/>
        </w:rPr>
        <w:t xml:space="preserve"> </w:t>
      </w:r>
      <w:r w:rsidR="00CF19D5" w:rsidRPr="00CF19D5">
        <w:rPr>
          <w:rFonts w:ascii="Times New Roman" w:eastAsia="Calibri" w:hAnsi="Times New Roman" w:cs="Times New Roman"/>
          <w:b/>
          <w:bCs/>
          <w:i/>
          <w:sz w:val="24"/>
          <w:szCs w:val="24"/>
          <w:lang w:val="sr-Latn-CS"/>
        </w:rPr>
        <w:t>Korišćenje voda za vodosnab</w:t>
      </w:r>
      <w:r w:rsidR="00441D8F" w:rsidRPr="00CF19D5">
        <w:rPr>
          <w:rFonts w:ascii="Times New Roman" w:eastAsia="Calibri" w:hAnsi="Times New Roman" w:cs="Times New Roman"/>
          <w:b/>
          <w:bCs/>
          <w:i/>
          <w:sz w:val="24"/>
          <w:szCs w:val="24"/>
          <w:lang w:val="sr-Latn-CS"/>
        </w:rPr>
        <w:t>d</w:t>
      </w:r>
      <w:r w:rsidR="00441D8F">
        <w:rPr>
          <w:rFonts w:ascii="Times New Roman" w:eastAsia="Calibri" w:hAnsi="Times New Roman" w:cs="Times New Roman"/>
          <w:b/>
          <w:bCs/>
          <w:i/>
          <w:sz w:val="24"/>
          <w:szCs w:val="24"/>
          <w:lang w:val="sr-Latn-CS"/>
        </w:rPr>
        <w:t>ije</w:t>
      </w:r>
      <w:r w:rsidR="00CF19D5" w:rsidRPr="00CF19D5">
        <w:rPr>
          <w:rFonts w:ascii="Times New Roman" w:eastAsia="Calibri" w:hAnsi="Times New Roman" w:cs="Times New Roman"/>
          <w:b/>
          <w:bCs/>
          <w:i/>
          <w:sz w:val="24"/>
          <w:szCs w:val="24"/>
          <w:lang w:val="sr-Latn-CS"/>
        </w:rPr>
        <w:t>vanje i u industriji</w:t>
      </w:r>
      <w:r w:rsidR="00CF19D5" w:rsidRPr="00CF19D5">
        <w:rPr>
          <w:rFonts w:ascii="Times New Roman" w:eastAsia="Times New Roman" w:hAnsi="Times New Roman" w:cs="Times New Roman"/>
          <w:sz w:val="24"/>
          <w:szCs w:val="24"/>
        </w:rPr>
        <w:t xml:space="preserve"> </w:t>
      </w:r>
    </w:p>
    <w:p w:rsidR="00CF19D5" w:rsidRPr="00CF19D5" w:rsidRDefault="00CF19D5" w:rsidP="00CF19D5">
      <w:pPr>
        <w:autoSpaceDE w:val="0"/>
        <w:autoSpaceDN w:val="0"/>
        <w:adjustRightInd w:val="0"/>
        <w:spacing w:after="0" w:line="276" w:lineRule="auto"/>
        <w:ind w:firstLine="567"/>
        <w:jc w:val="both"/>
        <w:rPr>
          <w:rFonts w:ascii="Times New Roman" w:eastAsia="Times New Roman" w:hAnsi="Times New Roman" w:cs="Times New Roman"/>
          <w:sz w:val="24"/>
          <w:szCs w:val="24"/>
          <w:lang w:val="sr-Latn-CS"/>
        </w:rPr>
      </w:pPr>
      <w:r w:rsidRPr="00CF19D5">
        <w:rPr>
          <w:rFonts w:ascii="Times New Roman" w:eastAsia="Times New Roman" w:hAnsi="Times New Roman" w:cs="Times New Roman"/>
          <w:sz w:val="24"/>
          <w:szCs w:val="24"/>
        </w:rPr>
        <w:t>Vodosnabdijevanje</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gradskog</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stanovni</w:t>
      </w:r>
      <w:r w:rsidRPr="00CF19D5">
        <w:rPr>
          <w:rFonts w:ascii="Times New Roman" w:eastAsia="Times New Roman" w:hAnsi="Times New Roman" w:cs="Times New Roman"/>
          <w:sz w:val="24"/>
          <w:szCs w:val="24"/>
          <w:lang w:val="sr-Latn-CS"/>
        </w:rPr>
        <w:t>š</w:t>
      </w:r>
      <w:r w:rsidRPr="00CF19D5">
        <w:rPr>
          <w:rFonts w:ascii="Times New Roman" w:eastAsia="Times New Roman" w:hAnsi="Times New Roman" w:cs="Times New Roman"/>
          <w:sz w:val="24"/>
          <w:szCs w:val="24"/>
        </w:rPr>
        <w:t>tva</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u</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Crnoj</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Gori</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je</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na</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zadovoljavaju</w:t>
      </w:r>
      <w:r w:rsidRPr="00CF19D5">
        <w:rPr>
          <w:rFonts w:ascii="Times New Roman" w:eastAsia="Times New Roman" w:hAnsi="Times New Roman" w:cs="Times New Roman"/>
          <w:sz w:val="24"/>
          <w:szCs w:val="24"/>
          <w:lang w:val="sr-Latn-CS"/>
        </w:rPr>
        <w:t>ć</w:t>
      </w:r>
      <w:r w:rsidRPr="00CF19D5">
        <w:rPr>
          <w:rFonts w:ascii="Times New Roman" w:eastAsia="Times New Roman" w:hAnsi="Times New Roman" w:cs="Times New Roman"/>
          <w:sz w:val="24"/>
          <w:szCs w:val="24"/>
        </w:rPr>
        <w:t>em</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nivou</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Od</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ukupnog</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broja</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stanovnika</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Crne</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Gore</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preko</w:t>
      </w:r>
      <w:r w:rsidRPr="00CF19D5">
        <w:rPr>
          <w:rFonts w:ascii="Times New Roman" w:eastAsia="Times New Roman" w:hAnsi="Times New Roman" w:cs="Times New Roman"/>
          <w:sz w:val="24"/>
          <w:szCs w:val="24"/>
          <w:lang w:val="sr-Latn-CS"/>
        </w:rPr>
        <w:t xml:space="preserve"> 63% ž</w:t>
      </w:r>
      <w:r w:rsidRPr="00CF19D5">
        <w:rPr>
          <w:rFonts w:ascii="Times New Roman" w:eastAsia="Times New Roman" w:hAnsi="Times New Roman" w:cs="Times New Roman"/>
          <w:sz w:val="24"/>
          <w:szCs w:val="24"/>
        </w:rPr>
        <w:t>ivi</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u</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urbanim</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podru</w:t>
      </w:r>
      <w:r w:rsidRPr="00CF19D5">
        <w:rPr>
          <w:rFonts w:ascii="Times New Roman" w:eastAsia="Times New Roman" w:hAnsi="Times New Roman" w:cs="Times New Roman"/>
          <w:sz w:val="24"/>
          <w:szCs w:val="24"/>
          <w:lang w:val="sr-Latn-CS"/>
        </w:rPr>
        <w:t>č</w:t>
      </w:r>
      <w:r w:rsidRPr="00CF19D5">
        <w:rPr>
          <w:rFonts w:ascii="Times New Roman" w:eastAsia="Times New Roman" w:hAnsi="Times New Roman" w:cs="Times New Roman"/>
          <w:sz w:val="24"/>
          <w:szCs w:val="24"/>
        </w:rPr>
        <w:t>jima</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a</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javnim</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vodovodima</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obuhva</w:t>
      </w:r>
      <w:r w:rsidRPr="00CF19D5">
        <w:rPr>
          <w:rFonts w:ascii="Times New Roman" w:eastAsia="Times New Roman" w:hAnsi="Times New Roman" w:cs="Times New Roman"/>
          <w:sz w:val="24"/>
          <w:szCs w:val="24"/>
          <w:lang w:val="sr-Latn-CS"/>
        </w:rPr>
        <w:t>ć</w:t>
      </w:r>
      <w:r w:rsidRPr="00CF19D5">
        <w:rPr>
          <w:rFonts w:ascii="Times New Roman" w:eastAsia="Times New Roman" w:hAnsi="Times New Roman" w:cs="Times New Roman"/>
          <w:sz w:val="24"/>
          <w:szCs w:val="24"/>
        </w:rPr>
        <w:t>eno</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je</w:t>
      </w:r>
      <w:r w:rsidRPr="00CF19D5">
        <w:rPr>
          <w:rFonts w:ascii="Times New Roman" w:eastAsia="Times New Roman" w:hAnsi="Times New Roman" w:cs="Times New Roman"/>
          <w:sz w:val="24"/>
          <w:szCs w:val="24"/>
          <w:lang w:val="sr-Latn-CS"/>
        </w:rPr>
        <w:t xml:space="preserve"> 99% </w:t>
      </w:r>
      <w:r w:rsidRPr="00CF19D5">
        <w:rPr>
          <w:rFonts w:ascii="Times New Roman" w:eastAsia="Times New Roman" w:hAnsi="Times New Roman" w:cs="Times New Roman"/>
          <w:sz w:val="24"/>
          <w:szCs w:val="24"/>
        </w:rPr>
        <w:t>gradskog</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stanovni</w:t>
      </w:r>
      <w:r w:rsidRPr="00CF19D5">
        <w:rPr>
          <w:rFonts w:ascii="Times New Roman" w:eastAsia="Times New Roman" w:hAnsi="Times New Roman" w:cs="Times New Roman"/>
          <w:sz w:val="24"/>
          <w:szCs w:val="24"/>
          <w:lang w:val="sr-Latn-CS"/>
        </w:rPr>
        <w:t>š</w:t>
      </w:r>
      <w:r w:rsidRPr="00CF19D5">
        <w:rPr>
          <w:rFonts w:ascii="Times New Roman" w:eastAsia="Times New Roman" w:hAnsi="Times New Roman" w:cs="Times New Roman"/>
          <w:sz w:val="24"/>
          <w:szCs w:val="24"/>
        </w:rPr>
        <w:t>tva</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odnosno</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oko</w:t>
      </w:r>
      <w:r w:rsidRPr="00CF19D5">
        <w:rPr>
          <w:rFonts w:ascii="Times New Roman" w:eastAsia="Times New Roman" w:hAnsi="Times New Roman" w:cs="Times New Roman"/>
          <w:sz w:val="24"/>
          <w:szCs w:val="24"/>
          <w:lang w:val="sr-Latn-CS"/>
        </w:rPr>
        <w:t xml:space="preserve"> 387 </w:t>
      </w:r>
      <w:r w:rsidRPr="00CF19D5">
        <w:rPr>
          <w:rFonts w:ascii="Times New Roman" w:eastAsia="Times New Roman" w:hAnsi="Times New Roman" w:cs="Times New Roman"/>
          <w:sz w:val="24"/>
          <w:szCs w:val="24"/>
        </w:rPr>
        <w:t>hiljada</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stanovnika</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Crne</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Gore</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U</w:t>
      </w:r>
      <w:r w:rsidRPr="00CF19D5">
        <w:rPr>
          <w:rFonts w:ascii="Times New Roman" w:eastAsia="Times New Roman" w:hAnsi="Times New Roman" w:cs="Times New Roman"/>
          <w:sz w:val="24"/>
          <w:szCs w:val="24"/>
          <w:lang w:val="sr-Latn-CS"/>
        </w:rPr>
        <w:t xml:space="preserve"> 2011. </w:t>
      </w:r>
      <w:r w:rsidRPr="00CF19D5">
        <w:rPr>
          <w:rFonts w:ascii="Times New Roman" w:eastAsia="Times New Roman" w:hAnsi="Times New Roman" w:cs="Times New Roman"/>
          <w:sz w:val="24"/>
          <w:szCs w:val="24"/>
        </w:rPr>
        <w:t>godini</w:t>
      </w:r>
      <w:r w:rsidRPr="00CF19D5">
        <w:rPr>
          <w:rFonts w:ascii="Times New Roman" w:eastAsia="Times New Roman" w:hAnsi="Times New Roman" w:cs="Times New Roman"/>
          <w:sz w:val="24"/>
          <w:szCs w:val="24"/>
          <w:lang w:val="sr-Latn-CS"/>
        </w:rPr>
        <w:t xml:space="preserve"> 237 </w:t>
      </w:r>
      <w:r w:rsidRPr="00CF19D5">
        <w:rPr>
          <w:rFonts w:ascii="Times New Roman" w:eastAsia="Times New Roman" w:hAnsi="Times New Roman" w:cs="Times New Roman"/>
          <w:sz w:val="24"/>
          <w:szCs w:val="24"/>
        </w:rPr>
        <w:t>seoskih</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vodovoda</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je</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bilo</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u</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funkciji</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Kod</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seoskih</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naselja</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lastRenderedPageBreak/>
        <w:t>zastupljena</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su</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sva</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tri</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na</w:t>
      </w:r>
      <w:r w:rsidRPr="00CF19D5">
        <w:rPr>
          <w:rFonts w:ascii="Times New Roman" w:eastAsia="Times New Roman" w:hAnsi="Times New Roman" w:cs="Times New Roman"/>
          <w:sz w:val="24"/>
          <w:szCs w:val="24"/>
          <w:lang w:val="sr-Latn-CS"/>
        </w:rPr>
        <w:t>č</w:t>
      </w:r>
      <w:r w:rsidRPr="00CF19D5">
        <w:rPr>
          <w:rFonts w:ascii="Times New Roman" w:eastAsia="Times New Roman" w:hAnsi="Times New Roman" w:cs="Times New Roman"/>
          <w:sz w:val="24"/>
          <w:szCs w:val="24"/>
        </w:rPr>
        <w:t>ina</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vodosnabdijevanja</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javni</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vodovodi</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sopstveni</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vodovodi</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individualno</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vodosnabdijevanje</w:t>
      </w:r>
      <w:r w:rsidRPr="00CF19D5">
        <w:rPr>
          <w:rFonts w:ascii="Times New Roman" w:eastAsia="Times New Roman" w:hAnsi="Times New Roman" w:cs="Times New Roman"/>
          <w:sz w:val="24"/>
          <w:szCs w:val="24"/>
          <w:lang w:val="sr-Latn-CS"/>
        </w:rPr>
        <w:t>).</w:t>
      </w:r>
      <w:r w:rsidRPr="00CF19D5">
        <w:rPr>
          <w:rFonts w:ascii="Times New Roman" w:eastAsia="Times New Roman" w:hAnsi="Times New Roman" w:cs="Times New Roman"/>
          <w:sz w:val="24"/>
          <w:szCs w:val="24"/>
          <w:vertAlign w:val="superscript"/>
        </w:rPr>
        <w:footnoteReference w:id="1"/>
      </w:r>
    </w:p>
    <w:p w:rsidR="00CF19D5" w:rsidRPr="00CF19D5" w:rsidRDefault="00CF19D5" w:rsidP="00CF19D5">
      <w:pPr>
        <w:widowControl w:val="0"/>
        <w:autoSpaceDE w:val="0"/>
        <w:autoSpaceDN w:val="0"/>
        <w:adjustRightInd w:val="0"/>
        <w:spacing w:after="0" w:line="276" w:lineRule="auto"/>
        <w:ind w:firstLine="567"/>
        <w:jc w:val="both"/>
        <w:rPr>
          <w:rFonts w:ascii="Times New Roman" w:eastAsia="Times New Roman" w:hAnsi="Times New Roman" w:cs="Times New Roman"/>
          <w:sz w:val="24"/>
          <w:szCs w:val="24"/>
          <w:lang w:val="sr-Latn-CS"/>
        </w:rPr>
      </w:pPr>
      <w:r w:rsidRPr="00CF19D5">
        <w:rPr>
          <w:rFonts w:ascii="Times New Roman" w:eastAsia="Times New Roman" w:hAnsi="Times New Roman" w:cs="Times New Roman"/>
          <w:sz w:val="24"/>
          <w:szCs w:val="24"/>
        </w:rPr>
        <w:t>Ukupna</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du</w:t>
      </w:r>
      <w:r w:rsidRPr="00CF19D5">
        <w:rPr>
          <w:rFonts w:ascii="Times New Roman" w:eastAsia="Times New Roman" w:hAnsi="Times New Roman" w:cs="Times New Roman"/>
          <w:sz w:val="24"/>
          <w:szCs w:val="24"/>
          <w:lang w:val="sr-Latn-CS"/>
        </w:rPr>
        <w:t>ž</w:t>
      </w:r>
      <w:r w:rsidRPr="00CF19D5">
        <w:rPr>
          <w:rFonts w:ascii="Times New Roman" w:eastAsia="Times New Roman" w:hAnsi="Times New Roman" w:cs="Times New Roman"/>
          <w:sz w:val="24"/>
          <w:szCs w:val="24"/>
        </w:rPr>
        <w:t>ina</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mre</w:t>
      </w:r>
      <w:r w:rsidRPr="00CF19D5">
        <w:rPr>
          <w:rFonts w:ascii="Times New Roman" w:eastAsia="Times New Roman" w:hAnsi="Times New Roman" w:cs="Times New Roman"/>
          <w:sz w:val="24"/>
          <w:szCs w:val="24"/>
          <w:lang w:val="sr-Latn-CS"/>
        </w:rPr>
        <w:t>ž</w:t>
      </w:r>
      <w:r w:rsidRPr="00CF19D5">
        <w:rPr>
          <w:rFonts w:ascii="Times New Roman" w:eastAsia="Times New Roman" w:hAnsi="Times New Roman" w:cs="Times New Roman"/>
          <w:sz w:val="24"/>
          <w:szCs w:val="24"/>
        </w:rPr>
        <w:t>e</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javnog</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vodovoda</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u</w:t>
      </w:r>
      <w:r w:rsidRPr="00CF19D5">
        <w:rPr>
          <w:rFonts w:ascii="Times New Roman" w:eastAsia="Times New Roman" w:hAnsi="Times New Roman" w:cs="Times New Roman"/>
          <w:sz w:val="24"/>
          <w:szCs w:val="24"/>
          <w:lang w:val="sr-Latn-CS"/>
        </w:rPr>
        <w:t xml:space="preserve"> 2017. </w:t>
      </w:r>
      <w:r w:rsidRPr="00CF19D5">
        <w:rPr>
          <w:rFonts w:ascii="Times New Roman" w:eastAsia="Times New Roman" w:hAnsi="Times New Roman" w:cs="Times New Roman"/>
          <w:sz w:val="24"/>
          <w:szCs w:val="24"/>
        </w:rPr>
        <w:t>godini</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iznosila</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je</w:t>
      </w:r>
      <w:r w:rsidRPr="00CF19D5">
        <w:rPr>
          <w:rFonts w:ascii="Times New Roman" w:eastAsia="Times New Roman" w:hAnsi="Times New Roman" w:cs="Times New Roman"/>
          <w:sz w:val="24"/>
          <w:szCs w:val="24"/>
          <w:lang w:val="sr-Latn-CS"/>
        </w:rPr>
        <w:t xml:space="preserve"> 5.387 </w:t>
      </w:r>
      <w:r w:rsidRPr="00CF19D5">
        <w:rPr>
          <w:rFonts w:ascii="Times New Roman" w:eastAsia="Times New Roman" w:hAnsi="Times New Roman" w:cs="Times New Roman"/>
          <w:sz w:val="24"/>
          <w:szCs w:val="24"/>
        </w:rPr>
        <w:t>km</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i</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to</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glavni</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dovod</w:t>
      </w:r>
      <w:r w:rsidRPr="00CF19D5">
        <w:rPr>
          <w:rFonts w:ascii="Times New Roman" w:eastAsia="Times New Roman" w:hAnsi="Times New Roman" w:cs="Times New Roman"/>
          <w:sz w:val="24"/>
          <w:szCs w:val="24"/>
          <w:lang w:val="sr-Latn-CS"/>
        </w:rPr>
        <w:t xml:space="preserve"> 1.167 </w:t>
      </w:r>
      <w:r w:rsidRPr="00CF19D5">
        <w:rPr>
          <w:rFonts w:ascii="Times New Roman" w:eastAsia="Times New Roman" w:hAnsi="Times New Roman" w:cs="Times New Roman"/>
          <w:sz w:val="24"/>
          <w:szCs w:val="24"/>
        </w:rPr>
        <w:t>km</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a</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razvodna</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mre</w:t>
      </w:r>
      <w:r w:rsidRPr="00CF19D5">
        <w:rPr>
          <w:rFonts w:ascii="Times New Roman" w:eastAsia="Times New Roman" w:hAnsi="Times New Roman" w:cs="Times New Roman"/>
          <w:sz w:val="24"/>
          <w:szCs w:val="24"/>
          <w:lang w:val="sr-Latn-CS"/>
        </w:rPr>
        <w:t>ž</w:t>
      </w:r>
      <w:r w:rsidRPr="00CF19D5">
        <w:rPr>
          <w:rFonts w:ascii="Times New Roman" w:eastAsia="Times New Roman" w:hAnsi="Times New Roman" w:cs="Times New Roman"/>
          <w:sz w:val="24"/>
          <w:szCs w:val="24"/>
        </w:rPr>
        <w:t>a</w:t>
      </w:r>
      <w:r w:rsidRPr="00CF19D5">
        <w:rPr>
          <w:rFonts w:ascii="Times New Roman" w:eastAsia="Times New Roman" w:hAnsi="Times New Roman" w:cs="Times New Roman"/>
          <w:sz w:val="24"/>
          <w:szCs w:val="24"/>
          <w:lang w:val="sr-Latn-CS"/>
        </w:rPr>
        <w:t xml:space="preserve"> 4.220 </w:t>
      </w:r>
      <w:r w:rsidRPr="00CF19D5">
        <w:rPr>
          <w:rFonts w:ascii="Times New Roman" w:eastAsia="Times New Roman" w:hAnsi="Times New Roman" w:cs="Times New Roman"/>
          <w:sz w:val="24"/>
          <w:szCs w:val="24"/>
        </w:rPr>
        <w:t>km</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Koli</w:t>
      </w:r>
      <w:r w:rsidRPr="00CF19D5">
        <w:rPr>
          <w:rFonts w:ascii="Times New Roman" w:eastAsia="Times New Roman" w:hAnsi="Times New Roman" w:cs="Times New Roman"/>
          <w:sz w:val="24"/>
          <w:szCs w:val="24"/>
          <w:lang w:val="sr-Latn-CS"/>
        </w:rPr>
        <w:t>č</w:t>
      </w:r>
      <w:r w:rsidRPr="00CF19D5">
        <w:rPr>
          <w:rFonts w:ascii="Times New Roman" w:eastAsia="Times New Roman" w:hAnsi="Times New Roman" w:cs="Times New Roman"/>
          <w:sz w:val="24"/>
          <w:szCs w:val="24"/>
        </w:rPr>
        <w:t>ina</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ukupno</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zahva</w:t>
      </w:r>
      <w:r w:rsidRPr="00CF19D5">
        <w:rPr>
          <w:rFonts w:ascii="Times New Roman" w:eastAsia="Times New Roman" w:hAnsi="Times New Roman" w:cs="Times New Roman"/>
          <w:sz w:val="24"/>
          <w:szCs w:val="24"/>
          <w:lang w:val="sr-Latn-CS"/>
        </w:rPr>
        <w:t>ć</w:t>
      </w:r>
      <w:r w:rsidRPr="00CF19D5">
        <w:rPr>
          <w:rFonts w:ascii="Times New Roman" w:eastAsia="Times New Roman" w:hAnsi="Times New Roman" w:cs="Times New Roman"/>
          <w:sz w:val="24"/>
          <w:szCs w:val="24"/>
        </w:rPr>
        <w:t>ene</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vode</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u</w:t>
      </w:r>
      <w:r w:rsidRPr="00CF19D5">
        <w:rPr>
          <w:rFonts w:ascii="Times New Roman" w:eastAsia="Times New Roman" w:hAnsi="Times New Roman" w:cs="Times New Roman"/>
          <w:sz w:val="24"/>
          <w:szCs w:val="24"/>
          <w:lang w:val="sr-Latn-CS"/>
        </w:rPr>
        <w:t xml:space="preserve"> 2017. </w:t>
      </w:r>
      <w:r w:rsidRPr="00CF19D5">
        <w:rPr>
          <w:rFonts w:ascii="Times New Roman" w:eastAsia="Times New Roman" w:hAnsi="Times New Roman" w:cs="Times New Roman"/>
          <w:sz w:val="24"/>
          <w:szCs w:val="24"/>
        </w:rPr>
        <w:t>godini</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iznosila</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je</w:t>
      </w:r>
      <w:r w:rsidRPr="00CF19D5">
        <w:rPr>
          <w:rFonts w:ascii="Times New Roman" w:eastAsia="Times New Roman" w:hAnsi="Times New Roman" w:cs="Times New Roman"/>
          <w:sz w:val="24"/>
          <w:szCs w:val="24"/>
          <w:lang w:val="sr-Latn-CS"/>
        </w:rPr>
        <w:t xml:space="preserve"> 119.048 </w:t>
      </w:r>
      <w:r w:rsidRPr="00CF19D5">
        <w:rPr>
          <w:rFonts w:ascii="Times New Roman" w:eastAsia="Times New Roman" w:hAnsi="Times New Roman" w:cs="Times New Roman"/>
          <w:sz w:val="24"/>
          <w:szCs w:val="24"/>
        </w:rPr>
        <w:t>m</w:t>
      </w:r>
      <w:r w:rsidRPr="00CF19D5">
        <w:rPr>
          <w:rFonts w:ascii="Times New Roman" w:eastAsia="Times New Roman" w:hAnsi="Times New Roman" w:cs="Times New Roman"/>
          <w:sz w:val="24"/>
          <w:szCs w:val="24"/>
          <w:vertAlign w:val="superscript"/>
          <w:lang w:val="sr-Latn-CS"/>
        </w:rPr>
        <w:t>3</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i</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to</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iz</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podzemnih</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i</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izvorskih</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voda</w:t>
      </w:r>
      <w:r w:rsidRPr="00CF19D5">
        <w:rPr>
          <w:rFonts w:ascii="Times New Roman" w:eastAsia="Times New Roman" w:hAnsi="Times New Roman" w:cs="Times New Roman"/>
          <w:sz w:val="24"/>
          <w:szCs w:val="24"/>
          <w:lang w:val="sr-Latn-CS"/>
        </w:rPr>
        <w:t xml:space="preserve"> 93.140 </w:t>
      </w:r>
      <w:r w:rsidRPr="00CF19D5">
        <w:rPr>
          <w:rFonts w:ascii="Times New Roman" w:eastAsia="Times New Roman" w:hAnsi="Times New Roman" w:cs="Times New Roman"/>
          <w:sz w:val="24"/>
          <w:szCs w:val="24"/>
        </w:rPr>
        <w:t>m</w:t>
      </w:r>
      <w:r w:rsidRPr="00CF19D5">
        <w:rPr>
          <w:rFonts w:ascii="Times New Roman" w:eastAsia="Times New Roman" w:hAnsi="Times New Roman" w:cs="Times New Roman"/>
          <w:sz w:val="24"/>
          <w:szCs w:val="24"/>
          <w:vertAlign w:val="superscript"/>
          <w:lang w:val="sr-Latn-CS"/>
        </w:rPr>
        <w:t>3</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povr</w:t>
      </w:r>
      <w:r w:rsidRPr="00CF19D5">
        <w:rPr>
          <w:rFonts w:ascii="Times New Roman" w:eastAsia="Times New Roman" w:hAnsi="Times New Roman" w:cs="Times New Roman"/>
          <w:sz w:val="24"/>
          <w:szCs w:val="24"/>
          <w:lang w:val="sr-Latn-CS"/>
        </w:rPr>
        <w:t>š</w:t>
      </w:r>
      <w:r w:rsidRPr="00CF19D5">
        <w:rPr>
          <w:rFonts w:ascii="Times New Roman" w:eastAsia="Times New Roman" w:hAnsi="Times New Roman" w:cs="Times New Roman"/>
          <w:sz w:val="24"/>
          <w:szCs w:val="24"/>
        </w:rPr>
        <w:t>inskih</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voda</w:t>
      </w:r>
      <w:r w:rsidRPr="00CF19D5">
        <w:rPr>
          <w:rFonts w:ascii="Times New Roman" w:eastAsia="Times New Roman" w:hAnsi="Times New Roman" w:cs="Times New Roman"/>
          <w:sz w:val="24"/>
          <w:szCs w:val="24"/>
          <w:lang w:val="sr-Latn-CS"/>
        </w:rPr>
        <w:t xml:space="preserve"> 2.000 </w:t>
      </w:r>
      <w:r w:rsidRPr="00CF19D5">
        <w:rPr>
          <w:rFonts w:ascii="Times New Roman" w:eastAsia="Times New Roman" w:hAnsi="Times New Roman" w:cs="Times New Roman"/>
          <w:sz w:val="24"/>
          <w:szCs w:val="24"/>
        </w:rPr>
        <w:t>m</w:t>
      </w:r>
      <w:r w:rsidRPr="00CF19D5">
        <w:rPr>
          <w:rFonts w:ascii="Times New Roman" w:eastAsia="Times New Roman" w:hAnsi="Times New Roman" w:cs="Times New Roman"/>
          <w:sz w:val="24"/>
          <w:szCs w:val="24"/>
          <w:vertAlign w:val="superscript"/>
          <w:lang w:val="sr-Latn-CS"/>
        </w:rPr>
        <w:t xml:space="preserve">3 </w:t>
      </w:r>
      <w:r w:rsidRPr="00CF19D5">
        <w:rPr>
          <w:rFonts w:ascii="Times New Roman" w:eastAsia="Times New Roman" w:hAnsi="Times New Roman" w:cs="Times New Roman"/>
          <w:sz w:val="24"/>
          <w:szCs w:val="24"/>
        </w:rPr>
        <w:t>i</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iz</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drugih</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vodovodnih</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sistema</w:t>
      </w:r>
      <w:r w:rsidRPr="00CF19D5">
        <w:rPr>
          <w:rFonts w:ascii="Times New Roman" w:eastAsia="Times New Roman" w:hAnsi="Times New Roman" w:cs="Times New Roman"/>
          <w:sz w:val="24"/>
          <w:szCs w:val="24"/>
          <w:lang w:val="sr-Latn-CS"/>
        </w:rPr>
        <w:t xml:space="preserve"> 23.908 </w:t>
      </w:r>
      <w:r w:rsidRPr="00CF19D5">
        <w:rPr>
          <w:rFonts w:ascii="Times New Roman" w:eastAsia="Times New Roman" w:hAnsi="Times New Roman" w:cs="Times New Roman"/>
          <w:sz w:val="24"/>
          <w:szCs w:val="24"/>
        </w:rPr>
        <w:t>m</w:t>
      </w:r>
      <w:r w:rsidRPr="00CF19D5">
        <w:rPr>
          <w:rFonts w:ascii="Times New Roman" w:eastAsia="Times New Roman" w:hAnsi="Times New Roman" w:cs="Times New Roman"/>
          <w:sz w:val="24"/>
          <w:szCs w:val="24"/>
          <w:vertAlign w:val="superscript"/>
          <w:lang w:val="sr-Latn-CS"/>
        </w:rPr>
        <w:t>3</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dok</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je</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potro</w:t>
      </w:r>
      <w:r w:rsidRPr="00CF19D5">
        <w:rPr>
          <w:rFonts w:ascii="Times New Roman" w:eastAsia="Times New Roman" w:hAnsi="Times New Roman" w:cs="Times New Roman"/>
          <w:sz w:val="24"/>
          <w:szCs w:val="24"/>
          <w:lang w:val="sr-Latn-CS"/>
        </w:rPr>
        <w:t>š</w:t>
      </w:r>
      <w:r w:rsidRPr="00CF19D5">
        <w:rPr>
          <w:rFonts w:ascii="Times New Roman" w:eastAsia="Times New Roman" w:hAnsi="Times New Roman" w:cs="Times New Roman"/>
          <w:sz w:val="24"/>
          <w:szCs w:val="24"/>
        </w:rPr>
        <w:t>ena</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koli</w:t>
      </w:r>
      <w:r w:rsidRPr="00CF19D5">
        <w:rPr>
          <w:rFonts w:ascii="Times New Roman" w:eastAsia="Times New Roman" w:hAnsi="Times New Roman" w:cs="Times New Roman"/>
          <w:sz w:val="24"/>
          <w:szCs w:val="24"/>
          <w:lang w:val="sr-Latn-CS"/>
        </w:rPr>
        <w:t>č</w:t>
      </w:r>
      <w:r w:rsidRPr="00CF19D5">
        <w:rPr>
          <w:rFonts w:ascii="Times New Roman" w:eastAsia="Times New Roman" w:hAnsi="Times New Roman" w:cs="Times New Roman"/>
          <w:sz w:val="24"/>
          <w:szCs w:val="24"/>
        </w:rPr>
        <w:t>ina</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vode</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u</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posmatranom</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periodu</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iznosila</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je</w:t>
      </w:r>
      <w:r w:rsidRPr="00CF19D5">
        <w:rPr>
          <w:rFonts w:ascii="Times New Roman" w:eastAsia="Times New Roman" w:hAnsi="Times New Roman" w:cs="Times New Roman"/>
          <w:sz w:val="24"/>
          <w:szCs w:val="24"/>
          <w:lang w:val="sr-Latn-CS"/>
        </w:rPr>
        <w:t xml:space="preserve"> 47.690 </w:t>
      </w:r>
      <w:r w:rsidRPr="00CF19D5">
        <w:rPr>
          <w:rFonts w:ascii="Times New Roman" w:eastAsia="Times New Roman" w:hAnsi="Times New Roman" w:cs="Times New Roman"/>
          <w:sz w:val="24"/>
          <w:szCs w:val="24"/>
        </w:rPr>
        <w:t>m</w:t>
      </w:r>
      <w:r w:rsidRPr="00CF19D5">
        <w:rPr>
          <w:rFonts w:ascii="Times New Roman" w:eastAsia="Times New Roman" w:hAnsi="Times New Roman" w:cs="Times New Roman"/>
          <w:sz w:val="24"/>
          <w:szCs w:val="24"/>
          <w:vertAlign w:val="superscript"/>
          <w:lang w:val="sr-Latn-CS"/>
        </w:rPr>
        <w:t>3</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vertAlign w:val="superscript"/>
        </w:rPr>
        <w:footnoteReference w:id="2"/>
      </w:r>
      <w:r w:rsidRPr="00CF19D5">
        <w:rPr>
          <w:rFonts w:ascii="Times New Roman" w:eastAsia="Times New Roman" w:hAnsi="Times New Roman" w:cs="Times New Roman"/>
          <w:sz w:val="24"/>
          <w:szCs w:val="24"/>
          <w:lang w:val="sr-Latn-CS"/>
        </w:rPr>
        <w:t xml:space="preserve">  </w:t>
      </w:r>
    </w:p>
    <w:p w:rsidR="00CF19D5" w:rsidRPr="00CF19D5" w:rsidRDefault="00CF19D5" w:rsidP="00CF19D5">
      <w:pPr>
        <w:widowControl w:val="0"/>
        <w:autoSpaceDE w:val="0"/>
        <w:autoSpaceDN w:val="0"/>
        <w:adjustRightInd w:val="0"/>
        <w:spacing w:after="0" w:line="276" w:lineRule="auto"/>
        <w:ind w:firstLine="567"/>
        <w:jc w:val="both"/>
        <w:rPr>
          <w:rFonts w:ascii="Times New Roman" w:eastAsia="Times New Roman" w:hAnsi="Times New Roman" w:cs="Times New Roman"/>
          <w:sz w:val="24"/>
          <w:szCs w:val="24"/>
          <w:lang w:val="sr-Latn-CS"/>
        </w:rPr>
      </w:pPr>
      <w:r w:rsidRPr="00CF19D5">
        <w:rPr>
          <w:rFonts w:ascii="Times New Roman" w:eastAsia="Times New Roman" w:hAnsi="Times New Roman" w:cs="Times New Roman"/>
          <w:sz w:val="24"/>
          <w:szCs w:val="24"/>
        </w:rPr>
        <w:t>Ukupna</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du</w:t>
      </w:r>
      <w:r w:rsidRPr="00CF19D5">
        <w:rPr>
          <w:rFonts w:ascii="Times New Roman" w:eastAsia="Times New Roman" w:hAnsi="Times New Roman" w:cs="Times New Roman"/>
          <w:sz w:val="24"/>
          <w:szCs w:val="24"/>
          <w:lang w:val="sr-Latn-CS"/>
        </w:rPr>
        <w:t>ž</w:t>
      </w:r>
      <w:r w:rsidRPr="00CF19D5">
        <w:rPr>
          <w:rFonts w:ascii="Times New Roman" w:eastAsia="Times New Roman" w:hAnsi="Times New Roman" w:cs="Times New Roman"/>
          <w:sz w:val="24"/>
          <w:szCs w:val="24"/>
        </w:rPr>
        <w:t>ina</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javne</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kanalizacije</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u</w:t>
      </w:r>
      <w:r w:rsidRPr="00CF19D5">
        <w:rPr>
          <w:rFonts w:ascii="Times New Roman" w:eastAsia="Times New Roman" w:hAnsi="Times New Roman" w:cs="Times New Roman"/>
          <w:sz w:val="24"/>
          <w:szCs w:val="24"/>
          <w:lang w:val="sr-Latn-CS"/>
        </w:rPr>
        <w:t xml:space="preserve"> 2017. </w:t>
      </w:r>
      <w:r w:rsidRPr="00CF19D5">
        <w:rPr>
          <w:rFonts w:ascii="Times New Roman" w:eastAsia="Times New Roman" w:hAnsi="Times New Roman" w:cs="Times New Roman"/>
          <w:sz w:val="24"/>
          <w:szCs w:val="24"/>
        </w:rPr>
        <w:t>godini</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iznosila</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je</w:t>
      </w:r>
      <w:r w:rsidRPr="00CF19D5">
        <w:rPr>
          <w:rFonts w:ascii="Times New Roman" w:eastAsia="Times New Roman" w:hAnsi="Times New Roman" w:cs="Times New Roman"/>
          <w:sz w:val="24"/>
          <w:szCs w:val="24"/>
          <w:lang w:val="sr-Latn-CS"/>
        </w:rPr>
        <w:t xml:space="preserve"> 1.530 </w:t>
      </w:r>
      <w:r w:rsidRPr="00CF19D5">
        <w:rPr>
          <w:rFonts w:ascii="Times New Roman" w:eastAsia="Times New Roman" w:hAnsi="Times New Roman" w:cs="Times New Roman"/>
          <w:sz w:val="24"/>
          <w:szCs w:val="24"/>
        </w:rPr>
        <w:t>km</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sabirne</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mre</w:t>
      </w:r>
      <w:r w:rsidRPr="00CF19D5">
        <w:rPr>
          <w:rFonts w:ascii="Times New Roman" w:eastAsia="Times New Roman" w:hAnsi="Times New Roman" w:cs="Times New Roman"/>
          <w:sz w:val="24"/>
          <w:szCs w:val="24"/>
          <w:lang w:val="sr-Latn-CS"/>
        </w:rPr>
        <w:t>ž</w:t>
      </w:r>
      <w:r w:rsidRPr="00CF19D5">
        <w:rPr>
          <w:rFonts w:ascii="Times New Roman" w:eastAsia="Times New Roman" w:hAnsi="Times New Roman" w:cs="Times New Roman"/>
          <w:sz w:val="24"/>
          <w:szCs w:val="24"/>
        </w:rPr>
        <w:t>e</w:t>
      </w:r>
      <w:r w:rsidRPr="00CF19D5">
        <w:rPr>
          <w:rFonts w:ascii="Times New Roman" w:eastAsia="Times New Roman" w:hAnsi="Times New Roman" w:cs="Times New Roman"/>
          <w:sz w:val="24"/>
          <w:szCs w:val="24"/>
          <w:lang w:val="sr-Latn-CS"/>
        </w:rPr>
        <w:t xml:space="preserve">– 1.237 </w:t>
      </w:r>
      <w:r w:rsidRPr="00CF19D5">
        <w:rPr>
          <w:rFonts w:ascii="Times New Roman" w:eastAsia="Times New Roman" w:hAnsi="Times New Roman" w:cs="Times New Roman"/>
          <w:sz w:val="24"/>
          <w:szCs w:val="24"/>
        </w:rPr>
        <w:t>km</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glavni</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kolektor</w:t>
      </w:r>
      <w:r w:rsidRPr="00CF19D5">
        <w:rPr>
          <w:rFonts w:ascii="Times New Roman" w:eastAsia="Times New Roman" w:hAnsi="Times New Roman" w:cs="Times New Roman"/>
          <w:sz w:val="24"/>
          <w:szCs w:val="24"/>
          <w:lang w:val="sr-Latn-CS"/>
        </w:rPr>
        <w:t xml:space="preserve"> – 293 </w:t>
      </w:r>
      <w:r w:rsidRPr="00CF19D5">
        <w:rPr>
          <w:rFonts w:ascii="Times New Roman" w:eastAsia="Times New Roman" w:hAnsi="Times New Roman" w:cs="Times New Roman"/>
          <w:sz w:val="24"/>
          <w:szCs w:val="24"/>
        </w:rPr>
        <w:t>km</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Podaci</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o</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otpadnim</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koli</w:t>
      </w:r>
      <w:r w:rsidRPr="00CF19D5">
        <w:rPr>
          <w:rFonts w:ascii="Times New Roman" w:eastAsia="Times New Roman" w:hAnsi="Times New Roman" w:cs="Times New Roman"/>
          <w:sz w:val="24"/>
          <w:szCs w:val="24"/>
          <w:lang w:val="sr-Latn-CS"/>
        </w:rPr>
        <w:t>č</w:t>
      </w:r>
      <w:r w:rsidRPr="00CF19D5">
        <w:rPr>
          <w:rFonts w:ascii="Times New Roman" w:eastAsia="Times New Roman" w:hAnsi="Times New Roman" w:cs="Times New Roman"/>
          <w:sz w:val="24"/>
          <w:szCs w:val="24"/>
        </w:rPr>
        <w:t>inama</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voda</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iz</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naselja</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dostupni</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su</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bez</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atmosferskih</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voda</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gdje</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njihova</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ukupna</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koli</w:t>
      </w:r>
      <w:r w:rsidRPr="00CF19D5">
        <w:rPr>
          <w:rFonts w:ascii="Times New Roman" w:eastAsia="Times New Roman" w:hAnsi="Times New Roman" w:cs="Times New Roman"/>
          <w:sz w:val="24"/>
          <w:szCs w:val="24"/>
          <w:lang w:val="sr-Latn-CS"/>
        </w:rPr>
        <w:t>č</w:t>
      </w:r>
      <w:r w:rsidRPr="00CF19D5">
        <w:rPr>
          <w:rFonts w:ascii="Times New Roman" w:eastAsia="Times New Roman" w:hAnsi="Times New Roman" w:cs="Times New Roman"/>
          <w:sz w:val="24"/>
          <w:szCs w:val="24"/>
        </w:rPr>
        <w:t>ina</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za</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pomenutu</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godinu</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iznosi</w:t>
      </w:r>
      <w:r w:rsidRPr="00CF19D5">
        <w:rPr>
          <w:rFonts w:ascii="Times New Roman" w:eastAsia="Times New Roman" w:hAnsi="Times New Roman" w:cs="Times New Roman"/>
          <w:sz w:val="24"/>
          <w:szCs w:val="24"/>
          <w:lang w:val="sr-Latn-CS"/>
        </w:rPr>
        <w:t xml:space="preserve"> 20.417</w:t>
      </w:r>
      <w:r w:rsidRPr="00CF19D5">
        <w:rPr>
          <w:rFonts w:ascii="Arial" w:eastAsia="Times New Roman" w:hAnsi="Arial" w:cs="Arial"/>
          <w:sz w:val="24"/>
          <w:szCs w:val="24"/>
          <w:lang w:val="sr-Latn-CS"/>
        </w:rPr>
        <w:t xml:space="preserve"> </w:t>
      </w:r>
      <w:r w:rsidRPr="00CF19D5">
        <w:rPr>
          <w:rFonts w:ascii="Times New Roman" w:eastAsia="Times New Roman" w:hAnsi="Times New Roman" w:cs="Times New Roman"/>
          <w:sz w:val="24"/>
          <w:szCs w:val="24"/>
        </w:rPr>
        <w:t>m</w:t>
      </w:r>
      <w:r w:rsidRPr="00CF19D5">
        <w:rPr>
          <w:rFonts w:ascii="Times New Roman" w:eastAsia="Times New Roman" w:hAnsi="Times New Roman" w:cs="Times New Roman"/>
          <w:sz w:val="24"/>
          <w:szCs w:val="24"/>
          <w:vertAlign w:val="superscript"/>
          <w:lang w:val="sr-Latn-CS"/>
        </w:rPr>
        <w:t>3</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od</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toga</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pre</w:t>
      </w:r>
      <w:r w:rsidRPr="00CF19D5">
        <w:rPr>
          <w:rFonts w:ascii="Times New Roman" w:eastAsia="Times New Roman" w:hAnsi="Times New Roman" w:cs="Times New Roman"/>
          <w:sz w:val="24"/>
          <w:szCs w:val="24"/>
          <w:lang w:val="sr-Latn-CS"/>
        </w:rPr>
        <w:t>č</w:t>
      </w:r>
      <w:r w:rsidRPr="00CF19D5">
        <w:rPr>
          <w:rFonts w:ascii="Times New Roman" w:eastAsia="Times New Roman" w:hAnsi="Times New Roman" w:cs="Times New Roman"/>
          <w:sz w:val="24"/>
          <w:szCs w:val="24"/>
        </w:rPr>
        <w:t>i</w:t>
      </w:r>
      <w:r w:rsidRPr="00CF19D5">
        <w:rPr>
          <w:rFonts w:ascii="Times New Roman" w:eastAsia="Times New Roman" w:hAnsi="Times New Roman" w:cs="Times New Roman"/>
          <w:sz w:val="24"/>
          <w:szCs w:val="24"/>
          <w:lang w:val="sr-Latn-CS"/>
        </w:rPr>
        <w:t>šć</w:t>
      </w:r>
      <w:r w:rsidRPr="00CF19D5">
        <w:rPr>
          <w:rFonts w:ascii="Times New Roman" w:eastAsia="Times New Roman" w:hAnsi="Times New Roman" w:cs="Times New Roman"/>
          <w:sz w:val="24"/>
          <w:szCs w:val="24"/>
        </w:rPr>
        <w:t>eno</w:t>
      </w:r>
      <w:r w:rsidRPr="00CF19D5">
        <w:rPr>
          <w:rFonts w:ascii="Times New Roman" w:eastAsia="Times New Roman" w:hAnsi="Times New Roman" w:cs="Times New Roman"/>
          <w:sz w:val="24"/>
          <w:szCs w:val="24"/>
          <w:vertAlign w:val="superscript"/>
          <w:lang w:val="sr-Latn-CS"/>
        </w:rPr>
        <w:t xml:space="preserve"> </w:t>
      </w:r>
      <w:r w:rsidRPr="00CF19D5">
        <w:rPr>
          <w:rFonts w:ascii="Times New Roman" w:eastAsia="Times New Roman" w:hAnsi="Times New Roman" w:cs="Times New Roman"/>
          <w:sz w:val="24"/>
          <w:szCs w:val="24"/>
        </w:rPr>
        <w:t>je</w:t>
      </w:r>
      <w:r w:rsidRPr="00CF19D5">
        <w:rPr>
          <w:rFonts w:ascii="Times New Roman" w:eastAsia="Times New Roman" w:hAnsi="Times New Roman" w:cs="Times New Roman"/>
          <w:sz w:val="24"/>
          <w:szCs w:val="24"/>
          <w:lang w:val="sr-Latn-CS"/>
        </w:rPr>
        <w:t xml:space="preserve"> 11.564 </w:t>
      </w:r>
      <w:r w:rsidRPr="00CF19D5">
        <w:rPr>
          <w:rFonts w:ascii="Times New Roman" w:eastAsia="Times New Roman" w:hAnsi="Times New Roman" w:cs="Times New Roman"/>
          <w:sz w:val="24"/>
          <w:szCs w:val="24"/>
        </w:rPr>
        <w:t>m</w:t>
      </w:r>
      <w:r w:rsidRPr="00CF19D5">
        <w:rPr>
          <w:rFonts w:ascii="Times New Roman" w:eastAsia="Times New Roman" w:hAnsi="Times New Roman" w:cs="Times New Roman"/>
          <w:sz w:val="24"/>
          <w:szCs w:val="24"/>
          <w:vertAlign w:val="superscript"/>
          <w:lang w:val="sr-Latn-CS"/>
        </w:rPr>
        <w:t>3</w:t>
      </w:r>
      <w:r w:rsidRPr="00CF19D5">
        <w:rPr>
          <w:rFonts w:ascii="Times New Roman" w:eastAsia="Times New Roman" w:hAnsi="Times New Roman" w:cs="Times New Roman"/>
          <w:sz w:val="24"/>
          <w:szCs w:val="24"/>
          <w:lang w:val="sr-Latn-CS"/>
        </w:rPr>
        <w:t>.</w:t>
      </w:r>
    </w:p>
    <w:p w:rsidR="00CF19D5" w:rsidRPr="00CF19D5" w:rsidRDefault="00CF19D5" w:rsidP="00CF19D5">
      <w:pPr>
        <w:autoSpaceDE w:val="0"/>
        <w:autoSpaceDN w:val="0"/>
        <w:adjustRightInd w:val="0"/>
        <w:spacing w:after="0" w:line="276" w:lineRule="auto"/>
        <w:ind w:firstLine="567"/>
        <w:jc w:val="both"/>
        <w:rPr>
          <w:rFonts w:ascii="Times New Roman" w:eastAsia="Calibri" w:hAnsi="Times New Roman" w:cs="Times New Roman"/>
          <w:sz w:val="24"/>
          <w:szCs w:val="24"/>
        </w:rPr>
      </w:pPr>
      <w:r w:rsidRPr="00CF19D5">
        <w:rPr>
          <w:rFonts w:ascii="Times New Roman" w:eastAsia="Times New Roman" w:hAnsi="Times New Roman" w:cs="Times New Roman"/>
          <w:sz w:val="24"/>
          <w:szCs w:val="24"/>
        </w:rPr>
        <w:t>Podaci o korišćenju i zaštiti voda u industriji dostupni su za 2017. godinu. Prema Monstatovim podacima, u industriji najviše se koristi voda iz površinskih voda i to iz sopstvenih vodozahvata. Ukupne korišćene količine vode za 2017. godinu u industriji iznosile su 1.942.065 m</w:t>
      </w:r>
      <w:r w:rsidRPr="00CF19D5">
        <w:rPr>
          <w:rFonts w:ascii="Times New Roman" w:eastAsia="Times New Roman" w:hAnsi="Times New Roman" w:cs="Times New Roman"/>
          <w:sz w:val="24"/>
          <w:szCs w:val="24"/>
          <w:vertAlign w:val="superscript"/>
        </w:rPr>
        <w:t>3</w:t>
      </w:r>
      <w:r w:rsidRPr="00CF19D5">
        <w:rPr>
          <w:rFonts w:ascii="Times New Roman" w:eastAsia="Times New Roman" w:hAnsi="Times New Roman" w:cs="Times New Roman"/>
          <w:sz w:val="24"/>
          <w:szCs w:val="24"/>
        </w:rPr>
        <w:t>, od toga iz javnog vodovoda 757 m</w:t>
      </w:r>
      <w:r w:rsidRPr="00CF19D5">
        <w:rPr>
          <w:rFonts w:ascii="Times New Roman" w:eastAsia="Times New Roman" w:hAnsi="Times New Roman" w:cs="Times New Roman"/>
          <w:sz w:val="24"/>
          <w:szCs w:val="24"/>
          <w:vertAlign w:val="superscript"/>
        </w:rPr>
        <w:t>3</w:t>
      </w:r>
      <w:r w:rsidRPr="00CF19D5">
        <w:rPr>
          <w:rFonts w:ascii="Times New Roman" w:eastAsia="Times New Roman" w:hAnsi="Times New Roman" w:cs="Times New Roman"/>
          <w:sz w:val="24"/>
          <w:szCs w:val="24"/>
        </w:rPr>
        <w:t>, a iz sopstvenih vodozahvata 1.941.308 m</w:t>
      </w:r>
      <w:r w:rsidRPr="00CF19D5">
        <w:rPr>
          <w:rFonts w:ascii="Times New Roman" w:eastAsia="Times New Roman" w:hAnsi="Times New Roman" w:cs="Times New Roman"/>
          <w:sz w:val="24"/>
          <w:szCs w:val="24"/>
          <w:vertAlign w:val="superscript"/>
        </w:rPr>
        <w:t>3</w:t>
      </w:r>
      <w:r w:rsidRPr="00CF19D5">
        <w:rPr>
          <w:rFonts w:ascii="Times New Roman" w:eastAsia="Times New Roman" w:hAnsi="Times New Roman" w:cs="Times New Roman"/>
          <w:sz w:val="24"/>
          <w:szCs w:val="24"/>
        </w:rPr>
        <w:t>.  Iz podzemnih i izvorskih voda korišćeno je 2.823 m</w:t>
      </w:r>
      <w:r w:rsidRPr="00CF19D5">
        <w:rPr>
          <w:rFonts w:ascii="Times New Roman" w:eastAsia="Times New Roman" w:hAnsi="Times New Roman" w:cs="Times New Roman"/>
          <w:sz w:val="24"/>
          <w:szCs w:val="24"/>
          <w:vertAlign w:val="superscript"/>
        </w:rPr>
        <w:t>3</w:t>
      </w:r>
      <w:r w:rsidRPr="00CF19D5">
        <w:rPr>
          <w:rFonts w:ascii="Times New Roman" w:eastAsia="Times New Roman" w:hAnsi="Times New Roman" w:cs="Times New Roman"/>
          <w:sz w:val="24"/>
          <w:szCs w:val="24"/>
        </w:rPr>
        <w:t>, dok je iz površinskih</w:t>
      </w:r>
      <w:r w:rsidRPr="00CF19D5">
        <w:rPr>
          <w:rFonts w:ascii="Times New Roman" w:eastAsia="Calibri" w:hAnsi="Times New Roman" w:cs="Times New Roman"/>
          <w:sz w:val="24"/>
          <w:szCs w:val="24"/>
        </w:rPr>
        <w:t xml:space="preserve"> voda korišćeno 1.938.485 m</w:t>
      </w:r>
      <w:r w:rsidRPr="00CF19D5">
        <w:rPr>
          <w:rFonts w:ascii="Times New Roman" w:eastAsia="Calibri" w:hAnsi="Times New Roman" w:cs="Times New Roman"/>
          <w:sz w:val="24"/>
          <w:szCs w:val="24"/>
          <w:vertAlign w:val="superscript"/>
        </w:rPr>
        <w:t>3</w:t>
      </w:r>
      <w:r w:rsidRPr="00CF19D5">
        <w:rPr>
          <w:rFonts w:ascii="Times New Roman" w:eastAsia="Calibri" w:hAnsi="Times New Roman" w:cs="Times New Roman"/>
          <w:sz w:val="24"/>
          <w:szCs w:val="24"/>
        </w:rPr>
        <w:t xml:space="preserve">. </w:t>
      </w:r>
    </w:p>
    <w:p w:rsidR="003879A4" w:rsidRDefault="00CF19D5" w:rsidP="000A4E58">
      <w:pPr>
        <w:autoSpaceDE w:val="0"/>
        <w:autoSpaceDN w:val="0"/>
        <w:adjustRightInd w:val="0"/>
        <w:spacing w:after="0" w:line="276" w:lineRule="auto"/>
        <w:ind w:firstLine="567"/>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Crna Gora ima respektivni vodeni potencijal, koji se može transformisati u hidroenergetski potencijal. Od ukupno 9.846 GWh raspoloživog (teoretskog) potencijala, preko izgrađene dvije velike hidroelektrane i sedam malih hidroelektrana, bilo je realizovano svega oko 1.665 GWh ili oko 17 % od ukupnog teorijskog hidroenergetskog potencijala. U proteklom periodu preduze</w:t>
      </w:r>
      <w:r w:rsidR="006D082C">
        <w:rPr>
          <w:rFonts w:ascii="Times New Roman" w:eastAsia="Calibri" w:hAnsi="Times New Roman" w:cs="Times New Roman"/>
          <w:sz w:val="24"/>
          <w:szCs w:val="24"/>
        </w:rPr>
        <w:t>t</w:t>
      </w:r>
      <w:r w:rsidRPr="00CF19D5">
        <w:rPr>
          <w:rFonts w:ascii="Times New Roman" w:eastAsia="Calibri" w:hAnsi="Times New Roman" w:cs="Times New Roman"/>
          <w:sz w:val="24"/>
          <w:szCs w:val="24"/>
        </w:rPr>
        <w:t>e su aktivnosti u cilju izgradnje malih hidroelektrana</w:t>
      </w:r>
      <w:r w:rsidR="00891A2D">
        <w:rPr>
          <w:rFonts w:ascii="Times New Roman" w:eastAsia="Calibri" w:hAnsi="Times New Roman" w:cs="Times New Roman"/>
          <w:sz w:val="24"/>
          <w:szCs w:val="24"/>
        </w:rPr>
        <w:t>,</w:t>
      </w:r>
      <w:r w:rsidRPr="00CF19D5">
        <w:rPr>
          <w:rFonts w:ascii="Times New Roman" w:eastAsia="Calibri" w:hAnsi="Times New Roman" w:cs="Times New Roman"/>
          <w:sz w:val="24"/>
          <w:szCs w:val="24"/>
        </w:rPr>
        <w:t xml:space="preserve"> i do danas je izgrađeno i pušteno u pogon još 11 mHE.</w:t>
      </w:r>
      <w:r w:rsidRPr="00CF19D5">
        <w:rPr>
          <w:rFonts w:ascii="Calibri" w:eastAsia="Calibri" w:hAnsi="Calibri" w:cs="Times New Roman"/>
          <w:sz w:val="24"/>
          <w:szCs w:val="24"/>
        </w:rPr>
        <w:t xml:space="preserve"> </w:t>
      </w:r>
      <w:r w:rsidRPr="00CF19D5">
        <w:rPr>
          <w:rFonts w:ascii="Times New Roman" w:eastAsia="Calibri" w:hAnsi="Times New Roman" w:cs="Times New Roman"/>
          <w:sz w:val="24"/>
          <w:szCs w:val="24"/>
        </w:rPr>
        <w:t xml:space="preserve"> U Crnoj Gori postoje dvije veće hidroelektrane</w:t>
      </w:r>
      <w:proofErr w:type="gramStart"/>
      <w:r w:rsidRPr="00CF19D5">
        <w:rPr>
          <w:rFonts w:ascii="Times New Roman" w:eastAsia="Calibri" w:hAnsi="Times New Roman" w:cs="Times New Roman"/>
          <w:sz w:val="24"/>
          <w:szCs w:val="24"/>
        </w:rPr>
        <w:t xml:space="preserve">: </w:t>
      </w:r>
      <w:r w:rsidRPr="00CF19D5">
        <w:rPr>
          <w:rFonts w:ascii="Times New Roman" w:eastAsia="Calibri" w:hAnsi="Times New Roman" w:cs="Times New Roman"/>
          <w:sz w:val="24"/>
          <w:szCs w:val="24"/>
          <w:lang w:val="hr-HR"/>
        </w:rPr>
        <w:t>,,</w:t>
      </w:r>
      <w:proofErr w:type="gramEnd"/>
      <w:r w:rsidRPr="00CF19D5">
        <w:rPr>
          <w:rFonts w:ascii="Times New Roman" w:eastAsia="Calibri" w:hAnsi="Times New Roman" w:cs="Times New Roman"/>
          <w:sz w:val="24"/>
          <w:szCs w:val="24"/>
        </w:rPr>
        <w:t xml:space="preserve">Perućica” (u sistemu </w:t>
      </w:r>
      <w:r w:rsidRPr="00CF19D5">
        <w:rPr>
          <w:rFonts w:ascii="Times New Roman" w:eastAsia="Calibri" w:hAnsi="Times New Roman" w:cs="Times New Roman"/>
          <w:sz w:val="24"/>
          <w:szCs w:val="24"/>
          <w:lang w:val="hr-HR"/>
        </w:rPr>
        <w:t>,,</w:t>
      </w:r>
      <w:r w:rsidRPr="00CF19D5">
        <w:rPr>
          <w:rFonts w:ascii="Times New Roman" w:eastAsia="Calibri" w:hAnsi="Times New Roman" w:cs="Times New Roman"/>
          <w:sz w:val="24"/>
          <w:szCs w:val="24"/>
        </w:rPr>
        <w:t xml:space="preserve">Gornja Zeta”), instalisane snage 307 MW, i </w:t>
      </w:r>
      <w:r w:rsidRPr="00CF19D5">
        <w:rPr>
          <w:rFonts w:ascii="Times New Roman" w:eastAsia="Calibri" w:hAnsi="Times New Roman" w:cs="Times New Roman"/>
          <w:sz w:val="24"/>
          <w:szCs w:val="24"/>
          <w:lang w:val="hr-HR"/>
        </w:rPr>
        <w:t>,,</w:t>
      </w:r>
      <w:r w:rsidRPr="00CF19D5">
        <w:rPr>
          <w:rFonts w:ascii="Times New Roman" w:eastAsia="Calibri" w:hAnsi="Times New Roman" w:cs="Times New Roman"/>
          <w:sz w:val="24"/>
          <w:szCs w:val="24"/>
        </w:rPr>
        <w:t>Piva” na Pivi, instalisane snage 342 MW.</w:t>
      </w:r>
    </w:p>
    <w:p w:rsidR="00AC34F5" w:rsidRDefault="00AC34F5" w:rsidP="00AC34F5">
      <w:pPr>
        <w:spacing w:after="280"/>
        <w:rPr>
          <w:rFonts w:ascii="Times New Roman" w:eastAsia="Calibri" w:hAnsi="Times New Roman" w:cs="Times New Roman"/>
          <w:sz w:val="24"/>
          <w:szCs w:val="24"/>
        </w:rPr>
      </w:pPr>
    </w:p>
    <w:p w:rsidR="00CF19D5" w:rsidRPr="00CF19D5" w:rsidRDefault="00CF19D5" w:rsidP="00CF19D5">
      <w:pPr>
        <w:spacing w:before="120" w:after="280"/>
        <w:rPr>
          <w:rFonts w:ascii="Times New Roman" w:eastAsia="Calibri" w:hAnsi="Times New Roman" w:cs="Times New Roman"/>
          <w:b/>
          <w:sz w:val="28"/>
          <w:szCs w:val="24"/>
          <w:lang w:val="x-none" w:eastAsia="x-none"/>
        </w:rPr>
      </w:pPr>
      <w:r w:rsidRPr="00CF19D5">
        <w:rPr>
          <w:rFonts w:ascii="Times New Roman" w:eastAsia="Calibri" w:hAnsi="Times New Roman" w:cs="Times New Roman"/>
          <w:b/>
          <w:sz w:val="28"/>
          <w:szCs w:val="24"/>
          <w:lang w:val="sr-Latn-BA" w:eastAsia="x-none"/>
        </w:rPr>
        <w:t xml:space="preserve">1.4 </w:t>
      </w:r>
      <w:r w:rsidRPr="00CF19D5">
        <w:rPr>
          <w:rFonts w:ascii="Times New Roman" w:eastAsia="Calibri" w:hAnsi="Times New Roman" w:cs="Times New Roman"/>
          <w:b/>
          <w:sz w:val="28"/>
          <w:szCs w:val="24"/>
          <w:lang w:val="x-none" w:eastAsia="x-none"/>
        </w:rPr>
        <w:t>KLIMATSKE</w:t>
      </w:r>
      <w:r w:rsidRPr="00CF19D5">
        <w:rPr>
          <w:rFonts w:ascii="Times New Roman" w:eastAsia="Calibri" w:hAnsi="Times New Roman" w:cs="Times New Roman"/>
          <w:b/>
          <w:sz w:val="28"/>
          <w:szCs w:val="24"/>
          <w:lang w:eastAsia="x-none"/>
        </w:rPr>
        <w:t xml:space="preserve"> </w:t>
      </w:r>
      <w:r w:rsidRPr="00CF19D5">
        <w:rPr>
          <w:rFonts w:ascii="Times New Roman" w:eastAsia="Calibri" w:hAnsi="Times New Roman" w:cs="Times New Roman"/>
          <w:b/>
          <w:sz w:val="28"/>
          <w:szCs w:val="24"/>
          <w:lang w:val="x-none" w:eastAsia="x-none"/>
        </w:rPr>
        <w:t xml:space="preserve"> KARAKTERISTIKE</w:t>
      </w:r>
    </w:p>
    <w:p w:rsidR="00CF19D5" w:rsidRPr="00CF19D5" w:rsidRDefault="00CF19D5" w:rsidP="00CF19D5">
      <w:pPr>
        <w:spacing w:before="120" w:after="280"/>
        <w:rPr>
          <w:rFonts w:ascii="Times New Roman" w:eastAsia="Calibri" w:hAnsi="Times New Roman" w:cs="Times New Roman"/>
          <w:b/>
          <w:i/>
          <w:caps/>
          <w:sz w:val="24"/>
          <w:szCs w:val="28"/>
          <w:lang w:val="x-none" w:eastAsia="x-none"/>
        </w:rPr>
      </w:pPr>
      <w:r w:rsidRPr="00CF19D5">
        <w:rPr>
          <w:rFonts w:ascii="Times New Roman" w:eastAsia="Calibri" w:hAnsi="Times New Roman" w:cs="Times New Roman"/>
          <w:b/>
          <w:i/>
          <w:sz w:val="24"/>
          <w:szCs w:val="28"/>
          <w:lang w:val="sr-Latn-ME" w:eastAsia="x-none"/>
        </w:rPr>
        <w:t xml:space="preserve">1.4.1 </w:t>
      </w:r>
      <w:r w:rsidRPr="00CF19D5">
        <w:rPr>
          <w:rFonts w:ascii="Times New Roman" w:eastAsia="Calibri" w:hAnsi="Times New Roman" w:cs="Times New Roman"/>
          <w:b/>
          <w:i/>
          <w:sz w:val="24"/>
          <w:szCs w:val="28"/>
          <w:lang w:val="x-none" w:eastAsia="x-none"/>
        </w:rPr>
        <w:t>Klimatski profil</w:t>
      </w:r>
    </w:p>
    <w:p w:rsidR="00CF19D5" w:rsidRPr="00CF19D5" w:rsidRDefault="00CF19D5" w:rsidP="00CF19D5">
      <w:pPr>
        <w:autoSpaceDE w:val="0"/>
        <w:autoSpaceDN w:val="0"/>
        <w:adjustRightInd w:val="0"/>
        <w:spacing w:after="0" w:line="276" w:lineRule="auto"/>
        <w:ind w:firstLine="720"/>
        <w:jc w:val="both"/>
        <w:rPr>
          <w:rFonts w:ascii="Times New Roman" w:eastAsia="Calibri" w:hAnsi="Times New Roman" w:cs="Times New Roman"/>
          <w:color w:val="000000"/>
          <w:sz w:val="24"/>
          <w:szCs w:val="24"/>
        </w:rPr>
      </w:pPr>
      <w:r w:rsidRPr="00CF19D5">
        <w:rPr>
          <w:rFonts w:ascii="Times New Roman" w:eastAsia="Calibri" w:hAnsi="Times New Roman" w:cs="Times New Roman"/>
          <w:color w:val="000000"/>
          <w:sz w:val="24"/>
          <w:szCs w:val="24"/>
        </w:rPr>
        <w:t>Na teritoriji Crne Gore može se izdvojiti šest</w:t>
      </w:r>
      <w:r w:rsidR="001B7249">
        <w:rPr>
          <w:rFonts w:ascii="Times New Roman" w:eastAsia="Calibri" w:hAnsi="Times New Roman" w:cs="Times New Roman"/>
          <w:color w:val="000000"/>
          <w:sz w:val="24"/>
          <w:szCs w:val="24"/>
        </w:rPr>
        <w:t xml:space="preserve"> klimatskih regija </w:t>
      </w:r>
      <w:proofErr w:type="gramStart"/>
      <w:r w:rsidR="001B7249">
        <w:rPr>
          <w:rFonts w:ascii="Times New Roman" w:eastAsia="Calibri" w:hAnsi="Times New Roman" w:cs="Times New Roman"/>
          <w:color w:val="000000"/>
          <w:sz w:val="24"/>
          <w:szCs w:val="24"/>
        </w:rPr>
        <w:t>sa</w:t>
      </w:r>
      <w:proofErr w:type="gramEnd"/>
      <w:r w:rsidR="001B7249">
        <w:rPr>
          <w:rFonts w:ascii="Times New Roman" w:eastAsia="Calibri" w:hAnsi="Times New Roman" w:cs="Times New Roman"/>
          <w:color w:val="000000"/>
          <w:sz w:val="24"/>
          <w:szCs w:val="24"/>
        </w:rPr>
        <w:t xml:space="preserve"> prepoznat</w:t>
      </w:r>
      <w:r w:rsidRPr="00CF19D5">
        <w:rPr>
          <w:rFonts w:ascii="Times New Roman" w:eastAsia="Calibri" w:hAnsi="Times New Roman" w:cs="Times New Roman"/>
          <w:color w:val="000000"/>
          <w:sz w:val="24"/>
          <w:szCs w:val="24"/>
        </w:rPr>
        <w:t>ljvim klimatima, ali ne i sa jasno definisanim granicama.</w:t>
      </w:r>
    </w:p>
    <w:p w:rsidR="00CF19D5" w:rsidRPr="00CF19D5" w:rsidRDefault="00CF19D5" w:rsidP="00CF19D5">
      <w:pPr>
        <w:autoSpaceDE w:val="0"/>
        <w:autoSpaceDN w:val="0"/>
        <w:adjustRightInd w:val="0"/>
        <w:spacing w:after="0" w:line="276" w:lineRule="auto"/>
        <w:ind w:firstLine="720"/>
        <w:jc w:val="both"/>
        <w:rPr>
          <w:rFonts w:ascii="Times New Roman" w:eastAsia="Calibri" w:hAnsi="Times New Roman" w:cs="Times New Roman"/>
          <w:color w:val="000000"/>
          <w:sz w:val="24"/>
          <w:szCs w:val="24"/>
        </w:rPr>
      </w:pPr>
      <w:r w:rsidRPr="00CF19D5">
        <w:rPr>
          <w:rFonts w:ascii="Times New Roman" w:eastAsia="Calibri" w:hAnsi="Times New Roman" w:cs="Times New Roman"/>
          <w:color w:val="000000"/>
          <w:sz w:val="24"/>
          <w:szCs w:val="24"/>
        </w:rPr>
        <w:t>Primorje i Zetsko-bjelopavlićka ravnica su oblasti u kojima vlada mediteranska klima, što znači da to područje karakterišu duga, vrela i suva ljeta i relativno blage i kišovite zime. Toplim ljetima se naročito ističe dolina Zete, i na ovom području registrovan je apsolutni maksimum temperature vazduha u Crnoj Gori i najveći prosječni broj tropskih dana.</w:t>
      </w:r>
    </w:p>
    <w:p w:rsidR="00CF19D5" w:rsidRPr="00CF19D5" w:rsidRDefault="00CF19D5" w:rsidP="00CF19D5">
      <w:pPr>
        <w:autoSpaceDE w:val="0"/>
        <w:autoSpaceDN w:val="0"/>
        <w:adjustRightInd w:val="0"/>
        <w:spacing w:after="0" w:line="276" w:lineRule="auto"/>
        <w:ind w:firstLine="720"/>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 xml:space="preserve">Znatno oštriju klimu imaju kraška polja čija su dna duboko ispod okolnih planinskih vrhova i koja su od Jadrana udaljena 40 do 80 km, kao i polja koja su dosta blizu Jadrana (oko 20 km) koja su od mora odvojena visokim planinama. Zimi, tokom anticiklonskih situacija u tim poljima taloži se hladan vazduh spuštajući se po stranama okolnih planina, dok se ljeti </w:t>
      </w:r>
      <w:r w:rsidRPr="00CF19D5">
        <w:rPr>
          <w:rFonts w:ascii="Times New Roman" w:eastAsia="Calibri" w:hAnsi="Times New Roman" w:cs="Times New Roman"/>
          <w:sz w:val="24"/>
          <w:szCs w:val="24"/>
        </w:rPr>
        <w:lastRenderedPageBreak/>
        <w:t>prizemni sloj vazduha u njima prilično zagrije, usljed čega je godišnje kolebanje temperature vazduha povećano.</w:t>
      </w:r>
    </w:p>
    <w:p w:rsidR="00CF19D5" w:rsidRPr="00CF19D5" w:rsidRDefault="00CF19D5" w:rsidP="00CF19D5">
      <w:pPr>
        <w:autoSpaceDE w:val="0"/>
        <w:autoSpaceDN w:val="0"/>
        <w:adjustRightInd w:val="0"/>
        <w:spacing w:after="0" w:line="276" w:lineRule="auto"/>
        <w:ind w:firstLine="720"/>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Centralni i sjeverni dio Crne Gore ima neke karakteristike planinske klime, ali je evidentan i uticaj Sredozemnog mora, što se ogleda kroz režim padavina i višu srednju temperaturu najhladnijeg mjeseca. Krajnji sjever Crne Gore ima kontinentalni tip klime, koji osim velikih dnevnih i godišnjih amplituda temperatura, karakteriše mala godišnja količina padavina uz prilično ravnomjernu raspodjelu po mjesecima. U planinskim oblastima na sjeveru Crne Gore ljeta su relativno hladna i vlažna, a zime duge i oštre, sa čestim mrazevima i niskim temperaturama koje naglo opadaju sa nadmorskom visinom.</w:t>
      </w:r>
    </w:p>
    <w:p w:rsidR="00CF19D5" w:rsidRPr="00CF19D5" w:rsidRDefault="00CF19D5" w:rsidP="00CF19D5">
      <w:pPr>
        <w:autoSpaceDE w:val="0"/>
        <w:autoSpaceDN w:val="0"/>
        <w:adjustRightInd w:val="0"/>
        <w:spacing w:after="0" w:line="276" w:lineRule="auto"/>
        <w:ind w:firstLine="720"/>
        <w:jc w:val="both"/>
        <w:rPr>
          <w:rFonts w:ascii="Times New Roman" w:eastAsia="Calibri" w:hAnsi="Times New Roman" w:cs="Times New Roman"/>
          <w:sz w:val="24"/>
          <w:szCs w:val="24"/>
        </w:rPr>
      </w:pPr>
    </w:p>
    <w:p w:rsidR="00CF19D5" w:rsidRPr="00CF19D5" w:rsidRDefault="00CF19D5" w:rsidP="00FA1A25">
      <w:pPr>
        <w:autoSpaceDE w:val="0"/>
        <w:autoSpaceDN w:val="0"/>
        <w:adjustRightInd w:val="0"/>
        <w:spacing w:after="0"/>
        <w:rPr>
          <w:rFonts w:ascii="Times New Roman" w:eastAsia="Calibri" w:hAnsi="Times New Roman" w:cs="Times New Roman"/>
          <w:b/>
          <w:i/>
          <w:sz w:val="24"/>
          <w:szCs w:val="28"/>
          <w:lang w:eastAsia="x-none"/>
        </w:rPr>
      </w:pPr>
      <w:r w:rsidRPr="00CF19D5">
        <w:rPr>
          <w:rFonts w:ascii="Times New Roman" w:eastAsia="Calibri" w:hAnsi="Times New Roman" w:cs="Times New Roman"/>
          <w:b/>
          <w:i/>
          <w:sz w:val="24"/>
          <w:szCs w:val="24"/>
        </w:rPr>
        <w:t>1.4.2</w:t>
      </w:r>
      <w:r w:rsidRPr="00CF19D5">
        <w:rPr>
          <w:rFonts w:ascii="Times New Roman" w:eastAsia="Calibri" w:hAnsi="Times New Roman" w:cs="Times New Roman"/>
          <w:i/>
          <w:sz w:val="24"/>
          <w:szCs w:val="24"/>
        </w:rPr>
        <w:t xml:space="preserve">   </w:t>
      </w:r>
      <w:r w:rsidRPr="00CF19D5">
        <w:rPr>
          <w:rFonts w:ascii="Times New Roman" w:eastAsia="Calibri" w:hAnsi="Times New Roman" w:cs="Times New Roman"/>
          <w:b/>
          <w:i/>
          <w:sz w:val="24"/>
          <w:szCs w:val="28"/>
          <w:lang w:val="x-none" w:eastAsia="x-none"/>
        </w:rPr>
        <w:t>Vjetrovi</w:t>
      </w:r>
    </w:p>
    <w:p w:rsidR="00CF19D5" w:rsidRPr="00CF19D5" w:rsidRDefault="00CF19D5" w:rsidP="00CF19D5">
      <w:pPr>
        <w:autoSpaceDE w:val="0"/>
        <w:autoSpaceDN w:val="0"/>
        <w:adjustRightInd w:val="0"/>
        <w:spacing w:after="0"/>
        <w:ind w:firstLine="720"/>
        <w:jc w:val="both"/>
        <w:rPr>
          <w:rFonts w:ascii="Times New Roman" w:eastAsia="Calibri" w:hAnsi="Times New Roman" w:cs="Times New Roman"/>
          <w:b/>
          <w:caps/>
          <w:sz w:val="24"/>
          <w:szCs w:val="28"/>
          <w:lang w:eastAsia="x-none"/>
        </w:rPr>
      </w:pPr>
    </w:p>
    <w:p w:rsidR="00CF19D5" w:rsidRPr="00CF19D5" w:rsidRDefault="00CF19D5" w:rsidP="00CF19D5">
      <w:pPr>
        <w:spacing w:after="0" w:line="276" w:lineRule="auto"/>
        <w:jc w:val="both"/>
        <w:rPr>
          <w:rFonts w:ascii="Times New Roman" w:eastAsia="Times New Roman" w:hAnsi="Times New Roman" w:cs="Times New Roman"/>
          <w:sz w:val="24"/>
          <w:szCs w:val="24"/>
          <w:lang w:val="sr-Latn-CS"/>
        </w:rPr>
      </w:pPr>
      <w:r w:rsidRPr="00CF19D5">
        <w:rPr>
          <w:rFonts w:ascii="Times New Roman" w:eastAsia="Times New Roman" w:hAnsi="Times New Roman" w:cs="Times New Roman"/>
          <w:sz w:val="24"/>
          <w:szCs w:val="24"/>
          <w:lang w:val="sr-Latn-CS"/>
        </w:rPr>
        <w:t>Vjetar predstavlja horizontalno premještanje vazduha. Vjetar je direktna posljedica raspodjele vazdušnog pritiska i nastaje dejstvom sile gradijenta pritiska. Kada se vazduh pokrene pod dejstvom sile gradijenta pritiska, onda na vazduh u kretanju djeluju i ostale fizičke sile, u prvom redu sila trenja, Koriolisova sila i centrifugalna sila. Ponekad su ove sile u ravnoteži što je slučaj kod gradijentnog, odnosno geostrofskog vjetra, tzv. geostrofska aproksimacija.</w:t>
      </w:r>
    </w:p>
    <w:p w:rsidR="00AC34F5" w:rsidRDefault="00CF19D5" w:rsidP="0003408C">
      <w:pPr>
        <w:spacing w:after="0" w:line="276" w:lineRule="auto"/>
        <w:jc w:val="both"/>
        <w:rPr>
          <w:rFonts w:ascii="Times New Roman" w:eastAsia="Times New Roman" w:hAnsi="Times New Roman" w:cs="Times New Roman"/>
          <w:sz w:val="24"/>
          <w:szCs w:val="24"/>
          <w:lang w:val="sr-Latn-CS"/>
        </w:rPr>
      </w:pPr>
      <w:r w:rsidRPr="00CF19D5">
        <w:rPr>
          <w:rFonts w:ascii="Times New Roman" w:eastAsia="Times New Roman" w:hAnsi="Times New Roman" w:cs="Times New Roman"/>
          <w:sz w:val="24"/>
          <w:szCs w:val="24"/>
          <w:lang w:val="sr-Latn-CS"/>
        </w:rPr>
        <w:t>U Crnoj Gori dominantni vjetrovi su sjeverni-sjeveroistočni i južni. Od lokalnih vjetrova najpoznatiji su bura na Primorju i na samoj obali Jadrana, zatim pri tihom i stabilnom vremenu, u ljetnjem periodu,  vjetar s mora (danju) i vjetar s kopna (noću) kao dnevno periodični vjetrovi.  Značajni vjetr</w:t>
      </w:r>
      <w:r w:rsidR="00E9762A">
        <w:rPr>
          <w:rFonts w:ascii="Times New Roman" w:eastAsia="Times New Roman" w:hAnsi="Times New Roman" w:cs="Times New Roman"/>
          <w:sz w:val="24"/>
          <w:szCs w:val="24"/>
          <w:lang w:val="sr-Latn-CS"/>
        </w:rPr>
        <w:t>ovi uvijek su povezani sa određ</w:t>
      </w:r>
      <w:r w:rsidRPr="00CF19D5">
        <w:rPr>
          <w:rFonts w:ascii="Times New Roman" w:eastAsia="Times New Roman" w:hAnsi="Times New Roman" w:cs="Times New Roman"/>
          <w:sz w:val="24"/>
          <w:szCs w:val="24"/>
          <w:lang w:val="sr-Latn-CS"/>
        </w:rPr>
        <w:t>enim karakterističnim vremenskim situacijam</w:t>
      </w:r>
      <w:r w:rsidR="00E9762A">
        <w:rPr>
          <w:rFonts w:ascii="Times New Roman" w:eastAsia="Times New Roman" w:hAnsi="Times New Roman" w:cs="Times New Roman"/>
          <w:sz w:val="24"/>
          <w:szCs w:val="24"/>
          <w:lang w:val="sr-Latn-CS"/>
        </w:rPr>
        <w:t>a i posljedica su dejstva određ</w:t>
      </w:r>
      <w:r w:rsidRPr="00CF19D5">
        <w:rPr>
          <w:rFonts w:ascii="Times New Roman" w:eastAsia="Times New Roman" w:hAnsi="Times New Roman" w:cs="Times New Roman"/>
          <w:sz w:val="24"/>
          <w:szCs w:val="24"/>
          <w:lang w:val="sr-Latn-CS"/>
        </w:rPr>
        <w:t xml:space="preserve">enih meteo sistema kao što su približavanje i odlazak Đenovskog ciklona, anticklona iznad centralne Evrope sa centrom sjeverozapadno od </w:t>
      </w:r>
      <w:r w:rsidR="00E9762A">
        <w:rPr>
          <w:rFonts w:ascii="Times New Roman" w:eastAsia="Times New Roman" w:hAnsi="Times New Roman" w:cs="Times New Roman"/>
          <w:sz w:val="24"/>
          <w:szCs w:val="24"/>
          <w:lang w:val="sr-Latn-CS"/>
        </w:rPr>
        <w:t>naših krajeva i kombinacija međ</w:t>
      </w:r>
      <w:r w:rsidRPr="00CF19D5">
        <w:rPr>
          <w:rFonts w:ascii="Times New Roman" w:eastAsia="Times New Roman" w:hAnsi="Times New Roman" w:cs="Times New Roman"/>
          <w:sz w:val="24"/>
          <w:szCs w:val="24"/>
          <w:lang w:val="sr-Latn-CS"/>
        </w:rPr>
        <w:t xml:space="preserve">usobnih položaja ciklona i anticiklona generišu veoma jake udare vjetra koji često poprimaju olujni karakter. Vjetar poprima olujni karakter kada udari dostignu brzinu od 17.1m/s. U centralnim i </w:t>
      </w:r>
      <w:r w:rsidR="00B7762A">
        <w:rPr>
          <w:rFonts w:ascii="Times New Roman" w:eastAsia="Times New Roman" w:hAnsi="Times New Roman" w:cs="Times New Roman"/>
          <w:sz w:val="24"/>
          <w:szCs w:val="24"/>
          <w:lang w:val="sr-Latn-CS"/>
        </w:rPr>
        <w:t>p</w:t>
      </w:r>
      <w:r w:rsidRPr="00CF19D5">
        <w:rPr>
          <w:rFonts w:ascii="Times New Roman" w:eastAsia="Times New Roman" w:hAnsi="Times New Roman" w:cs="Times New Roman"/>
          <w:sz w:val="24"/>
          <w:szCs w:val="24"/>
          <w:lang w:val="sr-Latn-CS"/>
        </w:rPr>
        <w:t xml:space="preserve">rimorskim oblastima udari </w:t>
      </w:r>
      <w:r w:rsidRPr="00CF19D5">
        <w:rPr>
          <w:rFonts w:ascii="Times New Roman" w:eastAsia="Times New Roman" w:hAnsi="Times New Roman" w:cs="Times New Roman"/>
          <w:i/>
          <w:sz w:val="24"/>
          <w:szCs w:val="24"/>
          <w:lang w:val="sr-Latn-CS"/>
        </w:rPr>
        <w:t>sjevernog i sjeveroistočnog vjetra</w:t>
      </w:r>
      <w:r w:rsidRPr="00CF19D5">
        <w:rPr>
          <w:rFonts w:ascii="Times New Roman" w:eastAsia="Times New Roman" w:hAnsi="Times New Roman" w:cs="Times New Roman"/>
          <w:sz w:val="24"/>
          <w:szCs w:val="24"/>
          <w:lang w:val="sr-Latn-CS"/>
        </w:rPr>
        <w:t xml:space="preserve"> veoma često dostižu olujnu jačinu, a viši predjeli na sjeveru Crne  Gore kao i na Primorju imaju olujne udare </w:t>
      </w:r>
      <w:r w:rsidRPr="00CF19D5">
        <w:rPr>
          <w:rFonts w:ascii="Times New Roman" w:eastAsia="Times New Roman" w:hAnsi="Times New Roman" w:cs="Times New Roman"/>
          <w:i/>
          <w:sz w:val="24"/>
          <w:szCs w:val="24"/>
          <w:lang w:val="sr-Latn-CS"/>
        </w:rPr>
        <w:t>južnog vjetra</w:t>
      </w:r>
      <w:r w:rsidRPr="00CF19D5">
        <w:rPr>
          <w:rFonts w:ascii="Times New Roman" w:eastAsia="Times New Roman" w:hAnsi="Times New Roman" w:cs="Times New Roman"/>
          <w:sz w:val="24"/>
          <w:szCs w:val="24"/>
          <w:lang w:val="sr-Latn-CS"/>
        </w:rPr>
        <w:t xml:space="preserve"> koji dostižu brzinu oko i više od 100 km/h.</w:t>
      </w:r>
      <w:r w:rsidRPr="00CF19D5">
        <w:rPr>
          <w:rFonts w:ascii="Times New Roman" w:eastAsia="Times New Roman" w:hAnsi="Times New Roman" w:cs="Times New Roman"/>
          <w:sz w:val="24"/>
          <w:szCs w:val="24"/>
          <w:vertAlign w:val="superscript"/>
        </w:rPr>
        <w:footnoteReference w:id="3"/>
      </w:r>
    </w:p>
    <w:p w:rsidR="0003408C" w:rsidRPr="0003408C" w:rsidRDefault="0003408C" w:rsidP="0003408C">
      <w:pPr>
        <w:spacing w:after="0" w:line="276" w:lineRule="auto"/>
        <w:jc w:val="both"/>
        <w:rPr>
          <w:rFonts w:ascii="Times New Roman" w:eastAsia="Times New Roman" w:hAnsi="Times New Roman" w:cs="Times New Roman"/>
          <w:sz w:val="24"/>
          <w:szCs w:val="24"/>
          <w:lang w:val="sr-Latn-CS"/>
        </w:rPr>
      </w:pPr>
    </w:p>
    <w:p w:rsidR="00CF19D5" w:rsidRPr="00CF19D5" w:rsidRDefault="00CF19D5" w:rsidP="00CF19D5">
      <w:pPr>
        <w:spacing w:before="120" w:after="280"/>
        <w:rPr>
          <w:rFonts w:ascii="Times New Roman" w:eastAsia="Calibri" w:hAnsi="Times New Roman" w:cs="Times New Roman"/>
          <w:b/>
          <w:sz w:val="28"/>
          <w:szCs w:val="24"/>
          <w:lang w:val="x-none" w:eastAsia="x-none"/>
        </w:rPr>
      </w:pPr>
      <w:r w:rsidRPr="00CF19D5">
        <w:rPr>
          <w:rFonts w:ascii="Times New Roman" w:eastAsia="Calibri" w:hAnsi="Times New Roman" w:cs="Times New Roman"/>
          <w:b/>
          <w:sz w:val="28"/>
          <w:szCs w:val="24"/>
          <w:lang w:val="sr-Latn-BA" w:eastAsia="x-none"/>
        </w:rPr>
        <w:t xml:space="preserve">1.5 </w:t>
      </w:r>
      <w:r w:rsidRPr="00CF19D5">
        <w:rPr>
          <w:rFonts w:ascii="Times New Roman" w:eastAsia="Calibri" w:hAnsi="Times New Roman" w:cs="Times New Roman"/>
          <w:b/>
          <w:sz w:val="28"/>
          <w:szCs w:val="24"/>
          <w:lang w:val="x-none" w:eastAsia="x-none"/>
        </w:rPr>
        <w:t xml:space="preserve"> DEMOGRAFSKE KARAKTERISTIKE</w:t>
      </w:r>
    </w:p>
    <w:p w:rsidR="00CF19D5" w:rsidRPr="00CF19D5" w:rsidRDefault="00CF19D5" w:rsidP="00CF19D5">
      <w:pPr>
        <w:spacing w:after="0" w:line="276" w:lineRule="auto"/>
        <w:ind w:right="20" w:firstLine="720"/>
        <w:jc w:val="both"/>
        <w:rPr>
          <w:rFonts w:ascii="Times New Roman" w:eastAsia="Times New Roman" w:hAnsi="Times New Roman" w:cs="Arial"/>
          <w:sz w:val="24"/>
          <w:szCs w:val="20"/>
        </w:rPr>
      </w:pPr>
      <w:r w:rsidRPr="00CF19D5">
        <w:rPr>
          <w:rFonts w:ascii="Times New Roman" w:eastAsia="Times New Roman" w:hAnsi="Times New Roman" w:cs="Arial"/>
          <w:sz w:val="24"/>
          <w:szCs w:val="20"/>
        </w:rPr>
        <w:t>Prema</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podacima</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iz</w:t>
      </w:r>
      <w:r w:rsidRPr="00CF19D5">
        <w:rPr>
          <w:rFonts w:ascii="Times New Roman" w:eastAsia="Times New Roman" w:hAnsi="Times New Roman" w:cs="Arial"/>
          <w:sz w:val="24"/>
          <w:szCs w:val="20"/>
          <w:lang w:val="sr-Latn-CS"/>
        </w:rPr>
        <w:t xml:space="preserve"> 2011. </w:t>
      </w:r>
      <w:r w:rsidRPr="00CF19D5">
        <w:rPr>
          <w:rFonts w:ascii="Times New Roman" w:eastAsia="Times New Roman" w:hAnsi="Times New Roman" w:cs="Arial"/>
          <w:sz w:val="24"/>
          <w:szCs w:val="20"/>
        </w:rPr>
        <w:t>godine</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na</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povr</w:t>
      </w:r>
      <w:r w:rsidRPr="00CF19D5">
        <w:rPr>
          <w:rFonts w:ascii="Times New Roman" w:eastAsia="Times New Roman" w:hAnsi="Times New Roman" w:cs="Arial"/>
          <w:sz w:val="24"/>
          <w:szCs w:val="20"/>
          <w:lang w:val="sr-Latn-CS"/>
        </w:rPr>
        <w:t>š</w:t>
      </w:r>
      <w:r w:rsidRPr="00CF19D5">
        <w:rPr>
          <w:rFonts w:ascii="Times New Roman" w:eastAsia="Times New Roman" w:hAnsi="Times New Roman" w:cs="Arial"/>
          <w:sz w:val="24"/>
          <w:szCs w:val="20"/>
        </w:rPr>
        <w:t>ini</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od</w:t>
      </w:r>
      <w:r w:rsidRPr="00CF19D5">
        <w:rPr>
          <w:rFonts w:ascii="Times New Roman" w:eastAsia="Times New Roman" w:hAnsi="Times New Roman" w:cs="Arial"/>
          <w:sz w:val="24"/>
          <w:szCs w:val="20"/>
          <w:lang w:val="sr-Latn-CS"/>
        </w:rPr>
        <w:t xml:space="preserve"> 13.812 </w:t>
      </w:r>
      <w:r w:rsidRPr="00CF19D5">
        <w:rPr>
          <w:rFonts w:ascii="Times New Roman" w:eastAsia="Times New Roman" w:hAnsi="Times New Roman" w:cs="Arial"/>
          <w:sz w:val="24"/>
          <w:szCs w:val="20"/>
        </w:rPr>
        <w:t>km</w:t>
      </w:r>
      <w:r w:rsidRPr="00CF19D5">
        <w:rPr>
          <w:rFonts w:ascii="Times New Roman" w:eastAsia="Times New Roman" w:hAnsi="Times New Roman" w:cs="Arial"/>
          <w:sz w:val="20"/>
          <w:szCs w:val="20"/>
          <w:vertAlign w:val="superscript"/>
          <w:lang w:val="sr-Latn-CS"/>
        </w:rPr>
        <w:t>2</w:t>
      </w:r>
      <w:r w:rsidRPr="00CF19D5">
        <w:rPr>
          <w:rFonts w:ascii="Times New Roman" w:eastAsia="Times New Roman" w:hAnsi="Times New Roman" w:cs="Arial"/>
          <w:sz w:val="24"/>
          <w:szCs w:val="20"/>
          <w:lang w:val="sr-Latn-CS"/>
        </w:rPr>
        <w:t xml:space="preserve"> ž</w:t>
      </w:r>
      <w:r w:rsidRPr="00CF19D5">
        <w:rPr>
          <w:rFonts w:ascii="Times New Roman" w:eastAsia="Times New Roman" w:hAnsi="Times New Roman" w:cs="Arial"/>
          <w:sz w:val="24"/>
          <w:szCs w:val="20"/>
        </w:rPr>
        <w:t>ivi</w:t>
      </w:r>
      <w:r w:rsidRPr="00CF19D5">
        <w:rPr>
          <w:rFonts w:ascii="Times New Roman" w:eastAsia="Times New Roman" w:hAnsi="Times New Roman" w:cs="Arial"/>
          <w:sz w:val="24"/>
          <w:szCs w:val="20"/>
          <w:lang w:val="sr-Latn-CS"/>
        </w:rPr>
        <w:t xml:space="preserve"> 620.029 </w:t>
      </w:r>
      <w:r w:rsidRPr="00CF19D5">
        <w:rPr>
          <w:rFonts w:ascii="Times New Roman" w:eastAsia="Times New Roman" w:hAnsi="Times New Roman" w:cs="Arial"/>
          <w:sz w:val="24"/>
          <w:szCs w:val="20"/>
        </w:rPr>
        <w:t>stanovnika</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od</w:t>
      </w:r>
      <w:r w:rsidRPr="00CF19D5">
        <w:rPr>
          <w:rFonts w:ascii="Times New Roman" w:eastAsia="Times New Roman" w:hAnsi="Times New Roman" w:cs="Arial"/>
          <w:sz w:val="24"/>
          <w:szCs w:val="20"/>
          <w:lang w:val="sr-Latn-CS"/>
        </w:rPr>
        <w:t xml:space="preserve"> č</w:t>
      </w:r>
      <w:r w:rsidRPr="00CF19D5">
        <w:rPr>
          <w:rFonts w:ascii="Times New Roman" w:eastAsia="Times New Roman" w:hAnsi="Times New Roman" w:cs="Arial"/>
          <w:sz w:val="24"/>
          <w:szCs w:val="20"/>
        </w:rPr>
        <w:t>ega</w:t>
      </w:r>
      <w:r w:rsidRPr="00CF19D5">
        <w:rPr>
          <w:rFonts w:ascii="Times New Roman" w:eastAsia="Times New Roman" w:hAnsi="Times New Roman" w:cs="Arial"/>
          <w:sz w:val="24"/>
          <w:szCs w:val="20"/>
          <w:lang w:val="sr-Latn-CS"/>
        </w:rPr>
        <w:t xml:space="preserve"> 306.236 </w:t>
      </w:r>
      <w:r w:rsidRPr="00CF19D5">
        <w:rPr>
          <w:rFonts w:ascii="Times New Roman" w:eastAsia="Times New Roman" w:hAnsi="Times New Roman" w:cs="Arial"/>
          <w:sz w:val="24"/>
          <w:szCs w:val="20"/>
        </w:rPr>
        <w:t>mu</w:t>
      </w:r>
      <w:r w:rsidRPr="00CF19D5">
        <w:rPr>
          <w:rFonts w:ascii="Times New Roman" w:eastAsia="Times New Roman" w:hAnsi="Times New Roman" w:cs="Arial"/>
          <w:sz w:val="24"/>
          <w:szCs w:val="20"/>
          <w:lang w:val="sr-Latn-CS"/>
        </w:rPr>
        <w:t>š</w:t>
      </w:r>
      <w:r w:rsidRPr="00CF19D5">
        <w:rPr>
          <w:rFonts w:ascii="Times New Roman" w:eastAsia="Times New Roman" w:hAnsi="Times New Roman" w:cs="Arial"/>
          <w:sz w:val="24"/>
          <w:szCs w:val="20"/>
        </w:rPr>
        <w:t>kog</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a</w:t>
      </w:r>
      <w:r w:rsidRPr="00CF19D5">
        <w:rPr>
          <w:rFonts w:ascii="Times New Roman" w:eastAsia="Times New Roman" w:hAnsi="Times New Roman" w:cs="Arial"/>
          <w:sz w:val="24"/>
          <w:szCs w:val="20"/>
          <w:lang w:val="sr-Latn-CS"/>
        </w:rPr>
        <w:t xml:space="preserve"> 313.793 ž</w:t>
      </w:r>
      <w:r w:rsidRPr="00CF19D5">
        <w:rPr>
          <w:rFonts w:ascii="Times New Roman" w:eastAsia="Times New Roman" w:hAnsi="Times New Roman" w:cs="Arial"/>
          <w:sz w:val="24"/>
          <w:szCs w:val="20"/>
        </w:rPr>
        <w:t>enskog</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pola</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Prosje</w:t>
      </w:r>
      <w:r w:rsidRPr="00CF19D5">
        <w:rPr>
          <w:rFonts w:ascii="Times New Roman" w:eastAsia="Times New Roman" w:hAnsi="Times New Roman" w:cs="Arial"/>
          <w:sz w:val="24"/>
          <w:szCs w:val="20"/>
          <w:lang w:val="sr-Latn-CS"/>
        </w:rPr>
        <w:t>č</w:t>
      </w:r>
      <w:r w:rsidRPr="00CF19D5">
        <w:rPr>
          <w:rFonts w:ascii="Times New Roman" w:eastAsia="Times New Roman" w:hAnsi="Times New Roman" w:cs="Arial"/>
          <w:sz w:val="24"/>
          <w:szCs w:val="20"/>
        </w:rPr>
        <w:t>na</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naseljenost</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po</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km</w:t>
      </w:r>
      <w:r w:rsidRPr="00CF19D5">
        <w:rPr>
          <w:rFonts w:ascii="Times New Roman" w:eastAsia="Times New Roman" w:hAnsi="Times New Roman" w:cs="Arial"/>
          <w:sz w:val="20"/>
          <w:szCs w:val="20"/>
          <w:vertAlign w:val="superscript"/>
          <w:lang w:val="sr-Latn-CS"/>
        </w:rPr>
        <w:t>2</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iznosi</w:t>
      </w:r>
      <w:r w:rsidRPr="00CF19D5">
        <w:rPr>
          <w:rFonts w:ascii="Times New Roman" w:eastAsia="Times New Roman" w:hAnsi="Times New Roman" w:cs="Arial"/>
          <w:sz w:val="24"/>
          <w:szCs w:val="20"/>
          <w:lang w:val="sr-Latn-CS"/>
        </w:rPr>
        <w:t xml:space="preserve"> 44</w:t>
      </w:r>
      <w:proofErr w:type="gramStart"/>
      <w:r w:rsidRPr="00CF19D5">
        <w:rPr>
          <w:rFonts w:ascii="Times New Roman" w:eastAsia="Times New Roman" w:hAnsi="Times New Roman" w:cs="Arial"/>
          <w:sz w:val="24"/>
          <w:szCs w:val="20"/>
          <w:lang w:val="sr-Latn-CS"/>
        </w:rPr>
        <w:t>,9</w:t>
      </w:r>
      <w:proofErr w:type="gramEnd"/>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stanovnika</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u</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sjevernom</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podru</w:t>
      </w:r>
      <w:r w:rsidRPr="00CF19D5">
        <w:rPr>
          <w:rFonts w:ascii="Times New Roman" w:eastAsia="Times New Roman" w:hAnsi="Times New Roman" w:cs="Arial"/>
          <w:sz w:val="24"/>
          <w:szCs w:val="20"/>
          <w:lang w:val="sr-Latn-CS"/>
        </w:rPr>
        <w:t>č</w:t>
      </w:r>
      <w:r w:rsidRPr="00CF19D5">
        <w:rPr>
          <w:rFonts w:ascii="Times New Roman" w:eastAsia="Times New Roman" w:hAnsi="Times New Roman" w:cs="Arial"/>
          <w:sz w:val="24"/>
          <w:szCs w:val="20"/>
        </w:rPr>
        <w:t>ju</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gustina</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naseljenosti</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iznosi</w:t>
      </w:r>
      <w:r w:rsidRPr="00CF19D5">
        <w:rPr>
          <w:rFonts w:ascii="Times New Roman" w:eastAsia="Times New Roman" w:hAnsi="Times New Roman" w:cs="Arial"/>
          <w:sz w:val="24"/>
          <w:szCs w:val="20"/>
          <w:lang w:val="sr-Latn-CS"/>
        </w:rPr>
        <w:t xml:space="preserve"> 26,6</w:t>
      </w:r>
      <w:r w:rsidR="005471A5">
        <w:rPr>
          <w:rFonts w:ascii="Times New Roman" w:eastAsia="Times New Roman" w:hAnsi="Times New Roman" w:cs="Arial"/>
          <w:sz w:val="24"/>
          <w:szCs w:val="20"/>
          <w:lang w:val="sr-Latn-CS"/>
        </w:rPr>
        <w:t>,</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srednjem</w:t>
      </w:r>
      <w:r w:rsidRPr="00CF19D5">
        <w:rPr>
          <w:rFonts w:ascii="Times New Roman" w:eastAsia="Times New Roman" w:hAnsi="Times New Roman" w:cs="Arial"/>
          <w:sz w:val="24"/>
          <w:szCs w:val="20"/>
          <w:lang w:val="sr-Latn-CS"/>
        </w:rPr>
        <w:t xml:space="preserve"> 56,8 </w:t>
      </w:r>
      <w:r w:rsidRPr="00CF19D5">
        <w:rPr>
          <w:rFonts w:ascii="Times New Roman" w:eastAsia="Times New Roman" w:hAnsi="Times New Roman" w:cs="Arial"/>
          <w:sz w:val="24"/>
          <w:szCs w:val="20"/>
        </w:rPr>
        <w:t>dok</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je</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u</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ju</w:t>
      </w:r>
      <w:r w:rsidRPr="00CF19D5">
        <w:rPr>
          <w:rFonts w:ascii="Times New Roman" w:eastAsia="Times New Roman" w:hAnsi="Times New Roman" w:cs="Arial"/>
          <w:sz w:val="24"/>
          <w:szCs w:val="20"/>
          <w:lang w:val="sr-Latn-CS"/>
        </w:rPr>
        <w:t>ž</w:t>
      </w:r>
      <w:r w:rsidRPr="00CF19D5">
        <w:rPr>
          <w:rFonts w:ascii="Times New Roman" w:eastAsia="Times New Roman" w:hAnsi="Times New Roman" w:cs="Arial"/>
          <w:sz w:val="24"/>
          <w:szCs w:val="20"/>
        </w:rPr>
        <w:t>nom</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dijelu</w:t>
      </w:r>
      <w:r w:rsidRPr="00CF19D5">
        <w:rPr>
          <w:rFonts w:ascii="Times New Roman" w:eastAsia="Times New Roman" w:hAnsi="Times New Roman" w:cs="Arial"/>
          <w:sz w:val="24"/>
          <w:szCs w:val="20"/>
          <w:lang w:val="sr-Latn-CS"/>
        </w:rPr>
        <w:t xml:space="preserve"> 91,8 </w:t>
      </w:r>
      <w:r w:rsidRPr="00CF19D5">
        <w:rPr>
          <w:rFonts w:ascii="Times New Roman" w:eastAsia="Times New Roman" w:hAnsi="Times New Roman" w:cs="Arial"/>
          <w:sz w:val="24"/>
          <w:szCs w:val="20"/>
        </w:rPr>
        <w:t>stanovnika</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po</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km</w:t>
      </w:r>
      <w:r w:rsidRPr="00CF19D5">
        <w:rPr>
          <w:rFonts w:ascii="Times New Roman" w:eastAsia="Times New Roman" w:hAnsi="Times New Roman" w:cs="Arial"/>
          <w:sz w:val="20"/>
          <w:szCs w:val="20"/>
          <w:vertAlign w:val="superscript"/>
          <w:lang w:val="sr-Latn-CS"/>
        </w:rPr>
        <w:t>2</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Ovakva</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neravnomjernost naseljenosti</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u</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dobroj</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mjeri</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je</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proistekla</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iz</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procesa</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urbanizacije</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i</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demografskog</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kretanja</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stanovni</w:t>
      </w:r>
      <w:r w:rsidRPr="00CF19D5">
        <w:rPr>
          <w:rFonts w:ascii="Times New Roman" w:eastAsia="Times New Roman" w:hAnsi="Times New Roman" w:cs="Arial"/>
          <w:sz w:val="24"/>
          <w:szCs w:val="20"/>
          <w:lang w:val="sr-Latn-CS"/>
        </w:rPr>
        <w:t>š</w:t>
      </w:r>
      <w:r w:rsidRPr="00CF19D5">
        <w:rPr>
          <w:rFonts w:ascii="Times New Roman" w:eastAsia="Times New Roman" w:hAnsi="Times New Roman" w:cs="Arial"/>
          <w:sz w:val="24"/>
          <w:szCs w:val="20"/>
        </w:rPr>
        <w:t>tva</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sa</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sjevera</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prema</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srednjem</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dijelu</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i</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primorju</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Popis</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iz</w:t>
      </w:r>
      <w:r w:rsidRPr="00CF19D5">
        <w:rPr>
          <w:rFonts w:ascii="Times New Roman" w:eastAsia="Times New Roman" w:hAnsi="Times New Roman" w:cs="Arial"/>
          <w:sz w:val="24"/>
          <w:szCs w:val="20"/>
          <w:lang w:val="sr-Latn-CS"/>
        </w:rPr>
        <w:t xml:space="preserve"> 2011. </w:t>
      </w:r>
      <w:r w:rsidRPr="00CF19D5">
        <w:rPr>
          <w:rFonts w:ascii="Times New Roman" w:eastAsia="Times New Roman" w:hAnsi="Times New Roman" w:cs="Arial"/>
          <w:sz w:val="24"/>
          <w:szCs w:val="20"/>
        </w:rPr>
        <w:t>godine</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pokazuje</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da</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je</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u</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Sjevernom</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regionu</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do</w:t>
      </w:r>
      <w:r w:rsidRPr="00CF19D5">
        <w:rPr>
          <w:rFonts w:ascii="Times New Roman" w:eastAsia="Times New Roman" w:hAnsi="Times New Roman" w:cs="Arial"/>
          <w:sz w:val="24"/>
          <w:szCs w:val="20"/>
          <w:lang w:val="sr-Latn-CS"/>
        </w:rPr>
        <w:t>š</w:t>
      </w:r>
      <w:r w:rsidRPr="00CF19D5">
        <w:rPr>
          <w:rFonts w:ascii="Times New Roman" w:eastAsia="Times New Roman" w:hAnsi="Times New Roman" w:cs="Arial"/>
          <w:sz w:val="24"/>
          <w:szCs w:val="20"/>
        </w:rPr>
        <w:t>lo</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do</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pada</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broja</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stanovnika</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od</w:t>
      </w:r>
      <w:r w:rsidRPr="00CF19D5">
        <w:rPr>
          <w:rFonts w:ascii="Times New Roman" w:eastAsia="Times New Roman" w:hAnsi="Times New Roman" w:cs="Arial"/>
          <w:sz w:val="24"/>
          <w:szCs w:val="20"/>
          <w:lang w:val="sr-Latn-CS"/>
        </w:rPr>
        <w:t xml:space="preserve"> 7,2% </w:t>
      </w:r>
      <w:r w:rsidRPr="00CF19D5">
        <w:rPr>
          <w:rFonts w:ascii="Times New Roman" w:eastAsia="Times New Roman" w:hAnsi="Times New Roman" w:cs="Arial"/>
          <w:sz w:val="24"/>
          <w:szCs w:val="20"/>
        </w:rPr>
        <w:t>u</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odnosu</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na</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Popis</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stanovni</w:t>
      </w:r>
      <w:r w:rsidRPr="00CF19D5">
        <w:rPr>
          <w:rFonts w:ascii="Times New Roman" w:eastAsia="Times New Roman" w:hAnsi="Times New Roman" w:cs="Arial"/>
          <w:sz w:val="24"/>
          <w:szCs w:val="20"/>
          <w:lang w:val="sr-Latn-CS"/>
        </w:rPr>
        <w:t>š</w:t>
      </w:r>
      <w:r w:rsidRPr="00CF19D5">
        <w:rPr>
          <w:rFonts w:ascii="Times New Roman" w:eastAsia="Times New Roman" w:hAnsi="Times New Roman" w:cs="Arial"/>
          <w:sz w:val="24"/>
          <w:szCs w:val="20"/>
        </w:rPr>
        <w:t>tva</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iz</w:t>
      </w:r>
      <w:r w:rsidRPr="00CF19D5">
        <w:rPr>
          <w:rFonts w:ascii="Times New Roman" w:eastAsia="Times New Roman" w:hAnsi="Times New Roman" w:cs="Arial"/>
          <w:sz w:val="24"/>
          <w:szCs w:val="20"/>
          <w:lang w:val="sr-Latn-CS"/>
        </w:rPr>
        <w:t xml:space="preserve"> 2003. </w:t>
      </w:r>
      <w:proofErr w:type="gramStart"/>
      <w:r w:rsidRPr="00CF19D5">
        <w:rPr>
          <w:rFonts w:ascii="Times New Roman" w:eastAsia="Times New Roman" w:hAnsi="Times New Roman" w:cs="Arial"/>
          <w:sz w:val="24"/>
          <w:szCs w:val="20"/>
        </w:rPr>
        <w:t>godine</w:t>
      </w:r>
      <w:proofErr w:type="gramEnd"/>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dok</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je</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u</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Sredi</w:t>
      </w:r>
      <w:r w:rsidRPr="00CF19D5">
        <w:rPr>
          <w:rFonts w:ascii="Times New Roman" w:eastAsia="Times New Roman" w:hAnsi="Times New Roman" w:cs="Arial"/>
          <w:sz w:val="24"/>
          <w:szCs w:val="20"/>
          <w:lang w:val="sr-Latn-CS"/>
        </w:rPr>
        <w:t>š</w:t>
      </w:r>
      <w:r w:rsidRPr="00CF19D5">
        <w:rPr>
          <w:rFonts w:ascii="Times New Roman" w:eastAsia="Times New Roman" w:hAnsi="Times New Roman" w:cs="Arial"/>
          <w:sz w:val="24"/>
          <w:szCs w:val="20"/>
        </w:rPr>
        <w:t>njem</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i</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Primorskom</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regionu</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do</w:t>
      </w:r>
      <w:r w:rsidRPr="00CF19D5">
        <w:rPr>
          <w:rFonts w:ascii="Times New Roman" w:eastAsia="Times New Roman" w:hAnsi="Times New Roman" w:cs="Arial"/>
          <w:sz w:val="24"/>
          <w:szCs w:val="20"/>
          <w:lang w:val="sr-Latn-CS"/>
        </w:rPr>
        <w:t>š</w:t>
      </w:r>
      <w:r w:rsidRPr="00CF19D5">
        <w:rPr>
          <w:rFonts w:ascii="Times New Roman" w:eastAsia="Times New Roman" w:hAnsi="Times New Roman" w:cs="Arial"/>
          <w:sz w:val="24"/>
          <w:szCs w:val="20"/>
        </w:rPr>
        <w:t>lo</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do</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porasta</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broja</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stanovnika</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za</w:t>
      </w:r>
      <w:r w:rsidRPr="00CF19D5">
        <w:rPr>
          <w:rFonts w:ascii="Times New Roman" w:eastAsia="Times New Roman" w:hAnsi="Times New Roman" w:cs="Arial"/>
          <w:sz w:val="24"/>
          <w:szCs w:val="20"/>
          <w:lang w:val="sr-Latn-CS"/>
        </w:rPr>
        <w:t xml:space="preserve"> 5,9%</w:t>
      </w:r>
      <w:r w:rsidR="005471A5">
        <w:rPr>
          <w:rFonts w:ascii="Times New Roman" w:eastAsia="Times New Roman" w:hAnsi="Times New Roman" w:cs="Arial"/>
          <w:sz w:val="24"/>
          <w:szCs w:val="20"/>
          <w:lang w:val="sr-Latn-CS"/>
        </w:rPr>
        <w:t>,</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odnosno</w:t>
      </w:r>
      <w:r w:rsidRPr="00CF19D5">
        <w:rPr>
          <w:rFonts w:ascii="Times New Roman" w:eastAsia="Times New Roman" w:hAnsi="Times New Roman" w:cs="Arial"/>
          <w:sz w:val="24"/>
          <w:szCs w:val="20"/>
          <w:lang w:val="sr-Latn-CS"/>
        </w:rPr>
        <w:t xml:space="preserve"> 3,7%. </w:t>
      </w:r>
      <w:r w:rsidRPr="00CF19D5">
        <w:rPr>
          <w:rFonts w:ascii="Times New Roman" w:eastAsia="Times New Roman" w:hAnsi="Times New Roman" w:cs="Arial"/>
          <w:sz w:val="24"/>
          <w:szCs w:val="20"/>
        </w:rPr>
        <w:t>Najve</w:t>
      </w:r>
      <w:r w:rsidRPr="00CF19D5">
        <w:rPr>
          <w:rFonts w:ascii="Times New Roman" w:eastAsia="Times New Roman" w:hAnsi="Times New Roman" w:cs="Arial"/>
          <w:sz w:val="24"/>
          <w:szCs w:val="20"/>
          <w:lang w:val="sr-Latn-CS"/>
        </w:rPr>
        <w:t>ć</w:t>
      </w:r>
      <w:r w:rsidRPr="00CF19D5">
        <w:rPr>
          <w:rFonts w:ascii="Times New Roman" w:eastAsia="Times New Roman" w:hAnsi="Times New Roman" w:cs="Arial"/>
          <w:sz w:val="24"/>
          <w:szCs w:val="20"/>
        </w:rPr>
        <w:t>i</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pad</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u</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broju</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stanovnika</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zabilje</w:t>
      </w:r>
      <w:r w:rsidRPr="00CF19D5">
        <w:rPr>
          <w:rFonts w:ascii="Times New Roman" w:eastAsia="Times New Roman" w:hAnsi="Times New Roman" w:cs="Arial"/>
          <w:sz w:val="24"/>
          <w:szCs w:val="20"/>
          <w:lang w:val="sr-Latn-CS"/>
        </w:rPr>
        <w:t>ž</w:t>
      </w:r>
      <w:r w:rsidRPr="00CF19D5">
        <w:rPr>
          <w:rFonts w:ascii="Times New Roman" w:eastAsia="Times New Roman" w:hAnsi="Times New Roman" w:cs="Arial"/>
          <w:sz w:val="24"/>
          <w:szCs w:val="20"/>
        </w:rPr>
        <w:t>en</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je</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u</w:t>
      </w:r>
      <w:r w:rsidRPr="00CF19D5">
        <w:rPr>
          <w:rFonts w:ascii="Times New Roman" w:eastAsia="Times New Roman" w:hAnsi="Times New Roman" w:cs="Arial"/>
          <w:sz w:val="24"/>
          <w:szCs w:val="20"/>
          <w:lang w:val="sr-Latn-CS"/>
        </w:rPr>
        <w:t xml:space="preserve"> Š</w:t>
      </w:r>
      <w:r w:rsidRPr="00CF19D5">
        <w:rPr>
          <w:rFonts w:ascii="Times New Roman" w:eastAsia="Times New Roman" w:hAnsi="Times New Roman" w:cs="Arial"/>
          <w:sz w:val="24"/>
          <w:szCs w:val="20"/>
        </w:rPr>
        <w:t>avniku</w:t>
      </w:r>
      <w:r w:rsidRPr="00CF19D5">
        <w:rPr>
          <w:rFonts w:ascii="Times New Roman" w:eastAsia="Times New Roman" w:hAnsi="Times New Roman" w:cs="Arial"/>
          <w:sz w:val="24"/>
          <w:szCs w:val="20"/>
          <w:lang w:val="sr-Latn-CS"/>
        </w:rPr>
        <w:t xml:space="preserve"> 29%, </w:t>
      </w:r>
      <w:r w:rsidRPr="00CF19D5">
        <w:rPr>
          <w:rFonts w:ascii="Times New Roman" w:eastAsia="Times New Roman" w:hAnsi="Times New Roman" w:cs="Arial"/>
          <w:sz w:val="24"/>
          <w:szCs w:val="20"/>
        </w:rPr>
        <w:t>Plu</w:t>
      </w:r>
      <w:r w:rsidRPr="00CF19D5">
        <w:rPr>
          <w:rFonts w:ascii="Times New Roman" w:eastAsia="Times New Roman" w:hAnsi="Times New Roman" w:cs="Arial"/>
          <w:sz w:val="24"/>
          <w:szCs w:val="20"/>
          <w:lang w:val="sr-Latn-CS"/>
        </w:rPr>
        <w:t>ž</w:t>
      </w:r>
      <w:r w:rsidRPr="00CF19D5">
        <w:rPr>
          <w:rFonts w:ascii="Times New Roman" w:eastAsia="Times New Roman" w:hAnsi="Times New Roman" w:cs="Arial"/>
          <w:sz w:val="24"/>
          <w:szCs w:val="20"/>
        </w:rPr>
        <w:t>inama</w:t>
      </w:r>
      <w:r w:rsidRPr="00CF19D5">
        <w:rPr>
          <w:rFonts w:ascii="Times New Roman" w:eastAsia="Times New Roman" w:hAnsi="Times New Roman" w:cs="Arial"/>
          <w:sz w:val="24"/>
          <w:szCs w:val="20"/>
          <w:lang w:val="sr-Latn-CS"/>
        </w:rPr>
        <w:t xml:space="preserve"> 23%, </w:t>
      </w:r>
      <w:r w:rsidRPr="00CF19D5">
        <w:rPr>
          <w:rFonts w:ascii="Times New Roman" w:eastAsia="Times New Roman" w:hAnsi="Times New Roman" w:cs="Arial"/>
          <w:sz w:val="24"/>
          <w:szCs w:val="20"/>
        </w:rPr>
        <w:t>dok</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je</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najve</w:t>
      </w:r>
      <w:r w:rsidRPr="00CF19D5">
        <w:rPr>
          <w:rFonts w:ascii="Times New Roman" w:eastAsia="Times New Roman" w:hAnsi="Times New Roman" w:cs="Arial"/>
          <w:sz w:val="24"/>
          <w:szCs w:val="20"/>
          <w:lang w:val="sr-Latn-CS"/>
        </w:rPr>
        <w:t>ć</w:t>
      </w:r>
      <w:r w:rsidRPr="00CF19D5">
        <w:rPr>
          <w:rFonts w:ascii="Times New Roman" w:eastAsia="Times New Roman" w:hAnsi="Times New Roman" w:cs="Arial"/>
          <w:sz w:val="24"/>
          <w:szCs w:val="20"/>
        </w:rPr>
        <w:t>i</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porast</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zabilje</w:t>
      </w:r>
      <w:r w:rsidRPr="00CF19D5">
        <w:rPr>
          <w:rFonts w:ascii="Times New Roman" w:eastAsia="Times New Roman" w:hAnsi="Times New Roman" w:cs="Arial"/>
          <w:sz w:val="24"/>
          <w:szCs w:val="20"/>
          <w:lang w:val="sr-Latn-CS"/>
        </w:rPr>
        <w:t>ž</w:t>
      </w:r>
      <w:r w:rsidRPr="00CF19D5">
        <w:rPr>
          <w:rFonts w:ascii="Times New Roman" w:eastAsia="Times New Roman" w:hAnsi="Times New Roman" w:cs="Arial"/>
          <w:sz w:val="24"/>
          <w:szCs w:val="20"/>
        </w:rPr>
        <w:t>en</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u</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Budvi</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i</w:t>
      </w:r>
      <w:r w:rsidRPr="00CF19D5">
        <w:rPr>
          <w:rFonts w:ascii="Times New Roman" w:eastAsia="Times New Roman" w:hAnsi="Times New Roman" w:cs="Arial"/>
          <w:sz w:val="24"/>
          <w:szCs w:val="20"/>
          <w:lang w:val="sr-Latn-CS"/>
        </w:rPr>
        <w:t xml:space="preserve"> </w:t>
      </w:r>
      <w:r w:rsidRPr="00CF19D5">
        <w:rPr>
          <w:rFonts w:ascii="Times New Roman" w:eastAsia="Times New Roman" w:hAnsi="Times New Roman" w:cs="Arial"/>
          <w:sz w:val="24"/>
          <w:szCs w:val="20"/>
        </w:rPr>
        <w:t>to</w:t>
      </w:r>
      <w:r w:rsidRPr="00CF19D5">
        <w:rPr>
          <w:rFonts w:ascii="Times New Roman" w:eastAsia="Times New Roman" w:hAnsi="Times New Roman" w:cs="Arial"/>
          <w:sz w:val="24"/>
          <w:szCs w:val="20"/>
          <w:lang w:val="sr-Latn-CS"/>
        </w:rPr>
        <w:t xml:space="preserve"> 24%. </w:t>
      </w:r>
      <w:r w:rsidRPr="00CF19D5">
        <w:rPr>
          <w:rFonts w:ascii="Times New Roman" w:eastAsia="Times New Roman" w:hAnsi="Times New Roman" w:cs="Arial"/>
          <w:sz w:val="24"/>
          <w:szCs w:val="20"/>
        </w:rPr>
        <w:t>Od ukupnog broja stanovnika 28,7% živi u Sjevernom, 47,3% u Središnjem i 24,0% u Primorskom regionu.</w:t>
      </w:r>
    </w:p>
    <w:p w:rsidR="00CF19D5" w:rsidRPr="00CF19D5" w:rsidRDefault="00CF19D5" w:rsidP="00CF19D5">
      <w:pPr>
        <w:autoSpaceDE w:val="0"/>
        <w:autoSpaceDN w:val="0"/>
        <w:adjustRightInd w:val="0"/>
        <w:spacing w:after="0" w:line="276" w:lineRule="auto"/>
        <w:ind w:firstLine="720"/>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lastRenderedPageBreak/>
        <w:t xml:space="preserve">Posmatrano po regionima, najviši stepen urbanizacije ostvaren je u srednjem dijelu Crne Gore preko 78%, na Primorju oko 62%, dok je stepen urbanizacije najniži na sjeveru i iznosi 41,38% gradskog stanovništva. Posmatrano po opštinama, najviši stepen urbanizacije ima opština Budva, preko 85% stanovništva, zatim slijedi Cetinje 83,07%, Podgorica 82,93%, Nikšić 77,32%, a najniži stepen imaju Andrijevica 18,55% i Šavnik 19,34%. </w:t>
      </w:r>
    </w:p>
    <w:p w:rsidR="00CF19D5" w:rsidRPr="00CF19D5" w:rsidRDefault="00CF19D5" w:rsidP="00CF19D5">
      <w:pPr>
        <w:spacing w:after="200" w:line="240" w:lineRule="auto"/>
        <w:jc w:val="both"/>
        <w:rPr>
          <w:rFonts w:ascii="Times New Roman" w:eastAsia="Times New Roman" w:hAnsi="Times New Roman" w:cs="Times New Roman"/>
          <w:b/>
          <w:i/>
          <w:iCs/>
          <w:sz w:val="24"/>
          <w:szCs w:val="24"/>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3"/>
        <w:gridCol w:w="1701"/>
        <w:gridCol w:w="1417"/>
        <w:gridCol w:w="1134"/>
        <w:gridCol w:w="1134"/>
        <w:gridCol w:w="1276"/>
        <w:gridCol w:w="992"/>
      </w:tblGrid>
      <w:tr w:rsidR="00CF19D5" w:rsidRPr="00CF19D5" w:rsidTr="006774CC">
        <w:tc>
          <w:tcPr>
            <w:tcW w:w="9067" w:type="dxa"/>
            <w:gridSpan w:val="7"/>
            <w:tcBorders>
              <w:right w:val="single" w:sz="4" w:space="0" w:color="auto"/>
            </w:tcBorders>
            <w:shd w:val="clear" w:color="auto" w:fill="auto"/>
          </w:tcPr>
          <w:p w:rsidR="00CF19D5" w:rsidRPr="00CF19D5" w:rsidRDefault="00CF19D5" w:rsidP="00CF19D5">
            <w:pPr>
              <w:spacing w:after="0" w:line="240" w:lineRule="auto"/>
              <w:jc w:val="center"/>
              <w:rPr>
                <w:rFonts w:ascii="Times New Roman" w:eastAsia="Calibri" w:hAnsi="Times New Roman" w:cs="Times New Roman"/>
                <w:b/>
                <w:sz w:val="24"/>
                <w:szCs w:val="24"/>
              </w:rPr>
            </w:pPr>
            <w:r w:rsidRPr="00CF19D5">
              <w:rPr>
                <w:rFonts w:ascii="Times New Roman" w:eastAsia="Calibri" w:hAnsi="Times New Roman" w:cs="Times New Roman"/>
                <w:b/>
                <w:sz w:val="24"/>
                <w:szCs w:val="24"/>
              </w:rPr>
              <w:t>Broj stanovnika u Crnoj Gori   620.029</w:t>
            </w:r>
          </w:p>
        </w:tc>
      </w:tr>
      <w:tr w:rsidR="00CF19D5" w:rsidRPr="00CF19D5" w:rsidTr="006774CC">
        <w:tc>
          <w:tcPr>
            <w:tcW w:w="4531" w:type="dxa"/>
            <w:gridSpan w:val="3"/>
            <w:shd w:val="clear" w:color="auto" w:fill="D9E2F3"/>
          </w:tcPr>
          <w:p w:rsidR="00CF19D5" w:rsidRPr="00CF19D5" w:rsidRDefault="00CF19D5" w:rsidP="00CF19D5">
            <w:pPr>
              <w:spacing w:after="0" w:line="240" w:lineRule="auto"/>
              <w:rPr>
                <w:rFonts w:ascii="Times New Roman" w:eastAsia="Calibri" w:hAnsi="Times New Roman" w:cs="Times New Roman"/>
                <w:sz w:val="24"/>
                <w:szCs w:val="24"/>
              </w:rPr>
            </w:pPr>
            <w:r w:rsidRPr="00CF19D5">
              <w:rPr>
                <w:rFonts w:ascii="Times New Roman" w:eastAsia="Calibri" w:hAnsi="Times New Roman" w:cs="Times New Roman"/>
                <w:sz w:val="24"/>
                <w:szCs w:val="24"/>
              </w:rPr>
              <w:t xml:space="preserve">Gustina naseljenosti  po regionima </w:t>
            </w:r>
          </w:p>
        </w:tc>
        <w:tc>
          <w:tcPr>
            <w:tcW w:w="2268" w:type="dxa"/>
            <w:gridSpan w:val="2"/>
            <w:shd w:val="clear" w:color="auto" w:fill="E2EFD9"/>
          </w:tcPr>
          <w:p w:rsidR="00CF19D5" w:rsidRPr="00CF19D5" w:rsidRDefault="00CF19D5" w:rsidP="00CF19D5">
            <w:pPr>
              <w:spacing w:after="0" w:line="240" w:lineRule="auto"/>
              <w:rPr>
                <w:rFonts w:ascii="Times New Roman" w:eastAsia="Calibri" w:hAnsi="Times New Roman" w:cs="Times New Roman"/>
                <w:sz w:val="24"/>
                <w:szCs w:val="24"/>
              </w:rPr>
            </w:pPr>
            <w:r w:rsidRPr="00CF19D5">
              <w:rPr>
                <w:rFonts w:ascii="Times New Roman" w:eastAsia="Calibri" w:hAnsi="Times New Roman" w:cs="Times New Roman"/>
                <w:sz w:val="24"/>
                <w:szCs w:val="24"/>
              </w:rPr>
              <w:t>Urbano područje</w:t>
            </w:r>
          </w:p>
        </w:tc>
        <w:tc>
          <w:tcPr>
            <w:tcW w:w="2268" w:type="dxa"/>
            <w:gridSpan w:val="2"/>
            <w:shd w:val="clear" w:color="auto" w:fill="E2EFD9"/>
          </w:tcPr>
          <w:p w:rsidR="00CF19D5" w:rsidRPr="00CF19D5" w:rsidRDefault="00CF19D5" w:rsidP="00CF19D5">
            <w:pPr>
              <w:spacing w:after="0" w:line="240" w:lineRule="auto"/>
              <w:rPr>
                <w:rFonts w:ascii="Times New Roman" w:eastAsia="Calibri" w:hAnsi="Times New Roman" w:cs="Times New Roman"/>
                <w:sz w:val="24"/>
                <w:szCs w:val="24"/>
              </w:rPr>
            </w:pPr>
            <w:r w:rsidRPr="00CF19D5">
              <w:rPr>
                <w:rFonts w:ascii="Times New Roman" w:eastAsia="Calibri" w:hAnsi="Times New Roman" w:cs="Times New Roman"/>
                <w:sz w:val="24"/>
                <w:szCs w:val="24"/>
              </w:rPr>
              <w:t>Ruralno područje</w:t>
            </w:r>
          </w:p>
        </w:tc>
      </w:tr>
      <w:tr w:rsidR="00CF19D5" w:rsidRPr="00CF19D5" w:rsidTr="006774CC">
        <w:tc>
          <w:tcPr>
            <w:tcW w:w="4531" w:type="dxa"/>
            <w:gridSpan w:val="3"/>
            <w:shd w:val="clear" w:color="auto" w:fill="D9E2F3"/>
          </w:tcPr>
          <w:p w:rsidR="00CF19D5" w:rsidRPr="00CF19D5" w:rsidRDefault="00CF19D5" w:rsidP="00CF19D5">
            <w:pPr>
              <w:spacing w:after="0" w:line="240" w:lineRule="auto"/>
              <w:rPr>
                <w:rFonts w:ascii="Times New Roman" w:eastAsia="Calibri" w:hAnsi="Times New Roman" w:cs="Times New Roman"/>
                <w:sz w:val="24"/>
                <w:szCs w:val="24"/>
              </w:rPr>
            </w:pPr>
            <w:r w:rsidRPr="00CF19D5">
              <w:rPr>
                <w:rFonts w:ascii="Times New Roman" w:eastAsia="Calibri" w:hAnsi="Times New Roman" w:cs="Times New Roman"/>
                <w:sz w:val="24"/>
                <w:szCs w:val="24"/>
              </w:rPr>
              <w:t>44.9 stanovnika prosječna po km</w:t>
            </w:r>
            <w:r w:rsidRPr="00CF19D5">
              <w:rPr>
                <w:rFonts w:ascii="Times New Roman" w:eastAsia="Calibri" w:hAnsi="Times New Roman" w:cs="Times New Roman"/>
                <w:sz w:val="24"/>
                <w:szCs w:val="24"/>
                <w:vertAlign w:val="superscript"/>
              </w:rPr>
              <w:t>2</w:t>
            </w:r>
          </w:p>
        </w:tc>
        <w:tc>
          <w:tcPr>
            <w:tcW w:w="1134" w:type="dxa"/>
            <w:tcBorders>
              <w:right w:val="single" w:sz="4" w:space="0" w:color="auto"/>
            </w:tcBorders>
            <w:shd w:val="clear" w:color="auto" w:fill="E2EFD9"/>
          </w:tcPr>
          <w:p w:rsidR="00CF19D5" w:rsidRPr="00CF19D5" w:rsidRDefault="00CF19D5" w:rsidP="00CF19D5">
            <w:pPr>
              <w:spacing w:after="0" w:line="240" w:lineRule="auto"/>
              <w:rPr>
                <w:rFonts w:ascii="Times New Roman" w:eastAsia="Calibri" w:hAnsi="Times New Roman" w:cs="Times New Roman"/>
                <w:sz w:val="24"/>
                <w:szCs w:val="24"/>
              </w:rPr>
            </w:pPr>
            <w:r w:rsidRPr="00CF19D5">
              <w:rPr>
                <w:rFonts w:ascii="Times New Roman" w:eastAsia="Calibri" w:hAnsi="Times New Roman" w:cs="Times New Roman"/>
                <w:sz w:val="24"/>
                <w:szCs w:val="24"/>
              </w:rPr>
              <w:t>392.020</w:t>
            </w:r>
          </w:p>
        </w:tc>
        <w:tc>
          <w:tcPr>
            <w:tcW w:w="1134" w:type="dxa"/>
            <w:tcBorders>
              <w:left w:val="single" w:sz="4" w:space="0" w:color="auto"/>
            </w:tcBorders>
            <w:shd w:val="clear" w:color="auto" w:fill="E2EFD9"/>
          </w:tcPr>
          <w:p w:rsidR="00CF19D5" w:rsidRPr="00CF19D5" w:rsidRDefault="00CF19D5" w:rsidP="00CF19D5">
            <w:pPr>
              <w:spacing w:after="0" w:line="240" w:lineRule="auto"/>
              <w:rPr>
                <w:rFonts w:ascii="Times New Roman" w:eastAsia="Calibri" w:hAnsi="Times New Roman" w:cs="Times New Roman"/>
                <w:sz w:val="24"/>
                <w:szCs w:val="24"/>
              </w:rPr>
            </w:pPr>
            <w:r w:rsidRPr="00CF19D5">
              <w:rPr>
                <w:rFonts w:ascii="Times New Roman" w:eastAsia="Calibri" w:hAnsi="Times New Roman" w:cs="Times New Roman"/>
                <w:sz w:val="24"/>
                <w:szCs w:val="24"/>
              </w:rPr>
              <w:t>63.23</w:t>
            </w:r>
            <w:r w:rsidR="00E300EB">
              <w:rPr>
                <w:rFonts w:ascii="Times New Roman" w:eastAsia="Calibri" w:hAnsi="Times New Roman" w:cs="Times New Roman"/>
                <w:sz w:val="24"/>
                <w:szCs w:val="24"/>
              </w:rPr>
              <w:t>%</w:t>
            </w:r>
          </w:p>
        </w:tc>
        <w:tc>
          <w:tcPr>
            <w:tcW w:w="1276" w:type="dxa"/>
            <w:tcBorders>
              <w:right w:val="single" w:sz="4" w:space="0" w:color="auto"/>
            </w:tcBorders>
            <w:shd w:val="clear" w:color="auto" w:fill="E2EFD9"/>
          </w:tcPr>
          <w:p w:rsidR="00CF19D5" w:rsidRPr="00CF19D5" w:rsidRDefault="00CF19D5" w:rsidP="00CF19D5">
            <w:pPr>
              <w:spacing w:after="0" w:line="240" w:lineRule="auto"/>
              <w:rPr>
                <w:rFonts w:ascii="Times New Roman" w:eastAsia="Calibri" w:hAnsi="Times New Roman" w:cs="Times New Roman"/>
                <w:sz w:val="24"/>
                <w:szCs w:val="24"/>
              </w:rPr>
            </w:pPr>
            <w:r w:rsidRPr="00CF19D5">
              <w:rPr>
                <w:rFonts w:ascii="Times New Roman" w:eastAsia="Calibri" w:hAnsi="Times New Roman" w:cs="Times New Roman"/>
                <w:sz w:val="24"/>
                <w:szCs w:val="24"/>
              </w:rPr>
              <w:t>228.009</w:t>
            </w:r>
          </w:p>
        </w:tc>
        <w:tc>
          <w:tcPr>
            <w:tcW w:w="992" w:type="dxa"/>
            <w:tcBorders>
              <w:left w:val="single" w:sz="4" w:space="0" w:color="auto"/>
            </w:tcBorders>
            <w:shd w:val="clear" w:color="auto" w:fill="E2EFD9"/>
          </w:tcPr>
          <w:p w:rsidR="00CF19D5" w:rsidRPr="00CF19D5" w:rsidRDefault="00CF19D5" w:rsidP="00CF19D5">
            <w:pPr>
              <w:spacing w:after="0" w:line="240" w:lineRule="auto"/>
              <w:rPr>
                <w:rFonts w:ascii="Times New Roman" w:eastAsia="Calibri" w:hAnsi="Times New Roman" w:cs="Times New Roman"/>
                <w:sz w:val="24"/>
                <w:szCs w:val="24"/>
              </w:rPr>
            </w:pPr>
            <w:r w:rsidRPr="00CF19D5">
              <w:rPr>
                <w:rFonts w:ascii="Times New Roman" w:eastAsia="Calibri" w:hAnsi="Times New Roman" w:cs="Times New Roman"/>
                <w:sz w:val="24"/>
                <w:szCs w:val="24"/>
              </w:rPr>
              <w:t>36.77</w:t>
            </w:r>
            <w:r w:rsidR="00E300EB">
              <w:rPr>
                <w:rFonts w:ascii="Times New Roman" w:eastAsia="Calibri" w:hAnsi="Times New Roman" w:cs="Times New Roman"/>
                <w:sz w:val="24"/>
                <w:szCs w:val="24"/>
              </w:rPr>
              <w:t>%</w:t>
            </w:r>
          </w:p>
        </w:tc>
      </w:tr>
      <w:tr w:rsidR="00CF19D5" w:rsidRPr="00CF19D5" w:rsidTr="006774CC">
        <w:tc>
          <w:tcPr>
            <w:tcW w:w="1413" w:type="dxa"/>
            <w:tcBorders>
              <w:right w:val="single" w:sz="4" w:space="0" w:color="auto"/>
            </w:tcBorders>
            <w:shd w:val="clear" w:color="auto" w:fill="D9E2F3"/>
          </w:tcPr>
          <w:p w:rsidR="00CF19D5" w:rsidRPr="00CF19D5" w:rsidRDefault="00CF19D5" w:rsidP="00CF19D5">
            <w:pPr>
              <w:spacing w:after="0" w:line="240" w:lineRule="auto"/>
              <w:rPr>
                <w:rFonts w:ascii="Times New Roman" w:eastAsia="Calibri" w:hAnsi="Times New Roman" w:cs="Times New Roman"/>
                <w:sz w:val="24"/>
                <w:szCs w:val="24"/>
              </w:rPr>
            </w:pPr>
            <w:r w:rsidRPr="00CF19D5">
              <w:rPr>
                <w:rFonts w:ascii="Times New Roman" w:eastAsia="Calibri" w:hAnsi="Times New Roman" w:cs="Times New Roman"/>
                <w:sz w:val="24"/>
                <w:szCs w:val="24"/>
              </w:rPr>
              <w:t xml:space="preserve">Sjeverni region </w:t>
            </w:r>
          </w:p>
        </w:tc>
        <w:tc>
          <w:tcPr>
            <w:tcW w:w="1701" w:type="dxa"/>
            <w:tcBorders>
              <w:right w:val="single" w:sz="4" w:space="0" w:color="auto"/>
            </w:tcBorders>
            <w:shd w:val="clear" w:color="auto" w:fill="D9E2F3"/>
          </w:tcPr>
          <w:p w:rsidR="00CF19D5" w:rsidRPr="00CF19D5" w:rsidRDefault="00CF19D5" w:rsidP="00CF19D5">
            <w:pPr>
              <w:spacing w:after="0" w:line="240" w:lineRule="auto"/>
              <w:rPr>
                <w:rFonts w:ascii="Times New Roman" w:eastAsia="Calibri" w:hAnsi="Times New Roman" w:cs="Times New Roman"/>
                <w:sz w:val="24"/>
                <w:szCs w:val="24"/>
              </w:rPr>
            </w:pPr>
            <w:r w:rsidRPr="00CF19D5">
              <w:rPr>
                <w:rFonts w:ascii="Times New Roman" w:eastAsia="Calibri" w:hAnsi="Times New Roman" w:cs="Times New Roman"/>
                <w:sz w:val="24"/>
                <w:szCs w:val="24"/>
              </w:rPr>
              <w:t>Središnji</w:t>
            </w:r>
          </w:p>
          <w:p w:rsidR="00CF19D5" w:rsidRPr="00CF19D5" w:rsidRDefault="00CF19D5" w:rsidP="00CF19D5">
            <w:pPr>
              <w:spacing w:after="0" w:line="240" w:lineRule="auto"/>
              <w:rPr>
                <w:rFonts w:ascii="Times New Roman" w:eastAsia="Calibri" w:hAnsi="Times New Roman" w:cs="Times New Roman"/>
                <w:sz w:val="24"/>
                <w:szCs w:val="24"/>
              </w:rPr>
            </w:pPr>
            <w:r w:rsidRPr="00CF19D5">
              <w:rPr>
                <w:rFonts w:ascii="Times New Roman" w:eastAsia="Calibri" w:hAnsi="Times New Roman" w:cs="Times New Roman"/>
                <w:sz w:val="24"/>
                <w:szCs w:val="24"/>
              </w:rPr>
              <w:t>region</w:t>
            </w:r>
          </w:p>
        </w:tc>
        <w:tc>
          <w:tcPr>
            <w:tcW w:w="1417" w:type="dxa"/>
            <w:tcBorders>
              <w:left w:val="single" w:sz="4" w:space="0" w:color="auto"/>
            </w:tcBorders>
            <w:shd w:val="clear" w:color="auto" w:fill="D9E2F3"/>
          </w:tcPr>
          <w:p w:rsidR="00CF19D5" w:rsidRPr="00CF19D5" w:rsidRDefault="00CF19D5" w:rsidP="00CF19D5">
            <w:pPr>
              <w:spacing w:after="0" w:line="240" w:lineRule="auto"/>
              <w:rPr>
                <w:rFonts w:ascii="Times New Roman" w:eastAsia="Calibri" w:hAnsi="Times New Roman" w:cs="Times New Roman"/>
                <w:sz w:val="24"/>
                <w:szCs w:val="24"/>
              </w:rPr>
            </w:pPr>
            <w:r w:rsidRPr="00CF19D5">
              <w:rPr>
                <w:rFonts w:ascii="Times New Roman" w:eastAsia="Calibri" w:hAnsi="Times New Roman" w:cs="Times New Roman"/>
                <w:sz w:val="24"/>
                <w:szCs w:val="24"/>
              </w:rPr>
              <w:t>Primorski region</w:t>
            </w:r>
          </w:p>
        </w:tc>
        <w:tc>
          <w:tcPr>
            <w:tcW w:w="2268" w:type="dxa"/>
            <w:gridSpan w:val="2"/>
            <w:shd w:val="clear" w:color="auto" w:fill="F4D1F7"/>
          </w:tcPr>
          <w:p w:rsidR="00CF19D5" w:rsidRPr="00CF19D5" w:rsidRDefault="00CF19D5" w:rsidP="00CF19D5">
            <w:pPr>
              <w:spacing w:after="0" w:line="240" w:lineRule="auto"/>
              <w:rPr>
                <w:rFonts w:ascii="Times New Roman" w:eastAsia="Calibri" w:hAnsi="Times New Roman" w:cs="Times New Roman"/>
                <w:sz w:val="24"/>
                <w:szCs w:val="24"/>
              </w:rPr>
            </w:pPr>
            <w:r w:rsidRPr="00CF19D5">
              <w:rPr>
                <w:rFonts w:ascii="Times New Roman" w:eastAsia="Calibri" w:hAnsi="Times New Roman" w:cs="Times New Roman"/>
                <w:sz w:val="24"/>
                <w:szCs w:val="24"/>
              </w:rPr>
              <w:t>Broj domaćinstava</w:t>
            </w:r>
          </w:p>
        </w:tc>
        <w:tc>
          <w:tcPr>
            <w:tcW w:w="2268" w:type="dxa"/>
            <w:gridSpan w:val="2"/>
            <w:shd w:val="clear" w:color="auto" w:fill="FFD966"/>
          </w:tcPr>
          <w:p w:rsidR="00CF19D5" w:rsidRPr="00CF19D5" w:rsidRDefault="00CF19D5" w:rsidP="00CF19D5">
            <w:pPr>
              <w:spacing w:after="0" w:line="240" w:lineRule="auto"/>
              <w:rPr>
                <w:rFonts w:ascii="Times New Roman" w:eastAsia="Calibri" w:hAnsi="Times New Roman" w:cs="Times New Roman"/>
                <w:sz w:val="24"/>
                <w:szCs w:val="24"/>
              </w:rPr>
            </w:pPr>
            <w:r w:rsidRPr="00CF19D5">
              <w:rPr>
                <w:rFonts w:ascii="Times New Roman" w:eastAsia="Calibri" w:hAnsi="Times New Roman" w:cs="Times New Roman"/>
                <w:sz w:val="24"/>
                <w:szCs w:val="24"/>
              </w:rPr>
              <w:t xml:space="preserve">Broj naselja i gustina naseljenosti po regionima </w:t>
            </w:r>
          </w:p>
        </w:tc>
      </w:tr>
      <w:tr w:rsidR="00CF19D5" w:rsidRPr="00CF19D5" w:rsidTr="006774CC">
        <w:trPr>
          <w:trHeight w:val="270"/>
        </w:trPr>
        <w:tc>
          <w:tcPr>
            <w:tcW w:w="1413" w:type="dxa"/>
            <w:vMerge w:val="restart"/>
            <w:tcBorders>
              <w:right w:val="single" w:sz="4" w:space="0" w:color="auto"/>
            </w:tcBorders>
            <w:shd w:val="clear" w:color="auto" w:fill="D9E2F3"/>
          </w:tcPr>
          <w:p w:rsidR="00CF19D5" w:rsidRPr="00CF19D5" w:rsidRDefault="00CF19D5" w:rsidP="00CF19D5">
            <w:pPr>
              <w:spacing w:after="0" w:line="240" w:lineRule="auto"/>
              <w:jc w:val="center"/>
              <w:rPr>
                <w:rFonts w:ascii="Times New Roman" w:eastAsia="Calibri" w:hAnsi="Times New Roman" w:cs="Times New Roman"/>
                <w:sz w:val="24"/>
                <w:szCs w:val="24"/>
              </w:rPr>
            </w:pPr>
            <w:r w:rsidRPr="00CF19D5">
              <w:rPr>
                <w:rFonts w:ascii="Times New Roman" w:eastAsia="Calibri" w:hAnsi="Times New Roman" w:cs="Times New Roman"/>
                <w:sz w:val="24"/>
                <w:szCs w:val="24"/>
              </w:rPr>
              <w:t>26,6 stanovnika/km</w:t>
            </w:r>
            <w:r w:rsidRPr="00CF19D5">
              <w:rPr>
                <w:rFonts w:ascii="Times New Roman" w:eastAsia="Calibri" w:hAnsi="Times New Roman" w:cs="Times New Roman"/>
                <w:sz w:val="24"/>
                <w:szCs w:val="24"/>
                <w:vertAlign w:val="superscript"/>
              </w:rPr>
              <w:t>2</w:t>
            </w:r>
          </w:p>
        </w:tc>
        <w:tc>
          <w:tcPr>
            <w:tcW w:w="1701" w:type="dxa"/>
            <w:vMerge w:val="restart"/>
            <w:tcBorders>
              <w:right w:val="single" w:sz="4" w:space="0" w:color="auto"/>
            </w:tcBorders>
            <w:shd w:val="clear" w:color="auto" w:fill="D9E2F3"/>
          </w:tcPr>
          <w:p w:rsidR="00CF19D5" w:rsidRPr="00CF19D5" w:rsidRDefault="00CF19D5" w:rsidP="00CF19D5">
            <w:pPr>
              <w:spacing w:after="0" w:line="240" w:lineRule="auto"/>
              <w:jc w:val="center"/>
              <w:rPr>
                <w:rFonts w:ascii="Times New Roman" w:eastAsia="Calibri" w:hAnsi="Times New Roman" w:cs="Times New Roman"/>
                <w:sz w:val="24"/>
                <w:szCs w:val="24"/>
              </w:rPr>
            </w:pPr>
            <w:r w:rsidRPr="00CF19D5">
              <w:rPr>
                <w:rFonts w:ascii="Times New Roman" w:eastAsia="Calibri" w:hAnsi="Times New Roman" w:cs="Times New Roman"/>
                <w:sz w:val="24"/>
                <w:szCs w:val="24"/>
              </w:rPr>
              <w:t>56,8</w:t>
            </w:r>
          </w:p>
          <w:p w:rsidR="00CF19D5" w:rsidRPr="00CF19D5" w:rsidRDefault="00CF19D5" w:rsidP="00CF19D5">
            <w:pPr>
              <w:spacing w:after="0" w:line="240" w:lineRule="auto"/>
              <w:rPr>
                <w:rFonts w:ascii="Times New Roman" w:eastAsia="Calibri" w:hAnsi="Times New Roman" w:cs="Times New Roman"/>
                <w:sz w:val="24"/>
                <w:szCs w:val="24"/>
              </w:rPr>
            </w:pPr>
            <w:r w:rsidRPr="00CF19D5">
              <w:rPr>
                <w:rFonts w:ascii="Times New Roman" w:eastAsia="Calibri" w:hAnsi="Times New Roman" w:cs="Times New Roman"/>
                <w:sz w:val="24"/>
                <w:szCs w:val="24"/>
              </w:rPr>
              <w:t>stanovnika/</w:t>
            </w:r>
          </w:p>
          <w:p w:rsidR="00CF19D5" w:rsidRPr="00CF19D5" w:rsidRDefault="00CF19D5" w:rsidP="00CF19D5">
            <w:pPr>
              <w:spacing w:after="0" w:line="240" w:lineRule="auto"/>
              <w:rPr>
                <w:rFonts w:ascii="Times New Roman" w:eastAsia="Calibri" w:hAnsi="Times New Roman" w:cs="Times New Roman"/>
                <w:sz w:val="24"/>
                <w:szCs w:val="24"/>
              </w:rPr>
            </w:pPr>
            <w:r w:rsidRPr="00CF19D5">
              <w:rPr>
                <w:rFonts w:ascii="Times New Roman" w:eastAsia="Calibri" w:hAnsi="Times New Roman" w:cs="Times New Roman"/>
                <w:sz w:val="24"/>
                <w:szCs w:val="24"/>
              </w:rPr>
              <w:t>km</w:t>
            </w:r>
            <w:r w:rsidRPr="00CF19D5">
              <w:rPr>
                <w:rFonts w:ascii="Times New Roman" w:eastAsia="Calibri" w:hAnsi="Times New Roman" w:cs="Times New Roman"/>
                <w:sz w:val="24"/>
                <w:szCs w:val="24"/>
                <w:vertAlign w:val="superscript"/>
              </w:rPr>
              <w:t>2</w:t>
            </w:r>
          </w:p>
        </w:tc>
        <w:tc>
          <w:tcPr>
            <w:tcW w:w="1417" w:type="dxa"/>
            <w:vMerge w:val="restart"/>
            <w:tcBorders>
              <w:left w:val="single" w:sz="4" w:space="0" w:color="auto"/>
            </w:tcBorders>
            <w:shd w:val="clear" w:color="auto" w:fill="D9E2F3"/>
          </w:tcPr>
          <w:p w:rsidR="00CF19D5" w:rsidRPr="00CF19D5" w:rsidRDefault="00CF19D5" w:rsidP="00CF19D5">
            <w:pPr>
              <w:spacing w:after="0" w:line="240" w:lineRule="auto"/>
              <w:jc w:val="center"/>
              <w:rPr>
                <w:rFonts w:ascii="Times New Roman" w:eastAsia="Calibri" w:hAnsi="Times New Roman" w:cs="Times New Roman"/>
                <w:sz w:val="24"/>
                <w:szCs w:val="24"/>
              </w:rPr>
            </w:pPr>
            <w:r w:rsidRPr="00CF19D5">
              <w:rPr>
                <w:rFonts w:ascii="Times New Roman" w:eastAsia="Calibri" w:hAnsi="Times New Roman" w:cs="Times New Roman"/>
                <w:sz w:val="24"/>
                <w:szCs w:val="24"/>
              </w:rPr>
              <w:t>91,8</w:t>
            </w:r>
          </w:p>
          <w:p w:rsidR="00CF19D5" w:rsidRPr="00CF19D5" w:rsidRDefault="00CF19D5" w:rsidP="00CF19D5">
            <w:pPr>
              <w:spacing w:after="0" w:line="240" w:lineRule="auto"/>
              <w:rPr>
                <w:rFonts w:ascii="Times New Roman" w:eastAsia="Calibri" w:hAnsi="Times New Roman" w:cs="Times New Roman"/>
                <w:sz w:val="24"/>
                <w:szCs w:val="24"/>
              </w:rPr>
            </w:pPr>
            <w:r w:rsidRPr="00CF19D5">
              <w:rPr>
                <w:rFonts w:ascii="Times New Roman" w:eastAsia="Calibri" w:hAnsi="Times New Roman" w:cs="Times New Roman"/>
                <w:sz w:val="24"/>
                <w:szCs w:val="24"/>
              </w:rPr>
              <w:t>stanovnika/km</w:t>
            </w:r>
            <w:r w:rsidRPr="00CF19D5">
              <w:rPr>
                <w:rFonts w:ascii="Times New Roman" w:eastAsia="Calibri" w:hAnsi="Times New Roman" w:cs="Times New Roman"/>
                <w:sz w:val="24"/>
                <w:szCs w:val="24"/>
                <w:vertAlign w:val="superscript"/>
              </w:rPr>
              <w:t>2</w:t>
            </w:r>
          </w:p>
        </w:tc>
        <w:tc>
          <w:tcPr>
            <w:tcW w:w="2268" w:type="dxa"/>
            <w:gridSpan w:val="2"/>
            <w:vMerge w:val="restart"/>
            <w:shd w:val="clear" w:color="auto" w:fill="F4D1F7"/>
          </w:tcPr>
          <w:p w:rsidR="00CF19D5" w:rsidRPr="00CF19D5" w:rsidRDefault="00CF19D5" w:rsidP="00CF19D5">
            <w:pPr>
              <w:spacing w:after="0" w:line="240" w:lineRule="auto"/>
              <w:rPr>
                <w:rFonts w:ascii="Times New Roman" w:eastAsia="Calibri" w:hAnsi="Times New Roman" w:cs="Times New Roman"/>
                <w:sz w:val="24"/>
                <w:szCs w:val="24"/>
              </w:rPr>
            </w:pPr>
          </w:p>
          <w:p w:rsidR="00CF19D5" w:rsidRPr="00CF19D5" w:rsidRDefault="00CF19D5" w:rsidP="00CF19D5">
            <w:pPr>
              <w:spacing w:after="0" w:line="240" w:lineRule="auto"/>
              <w:jc w:val="center"/>
              <w:rPr>
                <w:rFonts w:ascii="Times New Roman" w:eastAsia="Calibri" w:hAnsi="Times New Roman" w:cs="Times New Roman"/>
                <w:sz w:val="24"/>
                <w:szCs w:val="24"/>
              </w:rPr>
            </w:pPr>
            <w:r w:rsidRPr="00CF19D5">
              <w:rPr>
                <w:rFonts w:ascii="Times New Roman" w:eastAsia="Calibri" w:hAnsi="Times New Roman" w:cs="Times New Roman"/>
                <w:sz w:val="24"/>
                <w:szCs w:val="24"/>
              </w:rPr>
              <w:t>192.242</w:t>
            </w:r>
          </w:p>
        </w:tc>
        <w:tc>
          <w:tcPr>
            <w:tcW w:w="2268" w:type="dxa"/>
            <w:gridSpan w:val="2"/>
            <w:tcBorders>
              <w:bottom w:val="single" w:sz="4" w:space="0" w:color="auto"/>
            </w:tcBorders>
            <w:shd w:val="clear" w:color="auto" w:fill="FFD966"/>
          </w:tcPr>
          <w:p w:rsidR="00CF19D5" w:rsidRPr="00CF19D5" w:rsidRDefault="00CF19D5" w:rsidP="00CF19D5">
            <w:pPr>
              <w:spacing w:after="0" w:line="240" w:lineRule="auto"/>
              <w:jc w:val="center"/>
              <w:rPr>
                <w:rFonts w:ascii="Times New Roman" w:eastAsia="Calibri" w:hAnsi="Times New Roman" w:cs="Times New Roman"/>
                <w:sz w:val="24"/>
                <w:szCs w:val="24"/>
              </w:rPr>
            </w:pPr>
            <w:r w:rsidRPr="00CF19D5">
              <w:rPr>
                <w:rFonts w:ascii="Times New Roman" w:eastAsia="Calibri" w:hAnsi="Times New Roman" w:cs="Times New Roman"/>
                <w:sz w:val="24"/>
                <w:szCs w:val="24"/>
              </w:rPr>
              <w:t>1.307</w:t>
            </w:r>
          </w:p>
        </w:tc>
      </w:tr>
      <w:tr w:rsidR="00CF19D5" w:rsidRPr="00CF19D5" w:rsidTr="006774CC">
        <w:trPr>
          <w:trHeight w:val="270"/>
        </w:trPr>
        <w:tc>
          <w:tcPr>
            <w:tcW w:w="1413" w:type="dxa"/>
            <w:vMerge/>
            <w:tcBorders>
              <w:right w:val="single" w:sz="4" w:space="0" w:color="auto"/>
            </w:tcBorders>
            <w:shd w:val="clear" w:color="auto" w:fill="D9E2F3"/>
          </w:tcPr>
          <w:p w:rsidR="00CF19D5" w:rsidRPr="00CF19D5" w:rsidRDefault="00CF19D5" w:rsidP="00CF19D5">
            <w:pPr>
              <w:spacing w:after="0" w:line="240" w:lineRule="auto"/>
              <w:rPr>
                <w:rFonts w:ascii="Calibri" w:eastAsia="Calibri" w:hAnsi="Calibri" w:cs="Times New Roman"/>
                <w:sz w:val="24"/>
                <w:szCs w:val="24"/>
              </w:rPr>
            </w:pPr>
          </w:p>
        </w:tc>
        <w:tc>
          <w:tcPr>
            <w:tcW w:w="1701" w:type="dxa"/>
            <w:vMerge/>
            <w:tcBorders>
              <w:right w:val="single" w:sz="4" w:space="0" w:color="auto"/>
            </w:tcBorders>
            <w:shd w:val="clear" w:color="auto" w:fill="D9E2F3"/>
          </w:tcPr>
          <w:p w:rsidR="00CF19D5" w:rsidRPr="00CF19D5" w:rsidRDefault="00CF19D5" w:rsidP="00CF19D5">
            <w:pPr>
              <w:spacing w:after="0" w:line="240" w:lineRule="auto"/>
              <w:rPr>
                <w:rFonts w:ascii="Calibri" w:eastAsia="Calibri" w:hAnsi="Calibri" w:cs="Times New Roman"/>
                <w:sz w:val="24"/>
                <w:szCs w:val="24"/>
              </w:rPr>
            </w:pPr>
          </w:p>
        </w:tc>
        <w:tc>
          <w:tcPr>
            <w:tcW w:w="1417" w:type="dxa"/>
            <w:vMerge/>
            <w:tcBorders>
              <w:left w:val="single" w:sz="4" w:space="0" w:color="auto"/>
            </w:tcBorders>
            <w:shd w:val="clear" w:color="auto" w:fill="D9E2F3"/>
          </w:tcPr>
          <w:p w:rsidR="00CF19D5" w:rsidRPr="00CF19D5" w:rsidRDefault="00CF19D5" w:rsidP="00CF19D5">
            <w:pPr>
              <w:spacing w:after="0" w:line="240" w:lineRule="auto"/>
              <w:rPr>
                <w:rFonts w:ascii="Calibri" w:eastAsia="Calibri" w:hAnsi="Calibri" w:cs="Times New Roman"/>
                <w:sz w:val="24"/>
                <w:szCs w:val="24"/>
              </w:rPr>
            </w:pPr>
          </w:p>
        </w:tc>
        <w:tc>
          <w:tcPr>
            <w:tcW w:w="2268" w:type="dxa"/>
            <w:gridSpan w:val="2"/>
            <w:vMerge/>
            <w:shd w:val="clear" w:color="auto" w:fill="F4D1F7"/>
          </w:tcPr>
          <w:p w:rsidR="00CF19D5" w:rsidRPr="00CF19D5" w:rsidRDefault="00CF19D5" w:rsidP="00CF19D5">
            <w:pPr>
              <w:spacing w:after="0" w:line="240" w:lineRule="auto"/>
              <w:rPr>
                <w:rFonts w:ascii="Calibri" w:eastAsia="Calibri" w:hAnsi="Calibri" w:cs="Times New Roman"/>
                <w:sz w:val="24"/>
                <w:szCs w:val="24"/>
              </w:rPr>
            </w:pPr>
          </w:p>
        </w:tc>
        <w:tc>
          <w:tcPr>
            <w:tcW w:w="1276" w:type="dxa"/>
            <w:tcBorders>
              <w:top w:val="single" w:sz="4" w:space="0" w:color="auto"/>
              <w:bottom w:val="single" w:sz="4" w:space="0" w:color="auto"/>
              <w:right w:val="single" w:sz="4" w:space="0" w:color="auto"/>
            </w:tcBorders>
            <w:shd w:val="clear" w:color="auto" w:fill="FFD966"/>
          </w:tcPr>
          <w:p w:rsidR="00CF19D5" w:rsidRPr="00CF19D5" w:rsidRDefault="00CF19D5" w:rsidP="00CF19D5">
            <w:pPr>
              <w:spacing w:after="0" w:line="240" w:lineRule="auto"/>
              <w:rPr>
                <w:rFonts w:ascii="Times New Roman" w:eastAsia="Calibri" w:hAnsi="Times New Roman" w:cs="Times New Roman"/>
                <w:sz w:val="24"/>
                <w:szCs w:val="24"/>
              </w:rPr>
            </w:pPr>
            <w:r w:rsidRPr="00CF19D5">
              <w:rPr>
                <w:rFonts w:ascii="Times New Roman" w:eastAsia="Calibri" w:hAnsi="Times New Roman" w:cs="Times New Roman"/>
                <w:sz w:val="24"/>
                <w:szCs w:val="24"/>
              </w:rPr>
              <w:t>Primorski</w:t>
            </w:r>
          </w:p>
          <w:p w:rsidR="00CF19D5" w:rsidRPr="00CF19D5" w:rsidRDefault="00CF19D5" w:rsidP="00CF19D5">
            <w:pPr>
              <w:spacing w:after="0" w:line="240" w:lineRule="auto"/>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tcBorders>
            <w:shd w:val="clear" w:color="auto" w:fill="FFD966"/>
          </w:tcPr>
          <w:p w:rsidR="00CF19D5" w:rsidRPr="00CF19D5" w:rsidRDefault="00CF19D5" w:rsidP="00CF19D5">
            <w:pPr>
              <w:spacing w:after="0" w:line="240" w:lineRule="auto"/>
              <w:rPr>
                <w:rFonts w:ascii="Times New Roman" w:eastAsia="Calibri" w:hAnsi="Times New Roman" w:cs="Times New Roman"/>
                <w:sz w:val="24"/>
                <w:szCs w:val="24"/>
              </w:rPr>
            </w:pPr>
            <w:r w:rsidRPr="00CF19D5">
              <w:rPr>
                <w:rFonts w:ascii="Times New Roman" w:eastAsia="Calibri" w:hAnsi="Times New Roman" w:cs="Times New Roman"/>
                <w:sz w:val="24"/>
                <w:szCs w:val="24"/>
              </w:rPr>
              <w:t>15/100  km</w:t>
            </w:r>
            <w:r w:rsidRPr="00CF19D5">
              <w:rPr>
                <w:rFonts w:ascii="Times New Roman" w:eastAsia="Calibri" w:hAnsi="Times New Roman" w:cs="Times New Roman"/>
                <w:sz w:val="24"/>
                <w:szCs w:val="24"/>
                <w:vertAlign w:val="superscript"/>
              </w:rPr>
              <w:t>2</w:t>
            </w:r>
          </w:p>
        </w:tc>
      </w:tr>
      <w:tr w:rsidR="00CF19D5" w:rsidRPr="00CF19D5" w:rsidTr="006774CC">
        <w:trPr>
          <w:trHeight w:val="135"/>
        </w:trPr>
        <w:tc>
          <w:tcPr>
            <w:tcW w:w="1413" w:type="dxa"/>
            <w:vMerge/>
            <w:tcBorders>
              <w:right w:val="single" w:sz="4" w:space="0" w:color="auto"/>
            </w:tcBorders>
            <w:shd w:val="clear" w:color="auto" w:fill="D9E2F3"/>
          </w:tcPr>
          <w:p w:rsidR="00CF19D5" w:rsidRPr="00CF19D5" w:rsidRDefault="00CF19D5" w:rsidP="00CF19D5">
            <w:pPr>
              <w:spacing w:after="0" w:line="240" w:lineRule="auto"/>
              <w:rPr>
                <w:rFonts w:ascii="Calibri" w:eastAsia="Calibri" w:hAnsi="Calibri" w:cs="Times New Roman"/>
                <w:sz w:val="24"/>
                <w:szCs w:val="24"/>
              </w:rPr>
            </w:pPr>
          </w:p>
        </w:tc>
        <w:tc>
          <w:tcPr>
            <w:tcW w:w="1701" w:type="dxa"/>
            <w:vMerge/>
            <w:tcBorders>
              <w:right w:val="single" w:sz="4" w:space="0" w:color="auto"/>
            </w:tcBorders>
            <w:shd w:val="clear" w:color="auto" w:fill="D9E2F3"/>
          </w:tcPr>
          <w:p w:rsidR="00CF19D5" w:rsidRPr="00CF19D5" w:rsidRDefault="00CF19D5" w:rsidP="00CF19D5">
            <w:pPr>
              <w:spacing w:after="0" w:line="240" w:lineRule="auto"/>
              <w:rPr>
                <w:rFonts w:ascii="Calibri" w:eastAsia="Calibri" w:hAnsi="Calibri" w:cs="Times New Roman"/>
                <w:sz w:val="24"/>
                <w:szCs w:val="24"/>
              </w:rPr>
            </w:pPr>
          </w:p>
        </w:tc>
        <w:tc>
          <w:tcPr>
            <w:tcW w:w="1417" w:type="dxa"/>
            <w:vMerge/>
            <w:tcBorders>
              <w:left w:val="single" w:sz="4" w:space="0" w:color="auto"/>
            </w:tcBorders>
            <w:shd w:val="clear" w:color="auto" w:fill="D9E2F3"/>
          </w:tcPr>
          <w:p w:rsidR="00CF19D5" w:rsidRPr="00CF19D5" w:rsidRDefault="00CF19D5" w:rsidP="00CF19D5">
            <w:pPr>
              <w:spacing w:after="0" w:line="240" w:lineRule="auto"/>
              <w:rPr>
                <w:rFonts w:ascii="Calibri" w:eastAsia="Calibri" w:hAnsi="Calibri" w:cs="Times New Roman"/>
                <w:sz w:val="24"/>
                <w:szCs w:val="24"/>
              </w:rPr>
            </w:pPr>
          </w:p>
        </w:tc>
        <w:tc>
          <w:tcPr>
            <w:tcW w:w="2268" w:type="dxa"/>
            <w:gridSpan w:val="2"/>
            <w:vMerge/>
            <w:shd w:val="clear" w:color="auto" w:fill="F4D1F7"/>
          </w:tcPr>
          <w:p w:rsidR="00CF19D5" w:rsidRPr="00CF19D5" w:rsidRDefault="00CF19D5" w:rsidP="00CF19D5">
            <w:pPr>
              <w:spacing w:after="0" w:line="240" w:lineRule="auto"/>
              <w:rPr>
                <w:rFonts w:ascii="Calibri" w:eastAsia="Calibri" w:hAnsi="Calibri" w:cs="Times New Roman"/>
                <w:sz w:val="24"/>
                <w:szCs w:val="24"/>
              </w:rPr>
            </w:pPr>
          </w:p>
        </w:tc>
        <w:tc>
          <w:tcPr>
            <w:tcW w:w="1276" w:type="dxa"/>
            <w:tcBorders>
              <w:top w:val="single" w:sz="4" w:space="0" w:color="auto"/>
              <w:bottom w:val="single" w:sz="4" w:space="0" w:color="auto"/>
              <w:right w:val="single" w:sz="4" w:space="0" w:color="auto"/>
            </w:tcBorders>
            <w:shd w:val="clear" w:color="auto" w:fill="FFD966"/>
          </w:tcPr>
          <w:p w:rsidR="00CF19D5" w:rsidRPr="00CF19D5" w:rsidRDefault="00CF19D5" w:rsidP="00CF19D5">
            <w:pPr>
              <w:spacing w:after="0" w:line="240" w:lineRule="auto"/>
              <w:rPr>
                <w:rFonts w:ascii="Times New Roman" w:eastAsia="Calibri" w:hAnsi="Times New Roman" w:cs="Times New Roman"/>
                <w:sz w:val="24"/>
                <w:szCs w:val="24"/>
              </w:rPr>
            </w:pPr>
            <w:r w:rsidRPr="00CF19D5">
              <w:rPr>
                <w:rFonts w:ascii="Times New Roman" w:eastAsia="Calibri" w:hAnsi="Times New Roman" w:cs="Times New Roman"/>
                <w:sz w:val="24"/>
                <w:szCs w:val="24"/>
              </w:rPr>
              <w:t>Središnji</w:t>
            </w:r>
          </w:p>
          <w:p w:rsidR="00CF19D5" w:rsidRPr="00CF19D5" w:rsidRDefault="00CF19D5" w:rsidP="00CF19D5">
            <w:pPr>
              <w:spacing w:after="0" w:line="240" w:lineRule="auto"/>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tcBorders>
            <w:shd w:val="clear" w:color="auto" w:fill="FFD966"/>
          </w:tcPr>
          <w:p w:rsidR="00CF19D5" w:rsidRPr="00CF19D5" w:rsidRDefault="00CF19D5" w:rsidP="00CF19D5">
            <w:pPr>
              <w:spacing w:after="0" w:line="240" w:lineRule="auto"/>
              <w:rPr>
                <w:rFonts w:ascii="Times New Roman" w:eastAsia="Calibri" w:hAnsi="Times New Roman" w:cs="Times New Roman"/>
                <w:sz w:val="24"/>
                <w:szCs w:val="24"/>
              </w:rPr>
            </w:pPr>
            <w:r w:rsidRPr="00CF19D5">
              <w:rPr>
                <w:rFonts w:ascii="Times New Roman" w:eastAsia="Calibri" w:hAnsi="Times New Roman" w:cs="Times New Roman"/>
                <w:sz w:val="24"/>
                <w:szCs w:val="24"/>
              </w:rPr>
              <w:t>8,8/100 km</w:t>
            </w:r>
            <w:r w:rsidRPr="00CF19D5">
              <w:rPr>
                <w:rFonts w:ascii="Times New Roman" w:eastAsia="Calibri" w:hAnsi="Times New Roman" w:cs="Times New Roman"/>
                <w:sz w:val="24"/>
                <w:szCs w:val="24"/>
                <w:vertAlign w:val="superscript"/>
              </w:rPr>
              <w:t>2</w:t>
            </w:r>
          </w:p>
        </w:tc>
      </w:tr>
      <w:tr w:rsidR="00CF19D5" w:rsidRPr="00CF19D5" w:rsidTr="006774CC">
        <w:trPr>
          <w:trHeight w:val="611"/>
        </w:trPr>
        <w:tc>
          <w:tcPr>
            <w:tcW w:w="1413" w:type="dxa"/>
            <w:vMerge/>
            <w:tcBorders>
              <w:right w:val="single" w:sz="4" w:space="0" w:color="auto"/>
            </w:tcBorders>
            <w:shd w:val="clear" w:color="auto" w:fill="D9E2F3"/>
          </w:tcPr>
          <w:p w:rsidR="00CF19D5" w:rsidRPr="00CF19D5" w:rsidRDefault="00CF19D5" w:rsidP="00CF19D5">
            <w:pPr>
              <w:spacing w:after="0" w:line="240" w:lineRule="auto"/>
              <w:rPr>
                <w:rFonts w:ascii="Calibri" w:eastAsia="Calibri" w:hAnsi="Calibri" w:cs="Times New Roman"/>
                <w:sz w:val="24"/>
                <w:szCs w:val="24"/>
              </w:rPr>
            </w:pPr>
          </w:p>
        </w:tc>
        <w:tc>
          <w:tcPr>
            <w:tcW w:w="1701" w:type="dxa"/>
            <w:vMerge/>
            <w:tcBorders>
              <w:right w:val="single" w:sz="4" w:space="0" w:color="auto"/>
            </w:tcBorders>
            <w:shd w:val="clear" w:color="auto" w:fill="D9E2F3"/>
          </w:tcPr>
          <w:p w:rsidR="00CF19D5" w:rsidRPr="00CF19D5" w:rsidRDefault="00CF19D5" w:rsidP="00CF19D5">
            <w:pPr>
              <w:spacing w:after="0" w:line="240" w:lineRule="auto"/>
              <w:rPr>
                <w:rFonts w:ascii="Calibri" w:eastAsia="Calibri" w:hAnsi="Calibri" w:cs="Times New Roman"/>
                <w:sz w:val="24"/>
                <w:szCs w:val="24"/>
              </w:rPr>
            </w:pPr>
          </w:p>
        </w:tc>
        <w:tc>
          <w:tcPr>
            <w:tcW w:w="1417" w:type="dxa"/>
            <w:vMerge/>
            <w:tcBorders>
              <w:left w:val="single" w:sz="4" w:space="0" w:color="auto"/>
            </w:tcBorders>
            <w:shd w:val="clear" w:color="auto" w:fill="D9E2F3"/>
          </w:tcPr>
          <w:p w:rsidR="00CF19D5" w:rsidRPr="00CF19D5" w:rsidRDefault="00CF19D5" w:rsidP="00CF19D5">
            <w:pPr>
              <w:spacing w:after="0" w:line="240" w:lineRule="auto"/>
              <w:rPr>
                <w:rFonts w:ascii="Calibri" w:eastAsia="Calibri" w:hAnsi="Calibri" w:cs="Times New Roman"/>
                <w:sz w:val="24"/>
                <w:szCs w:val="24"/>
              </w:rPr>
            </w:pPr>
          </w:p>
        </w:tc>
        <w:tc>
          <w:tcPr>
            <w:tcW w:w="2268" w:type="dxa"/>
            <w:gridSpan w:val="2"/>
            <w:vMerge/>
            <w:shd w:val="clear" w:color="auto" w:fill="F4D1F7"/>
          </w:tcPr>
          <w:p w:rsidR="00CF19D5" w:rsidRPr="00CF19D5" w:rsidRDefault="00CF19D5" w:rsidP="00CF19D5">
            <w:pPr>
              <w:spacing w:after="0" w:line="240" w:lineRule="auto"/>
              <w:rPr>
                <w:rFonts w:ascii="Calibri" w:eastAsia="Calibri" w:hAnsi="Calibri" w:cs="Times New Roman"/>
                <w:sz w:val="24"/>
                <w:szCs w:val="24"/>
              </w:rPr>
            </w:pPr>
          </w:p>
        </w:tc>
        <w:tc>
          <w:tcPr>
            <w:tcW w:w="1276" w:type="dxa"/>
            <w:tcBorders>
              <w:top w:val="single" w:sz="4" w:space="0" w:color="auto"/>
              <w:right w:val="single" w:sz="4" w:space="0" w:color="auto"/>
            </w:tcBorders>
            <w:shd w:val="clear" w:color="auto" w:fill="FFD966"/>
          </w:tcPr>
          <w:p w:rsidR="00CF19D5" w:rsidRPr="00CF19D5" w:rsidRDefault="00CF19D5" w:rsidP="00CF19D5">
            <w:pPr>
              <w:spacing w:after="0" w:line="240" w:lineRule="auto"/>
              <w:rPr>
                <w:rFonts w:ascii="Times New Roman" w:eastAsia="Calibri" w:hAnsi="Times New Roman" w:cs="Times New Roman"/>
                <w:sz w:val="24"/>
                <w:szCs w:val="24"/>
              </w:rPr>
            </w:pPr>
            <w:r w:rsidRPr="00CF19D5">
              <w:rPr>
                <w:rFonts w:ascii="Times New Roman" w:eastAsia="Calibri" w:hAnsi="Times New Roman" w:cs="Times New Roman"/>
                <w:sz w:val="24"/>
                <w:szCs w:val="24"/>
              </w:rPr>
              <w:t>Sjeverni</w:t>
            </w:r>
          </w:p>
        </w:tc>
        <w:tc>
          <w:tcPr>
            <w:tcW w:w="992" w:type="dxa"/>
            <w:tcBorders>
              <w:top w:val="single" w:sz="4" w:space="0" w:color="auto"/>
              <w:left w:val="single" w:sz="4" w:space="0" w:color="auto"/>
            </w:tcBorders>
            <w:shd w:val="clear" w:color="auto" w:fill="FFD966"/>
          </w:tcPr>
          <w:p w:rsidR="00CF19D5" w:rsidRPr="00CF19D5" w:rsidRDefault="00CF19D5" w:rsidP="00CF19D5">
            <w:pPr>
              <w:spacing w:after="0" w:line="240" w:lineRule="auto"/>
              <w:rPr>
                <w:rFonts w:ascii="Times New Roman" w:eastAsia="Calibri" w:hAnsi="Times New Roman" w:cs="Times New Roman"/>
                <w:sz w:val="24"/>
                <w:szCs w:val="24"/>
              </w:rPr>
            </w:pPr>
            <w:r w:rsidRPr="00CF19D5">
              <w:rPr>
                <w:rFonts w:ascii="Times New Roman" w:eastAsia="Calibri" w:hAnsi="Times New Roman" w:cs="Times New Roman"/>
                <w:sz w:val="24"/>
                <w:szCs w:val="24"/>
              </w:rPr>
              <w:t>7,8/100 km</w:t>
            </w:r>
            <w:r w:rsidRPr="00CF19D5">
              <w:rPr>
                <w:rFonts w:ascii="Times New Roman" w:eastAsia="Calibri" w:hAnsi="Times New Roman" w:cs="Times New Roman"/>
                <w:sz w:val="24"/>
                <w:szCs w:val="24"/>
                <w:vertAlign w:val="superscript"/>
              </w:rPr>
              <w:t>2</w:t>
            </w:r>
          </w:p>
        </w:tc>
      </w:tr>
    </w:tbl>
    <w:p w:rsidR="00CF19D5" w:rsidRPr="00CF19D5" w:rsidRDefault="00CF19D5" w:rsidP="00CF19D5">
      <w:pPr>
        <w:spacing w:after="20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i/>
          <w:sz w:val="24"/>
          <w:szCs w:val="24"/>
        </w:rPr>
        <w:t>Tabela 1: Struktura stanovništva prema gustini naseljenosti, broju domaćinstava i tipu naselja</w:t>
      </w:r>
      <w:r w:rsidRPr="00CF19D5">
        <w:rPr>
          <w:rFonts w:ascii="Times New Roman" w:eastAsia="Times New Roman" w:hAnsi="Times New Roman" w:cs="Times New Roman"/>
          <w:i/>
          <w:sz w:val="24"/>
          <w:szCs w:val="24"/>
          <w:vertAlign w:val="superscript"/>
        </w:rPr>
        <w:footnoteReference w:id="4"/>
      </w:r>
    </w:p>
    <w:p w:rsidR="00CF19D5" w:rsidRPr="00CF19D5" w:rsidRDefault="00CF19D5" w:rsidP="00CF19D5">
      <w:pPr>
        <w:autoSpaceDE w:val="0"/>
        <w:autoSpaceDN w:val="0"/>
        <w:adjustRightInd w:val="0"/>
        <w:spacing w:after="0"/>
        <w:ind w:firstLine="720"/>
        <w:jc w:val="both"/>
        <w:rPr>
          <w:rFonts w:ascii="Times New Roman" w:eastAsia="Calibri" w:hAnsi="Times New Roman" w:cs="Times New Roman"/>
          <w:sz w:val="24"/>
          <w:szCs w:val="24"/>
        </w:rPr>
      </w:pPr>
    </w:p>
    <w:p w:rsidR="00CF19D5" w:rsidRPr="00CF19D5" w:rsidRDefault="00CF19D5" w:rsidP="00CF19D5">
      <w:pPr>
        <w:autoSpaceDE w:val="0"/>
        <w:autoSpaceDN w:val="0"/>
        <w:adjustRightInd w:val="0"/>
        <w:spacing w:after="0"/>
        <w:ind w:firstLine="720"/>
        <w:jc w:val="both"/>
        <w:rPr>
          <w:rFonts w:ascii="Times New Roman" w:eastAsia="Calibri" w:hAnsi="Times New Roman" w:cs="Times New Roman"/>
          <w:sz w:val="24"/>
          <w:szCs w:val="24"/>
        </w:rPr>
        <w:sectPr w:rsidR="00CF19D5" w:rsidRPr="00CF19D5" w:rsidSect="006774CC">
          <w:headerReference w:type="default" r:id="rId8"/>
          <w:footerReference w:type="default" r:id="rId9"/>
          <w:pgSz w:w="11907" w:h="16840" w:code="9"/>
          <w:pgMar w:top="1349" w:right="1440" w:bottom="1440" w:left="1440" w:header="288" w:footer="680" w:gutter="0"/>
          <w:pgNumType w:start="2"/>
          <w:cols w:space="708"/>
          <w:docGrid w:linePitch="360"/>
        </w:sectPr>
      </w:pPr>
    </w:p>
    <w:tbl>
      <w:tblPr>
        <w:tblpPr w:leftFromText="180" w:rightFromText="180" w:vertAnchor="page" w:horzAnchor="margin" w:tblpXSpec="center" w:tblpY="1516"/>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8"/>
        <w:gridCol w:w="867"/>
        <w:gridCol w:w="867"/>
        <w:gridCol w:w="987"/>
        <w:gridCol w:w="917"/>
        <w:gridCol w:w="867"/>
        <w:gridCol w:w="867"/>
        <w:gridCol w:w="987"/>
        <w:gridCol w:w="917"/>
        <w:gridCol w:w="867"/>
        <w:gridCol w:w="867"/>
        <w:gridCol w:w="987"/>
        <w:gridCol w:w="908"/>
        <w:gridCol w:w="1405"/>
      </w:tblGrid>
      <w:tr w:rsidR="00CF19D5" w:rsidRPr="00CF19D5" w:rsidTr="006774CC">
        <w:trPr>
          <w:trHeight w:val="638"/>
          <w:tblHeader/>
        </w:trPr>
        <w:tc>
          <w:tcPr>
            <w:tcW w:w="0" w:type="auto"/>
          </w:tcPr>
          <w:p w:rsidR="00CF19D5" w:rsidRPr="00CF19D5" w:rsidRDefault="00CF19D5" w:rsidP="00CF19D5">
            <w:pPr>
              <w:widowControl w:val="0"/>
              <w:autoSpaceDE w:val="0"/>
              <w:autoSpaceDN w:val="0"/>
              <w:adjustRightInd w:val="0"/>
              <w:spacing w:after="0" w:line="240" w:lineRule="auto"/>
              <w:jc w:val="center"/>
              <w:rPr>
                <w:rFonts w:ascii="Arial" w:eastAsia="Times New Roman" w:hAnsi="Arial" w:cs="Arial"/>
                <w:b/>
                <w:color w:val="000000"/>
                <w:sz w:val="16"/>
                <w:szCs w:val="16"/>
              </w:rPr>
            </w:pPr>
            <w:r w:rsidRPr="00CF19D5">
              <w:rPr>
                <w:rFonts w:ascii="Arial" w:eastAsia="Times New Roman" w:hAnsi="Arial" w:cs="Arial"/>
                <w:b/>
                <w:color w:val="000000"/>
                <w:sz w:val="16"/>
                <w:szCs w:val="16"/>
              </w:rPr>
              <w:lastRenderedPageBreak/>
              <w:t>Naziv regiona/opštine</w:t>
            </w:r>
          </w:p>
        </w:tc>
        <w:tc>
          <w:tcPr>
            <w:tcW w:w="0" w:type="auto"/>
            <w:gridSpan w:val="4"/>
          </w:tcPr>
          <w:p w:rsidR="00CF19D5" w:rsidRPr="00CF19D5" w:rsidRDefault="00CF19D5" w:rsidP="00CF19D5">
            <w:pPr>
              <w:widowControl w:val="0"/>
              <w:autoSpaceDE w:val="0"/>
              <w:autoSpaceDN w:val="0"/>
              <w:adjustRightInd w:val="0"/>
              <w:spacing w:after="0" w:line="240" w:lineRule="auto"/>
              <w:ind w:left="537"/>
              <w:jc w:val="center"/>
              <w:rPr>
                <w:rFonts w:ascii="Arial" w:eastAsia="Times New Roman" w:hAnsi="Arial" w:cs="Arial"/>
                <w:b/>
                <w:color w:val="000000"/>
                <w:sz w:val="16"/>
                <w:szCs w:val="16"/>
              </w:rPr>
            </w:pPr>
          </w:p>
          <w:p w:rsidR="00CF19D5" w:rsidRPr="00CF19D5" w:rsidRDefault="00CF19D5" w:rsidP="00CF19D5">
            <w:pPr>
              <w:widowControl w:val="0"/>
              <w:autoSpaceDE w:val="0"/>
              <w:autoSpaceDN w:val="0"/>
              <w:adjustRightInd w:val="0"/>
              <w:spacing w:after="0" w:line="240" w:lineRule="auto"/>
              <w:ind w:left="537"/>
              <w:jc w:val="center"/>
              <w:rPr>
                <w:rFonts w:ascii="Arial" w:eastAsia="Times New Roman" w:hAnsi="Arial" w:cs="Arial"/>
                <w:b/>
                <w:color w:val="000000"/>
                <w:sz w:val="16"/>
                <w:szCs w:val="16"/>
              </w:rPr>
            </w:pPr>
            <w:r w:rsidRPr="00CF19D5">
              <w:rPr>
                <w:rFonts w:ascii="Arial" w:eastAsia="Times New Roman" w:hAnsi="Arial" w:cs="Arial"/>
                <w:b/>
                <w:color w:val="000000"/>
                <w:sz w:val="16"/>
                <w:szCs w:val="16"/>
              </w:rPr>
              <w:t>Broj stanovnika</w:t>
            </w:r>
          </w:p>
        </w:tc>
        <w:tc>
          <w:tcPr>
            <w:tcW w:w="0" w:type="auto"/>
            <w:gridSpan w:val="4"/>
            <w:tcBorders>
              <w:right w:val="single" w:sz="4" w:space="0" w:color="auto"/>
            </w:tcBorders>
          </w:tcPr>
          <w:p w:rsidR="00CF19D5" w:rsidRPr="00CF19D5" w:rsidRDefault="00CF19D5" w:rsidP="00CF19D5">
            <w:pPr>
              <w:widowControl w:val="0"/>
              <w:autoSpaceDE w:val="0"/>
              <w:autoSpaceDN w:val="0"/>
              <w:adjustRightInd w:val="0"/>
              <w:spacing w:after="0" w:line="240" w:lineRule="auto"/>
              <w:jc w:val="center"/>
              <w:rPr>
                <w:rFonts w:ascii="Arial" w:eastAsia="Times New Roman" w:hAnsi="Arial" w:cs="Arial"/>
                <w:b/>
                <w:color w:val="000000"/>
                <w:sz w:val="16"/>
                <w:szCs w:val="16"/>
              </w:rPr>
            </w:pPr>
          </w:p>
          <w:p w:rsidR="00CF19D5" w:rsidRPr="00CF19D5" w:rsidRDefault="00CF19D5" w:rsidP="00CF19D5">
            <w:pPr>
              <w:widowControl w:val="0"/>
              <w:autoSpaceDE w:val="0"/>
              <w:autoSpaceDN w:val="0"/>
              <w:adjustRightInd w:val="0"/>
              <w:spacing w:after="0" w:line="240" w:lineRule="auto"/>
              <w:jc w:val="center"/>
              <w:rPr>
                <w:rFonts w:ascii="Arial" w:eastAsia="Times New Roman" w:hAnsi="Arial" w:cs="Arial"/>
                <w:b/>
                <w:color w:val="000000"/>
                <w:sz w:val="16"/>
                <w:szCs w:val="16"/>
              </w:rPr>
            </w:pPr>
            <w:r w:rsidRPr="00CF19D5">
              <w:rPr>
                <w:rFonts w:ascii="Arial" w:eastAsia="Times New Roman" w:hAnsi="Arial" w:cs="Arial"/>
                <w:b/>
                <w:color w:val="000000"/>
                <w:sz w:val="16"/>
                <w:szCs w:val="16"/>
              </w:rPr>
              <w:t>Broj domaćinstava</w:t>
            </w:r>
          </w:p>
          <w:p w:rsidR="00CF19D5" w:rsidRPr="00CF19D5" w:rsidRDefault="00CF19D5" w:rsidP="00CF19D5">
            <w:pPr>
              <w:widowControl w:val="0"/>
              <w:autoSpaceDE w:val="0"/>
              <w:autoSpaceDN w:val="0"/>
              <w:adjustRightInd w:val="0"/>
              <w:spacing w:after="0" w:line="240" w:lineRule="auto"/>
              <w:jc w:val="center"/>
              <w:rPr>
                <w:rFonts w:ascii="Arial" w:eastAsia="Times New Roman" w:hAnsi="Arial" w:cs="Arial"/>
                <w:b/>
                <w:color w:val="000000"/>
                <w:sz w:val="16"/>
                <w:szCs w:val="16"/>
              </w:rPr>
            </w:pPr>
          </w:p>
          <w:p w:rsidR="00CF19D5" w:rsidRPr="00CF19D5" w:rsidRDefault="00CF19D5" w:rsidP="00CF19D5">
            <w:pPr>
              <w:widowControl w:val="0"/>
              <w:autoSpaceDE w:val="0"/>
              <w:autoSpaceDN w:val="0"/>
              <w:adjustRightInd w:val="0"/>
              <w:spacing w:after="0" w:line="240" w:lineRule="auto"/>
              <w:jc w:val="center"/>
              <w:rPr>
                <w:rFonts w:ascii="Arial" w:eastAsia="Times New Roman" w:hAnsi="Arial" w:cs="Arial"/>
                <w:b/>
                <w:color w:val="000000"/>
                <w:sz w:val="16"/>
                <w:szCs w:val="16"/>
              </w:rPr>
            </w:pPr>
          </w:p>
        </w:tc>
        <w:tc>
          <w:tcPr>
            <w:tcW w:w="0" w:type="auto"/>
            <w:gridSpan w:val="4"/>
            <w:tcBorders>
              <w:right w:val="single" w:sz="4" w:space="0" w:color="auto"/>
            </w:tcBorders>
          </w:tcPr>
          <w:p w:rsidR="00CF19D5" w:rsidRPr="00CF19D5" w:rsidRDefault="00CF19D5" w:rsidP="00CF19D5">
            <w:pPr>
              <w:widowControl w:val="0"/>
              <w:autoSpaceDE w:val="0"/>
              <w:autoSpaceDN w:val="0"/>
              <w:adjustRightInd w:val="0"/>
              <w:spacing w:after="0" w:line="240" w:lineRule="auto"/>
              <w:jc w:val="center"/>
              <w:rPr>
                <w:rFonts w:ascii="Arial" w:eastAsia="Times New Roman" w:hAnsi="Arial" w:cs="Arial"/>
                <w:b/>
                <w:color w:val="000000"/>
                <w:sz w:val="16"/>
                <w:szCs w:val="16"/>
              </w:rPr>
            </w:pPr>
          </w:p>
          <w:p w:rsidR="00CF19D5" w:rsidRPr="00CF19D5" w:rsidRDefault="00CF19D5" w:rsidP="00CF19D5">
            <w:pPr>
              <w:widowControl w:val="0"/>
              <w:autoSpaceDE w:val="0"/>
              <w:autoSpaceDN w:val="0"/>
              <w:adjustRightInd w:val="0"/>
              <w:spacing w:after="0" w:line="240" w:lineRule="auto"/>
              <w:jc w:val="center"/>
              <w:rPr>
                <w:rFonts w:ascii="Arial" w:eastAsia="Times New Roman" w:hAnsi="Arial" w:cs="Arial"/>
                <w:b/>
                <w:color w:val="000000"/>
                <w:sz w:val="16"/>
                <w:szCs w:val="16"/>
              </w:rPr>
            </w:pPr>
            <w:r w:rsidRPr="00CF19D5">
              <w:rPr>
                <w:rFonts w:ascii="Arial" w:eastAsia="Times New Roman" w:hAnsi="Arial" w:cs="Arial"/>
                <w:b/>
                <w:color w:val="000000"/>
                <w:sz w:val="16"/>
                <w:szCs w:val="16"/>
              </w:rPr>
              <w:t>Radno sposobno stanovništvo</w:t>
            </w:r>
          </w:p>
          <w:p w:rsidR="00CF19D5" w:rsidRPr="00CF19D5" w:rsidRDefault="00CF19D5" w:rsidP="00CF19D5">
            <w:pPr>
              <w:widowControl w:val="0"/>
              <w:autoSpaceDE w:val="0"/>
              <w:autoSpaceDN w:val="0"/>
              <w:adjustRightInd w:val="0"/>
              <w:spacing w:after="0" w:line="240" w:lineRule="auto"/>
              <w:ind w:left="792"/>
              <w:jc w:val="center"/>
              <w:rPr>
                <w:rFonts w:ascii="Arial" w:eastAsia="Times New Roman" w:hAnsi="Arial" w:cs="Arial"/>
                <w:b/>
                <w:color w:val="000000"/>
                <w:sz w:val="16"/>
                <w:szCs w:val="16"/>
              </w:rPr>
            </w:pPr>
            <w:r w:rsidRPr="00CF19D5">
              <w:rPr>
                <w:rFonts w:ascii="Arial" w:eastAsia="Times New Roman" w:hAnsi="Arial" w:cs="Arial"/>
                <w:b/>
                <w:color w:val="000000"/>
                <w:sz w:val="16"/>
                <w:szCs w:val="16"/>
              </w:rPr>
              <w:t>15-64 godine</w:t>
            </w:r>
          </w:p>
          <w:p w:rsidR="00CF19D5" w:rsidRPr="00CF19D5" w:rsidRDefault="00CF19D5" w:rsidP="00CF19D5">
            <w:pPr>
              <w:widowControl w:val="0"/>
              <w:autoSpaceDE w:val="0"/>
              <w:autoSpaceDN w:val="0"/>
              <w:adjustRightInd w:val="0"/>
              <w:spacing w:after="0" w:line="240" w:lineRule="auto"/>
              <w:jc w:val="center"/>
              <w:rPr>
                <w:rFonts w:ascii="Arial" w:eastAsia="Times New Roman" w:hAnsi="Arial" w:cs="Arial"/>
                <w:b/>
                <w:color w:val="000000"/>
                <w:sz w:val="16"/>
                <w:szCs w:val="16"/>
              </w:rPr>
            </w:pPr>
          </w:p>
        </w:tc>
        <w:tc>
          <w:tcPr>
            <w:tcW w:w="0" w:type="auto"/>
            <w:vMerge w:val="restart"/>
            <w:tcBorders>
              <w:top w:val="single" w:sz="4" w:space="0" w:color="auto"/>
            </w:tcBorders>
            <w:shd w:val="clear" w:color="auto" w:fill="auto"/>
          </w:tcPr>
          <w:p w:rsidR="00CF19D5" w:rsidRPr="00CF19D5" w:rsidRDefault="00CF19D5" w:rsidP="00CF19D5">
            <w:pPr>
              <w:spacing w:after="0" w:line="240" w:lineRule="auto"/>
              <w:jc w:val="center"/>
              <w:rPr>
                <w:rFonts w:ascii="Arial" w:eastAsia="Times New Roman" w:hAnsi="Arial" w:cs="Arial"/>
                <w:b/>
                <w:color w:val="000000"/>
                <w:sz w:val="16"/>
                <w:szCs w:val="16"/>
              </w:rPr>
            </w:pPr>
          </w:p>
          <w:p w:rsidR="00CF19D5" w:rsidRPr="00CF19D5" w:rsidRDefault="00CF19D5" w:rsidP="00CF19D5">
            <w:pPr>
              <w:spacing w:after="0" w:line="240" w:lineRule="auto"/>
              <w:jc w:val="center"/>
              <w:rPr>
                <w:rFonts w:ascii="Arial" w:eastAsia="Times New Roman" w:hAnsi="Arial" w:cs="Arial"/>
                <w:b/>
                <w:color w:val="000000"/>
                <w:sz w:val="16"/>
                <w:szCs w:val="16"/>
              </w:rPr>
            </w:pPr>
          </w:p>
          <w:p w:rsidR="00CF19D5" w:rsidRPr="00CF19D5" w:rsidRDefault="00CF19D5" w:rsidP="00CF19D5">
            <w:pPr>
              <w:spacing w:after="0" w:line="240" w:lineRule="auto"/>
              <w:jc w:val="center"/>
              <w:rPr>
                <w:rFonts w:ascii="Arial" w:eastAsia="Times New Roman" w:hAnsi="Arial" w:cs="Arial"/>
                <w:b/>
                <w:color w:val="000000"/>
                <w:sz w:val="16"/>
                <w:szCs w:val="16"/>
              </w:rPr>
            </w:pPr>
          </w:p>
          <w:p w:rsidR="00CF19D5" w:rsidRPr="00CF19D5" w:rsidRDefault="00CF19D5" w:rsidP="00CF19D5">
            <w:pPr>
              <w:spacing w:after="0" w:line="240" w:lineRule="auto"/>
              <w:jc w:val="center"/>
              <w:rPr>
                <w:rFonts w:ascii="Arial" w:eastAsia="Times New Roman" w:hAnsi="Arial" w:cs="Arial"/>
                <w:color w:val="000000"/>
                <w:sz w:val="16"/>
                <w:szCs w:val="16"/>
              </w:rPr>
            </w:pPr>
            <w:r w:rsidRPr="00CF19D5">
              <w:rPr>
                <w:rFonts w:ascii="Arial" w:eastAsia="Times New Roman" w:hAnsi="Arial" w:cs="Arial"/>
                <w:b/>
                <w:color w:val="000000"/>
                <w:sz w:val="16"/>
                <w:szCs w:val="16"/>
              </w:rPr>
              <w:t>Prosječna starost stanovništva</w:t>
            </w:r>
          </w:p>
        </w:tc>
      </w:tr>
      <w:tr w:rsidR="00CF19D5" w:rsidRPr="00CF19D5" w:rsidTr="006774CC">
        <w:trPr>
          <w:trHeight w:val="367"/>
        </w:trPr>
        <w:tc>
          <w:tcPr>
            <w:tcW w:w="0" w:type="auto"/>
          </w:tcPr>
          <w:p w:rsidR="00CF19D5" w:rsidRPr="00CF19D5" w:rsidRDefault="00CF19D5" w:rsidP="00CF19D5">
            <w:pPr>
              <w:widowControl w:val="0"/>
              <w:autoSpaceDE w:val="0"/>
              <w:autoSpaceDN w:val="0"/>
              <w:adjustRightInd w:val="0"/>
              <w:spacing w:after="0" w:line="240" w:lineRule="auto"/>
              <w:rPr>
                <w:rFonts w:ascii="Arial" w:eastAsia="Times New Roman" w:hAnsi="Arial" w:cs="Arial"/>
                <w:color w:val="000000"/>
                <w:sz w:val="16"/>
                <w:szCs w:val="16"/>
              </w:rPr>
            </w:pPr>
          </w:p>
        </w:tc>
        <w:tc>
          <w:tcPr>
            <w:tcW w:w="0" w:type="auto"/>
          </w:tcPr>
          <w:p w:rsidR="00CF19D5" w:rsidRPr="00CF19D5" w:rsidRDefault="00CF19D5" w:rsidP="00CF19D5">
            <w:pPr>
              <w:widowControl w:val="0"/>
              <w:autoSpaceDE w:val="0"/>
              <w:autoSpaceDN w:val="0"/>
              <w:adjustRightInd w:val="0"/>
              <w:spacing w:after="0" w:line="240" w:lineRule="auto"/>
              <w:ind w:left="222"/>
              <w:jc w:val="center"/>
              <w:rPr>
                <w:rFonts w:ascii="Arial" w:eastAsia="Calibri" w:hAnsi="Arial" w:cs="Arial"/>
                <w:color w:val="000000"/>
                <w:sz w:val="18"/>
                <w:szCs w:val="18"/>
              </w:rPr>
            </w:pPr>
            <w:r w:rsidRPr="00CF19D5">
              <w:rPr>
                <w:rFonts w:ascii="Arial" w:eastAsia="Times New Roman" w:hAnsi="Arial" w:cs="Arial"/>
                <w:b/>
                <w:bCs/>
                <w:color w:val="000000"/>
                <w:sz w:val="18"/>
                <w:szCs w:val="18"/>
              </w:rPr>
              <w:t>2003</w:t>
            </w:r>
          </w:p>
        </w:tc>
        <w:tc>
          <w:tcPr>
            <w:tcW w:w="0" w:type="auto"/>
          </w:tcPr>
          <w:p w:rsidR="00CF19D5" w:rsidRPr="00CF19D5" w:rsidRDefault="00CF19D5" w:rsidP="00CF19D5">
            <w:pPr>
              <w:widowControl w:val="0"/>
              <w:autoSpaceDE w:val="0"/>
              <w:autoSpaceDN w:val="0"/>
              <w:adjustRightInd w:val="0"/>
              <w:spacing w:after="0" w:line="240" w:lineRule="auto"/>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2011</w:t>
            </w:r>
          </w:p>
        </w:tc>
        <w:tc>
          <w:tcPr>
            <w:tcW w:w="0" w:type="auto"/>
          </w:tcPr>
          <w:p w:rsidR="00CF19D5" w:rsidRPr="00CF19D5" w:rsidRDefault="00CF19D5" w:rsidP="00CF19D5">
            <w:pPr>
              <w:widowControl w:val="0"/>
              <w:autoSpaceDE w:val="0"/>
              <w:autoSpaceDN w:val="0"/>
              <w:adjustRightInd w:val="0"/>
              <w:spacing w:after="0" w:line="240" w:lineRule="auto"/>
              <w:jc w:val="center"/>
              <w:rPr>
                <w:rFonts w:ascii="Arial" w:eastAsia="Times New Roman" w:hAnsi="Arial" w:cs="Arial"/>
                <w:color w:val="000000"/>
                <w:sz w:val="18"/>
                <w:szCs w:val="18"/>
              </w:rPr>
            </w:pPr>
            <w:r w:rsidRPr="00CF19D5">
              <w:rPr>
                <w:rFonts w:ascii="Arial" w:eastAsia="Times New Roman" w:hAnsi="Arial" w:cs="Arial"/>
                <w:color w:val="000000"/>
                <w:sz w:val="18"/>
                <w:szCs w:val="18"/>
              </w:rPr>
              <w:t>Promjena</w:t>
            </w:r>
          </w:p>
          <w:p w:rsidR="00CF19D5" w:rsidRPr="00CF19D5" w:rsidRDefault="00CF19D5" w:rsidP="00CF19D5">
            <w:pPr>
              <w:widowControl w:val="0"/>
              <w:autoSpaceDE w:val="0"/>
              <w:autoSpaceDN w:val="0"/>
              <w:adjustRightInd w:val="0"/>
              <w:spacing w:after="0" w:line="240" w:lineRule="auto"/>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2011/03</w:t>
            </w:r>
          </w:p>
        </w:tc>
        <w:tc>
          <w:tcPr>
            <w:tcW w:w="0" w:type="auto"/>
          </w:tcPr>
          <w:p w:rsidR="00CF19D5" w:rsidRPr="00CF19D5" w:rsidRDefault="00CF19D5" w:rsidP="00CF19D5">
            <w:pPr>
              <w:widowControl w:val="0"/>
              <w:autoSpaceDE w:val="0"/>
              <w:autoSpaceDN w:val="0"/>
              <w:adjustRightInd w:val="0"/>
              <w:spacing w:after="0" w:line="240" w:lineRule="auto"/>
              <w:jc w:val="center"/>
              <w:rPr>
                <w:rFonts w:ascii="Arial" w:eastAsia="Times New Roman" w:hAnsi="Arial" w:cs="Arial"/>
                <w:color w:val="000000"/>
                <w:sz w:val="18"/>
                <w:szCs w:val="18"/>
              </w:rPr>
            </w:pPr>
            <w:r w:rsidRPr="00CF19D5">
              <w:rPr>
                <w:rFonts w:ascii="Arial" w:eastAsia="Times New Roman" w:hAnsi="Arial" w:cs="Arial"/>
                <w:color w:val="000000"/>
                <w:sz w:val="18"/>
                <w:szCs w:val="18"/>
              </w:rPr>
              <w:t>Stopa rasta</w:t>
            </w:r>
          </w:p>
          <w:p w:rsidR="00CF19D5" w:rsidRPr="00CF19D5" w:rsidRDefault="00CF19D5" w:rsidP="00CF19D5">
            <w:pPr>
              <w:widowControl w:val="0"/>
              <w:autoSpaceDE w:val="0"/>
              <w:autoSpaceDN w:val="0"/>
              <w:adjustRightInd w:val="0"/>
              <w:spacing w:after="0" w:line="240" w:lineRule="auto"/>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2011/03 (%)</w:t>
            </w:r>
          </w:p>
        </w:tc>
        <w:tc>
          <w:tcPr>
            <w:tcW w:w="0" w:type="auto"/>
          </w:tcPr>
          <w:p w:rsidR="00CF19D5" w:rsidRPr="00CF19D5" w:rsidRDefault="00CF19D5" w:rsidP="00CF19D5">
            <w:pPr>
              <w:widowControl w:val="0"/>
              <w:autoSpaceDE w:val="0"/>
              <w:autoSpaceDN w:val="0"/>
              <w:adjustRightInd w:val="0"/>
              <w:spacing w:after="0" w:line="240" w:lineRule="auto"/>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2003</w:t>
            </w:r>
          </w:p>
        </w:tc>
        <w:tc>
          <w:tcPr>
            <w:tcW w:w="0" w:type="auto"/>
          </w:tcPr>
          <w:p w:rsidR="00CF19D5" w:rsidRPr="00CF19D5" w:rsidRDefault="00CF19D5" w:rsidP="00CF19D5">
            <w:pPr>
              <w:widowControl w:val="0"/>
              <w:autoSpaceDE w:val="0"/>
              <w:autoSpaceDN w:val="0"/>
              <w:adjustRightInd w:val="0"/>
              <w:spacing w:after="0" w:line="240" w:lineRule="auto"/>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2011</w:t>
            </w:r>
          </w:p>
        </w:tc>
        <w:tc>
          <w:tcPr>
            <w:tcW w:w="0" w:type="auto"/>
          </w:tcPr>
          <w:p w:rsidR="00CF19D5" w:rsidRPr="00CF19D5" w:rsidRDefault="00CF19D5" w:rsidP="00CF19D5">
            <w:pPr>
              <w:widowControl w:val="0"/>
              <w:autoSpaceDE w:val="0"/>
              <w:autoSpaceDN w:val="0"/>
              <w:adjustRightInd w:val="0"/>
              <w:spacing w:after="0" w:line="240" w:lineRule="auto"/>
              <w:jc w:val="center"/>
              <w:rPr>
                <w:rFonts w:ascii="Arial" w:eastAsia="Times New Roman" w:hAnsi="Arial" w:cs="Arial"/>
                <w:color w:val="000000"/>
                <w:sz w:val="18"/>
                <w:szCs w:val="18"/>
              </w:rPr>
            </w:pPr>
            <w:r w:rsidRPr="00CF19D5">
              <w:rPr>
                <w:rFonts w:ascii="Arial" w:eastAsia="Times New Roman" w:hAnsi="Arial" w:cs="Arial"/>
                <w:color w:val="000000"/>
                <w:sz w:val="18"/>
                <w:szCs w:val="18"/>
              </w:rPr>
              <w:t>Promjena</w:t>
            </w:r>
          </w:p>
          <w:p w:rsidR="00CF19D5" w:rsidRPr="00CF19D5" w:rsidRDefault="00CF19D5" w:rsidP="00CF19D5">
            <w:pPr>
              <w:widowControl w:val="0"/>
              <w:autoSpaceDE w:val="0"/>
              <w:autoSpaceDN w:val="0"/>
              <w:adjustRightInd w:val="0"/>
              <w:spacing w:after="0" w:line="240" w:lineRule="auto"/>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2011/03</w:t>
            </w:r>
          </w:p>
        </w:tc>
        <w:tc>
          <w:tcPr>
            <w:tcW w:w="0" w:type="auto"/>
          </w:tcPr>
          <w:p w:rsidR="00CF19D5" w:rsidRPr="00CF19D5" w:rsidRDefault="00CF19D5" w:rsidP="00CF19D5">
            <w:pPr>
              <w:widowControl w:val="0"/>
              <w:autoSpaceDE w:val="0"/>
              <w:autoSpaceDN w:val="0"/>
              <w:adjustRightInd w:val="0"/>
              <w:spacing w:after="0" w:line="240" w:lineRule="auto"/>
              <w:jc w:val="center"/>
              <w:rPr>
                <w:rFonts w:ascii="Arial" w:eastAsia="Times New Roman" w:hAnsi="Arial" w:cs="Arial"/>
                <w:color w:val="000000"/>
                <w:sz w:val="18"/>
                <w:szCs w:val="18"/>
              </w:rPr>
            </w:pPr>
            <w:r w:rsidRPr="00CF19D5">
              <w:rPr>
                <w:rFonts w:ascii="Arial" w:eastAsia="Times New Roman" w:hAnsi="Arial" w:cs="Arial"/>
                <w:color w:val="000000"/>
                <w:sz w:val="18"/>
                <w:szCs w:val="18"/>
              </w:rPr>
              <w:t>Stopa rasta</w:t>
            </w:r>
          </w:p>
          <w:p w:rsidR="00CF19D5" w:rsidRPr="00CF19D5" w:rsidRDefault="00CF19D5" w:rsidP="00CF19D5">
            <w:pPr>
              <w:widowControl w:val="0"/>
              <w:autoSpaceDE w:val="0"/>
              <w:autoSpaceDN w:val="0"/>
              <w:adjustRightInd w:val="0"/>
              <w:spacing w:after="0" w:line="240" w:lineRule="auto"/>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2011/03 (%)</w:t>
            </w:r>
          </w:p>
        </w:tc>
        <w:tc>
          <w:tcPr>
            <w:tcW w:w="0" w:type="auto"/>
          </w:tcPr>
          <w:p w:rsidR="00CF19D5" w:rsidRPr="00CF19D5" w:rsidRDefault="00CF19D5" w:rsidP="00CF19D5">
            <w:pPr>
              <w:widowControl w:val="0"/>
              <w:autoSpaceDE w:val="0"/>
              <w:autoSpaceDN w:val="0"/>
              <w:adjustRightInd w:val="0"/>
              <w:spacing w:after="0" w:line="240" w:lineRule="auto"/>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2003</w:t>
            </w:r>
          </w:p>
        </w:tc>
        <w:tc>
          <w:tcPr>
            <w:tcW w:w="0" w:type="auto"/>
          </w:tcPr>
          <w:p w:rsidR="00CF19D5" w:rsidRPr="00CF19D5" w:rsidRDefault="00CF19D5" w:rsidP="00CF19D5">
            <w:pPr>
              <w:widowControl w:val="0"/>
              <w:autoSpaceDE w:val="0"/>
              <w:autoSpaceDN w:val="0"/>
              <w:adjustRightInd w:val="0"/>
              <w:spacing w:after="0" w:line="240" w:lineRule="auto"/>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2011</w:t>
            </w:r>
          </w:p>
        </w:tc>
        <w:tc>
          <w:tcPr>
            <w:tcW w:w="0" w:type="auto"/>
          </w:tcPr>
          <w:p w:rsidR="00CF19D5" w:rsidRPr="00CF19D5" w:rsidRDefault="00CF19D5" w:rsidP="00CF19D5">
            <w:pPr>
              <w:widowControl w:val="0"/>
              <w:autoSpaceDE w:val="0"/>
              <w:autoSpaceDN w:val="0"/>
              <w:adjustRightInd w:val="0"/>
              <w:spacing w:after="0" w:line="240" w:lineRule="auto"/>
              <w:jc w:val="center"/>
              <w:rPr>
                <w:rFonts w:ascii="Arial" w:eastAsia="Times New Roman" w:hAnsi="Arial" w:cs="Arial"/>
                <w:color w:val="000000"/>
                <w:sz w:val="18"/>
                <w:szCs w:val="18"/>
              </w:rPr>
            </w:pPr>
            <w:r w:rsidRPr="00CF19D5">
              <w:rPr>
                <w:rFonts w:ascii="Arial" w:eastAsia="Times New Roman" w:hAnsi="Arial" w:cs="Arial"/>
                <w:color w:val="000000"/>
                <w:sz w:val="18"/>
                <w:szCs w:val="18"/>
              </w:rPr>
              <w:t>Promjena</w:t>
            </w:r>
          </w:p>
          <w:p w:rsidR="00CF19D5" w:rsidRPr="00CF19D5" w:rsidRDefault="00CF19D5" w:rsidP="00CF19D5">
            <w:pPr>
              <w:widowControl w:val="0"/>
              <w:autoSpaceDE w:val="0"/>
              <w:autoSpaceDN w:val="0"/>
              <w:adjustRightInd w:val="0"/>
              <w:spacing w:after="0" w:line="240" w:lineRule="auto"/>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2011/03</w:t>
            </w:r>
          </w:p>
        </w:tc>
        <w:tc>
          <w:tcPr>
            <w:tcW w:w="0" w:type="auto"/>
          </w:tcPr>
          <w:p w:rsidR="00CF19D5" w:rsidRPr="00CF19D5" w:rsidRDefault="00CF19D5" w:rsidP="00CF19D5">
            <w:pPr>
              <w:widowControl w:val="0"/>
              <w:autoSpaceDE w:val="0"/>
              <w:autoSpaceDN w:val="0"/>
              <w:adjustRightInd w:val="0"/>
              <w:spacing w:after="0" w:line="240" w:lineRule="auto"/>
              <w:jc w:val="center"/>
              <w:rPr>
                <w:rFonts w:ascii="Arial" w:eastAsia="Times New Roman" w:hAnsi="Arial" w:cs="Arial"/>
                <w:color w:val="000000"/>
                <w:sz w:val="18"/>
                <w:szCs w:val="18"/>
              </w:rPr>
            </w:pPr>
            <w:r w:rsidRPr="00CF19D5">
              <w:rPr>
                <w:rFonts w:ascii="Arial" w:eastAsia="Times New Roman" w:hAnsi="Arial" w:cs="Arial"/>
                <w:color w:val="000000"/>
                <w:sz w:val="18"/>
                <w:szCs w:val="18"/>
              </w:rPr>
              <w:t>Stopa rasta</w:t>
            </w:r>
          </w:p>
          <w:p w:rsidR="00CF19D5" w:rsidRPr="00CF19D5" w:rsidRDefault="00CF19D5" w:rsidP="00CF19D5">
            <w:pPr>
              <w:widowControl w:val="0"/>
              <w:autoSpaceDE w:val="0"/>
              <w:autoSpaceDN w:val="0"/>
              <w:adjustRightInd w:val="0"/>
              <w:spacing w:after="0" w:line="240" w:lineRule="auto"/>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2011/03</w:t>
            </w:r>
          </w:p>
          <w:p w:rsidR="00CF19D5" w:rsidRPr="00CF19D5" w:rsidRDefault="00CF19D5" w:rsidP="00CF19D5">
            <w:pPr>
              <w:widowControl w:val="0"/>
              <w:autoSpaceDE w:val="0"/>
              <w:autoSpaceDN w:val="0"/>
              <w:adjustRightInd w:val="0"/>
              <w:spacing w:after="0" w:line="240" w:lineRule="auto"/>
              <w:jc w:val="center"/>
              <w:rPr>
                <w:rFonts w:ascii="Arial" w:eastAsia="Times New Roman" w:hAnsi="Arial" w:cs="Arial"/>
                <w:color w:val="000000"/>
                <w:sz w:val="18"/>
                <w:szCs w:val="18"/>
              </w:rPr>
            </w:pPr>
            <w:r w:rsidRPr="00CF19D5">
              <w:rPr>
                <w:rFonts w:ascii="Arial" w:eastAsia="Times New Roman" w:hAnsi="Arial" w:cs="Arial"/>
                <w:color w:val="000000"/>
                <w:sz w:val="18"/>
                <w:szCs w:val="18"/>
              </w:rPr>
              <w:t>(%)</w:t>
            </w:r>
          </w:p>
        </w:tc>
        <w:tc>
          <w:tcPr>
            <w:tcW w:w="0" w:type="auto"/>
            <w:vMerge/>
          </w:tcPr>
          <w:p w:rsidR="00CF19D5" w:rsidRPr="00CF19D5" w:rsidRDefault="00CF19D5" w:rsidP="00CF19D5">
            <w:pPr>
              <w:widowControl w:val="0"/>
              <w:autoSpaceDE w:val="0"/>
              <w:autoSpaceDN w:val="0"/>
              <w:adjustRightInd w:val="0"/>
              <w:spacing w:after="0" w:line="240" w:lineRule="auto"/>
              <w:rPr>
                <w:rFonts w:ascii="Arial" w:eastAsia="Times New Roman" w:hAnsi="Arial" w:cs="Arial"/>
                <w:color w:val="000000"/>
                <w:sz w:val="18"/>
                <w:szCs w:val="18"/>
              </w:rPr>
            </w:pPr>
          </w:p>
        </w:tc>
      </w:tr>
      <w:tr w:rsidR="00CF19D5" w:rsidRPr="00CF19D5" w:rsidTr="006774CC">
        <w:trPr>
          <w:trHeight w:val="76"/>
        </w:trPr>
        <w:tc>
          <w:tcPr>
            <w:tcW w:w="0" w:type="auto"/>
            <w:shd w:val="clear" w:color="auto" w:fill="D9D9D9"/>
          </w:tcPr>
          <w:p w:rsidR="00CF19D5" w:rsidRPr="00CF19D5" w:rsidRDefault="00CF19D5" w:rsidP="00CF19D5">
            <w:pPr>
              <w:widowControl w:val="0"/>
              <w:autoSpaceDE w:val="0"/>
              <w:autoSpaceDN w:val="0"/>
              <w:adjustRightInd w:val="0"/>
              <w:spacing w:after="0"/>
              <w:rPr>
                <w:rFonts w:ascii="Arial" w:eastAsia="Times New Roman" w:hAnsi="Arial" w:cs="Arial"/>
                <w:color w:val="000000"/>
                <w:sz w:val="18"/>
                <w:szCs w:val="18"/>
              </w:rPr>
            </w:pPr>
            <w:r w:rsidRPr="00CF19D5">
              <w:rPr>
                <w:rFonts w:ascii="Arial" w:eastAsia="Times New Roman" w:hAnsi="Arial" w:cs="Arial"/>
                <w:b/>
                <w:bCs/>
                <w:color w:val="000000"/>
                <w:sz w:val="18"/>
                <w:szCs w:val="18"/>
              </w:rPr>
              <w:t>Crna Gora</w:t>
            </w:r>
          </w:p>
        </w:tc>
        <w:tc>
          <w:tcPr>
            <w:tcW w:w="0" w:type="auto"/>
            <w:shd w:val="clear" w:color="auto" w:fill="D9D9D9"/>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612.267</w:t>
            </w:r>
          </w:p>
        </w:tc>
        <w:tc>
          <w:tcPr>
            <w:tcW w:w="0" w:type="auto"/>
            <w:shd w:val="clear" w:color="auto" w:fill="D9D9D9"/>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620.029</w:t>
            </w:r>
          </w:p>
        </w:tc>
        <w:tc>
          <w:tcPr>
            <w:tcW w:w="0" w:type="auto"/>
            <w:shd w:val="clear" w:color="auto" w:fill="D9D9D9"/>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7.762</w:t>
            </w:r>
          </w:p>
        </w:tc>
        <w:tc>
          <w:tcPr>
            <w:tcW w:w="0" w:type="auto"/>
            <w:shd w:val="clear" w:color="auto" w:fill="D9D9D9"/>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1,3</w:t>
            </w:r>
          </w:p>
        </w:tc>
        <w:tc>
          <w:tcPr>
            <w:tcW w:w="0" w:type="auto"/>
            <w:shd w:val="clear" w:color="auto" w:fill="D9D9D9"/>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180.517</w:t>
            </w:r>
          </w:p>
        </w:tc>
        <w:tc>
          <w:tcPr>
            <w:tcW w:w="0" w:type="auto"/>
            <w:shd w:val="clear" w:color="auto" w:fill="D9D9D9"/>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192.242</w:t>
            </w:r>
          </w:p>
        </w:tc>
        <w:tc>
          <w:tcPr>
            <w:tcW w:w="0" w:type="auto"/>
            <w:shd w:val="clear" w:color="auto" w:fill="D9D9D9"/>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11.725</w:t>
            </w:r>
          </w:p>
        </w:tc>
        <w:tc>
          <w:tcPr>
            <w:tcW w:w="0" w:type="auto"/>
            <w:shd w:val="clear" w:color="auto" w:fill="D9D9D9"/>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6,5</w:t>
            </w:r>
          </w:p>
        </w:tc>
        <w:tc>
          <w:tcPr>
            <w:tcW w:w="0" w:type="auto"/>
            <w:shd w:val="clear" w:color="auto" w:fill="D9D9D9"/>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399.049</w:t>
            </w:r>
          </w:p>
        </w:tc>
        <w:tc>
          <w:tcPr>
            <w:tcW w:w="0" w:type="auto"/>
            <w:shd w:val="clear" w:color="auto" w:fill="D9D9D9"/>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421.693</w:t>
            </w:r>
          </w:p>
        </w:tc>
        <w:tc>
          <w:tcPr>
            <w:tcW w:w="0" w:type="auto"/>
            <w:shd w:val="clear" w:color="auto" w:fill="D9D9D9"/>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22.644</w:t>
            </w:r>
          </w:p>
        </w:tc>
        <w:tc>
          <w:tcPr>
            <w:tcW w:w="0" w:type="auto"/>
            <w:shd w:val="clear" w:color="auto" w:fill="D9D9D9"/>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5,7</w:t>
            </w:r>
          </w:p>
        </w:tc>
        <w:tc>
          <w:tcPr>
            <w:tcW w:w="0" w:type="auto"/>
            <w:shd w:val="clear" w:color="auto" w:fill="D9D9D9"/>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37,2</w:t>
            </w:r>
          </w:p>
        </w:tc>
      </w:tr>
      <w:tr w:rsidR="00CF19D5" w:rsidRPr="00CF19D5" w:rsidTr="006774CC">
        <w:trPr>
          <w:trHeight w:val="76"/>
        </w:trPr>
        <w:tc>
          <w:tcPr>
            <w:tcW w:w="0" w:type="auto"/>
            <w:shd w:val="clear" w:color="auto" w:fill="00B050"/>
          </w:tcPr>
          <w:p w:rsidR="00CF19D5" w:rsidRPr="00CF19D5" w:rsidRDefault="00CF19D5" w:rsidP="00CF19D5">
            <w:pPr>
              <w:widowControl w:val="0"/>
              <w:autoSpaceDE w:val="0"/>
              <w:autoSpaceDN w:val="0"/>
              <w:adjustRightInd w:val="0"/>
              <w:spacing w:after="0"/>
              <w:rPr>
                <w:rFonts w:ascii="Arial" w:eastAsia="Times New Roman" w:hAnsi="Arial" w:cs="Arial"/>
                <w:color w:val="000000"/>
                <w:sz w:val="18"/>
                <w:szCs w:val="18"/>
              </w:rPr>
            </w:pPr>
            <w:r w:rsidRPr="00CF19D5">
              <w:rPr>
                <w:rFonts w:ascii="Arial" w:eastAsia="Times New Roman" w:hAnsi="Arial" w:cs="Arial"/>
                <w:b/>
                <w:bCs/>
                <w:color w:val="000000"/>
                <w:sz w:val="18"/>
                <w:szCs w:val="18"/>
              </w:rPr>
              <w:t xml:space="preserve">SJEVERNI </w:t>
            </w:r>
          </w:p>
        </w:tc>
        <w:tc>
          <w:tcPr>
            <w:tcW w:w="0" w:type="auto"/>
            <w:shd w:val="clear" w:color="auto" w:fill="00B050"/>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191.610</w:t>
            </w:r>
          </w:p>
        </w:tc>
        <w:tc>
          <w:tcPr>
            <w:tcW w:w="0" w:type="auto"/>
            <w:shd w:val="clear" w:color="auto" w:fill="00B050"/>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177.837</w:t>
            </w:r>
          </w:p>
        </w:tc>
        <w:tc>
          <w:tcPr>
            <w:tcW w:w="0" w:type="auto"/>
            <w:shd w:val="clear" w:color="auto" w:fill="00B050"/>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-13.773</w:t>
            </w:r>
          </w:p>
        </w:tc>
        <w:tc>
          <w:tcPr>
            <w:tcW w:w="0" w:type="auto"/>
            <w:shd w:val="clear" w:color="auto" w:fill="00B050"/>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-7,2</w:t>
            </w:r>
          </w:p>
        </w:tc>
        <w:tc>
          <w:tcPr>
            <w:tcW w:w="0" w:type="auto"/>
            <w:shd w:val="clear" w:color="auto" w:fill="00B050"/>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54.167</w:t>
            </w:r>
          </w:p>
        </w:tc>
        <w:tc>
          <w:tcPr>
            <w:tcW w:w="0" w:type="auto"/>
            <w:shd w:val="clear" w:color="auto" w:fill="00B050"/>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52.884</w:t>
            </w:r>
          </w:p>
        </w:tc>
        <w:tc>
          <w:tcPr>
            <w:tcW w:w="0" w:type="auto"/>
            <w:shd w:val="clear" w:color="auto" w:fill="00B050"/>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-1.283</w:t>
            </w:r>
          </w:p>
        </w:tc>
        <w:tc>
          <w:tcPr>
            <w:tcW w:w="0" w:type="auto"/>
            <w:shd w:val="clear" w:color="auto" w:fill="00B050"/>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-2,4</w:t>
            </w:r>
          </w:p>
        </w:tc>
        <w:tc>
          <w:tcPr>
            <w:tcW w:w="0" w:type="auto"/>
            <w:shd w:val="clear" w:color="auto" w:fill="00B050"/>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123.191</w:t>
            </w:r>
          </w:p>
        </w:tc>
        <w:tc>
          <w:tcPr>
            <w:tcW w:w="0" w:type="auto"/>
            <w:shd w:val="clear" w:color="auto" w:fill="00B050"/>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117.647</w:t>
            </w:r>
          </w:p>
        </w:tc>
        <w:tc>
          <w:tcPr>
            <w:tcW w:w="0" w:type="auto"/>
            <w:shd w:val="clear" w:color="auto" w:fill="00B050"/>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-5.544</w:t>
            </w:r>
          </w:p>
        </w:tc>
        <w:tc>
          <w:tcPr>
            <w:tcW w:w="0" w:type="auto"/>
            <w:shd w:val="clear" w:color="auto" w:fill="00B050"/>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-4,5</w:t>
            </w:r>
          </w:p>
        </w:tc>
        <w:tc>
          <w:tcPr>
            <w:tcW w:w="0" w:type="auto"/>
            <w:shd w:val="clear" w:color="auto" w:fill="00B050"/>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37,3</w:t>
            </w:r>
          </w:p>
        </w:tc>
      </w:tr>
      <w:tr w:rsidR="00CF19D5" w:rsidRPr="00CF19D5" w:rsidTr="006774CC">
        <w:trPr>
          <w:trHeight w:val="123"/>
        </w:trPr>
        <w:tc>
          <w:tcPr>
            <w:tcW w:w="0" w:type="auto"/>
            <w:shd w:val="clear" w:color="auto" w:fill="00B050"/>
          </w:tcPr>
          <w:p w:rsidR="00CF19D5" w:rsidRPr="00CF19D5" w:rsidRDefault="00CF19D5" w:rsidP="00CF19D5">
            <w:pPr>
              <w:widowControl w:val="0"/>
              <w:autoSpaceDE w:val="0"/>
              <w:autoSpaceDN w:val="0"/>
              <w:adjustRightInd w:val="0"/>
              <w:spacing w:after="0"/>
              <w:rPr>
                <w:rFonts w:ascii="Arial" w:eastAsia="Times New Roman" w:hAnsi="Arial" w:cs="Arial"/>
                <w:color w:val="000000"/>
                <w:sz w:val="18"/>
                <w:szCs w:val="18"/>
              </w:rPr>
            </w:pPr>
            <w:r w:rsidRPr="00CF19D5">
              <w:rPr>
                <w:rFonts w:ascii="Arial" w:eastAsia="Times New Roman" w:hAnsi="Arial" w:cs="Arial"/>
                <w:color w:val="000000"/>
                <w:sz w:val="18"/>
                <w:szCs w:val="18"/>
              </w:rPr>
              <w:t xml:space="preserve">Andrijevica </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5.727</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5.071</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-656</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-11,5</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1.789</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1.666</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-123</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-6,9</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3.572</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3.316</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-256</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-7,2</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39,9</w:t>
            </w:r>
          </w:p>
        </w:tc>
      </w:tr>
      <w:tr w:rsidR="00CF19D5" w:rsidRPr="00CF19D5" w:rsidTr="006774CC">
        <w:trPr>
          <w:trHeight w:val="115"/>
        </w:trPr>
        <w:tc>
          <w:tcPr>
            <w:tcW w:w="0" w:type="auto"/>
            <w:shd w:val="clear" w:color="auto" w:fill="00B050"/>
          </w:tcPr>
          <w:p w:rsidR="00CF19D5" w:rsidRPr="00CF19D5" w:rsidRDefault="00CF19D5" w:rsidP="00CF19D5">
            <w:pPr>
              <w:widowControl w:val="0"/>
              <w:autoSpaceDE w:val="0"/>
              <w:autoSpaceDN w:val="0"/>
              <w:adjustRightInd w:val="0"/>
              <w:spacing w:after="0"/>
              <w:rPr>
                <w:rFonts w:ascii="Arial" w:eastAsia="Times New Roman" w:hAnsi="Arial" w:cs="Arial"/>
                <w:color w:val="000000"/>
                <w:sz w:val="18"/>
                <w:szCs w:val="18"/>
              </w:rPr>
            </w:pPr>
            <w:r w:rsidRPr="00CF19D5">
              <w:rPr>
                <w:rFonts w:ascii="Arial" w:eastAsia="Times New Roman" w:hAnsi="Arial" w:cs="Arial"/>
                <w:color w:val="000000"/>
                <w:sz w:val="18"/>
                <w:szCs w:val="18"/>
              </w:rPr>
              <w:t xml:space="preserve">Berane </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28.738</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28.488</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-250</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-0,9</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8.185</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8.443</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258</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3,2</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18.625</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18.776</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151</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0,8</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36,7</w:t>
            </w:r>
          </w:p>
        </w:tc>
      </w:tr>
      <w:tr w:rsidR="00CF19D5" w:rsidRPr="00CF19D5" w:rsidTr="006774CC">
        <w:trPr>
          <w:trHeight w:val="123"/>
        </w:trPr>
        <w:tc>
          <w:tcPr>
            <w:tcW w:w="0" w:type="auto"/>
            <w:shd w:val="clear" w:color="auto" w:fill="00B050"/>
          </w:tcPr>
          <w:p w:rsidR="00CF19D5" w:rsidRPr="00CF19D5" w:rsidRDefault="00CF19D5" w:rsidP="00CF19D5">
            <w:pPr>
              <w:widowControl w:val="0"/>
              <w:autoSpaceDE w:val="0"/>
              <w:autoSpaceDN w:val="0"/>
              <w:adjustRightInd w:val="0"/>
              <w:spacing w:after="0"/>
              <w:rPr>
                <w:rFonts w:ascii="Arial" w:eastAsia="Times New Roman" w:hAnsi="Arial" w:cs="Arial"/>
                <w:color w:val="000000"/>
                <w:sz w:val="18"/>
                <w:szCs w:val="18"/>
              </w:rPr>
            </w:pPr>
            <w:r w:rsidRPr="00CF19D5">
              <w:rPr>
                <w:rFonts w:ascii="Arial" w:eastAsia="Times New Roman" w:hAnsi="Arial" w:cs="Arial"/>
                <w:color w:val="000000"/>
                <w:sz w:val="18"/>
                <w:szCs w:val="18"/>
              </w:rPr>
              <w:t xml:space="preserve">Bijelo Polje </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49.297</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46.051</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-3.246</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-6,6</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13.288</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13.082</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-206</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-1,6</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31.919</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30.762</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-1.157</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-3,6</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36,1</w:t>
            </w:r>
          </w:p>
        </w:tc>
      </w:tr>
      <w:tr w:rsidR="00CF19D5" w:rsidRPr="00CF19D5" w:rsidTr="006774CC">
        <w:trPr>
          <w:trHeight w:val="122"/>
        </w:trPr>
        <w:tc>
          <w:tcPr>
            <w:tcW w:w="0" w:type="auto"/>
            <w:shd w:val="clear" w:color="auto" w:fill="00B050"/>
          </w:tcPr>
          <w:p w:rsidR="00CF19D5" w:rsidRPr="00CF19D5" w:rsidRDefault="00CF19D5" w:rsidP="00CF19D5">
            <w:pPr>
              <w:widowControl w:val="0"/>
              <w:autoSpaceDE w:val="0"/>
              <w:autoSpaceDN w:val="0"/>
              <w:adjustRightInd w:val="0"/>
              <w:spacing w:after="0"/>
              <w:rPr>
                <w:rFonts w:ascii="Arial" w:eastAsia="Times New Roman" w:hAnsi="Arial" w:cs="Arial"/>
                <w:color w:val="000000"/>
                <w:sz w:val="18"/>
                <w:szCs w:val="18"/>
              </w:rPr>
            </w:pPr>
            <w:r w:rsidRPr="00CF19D5">
              <w:rPr>
                <w:rFonts w:ascii="Arial" w:eastAsia="Times New Roman" w:hAnsi="Arial" w:cs="Arial"/>
                <w:color w:val="000000"/>
                <w:sz w:val="18"/>
                <w:szCs w:val="18"/>
              </w:rPr>
              <w:t xml:space="preserve">Kolašin </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9.859</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8.380</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-1.479</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-15,0</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3.168</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2.836</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-332</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-10,5</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6.357</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5.599</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-758</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-11,9</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40,0</w:t>
            </w:r>
          </w:p>
        </w:tc>
      </w:tr>
      <w:tr w:rsidR="00CF19D5" w:rsidRPr="00CF19D5" w:rsidTr="006774CC">
        <w:trPr>
          <w:trHeight w:val="123"/>
        </w:trPr>
        <w:tc>
          <w:tcPr>
            <w:tcW w:w="0" w:type="auto"/>
            <w:shd w:val="clear" w:color="auto" w:fill="00B050"/>
          </w:tcPr>
          <w:p w:rsidR="00CF19D5" w:rsidRPr="00CF19D5" w:rsidRDefault="00CF19D5" w:rsidP="00CF19D5">
            <w:pPr>
              <w:widowControl w:val="0"/>
              <w:autoSpaceDE w:val="0"/>
              <w:autoSpaceDN w:val="0"/>
              <w:adjustRightInd w:val="0"/>
              <w:spacing w:after="0"/>
              <w:rPr>
                <w:rFonts w:ascii="Arial" w:eastAsia="Times New Roman" w:hAnsi="Arial" w:cs="Arial"/>
                <w:color w:val="000000"/>
                <w:sz w:val="18"/>
                <w:szCs w:val="18"/>
              </w:rPr>
            </w:pPr>
            <w:r w:rsidRPr="00CF19D5">
              <w:rPr>
                <w:rFonts w:ascii="Arial" w:eastAsia="Times New Roman" w:hAnsi="Arial" w:cs="Arial"/>
                <w:color w:val="000000"/>
                <w:sz w:val="18"/>
                <w:szCs w:val="18"/>
              </w:rPr>
              <w:t xml:space="preserve">Mojkovac </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9.953</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8.622</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-1.331</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-13,4</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2.881</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2.775</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-106</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-3,7</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6.601</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5.867</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-734</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-11,1</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38,4</w:t>
            </w:r>
          </w:p>
        </w:tc>
      </w:tr>
      <w:tr w:rsidR="00CF19D5" w:rsidRPr="00CF19D5" w:rsidTr="006774CC">
        <w:trPr>
          <w:trHeight w:val="123"/>
        </w:trPr>
        <w:tc>
          <w:tcPr>
            <w:tcW w:w="0" w:type="auto"/>
            <w:shd w:val="clear" w:color="auto" w:fill="00B050"/>
          </w:tcPr>
          <w:p w:rsidR="00CF19D5" w:rsidRPr="00CF19D5" w:rsidRDefault="00CF19D5" w:rsidP="00CF19D5">
            <w:pPr>
              <w:widowControl w:val="0"/>
              <w:autoSpaceDE w:val="0"/>
              <w:autoSpaceDN w:val="0"/>
              <w:adjustRightInd w:val="0"/>
              <w:spacing w:after="0"/>
              <w:rPr>
                <w:rFonts w:ascii="Arial" w:eastAsia="Times New Roman" w:hAnsi="Arial" w:cs="Arial"/>
                <w:color w:val="000000"/>
                <w:sz w:val="18"/>
                <w:szCs w:val="18"/>
              </w:rPr>
            </w:pPr>
            <w:r w:rsidRPr="00CF19D5">
              <w:rPr>
                <w:rFonts w:ascii="Arial" w:eastAsia="Times New Roman" w:hAnsi="Arial" w:cs="Arial"/>
                <w:color w:val="000000"/>
                <w:sz w:val="18"/>
                <w:szCs w:val="18"/>
              </w:rPr>
              <w:t xml:space="preserve">Petnjica </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5.773</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5.482</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-291</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-5,0</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1.438</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1.321</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-117</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-8,1</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3.604</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3.523</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-81</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-2,2</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34,4</w:t>
            </w:r>
          </w:p>
        </w:tc>
      </w:tr>
      <w:tr w:rsidR="00CF19D5" w:rsidRPr="00CF19D5" w:rsidTr="006774CC">
        <w:trPr>
          <w:trHeight w:val="135"/>
        </w:trPr>
        <w:tc>
          <w:tcPr>
            <w:tcW w:w="0" w:type="auto"/>
            <w:shd w:val="clear" w:color="auto" w:fill="00B050"/>
          </w:tcPr>
          <w:p w:rsidR="00CF19D5" w:rsidRPr="00CF19D5" w:rsidRDefault="00CF19D5" w:rsidP="00CF19D5">
            <w:pPr>
              <w:widowControl w:val="0"/>
              <w:autoSpaceDE w:val="0"/>
              <w:autoSpaceDN w:val="0"/>
              <w:adjustRightInd w:val="0"/>
              <w:spacing w:after="0"/>
              <w:rPr>
                <w:rFonts w:ascii="Arial" w:eastAsia="Times New Roman" w:hAnsi="Arial" w:cs="Arial"/>
                <w:color w:val="000000"/>
                <w:sz w:val="18"/>
                <w:szCs w:val="18"/>
              </w:rPr>
            </w:pPr>
            <w:r w:rsidRPr="00CF19D5">
              <w:rPr>
                <w:rFonts w:ascii="Arial" w:eastAsia="Times New Roman" w:hAnsi="Arial" w:cs="Arial"/>
                <w:color w:val="000000"/>
                <w:sz w:val="18"/>
                <w:szCs w:val="18"/>
              </w:rPr>
              <w:t xml:space="preserve">Plav </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13.659</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13.108</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-551</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-4,0</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3.535</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3.601</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66</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1,9</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8.334</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8.464</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130</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1,6</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36,0</w:t>
            </w:r>
          </w:p>
        </w:tc>
      </w:tr>
      <w:tr w:rsidR="00CF19D5" w:rsidRPr="00CF19D5" w:rsidTr="006774CC">
        <w:trPr>
          <w:trHeight w:val="122"/>
        </w:trPr>
        <w:tc>
          <w:tcPr>
            <w:tcW w:w="0" w:type="auto"/>
            <w:shd w:val="clear" w:color="auto" w:fill="00B050"/>
          </w:tcPr>
          <w:p w:rsidR="00CF19D5" w:rsidRPr="00CF19D5" w:rsidRDefault="00CF19D5" w:rsidP="00CF19D5">
            <w:pPr>
              <w:widowControl w:val="0"/>
              <w:autoSpaceDE w:val="0"/>
              <w:autoSpaceDN w:val="0"/>
              <w:adjustRightInd w:val="0"/>
              <w:spacing w:after="0"/>
              <w:rPr>
                <w:rFonts w:ascii="Arial" w:eastAsia="Times New Roman" w:hAnsi="Arial" w:cs="Arial"/>
                <w:color w:val="000000"/>
                <w:sz w:val="18"/>
                <w:szCs w:val="18"/>
              </w:rPr>
            </w:pPr>
            <w:r w:rsidRPr="00CF19D5">
              <w:rPr>
                <w:rFonts w:ascii="Arial" w:eastAsia="Times New Roman" w:hAnsi="Arial" w:cs="Arial"/>
                <w:color w:val="000000"/>
                <w:sz w:val="18"/>
                <w:szCs w:val="18"/>
              </w:rPr>
              <w:t xml:space="preserve">Pljevlja </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34.968</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30.786</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-4.182</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-12,0</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11.260</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10.627</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-633</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-5,6</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22.772</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20.454</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-2.318</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-10,2</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41,8</w:t>
            </w:r>
          </w:p>
        </w:tc>
      </w:tr>
      <w:tr w:rsidR="00CF19D5" w:rsidRPr="00CF19D5" w:rsidTr="006774CC">
        <w:trPr>
          <w:trHeight w:val="123"/>
        </w:trPr>
        <w:tc>
          <w:tcPr>
            <w:tcW w:w="0" w:type="auto"/>
            <w:shd w:val="clear" w:color="auto" w:fill="00B050"/>
          </w:tcPr>
          <w:p w:rsidR="00CF19D5" w:rsidRPr="00CF19D5" w:rsidRDefault="00CF19D5" w:rsidP="00CF19D5">
            <w:pPr>
              <w:widowControl w:val="0"/>
              <w:autoSpaceDE w:val="0"/>
              <w:autoSpaceDN w:val="0"/>
              <w:adjustRightInd w:val="0"/>
              <w:spacing w:after="0"/>
              <w:rPr>
                <w:rFonts w:ascii="Arial" w:eastAsia="Times New Roman" w:hAnsi="Arial" w:cs="Arial"/>
                <w:color w:val="000000"/>
                <w:sz w:val="18"/>
                <w:szCs w:val="18"/>
              </w:rPr>
            </w:pPr>
            <w:r w:rsidRPr="00CF19D5">
              <w:rPr>
                <w:rFonts w:ascii="Arial" w:eastAsia="Times New Roman" w:hAnsi="Arial" w:cs="Arial"/>
                <w:color w:val="000000"/>
                <w:sz w:val="18"/>
                <w:szCs w:val="18"/>
              </w:rPr>
              <w:t xml:space="preserve">Plužine </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4.213</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3.246</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-967</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-23,0</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1.347</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1.137</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-210</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-15,6</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2.744</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2.080</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-664</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-24,2</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43,7</w:t>
            </w:r>
          </w:p>
        </w:tc>
      </w:tr>
      <w:tr w:rsidR="00CF19D5" w:rsidRPr="00CF19D5" w:rsidTr="006774CC">
        <w:trPr>
          <w:trHeight w:val="123"/>
        </w:trPr>
        <w:tc>
          <w:tcPr>
            <w:tcW w:w="0" w:type="auto"/>
            <w:shd w:val="clear" w:color="auto" w:fill="00B050"/>
          </w:tcPr>
          <w:p w:rsidR="00CF19D5" w:rsidRPr="00CF19D5" w:rsidRDefault="00CF19D5" w:rsidP="00CF19D5">
            <w:pPr>
              <w:widowControl w:val="0"/>
              <w:autoSpaceDE w:val="0"/>
              <w:autoSpaceDN w:val="0"/>
              <w:adjustRightInd w:val="0"/>
              <w:spacing w:after="0"/>
              <w:rPr>
                <w:rFonts w:ascii="Arial" w:eastAsia="Times New Roman" w:hAnsi="Arial" w:cs="Arial"/>
                <w:color w:val="000000"/>
                <w:sz w:val="18"/>
                <w:szCs w:val="18"/>
              </w:rPr>
            </w:pPr>
            <w:r w:rsidRPr="00CF19D5">
              <w:rPr>
                <w:rFonts w:ascii="Arial" w:eastAsia="Times New Roman" w:hAnsi="Arial" w:cs="Arial"/>
                <w:color w:val="000000"/>
                <w:sz w:val="18"/>
                <w:szCs w:val="18"/>
              </w:rPr>
              <w:t xml:space="preserve">Rožaje </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22.382</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22.964</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582</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2,6</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5.004</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5.455</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451</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9,0</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14.143</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15.075</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932</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6,6</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31,7</w:t>
            </w:r>
          </w:p>
        </w:tc>
      </w:tr>
      <w:tr w:rsidR="00CF19D5" w:rsidRPr="00CF19D5" w:rsidTr="006774CC">
        <w:trPr>
          <w:trHeight w:val="123"/>
        </w:trPr>
        <w:tc>
          <w:tcPr>
            <w:tcW w:w="0" w:type="auto"/>
            <w:shd w:val="clear" w:color="auto" w:fill="00B050"/>
          </w:tcPr>
          <w:p w:rsidR="00CF19D5" w:rsidRPr="00CF19D5" w:rsidRDefault="00CF19D5" w:rsidP="00CF19D5">
            <w:pPr>
              <w:widowControl w:val="0"/>
              <w:autoSpaceDE w:val="0"/>
              <w:autoSpaceDN w:val="0"/>
              <w:adjustRightInd w:val="0"/>
              <w:spacing w:after="0"/>
              <w:rPr>
                <w:rFonts w:ascii="Arial" w:eastAsia="Times New Roman" w:hAnsi="Arial" w:cs="Arial"/>
                <w:color w:val="000000"/>
                <w:sz w:val="18"/>
                <w:szCs w:val="18"/>
              </w:rPr>
            </w:pPr>
            <w:r w:rsidRPr="00CF19D5">
              <w:rPr>
                <w:rFonts w:ascii="Arial" w:eastAsia="Times New Roman" w:hAnsi="Arial" w:cs="Arial"/>
                <w:color w:val="000000"/>
                <w:sz w:val="18"/>
                <w:szCs w:val="18"/>
              </w:rPr>
              <w:t xml:space="preserve">Šavnik </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2.914</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2.070</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-844</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-29,0</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919</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690</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-229</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-24,9</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1.816</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1.365</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-451</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-24,8</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42,5</w:t>
            </w:r>
          </w:p>
        </w:tc>
      </w:tr>
      <w:tr w:rsidR="00CF19D5" w:rsidRPr="00CF19D5" w:rsidTr="006774CC">
        <w:trPr>
          <w:trHeight w:val="123"/>
        </w:trPr>
        <w:tc>
          <w:tcPr>
            <w:tcW w:w="0" w:type="auto"/>
            <w:shd w:val="clear" w:color="auto" w:fill="00B050"/>
          </w:tcPr>
          <w:p w:rsidR="00CF19D5" w:rsidRPr="00CF19D5" w:rsidRDefault="00CF19D5" w:rsidP="00CF19D5">
            <w:pPr>
              <w:widowControl w:val="0"/>
              <w:autoSpaceDE w:val="0"/>
              <w:autoSpaceDN w:val="0"/>
              <w:adjustRightInd w:val="0"/>
              <w:spacing w:after="0"/>
              <w:rPr>
                <w:rFonts w:ascii="Arial" w:eastAsia="Times New Roman" w:hAnsi="Arial" w:cs="Arial"/>
                <w:color w:val="000000"/>
                <w:sz w:val="18"/>
                <w:szCs w:val="18"/>
              </w:rPr>
            </w:pPr>
            <w:r w:rsidRPr="00CF19D5">
              <w:rPr>
                <w:rFonts w:ascii="Arial" w:eastAsia="Times New Roman" w:hAnsi="Arial" w:cs="Arial"/>
                <w:color w:val="000000"/>
                <w:sz w:val="18"/>
                <w:szCs w:val="18"/>
              </w:rPr>
              <w:t xml:space="preserve">Žabljak </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4.127</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3.569</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-558</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-13,5</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1.353</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1.251</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-102</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-7,5</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2.704</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2.366</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-338</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-12,5</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41,9</w:t>
            </w:r>
          </w:p>
        </w:tc>
      </w:tr>
      <w:tr w:rsidR="00CF19D5" w:rsidRPr="00CF19D5" w:rsidTr="006774CC">
        <w:trPr>
          <w:trHeight w:val="78"/>
        </w:trPr>
        <w:tc>
          <w:tcPr>
            <w:tcW w:w="0" w:type="auto"/>
            <w:shd w:val="clear" w:color="auto" w:fill="00B0F0"/>
          </w:tcPr>
          <w:p w:rsidR="00CF19D5" w:rsidRPr="00CF19D5" w:rsidRDefault="00CF19D5" w:rsidP="00CF19D5">
            <w:pPr>
              <w:widowControl w:val="0"/>
              <w:autoSpaceDE w:val="0"/>
              <w:autoSpaceDN w:val="0"/>
              <w:adjustRightInd w:val="0"/>
              <w:spacing w:after="0"/>
              <w:rPr>
                <w:rFonts w:ascii="Arial" w:eastAsia="Times New Roman" w:hAnsi="Arial" w:cs="Arial"/>
                <w:color w:val="000000"/>
                <w:sz w:val="18"/>
                <w:szCs w:val="18"/>
              </w:rPr>
            </w:pPr>
            <w:r w:rsidRPr="00CF19D5">
              <w:rPr>
                <w:rFonts w:ascii="Arial" w:eastAsia="Times New Roman" w:hAnsi="Arial" w:cs="Arial"/>
                <w:b/>
                <w:bCs/>
                <w:color w:val="000000"/>
                <w:sz w:val="18"/>
                <w:szCs w:val="18"/>
              </w:rPr>
              <w:t xml:space="preserve">SREDIŠNJI </w:t>
            </w:r>
          </w:p>
        </w:tc>
        <w:tc>
          <w:tcPr>
            <w:tcW w:w="0" w:type="auto"/>
            <w:shd w:val="clear" w:color="auto" w:fill="00B0F0"/>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277.279</w:t>
            </w:r>
          </w:p>
        </w:tc>
        <w:tc>
          <w:tcPr>
            <w:tcW w:w="0" w:type="auto"/>
            <w:shd w:val="clear" w:color="auto" w:fill="00B0F0"/>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293.509</w:t>
            </w:r>
          </w:p>
        </w:tc>
        <w:tc>
          <w:tcPr>
            <w:tcW w:w="0" w:type="auto"/>
            <w:shd w:val="clear" w:color="auto" w:fill="00B0F0"/>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16.230</w:t>
            </w:r>
          </w:p>
        </w:tc>
        <w:tc>
          <w:tcPr>
            <w:tcW w:w="0" w:type="auto"/>
            <w:shd w:val="clear" w:color="auto" w:fill="00B0F0"/>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5,9</w:t>
            </w:r>
          </w:p>
        </w:tc>
        <w:tc>
          <w:tcPr>
            <w:tcW w:w="0" w:type="auto"/>
            <w:shd w:val="clear" w:color="auto" w:fill="00B0F0"/>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80.490</w:t>
            </w:r>
          </w:p>
        </w:tc>
        <w:tc>
          <w:tcPr>
            <w:tcW w:w="0" w:type="auto"/>
            <w:shd w:val="clear" w:color="auto" w:fill="00B0F0"/>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89.559</w:t>
            </w:r>
          </w:p>
        </w:tc>
        <w:tc>
          <w:tcPr>
            <w:tcW w:w="0" w:type="auto"/>
            <w:shd w:val="clear" w:color="auto" w:fill="00B0F0"/>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9.069</w:t>
            </w:r>
          </w:p>
        </w:tc>
        <w:tc>
          <w:tcPr>
            <w:tcW w:w="0" w:type="auto"/>
            <w:shd w:val="clear" w:color="auto" w:fill="00B0F0"/>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11,3</w:t>
            </w:r>
          </w:p>
        </w:tc>
        <w:tc>
          <w:tcPr>
            <w:tcW w:w="0" w:type="auto"/>
            <w:shd w:val="clear" w:color="auto" w:fill="00B0F0"/>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186.086</w:t>
            </w:r>
          </w:p>
        </w:tc>
        <w:tc>
          <w:tcPr>
            <w:tcW w:w="0" w:type="auto"/>
            <w:shd w:val="clear" w:color="auto" w:fill="00B0F0"/>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201.695</w:t>
            </w:r>
          </w:p>
        </w:tc>
        <w:tc>
          <w:tcPr>
            <w:tcW w:w="0" w:type="auto"/>
            <w:shd w:val="clear" w:color="auto" w:fill="00B0F0"/>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15.609</w:t>
            </w:r>
          </w:p>
        </w:tc>
        <w:tc>
          <w:tcPr>
            <w:tcW w:w="0" w:type="auto"/>
            <w:shd w:val="clear" w:color="auto" w:fill="00B0F0"/>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8,4</w:t>
            </w:r>
          </w:p>
        </w:tc>
        <w:tc>
          <w:tcPr>
            <w:tcW w:w="0" w:type="auto"/>
            <w:shd w:val="clear" w:color="auto" w:fill="00B0F0"/>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36,6</w:t>
            </w:r>
          </w:p>
        </w:tc>
      </w:tr>
      <w:tr w:rsidR="00CF19D5" w:rsidRPr="00CF19D5" w:rsidTr="006774CC">
        <w:trPr>
          <w:trHeight w:val="123"/>
        </w:trPr>
        <w:tc>
          <w:tcPr>
            <w:tcW w:w="0" w:type="auto"/>
            <w:shd w:val="clear" w:color="auto" w:fill="00B0F0"/>
          </w:tcPr>
          <w:p w:rsidR="00CF19D5" w:rsidRPr="00CF19D5" w:rsidRDefault="00CF19D5" w:rsidP="00CF19D5">
            <w:pPr>
              <w:widowControl w:val="0"/>
              <w:autoSpaceDE w:val="0"/>
              <w:autoSpaceDN w:val="0"/>
              <w:adjustRightInd w:val="0"/>
              <w:spacing w:after="0"/>
              <w:rPr>
                <w:rFonts w:ascii="Arial" w:eastAsia="Times New Roman" w:hAnsi="Arial" w:cs="Arial"/>
                <w:color w:val="000000"/>
                <w:sz w:val="18"/>
                <w:szCs w:val="18"/>
              </w:rPr>
            </w:pPr>
            <w:r w:rsidRPr="00CF19D5">
              <w:rPr>
                <w:rFonts w:ascii="Arial" w:eastAsia="Times New Roman" w:hAnsi="Arial" w:cs="Arial"/>
                <w:color w:val="000000"/>
                <w:sz w:val="18"/>
                <w:szCs w:val="18"/>
              </w:rPr>
              <w:t xml:space="preserve">Podgorica </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168.015</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185.937</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17.922</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10,7</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48.416</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56.847</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8.431</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17,4</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113.668</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128.150</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14.482</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12,7</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35,7</w:t>
            </w:r>
          </w:p>
        </w:tc>
      </w:tr>
      <w:tr w:rsidR="00CF19D5" w:rsidRPr="00CF19D5" w:rsidTr="006774CC">
        <w:trPr>
          <w:trHeight w:val="122"/>
        </w:trPr>
        <w:tc>
          <w:tcPr>
            <w:tcW w:w="0" w:type="auto"/>
            <w:shd w:val="clear" w:color="auto" w:fill="00B0F0"/>
          </w:tcPr>
          <w:p w:rsidR="00CF19D5" w:rsidRPr="00CF19D5" w:rsidRDefault="00CF19D5" w:rsidP="00CF19D5">
            <w:pPr>
              <w:widowControl w:val="0"/>
              <w:autoSpaceDE w:val="0"/>
              <w:autoSpaceDN w:val="0"/>
              <w:adjustRightInd w:val="0"/>
              <w:spacing w:after="0"/>
              <w:rPr>
                <w:rFonts w:ascii="Arial" w:eastAsia="Times New Roman" w:hAnsi="Arial" w:cs="Arial"/>
                <w:color w:val="000000"/>
                <w:sz w:val="18"/>
                <w:szCs w:val="18"/>
              </w:rPr>
            </w:pPr>
            <w:r w:rsidRPr="00CF19D5">
              <w:rPr>
                <w:rFonts w:ascii="Arial" w:eastAsia="Times New Roman" w:hAnsi="Arial" w:cs="Arial"/>
                <w:color w:val="000000"/>
                <w:sz w:val="18"/>
                <w:szCs w:val="18"/>
              </w:rPr>
              <w:t xml:space="preserve">Cetinje </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18.335</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16.657</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-1.678</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-9,2</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5.865</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5.697</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-168</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-2,9</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12.358</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11.718</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-640</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-5,2</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40,3</w:t>
            </w:r>
          </w:p>
        </w:tc>
      </w:tr>
      <w:tr w:rsidR="00CF19D5" w:rsidRPr="00CF19D5" w:rsidTr="006774CC">
        <w:trPr>
          <w:trHeight w:val="123"/>
        </w:trPr>
        <w:tc>
          <w:tcPr>
            <w:tcW w:w="0" w:type="auto"/>
            <w:shd w:val="clear" w:color="auto" w:fill="00B0F0"/>
          </w:tcPr>
          <w:p w:rsidR="00CF19D5" w:rsidRPr="00CF19D5" w:rsidRDefault="00CF19D5" w:rsidP="00CF19D5">
            <w:pPr>
              <w:widowControl w:val="0"/>
              <w:autoSpaceDE w:val="0"/>
              <w:autoSpaceDN w:val="0"/>
              <w:adjustRightInd w:val="0"/>
              <w:spacing w:after="0"/>
              <w:rPr>
                <w:rFonts w:ascii="Arial" w:eastAsia="Times New Roman" w:hAnsi="Arial" w:cs="Arial"/>
                <w:color w:val="000000"/>
                <w:sz w:val="18"/>
                <w:szCs w:val="18"/>
              </w:rPr>
            </w:pPr>
            <w:r w:rsidRPr="00CF19D5">
              <w:rPr>
                <w:rFonts w:ascii="Arial" w:eastAsia="Times New Roman" w:hAnsi="Arial" w:cs="Arial"/>
                <w:color w:val="000000"/>
                <w:sz w:val="18"/>
                <w:szCs w:val="18"/>
              </w:rPr>
              <w:t xml:space="preserve">Danilovgrad </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16.470</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18.472</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2.002</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12,2</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4.963</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5.477</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514</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10,4</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10.604</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12.726</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2.122</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20,0</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38,1</w:t>
            </w:r>
          </w:p>
        </w:tc>
      </w:tr>
      <w:tr w:rsidR="00CF19D5" w:rsidRPr="00CF19D5" w:rsidTr="006774CC">
        <w:trPr>
          <w:trHeight w:val="123"/>
        </w:trPr>
        <w:tc>
          <w:tcPr>
            <w:tcW w:w="0" w:type="auto"/>
            <w:shd w:val="clear" w:color="auto" w:fill="00B0F0"/>
          </w:tcPr>
          <w:p w:rsidR="00CF19D5" w:rsidRPr="00CF19D5" w:rsidRDefault="00CF19D5" w:rsidP="00CF19D5">
            <w:pPr>
              <w:widowControl w:val="0"/>
              <w:autoSpaceDE w:val="0"/>
              <w:autoSpaceDN w:val="0"/>
              <w:adjustRightInd w:val="0"/>
              <w:spacing w:after="0"/>
              <w:rPr>
                <w:rFonts w:ascii="Arial" w:eastAsia="Times New Roman" w:hAnsi="Arial" w:cs="Arial"/>
                <w:color w:val="000000"/>
                <w:sz w:val="18"/>
                <w:szCs w:val="18"/>
              </w:rPr>
            </w:pPr>
            <w:r w:rsidRPr="00CF19D5">
              <w:rPr>
                <w:rFonts w:ascii="Arial" w:eastAsia="Times New Roman" w:hAnsi="Arial" w:cs="Arial"/>
                <w:color w:val="000000"/>
                <w:sz w:val="18"/>
                <w:szCs w:val="18"/>
              </w:rPr>
              <w:t xml:space="preserve">Nikšić </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74.459</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72.443</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-2.016</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-2,7</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21.246</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21.538</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292</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1,4</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49.456</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49.101</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-355</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-0,7</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37,8</w:t>
            </w:r>
          </w:p>
        </w:tc>
      </w:tr>
      <w:tr w:rsidR="00CF19D5" w:rsidRPr="00CF19D5" w:rsidTr="006774CC">
        <w:trPr>
          <w:trHeight w:val="78"/>
        </w:trPr>
        <w:tc>
          <w:tcPr>
            <w:tcW w:w="0" w:type="auto"/>
            <w:shd w:val="clear" w:color="auto" w:fill="7030A0"/>
          </w:tcPr>
          <w:p w:rsidR="00CF19D5" w:rsidRPr="00CF19D5" w:rsidRDefault="00CF19D5" w:rsidP="00CF19D5">
            <w:pPr>
              <w:widowControl w:val="0"/>
              <w:autoSpaceDE w:val="0"/>
              <w:autoSpaceDN w:val="0"/>
              <w:adjustRightInd w:val="0"/>
              <w:spacing w:after="0"/>
              <w:rPr>
                <w:rFonts w:ascii="Arial" w:eastAsia="Times New Roman" w:hAnsi="Arial" w:cs="Arial"/>
                <w:color w:val="000000"/>
                <w:sz w:val="18"/>
                <w:szCs w:val="18"/>
              </w:rPr>
            </w:pPr>
            <w:r w:rsidRPr="00CF19D5">
              <w:rPr>
                <w:rFonts w:ascii="Arial" w:eastAsia="Times New Roman" w:hAnsi="Arial" w:cs="Arial"/>
                <w:b/>
                <w:bCs/>
                <w:color w:val="000000"/>
                <w:sz w:val="18"/>
                <w:szCs w:val="18"/>
              </w:rPr>
              <w:t xml:space="preserve">PRIMORSKI </w:t>
            </w:r>
          </w:p>
        </w:tc>
        <w:tc>
          <w:tcPr>
            <w:tcW w:w="0" w:type="auto"/>
            <w:shd w:val="clear" w:color="auto" w:fill="7030A0"/>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143.378</w:t>
            </w:r>
          </w:p>
        </w:tc>
        <w:tc>
          <w:tcPr>
            <w:tcW w:w="0" w:type="auto"/>
            <w:shd w:val="clear" w:color="auto" w:fill="7030A0"/>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148.683</w:t>
            </w:r>
          </w:p>
        </w:tc>
        <w:tc>
          <w:tcPr>
            <w:tcW w:w="0" w:type="auto"/>
            <w:shd w:val="clear" w:color="auto" w:fill="7030A0"/>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5.305</w:t>
            </w:r>
          </w:p>
        </w:tc>
        <w:tc>
          <w:tcPr>
            <w:tcW w:w="0" w:type="auto"/>
            <w:shd w:val="clear" w:color="auto" w:fill="7030A0"/>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3,7</w:t>
            </w:r>
          </w:p>
        </w:tc>
        <w:tc>
          <w:tcPr>
            <w:tcW w:w="0" w:type="auto"/>
            <w:shd w:val="clear" w:color="auto" w:fill="7030A0"/>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45.860</w:t>
            </w:r>
          </w:p>
        </w:tc>
        <w:tc>
          <w:tcPr>
            <w:tcW w:w="0" w:type="auto"/>
            <w:shd w:val="clear" w:color="auto" w:fill="7030A0"/>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52.884</w:t>
            </w:r>
          </w:p>
        </w:tc>
        <w:tc>
          <w:tcPr>
            <w:tcW w:w="0" w:type="auto"/>
            <w:shd w:val="clear" w:color="auto" w:fill="7030A0"/>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7.024</w:t>
            </w:r>
          </w:p>
        </w:tc>
        <w:tc>
          <w:tcPr>
            <w:tcW w:w="0" w:type="auto"/>
            <w:shd w:val="clear" w:color="auto" w:fill="7030A0"/>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15,3</w:t>
            </w:r>
          </w:p>
        </w:tc>
        <w:tc>
          <w:tcPr>
            <w:tcW w:w="0" w:type="auto"/>
            <w:shd w:val="clear" w:color="auto" w:fill="7030A0"/>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89.772</w:t>
            </w:r>
          </w:p>
        </w:tc>
        <w:tc>
          <w:tcPr>
            <w:tcW w:w="0" w:type="auto"/>
            <w:shd w:val="clear" w:color="auto" w:fill="7030A0"/>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102.351</w:t>
            </w:r>
          </w:p>
        </w:tc>
        <w:tc>
          <w:tcPr>
            <w:tcW w:w="0" w:type="auto"/>
            <w:shd w:val="clear" w:color="auto" w:fill="7030A0"/>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12.579</w:t>
            </w:r>
          </w:p>
        </w:tc>
        <w:tc>
          <w:tcPr>
            <w:tcW w:w="0" w:type="auto"/>
            <w:shd w:val="clear" w:color="auto" w:fill="7030A0"/>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14,0</w:t>
            </w:r>
          </w:p>
        </w:tc>
        <w:tc>
          <w:tcPr>
            <w:tcW w:w="0" w:type="auto"/>
            <w:shd w:val="clear" w:color="auto" w:fill="7030A0"/>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b/>
                <w:bCs/>
                <w:color w:val="000000"/>
                <w:sz w:val="18"/>
                <w:szCs w:val="18"/>
              </w:rPr>
              <w:t>38,4</w:t>
            </w:r>
          </w:p>
        </w:tc>
      </w:tr>
      <w:tr w:rsidR="00CF19D5" w:rsidRPr="00CF19D5" w:rsidTr="006774CC">
        <w:trPr>
          <w:trHeight w:val="123"/>
        </w:trPr>
        <w:tc>
          <w:tcPr>
            <w:tcW w:w="0" w:type="auto"/>
            <w:shd w:val="clear" w:color="auto" w:fill="7030A0"/>
          </w:tcPr>
          <w:p w:rsidR="00CF19D5" w:rsidRPr="00CF19D5" w:rsidRDefault="00CF19D5" w:rsidP="00CF19D5">
            <w:pPr>
              <w:widowControl w:val="0"/>
              <w:autoSpaceDE w:val="0"/>
              <w:autoSpaceDN w:val="0"/>
              <w:adjustRightInd w:val="0"/>
              <w:spacing w:after="0"/>
              <w:rPr>
                <w:rFonts w:ascii="Arial" w:eastAsia="Times New Roman" w:hAnsi="Arial" w:cs="Arial"/>
                <w:color w:val="000000"/>
                <w:sz w:val="18"/>
                <w:szCs w:val="18"/>
              </w:rPr>
            </w:pPr>
            <w:r w:rsidRPr="00CF19D5">
              <w:rPr>
                <w:rFonts w:ascii="Arial" w:eastAsia="Times New Roman" w:hAnsi="Arial" w:cs="Arial"/>
                <w:color w:val="000000"/>
                <w:sz w:val="18"/>
                <w:szCs w:val="18"/>
              </w:rPr>
              <w:t xml:space="preserve">Bar </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39.539</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42.048</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2.509</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6,3</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12.447</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13.789</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1.342</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10,8</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26.194</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28.729</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2.535</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9,7</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37,9</w:t>
            </w:r>
          </w:p>
        </w:tc>
      </w:tr>
      <w:tr w:rsidR="00CF19D5" w:rsidRPr="00CF19D5" w:rsidTr="006774CC">
        <w:trPr>
          <w:trHeight w:val="123"/>
        </w:trPr>
        <w:tc>
          <w:tcPr>
            <w:tcW w:w="0" w:type="auto"/>
            <w:shd w:val="clear" w:color="auto" w:fill="7030A0"/>
          </w:tcPr>
          <w:p w:rsidR="00CF19D5" w:rsidRPr="00CF19D5" w:rsidRDefault="00CF19D5" w:rsidP="00CF19D5">
            <w:pPr>
              <w:widowControl w:val="0"/>
              <w:autoSpaceDE w:val="0"/>
              <w:autoSpaceDN w:val="0"/>
              <w:adjustRightInd w:val="0"/>
              <w:spacing w:after="0"/>
              <w:rPr>
                <w:rFonts w:ascii="Arial" w:eastAsia="Times New Roman" w:hAnsi="Arial" w:cs="Arial"/>
                <w:color w:val="000000"/>
                <w:sz w:val="18"/>
                <w:szCs w:val="18"/>
              </w:rPr>
            </w:pPr>
            <w:r w:rsidRPr="00CF19D5">
              <w:rPr>
                <w:rFonts w:ascii="Arial" w:eastAsia="Times New Roman" w:hAnsi="Arial" w:cs="Arial"/>
                <w:color w:val="000000"/>
                <w:sz w:val="18"/>
                <w:szCs w:val="18"/>
              </w:rPr>
              <w:t xml:space="preserve">Budva </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15.488</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19.218</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3.730</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24,1</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5.218</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7.042</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1.824</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35,0</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10.628</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13.747</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3.119</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29,3</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36,5</w:t>
            </w:r>
          </w:p>
        </w:tc>
      </w:tr>
      <w:tr w:rsidR="00CF19D5" w:rsidRPr="00CF19D5" w:rsidTr="006774CC">
        <w:trPr>
          <w:trHeight w:val="135"/>
        </w:trPr>
        <w:tc>
          <w:tcPr>
            <w:tcW w:w="0" w:type="auto"/>
            <w:shd w:val="clear" w:color="auto" w:fill="7030A0"/>
          </w:tcPr>
          <w:p w:rsidR="00CF19D5" w:rsidRPr="00CF19D5" w:rsidRDefault="00CF19D5" w:rsidP="00CF19D5">
            <w:pPr>
              <w:widowControl w:val="0"/>
              <w:autoSpaceDE w:val="0"/>
              <w:autoSpaceDN w:val="0"/>
              <w:adjustRightInd w:val="0"/>
              <w:spacing w:after="0"/>
              <w:rPr>
                <w:rFonts w:ascii="Arial" w:eastAsia="Times New Roman" w:hAnsi="Arial" w:cs="Arial"/>
                <w:color w:val="000000"/>
                <w:sz w:val="18"/>
                <w:szCs w:val="18"/>
              </w:rPr>
            </w:pPr>
            <w:r w:rsidRPr="00CF19D5">
              <w:rPr>
                <w:rFonts w:ascii="Arial" w:eastAsia="Times New Roman" w:hAnsi="Arial" w:cs="Arial"/>
                <w:color w:val="000000"/>
                <w:sz w:val="18"/>
                <w:szCs w:val="18"/>
              </w:rPr>
              <w:t xml:space="preserve">H. Novi </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32.254</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30.864</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-1.390</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-4,3</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11.076</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11.090</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14</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0,1</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15.208</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21.208</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6.000</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39,5</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40,0</w:t>
            </w:r>
          </w:p>
        </w:tc>
      </w:tr>
      <w:tr w:rsidR="00CF19D5" w:rsidRPr="00CF19D5" w:rsidTr="006774CC">
        <w:trPr>
          <w:trHeight w:val="123"/>
        </w:trPr>
        <w:tc>
          <w:tcPr>
            <w:tcW w:w="0" w:type="auto"/>
            <w:shd w:val="clear" w:color="auto" w:fill="7030A0"/>
          </w:tcPr>
          <w:p w:rsidR="00CF19D5" w:rsidRPr="00CF19D5" w:rsidRDefault="00CF19D5" w:rsidP="00CF19D5">
            <w:pPr>
              <w:widowControl w:val="0"/>
              <w:autoSpaceDE w:val="0"/>
              <w:autoSpaceDN w:val="0"/>
              <w:adjustRightInd w:val="0"/>
              <w:spacing w:after="0"/>
              <w:rPr>
                <w:rFonts w:ascii="Arial" w:eastAsia="Times New Roman" w:hAnsi="Arial" w:cs="Arial"/>
                <w:color w:val="000000"/>
                <w:sz w:val="18"/>
                <w:szCs w:val="18"/>
              </w:rPr>
            </w:pPr>
            <w:r w:rsidRPr="00CF19D5">
              <w:rPr>
                <w:rFonts w:ascii="Arial" w:eastAsia="Times New Roman" w:hAnsi="Arial" w:cs="Arial"/>
                <w:color w:val="000000"/>
                <w:sz w:val="18"/>
                <w:szCs w:val="18"/>
              </w:rPr>
              <w:t xml:space="preserve">Kotor </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22.599</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22.601</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0,0</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7.290</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7.604</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314</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4,3</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15.555</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15.648</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93</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0,6</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39,5</w:t>
            </w:r>
          </w:p>
        </w:tc>
      </w:tr>
      <w:tr w:rsidR="00CF19D5" w:rsidRPr="00CF19D5" w:rsidTr="006774CC">
        <w:trPr>
          <w:trHeight w:val="123"/>
        </w:trPr>
        <w:tc>
          <w:tcPr>
            <w:tcW w:w="0" w:type="auto"/>
            <w:shd w:val="clear" w:color="auto" w:fill="7030A0"/>
          </w:tcPr>
          <w:p w:rsidR="00CF19D5" w:rsidRPr="00CF19D5" w:rsidRDefault="00CF19D5" w:rsidP="00CF19D5">
            <w:pPr>
              <w:widowControl w:val="0"/>
              <w:autoSpaceDE w:val="0"/>
              <w:autoSpaceDN w:val="0"/>
              <w:adjustRightInd w:val="0"/>
              <w:spacing w:after="0"/>
              <w:rPr>
                <w:rFonts w:ascii="Arial" w:eastAsia="Times New Roman" w:hAnsi="Arial" w:cs="Arial"/>
                <w:color w:val="000000"/>
                <w:sz w:val="18"/>
                <w:szCs w:val="18"/>
              </w:rPr>
            </w:pPr>
            <w:r w:rsidRPr="00CF19D5">
              <w:rPr>
                <w:rFonts w:ascii="Arial" w:eastAsia="Times New Roman" w:hAnsi="Arial" w:cs="Arial"/>
                <w:color w:val="000000"/>
                <w:sz w:val="18"/>
                <w:szCs w:val="18"/>
              </w:rPr>
              <w:t xml:space="preserve">Tivat </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13.422</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14.031</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609</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4,5</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4.502</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4.834</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332</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7,4</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9.206</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9.775</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569</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6,2</w:t>
            </w:r>
          </w:p>
        </w:tc>
        <w:tc>
          <w:tcPr>
            <w:tcW w:w="0" w:type="auto"/>
          </w:tcPr>
          <w:p w:rsidR="00CF19D5" w:rsidRPr="00CF19D5" w:rsidRDefault="00CF19D5" w:rsidP="00CF19D5">
            <w:pPr>
              <w:widowControl w:val="0"/>
              <w:autoSpaceDE w:val="0"/>
              <w:autoSpaceDN w:val="0"/>
              <w:adjustRightInd w:val="0"/>
              <w:spacing w:after="0"/>
              <w:jc w:val="center"/>
              <w:rPr>
                <w:rFonts w:ascii="Arial" w:eastAsia="Times New Roman" w:hAnsi="Arial" w:cs="Arial"/>
                <w:color w:val="000000"/>
                <w:sz w:val="18"/>
                <w:szCs w:val="18"/>
              </w:rPr>
            </w:pPr>
            <w:r w:rsidRPr="00CF19D5">
              <w:rPr>
                <w:rFonts w:ascii="Arial" w:eastAsia="Times New Roman" w:hAnsi="Arial" w:cs="Arial"/>
                <w:color w:val="000000"/>
                <w:sz w:val="18"/>
                <w:szCs w:val="18"/>
              </w:rPr>
              <w:t>38,0</w:t>
            </w:r>
          </w:p>
        </w:tc>
      </w:tr>
      <w:tr w:rsidR="00CF19D5" w:rsidRPr="00CF19D5" w:rsidTr="006774CC">
        <w:trPr>
          <w:trHeight w:val="70"/>
        </w:trPr>
        <w:tc>
          <w:tcPr>
            <w:tcW w:w="0" w:type="auto"/>
            <w:shd w:val="clear" w:color="auto" w:fill="7030A0"/>
          </w:tcPr>
          <w:p w:rsidR="00CF19D5" w:rsidRPr="00CF19D5" w:rsidRDefault="00CF19D5" w:rsidP="00CF19D5">
            <w:pPr>
              <w:widowControl w:val="0"/>
              <w:autoSpaceDE w:val="0"/>
              <w:autoSpaceDN w:val="0"/>
              <w:adjustRightInd w:val="0"/>
              <w:spacing w:after="0" w:line="240" w:lineRule="auto"/>
              <w:rPr>
                <w:rFonts w:ascii="Arial" w:eastAsia="Times New Roman" w:hAnsi="Arial" w:cs="Arial"/>
                <w:color w:val="000000"/>
                <w:sz w:val="18"/>
                <w:szCs w:val="18"/>
              </w:rPr>
            </w:pPr>
            <w:r w:rsidRPr="00CF19D5">
              <w:rPr>
                <w:rFonts w:ascii="Arial" w:eastAsia="Times New Roman" w:hAnsi="Arial" w:cs="Arial"/>
                <w:color w:val="000000"/>
                <w:sz w:val="18"/>
                <w:szCs w:val="18"/>
              </w:rPr>
              <w:t xml:space="preserve">Ulcinj </w:t>
            </w:r>
          </w:p>
        </w:tc>
        <w:tc>
          <w:tcPr>
            <w:tcW w:w="0" w:type="auto"/>
          </w:tcPr>
          <w:p w:rsidR="00CF19D5" w:rsidRPr="00CF19D5" w:rsidRDefault="00CF19D5" w:rsidP="00CF19D5">
            <w:pPr>
              <w:widowControl w:val="0"/>
              <w:autoSpaceDE w:val="0"/>
              <w:autoSpaceDN w:val="0"/>
              <w:adjustRightInd w:val="0"/>
              <w:spacing w:after="0" w:line="240" w:lineRule="auto"/>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20.076</w:t>
            </w:r>
          </w:p>
        </w:tc>
        <w:tc>
          <w:tcPr>
            <w:tcW w:w="0" w:type="auto"/>
          </w:tcPr>
          <w:p w:rsidR="00CF19D5" w:rsidRPr="00CF19D5" w:rsidRDefault="00CF19D5" w:rsidP="00CF19D5">
            <w:pPr>
              <w:widowControl w:val="0"/>
              <w:autoSpaceDE w:val="0"/>
              <w:autoSpaceDN w:val="0"/>
              <w:adjustRightInd w:val="0"/>
              <w:spacing w:after="0" w:line="240" w:lineRule="auto"/>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19.921</w:t>
            </w:r>
          </w:p>
        </w:tc>
        <w:tc>
          <w:tcPr>
            <w:tcW w:w="0" w:type="auto"/>
          </w:tcPr>
          <w:p w:rsidR="00CF19D5" w:rsidRPr="00CF19D5" w:rsidRDefault="00CF19D5" w:rsidP="00CF19D5">
            <w:pPr>
              <w:widowControl w:val="0"/>
              <w:autoSpaceDE w:val="0"/>
              <w:autoSpaceDN w:val="0"/>
              <w:adjustRightInd w:val="0"/>
              <w:spacing w:after="0" w:line="240" w:lineRule="auto"/>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-155</w:t>
            </w:r>
          </w:p>
        </w:tc>
        <w:tc>
          <w:tcPr>
            <w:tcW w:w="0" w:type="auto"/>
          </w:tcPr>
          <w:p w:rsidR="00CF19D5" w:rsidRPr="00CF19D5" w:rsidRDefault="00CF19D5" w:rsidP="00CF19D5">
            <w:pPr>
              <w:widowControl w:val="0"/>
              <w:autoSpaceDE w:val="0"/>
              <w:autoSpaceDN w:val="0"/>
              <w:adjustRightInd w:val="0"/>
              <w:spacing w:after="0" w:line="240" w:lineRule="auto"/>
              <w:jc w:val="center"/>
              <w:rPr>
                <w:rFonts w:ascii="Arial" w:eastAsia="Times New Roman" w:hAnsi="Arial" w:cs="Arial"/>
                <w:color w:val="000000"/>
                <w:sz w:val="18"/>
                <w:szCs w:val="18"/>
              </w:rPr>
            </w:pPr>
            <w:r w:rsidRPr="00CF19D5">
              <w:rPr>
                <w:rFonts w:ascii="Arial" w:eastAsia="Times New Roman" w:hAnsi="Arial" w:cs="Arial"/>
                <w:color w:val="000000"/>
                <w:sz w:val="18"/>
                <w:szCs w:val="18"/>
              </w:rPr>
              <w:t>-0,8</w:t>
            </w:r>
          </w:p>
        </w:tc>
        <w:tc>
          <w:tcPr>
            <w:tcW w:w="0" w:type="auto"/>
          </w:tcPr>
          <w:p w:rsidR="00CF19D5" w:rsidRPr="00CF19D5" w:rsidRDefault="00CF19D5" w:rsidP="00CF19D5">
            <w:pPr>
              <w:widowControl w:val="0"/>
              <w:autoSpaceDE w:val="0"/>
              <w:autoSpaceDN w:val="0"/>
              <w:adjustRightInd w:val="0"/>
              <w:spacing w:after="0" w:line="240" w:lineRule="auto"/>
              <w:jc w:val="center"/>
              <w:rPr>
                <w:rFonts w:ascii="Arial" w:eastAsia="Times New Roman" w:hAnsi="Arial" w:cs="Arial"/>
                <w:color w:val="000000"/>
                <w:sz w:val="18"/>
                <w:szCs w:val="18"/>
              </w:rPr>
            </w:pPr>
            <w:r w:rsidRPr="00CF19D5">
              <w:rPr>
                <w:rFonts w:ascii="Arial" w:eastAsia="Times New Roman" w:hAnsi="Arial" w:cs="Arial"/>
                <w:color w:val="000000"/>
                <w:sz w:val="18"/>
                <w:szCs w:val="18"/>
              </w:rPr>
              <w:t>5.327</w:t>
            </w:r>
          </w:p>
        </w:tc>
        <w:tc>
          <w:tcPr>
            <w:tcW w:w="0" w:type="auto"/>
          </w:tcPr>
          <w:p w:rsidR="00CF19D5" w:rsidRPr="00CF19D5" w:rsidRDefault="00CF19D5" w:rsidP="00CF19D5">
            <w:pPr>
              <w:widowControl w:val="0"/>
              <w:autoSpaceDE w:val="0"/>
              <w:autoSpaceDN w:val="0"/>
              <w:adjustRightInd w:val="0"/>
              <w:spacing w:after="0" w:line="240" w:lineRule="auto"/>
              <w:jc w:val="center"/>
              <w:rPr>
                <w:rFonts w:ascii="Arial" w:eastAsia="Times New Roman" w:hAnsi="Arial" w:cs="Arial"/>
                <w:color w:val="000000"/>
                <w:sz w:val="18"/>
                <w:szCs w:val="18"/>
              </w:rPr>
            </w:pPr>
            <w:r w:rsidRPr="00CF19D5">
              <w:rPr>
                <w:rFonts w:ascii="Arial" w:eastAsia="Times New Roman" w:hAnsi="Arial" w:cs="Arial"/>
                <w:color w:val="000000"/>
                <w:sz w:val="18"/>
                <w:szCs w:val="18"/>
              </w:rPr>
              <w:t>5.440</w:t>
            </w:r>
          </w:p>
        </w:tc>
        <w:tc>
          <w:tcPr>
            <w:tcW w:w="0" w:type="auto"/>
          </w:tcPr>
          <w:p w:rsidR="00CF19D5" w:rsidRPr="00CF19D5" w:rsidRDefault="00CF19D5" w:rsidP="00CF19D5">
            <w:pPr>
              <w:widowControl w:val="0"/>
              <w:autoSpaceDE w:val="0"/>
              <w:autoSpaceDN w:val="0"/>
              <w:adjustRightInd w:val="0"/>
              <w:spacing w:after="0" w:line="240" w:lineRule="auto"/>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113</w:t>
            </w:r>
          </w:p>
        </w:tc>
        <w:tc>
          <w:tcPr>
            <w:tcW w:w="0" w:type="auto"/>
          </w:tcPr>
          <w:p w:rsidR="00CF19D5" w:rsidRPr="00CF19D5" w:rsidRDefault="00CF19D5" w:rsidP="00CF19D5">
            <w:pPr>
              <w:widowControl w:val="0"/>
              <w:autoSpaceDE w:val="0"/>
              <w:autoSpaceDN w:val="0"/>
              <w:adjustRightInd w:val="0"/>
              <w:spacing w:after="0" w:line="240" w:lineRule="auto"/>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2,1</w:t>
            </w:r>
          </w:p>
        </w:tc>
        <w:tc>
          <w:tcPr>
            <w:tcW w:w="0" w:type="auto"/>
          </w:tcPr>
          <w:p w:rsidR="00CF19D5" w:rsidRPr="00CF19D5" w:rsidRDefault="00CF19D5" w:rsidP="00CF19D5">
            <w:pPr>
              <w:widowControl w:val="0"/>
              <w:autoSpaceDE w:val="0"/>
              <w:autoSpaceDN w:val="0"/>
              <w:adjustRightInd w:val="0"/>
              <w:spacing w:after="0" w:line="240" w:lineRule="auto"/>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12.981</w:t>
            </w:r>
          </w:p>
        </w:tc>
        <w:tc>
          <w:tcPr>
            <w:tcW w:w="0" w:type="auto"/>
          </w:tcPr>
          <w:p w:rsidR="00CF19D5" w:rsidRPr="00CF19D5" w:rsidRDefault="00CF19D5" w:rsidP="00CF19D5">
            <w:pPr>
              <w:widowControl w:val="0"/>
              <w:autoSpaceDE w:val="0"/>
              <w:autoSpaceDN w:val="0"/>
              <w:adjustRightInd w:val="0"/>
              <w:spacing w:after="0" w:line="240" w:lineRule="auto"/>
              <w:jc w:val="center"/>
              <w:rPr>
                <w:rFonts w:ascii="Arial" w:eastAsia="Times New Roman" w:hAnsi="Arial" w:cs="Arial"/>
                <w:color w:val="000000"/>
                <w:sz w:val="18"/>
                <w:szCs w:val="18"/>
              </w:rPr>
            </w:pPr>
            <w:r w:rsidRPr="00CF19D5">
              <w:rPr>
                <w:rFonts w:ascii="Arial" w:eastAsia="Times New Roman" w:hAnsi="Arial" w:cs="Arial"/>
                <w:color w:val="000000"/>
                <w:sz w:val="18"/>
                <w:szCs w:val="18"/>
              </w:rPr>
              <w:t>13.244</w:t>
            </w:r>
          </w:p>
        </w:tc>
        <w:tc>
          <w:tcPr>
            <w:tcW w:w="0" w:type="auto"/>
          </w:tcPr>
          <w:p w:rsidR="00CF19D5" w:rsidRPr="00CF19D5" w:rsidRDefault="00CF19D5" w:rsidP="00CF19D5">
            <w:pPr>
              <w:widowControl w:val="0"/>
              <w:autoSpaceDE w:val="0"/>
              <w:autoSpaceDN w:val="0"/>
              <w:adjustRightInd w:val="0"/>
              <w:spacing w:after="0" w:line="240" w:lineRule="auto"/>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263</w:t>
            </w:r>
          </w:p>
        </w:tc>
        <w:tc>
          <w:tcPr>
            <w:tcW w:w="0" w:type="auto"/>
          </w:tcPr>
          <w:p w:rsidR="00CF19D5" w:rsidRPr="00CF19D5" w:rsidRDefault="00CF19D5" w:rsidP="00CF19D5">
            <w:pPr>
              <w:widowControl w:val="0"/>
              <w:autoSpaceDE w:val="0"/>
              <w:autoSpaceDN w:val="0"/>
              <w:adjustRightInd w:val="0"/>
              <w:spacing w:after="0" w:line="240" w:lineRule="auto"/>
              <w:jc w:val="center"/>
              <w:rPr>
                <w:rFonts w:ascii="Arial" w:eastAsia="Times New Roman" w:hAnsi="Arial" w:cs="Arial"/>
                <w:color w:val="000000"/>
                <w:sz w:val="18"/>
                <w:szCs w:val="18"/>
              </w:rPr>
            </w:pPr>
            <w:r w:rsidRPr="00CF19D5">
              <w:rPr>
                <w:rFonts w:ascii="Arial" w:eastAsia="Times New Roman" w:hAnsi="Arial" w:cs="Arial"/>
                <w:color w:val="000000"/>
                <w:sz w:val="18"/>
                <w:szCs w:val="18"/>
              </w:rPr>
              <w:t>2,0</w:t>
            </w:r>
          </w:p>
        </w:tc>
        <w:tc>
          <w:tcPr>
            <w:tcW w:w="0" w:type="auto"/>
          </w:tcPr>
          <w:p w:rsidR="00CF19D5" w:rsidRPr="00CF19D5" w:rsidRDefault="00CF19D5" w:rsidP="00CF19D5">
            <w:pPr>
              <w:widowControl w:val="0"/>
              <w:autoSpaceDE w:val="0"/>
              <w:autoSpaceDN w:val="0"/>
              <w:adjustRightInd w:val="0"/>
              <w:spacing w:after="0" w:line="240" w:lineRule="auto"/>
              <w:jc w:val="center"/>
              <w:rPr>
                <w:rFonts w:ascii="Arial" w:eastAsia="Times New Roman" w:hAnsi="Arial" w:cs="Arial"/>
                <w:color w:val="000000"/>
                <w:sz w:val="18"/>
                <w:szCs w:val="18"/>
              </w:rPr>
            </w:pPr>
            <w:r w:rsidRPr="00CF19D5">
              <w:rPr>
                <w:rFonts w:ascii="Arial" w:eastAsia="Times New Roman" w:hAnsi="Arial" w:cs="Arial"/>
                <w:color w:val="000000"/>
                <w:sz w:val="18"/>
                <w:szCs w:val="18"/>
              </w:rPr>
              <w:t>37,8</w:t>
            </w:r>
          </w:p>
        </w:tc>
      </w:tr>
    </w:tbl>
    <w:p w:rsidR="00CF19D5" w:rsidRPr="00CF19D5" w:rsidRDefault="00CF19D5" w:rsidP="00CF19D5">
      <w:pPr>
        <w:spacing w:after="60" w:line="240" w:lineRule="auto"/>
        <w:jc w:val="center"/>
        <w:rPr>
          <w:rFonts w:ascii="Times New Roman" w:eastAsia="Calibri" w:hAnsi="Times New Roman" w:cs="Times New Roman"/>
          <w:bCs/>
          <w:i/>
          <w:iCs/>
          <w:spacing w:val="1"/>
          <w:sz w:val="24"/>
          <w:szCs w:val="24"/>
          <w:lang w:val="hr-HR"/>
        </w:rPr>
        <w:sectPr w:rsidR="00CF19D5" w:rsidRPr="00CF19D5" w:rsidSect="006774CC">
          <w:pgSz w:w="16838" w:h="11906" w:orient="landscape" w:code="9"/>
          <w:pgMar w:top="720" w:right="720" w:bottom="720" w:left="720" w:header="720" w:footer="720" w:gutter="0"/>
          <w:cols w:space="720"/>
          <w:docGrid w:linePitch="360"/>
        </w:sectPr>
      </w:pPr>
      <w:r w:rsidRPr="00CF19D5">
        <w:rPr>
          <w:rFonts w:ascii="Times New Roman" w:eastAsia="Calibri" w:hAnsi="Times New Roman" w:cs="Times New Roman"/>
          <w:bCs/>
          <w:i/>
          <w:iCs/>
          <w:spacing w:val="1"/>
          <w:sz w:val="24"/>
          <w:szCs w:val="24"/>
          <w:lang w:val="hr-HR"/>
        </w:rPr>
        <w:t>Tabela 2: Stanovništvo Crne Gore na osnovu popisa iz 2003. i 2011. godine</w:t>
      </w:r>
      <w:r w:rsidRPr="00CF19D5">
        <w:rPr>
          <w:rFonts w:ascii="Times New Roman" w:eastAsia="Calibri" w:hAnsi="Times New Roman" w:cs="Times New Roman"/>
          <w:bCs/>
          <w:i/>
          <w:iCs/>
          <w:spacing w:val="1"/>
          <w:sz w:val="24"/>
          <w:szCs w:val="24"/>
          <w:vertAlign w:val="superscript"/>
          <w:lang w:val="hr-HR"/>
        </w:rPr>
        <w:footnoteReference w:id="5"/>
      </w:r>
      <w:r w:rsidRPr="00CF19D5">
        <w:rPr>
          <w:rFonts w:ascii="Times New Roman" w:eastAsia="Calibri" w:hAnsi="Times New Roman" w:cs="Times New Roman"/>
          <w:bCs/>
          <w:i/>
          <w:iCs/>
          <w:spacing w:val="1"/>
          <w:sz w:val="24"/>
          <w:szCs w:val="24"/>
          <w:lang w:val="hr-HR"/>
        </w:rPr>
        <w:t xml:space="preserve"> </w:t>
      </w:r>
    </w:p>
    <w:p w:rsidR="00CF19D5" w:rsidRPr="00CF19D5" w:rsidRDefault="00CF19D5" w:rsidP="00CF19D5">
      <w:pPr>
        <w:spacing w:before="120" w:after="280"/>
        <w:rPr>
          <w:rFonts w:ascii="Times New Roman" w:eastAsia="Calibri" w:hAnsi="Times New Roman" w:cs="Times New Roman"/>
          <w:b/>
          <w:sz w:val="28"/>
          <w:szCs w:val="28"/>
          <w:lang w:val="x-none" w:eastAsia="x-none"/>
        </w:rPr>
      </w:pPr>
      <w:r w:rsidRPr="00CF19D5">
        <w:rPr>
          <w:rFonts w:ascii="Times New Roman" w:eastAsia="Calibri" w:hAnsi="Times New Roman" w:cs="Times New Roman"/>
          <w:b/>
          <w:sz w:val="28"/>
          <w:szCs w:val="28"/>
          <w:lang w:val="sr-Latn-BA" w:eastAsia="x-none"/>
        </w:rPr>
        <w:lastRenderedPageBreak/>
        <w:t xml:space="preserve">1.6 </w:t>
      </w:r>
      <w:r w:rsidRPr="00CF19D5">
        <w:rPr>
          <w:rFonts w:ascii="Times New Roman" w:eastAsia="Calibri" w:hAnsi="Times New Roman" w:cs="Times New Roman"/>
          <w:b/>
          <w:sz w:val="28"/>
          <w:szCs w:val="28"/>
          <w:lang w:val="x-none" w:eastAsia="x-none"/>
        </w:rPr>
        <w:t xml:space="preserve">  PRIVREDNI</w:t>
      </w:r>
      <w:r w:rsidRPr="00CF19D5">
        <w:rPr>
          <w:rFonts w:ascii="Times New Roman" w:eastAsia="Calibri" w:hAnsi="Times New Roman" w:cs="Times New Roman"/>
          <w:b/>
          <w:sz w:val="28"/>
          <w:szCs w:val="28"/>
          <w:lang w:eastAsia="x-none"/>
        </w:rPr>
        <w:t xml:space="preserve"> </w:t>
      </w:r>
      <w:r w:rsidRPr="00CF19D5">
        <w:rPr>
          <w:rFonts w:ascii="Times New Roman" w:eastAsia="Calibri" w:hAnsi="Times New Roman" w:cs="Times New Roman"/>
          <w:b/>
          <w:sz w:val="28"/>
          <w:szCs w:val="28"/>
          <w:lang w:val="x-none" w:eastAsia="x-none"/>
        </w:rPr>
        <w:t xml:space="preserve"> I</w:t>
      </w:r>
      <w:r w:rsidRPr="00CF19D5">
        <w:rPr>
          <w:rFonts w:ascii="Times New Roman" w:eastAsia="Calibri" w:hAnsi="Times New Roman" w:cs="Times New Roman"/>
          <w:b/>
          <w:sz w:val="28"/>
          <w:szCs w:val="28"/>
          <w:lang w:eastAsia="x-none"/>
        </w:rPr>
        <w:t xml:space="preserve"> </w:t>
      </w:r>
      <w:r w:rsidRPr="00CF19D5">
        <w:rPr>
          <w:rFonts w:ascii="Times New Roman" w:eastAsia="Calibri" w:hAnsi="Times New Roman" w:cs="Times New Roman"/>
          <w:b/>
          <w:sz w:val="28"/>
          <w:szCs w:val="28"/>
          <w:lang w:val="x-none" w:eastAsia="x-none"/>
        </w:rPr>
        <w:t xml:space="preserve"> INFRASTRUKTURNI </w:t>
      </w:r>
      <w:r w:rsidRPr="00CF19D5">
        <w:rPr>
          <w:rFonts w:ascii="Times New Roman" w:eastAsia="Calibri" w:hAnsi="Times New Roman" w:cs="Times New Roman"/>
          <w:b/>
          <w:sz w:val="28"/>
          <w:szCs w:val="28"/>
          <w:lang w:eastAsia="x-none"/>
        </w:rPr>
        <w:t xml:space="preserve"> </w:t>
      </w:r>
      <w:r w:rsidRPr="00CF19D5">
        <w:rPr>
          <w:rFonts w:ascii="Times New Roman" w:eastAsia="Calibri" w:hAnsi="Times New Roman" w:cs="Times New Roman"/>
          <w:b/>
          <w:sz w:val="28"/>
          <w:szCs w:val="28"/>
          <w:lang w:val="x-none" w:eastAsia="x-none"/>
        </w:rPr>
        <w:t>OBJEKTI</w:t>
      </w:r>
    </w:p>
    <w:p w:rsidR="00CF19D5" w:rsidRPr="00CF19D5" w:rsidRDefault="00CF19D5" w:rsidP="00CF19D5">
      <w:pPr>
        <w:spacing w:before="120" w:after="280"/>
        <w:rPr>
          <w:rFonts w:ascii="Times New Roman" w:eastAsia="Calibri" w:hAnsi="Times New Roman" w:cs="Times New Roman"/>
          <w:b/>
          <w:i/>
          <w:sz w:val="28"/>
          <w:szCs w:val="28"/>
          <w:lang w:val="x-none" w:eastAsia="x-none"/>
        </w:rPr>
      </w:pPr>
      <w:r w:rsidRPr="00CF19D5">
        <w:rPr>
          <w:rFonts w:ascii="Times New Roman" w:eastAsia="Calibri" w:hAnsi="Times New Roman" w:cs="Times New Roman"/>
          <w:b/>
          <w:i/>
          <w:caps/>
          <w:sz w:val="24"/>
          <w:szCs w:val="28"/>
          <w:lang w:val="sr-Latn-ME" w:eastAsia="x-none"/>
        </w:rPr>
        <w:t xml:space="preserve">1.6.1   </w:t>
      </w:r>
      <w:r w:rsidRPr="00CF19D5">
        <w:rPr>
          <w:rFonts w:ascii="Times New Roman" w:eastAsia="Times New Roman" w:hAnsi="Times New Roman" w:cs="Times New Roman"/>
          <w:i/>
          <w:sz w:val="24"/>
          <w:szCs w:val="24"/>
          <w:lang w:val="sl-SI"/>
        </w:rPr>
        <w:t>P</w:t>
      </w:r>
      <w:r w:rsidRPr="00CF19D5">
        <w:rPr>
          <w:rFonts w:ascii="Times New Roman" w:eastAsia="Calibri" w:hAnsi="Times New Roman" w:cs="Times New Roman"/>
          <w:b/>
          <w:i/>
          <w:sz w:val="24"/>
          <w:szCs w:val="24"/>
          <w:lang w:val="x-none" w:eastAsia="x-none"/>
        </w:rPr>
        <w:t>rivredni objekti od posebnog značaja</w:t>
      </w:r>
    </w:p>
    <w:p w:rsidR="00CF19D5" w:rsidRPr="00CF19D5" w:rsidRDefault="00CF19D5" w:rsidP="00CF19D5">
      <w:pPr>
        <w:spacing w:after="0" w:line="276" w:lineRule="auto"/>
        <w:ind w:firstLine="720"/>
        <w:jc w:val="both"/>
        <w:rPr>
          <w:rFonts w:ascii="Times New Roman" w:eastAsia="Times New Roman" w:hAnsi="Times New Roman" w:cs="Times New Roman"/>
          <w:sz w:val="24"/>
          <w:szCs w:val="24"/>
          <w:lang w:val="sl-SI"/>
        </w:rPr>
      </w:pPr>
      <w:r w:rsidRPr="00CF19D5">
        <w:rPr>
          <w:rFonts w:ascii="Times New Roman" w:eastAsia="Calibri" w:hAnsi="Times New Roman" w:cs="Times New Roman"/>
          <w:bCs/>
          <w:sz w:val="24"/>
          <w:szCs w:val="24"/>
          <w:lang w:val="sl-SI"/>
        </w:rPr>
        <w:t xml:space="preserve"> Velika industrijska postrojenja u Crnoj Gori su: </w:t>
      </w:r>
      <w:r w:rsidR="00661793">
        <w:rPr>
          <w:rFonts w:ascii="Times New Roman" w:eastAsia="Times New Roman" w:hAnsi="Times New Roman" w:cs="Times New Roman"/>
          <w:sz w:val="24"/>
          <w:szCs w:val="24"/>
          <w:lang w:val="sl-SI"/>
        </w:rPr>
        <w:t>Termoelekrana Pljevlja,</w:t>
      </w:r>
      <w:r w:rsidRPr="00CF19D5">
        <w:rPr>
          <w:rFonts w:ascii="Times New Roman" w:eastAsia="Times New Roman" w:hAnsi="Times New Roman" w:cs="Times New Roman"/>
          <w:sz w:val="24"/>
          <w:szCs w:val="24"/>
          <w:lang w:val="sl-SI"/>
        </w:rPr>
        <w:t xml:space="preserve"> ,,Messer Tehnogas” u Petrovcu, Rudnik uglja Pljevlja, Rudnik uglja Berane, „Tara Aerospace and Defence Products AD” u Mojkovcu, "Poliex" Berane, „</w:t>
      </w:r>
      <w:r w:rsidRPr="00CF19D5">
        <w:rPr>
          <w:rFonts w:ascii="Times New Roman" w:eastAsia="Times New Roman" w:hAnsi="Times New Roman" w:cs="Times New Roman"/>
          <w:color w:val="000000"/>
          <w:sz w:val="24"/>
          <w:szCs w:val="24"/>
          <w:lang w:val="sl-SI"/>
        </w:rPr>
        <w:t>Toščelik Alloyed Engineering Steel” d.o.o. Nikšić</w:t>
      </w:r>
      <w:r w:rsidRPr="00CF19D5">
        <w:rPr>
          <w:rFonts w:ascii="Times New Roman" w:eastAsia="Times New Roman" w:hAnsi="Times New Roman" w:cs="Times New Roman"/>
          <w:sz w:val="24"/>
          <w:szCs w:val="24"/>
          <w:lang w:val="sl-SI"/>
        </w:rPr>
        <w:t xml:space="preserve"> u Nikšiću i dr.</w:t>
      </w:r>
    </w:p>
    <w:p w:rsidR="00CF19D5" w:rsidRPr="00CF19D5" w:rsidRDefault="00CF19D5" w:rsidP="00CF19D5">
      <w:pPr>
        <w:spacing w:after="0" w:line="276" w:lineRule="auto"/>
        <w:jc w:val="both"/>
        <w:rPr>
          <w:rFonts w:ascii="Times New Roman" w:eastAsia="Calibri" w:hAnsi="Times New Roman" w:cs="Times New Roman"/>
          <w:sz w:val="24"/>
          <w:szCs w:val="24"/>
          <w:lang w:val="sl-SI"/>
        </w:rPr>
      </w:pPr>
      <w:r w:rsidRPr="00CF19D5">
        <w:rPr>
          <w:rFonts w:ascii="Times New Roman" w:eastAsia="Times New Roman" w:hAnsi="Times New Roman" w:cs="Times New Roman"/>
          <w:sz w:val="24"/>
          <w:szCs w:val="24"/>
          <w:lang w:val="sl-SI"/>
        </w:rPr>
        <w:t xml:space="preserve">          </w:t>
      </w:r>
      <w:r w:rsidRPr="00CF19D5">
        <w:rPr>
          <w:rFonts w:ascii="Times New Roman" w:eastAsia="Calibri" w:hAnsi="Times New Roman" w:cs="Times New Roman"/>
          <w:bCs/>
          <w:sz w:val="24"/>
          <w:szCs w:val="24"/>
          <w:lang w:val="sl-SI"/>
        </w:rPr>
        <w:t xml:space="preserve">   </w:t>
      </w:r>
      <w:r w:rsidRPr="00CF19D5">
        <w:rPr>
          <w:rFonts w:ascii="Times New Roman" w:eastAsia="Calibri" w:hAnsi="Times New Roman" w:cs="Times New Roman"/>
          <w:sz w:val="24"/>
          <w:szCs w:val="24"/>
          <w:lang w:val="sl-SI"/>
        </w:rPr>
        <w:t>Industrijski, saobraćajni, hotelsko-turistički i drugi objekti koji po zahtjevnosti svojih instalacija spadaju u kategoriju visoko rizičnih objekata su: ,,</w:t>
      </w:r>
      <w:r w:rsidRPr="00CF19D5">
        <w:rPr>
          <w:rFonts w:ascii="Times New Roman" w:eastAsia="Times New Roman" w:hAnsi="Times New Roman" w:cs="Times New Roman"/>
          <w:sz w:val="24"/>
          <w:szCs w:val="24"/>
          <w:lang w:val="sl-SI"/>
        </w:rPr>
        <w:t xml:space="preserve">Tara Aerospace and Defence Products AD” u Mojkovcu, Željezara Toščelik Nikšić, </w:t>
      </w:r>
      <w:r w:rsidRPr="00CF19D5">
        <w:rPr>
          <w:rFonts w:ascii="Times New Roman" w:eastAsia="Calibri" w:hAnsi="Times New Roman" w:cs="Times New Roman"/>
          <w:sz w:val="24"/>
          <w:szCs w:val="24"/>
          <w:lang w:val="sl-SI"/>
        </w:rPr>
        <w:t xml:space="preserve">objekti i instalacije u Luci Bar, </w:t>
      </w:r>
      <w:r w:rsidRPr="00CF19D5">
        <w:rPr>
          <w:rFonts w:ascii="Times New Roman" w:eastAsia="Calibri" w:hAnsi="Times New Roman" w:cs="Times New Roman"/>
          <w:bCs/>
          <w:sz w:val="24"/>
          <w:szCs w:val="24"/>
          <w:lang w:val="sl-SI"/>
        </w:rPr>
        <w:t>„</w:t>
      </w:r>
      <w:r w:rsidRPr="00CF19D5">
        <w:rPr>
          <w:rFonts w:ascii="Times New Roman" w:eastAsia="Calibri" w:hAnsi="Times New Roman" w:cs="Times New Roman"/>
          <w:sz w:val="24"/>
          <w:szCs w:val="24"/>
          <w:lang w:val="sl-SI"/>
        </w:rPr>
        <w:t>Messer</w:t>
      </w:r>
      <w:r w:rsidRPr="00CF19D5">
        <w:rPr>
          <w:rFonts w:ascii="Times New Roman" w:eastAsia="Times New Roman" w:hAnsi="Times New Roman" w:cs="Times New Roman"/>
          <w:sz w:val="24"/>
          <w:szCs w:val="24"/>
          <w:lang w:val="sl-SI"/>
        </w:rPr>
        <w:t xml:space="preserve"> Tehnogas</w:t>
      </w:r>
      <w:r w:rsidRPr="00CF19D5">
        <w:rPr>
          <w:rFonts w:ascii="Times New Roman" w:eastAsia="Calibri" w:hAnsi="Times New Roman" w:cs="Times New Roman"/>
          <w:bCs/>
          <w:sz w:val="24"/>
          <w:szCs w:val="24"/>
          <w:lang w:val="sl-SI"/>
        </w:rPr>
        <w:t>” u</w:t>
      </w:r>
      <w:r w:rsidRPr="00CF19D5">
        <w:rPr>
          <w:rFonts w:ascii="Times New Roman" w:eastAsia="Calibri" w:hAnsi="Times New Roman" w:cs="Times New Roman"/>
          <w:sz w:val="24"/>
          <w:szCs w:val="24"/>
          <w:lang w:val="sl-SI"/>
        </w:rPr>
        <w:t xml:space="preserve"> Petrovcu, Bijeloj i Nikšiću, </w:t>
      </w:r>
      <w:r w:rsidRPr="00CF19D5">
        <w:rPr>
          <w:rFonts w:ascii="Times New Roman" w:eastAsia="Calibri" w:hAnsi="Times New Roman" w:cs="Times New Roman"/>
          <w:bCs/>
          <w:iCs/>
          <w:sz w:val="24"/>
          <w:szCs w:val="24"/>
          <w:lang w:val="sl-SI"/>
        </w:rPr>
        <w:t>Aerodromski terminali goriva na aerodromu u Podgorici i na aerodromu Tivat</w:t>
      </w:r>
      <w:r w:rsidRPr="00CF19D5">
        <w:rPr>
          <w:rFonts w:ascii="Times New Roman" w:eastAsia="Calibri" w:hAnsi="Times New Roman" w:cs="Times New Roman"/>
          <w:sz w:val="24"/>
          <w:szCs w:val="24"/>
          <w:lang w:val="sl-SI"/>
        </w:rPr>
        <w:t>, preko 100 gasnih stanica (tehnički naftni gas – plin), najčešće lociranih u turističkim objektima – hotelima, distributeri gasa ,,Energogas</w:t>
      </w:r>
      <w:r w:rsidRPr="00CF19D5">
        <w:rPr>
          <w:rFonts w:ascii="Times New Roman" w:eastAsia="Calibri" w:hAnsi="Times New Roman" w:cs="Times New Roman"/>
          <w:sz w:val="24"/>
          <w:szCs w:val="24"/>
          <w:lang w:val="sr-Latn-ME"/>
        </w:rPr>
        <w:t>”</w:t>
      </w:r>
      <w:r w:rsidRPr="00CF19D5">
        <w:rPr>
          <w:rFonts w:ascii="Times New Roman" w:eastAsia="Calibri" w:hAnsi="Times New Roman" w:cs="Times New Roman"/>
          <w:bCs/>
          <w:iCs/>
          <w:sz w:val="24"/>
          <w:szCs w:val="24"/>
          <w:lang w:val="sl-SI"/>
        </w:rPr>
        <w:t xml:space="preserve"> i ,,Montenegro bonus”</w:t>
      </w:r>
      <w:r w:rsidRPr="00CF19D5">
        <w:rPr>
          <w:rFonts w:ascii="Times New Roman" w:eastAsia="Calibri" w:hAnsi="Times New Roman" w:cs="Times New Roman"/>
          <w:bCs/>
          <w:sz w:val="24"/>
          <w:szCs w:val="24"/>
          <w:lang w:val="sl-SI"/>
        </w:rPr>
        <w:t xml:space="preserve"> </w:t>
      </w:r>
      <w:r w:rsidRPr="00CF19D5">
        <w:rPr>
          <w:rFonts w:ascii="Times New Roman" w:eastAsia="Calibri" w:hAnsi="Times New Roman" w:cs="Times New Roman"/>
          <w:bCs/>
          <w:iCs/>
          <w:sz w:val="24"/>
          <w:szCs w:val="24"/>
          <w:lang w:val="sl-SI"/>
        </w:rPr>
        <w:t>Cetinje</w:t>
      </w:r>
      <w:r w:rsidRPr="00CF19D5">
        <w:rPr>
          <w:rFonts w:ascii="Times New Roman" w:eastAsia="Calibri" w:hAnsi="Times New Roman" w:cs="Times New Roman"/>
          <w:sz w:val="24"/>
          <w:szCs w:val="24"/>
          <w:lang w:val="sl-SI"/>
        </w:rPr>
        <w:t xml:space="preserve"> i drugi.</w:t>
      </w:r>
    </w:p>
    <w:p w:rsidR="00CF19D5" w:rsidRPr="00CF19D5" w:rsidRDefault="00CF19D5" w:rsidP="00CF19D5">
      <w:pPr>
        <w:spacing w:after="0" w:line="276" w:lineRule="auto"/>
        <w:jc w:val="both"/>
        <w:rPr>
          <w:rFonts w:ascii="Times New Roman" w:eastAsia="Times New Roman" w:hAnsi="Times New Roman" w:cs="Times New Roman"/>
          <w:sz w:val="24"/>
          <w:szCs w:val="24"/>
        </w:rPr>
      </w:pPr>
      <w:r w:rsidRPr="00CF19D5">
        <w:rPr>
          <w:rFonts w:ascii="Times New Roman" w:eastAsia="Times New Roman" w:hAnsi="Times New Roman" w:cs="Times New Roman"/>
          <w:bCs/>
          <w:sz w:val="24"/>
          <w:szCs w:val="24"/>
          <w:lang w:val="sl-SI"/>
        </w:rPr>
        <w:t xml:space="preserve">U Crnoj Gori postoji nekoliko rudnika sa površinskom i podzemnom eksploatacijom koji su u funkciji, i to: </w:t>
      </w:r>
      <w:r w:rsidRPr="00CF19D5">
        <w:rPr>
          <w:rFonts w:ascii="Times New Roman" w:eastAsia="Times New Roman" w:hAnsi="Times New Roman" w:cs="Times New Roman"/>
          <w:bCs/>
          <w:sz w:val="24"/>
          <w:szCs w:val="24"/>
          <w:lang w:val="sl-SI" w:eastAsia="x-none"/>
        </w:rPr>
        <w:t>rudnik uglja Pljevlja, sa površinskom eksploatacijom;</w:t>
      </w:r>
      <w:r w:rsidRPr="00CF19D5">
        <w:rPr>
          <w:rFonts w:ascii="Times New Roman" w:eastAsia="Times New Roman" w:hAnsi="Times New Roman" w:cs="Times New Roman"/>
          <w:bCs/>
          <w:sz w:val="24"/>
          <w:szCs w:val="24"/>
          <w:lang w:val="sl-SI"/>
        </w:rPr>
        <w:t xml:space="preserve"> </w:t>
      </w:r>
      <w:r w:rsidRPr="00CF19D5">
        <w:rPr>
          <w:rFonts w:ascii="Times New Roman" w:eastAsia="Times New Roman" w:hAnsi="Times New Roman" w:cs="Times New Roman"/>
          <w:bCs/>
          <w:sz w:val="24"/>
          <w:szCs w:val="24"/>
          <w:lang w:val="sl-SI" w:eastAsia="x-none"/>
        </w:rPr>
        <w:t>rudnik uglja u Beranama, sa podzemnom eksploatacijom;</w:t>
      </w:r>
      <w:r w:rsidRPr="00CF19D5">
        <w:rPr>
          <w:rFonts w:ascii="Times New Roman" w:eastAsia="Times New Roman" w:hAnsi="Times New Roman" w:cs="Times New Roman"/>
          <w:bCs/>
          <w:sz w:val="24"/>
          <w:szCs w:val="24"/>
          <w:lang w:val="sl-SI"/>
        </w:rPr>
        <w:t xml:space="preserve"> </w:t>
      </w:r>
      <w:r w:rsidRPr="00CF19D5">
        <w:rPr>
          <w:rFonts w:ascii="Times New Roman" w:eastAsia="Times New Roman" w:hAnsi="Times New Roman" w:cs="Times New Roman"/>
          <w:bCs/>
          <w:sz w:val="24"/>
          <w:szCs w:val="24"/>
          <w:lang w:val="sl-SI" w:eastAsia="x-none"/>
        </w:rPr>
        <w:t>rudnik boksita Nikšić, sa površinskom i podzemnom eksploatacijom, kao i rudnik olova i cinka ,,Šuplja stijena” i</w:t>
      </w:r>
      <w:r w:rsidRPr="00CF19D5">
        <w:rPr>
          <w:rFonts w:ascii="Times New Roman" w:eastAsia="Times New Roman" w:hAnsi="Times New Roman" w:cs="Times New Roman"/>
          <w:bCs/>
          <w:sz w:val="24"/>
          <w:szCs w:val="24"/>
          <w:lang w:val="sl-SI"/>
        </w:rPr>
        <w:t xml:space="preserve"> </w:t>
      </w:r>
      <w:r w:rsidRPr="00CF19D5">
        <w:rPr>
          <w:rFonts w:ascii="Times New Roman" w:eastAsia="Times New Roman" w:hAnsi="Times New Roman" w:cs="Times New Roman"/>
          <w:bCs/>
          <w:sz w:val="24"/>
          <w:szCs w:val="24"/>
          <w:lang w:val="sl-SI" w:eastAsia="x-none"/>
        </w:rPr>
        <w:t>,,Brskovo</w:t>
      </w:r>
      <w:r w:rsidRPr="00CF19D5">
        <w:rPr>
          <w:rFonts w:ascii="Times New Roman" w:eastAsia="Times New Roman" w:hAnsi="Times New Roman" w:cs="Times New Roman"/>
          <w:sz w:val="24"/>
          <w:szCs w:val="24"/>
          <w:lang w:val="sr-Latn-ME" w:eastAsia="x-none"/>
        </w:rPr>
        <w:t>”</w:t>
      </w:r>
      <w:r w:rsidRPr="00CF19D5">
        <w:rPr>
          <w:rFonts w:ascii="Times New Roman" w:eastAsia="Times New Roman" w:hAnsi="Times New Roman" w:cs="Times New Roman"/>
          <w:bCs/>
          <w:sz w:val="24"/>
          <w:szCs w:val="24"/>
          <w:lang w:val="sl-SI" w:eastAsia="x-none"/>
        </w:rPr>
        <w:t xml:space="preserve"> - Mojkovac, koji trenutno nije u funkciji.</w:t>
      </w:r>
    </w:p>
    <w:p w:rsidR="00CF19D5" w:rsidRPr="00CF19D5" w:rsidRDefault="00CF19D5" w:rsidP="00CF19D5">
      <w:pPr>
        <w:spacing w:after="0" w:line="276" w:lineRule="auto"/>
        <w:jc w:val="both"/>
        <w:rPr>
          <w:rFonts w:ascii="Times New Roman" w:eastAsia="Times New Roman" w:hAnsi="Times New Roman" w:cs="Times New Roman"/>
          <w:sz w:val="24"/>
          <w:szCs w:val="24"/>
          <w:lang w:val="sr-Latn-ME" w:eastAsia="x-none"/>
        </w:rPr>
      </w:pPr>
      <w:r w:rsidRPr="00CF19D5">
        <w:rPr>
          <w:rFonts w:ascii="Times New Roman" w:eastAsia="Times New Roman" w:hAnsi="Times New Roman" w:cs="Times New Roman"/>
          <w:bCs/>
          <w:sz w:val="24"/>
          <w:szCs w:val="24"/>
          <w:lang w:val="sl-SI" w:eastAsia="x-none"/>
        </w:rPr>
        <w:t xml:space="preserve">Takođe u Crnoj Gori postoje i vojna skladišta ubojnih sredstava: </w:t>
      </w:r>
      <w:r w:rsidRPr="00CF19D5">
        <w:rPr>
          <w:rFonts w:ascii="Times New Roman" w:eastAsia="Times New Roman" w:hAnsi="Times New Roman" w:cs="Times New Roman"/>
          <w:sz w:val="24"/>
          <w:szCs w:val="24"/>
          <w:lang w:val="sr-Latn-ME" w:eastAsia="x-none"/>
        </w:rPr>
        <w:t>„Brezovik” kod Nikšića, „Taraš” kod Danilovgrada, „Židovići” kod Pljevalja i „Pristan” na poluostrvu Luštica koja spadaju u kategoriju visoko rizičnih objekata.</w:t>
      </w:r>
    </w:p>
    <w:p w:rsidR="0003408C" w:rsidRDefault="0003408C" w:rsidP="00CF19D5">
      <w:pPr>
        <w:autoSpaceDE w:val="0"/>
        <w:autoSpaceDN w:val="0"/>
        <w:adjustRightInd w:val="0"/>
        <w:spacing w:after="0"/>
        <w:rPr>
          <w:rFonts w:ascii="Times New Roman" w:eastAsia="Calibri" w:hAnsi="Times New Roman" w:cs="Times New Roman"/>
          <w:b/>
          <w:i/>
          <w:sz w:val="24"/>
          <w:szCs w:val="24"/>
          <w:lang w:val="sl-SI"/>
        </w:rPr>
      </w:pPr>
    </w:p>
    <w:p w:rsidR="00CF19D5" w:rsidRPr="00CF19D5" w:rsidRDefault="00CF19D5" w:rsidP="00CF19D5">
      <w:pPr>
        <w:autoSpaceDE w:val="0"/>
        <w:autoSpaceDN w:val="0"/>
        <w:adjustRightInd w:val="0"/>
        <w:spacing w:after="0"/>
        <w:rPr>
          <w:rFonts w:ascii="Times New Roman" w:eastAsia="Calibri" w:hAnsi="Times New Roman" w:cs="Times New Roman"/>
          <w:b/>
          <w:i/>
          <w:sz w:val="24"/>
          <w:szCs w:val="24"/>
        </w:rPr>
      </w:pPr>
      <w:r w:rsidRPr="00CF19D5">
        <w:rPr>
          <w:rFonts w:ascii="Times New Roman" w:eastAsia="Calibri" w:hAnsi="Times New Roman" w:cs="Times New Roman"/>
          <w:b/>
          <w:i/>
          <w:sz w:val="24"/>
          <w:szCs w:val="24"/>
        </w:rPr>
        <w:t>1.6.2 Saobraćajna infrastruktura</w:t>
      </w:r>
    </w:p>
    <w:p w:rsidR="00CF19D5" w:rsidRPr="00CF19D5" w:rsidRDefault="00CF19D5" w:rsidP="00CF19D5">
      <w:pPr>
        <w:autoSpaceDE w:val="0"/>
        <w:autoSpaceDN w:val="0"/>
        <w:adjustRightInd w:val="0"/>
        <w:spacing w:after="0"/>
        <w:rPr>
          <w:rFonts w:ascii="Times New Roman" w:eastAsia="Calibri" w:hAnsi="Times New Roman" w:cs="Times New Roman"/>
          <w:b/>
          <w:i/>
          <w:sz w:val="24"/>
          <w:szCs w:val="24"/>
        </w:rPr>
      </w:pPr>
    </w:p>
    <w:p w:rsidR="00CF19D5" w:rsidRPr="00CF19D5" w:rsidRDefault="00CF19D5" w:rsidP="00CF19D5">
      <w:pPr>
        <w:autoSpaceDE w:val="0"/>
        <w:autoSpaceDN w:val="0"/>
        <w:adjustRightInd w:val="0"/>
        <w:spacing w:after="0"/>
        <w:ind w:firstLine="720"/>
        <w:jc w:val="center"/>
        <w:rPr>
          <w:rFonts w:ascii="Times New Roman" w:eastAsia="Calibri" w:hAnsi="Times New Roman" w:cs="Times New Roman"/>
          <w:b/>
          <w:bCs/>
          <w:i/>
          <w:sz w:val="24"/>
          <w:szCs w:val="24"/>
        </w:rPr>
      </w:pPr>
      <w:r w:rsidRPr="00CF19D5">
        <w:rPr>
          <w:rFonts w:ascii="Times New Roman" w:eastAsia="Calibri" w:hAnsi="Times New Roman" w:cs="Times New Roman"/>
          <w:b/>
          <w:i/>
          <w:noProof/>
          <w:sz w:val="24"/>
          <w:szCs w:val="24"/>
        </w:rPr>
        <w:drawing>
          <wp:inline distT="0" distB="0" distL="0" distR="0" wp14:anchorId="660CA948" wp14:editId="0EC70A6C">
            <wp:extent cx="3731224" cy="3450636"/>
            <wp:effectExtent l="0" t="0" r="317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50332" cy="3468307"/>
                    </a:xfrm>
                    <a:prstGeom prst="rect">
                      <a:avLst/>
                    </a:prstGeom>
                    <a:noFill/>
                    <a:ln>
                      <a:noFill/>
                    </a:ln>
                  </pic:spPr>
                </pic:pic>
              </a:graphicData>
            </a:graphic>
          </wp:inline>
        </w:drawing>
      </w:r>
    </w:p>
    <w:p w:rsidR="00CF19D5" w:rsidRPr="00CF19D5" w:rsidRDefault="00CF19D5" w:rsidP="00CF19D5">
      <w:pPr>
        <w:autoSpaceDE w:val="0"/>
        <w:autoSpaceDN w:val="0"/>
        <w:adjustRightInd w:val="0"/>
        <w:spacing w:after="0"/>
        <w:jc w:val="center"/>
        <w:rPr>
          <w:rFonts w:ascii="Times New Roman" w:eastAsia="Calibri" w:hAnsi="Times New Roman" w:cs="Times New Roman"/>
          <w:bCs/>
          <w:i/>
          <w:sz w:val="24"/>
          <w:szCs w:val="24"/>
        </w:rPr>
      </w:pPr>
      <w:r w:rsidRPr="00CF19D5">
        <w:rPr>
          <w:rFonts w:ascii="Times New Roman" w:eastAsia="Calibri" w:hAnsi="Times New Roman" w:cs="Times New Roman"/>
          <w:bCs/>
          <w:i/>
          <w:sz w:val="24"/>
          <w:szCs w:val="24"/>
        </w:rPr>
        <w:t>Slika 1: Saobraćajna karta Crne Gore</w:t>
      </w:r>
    </w:p>
    <w:p w:rsidR="00CF19D5" w:rsidRPr="00CF19D5" w:rsidRDefault="00CF19D5" w:rsidP="00CF19D5">
      <w:pPr>
        <w:autoSpaceDE w:val="0"/>
        <w:autoSpaceDN w:val="0"/>
        <w:adjustRightInd w:val="0"/>
        <w:spacing w:after="0"/>
        <w:jc w:val="both"/>
        <w:rPr>
          <w:rFonts w:ascii="Times New Roman" w:eastAsia="Calibri" w:hAnsi="Times New Roman" w:cs="Times New Roman"/>
          <w:b/>
          <w:bCs/>
          <w:i/>
          <w:sz w:val="20"/>
          <w:szCs w:val="20"/>
        </w:rPr>
      </w:pPr>
      <w:r w:rsidRPr="00CF19D5">
        <w:rPr>
          <w:rFonts w:ascii="Times New Roman" w:eastAsia="Calibri" w:hAnsi="Times New Roman" w:cs="Times New Roman"/>
          <w:b/>
          <w:bCs/>
          <w:i/>
          <w:sz w:val="20"/>
          <w:szCs w:val="20"/>
        </w:rPr>
        <w:lastRenderedPageBreak/>
        <w:t xml:space="preserve">                                             </w:t>
      </w:r>
    </w:p>
    <w:p w:rsidR="00CF19D5" w:rsidRPr="00CF19D5" w:rsidRDefault="00CF19D5" w:rsidP="00FA1A25">
      <w:pPr>
        <w:autoSpaceDE w:val="0"/>
        <w:autoSpaceDN w:val="0"/>
        <w:adjustRightInd w:val="0"/>
        <w:spacing w:after="0"/>
        <w:rPr>
          <w:rFonts w:ascii="Times New Roman" w:eastAsia="Calibri" w:hAnsi="Times New Roman" w:cs="Times New Roman"/>
          <w:b/>
          <w:bCs/>
          <w:i/>
          <w:sz w:val="24"/>
          <w:szCs w:val="24"/>
        </w:rPr>
      </w:pPr>
      <w:r w:rsidRPr="00CF19D5">
        <w:rPr>
          <w:rFonts w:ascii="Times New Roman" w:eastAsia="Calibri" w:hAnsi="Times New Roman" w:cs="Times New Roman"/>
          <w:b/>
          <w:bCs/>
          <w:i/>
          <w:sz w:val="24"/>
          <w:szCs w:val="24"/>
        </w:rPr>
        <w:t>1.6.2.1 Drumski saobraćaj</w:t>
      </w:r>
    </w:p>
    <w:p w:rsidR="00CF19D5" w:rsidRPr="00CF19D5" w:rsidRDefault="00CF19D5" w:rsidP="00CF19D5">
      <w:pPr>
        <w:autoSpaceDE w:val="0"/>
        <w:autoSpaceDN w:val="0"/>
        <w:adjustRightInd w:val="0"/>
        <w:spacing w:after="0"/>
        <w:ind w:firstLine="720"/>
        <w:jc w:val="both"/>
        <w:rPr>
          <w:rFonts w:ascii="Times New Roman" w:eastAsia="Calibri" w:hAnsi="Times New Roman" w:cs="Times New Roman"/>
          <w:b/>
          <w:bCs/>
          <w:i/>
          <w:sz w:val="24"/>
          <w:szCs w:val="24"/>
        </w:rPr>
      </w:pPr>
    </w:p>
    <w:p w:rsidR="00CF19D5" w:rsidRPr="00CF19D5" w:rsidRDefault="00CF19D5" w:rsidP="00CF19D5">
      <w:pPr>
        <w:autoSpaceDE w:val="0"/>
        <w:autoSpaceDN w:val="0"/>
        <w:adjustRightInd w:val="0"/>
        <w:spacing w:after="0"/>
        <w:ind w:firstLine="567"/>
        <w:jc w:val="both"/>
        <w:rPr>
          <w:rFonts w:ascii="Times New Roman" w:eastAsia="Calibri" w:hAnsi="Times New Roman" w:cs="Times New Roman"/>
          <w:sz w:val="24"/>
          <w:szCs w:val="24"/>
        </w:rPr>
      </w:pPr>
      <w:r w:rsidRPr="00CF19D5">
        <w:rPr>
          <w:rFonts w:ascii="Times New Roman" w:eastAsia="Times New Roman" w:hAnsi="Times New Roman" w:cs="Times New Roman"/>
          <w:sz w:val="24"/>
          <w:szCs w:val="20"/>
        </w:rPr>
        <w:t>Na osnovu podataka Uprave za statistiku u Crnoj Gori ukupna dužina puteva</w:t>
      </w:r>
      <w:r w:rsidRPr="00CF19D5">
        <w:rPr>
          <w:rFonts w:ascii="Times New Roman" w:eastAsia="Times New Roman" w:hAnsi="Times New Roman" w:cs="Times New Roman"/>
          <w:color w:val="FF0000"/>
          <w:sz w:val="24"/>
          <w:szCs w:val="20"/>
        </w:rPr>
        <w:t xml:space="preserve"> </w:t>
      </w:r>
      <w:r w:rsidRPr="00CF19D5">
        <w:rPr>
          <w:rFonts w:ascii="Times New Roman" w:eastAsia="Times New Roman" w:hAnsi="Times New Roman" w:cs="Times New Roman"/>
          <w:sz w:val="24"/>
          <w:szCs w:val="20"/>
        </w:rPr>
        <w:t>u 2021. godini iznosila je</w:t>
      </w:r>
      <w:r w:rsidRPr="00CF19D5">
        <w:rPr>
          <w:rFonts w:ascii="Times New Roman" w:eastAsia="Calibri" w:hAnsi="Times New Roman" w:cs="Times New Roman"/>
          <w:sz w:val="20"/>
          <w:szCs w:val="20"/>
        </w:rPr>
        <w:t xml:space="preserve"> </w:t>
      </w:r>
      <w:r w:rsidRPr="00CF19D5">
        <w:rPr>
          <w:rFonts w:ascii="Times New Roman" w:eastAsia="Times New Roman" w:hAnsi="Times New Roman" w:cs="Times New Roman"/>
          <w:sz w:val="24"/>
          <w:szCs w:val="20"/>
        </w:rPr>
        <w:t xml:space="preserve">9.759 km, i to 6.536 km savremenog kolovoza, 1.917 km tucanika, dok zemljani i nekategorisani putevi obuhvataju 1306 km. </w:t>
      </w:r>
    </w:p>
    <w:p w:rsidR="00CF19D5" w:rsidRPr="00CF19D5" w:rsidRDefault="00CF19D5" w:rsidP="00CF19D5">
      <w:pPr>
        <w:autoSpaceDE w:val="0"/>
        <w:autoSpaceDN w:val="0"/>
        <w:adjustRightInd w:val="0"/>
        <w:spacing w:after="0" w:line="240" w:lineRule="auto"/>
        <w:jc w:val="both"/>
        <w:rPr>
          <w:rFonts w:ascii="Times New Roman" w:eastAsia="Calibri" w:hAnsi="Times New Roman" w:cs="Times New Roman"/>
          <w:sz w:val="24"/>
          <w:szCs w:val="24"/>
        </w:rPr>
      </w:pPr>
      <w:r w:rsidRPr="00CF19D5">
        <w:rPr>
          <w:rFonts w:ascii="Times New Roman" w:eastAsia="Times New Roman" w:hAnsi="Times New Roman" w:cs="Times New Roman"/>
          <w:b/>
          <w:bCs/>
          <w:sz w:val="24"/>
          <w:szCs w:val="24"/>
        </w:rPr>
        <w:t xml:space="preserve">Putna mreža Crne Gore </w:t>
      </w:r>
      <w:r w:rsidRPr="00CF19D5">
        <w:rPr>
          <w:rFonts w:ascii="Times New Roman" w:eastAsia="Times New Roman" w:hAnsi="Times New Roman" w:cs="Times New Roman"/>
          <w:sz w:val="24"/>
          <w:szCs w:val="24"/>
        </w:rPr>
        <w:t>(regionalni i magistralni putevi) sastoji se od 1.967,218 km puteva, od čega 1.057,33 km pripada regionalnim i 909,888 km magistralnim putevima.</w:t>
      </w:r>
    </w:p>
    <w:p w:rsidR="00CF19D5" w:rsidRPr="00CF19D5" w:rsidRDefault="00CF19D5" w:rsidP="00CF19D5">
      <w:pPr>
        <w:spacing w:after="0"/>
        <w:ind w:firstLine="567"/>
        <w:jc w:val="both"/>
        <w:rPr>
          <w:rFonts w:ascii="Times New Roman" w:eastAsia="Calibri" w:hAnsi="Times New Roman" w:cs="Times New Roman"/>
          <w:sz w:val="24"/>
          <w:szCs w:val="24"/>
        </w:rPr>
      </w:pPr>
    </w:p>
    <w:tbl>
      <w:tblPr>
        <w:tblpPr w:leftFromText="180" w:rightFromText="180" w:vertAnchor="text" w:horzAnchor="margin" w:tblpXSpec="center" w:tblpY="9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1E0" w:firstRow="1" w:lastRow="1" w:firstColumn="1" w:lastColumn="1" w:noHBand="0" w:noVBand="0"/>
      </w:tblPr>
      <w:tblGrid>
        <w:gridCol w:w="2158"/>
        <w:gridCol w:w="1730"/>
        <w:gridCol w:w="1240"/>
        <w:gridCol w:w="1350"/>
        <w:gridCol w:w="1460"/>
      </w:tblGrid>
      <w:tr w:rsidR="00CF19D5" w:rsidRPr="00CF19D5" w:rsidTr="006774CC">
        <w:tc>
          <w:tcPr>
            <w:tcW w:w="2158" w:type="dxa"/>
            <w:shd w:val="clear" w:color="auto" w:fill="FFFFFF"/>
            <w:vAlign w:val="center"/>
          </w:tcPr>
          <w:p w:rsidR="00CF19D5" w:rsidRPr="00CF19D5" w:rsidRDefault="00CF19D5" w:rsidP="00CF19D5">
            <w:pPr>
              <w:shd w:val="clear" w:color="auto" w:fill="FFFFFF"/>
              <w:spacing w:after="0"/>
              <w:jc w:val="both"/>
              <w:rPr>
                <w:rFonts w:ascii="Times New Roman" w:eastAsia="Calibri" w:hAnsi="Times New Roman" w:cs="Times New Roman"/>
                <w:b/>
                <w:sz w:val="24"/>
                <w:szCs w:val="24"/>
              </w:rPr>
            </w:pPr>
            <w:r w:rsidRPr="00CF19D5">
              <w:rPr>
                <w:rFonts w:ascii="Times New Roman" w:eastAsia="Calibri" w:hAnsi="Times New Roman" w:cs="Times New Roman"/>
                <w:b/>
                <w:sz w:val="24"/>
                <w:szCs w:val="24"/>
              </w:rPr>
              <w:t>Kategorija          puta</w:t>
            </w:r>
          </w:p>
        </w:tc>
        <w:tc>
          <w:tcPr>
            <w:tcW w:w="1730" w:type="dxa"/>
            <w:shd w:val="clear" w:color="auto" w:fill="FFFFFF"/>
            <w:vAlign w:val="center"/>
          </w:tcPr>
          <w:p w:rsidR="00CF19D5" w:rsidRPr="00CF19D5" w:rsidRDefault="00CF19D5" w:rsidP="00CF19D5">
            <w:pPr>
              <w:shd w:val="clear" w:color="auto" w:fill="FFFFFF"/>
              <w:spacing w:after="0"/>
              <w:jc w:val="both"/>
              <w:rPr>
                <w:rFonts w:ascii="Times New Roman" w:eastAsia="Calibri" w:hAnsi="Times New Roman" w:cs="Times New Roman"/>
                <w:b/>
                <w:sz w:val="24"/>
                <w:szCs w:val="24"/>
              </w:rPr>
            </w:pPr>
            <w:r w:rsidRPr="00CF19D5">
              <w:rPr>
                <w:rFonts w:ascii="Times New Roman" w:eastAsia="Calibri" w:hAnsi="Times New Roman" w:cs="Times New Roman"/>
                <w:b/>
                <w:sz w:val="24"/>
                <w:szCs w:val="24"/>
              </w:rPr>
              <w:t>Dužina puta</w:t>
            </w:r>
          </w:p>
        </w:tc>
        <w:tc>
          <w:tcPr>
            <w:tcW w:w="1240" w:type="dxa"/>
            <w:shd w:val="clear" w:color="auto" w:fill="FFFFFF"/>
            <w:vAlign w:val="center"/>
          </w:tcPr>
          <w:p w:rsidR="00CF19D5" w:rsidRPr="00CF19D5" w:rsidRDefault="00CF19D5" w:rsidP="00CF19D5">
            <w:pPr>
              <w:shd w:val="clear" w:color="auto" w:fill="FFFFFF"/>
              <w:spacing w:after="0"/>
              <w:jc w:val="both"/>
              <w:rPr>
                <w:rFonts w:ascii="Times New Roman" w:eastAsia="Calibri" w:hAnsi="Times New Roman" w:cs="Times New Roman"/>
                <w:b/>
                <w:sz w:val="24"/>
                <w:szCs w:val="24"/>
              </w:rPr>
            </w:pPr>
            <w:r w:rsidRPr="00CF19D5">
              <w:rPr>
                <w:rFonts w:ascii="Times New Roman" w:eastAsia="Calibri" w:hAnsi="Times New Roman" w:cs="Times New Roman"/>
                <w:b/>
                <w:sz w:val="24"/>
                <w:szCs w:val="24"/>
              </w:rPr>
              <w:t>Broj mostova</w:t>
            </w:r>
          </w:p>
        </w:tc>
        <w:tc>
          <w:tcPr>
            <w:tcW w:w="1350" w:type="dxa"/>
            <w:shd w:val="clear" w:color="auto" w:fill="FFFFFF"/>
            <w:vAlign w:val="center"/>
          </w:tcPr>
          <w:p w:rsidR="00CF19D5" w:rsidRPr="00CF19D5" w:rsidRDefault="00CF19D5" w:rsidP="00CF19D5">
            <w:pPr>
              <w:shd w:val="clear" w:color="auto" w:fill="FFFFFF"/>
              <w:spacing w:after="0"/>
              <w:jc w:val="both"/>
              <w:rPr>
                <w:rFonts w:ascii="Times New Roman" w:eastAsia="Calibri" w:hAnsi="Times New Roman" w:cs="Times New Roman"/>
                <w:b/>
                <w:sz w:val="24"/>
                <w:szCs w:val="24"/>
              </w:rPr>
            </w:pPr>
            <w:r w:rsidRPr="00CF19D5">
              <w:rPr>
                <w:rFonts w:ascii="Times New Roman" w:eastAsia="Calibri" w:hAnsi="Times New Roman" w:cs="Times New Roman"/>
                <w:b/>
                <w:sz w:val="24"/>
                <w:szCs w:val="24"/>
              </w:rPr>
              <w:t>Broj      tunela</w:t>
            </w:r>
          </w:p>
        </w:tc>
        <w:tc>
          <w:tcPr>
            <w:tcW w:w="1460" w:type="dxa"/>
            <w:shd w:val="clear" w:color="auto" w:fill="FFFFFF"/>
            <w:vAlign w:val="center"/>
          </w:tcPr>
          <w:p w:rsidR="00CF19D5" w:rsidRPr="00CF19D5" w:rsidRDefault="00CF19D5" w:rsidP="00CF19D5">
            <w:pPr>
              <w:shd w:val="clear" w:color="auto" w:fill="FFFFFF"/>
              <w:spacing w:after="0"/>
              <w:jc w:val="both"/>
              <w:rPr>
                <w:rFonts w:ascii="Times New Roman" w:eastAsia="Calibri" w:hAnsi="Times New Roman" w:cs="Times New Roman"/>
                <w:b/>
                <w:sz w:val="24"/>
                <w:szCs w:val="24"/>
              </w:rPr>
            </w:pPr>
            <w:r w:rsidRPr="00CF19D5">
              <w:rPr>
                <w:rFonts w:ascii="Times New Roman" w:eastAsia="Calibri" w:hAnsi="Times New Roman" w:cs="Times New Roman"/>
                <w:b/>
                <w:sz w:val="24"/>
                <w:szCs w:val="24"/>
              </w:rPr>
              <w:t>Kritične    tačke</w:t>
            </w:r>
          </w:p>
        </w:tc>
      </w:tr>
      <w:tr w:rsidR="00CF19D5" w:rsidRPr="00CF19D5" w:rsidTr="006774CC">
        <w:tc>
          <w:tcPr>
            <w:tcW w:w="2158" w:type="dxa"/>
            <w:shd w:val="clear" w:color="auto" w:fill="FFFFFF"/>
            <w:vAlign w:val="center"/>
          </w:tcPr>
          <w:p w:rsidR="00CF19D5" w:rsidRPr="00CF19D5" w:rsidRDefault="00CF19D5" w:rsidP="00CF19D5">
            <w:pPr>
              <w:shd w:val="clear" w:color="auto" w:fill="FFFFFF"/>
              <w:spacing w:after="0"/>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Magistralni</w:t>
            </w:r>
          </w:p>
        </w:tc>
        <w:tc>
          <w:tcPr>
            <w:tcW w:w="1730" w:type="dxa"/>
            <w:shd w:val="clear" w:color="auto" w:fill="FFFFFF"/>
            <w:vAlign w:val="center"/>
          </w:tcPr>
          <w:p w:rsidR="00CF19D5" w:rsidRPr="00CF19D5" w:rsidRDefault="00CF19D5" w:rsidP="00CF19D5">
            <w:pPr>
              <w:shd w:val="clear" w:color="auto" w:fill="FFFFFF"/>
              <w:spacing w:after="0"/>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909,888 km</w:t>
            </w:r>
          </w:p>
        </w:tc>
        <w:tc>
          <w:tcPr>
            <w:tcW w:w="1240" w:type="dxa"/>
            <w:shd w:val="clear" w:color="auto" w:fill="FFFFFF"/>
            <w:vAlign w:val="center"/>
          </w:tcPr>
          <w:p w:rsidR="00CF19D5" w:rsidRPr="00CF19D5" w:rsidRDefault="00CF19D5" w:rsidP="00CF19D5">
            <w:pPr>
              <w:shd w:val="clear" w:color="auto" w:fill="FFFFFF"/>
              <w:spacing w:after="0"/>
              <w:ind w:firstLine="720"/>
              <w:jc w:val="both"/>
              <w:rPr>
                <w:rFonts w:ascii="Times New Roman" w:eastAsia="Calibri" w:hAnsi="Times New Roman" w:cs="Times New Roman"/>
                <w:sz w:val="24"/>
                <w:szCs w:val="24"/>
              </w:rPr>
            </w:pPr>
          </w:p>
        </w:tc>
        <w:tc>
          <w:tcPr>
            <w:tcW w:w="1350" w:type="dxa"/>
            <w:shd w:val="clear" w:color="auto" w:fill="FFFFFF"/>
            <w:vAlign w:val="center"/>
          </w:tcPr>
          <w:p w:rsidR="00CF19D5" w:rsidRPr="00CF19D5" w:rsidRDefault="00CF19D5" w:rsidP="00CF19D5">
            <w:pPr>
              <w:shd w:val="clear" w:color="auto" w:fill="FFFFFF"/>
              <w:spacing w:after="0"/>
              <w:ind w:firstLine="720"/>
              <w:jc w:val="both"/>
              <w:rPr>
                <w:rFonts w:ascii="Times New Roman" w:eastAsia="Calibri" w:hAnsi="Times New Roman" w:cs="Times New Roman"/>
                <w:sz w:val="24"/>
                <w:szCs w:val="24"/>
              </w:rPr>
            </w:pPr>
          </w:p>
        </w:tc>
        <w:tc>
          <w:tcPr>
            <w:tcW w:w="1460" w:type="dxa"/>
            <w:shd w:val="clear" w:color="auto" w:fill="FFFFFF"/>
            <w:vAlign w:val="center"/>
          </w:tcPr>
          <w:p w:rsidR="00CF19D5" w:rsidRPr="00CF19D5" w:rsidRDefault="00CF19D5" w:rsidP="00CF19D5">
            <w:pPr>
              <w:shd w:val="clear" w:color="auto" w:fill="FFFFFF"/>
              <w:spacing w:after="0"/>
              <w:ind w:firstLine="720"/>
              <w:jc w:val="both"/>
              <w:rPr>
                <w:rFonts w:ascii="Times New Roman" w:eastAsia="Calibri" w:hAnsi="Times New Roman" w:cs="Times New Roman"/>
                <w:sz w:val="24"/>
                <w:szCs w:val="24"/>
              </w:rPr>
            </w:pPr>
          </w:p>
        </w:tc>
      </w:tr>
      <w:tr w:rsidR="00CF19D5" w:rsidRPr="00CF19D5" w:rsidTr="006774CC">
        <w:tc>
          <w:tcPr>
            <w:tcW w:w="2158" w:type="dxa"/>
            <w:shd w:val="clear" w:color="auto" w:fill="FFFFFF"/>
            <w:vAlign w:val="center"/>
          </w:tcPr>
          <w:p w:rsidR="00CF19D5" w:rsidRPr="00CF19D5" w:rsidRDefault="00CF19D5" w:rsidP="00CF19D5">
            <w:pPr>
              <w:shd w:val="clear" w:color="auto" w:fill="FFFFFF"/>
              <w:spacing w:after="0"/>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Regionalni</w:t>
            </w:r>
          </w:p>
        </w:tc>
        <w:tc>
          <w:tcPr>
            <w:tcW w:w="1730" w:type="dxa"/>
            <w:shd w:val="clear" w:color="auto" w:fill="FFFFFF"/>
            <w:vAlign w:val="center"/>
          </w:tcPr>
          <w:p w:rsidR="00CF19D5" w:rsidRPr="00CF19D5" w:rsidRDefault="00CF19D5" w:rsidP="00CF19D5">
            <w:pPr>
              <w:shd w:val="clear" w:color="auto" w:fill="FFFFFF"/>
              <w:spacing w:after="0"/>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1.057,33 km</w:t>
            </w:r>
          </w:p>
        </w:tc>
        <w:tc>
          <w:tcPr>
            <w:tcW w:w="1240" w:type="dxa"/>
            <w:shd w:val="clear" w:color="auto" w:fill="FFFFFF"/>
            <w:vAlign w:val="center"/>
          </w:tcPr>
          <w:p w:rsidR="00CF19D5" w:rsidRPr="00CF19D5" w:rsidRDefault="00CF19D5" w:rsidP="00CF19D5">
            <w:pPr>
              <w:shd w:val="clear" w:color="auto" w:fill="FFFFFF"/>
              <w:spacing w:after="0"/>
              <w:ind w:firstLine="720"/>
              <w:jc w:val="both"/>
              <w:rPr>
                <w:rFonts w:ascii="Times New Roman" w:eastAsia="Calibri" w:hAnsi="Times New Roman" w:cs="Times New Roman"/>
                <w:sz w:val="24"/>
                <w:szCs w:val="24"/>
              </w:rPr>
            </w:pPr>
          </w:p>
        </w:tc>
        <w:tc>
          <w:tcPr>
            <w:tcW w:w="1350" w:type="dxa"/>
            <w:shd w:val="clear" w:color="auto" w:fill="FFFFFF"/>
            <w:vAlign w:val="center"/>
          </w:tcPr>
          <w:p w:rsidR="00CF19D5" w:rsidRPr="00CF19D5" w:rsidRDefault="00CF19D5" w:rsidP="00CF19D5">
            <w:pPr>
              <w:shd w:val="clear" w:color="auto" w:fill="FFFFFF"/>
              <w:spacing w:after="0"/>
              <w:ind w:firstLine="720"/>
              <w:jc w:val="both"/>
              <w:rPr>
                <w:rFonts w:ascii="Times New Roman" w:eastAsia="Calibri" w:hAnsi="Times New Roman" w:cs="Times New Roman"/>
                <w:sz w:val="24"/>
                <w:szCs w:val="24"/>
              </w:rPr>
            </w:pPr>
          </w:p>
        </w:tc>
        <w:tc>
          <w:tcPr>
            <w:tcW w:w="1460" w:type="dxa"/>
            <w:shd w:val="clear" w:color="auto" w:fill="FFFFFF"/>
            <w:vAlign w:val="center"/>
          </w:tcPr>
          <w:p w:rsidR="00CF19D5" w:rsidRPr="00CF19D5" w:rsidRDefault="00CF19D5" w:rsidP="00CF19D5">
            <w:pPr>
              <w:shd w:val="clear" w:color="auto" w:fill="FFFFFF"/>
              <w:spacing w:after="0"/>
              <w:ind w:firstLine="720"/>
              <w:jc w:val="both"/>
              <w:rPr>
                <w:rFonts w:ascii="Times New Roman" w:eastAsia="Calibri" w:hAnsi="Times New Roman" w:cs="Times New Roman"/>
                <w:sz w:val="24"/>
                <w:szCs w:val="24"/>
              </w:rPr>
            </w:pPr>
          </w:p>
        </w:tc>
      </w:tr>
      <w:tr w:rsidR="00CF19D5" w:rsidRPr="00CF19D5" w:rsidTr="006774CC">
        <w:tc>
          <w:tcPr>
            <w:tcW w:w="2158" w:type="dxa"/>
            <w:shd w:val="clear" w:color="auto" w:fill="FFFFFF"/>
            <w:vAlign w:val="center"/>
          </w:tcPr>
          <w:p w:rsidR="00CF19D5" w:rsidRPr="00CF19D5" w:rsidRDefault="00CF19D5" w:rsidP="00CF19D5">
            <w:pPr>
              <w:shd w:val="clear" w:color="auto" w:fill="FFFFFF"/>
              <w:spacing w:after="0"/>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Ukupno</w:t>
            </w:r>
          </w:p>
        </w:tc>
        <w:tc>
          <w:tcPr>
            <w:tcW w:w="1730" w:type="dxa"/>
            <w:shd w:val="clear" w:color="auto" w:fill="FFFFFF"/>
            <w:vAlign w:val="center"/>
          </w:tcPr>
          <w:p w:rsidR="00CF19D5" w:rsidRPr="00CF19D5" w:rsidRDefault="00CF19D5" w:rsidP="00CF19D5">
            <w:pPr>
              <w:shd w:val="clear" w:color="auto" w:fill="FFFFFF"/>
              <w:spacing w:after="0"/>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1967,218 km</w:t>
            </w:r>
          </w:p>
        </w:tc>
        <w:tc>
          <w:tcPr>
            <w:tcW w:w="1240" w:type="dxa"/>
            <w:shd w:val="clear" w:color="auto" w:fill="FFFFFF"/>
            <w:vAlign w:val="center"/>
          </w:tcPr>
          <w:p w:rsidR="00CF19D5" w:rsidRPr="00CF19D5" w:rsidRDefault="00CF19D5" w:rsidP="00CF19D5">
            <w:pPr>
              <w:shd w:val="clear" w:color="auto" w:fill="FFFFFF"/>
              <w:spacing w:after="0"/>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319</w:t>
            </w:r>
          </w:p>
        </w:tc>
        <w:tc>
          <w:tcPr>
            <w:tcW w:w="1350" w:type="dxa"/>
            <w:shd w:val="clear" w:color="auto" w:fill="FFFFFF"/>
            <w:vAlign w:val="center"/>
          </w:tcPr>
          <w:p w:rsidR="00CF19D5" w:rsidRPr="00CF19D5" w:rsidRDefault="00CF19D5" w:rsidP="00CF19D5">
            <w:pPr>
              <w:shd w:val="clear" w:color="auto" w:fill="FFFFFF"/>
              <w:spacing w:after="0"/>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159</w:t>
            </w:r>
          </w:p>
        </w:tc>
        <w:tc>
          <w:tcPr>
            <w:tcW w:w="1460" w:type="dxa"/>
            <w:shd w:val="clear" w:color="auto" w:fill="FFFFFF"/>
            <w:vAlign w:val="center"/>
          </w:tcPr>
          <w:p w:rsidR="00CF19D5" w:rsidRPr="00CF19D5" w:rsidRDefault="00CF19D5" w:rsidP="00CF19D5">
            <w:pPr>
              <w:shd w:val="clear" w:color="auto" w:fill="FFFFFF"/>
              <w:spacing w:after="0"/>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95</w:t>
            </w:r>
          </w:p>
        </w:tc>
      </w:tr>
    </w:tbl>
    <w:p w:rsidR="00CF19D5" w:rsidRPr="00CF19D5" w:rsidRDefault="00CF19D5" w:rsidP="00CF19D5">
      <w:pPr>
        <w:spacing w:before="40" w:after="0" w:line="240" w:lineRule="auto"/>
        <w:jc w:val="both"/>
        <w:rPr>
          <w:rFonts w:ascii="Times New Roman" w:eastAsia="Calibri" w:hAnsi="Times New Roman" w:cs="Times New Roman"/>
          <w:bCs/>
          <w:i/>
          <w:sz w:val="24"/>
          <w:szCs w:val="24"/>
        </w:rPr>
      </w:pPr>
      <w:r w:rsidRPr="00CF19D5">
        <w:rPr>
          <w:rFonts w:ascii="Times New Roman" w:eastAsia="Calibri" w:hAnsi="Times New Roman" w:cs="Times New Roman"/>
          <w:i/>
          <w:sz w:val="24"/>
          <w:szCs w:val="24"/>
        </w:rPr>
        <w:t xml:space="preserve">                                             </w:t>
      </w:r>
      <w:r w:rsidRPr="00CF19D5">
        <w:rPr>
          <w:rFonts w:ascii="Times New Roman" w:eastAsia="Calibri" w:hAnsi="Times New Roman" w:cs="Times New Roman"/>
          <w:bCs/>
          <w:i/>
          <w:sz w:val="24"/>
          <w:szCs w:val="24"/>
        </w:rPr>
        <w:t>Tabela 3:</w:t>
      </w:r>
      <w:r w:rsidRPr="00CF19D5">
        <w:rPr>
          <w:rFonts w:ascii="Times New Roman" w:eastAsia="Calibri" w:hAnsi="Times New Roman" w:cs="Times New Roman"/>
          <w:bCs/>
          <w:i/>
          <w:color w:val="FF0000"/>
          <w:sz w:val="24"/>
          <w:szCs w:val="24"/>
        </w:rPr>
        <w:t xml:space="preserve">  </w:t>
      </w:r>
      <w:r w:rsidRPr="00CF19D5">
        <w:rPr>
          <w:rFonts w:ascii="Times New Roman" w:eastAsia="Calibri" w:hAnsi="Times New Roman" w:cs="Times New Roman"/>
          <w:bCs/>
          <w:i/>
          <w:sz w:val="24"/>
          <w:szCs w:val="24"/>
        </w:rPr>
        <w:t>Drumski saobraćaj u Crnoj Gori</w:t>
      </w:r>
      <w:r w:rsidRPr="00CF19D5">
        <w:rPr>
          <w:rFonts w:ascii="Times New Roman" w:eastAsia="Calibri" w:hAnsi="Times New Roman" w:cs="Times New Roman"/>
          <w:bCs/>
          <w:i/>
          <w:sz w:val="24"/>
          <w:szCs w:val="24"/>
          <w:vertAlign w:val="superscript"/>
        </w:rPr>
        <w:footnoteReference w:id="6"/>
      </w:r>
    </w:p>
    <w:p w:rsidR="00CF19D5" w:rsidRPr="00CF19D5" w:rsidRDefault="00CF19D5" w:rsidP="00CF19D5">
      <w:pPr>
        <w:spacing w:before="40" w:after="0" w:line="240" w:lineRule="auto"/>
        <w:jc w:val="both"/>
        <w:rPr>
          <w:rFonts w:ascii="Times New Roman" w:eastAsia="Calibri" w:hAnsi="Times New Roman" w:cs="Times New Roman"/>
          <w:b/>
          <w:bCs/>
          <w:i/>
          <w:sz w:val="24"/>
          <w:szCs w:val="24"/>
        </w:rPr>
      </w:pPr>
    </w:p>
    <w:p w:rsidR="00CF19D5" w:rsidRPr="00CF19D5" w:rsidRDefault="00CF19D5" w:rsidP="00CF19D5">
      <w:pPr>
        <w:autoSpaceDE w:val="0"/>
        <w:autoSpaceDN w:val="0"/>
        <w:adjustRightInd w:val="0"/>
        <w:spacing w:after="0" w:line="240" w:lineRule="auto"/>
        <w:jc w:val="both"/>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Magistralni putevi su izrađeni na čvrstoj podlozi, sa po dvije vozne trake, koje su široke najmanje 3 m i trećom preticajnom na strmim dionicama. Regionalni putevi imaju slabiji kvalitet vođenja trase u odnosu na magistralne puteve, tako da dozvoljena maksimalna brzina podliježe većim ograničenjima. Tokom 2022. godine završeni su radovi na izgradnji dionice Mateševo – Smokovac autoputa Bar – Boljare.</w:t>
      </w:r>
    </w:p>
    <w:p w:rsidR="00CF19D5" w:rsidRPr="00CF19D5" w:rsidRDefault="00CF19D5" w:rsidP="00CF19D5">
      <w:pPr>
        <w:autoSpaceDE w:val="0"/>
        <w:autoSpaceDN w:val="0"/>
        <w:adjustRightInd w:val="0"/>
        <w:spacing w:after="0" w:line="240" w:lineRule="auto"/>
        <w:jc w:val="both"/>
        <w:rPr>
          <w:rFonts w:ascii="Times New Roman" w:eastAsia="Times New Roman" w:hAnsi="Times New Roman" w:cs="Times New Roman"/>
          <w:sz w:val="24"/>
          <w:szCs w:val="24"/>
        </w:rPr>
      </w:pPr>
    </w:p>
    <w:p w:rsidR="00CF19D5" w:rsidRPr="00CF19D5" w:rsidRDefault="00CF19D5" w:rsidP="00CF19D5">
      <w:pPr>
        <w:autoSpaceDE w:val="0"/>
        <w:autoSpaceDN w:val="0"/>
        <w:adjustRightInd w:val="0"/>
        <w:spacing w:after="0" w:line="240" w:lineRule="auto"/>
        <w:jc w:val="both"/>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 xml:space="preserve">Stanje sigurnosti saobraćaja poboljšano je u prethodnim godinama </w:t>
      </w:r>
      <w:proofErr w:type="gramStart"/>
      <w:r w:rsidR="005D2A25">
        <w:rPr>
          <w:rFonts w:ascii="Times New Roman" w:eastAsia="Times New Roman" w:hAnsi="Times New Roman" w:cs="Times New Roman"/>
          <w:sz w:val="24"/>
          <w:szCs w:val="24"/>
        </w:rPr>
        <w:t>ali</w:t>
      </w:r>
      <w:proofErr w:type="gramEnd"/>
      <w:r w:rsidR="005D2A25">
        <w:rPr>
          <w:rFonts w:ascii="Times New Roman" w:eastAsia="Times New Roman" w:hAnsi="Times New Roman" w:cs="Times New Roman"/>
          <w:sz w:val="24"/>
          <w:szCs w:val="24"/>
        </w:rPr>
        <w:t xml:space="preserve"> je</w:t>
      </w:r>
      <w:r w:rsidRPr="00CF19D5">
        <w:rPr>
          <w:rFonts w:ascii="Times New Roman" w:eastAsia="Times New Roman" w:hAnsi="Times New Roman" w:cs="Times New Roman"/>
          <w:sz w:val="24"/>
          <w:szCs w:val="24"/>
        </w:rPr>
        <w:t>, u poređenju sa međunarodnim standardima odvijanja saobraćaja i bezbjednosti, nivo učinka još uvijek nizak.</w:t>
      </w:r>
    </w:p>
    <w:p w:rsidR="00FA1A25" w:rsidRDefault="00FA1A25" w:rsidP="00FA1A25">
      <w:pPr>
        <w:autoSpaceDE w:val="0"/>
        <w:autoSpaceDN w:val="0"/>
        <w:adjustRightInd w:val="0"/>
        <w:spacing w:after="0"/>
        <w:rPr>
          <w:rFonts w:ascii="Times New Roman" w:eastAsia="Calibri" w:hAnsi="Times New Roman" w:cs="Times New Roman"/>
          <w:b/>
          <w:bCs/>
          <w:i/>
          <w:color w:val="000000"/>
          <w:sz w:val="24"/>
          <w:szCs w:val="24"/>
        </w:rPr>
      </w:pPr>
    </w:p>
    <w:p w:rsidR="00CF19D5" w:rsidRPr="00CF19D5" w:rsidRDefault="00BF470D" w:rsidP="00FA1A25">
      <w:pPr>
        <w:autoSpaceDE w:val="0"/>
        <w:autoSpaceDN w:val="0"/>
        <w:adjustRightInd w:val="0"/>
        <w:spacing w:after="0"/>
        <w:rPr>
          <w:rFonts w:ascii="Times New Roman" w:eastAsia="Calibri" w:hAnsi="Times New Roman" w:cs="Times New Roman"/>
          <w:b/>
          <w:bCs/>
          <w:i/>
          <w:color w:val="000000"/>
          <w:sz w:val="24"/>
          <w:szCs w:val="24"/>
        </w:rPr>
      </w:pPr>
      <w:r>
        <w:rPr>
          <w:rFonts w:ascii="Times New Roman" w:eastAsia="Calibri" w:hAnsi="Times New Roman" w:cs="Times New Roman"/>
          <w:b/>
          <w:bCs/>
          <w:i/>
          <w:color w:val="000000"/>
          <w:sz w:val="24"/>
          <w:szCs w:val="24"/>
        </w:rPr>
        <w:t>1.6.2.2</w:t>
      </w:r>
      <w:r w:rsidR="0032032C">
        <w:rPr>
          <w:rFonts w:ascii="Times New Roman" w:eastAsia="Calibri" w:hAnsi="Times New Roman" w:cs="Times New Roman"/>
          <w:b/>
          <w:bCs/>
          <w:i/>
          <w:color w:val="000000"/>
          <w:sz w:val="24"/>
          <w:szCs w:val="24"/>
        </w:rPr>
        <w:t xml:space="preserve"> </w:t>
      </w:r>
      <w:r w:rsidR="00CF19D5" w:rsidRPr="00CF19D5">
        <w:rPr>
          <w:rFonts w:ascii="Times New Roman" w:eastAsia="Calibri" w:hAnsi="Times New Roman" w:cs="Times New Roman"/>
          <w:b/>
          <w:bCs/>
          <w:i/>
          <w:color w:val="000000"/>
          <w:sz w:val="24"/>
          <w:szCs w:val="24"/>
        </w:rPr>
        <w:t>Željeznički saobraćaj</w:t>
      </w:r>
    </w:p>
    <w:p w:rsidR="00CF19D5" w:rsidRPr="00CF19D5" w:rsidRDefault="00CF19D5" w:rsidP="00CF19D5">
      <w:pPr>
        <w:autoSpaceDE w:val="0"/>
        <w:autoSpaceDN w:val="0"/>
        <w:adjustRightInd w:val="0"/>
        <w:spacing w:after="0"/>
        <w:ind w:firstLine="720"/>
        <w:jc w:val="center"/>
        <w:rPr>
          <w:rFonts w:ascii="Times New Roman" w:eastAsia="Calibri" w:hAnsi="Times New Roman" w:cs="Times New Roman"/>
          <w:b/>
          <w:bCs/>
          <w:i/>
          <w:color w:val="000000"/>
          <w:sz w:val="24"/>
          <w:szCs w:val="24"/>
        </w:rPr>
      </w:pPr>
    </w:p>
    <w:p w:rsidR="00CF19D5" w:rsidRPr="00CF19D5" w:rsidRDefault="00CF19D5" w:rsidP="00CF19D5">
      <w:pPr>
        <w:spacing w:after="0" w:line="240" w:lineRule="auto"/>
        <w:jc w:val="both"/>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Postojeću željezničku mrežu u Crnoj Gori čine jednokolosječne pruge kategorije D sa normalnom širinom kolosjeka od 1,435mm, i to:</w:t>
      </w:r>
    </w:p>
    <w:p w:rsidR="00CF19D5" w:rsidRPr="00CF19D5" w:rsidRDefault="00CF19D5" w:rsidP="00CF19D5">
      <w:pPr>
        <w:numPr>
          <w:ilvl w:val="0"/>
          <w:numId w:val="24"/>
        </w:numPr>
        <w:spacing w:after="0" w:line="276" w:lineRule="auto"/>
        <w:jc w:val="both"/>
        <w:rPr>
          <w:rFonts w:ascii="Times New Roman" w:eastAsia="Times New Roman" w:hAnsi="Times New Roman" w:cs="Times New Roman"/>
          <w:sz w:val="24"/>
          <w:szCs w:val="24"/>
          <w:lang w:val="en-GB" w:eastAsia="x-none"/>
        </w:rPr>
      </w:pPr>
      <w:r w:rsidRPr="00CF19D5">
        <w:rPr>
          <w:rFonts w:ascii="Times New Roman" w:eastAsia="Calibri" w:hAnsi="Times New Roman" w:cs="Times New Roman"/>
          <w:color w:val="000000"/>
          <w:sz w:val="24"/>
          <w:szCs w:val="24"/>
          <w:lang w:val="en-GB" w:eastAsia="x-none"/>
        </w:rPr>
        <w:t xml:space="preserve">pruga </w:t>
      </w:r>
      <w:r w:rsidRPr="00CF19D5">
        <w:rPr>
          <w:rFonts w:ascii="Times New Roman" w:eastAsia="Times New Roman" w:hAnsi="Times New Roman" w:cs="Times New Roman"/>
          <w:sz w:val="24"/>
          <w:szCs w:val="24"/>
          <w:lang w:val="en-GB" w:eastAsia="x-none"/>
        </w:rPr>
        <w:t>Vrbnica – Bar, dio međunarodne pruge Beograd – Bar koji prolazi kroz Crnu Goru (obuhvata most iznad Male Rijeke i tunel Sozinu dužine 6.170,60 m);</w:t>
      </w:r>
    </w:p>
    <w:p w:rsidR="00CF19D5" w:rsidRPr="00CF19D5" w:rsidRDefault="00CF19D5" w:rsidP="00CF19D5">
      <w:pPr>
        <w:numPr>
          <w:ilvl w:val="0"/>
          <w:numId w:val="24"/>
        </w:numPr>
        <w:spacing w:after="0" w:line="276" w:lineRule="auto"/>
        <w:jc w:val="both"/>
        <w:rPr>
          <w:rFonts w:ascii="Times New Roman" w:eastAsia="Times New Roman" w:hAnsi="Times New Roman" w:cs="Times New Roman"/>
          <w:sz w:val="24"/>
          <w:szCs w:val="24"/>
          <w:lang w:val="en-GB" w:eastAsia="x-none"/>
        </w:rPr>
      </w:pPr>
      <w:r w:rsidRPr="00CF19D5">
        <w:rPr>
          <w:rFonts w:ascii="Times New Roman" w:eastAsia="Times New Roman" w:hAnsi="Times New Roman" w:cs="Times New Roman"/>
          <w:sz w:val="24"/>
          <w:szCs w:val="24"/>
          <w:lang w:val="en-GB" w:eastAsia="x-none"/>
        </w:rPr>
        <w:t>pruga Podgorica – Tuzi – državna granica, dio međunarodne pruge Podgorica – Skadar koja se koristi isključivo za teretni saobraćaj, i</w:t>
      </w:r>
    </w:p>
    <w:p w:rsidR="00CF19D5" w:rsidRPr="00CF19D5" w:rsidRDefault="00CF19D5" w:rsidP="00CF19D5">
      <w:pPr>
        <w:numPr>
          <w:ilvl w:val="0"/>
          <w:numId w:val="24"/>
        </w:numPr>
        <w:spacing w:after="0" w:line="276" w:lineRule="auto"/>
        <w:jc w:val="both"/>
        <w:rPr>
          <w:rFonts w:ascii="Times New Roman" w:eastAsia="Times New Roman" w:hAnsi="Times New Roman" w:cs="Times New Roman"/>
          <w:sz w:val="24"/>
          <w:szCs w:val="24"/>
          <w:lang w:val="en-GB" w:eastAsia="x-none"/>
        </w:rPr>
      </w:pPr>
      <w:r w:rsidRPr="00CF19D5">
        <w:rPr>
          <w:rFonts w:ascii="Times New Roman" w:eastAsia="Times New Roman" w:hAnsi="Times New Roman" w:cs="Times New Roman"/>
          <w:sz w:val="24"/>
          <w:szCs w:val="24"/>
          <w:lang w:val="en-GB" w:eastAsia="x-none"/>
        </w:rPr>
        <w:t>pruga Podgorica – Nikšić, regionalna pruga koja je u periodu od 2012</w:t>
      </w:r>
      <w:r w:rsidR="00CE2DAE">
        <w:rPr>
          <w:rFonts w:ascii="Times New Roman" w:eastAsia="Times New Roman" w:hAnsi="Times New Roman" w:cs="Times New Roman"/>
          <w:sz w:val="24"/>
          <w:szCs w:val="24"/>
          <w:lang w:val="en-GB" w:eastAsia="x-none"/>
        </w:rPr>
        <w:t xml:space="preserve"> </w:t>
      </w:r>
      <w:r w:rsidRPr="00CF19D5">
        <w:rPr>
          <w:rFonts w:ascii="Times New Roman" w:eastAsia="Times New Roman" w:hAnsi="Times New Roman" w:cs="Times New Roman"/>
          <w:sz w:val="24"/>
          <w:szCs w:val="24"/>
          <w:lang w:val="en-GB" w:eastAsia="x-none"/>
        </w:rPr>
        <w:t>-</w:t>
      </w:r>
      <w:r w:rsidR="00CE2DAE">
        <w:rPr>
          <w:rFonts w:ascii="Times New Roman" w:eastAsia="Times New Roman" w:hAnsi="Times New Roman" w:cs="Times New Roman"/>
          <w:sz w:val="24"/>
          <w:szCs w:val="24"/>
          <w:lang w:val="en-GB" w:eastAsia="x-none"/>
        </w:rPr>
        <w:t xml:space="preserve"> </w:t>
      </w:r>
      <w:r w:rsidRPr="00CF19D5">
        <w:rPr>
          <w:rFonts w:ascii="Times New Roman" w:eastAsia="Times New Roman" w:hAnsi="Times New Roman" w:cs="Times New Roman"/>
          <w:sz w:val="24"/>
          <w:szCs w:val="24"/>
          <w:lang w:val="en-GB" w:eastAsia="x-none"/>
        </w:rPr>
        <w:t xml:space="preserve">2016. godine u potpunosti (56,6 km) rekonstruisana i elektrificirana. </w:t>
      </w:r>
    </w:p>
    <w:p w:rsidR="00CF19D5" w:rsidRPr="00CF19D5" w:rsidRDefault="00CF19D5" w:rsidP="004B55BC">
      <w:pPr>
        <w:spacing w:after="0" w:line="276" w:lineRule="auto"/>
        <w:jc w:val="both"/>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lang w:val="en-GB"/>
        </w:rPr>
        <w:t>Ukupna dužina pruga iznosi 250,51 km, a sa staničnim kolosijecima 327,72 km od čega je elektrificirano 225,81 km. Trase pruga na željezničkoj mreži karakteriše veliki broj objekata (121 most, 121 tunel, 441 propust, 14 galerija itd.).</w:t>
      </w:r>
      <w:r w:rsidRPr="00CF19D5">
        <w:rPr>
          <w:rFonts w:ascii="Times New Roman" w:eastAsia="Times New Roman" w:hAnsi="Times New Roman" w:cs="Times New Roman"/>
          <w:color w:val="000000"/>
          <w:sz w:val="24"/>
          <w:szCs w:val="24"/>
        </w:rPr>
        <w:t xml:space="preserve"> </w:t>
      </w:r>
    </w:p>
    <w:p w:rsidR="004B55BC" w:rsidRPr="00CF19D5" w:rsidRDefault="00CF19D5" w:rsidP="004B55BC">
      <w:pPr>
        <w:spacing w:after="0" w:line="276" w:lineRule="auto"/>
        <w:jc w:val="both"/>
        <w:rPr>
          <w:rFonts w:ascii="Arial Narrow" w:eastAsia="Times New Roman" w:hAnsi="Arial Narrow" w:cs="Times New Roman"/>
          <w:sz w:val="28"/>
          <w:szCs w:val="28"/>
          <w:lang w:val="x-none" w:eastAsia="x-none"/>
        </w:rPr>
      </w:pPr>
      <w:r w:rsidRPr="00CF19D5">
        <w:rPr>
          <w:rFonts w:ascii="Times New Roman" w:eastAsia="Times New Roman" w:hAnsi="Times New Roman" w:cs="Times New Roman"/>
          <w:sz w:val="24"/>
          <w:szCs w:val="24"/>
        </w:rPr>
        <w:t xml:space="preserve">Željeznička mreža obuhvata veliki broj staničnih i poslovnih objekata. Industrijskim </w:t>
      </w:r>
      <w:r w:rsidR="004B55BC" w:rsidRPr="00CF19D5">
        <w:rPr>
          <w:rFonts w:ascii="Times New Roman" w:eastAsia="Times New Roman" w:hAnsi="Times New Roman" w:cs="Times New Roman"/>
          <w:sz w:val="24"/>
          <w:szCs w:val="24"/>
        </w:rPr>
        <w:t>kolosijecima u Baru, Podgorici, Spužu, Danilovgradu, Kruševu i Bijelom Polju povezani su na željezničku mrežu značajni privredni subjekti</w:t>
      </w:r>
      <w:r w:rsidR="004B55BC" w:rsidRPr="00CF19D5">
        <w:rPr>
          <w:rFonts w:ascii="Times New Roman" w:eastAsia="Times New Roman" w:hAnsi="Times New Roman" w:cs="Times New Roman"/>
          <w:color w:val="000000"/>
          <w:sz w:val="24"/>
          <w:szCs w:val="24"/>
          <w:lang w:val="x-none" w:eastAsia="x-none"/>
        </w:rPr>
        <w:t>.</w:t>
      </w:r>
    </w:p>
    <w:p w:rsidR="004B55BC" w:rsidRPr="00CF19D5" w:rsidRDefault="004B55BC" w:rsidP="004B55BC">
      <w:pPr>
        <w:spacing w:after="0"/>
        <w:jc w:val="both"/>
        <w:rPr>
          <w:rFonts w:ascii="Times New Roman" w:eastAsia="Calibri" w:hAnsi="Times New Roman" w:cs="Times New Roman"/>
          <w:color w:val="000000"/>
          <w:sz w:val="24"/>
          <w:szCs w:val="24"/>
        </w:rPr>
      </w:pPr>
    </w:p>
    <w:p w:rsidR="00CF19D5" w:rsidRPr="00CF19D5" w:rsidRDefault="00CF19D5" w:rsidP="00CF19D5">
      <w:pPr>
        <w:spacing w:after="0" w:line="276" w:lineRule="auto"/>
        <w:jc w:val="both"/>
        <w:rPr>
          <w:rFonts w:ascii="Times New Roman" w:eastAsia="Times New Roman" w:hAnsi="Times New Roman" w:cs="Times New Roman"/>
          <w:sz w:val="24"/>
          <w:szCs w:val="24"/>
        </w:rPr>
      </w:pPr>
    </w:p>
    <w:p w:rsidR="00CF19D5" w:rsidRPr="00CF19D5" w:rsidRDefault="00CF19D5" w:rsidP="00CF19D5">
      <w:pPr>
        <w:spacing w:after="0" w:line="276" w:lineRule="auto"/>
        <w:jc w:val="both"/>
        <w:rPr>
          <w:rFonts w:ascii="Times New Roman" w:eastAsia="Times New Roman" w:hAnsi="Times New Roman" w:cs="Times New Roman"/>
          <w:sz w:val="24"/>
          <w:szCs w:val="24"/>
        </w:rPr>
      </w:pPr>
    </w:p>
    <w:p w:rsidR="00CF19D5" w:rsidRPr="00CF19D5" w:rsidRDefault="00C43AD6" w:rsidP="00CF19D5">
      <w:pPr>
        <w:spacing w:after="0" w:line="276" w:lineRule="auto"/>
        <w:jc w:val="both"/>
        <w:rPr>
          <w:rFonts w:ascii="Times New Roman" w:eastAsia="Times New Roman" w:hAnsi="Times New Roman" w:cs="Times New Roman"/>
          <w:sz w:val="24"/>
          <w:szCs w:val="24"/>
        </w:rPr>
      </w:pPr>
      <w:r w:rsidRPr="00CF19D5">
        <w:rPr>
          <w:rFonts w:ascii="Times New Roman" w:eastAsia="Calibri" w:hAnsi="Times New Roman" w:cs="Times New Roman"/>
          <w:b/>
          <w:bCs/>
          <w:i/>
          <w:noProof/>
          <w:sz w:val="24"/>
          <w:szCs w:val="24"/>
        </w:rPr>
        <w:lastRenderedPageBreak/>
        <w:drawing>
          <wp:anchor distT="0" distB="0" distL="114300" distR="114300" simplePos="0" relativeHeight="251659264" behindDoc="0" locked="0" layoutInCell="1" allowOverlap="1" wp14:anchorId="4A93F0F3" wp14:editId="288F78B0">
            <wp:simplePos x="0" y="0"/>
            <wp:positionH relativeFrom="margin">
              <wp:posOffset>866775</wp:posOffset>
            </wp:positionH>
            <wp:positionV relativeFrom="page">
              <wp:posOffset>742950</wp:posOffset>
            </wp:positionV>
            <wp:extent cx="4429125" cy="288099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29125" cy="2880995"/>
                    </a:xfrm>
                    <a:prstGeom prst="rect">
                      <a:avLst/>
                    </a:prstGeom>
                    <a:noFill/>
                  </pic:spPr>
                </pic:pic>
              </a:graphicData>
            </a:graphic>
            <wp14:sizeRelH relativeFrom="page">
              <wp14:pctWidth>0</wp14:pctWidth>
            </wp14:sizeRelH>
            <wp14:sizeRelV relativeFrom="page">
              <wp14:pctHeight>0</wp14:pctHeight>
            </wp14:sizeRelV>
          </wp:anchor>
        </w:drawing>
      </w:r>
    </w:p>
    <w:p w:rsidR="00CF19D5" w:rsidRPr="00CF19D5" w:rsidRDefault="00CF19D5" w:rsidP="00CF19D5">
      <w:pPr>
        <w:spacing w:after="0" w:line="276" w:lineRule="auto"/>
        <w:jc w:val="both"/>
        <w:rPr>
          <w:rFonts w:ascii="Times New Roman" w:eastAsia="Times New Roman" w:hAnsi="Times New Roman" w:cs="Times New Roman"/>
          <w:sz w:val="24"/>
          <w:szCs w:val="24"/>
        </w:rPr>
      </w:pPr>
    </w:p>
    <w:p w:rsidR="00CF19D5" w:rsidRPr="00CF19D5" w:rsidRDefault="00CF19D5" w:rsidP="00CF19D5">
      <w:pPr>
        <w:spacing w:after="0" w:line="276" w:lineRule="auto"/>
        <w:jc w:val="both"/>
        <w:rPr>
          <w:rFonts w:ascii="Times New Roman" w:eastAsia="Times New Roman" w:hAnsi="Times New Roman" w:cs="Times New Roman"/>
          <w:sz w:val="24"/>
          <w:szCs w:val="24"/>
        </w:rPr>
      </w:pPr>
    </w:p>
    <w:p w:rsidR="00CF19D5" w:rsidRPr="00CF19D5" w:rsidRDefault="00CF19D5" w:rsidP="00CF19D5">
      <w:pPr>
        <w:spacing w:after="0" w:line="276" w:lineRule="auto"/>
        <w:jc w:val="both"/>
        <w:rPr>
          <w:rFonts w:ascii="Times New Roman" w:eastAsia="Times New Roman" w:hAnsi="Times New Roman" w:cs="Times New Roman"/>
          <w:sz w:val="24"/>
          <w:szCs w:val="24"/>
        </w:rPr>
      </w:pPr>
    </w:p>
    <w:p w:rsidR="00CF19D5" w:rsidRPr="00CF19D5" w:rsidRDefault="00CF19D5" w:rsidP="00CF19D5">
      <w:pPr>
        <w:spacing w:after="0" w:line="276" w:lineRule="auto"/>
        <w:jc w:val="both"/>
        <w:rPr>
          <w:rFonts w:ascii="Times New Roman" w:eastAsia="Times New Roman" w:hAnsi="Times New Roman" w:cs="Times New Roman"/>
          <w:sz w:val="24"/>
          <w:szCs w:val="24"/>
        </w:rPr>
      </w:pPr>
    </w:p>
    <w:p w:rsidR="00CF19D5" w:rsidRPr="00CF19D5" w:rsidRDefault="00CF19D5" w:rsidP="00CF19D5">
      <w:pPr>
        <w:spacing w:after="0" w:line="276" w:lineRule="auto"/>
        <w:jc w:val="both"/>
        <w:rPr>
          <w:rFonts w:ascii="Times New Roman" w:eastAsia="Times New Roman" w:hAnsi="Times New Roman" w:cs="Times New Roman"/>
          <w:sz w:val="24"/>
          <w:szCs w:val="24"/>
        </w:rPr>
      </w:pPr>
    </w:p>
    <w:p w:rsidR="00CF19D5" w:rsidRPr="00CF19D5" w:rsidRDefault="00CF19D5" w:rsidP="00CF19D5">
      <w:pPr>
        <w:spacing w:after="0" w:line="276" w:lineRule="auto"/>
        <w:jc w:val="both"/>
        <w:rPr>
          <w:rFonts w:ascii="Times New Roman" w:eastAsia="Times New Roman" w:hAnsi="Times New Roman" w:cs="Times New Roman"/>
          <w:sz w:val="24"/>
          <w:szCs w:val="24"/>
        </w:rPr>
      </w:pPr>
    </w:p>
    <w:p w:rsidR="00CF19D5" w:rsidRPr="00CF19D5" w:rsidRDefault="00CF19D5" w:rsidP="00CF19D5">
      <w:pPr>
        <w:spacing w:after="0" w:line="276" w:lineRule="auto"/>
        <w:jc w:val="both"/>
        <w:rPr>
          <w:rFonts w:ascii="Times New Roman" w:eastAsia="Times New Roman" w:hAnsi="Times New Roman" w:cs="Times New Roman"/>
          <w:sz w:val="24"/>
          <w:szCs w:val="24"/>
        </w:rPr>
      </w:pPr>
    </w:p>
    <w:p w:rsidR="00CF19D5" w:rsidRPr="00CF19D5" w:rsidRDefault="00CF19D5" w:rsidP="00CF19D5">
      <w:pPr>
        <w:spacing w:after="0" w:line="276" w:lineRule="auto"/>
        <w:jc w:val="both"/>
        <w:rPr>
          <w:rFonts w:ascii="Times New Roman" w:eastAsia="Times New Roman" w:hAnsi="Times New Roman" w:cs="Times New Roman"/>
          <w:sz w:val="24"/>
          <w:szCs w:val="24"/>
        </w:rPr>
      </w:pPr>
    </w:p>
    <w:p w:rsidR="00CF19D5" w:rsidRPr="00CF19D5" w:rsidRDefault="00CF19D5" w:rsidP="00CF19D5">
      <w:pPr>
        <w:spacing w:after="0" w:line="276" w:lineRule="auto"/>
        <w:jc w:val="both"/>
        <w:rPr>
          <w:rFonts w:ascii="Times New Roman" w:eastAsia="Times New Roman" w:hAnsi="Times New Roman" w:cs="Times New Roman"/>
          <w:sz w:val="24"/>
          <w:szCs w:val="24"/>
        </w:rPr>
      </w:pPr>
    </w:p>
    <w:p w:rsidR="00CF19D5" w:rsidRPr="00CF19D5" w:rsidRDefault="00CF19D5" w:rsidP="00CF19D5">
      <w:pPr>
        <w:spacing w:after="0" w:line="276" w:lineRule="auto"/>
        <w:jc w:val="both"/>
        <w:rPr>
          <w:rFonts w:ascii="Times New Roman" w:eastAsia="Times New Roman" w:hAnsi="Times New Roman" w:cs="Times New Roman"/>
          <w:sz w:val="24"/>
          <w:szCs w:val="24"/>
        </w:rPr>
      </w:pPr>
    </w:p>
    <w:p w:rsidR="00CF19D5" w:rsidRPr="00CF19D5" w:rsidRDefault="00CF19D5" w:rsidP="00CF19D5">
      <w:pPr>
        <w:spacing w:after="0" w:line="276" w:lineRule="auto"/>
        <w:jc w:val="both"/>
        <w:rPr>
          <w:rFonts w:ascii="Times New Roman" w:eastAsia="Times New Roman" w:hAnsi="Times New Roman" w:cs="Times New Roman"/>
          <w:sz w:val="24"/>
          <w:szCs w:val="24"/>
        </w:rPr>
      </w:pPr>
    </w:p>
    <w:p w:rsidR="00CF19D5" w:rsidRPr="00CF19D5" w:rsidRDefault="00CF19D5" w:rsidP="00CF19D5">
      <w:pPr>
        <w:spacing w:after="0" w:line="276" w:lineRule="auto"/>
        <w:jc w:val="both"/>
        <w:rPr>
          <w:rFonts w:ascii="Times New Roman" w:eastAsia="Times New Roman" w:hAnsi="Times New Roman" w:cs="Times New Roman"/>
          <w:sz w:val="24"/>
          <w:szCs w:val="24"/>
        </w:rPr>
      </w:pPr>
    </w:p>
    <w:p w:rsidR="00CF19D5" w:rsidRPr="00CF19D5" w:rsidRDefault="00CF19D5" w:rsidP="00CF19D5">
      <w:pPr>
        <w:tabs>
          <w:tab w:val="left" w:pos="1740"/>
        </w:tabs>
        <w:autoSpaceDE w:val="0"/>
        <w:autoSpaceDN w:val="0"/>
        <w:adjustRightInd w:val="0"/>
        <w:spacing w:after="0"/>
        <w:rPr>
          <w:rFonts w:ascii="Times New Roman" w:eastAsia="Calibri" w:hAnsi="Times New Roman" w:cs="Times New Roman"/>
          <w:b/>
          <w:bCs/>
          <w:i/>
          <w:sz w:val="24"/>
          <w:szCs w:val="24"/>
          <w:lang w:val="sr-Latn-ME" w:eastAsia="x-none"/>
        </w:rPr>
      </w:pPr>
      <w:r w:rsidRPr="00CF19D5">
        <w:rPr>
          <w:rFonts w:ascii="Times New Roman" w:eastAsia="Calibri" w:hAnsi="Times New Roman" w:cs="Times New Roman"/>
          <w:b/>
          <w:bCs/>
          <w:i/>
          <w:sz w:val="24"/>
          <w:szCs w:val="24"/>
          <w:lang w:val="sr-Latn-ME" w:eastAsia="x-none"/>
        </w:rPr>
        <w:t xml:space="preserve">                </w:t>
      </w:r>
    </w:p>
    <w:p w:rsidR="00CF19D5" w:rsidRPr="004B55BC" w:rsidRDefault="00CF19D5" w:rsidP="004B55BC">
      <w:pPr>
        <w:tabs>
          <w:tab w:val="left" w:pos="1740"/>
        </w:tabs>
        <w:autoSpaceDE w:val="0"/>
        <w:autoSpaceDN w:val="0"/>
        <w:adjustRightInd w:val="0"/>
        <w:spacing w:after="0"/>
        <w:jc w:val="center"/>
        <w:rPr>
          <w:rFonts w:ascii="Times New Roman" w:eastAsia="Calibri" w:hAnsi="Times New Roman" w:cs="Times New Roman"/>
          <w:bCs/>
          <w:i/>
          <w:sz w:val="24"/>
          <w:szCs w:val="24"/>
          <w:lang w:val="sr-Latn-ME" w:eastAsia="x-none"/>
        </w:rPr>
      </w:pPr>
      <w:r w:rsidRPr="00CF19D5">
        <w:rPr>
          <w:rFonts w:ascii="Times New Roman" w:eastAsia="Calibri" w:hAnsi="Times New Roman" w:cs="Times New Roman"/>
          <w:bCs/>
          <w:i/>
          <w:sz w:val="24"/>
          <w:szCs w:val="24"/>
          <w:lang w:val="sr-Latn-ME" w:eastAsia="x-none"/>
        </w:rPr>
        <w:t>Slika 2: Željeznička mreža u Crnoj Gori</w:t>
      </w:r>
      <w:r w:rsidRPr="00CF19D5">
        <w:rPr>
          <w:rFonts w:ascii="Times New Roman" w:eastAsia="Calibri" w:hAnsi="Times New Roman" w:cs="Times New Roman"/>
          <w:bCs/>
          <w:i/>
          <w:sz w:val="24"/>
          <w:szCs w:val="24"/>
          <w:vertAlign w:val="superscript"/>
          <w:lang w:val="sr-Latn-ME" w:eastAsia="x-none"/>
        </w:rPr>
        <w:footnoteReference w:id="7"/>
      </w:r>
    </w:p>
    <w:p w:rsidR="00FA1A25" w:rsidRDefault="00CF19D5" w:rsidP="00FA1A25">
      <w:pPr>
        <w:tabs>
          <w:tab w:val="left" w:pos="1740"/>
        </w:tabs>
        <w:autoSpaceDE w:val="0"/>
        <w:autoSpaceDN w:val="0"/>
        <w:adjustRightInd w:val="0"/>
        <w:spacing w:after="0"/>
        <w:jc w:val="both"/>
        <w:rPr>
          <w:rFonts w:ascii="Times New Roman" w:eastAsia="Calibri" w:hAnsi="Times New Roman" w:cs="Times New Roman"/>
          <w:b/>
          <w:bCs/>
          <w:i/>
          <w:sz w:val="24"/>
          <w:szCs w:val="24"/>
          <w:lang w:val="sr-Latn-ME" w:eastAsia="x-none"/>
        </w:rPr>
      </w:pPr>
      <w:r w:rsidRPr="00CF19D5">
        <w:rPr>
          <w:rFonts w:ascii="Times New Roman" w:eastAsia="Calibri" w:hAnsi="Times New Roman" w:cs="Times New Roman"/>
          <w:b/>
          <w:bCs/>
          <w:i/>
          <w:sz w:val="24"/>
          <w:szCs w:val="24"/>
          <w:lang w:val="sr-Latn-ME" w:eastAsia="x-none"/>
        </w:rPr>
        <w:t xml:space="preserve">                                      </w:t>
      </w:r>
    </w:p>
    <w:p w:rsidR="00CF19D5" w:rsidRPr="00FA1A25" w:rsidRDefault="00CF19D5" w:rsidP="00FA1A25">
      <w:pPr>
        <w:tabs>
          <w:tab w:val="left" w:pos="1740"/>
        </w:tabs>
        <w:autoSpaceDE w:val="0"/>
        <w:autoSpaceDN w:val="0"/>
        <w:adjustRightInd w:val="0"/>
        <w:spacing w:after="0"/>
        <w:jc w:val="both"/>
        <w:rPr>
          <w:rFonts w:ascii="Times New Roman" w:eastAsia="Calibri" w:hAnsi="Times New Roman" w:cs="Times New Roman"/>
          <w:b/>
          <w:bCs/>
          <w:i/>
          <w:sz w:val="24"/>
          <w:szCs w:val="24"/>
          <w:lang w:val="sr-Latn-ME" w:eastAsia="x-none"/>
        </w:rPr>
      </w:pPr>
      <w:r w:rsidRPr="00CF19D5">
        <w:rPr>
          <w:rFonts w:ascii="Times New Roman" w:eastAsia="Calibri" w:hAnsi="Times New Roman" w:cs="Times New Roman"/>
          <w:b/>
          <w:bCs/>
          <w:i/>
          <w:sz w:val="24"/>
          <w:szCs w:val="24"/>
          <w:lang w:val="sr-Latn-ME" w:eastAsia="x-none"/>
        </w:rPr>
        <w:t>1.6.2.3</w:t>
      </w:r>
      <w:r w:rsidRPr="00CF19D5">
        <w:rPr>
          <w:rFonts w:ascii="Times New Roman" w:eastAsia="Calibri" w:hAnsi="Times New Roman" w:cs="Times New Roman"/>
          <w:b/>
          <w:bCs/>
          <w:i/>
          <w:sz w:val="24"/>
          <w:szCs w:val="24"/>
          <w:lang w:val="x-none" w:eastAsia="x-none"/>
        </w:rPr>
        <w:t xml:space="preserve"> Vodeni saobraćaj</w:t>
      </w:r>
    </w:p>
    <w:p w:rsidR="00CF19D5" w:rsidRPr="00CF19D5" w:rsidRDefault="00CF19D5" w:rsidP="00CF19D5">
      <w:pPr>
        <w:autoSpaceDE w:val="0"/>
        <w:autoSpaceDN w:val="0"/>
        <w:adjustRightInd w:val="0"/>
        <w:spacing w:after="0"/>
        <w:ind w:firstLine="720"/>
        <w:jc w:val="center"/>
        <w:rPr>
          <w:rFonts w:ascii="Times New Roman" w:eastAsia="Calibri" w:hAnsi="Times New Roman" w:cs="Times New Roman"/>
          <w:color w:val="000000"/>
          <w:sz w:val="24"/>
          <w:szCs w:val="24"/>
          <w:lang w:val="sr-Latn-ME"/>
        </w:rPr>
      </w:pPr>
    </w:p>
    <w:p w:rsidR="00CF19D5" w:rsidRPr="00CF19D5" w:rsidRDefault="00CF19D5" w:rsidP="00CF19D5">
      <w:pPr>
        <w:autoSpaceDE w:val="0"/>
        <w:autoSpaceDN w:val="0"/>
        <w:adjustRightInd w:val="0"/>
        <w:spacing w:after="0" w:line="276" w:lineRule="auto"/>
        <w:ind w:firstLine="720"/>
        <w:jc w:val="both"/>
        <w:rPr>
          <w:rFonts w:ascii="Times New Roman" w:eastAsia="Calibri" w:hAnsi="Times New Roman" w:cs="Times New Roman"/>
          <w:sz w:val="24"/>
          <w:szCs w:val="24"/>
        </w:rPr>
      </w:pPr>
      <w:r w:rsidRPr="00CF19D5">
        <w:rPr>
          <w:rFonts w:ascii="Times New Roman" w:eastAsia="Calibri" w:hAnsi="Times New Roman" w:cs="Times New Roman"/>
          <w:color w:val="000000"/>
          <w:sz w:val="24"/>
          <w:szCs w:val="24"/>
        </w:rPr>
        <w:t>Vodeni saobra</w:t>
      </w:r>
      <w:r w:rsidRPr="00CF19D5">
        <w:rPr>
          <w:rFonts w:ascii="Times New Roman" w:eastAsia="Calibri" w:hAnsi="Times New Roman" w:cs="Times New Roman"/>
          <w:color w:val="000000"/>
          <w:sz w:val="24"/>
          <w:szCs w:val="24"/>
          <w:lang w:val="sr-Latn-ME"/>
        </w:rPr>
        <w:t>ć</w:t>
      </w:r>
      <w:r w:rsidRPr="00CF19D5">
        <w:rPr>
          <w:rFonts w:ascii="Times New Roman" w:eastAsia="Calibri" w:hAnsi="Times New Roman" w:cs="Times New Roman"/>
          <w:color w:val="000000"/>
          <w:sz w:val="24"/>
          <w:szCs w:val="24"/>
        </w:rPr>
        <w:t>aj</w:t>
      </w:r>
      <w:r w:rsidRPr="00CF19D5">
        <w:rPr>
          <w:rFonts w:ascii="Times New Roman" w:eastAsia="Calibri" w:hAnsi="Times New Roman" w:cs="Times New Roman"/>
          <w:color w:val="000000"/>
          <w:sz w:val="24"/>
          <w:szCs w:val="24"/>
          <w:lang w:val="sr-Latn-ME"/>
        </w:rPr>
        <w:t xml:space="preserve"> </w:t>
      </w:r>
      <w:r w:rsidRPr="00CF19D5">
        <w:rPr>
          <w:rFonts w:ascii="Times New Roman" w:eastAsia="Calibri" w:hAnsi="Times New Roman" w:cs="Times New Roman"/>
          <w:color w:val="000000"/>
          <w:sz w:val="24"/>
          <w:szCs w:val="24"/>
        </w:rPr>
        <w:t>u</w:t>
      </w:r>
      <w:r w:rsidRPr="00CF19D5">
        <w:rPr>
          <w:rFonts w:ascii="Times New Roman" w:eastAsia="Calibri" w:hAnsi="Times New Roman" w:cs="Times New Roman"/>
          <w:color w:val="000000"/>
          <w:sz w:val="24"/>
          <w:szCs w:val="24"/>
          <w:lang w:val="sr-Latn-ME"/>
        </w:rPr>
        <w:t xml:space="preserve"> </w:t>
      </w:r>
      <w:r w:rsidRPr="00CF19D5">
        <w:rPr>
          <w:rFonts w:ascii="Times New Roman" w:eastAsia="Calibri" w:hAnsi="Times New Roman" w:cs="Times New Roman"/>
          <w:color w:val="000000"/>
          <w:sz w:val="24"/>
          <w:szCs w:val="24"/>
        </w:rPr>
        <w:t>postoje</w:t>
      </w:r>
      <w:r w:rsidRPr="00CF19D5">
        <w:rPr>
          <w:rFonts w:ascii="Times New Roman" w:eastAsia="Calibri" w:hAnsi="Times New Roman" w:cs="Times New Roman"/>
          <w:color w:val="000000"/>
          <w:sz w:val="24"/>
          <w:szCs w:val="24"/>
          <w:lang w:val="sr-Latn-ME"/>
        </w:rPr>
        <w:t>ć</w:t>
      </w:r>
      <w:r w:rsidRPr="00CF19D5">
        <w:rPr>
          <w:rFonts w:ascii="Times New Roman" w:eastAsia="Calibri" w:hAnsi="Times New Roman" w:cs="Times New Roman"/>
          <w:color w:val="000000"/>
          <w:sz w:val="24"/>
          <w:szCs w:val="24"/>
        </w:rPr>
        <w:t>em</w:t>
      </w:r>
      <w:r w:rsidRPr="00CF19D5">
        <w:rPr>
          <w:rFonts w:ascii="Times New Roman" w:eastAsia="Calibri" w:hAnsi="Times New Roman" w:cs="Times New Roman"/>
          <w:color w:val="000000"/>
          <w:sz w:val="24"/>
          <w:szCs w:val="24"/>
          <w:lang w:val="sr-Latn-ME"/>
        </w:rPr>
        <w:t xml:space="preserve"> </w:t>
      </w:r>
      <w:r w:rsidRPr="00CF19D5">
        <w:rPr>
          <w:rFonts w:ascii="Times New Roman" w:eastAsia="Calibri" w:hAnsi="Times New Roman" w:cs="Times New Roman"/>
          <w:color w:val="000000"/>
          <w:sz w:val="24"/>
          <w:szCs w:val="24"/>
        </w:rPr>
        <w:t>stanju</w:t>
      </w:r>
      <w:r w:rsidRPr="00CF19D5">
        <w:rPr>
          <w:rFonts w:ascii="Times New Roman" w:eastAsia="Calibri" w:hAnsi="Times New Roman" w:cs="Times New Roman"/>
          <w:color w:val="000000"/>
          <w:sz w:val="24"/>
          <w:szCs w:val="24"/>
          <w:lang w:val="sr-Latn-ME"/>
        </w:rPr>
        <w:t xml:space="preserve"> </w:t>
      </w:r>
      <w:r w:rsidRPr="00CF19D5">
        <w:rPr>
          <w:rFonts w:ascii="Times New Roman" w:eastAsia="Calibri" w:hAnsi="Times New Roman" w:cs="Times New Roman"/>
          <w:color w:val="000000"/>
          <w:sz w:val="24"/>
          <w:szCs w:val="24"/>
        </w:rPr>
        <w:t>odvija</w:t>
      </w:r>
      <w:r w:rsidRPr="00CF19D5">
        <w:rPr>
          <w:rFonts w:ascii="Times New Roman" w:eastAsia="Calibri" w:hAnsi="Times New Roman" w:cs="Times New Roman"/>
          <w:color w:val="000000"/>
          <w:sz w:val="24"/>
          <w:szCs w:val="24"/>
          <w:lang w:val="sr-Latn-ME"/>
        </w:rPr>
        <w:t xml:space="preserve"> </w:t>
      </w:r>
      <w:r w:rsidRPr="00CF19D5">
        <w:rPr>
          <w:rFonts w:ascii="Times New Roman" w:eastAsia="Calibri" w:hAnsi="Times New Roman" w:cs="Times New Roman"/>
          <w:color w:val="000000"/>
          <w:sz w:val="24"/>
          <w:szCs w:val="24"/>
        </w:rPr>
        <w:t>se</w:t>
      </w:r>
      <w:r w:rsidRPr="00CF19D5">
        <w:rPr>
          <w:rFonts w:ascii="Times New Roman" w:eastAsia="Calibri" w:hAnsi="Times New Roman" w:cs="Times New Roman"/>
          <w:color w:val="000000"/>
          <w:sz w:val="24"/>
          <w:szCs w:val="24"/>
          <w:lang w:val="sr-Latn-ME"/>
        </w:rPr>
        <w:t xml:space="preserve"> </w:t>
      </w:r>
      <w:r w:rsidRPr="00CF19D5">
        <w:rPr>
          <w:rFonts w:ascii="Times New Roman" w:eastAsia="Calibri" w:hAnsi="Times New Roman" w:cs="Times New Roman"/>
          <w:color w:val="000000"/>
          <w:sz w:val="24"/>
          <w:szCs w:val="24"/>
        </w:rPr>
        <w:t>u</w:t>
      </w:r>
      <w:r w:rsidRPr="00CF19D5">
        <w:rPr>
          <w:rFonts w:ascii="Times New Roman" w:eastAsia="Calibri" w:hAnsi="Times New Roman" w:cs="Times New Roman"/>
          <w:color w:val="000000"/>
          <w:sz w:val="24"/>
          <w:szCs w:val="24"/>
          <w:lang w:val="sr-Latn-ME"/>
        </w:rPr>
        <w:t xml:space="preserve"> </w:t>
      </w:r>
      <w:r w:rsidRPr="00CF19D5">
        <w:rPr>
          <w:rFonts w:ascii="Times New Roman" w:eastAsia="Calibri" w:hAnsi="Times New Roman" w:cs="Times New Roman"/>
          <w:color w:val="000000"/>
          <w:sz w:val="24"/>
          <w:szCs w:val="24"/>
        </w:rPr>
        <w:t>lukama</w:t>
      </w:r>
      <w:r w:rsidRPr="00CF19D5">
        <w:rPr>
          <w:rFonts w:ascii="Times New Roman" w:eastAsia="Calibri" w:hAnsi="Times New Roman" w:cs="Times New Roman"/>
          <w:color w:val="000000"/>
          <w:sz w:val="24"/>
          <w:szCs w:val="24"/>
          <w:lang w:val="sr-Latn-ME"/>
        </w:rPr>
        <w:t xml:space="preserve"> </w:t>
      </w:r>
      <w:r w:rsidRPr="00CF19D5">
        <w:rPr>
          <w:rFonts w:ascii="Times New Roman" w:eastAsia="Calibri" w:hAnsi="Times New Roman" w:cs="Times New Roman"/>
          <w:color w:val="000000"/>
          <w:sz w:val="24"/>
          <w:szCs w:val="24"/>
        </w:rPr>
        <w:t>za</w:t>
      </w:r>
      <w:r w:rsidRPr="00CF19D5">
        <w:rPr>
          <w:rFonts w:ascii="Times New Roman" w:eastAsia="Calibri" w:hAnsi="Times New Roman" w:cs="Times New Roman"/>
          <w:color w:val="000000"/>
          <w:sz w:val="24"/>
          <w:szCs w:val="24"/>
          <w:lang w:val="sr-Latn-ME"/>
        </w:rPr>
        <w:t xml:space="preserve"> </w:t>
      </w:r>
      <w:r w:rsidRPr="00CF19D5">
        <w:rPr>
          <w:rFonts w:ascii="Times New Roman" w:eastAsia="Calibri" w:hAnsi="Times New Roman" w:cs="Times New Roman"/>
          <w:color w:val="000000"/>
          <w:sz w:val="24"/>
          <w:szCs w:val="24"/>
        </w:rPr>
        <w:t>me</w:t>
      </w:r>
      <w:r w:rsidRPr="00CF19D5">
        <w:rPr>
          <w:rFonts w:ascii="Times New Roman" w:eastAsia="Calibri" w:hAnsi="Times New Roman" w:cs="Times New Roman"/>
          <w:color w:val="000000"/>
          <w:sz w:val="24"/>
          <w:szCs w:val="24"/>
          <w:lang w:val="sr-Latn-ME"/>
        </w:rPr>
        <w:t>đ</w:t>
      </w:r>
      <w:r w:rsidRPr="00CF19D5">
        <w:rPr>
          <w:rFonts w:ascii="Times New Roman" w:eastAsia="Calibri" w:hAnsi="Times New Roman" w:cs="Times New Roman"/>
          <w:color w:val="000000"/>
          <w:sz w:val="24"/>
          <w:szCs w:val="24"/>
        </w:rPr>
        <w:t>unarodni</w:t>
      </w:r>
      <w:r w:rsidRPr="00CF19D5">
        <w:rPr>
          <w:rFonts w:ascii="Times New Roman" w:eastAsia="Calibri" w:hAnsi="Times New Roman" w:cs="Times New Roman"/>
          <w:color w:val="000000"/>
          <w:sz w:val="24"/>
          <w:szCs w:val="24"/>
          <w:lang w:val="sr-Latn-ME"/>
        </w:rPr>
        <w:t xml:space="preserve"> </w:t>
      </w:r>
      <w:r w:rsidRPr="00CF19D5">
        <w:rPr>
          <w:rFonts w:ascii="Times New Roman" w:eastAsia="Calibri" w:hAnsi="Times New Roman" w:cs="Times New Roman"/>
          <w:color w:val="000000"/>
          <w:sz w:val="24"/>
          <w:szCs w:val="24"/>
        </w:rPr>
        <w:t>pomorski</w:t>
      </w:r>
      <w:r w:rsidRPr="00CF19D5">
        <w:rPr>
          <w:rFonts w:ascii="Times New Roman" w:eastAsia="Calibri" w:hAnsi="Times New Roman" w:cs="Times New Roman"/>
          <w:color w:val="000000"/>
          <w:sz w:val="24"/>
          <w:szCs w:val="24"/>
          <w:lang w:val="sr-Latn-ME"/>
        </w:rPr>
        <w:t xml:space="preserve"> </w:t>
      </w:r>
      <w:r w:rsidRPr="00CF19D5">
        <w:rPr>
          <w:rFonts w:ascii="Times New Roman" w:eastAsia="Calibri" w:hAnsi="Times New Roman" w:cs="Times New Roman"/>
          <w:color w:val="000000"/>
          <w:sz w:val="24"/>
          <w:szCs w:val="24"/>
        </w:rPr>
        <w:t>saobra</w:t>
      </w:r>
      <w:r w:rsidRPr="00CF19D5">
        <w:rPr>
          <w:rFonts w:ascii="Times New Roman" w:eastAsia="Calibri" w:hAnsi="Times New Roman" w:cs="Times New Roman"/>
          <w:color w:val="000000"/>
          <w:sz w:val="24"/>
          <w:szCs w:val="24"/>
          <w:lang w:val="sr-Latn-ME"/>
        </w:rPr>
        <w:t>ć</w:t>
      </w:r>
      <w:r w:rsidRPr="00CF19D5">
        <w:rPr>
          <w:rFonts w:ascii="Times New Roman" w:eastAsia="Calibri" w:hAnsi="Times New Roman" w:cs="Times New Roman"/>
          <w:color w:val="000000"/>
          <w:sz w:val="24"/>
          <w:szCs w:val="24"/>
        </w:rPr>
        <w:t>aj</w:t>
      </w:r>
      <w:r w:rsidRPr="00CF19D5">
        <w:rPr>
          <w:rFonts w:ascii="Times New Roman" w:eastAsia="Calibri" w:hAnsi="Times New Roman" w:cs="Times New Roman"/>
          <w:color w:val="000000"/>
          <w:sz w:val="24"/>
          <w:szCs w:val="24"/>
          <w:lang w:val="sr-Latn-ME"/>
        </w:rPr>
        <w:t xml:space="preserve">: </w:t>
      </w:r>
      <w:r w:rsidRPr="00CF19D5">
        <w:rPr>
          <w:rFonts w:ascii="Times New Roman" w:eastAsia="Calibri" w:hAnsi="Times New Roman" w:cs="Times New Roman"/>
          <w:color w:val="000000"/>
          <w:sz w:val="24"/>
          <w:szCs w:val="24"/>
        </w:rPr>
        <w:t> Luka</w:t>
      </w:r>
      <w:r w:rsidRPr="00CF19D5">
        <w:rPr>
          <w:rFonts w:ascii="Times New Roman" w:eastAsia="Calibri" w:hAnsi="Times New Roman" w:cs="Times New Roman"/>
          <w:color w:val="000000"/>
          <w:sz w:val="24"/>
          <w:szCs w:val="24"/>
          <w:lang w:val="sr-Latn-ME"/>
        </w:rPr>
        <w:t xml:space="preserve"> </w:t>
      </w:r>
      <w:r w:rsidRPr="00CF19D5">
        <w:rPr>
          <w:rFonts w:ascii="Times New Roman" w:eastAsia="Calibri" w:hAnsi="Times New Roman" w:cs="Times New Roman"/>
          <w:color w:val="000000"/>
          <w:sz w:val="24"/>
          <w:szCs w:val="24"/>
        </w:rPr>
        <w:t>Bar</w:t>
      </w:r>
      <w:r w:rsidRPr="00CF19D5">
        <w:rPr>
          <w:rFonts w:ascii="Times New Roman" w:eastAsia="Calibri" w:hAnsi="Times New Roman" w:cs="Times New Roman"/>
          <w:color w:val="000000"/>
          <w:sz w:val="24"/>
          <w:szCs w:val="24"/>
          <w:lang w:val="sr-Latn-ME"/>
        </w:rPr>
        <w:t xml:space="preserve">, </w:t>
      </w:r>
      <w:r w:rsidRPr="00CF19D5">
        <w:rPr>
          <w:rFonts w:ascii="Times New Roman" w:eastAsia="Calibri" w:hAnsi="Times New Roman" w:cs="Times New Roman"/>
          <w:color w:val="000000"/>
          <w:sz w:val="24"/>
          <w:szCs w:val="24"/>
        </w:rPr>
        <w:t>Budva</w:t>
      </w:r>
      <w:r w:rsidRPr="00CF19D5">
        <w:rPr>
          <w:rFonts w:ascii="Times New Roman" w:eastAsia="Calibri" w:hAnsi="Times New Roman" w:cs="Times New Roman"/>
          <w:color w:val="000000"/>
          <w:sz w:val="24"/>
          <w:szCs w:val="24"/>
          <w:lang w:val="sr-Latn-ME"/>
        </w:rPr>
        <w:t xml:space="preserve">, </w:t>
      </w:r>
      <w:r w:rsidRPr="00CF19D5">
        <w:rPr>
          <w:rFonts w:ascii="Times New Roman" w:eastAsia="Calibri" w:hAnsi="Times New Roman" w:cs="Times New Roman"/>
          <w:color w:val="000000"/>
          <w:sz w:val="24"/>
          <w:szCs w:val="24"/>
        </w:rPr>
        <w:t>Kotor</w:t>
      </w:r>
      <w:r w:rsidRPr="00CF19D5">
        <w:rPr>
          <w:rFonts w:ascii="Times New Roman" w:eastAsia="Calibri" w:hAnsi="Times New Roman" w:cs="Times New Roman"/>
          <w:color w:val="000000"/>
          <w:sz w:val="24"/>
          <w:szCs w:val="24"/>
          <w:lang w:val="sr-Latn-ME"/>
        </w:rPr>
        <w:t xml:space="preserve">, </w:t>
      </w:r>
      <w:r w:rsidRPr="00CF19D5">
        <w:rPr>
          <w:rFonts w:ascii="Times New Roman" w:eastAsia="Calibri" w:hAnsi="Times New Roman" w:cs="Times New Roman"/>
          <w:color w:val="000000"/>
          <w:sz w:val="24"/>
          <w:szCs w:val="24"/>
        </w:rPr>
        <w:t>Luka</w:t>
      </w:r>
      <w:r w:rsidRPr="00CF19D5">
        <w:rPr>
          <w:rFonts w:ascii="Times New Roman" w:eastAsia="Calibri" w:hAnsi="Times New Roman" w:cs="Times New Roman"/>
          <w:color w:val="000000"/>
          <w:sz w:val="24"/>
          <w:szCs w:val="24"/>
          <w:lang w:val="sr-Latn-ME"/>
        </w:rPr>
        <w:t xml:space="preserve"> </w:t>
      </w:r>
      <w:r w:rsidRPr="00CF19D5">
        <w:rPr>
          <w:rFonts w:ascii="Times New Roman" w:eastAsia="Calibri" w:hAnsi="Times New Roman" w:cs="Times New Roman"/>
          <w:color w:val="000000"/>
          <w:sz w:val="24"/>
          <w:szCs w:val="24"/>
        </w:rPr>
        <w:t>Kumbor</w:t>
      </w:r>
      <w:r w:rsidRPr="00CF19D5">
        <w:rPr>
          <w:rFonts w:ascii="Times New Roman" w:eastAsia="Calibri" w:hAnsi="Times New Roman" w:cs="Times New Roman"/>
          <w:color w:val="000000"/>
          <w:sz w:val="24"/>
          <w:szCs w:val="24"/>
          <w:lang w:val="sr-Latn-ME"/>
        </w:rPr>
        <w:t xml:space="preserve"> – </w:t>
      </w:r>
      <w:r w:rsidRPr="00CF19D5">
        <w:rPr>
          <w:rFonts w:ascii="Times New Roman" w:eastAsia="Calibri" w:hAnsi="Times New Roman" w:cs="Times New Roman"/>
          <w:color w:val="000000"/>
          <w:sz w:val="24"/>
          <w:szCs w:val="24"/>
        </w:rPr>
        <w:t>Portonovi</w:t>
      </w:r>
      <w:r w:rsidRPr="00CF19D5">
        <w:rPr>
          <w:rFonts w:ascii="Times New Roman" w:eastAsia="Calibri" w:hAnsi="Times New Roman" w:cs="Times New Roman"/>
          <w:color w:val="000000"/>
          <w:sz w:val="24"/>
          <w:szCs w:val="24"/>
          <w:lang w:val="sr-Latn-ME"/>
        </w:rPr>
        <w:t xml:space="preserve">, </w:t>
      </w:r>
      <w:r w:rsidRPr="00CF19D5">
        <w:rPr>
          <w:rFonts w:ascii="Times New Roman" w:eastAsia="Calibri" w:hAnsi="Times New Roman" w:cs="Times New Roman"/>
          <w:color w:val="000000"/>
          <w:sz w:val="24"/>
          <w:szCs w:val="24"/>
        </w:rPr>
        <w:t>Tivat</w:t>
      </w:r>
      <w:r w:rsidRPr="00CF19D5">
        <w:rPr>
          <w:rFonts w:ascii="Times New Roman" w:eastAsia="Calibri" w:hAnsi="Times New Roman" w:cs="Times New Roman"/>
          <w:color w:val="000000"/>
          <w:sz w:val="24"/>
          <w:szCs w:val="24"/>
          <w:lang w:val="sr-Latn-ME"/>
        </w:rPr>
        <w:t xml:space="preserve"> (</w:t>
      </w:r>
      <w:r w:rsidRPr="00CF19D5">
        <w:rPr>
          <w:rFonts w:ascii="Times New Roman" w:eastAsia="Calibri" w:hAnsi="Times New Roman" w:cs="Times New Roman"/>
          <w:color w:val="000000"/>
          <w:sz w:val="24"/>
          <w:szCs w:val="24"/>
        </w:rPr>
        <w:t>Gat</w:t>
      </w:r>
      <w:r w:rsidRPr="00CF19D5">
        <w:rPr>
          <w:rFonts w:ascii="Times New Roman" w:eastAsia="Calibri" w:hAnsi="Times New Roman" w:cs="Times New Roman"/>
          <w:color w:val="000000"/>
          <w:sz w:val="24"/>
          <w:szCs w:val="24"/>
          <w:lang w:val="sr-Latn-ME"/>
        </w:rPr>
        <w:t xml:space="preserve"> </w:t>
      </w:r>
      <w:r w:rsidRPr="00CF19D5">
        <w:rPr>
          <w:rFonts w:ascii="Times New Roman" w:eastAsia="Calibri" w:hAnsi="Times New Roman" w:cs="Times New Roman"/>
          <w:color w:val="000000"/>
          <w:sz w:val="24"/>
          <w:szCs w:val="24"/>
        </w:rPr>
        <w:t>I</w:t>
      </w:r>
      <w:r w:rsidRPr="00CF19D5">
        <w:rPr>
          <w:rFonts w:ascii="Times New Roman" w:eastAsia="Calibri" w:hAnsi="Times New Roman" w:cs="Times New Roman"/>
          <w:color w:val="000000"/>
          <w:sz w:val="24"/>
          <w:szCs w:val="24"/>
          <w:lang w:val="sr-Latn-ME"/>
        </w:rPr>
        <w:t xml:space="preserve"> </w:t>
      </w:r>
      <w:r w:rsidRPr="00CF19D5">
        <w:rPr>
          <w:rFonts w:ascii="Times New Roman" w:eastAsia="Calibri" w:hAnsi="Times New Roman" w:cs="Times New Roman"/>
          <w:color w:val="000000"/>
          <w:sz w:val="24"/>
          <w:szCs w:val="24"/>
        </w:rPr>
        <w:t>i</w:t>
      </w:r>
      <w:r w:rsidRPr="00CF19D5">
        <w:rPr>
          <w:rFonts w:ascii="Times New Roman" w:eastAsia="Calibri" w:hAnsi="Times New Roman" w:cs="Times New Roman"/>
          <w:color w:val="000000"/>
          <w:sz w:val="24"/>
          <w:szCs w:val="24"/>
          <w:lang w:val="sr-Latn-ME"/>
        </w:rPr>
        <w:t xml:space="preserve"> </w:t>
      </w:r>
      <w:r w:rsidRPr="00CF19D5">
        <w:rPr>
          <w:rFonts w:ascii="Times New Roman" w:eastAsia="Calibri" w:hAnsi="Times New Roman" w:cs="Times New Roman"/>
          <w:color w:val="000000"/>
          <w:sz w:val="24"/>
          <w:szCs w:val="24"/>
        </w:rPr>
        <w:t>Gat</w:t>
      </w:r>
      <w:r w:rsidRPr="00CF19D5">
        <w:rPr>
          <w:rFonts w:ascii="Times New Roman" w:eastAsia="Calibri" w:hAnsi="Times New Roman" w:cs="Times New Roman"/>
          <w:color w:val="000000"/>
          <w:sz w:val="24"/>
          <w:szCs w:val="24"/>
          <w:lang w:val="sr-Latn-ME"/>
        </w:rPr>
        <w:t xml:space="preserve"> </w:t>
      </w:r>
      <w:r w:rsidRPr="00CF19D5">
        <w:rPr>
          <w:rFonts w:ascii="Times New Roman" w:eastAsia="Calibri" w:hAnsi="Times New Roman" w:cs="Times New Roman"/>
          <w:color w:val="000000"/>
          <w:sz w:val="24"/>
          <w:szCs w:val="24"/>
        </w:rPr>
        <w:t>II</w:t>
      </w:r>
      <w:r w:rsidRPr="00CF19D5">
        <w:rPr>
          <w:rFonts w:ascii="Times New Roman" w:eastAsia="Calibri" w:hAnsi="Times New Roman" w:cs="Times New Roman"/>
          <w:color w:val="000000"/>
          <w:sz w:val="24"/>
          <w:szCs w:val="24"/>
          <w:lang w:val="sr-Latn-ME"/>
        </w:rPr>
        <w:t xml:space="preserve">) </w:t>
      </w:r>
      <w:r w:rsidRPr="00CF19D5">
        <w:rPr>
          <w:rFonts w:ascii="Times New Roman" w:eastAsia="Calibri" w:hAnsi="Times New Roman" w:cs="Times New Roman"/>
          <w:color w:val="000000"/>
          <w:sz w:val="24"/>
          <w:szCs w:val="24"/>
        </w:rPr>
        <w:t>i</w:t>
      </w:r>
      <w:r w:rsidRPr="00CF19D5">
        <w:rPr>
          <w:rFonts w:ascii="Times New Roman" w:eastAsia="Calibri" w:hAnsi="Times New Roman" w:cs="Times New Roman"/>
          <w:color w:val="000000"/>
          <w:sz w:val="24"/>
          <w:szCs w:val="24"/>
          <w:lang w:val="sr-Latn-ME"/>
        </w:rPr>
        <w:t xml:space="preserve"> </w:t>
      </w:r>
      <w:r w:rsidRPr="00CF19D5">
        <w:rPr>
          <w:rFonts w:ascii="Times New Roman" w:eastAsia="Calibri" w:hAnsi="Times New Roman" w:cs="Times New Roman"/>
          <w:color w:val="000000"/>
          <w:sz w:val="24"/>
          <w:szCs w:val="24"/>
        </w:rPr>
        <w:t>Zelenika</w:t>
      </w:r>
      <w:r w:rsidRPr="00CF19D5">
        <w:rPr>
          <w:rFonts w:ascii="Times New Roman" w:eastAsia="Calibri" w:hAnsi="Times New Roman" w:cs="Times New Roman"/>
          <w:color w:val="000000"/>
          <w:sz w:val="24"/>
          <w:szCs w:val="24"/>
          <w:lang w:val="sr-Latn-ME"/>
        </w:rPr>
        <w:t xml:space="preserve">, </w:t>
      </w:r>
      <w:r w:rsidRPr="00CF19D5">
        <w:rPr>
          <w:rFonts w:ascii="Times New Roman" w:eastAsia="Calibri" w:hAnsi="Times New Roman" w:cs="Times New Roman"/>
          <w:color w:val="000000"/>
          <w:sz w:val="24"/>
          <w:szCs w:val="24"/>
        </w:rPr>
        <w:t>kao</w:t>
      </w:r>
      <w:r w:rsidRPr="00CF19D5">
        <w:rPr>
          <w:rFonts w:ascii="Times New Roman" w:eastAsia="Calibri" w:hAnsi="Times New Roman" w:cs="Times New Roman"/>
          <w:color w:val="000000"/>
          <w:sz w:val="24"/>
          <w:szCs w:val="24"/>
          <w:lang w:val="sr-Latn-ME"/>
        </w:rPr>
        <w:t xml:space="preserve"> </w:t>
      </w:r>
      <w:r w:rsidRPr="00CF19D5">
        <w:rPr>
          <w:rFonts w:ascii="Times New Roman" w:eastAsia="Calibri" w:hAnsi="Times New Roman" w:cs="Times New Roman"/>
          <w:color w:val="000000"/>
          <w:sz w:val="24"/>
          <w:szCs w:val="24"/>
        </w:rPr>
        <w:t>i</w:t>
      </w:r>
      <w:r w:rsidRPr="00CF19D5">
        <w:rPr>
          <w:rFonts w:ascii="Times New Roman" w:eastAsia="Calibri" w:hAnsi="Times New Roman" w:cs="Times New Roman"/>
          <w:color w:val="000000"/>
          <w:sz w:val="24"/>
          <w:szCs w:val="24"/>
          <w:lang w:val="sr-Latn-ME"/>
        </w:rPr>
        <w:t xml:space="preserve"> </w:t>
      </w:r>
      <w:r w:rsidRPr="00CF19D5">
        <w:rPr>
          <w:rFonts w:ascii="Times New Roman" w:eastAsia="Calibri" w:hAnsi="Times New Roman" w:cs="Times New Roman"/>
          <w:color w:val="000000"/>
          <w:sz w:val="24"/>
          <w:szCs w:val="24"/>
        </w:rPr>
        <w:t>u</w:t>
      </w:r>
      <w:r w:rsidRPr="00CF19D5">
        <w:rPr>
          <w:rFonts w:ascii="Times New Roman" w:eastAsia="Calibri" w:hAnsi="Times New Roman" w:cs="Times New Roman"/>
          <w:color w:val="000000"/>
          <w:sz w:val="24"/>
          <w:szCs w:val="24"/>
          <w:lang w:val="sr-Latn-ME"/>
        </w:rPr>
        <w:t xml:space="preserve"> </w:t>
      </w:r>
      <w:r w:rsidRPr="00CF19D5">
        <w:rPr>
          <w:rFonts w:ascii="Times New Roman" w:eastAsia="Calibri" w:hAnsi="Times New Roman" w:cs="Times New Roman"/>
          <w:color w:val="000000"/>
          <w:sz w:val="24"/>
          <w:szCs w:val="24"/>
        </w:rPr>
        <w:t>lukama</w:t>
      </w:r>
      <w:r w:rsidRPr="00CF19D5">
        <w:rPr>
          <w:rFonts w:ascii="Times New Roman" w:eastAsia="Calibri" w:hAnsi="Times New Roman" w:cs="Times New Roman"/>
          <w:color w:val="000000"/>
          <w:sz w:val="24"/>
          <w:szCs w:val="24"/>
          <w:lang w:val="sr-Latn-ME"/>
        </w:rPr>
        <w:t xml:space="preserve"> </w:t>
      </w:r>
      <w:r w:rsidRPr="00CF19D5">
        <w:rPr>
          <w:rFonts w:ascii="Times New Roman" w:eastAsia="Calibri" w:hAnsi="Times New Roman" w:cs="Times New Roman"/>
          <w:color w:val="000000"/>
          <w:sz w:val="24"/>
          <w:szCs w:val="24"/>
        </w:rPr>
        <w:t>nauti</w:t>
      </w:r>
      <w:r w:rsidRPr="00CF19D5">
        <w:rPr>
          <w:rFonts w:ascii="Times New Roman" w:eastAsia="Calibri" w:hAnsi="Times New Roman" w:cs="Times New Roman"/>
          <w:color w:val="000000"/>
          <w:sz w:val="24"/>
          <w:szCs w:val="24"/>
          <w:lang w:val="sr-Latn-ME"/>
        </w:rPr>
        <w:t>č</w:t>
      </w:r>
      <w:r w:rsidRPr="00CF19D5">
        <w:rPr>
          <w:rFonts w:ascii="Times New Roman" w:eastAsia="Calibri" w:hAnsi="Times New Roman" w:cs="Times New Roman"/>
          <w:color w:val="000000"/>
          <w:sz w:val="24"/>
          <w:szCs w:val="24"/>
        </w:rPr>
        <w:t>kog</w:t>
      </w:r>
      <w:r w:rsidRPr="00CF19D5">
        <w:rPr>
          <w:rFonts w:ascii="Times New Roman" w:eastAsia="Calibri" w:hAnsi="Times New Roman" w:cs="Times New Roman"/>
          <w:color w:val="000000"/>
          <w:sz w:val="24"/>
          <w:szCs w:val="24"/>
          <w:lang w:val="sr-Latn-ME"/>
        </w:rPr>
        <w:t xml:space="preserve"> </w:t>
      </w:r>
      <w:r w:rsidRPr="00CF19D5">
        <w:rPr>
          <w:rFonts w:ascii="Times New Roman" w:eastAsia="Calibri" w:hAnsi="Times New Roman" w:cs="Times New Roman"/>
          <w:color w:val="000000"/>
          <w:sz w:val="24"/>
          <w:szCs w:val="24"/>
        </w:rPr>
        <w:t>turizma</w:t>
      </w:r>
      <w:r w:rsidRPr="00CF19D5">
        <w:rPr>
          <w:rFonts w:ascii="Times New Roman" w:eastAsia="Calibri" w:hAnsi="Times New Roman" w:cs="Times New Roman"/>
          <w:color w:val="000000"/>
          <w:sz w:val="24"/>
          <w:szCs w:val="24"/>
          <w:lang w:val="sr-Latn-ME"/>
        </w:rPr>
        <w:t xml:space="preserve">, </w:t>
      </w:r>
      <w:r w:rsidRPr="00CF19D5">
        <w:rPr>
          <w:rFonts w:ascii="Times New Roman" w:eastAsia="Calibri" w:hAnsi="Times New Roman" w:cs="Times New Roman"/>
          <w:color w:val="000000"/>
          <w:sz w:val="24"/>
          <w:szCs w:val="24"/>
        </w:rPr>
        <w:t>gradskim</w:t>
      </w:r>
      <w:r w:rsidRPr="00CF19D5">
        <w:rPr>
          <w:rFonts w:ascii="Times New Roman" w:eastAsia="Calibri" w:hAnsi="Times New Roman" w:cs="Times New Roman"/>
          <w:color w:val="000000"/>
          <w:sz w:val="24"/>
          <w:szCs w:val="24"/>
          <w:lang w:val="sr-Latn-ME"/>
        </w:rPr>
        <w:t xml:space="preserve"> </w:t>
      </w:r>
      <w:r w:rsidRPr="00CF19D5">
        <w:rPr>
          <w:rFonts w:ascii="Times New Roman" w:eastAsia="Calibri" w:hAnsi="Times New Roman" w:cs="Times New Roman"/>
          <w:color w:val="000000"/>
          <w:sz w:val="24"/>
          <w:szCs w:val="24"/>
        </w:rPr>
        <w:t>lukama</w:t>
      </w:r>
      <w:r w:rsidRPr="00CF19D5">
        <w:rPr>
          <w:rFonts w:ascii="Times New Roman" w:eastAsia="Calibri" w:hAnsi="Times New Roman" w:cs="Times New Roman"/>
          <w:color w:val="000000"/>
          <w:sz w:val="24"/>
          <w:szCs w:val="24"/>
          <w:lang w:val="sr-Latn-ME"/>
        </w:rPr>
        <w:t xml:space="preserve">, </w:t>
      </w:r>
      <w:r w:rsidRPr="00CF19D5">
        <w:rPr>
          <w:rFonts w:ascii="Times New Roman" w:eastAsia="Calibri" w:hAnsi="Times New Roman" w:cs="Times New Roman"/>
          <w:color w:val="000000"/>
          <w:sz w:val="24"/>
          <w:szCs w:val="24"/>
        </w:rPr>
        <w:t>vojnim</w:t>
      </w:r>
      <w:r w:rsidRPr="00CF19D5">
        <w:rPr>
          <w:rFonts w:ascii="Times New Roman" w:eastAsia="Calibri" w:hAnsi="Times New Roman" w:cs="Times New Roman"/>
          <w:color w:val="000000"/>
          <w:sz w:val="24"/>
          <w:szCs w:val="24"/>
          <w:lang w:val="sr-Latn-ME"/>
        </w:rPr>
        <w:t xml:space="preserve"> </w:t>
      </w:r>
      <w:r w:rsidRPr="00CF19D5">
        <w:rPr>
          <w:rFonts w:ascii="Times New Roman" w:eastAsia="Calibri" w:hAnsi="Times New Roman" w:cs="Times New Roman"/>
          <w:color w:val="000000"/>
          <w:sz w:val="24"/>
          <w:szCs w:val="24"/>
        </w:rPr>
        <w:t>lukama</w:t>
      </w:r>
      <w:r w:rsidRPr="00CF19D5">
        <w:rPr>
          <w:rFonts w:ascii="Times New Roman" w:eastAsia="Calibri" w:hAnsi="Times New Roman" w:cs="Times New Roman"/>
          <w:color w:val="000000"/>
          <w:sz w:val="24"/>
          <w:szCs w:val="24"/>
          <w:lang w:val="sr-Latn-ME"/>
        </w:rPr>
        <w:t>,</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marinama</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i</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privezi</w:t>
      </w:r>
      <w:r w:rsidRPr="00CF19D5">
        <w:rPr>
          <w:rFonts w:ascii="Times New Roman" w:eastAsia="Calibri" w:hAnsi="Times New Roman" w:cs="Times New Roman"/>
          <w:sz w:val="24"/>
          <w:szCs w:val="24"/>
          <w:lang w:val="sr-Latn-ME"/>
        </w:rPr>
        <w:t>š</w:t>
      </w:r>
      <w:r w:rsidRPr="00CF19D5">
        <w:rPr>
          <w:rFonts w:ascii="Times New Roman" w:eastAsia="Calibri" w:hAnsi="Times New Roman" w:cs="Times New Roman"/>
          <w:sz w:val="24"/>
          <w:szCs w:val="24"/>
        </w:rPr>
        <w:t>tima</w:t>
      </w:r>
      <w:r w:rsidRPr="00CF19D5">
        <w:rPr>
          <w:rFonts w:ascii="Times New Roman" w:eastAsia="Calibri" w:hAnsi="Times New Roman" w:cs="Times New Roman"/>
          <w:sz w:val="24"/>
          <w:szCs w:val="24"/>
          <w:lang w:val="sr-Latn-ME"/>
        </w:rPr>
        <w:t xml:space="preserve"> </w:t>
      </w:r>
      <w:proofErr w:type="gramStart"/>
      <w:r w:rsidRPr="00CF19D5">
        <w:rPr>
          <w:rFonts w:ascii="Times New Roman" w:eastAsia="Calibri" w:hAnsi="Times New Roman" w:cs="Times New Roman"/>
          <w:sz w:val="24"/>
          <w:szCs w:val="24"/>
        </w:rPr>
        <w:t>na</w:t>
      </w:r>
      <w:proofErr w:type="gramEnd"/>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morskoj</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obali</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Najznačajnija je Luka Bar u kojoj se realizuje oko 95% svih lučkih aktivnosti i transport putnika i roba.</w:t>
      </w:r>
    </w:p>
    <w:p w:rsidR="00CF19D5" w:rsidRPr="00CF19D5" w:rsidRDefault="00CF19D5" w:rsidP="00CF19D5">
      <w:pPr>
        <w:autoSpaceDE w:val="0"/>
        <w:autoSpaceDN w:val="0"/>
        <w:adjustRightInd w:val="0"/>
        <w:spacing w:after="0" w:line="276" w:lineRule="auto"/>
        <w:ind w:firstLine="720"/>
        <w:jc w:val="both"/>
        <w:rPr>
          <w:rFonts w:ascii="Times New Roman" w:eastAsia="Calibri" w:hAnsi="Times New Roman" w:cs="Times New Roman"/>
          <w:color w:val="000000"/>
          <w:sz w:val="24"/>
          <w:szCs w:val="24"/>
        </w:rPr>
      </w:pPr>
      <w:r w:rsidRPr="00CF19D5">
        <w:rPr>
          <w:rFonts w:ascii="Times New Roman" w:eastAsia="Calibri" w:hAnsi="Times New Roman" w:cs="Times New Roman"/>
          <w:bCs/>
          <w:color w:val="000000"/>
          <w:sz w:val="24"/>
          <w:szCs w:val="24"/>
        </w:rPr>
        <w:t>Plovni putevi</w:t>
      </w:r>
      <w:r w:rsidRPr="00CF19D5">
        <w:rPr>
          <w:rFonts w:ascii="Times New Roman" w:eastAsia="Calibri" w:hAnsi="Times New Roman" w:cs="Times New Roman"/>
          <w:b/>
          <w:bCs/>
          <w:color w:val="000000"/>
          <w:sz w:val="24"/>
          <w:szCs w:val="24"/>
        </w:rPr>
        <w:t xml:space="preserve"> </w:t>
      </w:r>
      <w:r w:rsidRPr="00CF19D5">
        <w:rPr>
          <w:rFonts w:ascii="Times New Roman" w:eastAsia="Calibri" w:hAnsi="Times New Roman" w:cs="Times New Roman"/>
          <w:color w:val="000000"/>
          <w:sz w:val="24"/>
          <w:szCs w:val="24"/>
        </w:rPr>
        <w:t xml:space="preserve">se dijele </w:t>
      </w:r>
      <w:proofErr w:type="gramStart"/>
      <w:r w:rsidRPr="00CF19D5">
        <w:rPr>
          <w:rFonts w:ascii="Times New Roman" w:eastAsia="Calibri" w:hAnsi="Times New Roman" w:cs="Times New Roman"/>
          <w:color w:val="000000"/>
          <w:sz w:val="24"/>
          <w:szCs w:val="24"/>
        </w:rPr>
        <w:t>na</w:t>
      </w:r>
      <w:proofErr w:type="gramEnd"/>
      <w:r w:rsidRPr="00CF19D5">
        <w:rPr>
          <w:rFonts w:ascii="Times New Roman" w:eastAsia="Calibri" w:hAnsi="Times New Roman" w:cs="Times New Roman"/>
          <w:color w:val="000000"/>
          <w:sz w:val="24"/>
          <w:szCs w:val="24"/>
        </w:rPr>
        <w:t xml:space="preserve"> prekomorske, obalne i lučke plovne puteve. Ukupna dužina plovnog puta u obalnom pojasu Crne Gore iznosi 66 Nm, odnosno 122,2 km, koliko iznosi rastojanje između krajnjih luka na ovom putu, od Sv. Nikole (ušće Bojane) do Kotora. Od ukupne dužine ovog puta na otvoreno more otpada 50 Nm (92</w:t>
      </w:r>
      <w:proofErr w:type="gramStart"/>
      <w:r w:rsidRPr="00CF19D5">
        <w:rPr>
          <w:rFonts w:ascii="Times New Roman" w:eastAsia="Calibri" w:hAnsi="Times New Roman" w:cs="Times New Roman"/>
          <w:color w:val="000000"/>
          <w:sz w:val="24"/>
          <w:szCs w:val="24"/>
        </w:rPr>
        <w:t>,6</w:t>
      </w:r>
      <w:proofErr w:type="gramEnd"/>
      <w:r w:rsidRPr="00CF19D5">
        <w:rPr>
          <w:rFonts w:ascii="Times New Roman" w:eastAsia="Calibri" w:hAnsi="Times New Roman" w:cs="Times New Roman"/>
          <w:color w:val="000000"/>
          <w:sz w:val="24"/>
          <w:szCs w:val="24"/>
        </w:rPr>
        <w:t xml:space="preserve"> km), dok dužina plovnog puta u Boko</w:t>
      </w:r>
      <w:r w:rsidR="00D41E6E">
        <w:rPr>
          <w:rFonts w:ascii="Times New Roman" w:eastAsia="Calibri" w:hAnsi="Times New Roman" w:cs="Times New Roman"/>
          <w:color w:val="000000"/>
          <w:sz w:val="24"/>
          <w:szCs w:val="24"/>
        </w:rPr>
        <w:t>ko</w:t>
      </w:r>
      <w:r w:rsidRPr="00CF19D5">
        <w:rPr>
          <w:rFonts w:ascii="Times New Roman" w:eastAsia="Calibri" w:hAnsi="Times New Roman" w:cs="Times New Roman"/>
          <w:color w:val="000000"/>
          <w:sz w:val="24"/>
          <w:szCs w:val="24"/>
        </w:rPr>
        <w:t xml:space="preserve">torskom zalivu iznosi 16 Nm (29,6 km). </w:t>
      </w:r>
    </w:p>
    <w:p w:rsidR="00CF19D5" w:rsidRPr="00CF19D5" w:rsidRDefault="00CF19D5" w:rsidP="00CF19D5">
      <w:pPr>
        <w:spacing w:after="0" w:line="276" w:lineRule="auto"/>
        <w:ind w:firstLine="720"/>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 xml:space="preserve">Skadarsko jezero je plovno sa dubinom do 4 metra gaza, osim u Virskom i Riječkom kanalu gdje je dubina ograničena za vrijeme niskog vodostaja. Dubine u kanalima su različite i kreću se od 4 do 1,8 metara i opadaju u dijelu kanala koji se približava obali. </w:t>
      </w:r>
    </w:p>
    <w:p w:rsidR="00FA1A25" w:rsidRDefault="00FA1A25" w:rsidP="00CF19D5">
      <w:pPr>
        <w:autoSpaceDE w:val="0"/>
        <w:autoSpaceDN w:val="0"/>
        <w:adjustRightInd w:val="0"/>
        <w:spacing w:after="0" w:line="240" w:lineRule="auto"/>
        <w:contextualSpacing/>
        <w:jc w:val="both"/>
        <w:rPr>
          <w:rFonts w:ascii="Times New Roman" w:eastAsia="Calibri" w:hAnsi="Times New Roman" w:cs="Times New Roman"/>
          <w:b/>
          <w:bCs/>
          <w:i/>
          <w:sz w:val="24"/>
          <w:szCs w:val="24"/>
          <w:lang w:val="sr-Latn-ME" w:eastAsia="x-none"/>
        </w:rPr>
      </w:pPr>
    </w:p>
    <w:p w:rsidR="00CF19D5" w:rsidRPr="00CF19D5" w:rsidRDefault="00CF19D5" w:rsidP="00CF19D5">
      <w:pPr>
        <w:autoSpaceDE w:val="0"/>
        <w:autoSpaceDN w:val="0"/>
        <w:adjustRightInd w:val="0"/>
        <w:spacing w:after="0" w:line="240" w:lineRule="auto"/>
        <w:contextualSpacing/>
        <w:jc w:val="both"/>
        <w:rPr>
          <w:rFonts w:ascii="Times New Roman" w:eastAsia="Calibri" w:hAnsi="Times New Roman" w:cs="Times New Roman"/>
          <w:b/>
          <w:bCs/>
          <w:i/>
          <w:sz w:val="24"/>
          <w:szCs w:val="24"/>
          <w:lang w:val="sr-Latn-ME" w:eastAsia="x-none"/>
        </w:rPr>
      </w:pPr>
      <w:r w:rsidRPr="00CF19D5">
        <w:rPr>
          <w:rFonts w:ascii="Times New Roman" w:eastAsia="Calibri" w:hAnsi="Times New Roman" w:cs="Times New Roman"/>
          <w:b/>
          <w:bCs/>
          <w:i/>
          <w:sz w:val="24"/>
          <w:szCs w:val="24"/>
          <w:lang w:val="sr-Latn-ME" w:eastAsia="x-none"/>
        </w:rPr>
        <w:t>1.6.2.4</w:t>
      </w:r>
      <w:r w:rsidR="006774CC">
        <w:rPr>
          <w:rFonts w:ascii="Times New Roman" w:eastAsia="Calibri" w:hAnsi="Times New Roman" w:cs="Times New Roman"/>
          <w:b/>
          <w:bCs/>
          <w:i/>
          <w:sz w:val="24"/>
          <w:szCs w:val="24"/>
          <w:lang w:val="sr-Latn-ME" w:eastAsia="x-none"/>
        </w:rPr>
        <w:t xml:space="preserve"> </w:t>
      </w:r>
      <w:r w:rsidRPr="00CF19D5">
        <w:rPr>
          <w:rFonts w:ascii="Times New Roman" w:eastAsia="Calibri" w:hAnsi="Times New Roman" w:cs="Times New Roman"/>
          <w:b/>
          <w:bCs/>
          <w:i/>
          <w:sz w:val="24"/>
          <w:szCs w:val="24"/>
          <w:lang w:val="sr-Latn-ME" w:eastAsia="x-none"/>
        </w:rPr>
        <w:t xml:space="preserve"> </w:t>
      </w:r>
      <w:r w:rsidRPr="00CF19D5">
        <w:rPr>
          <w:rFonts w:ascii="Times New Roman" w:eastAsia="Calibri" w:hAnsi="Times New Roman" w:cs="Times New Roman"/>
          <w:b/>
          <w:bCs/>
          <w:i/>
          <w:sz w:val="24"/>
          <w:szCs w:val="24"/>
          <w:lang w:val="x-none" w:eastAsia="x-none"/>
        </w:rPr>
        <w:t>Vazdušni saobraćaj</w:t>
      </w:r>
    </w:p>
    <w:p w:rsidR="00CF19D5" w:rsidRPr="00CF19D5" w:rsidRDefault="00CF19D5" w:rsidP="00CF19D5">
      <w:pPr>
        <w:autoSpaceDE w:val="0"/>
        <w:autoSpaceDN w:val="0"/>
        <w:adjustRightInd w:val="0"/>
        <w:spacing w:after="0" w:line="240" w:lineRule="auto"/>
        <w:ind w:left="720" w:firstLine="720"/>
        <w:jc w:val="both"/>
        <w:rPr>
          <w:rFonts w:ascii="Times New Roman" w:eastAsia="Calibri" w:hAnsi="Times New Roman" w:cs="Times New Roman"/>
          <w:b/>
          <w:bCs/>
          <w:i/>
          <w:sz w:val="24"/>
          <w:szCs w:val="24"/>
          <w:lang w:val="x-none" w:eastAsia="x-none"/>
        </w:rPr>
      </w:pPr>
    </w:p>
    <w:p w:rsidR="00CF19D5" w:rsidRPr="00CF19D5" w:rsidRDefault="00CF19D5" w:rsidP="00CF19D5">
      <w:pPr>
        <w:autoSpaceDE w:val="0"/>
        <w:autoSpaceDN w:val="0"/>
        <w:adjustRightInd w:val="0"/>
        <w:spacing w:after="240" w:line="276" w:lineRule="auto"/>
        <w:jc w:val="both"/>
        <w:rPr>
          <w:rFonts w:ascii="Times New Roman" w:eastAsia="Calibri" w:hAnsi="Times New Roman" w:cs="Times New Roman"/>
          <w:sz w:val="24"/>
          <w:szCs w:val="24"/>
        </w:rPr>
      </w:pPr>
      <w:r w:rsidRPr="00CF19D5">
        <w:rPr>
          <w:rFonts w:ascii="Times New Roman" w:eastAsia="Calibri" w:hAnsi="Times New Roman" w:cs="Times New Roman"/>
          <w:b/>
          <w:bCs/>
          <w:sz w:val="24"/>
          <w:szCs w:val="24"/>
          <w:u w:val="single"/>
        </w:rPr>
        <w:t>Primarnu mrežu aerodroma</w:t>
      </w:r>
      <w:r w:rsidRPr="00CF19D5">
        <w:rPr>
          <w:rFonts w:ascii="Times New Roman" w:eastAsia="Calibri" w:hAnsi="Times New Roman" w:cs="Times New Roman"/>
          <w:b/>
          <w:bCs/>
          <w:sz w:val="24"/>
          <w:szCs w:val="24"/>
        </w:rPr>
        <w:t xml:space="preserve"> </w:t>
      </w:r>
      <w:r w:rsidRPr="00CF19D5">
        <w:rPr>
          <w:rFonts w:ascii="Times New Roman" w:eastAsia="Calibri" w:hAnsi="Times New Roman" w:cs="Times New Roman"/>
          <w:sz w:val="24"/>
          <w:szCs w:val="24"/>
        </w:rPr>
        <w:t>Crne Gore čine Aerodrom Podgorica i Aerodrom Tivat.</w:t>
      </w:r>
    </w:p>
    <w:p w:rsidR="00CF19D5" w:rsidRPr="00CF19D5" w:rsidRDefault="00CF19D5" w:rsidP="00CF19D5">
      <w:pPr>
        <w:autoSpaceDE w:val="0"/>
        <w:autoSpaceDN w:val="0"/>
        <w:adjustRightInd w:val="0"/>
        <w:spacing w:after="120" w:line="276" w:lineRule="auto"/>
        <w:jc w:val="both"/>
        <w:rPr>
          <w:rFonts w:ascii="Times New Roman" w:eastAsia="Times New Roman" w:hAnsi="Times New Roman" w:cs="Times New Roman"/>
          <w:sz w:val="24"/>
          <w:szCs w:val="24"/>
          <w:lang w:val="en-GB" w:eastAsia="x-none"/>
        </w:rPr>
      </w:pPr>
      <w:r w:rsidRPr="00CF19D5">
        <w:rPr>
          <w:rFonts w:ascii="Times New Roman" w:eastAsia="Times New Roman" w:hAnsi="Times New Roman" w:cs="Times New Roman"/>
          <w:b/>
          <w:bCs/>
          <w:sz w:val="24"/>
          <w:szCs w:val="24"/>
          <w:lang w:val="en-GB" w:eastAsia="x-none"/>
        </w:rPr>
        <w:t>Aerodrom Podgorica</w:t>
      </w:r>
      <w:r w:rsidRPr="00CF19D5">
        <w:rPr>
          <w:rFonts w:ascii="Times New Roman" w:eastAsia="Times New Roman" w:hAnsi="Times New Roman" w:cs="Times New Roman"/>
          <w:bCs/>
          <w:sz w:val="24"/>
          <w:szCs w:val="24"/>
          <w:lang w:val="en-GB" w:eastAsia="x-none"/>
        </w:rPr>
        <w:t xml:space="preserve"> </w:t>
      </w:r>
      <w:r w:rsidRPr="00CF19D5">
        <w:rPr>
          <w:rFonts w:ascii="Times New Roman" w:eastAsia="Times New Roman" w:hAnsi="Times New Roman" w:cs="Times New Roman"/>
          <w:sz w:val="24"/>
          <w:szCs w:val="24"/>
          <w:lang w:val="en-GB" w:eastAsia="x-none"/>
        </w:rPr>
        <w:t>ima poletno-sletnu stazu dužine 2.500 m i širine 45 m</w:t>
      </w:r>
      <w:r w:rsidRPr="00CF19D5">
        <w:rPr>
          <w:rFonts w:ascii="Times New Roman" w:eastAsia="Times New Roman" w:hAnsi="Times New Roman" w:cs="Arial"/>
          <w:sz w:val="24"/>
          <w:szCs w:val="20"/>
          <w:lang w:val="en-GB" w:eastAsia="x-none"/>
        </w:rPr>
        <w:t xml:space="preserve"> </w:t>
      </w:r>
      <w:r w:rsidRPr="00CF19D5">
        <w:rPr>
          <w:rFonts w:ascii="Times New Roman" w:eastAsia="Times New Roman" w:hAnsi="Times New Roman" w:cs="Times New Roman"/>
          <w:sz w:val="24"/>
          <w:szCs w:val="24"/>
          <w:lang w:val="en-GB" w:eastAsia="x-none"/>
        </w:rPr>
        <w:t xml:space="preserve">sa orijentacijom sjever-jug (PSS 18/36). Prema ICAO klasifikaciji aerodroma, ima kategoriju 4E ILS Cat I. Instrumentalno slijetanje je moguće samo na PSS 36 (sa juga), dok je prilaz PSS 18 iz pravca sjevera samo vizuelni, i moguć samo u savršenim vizuelnim meteorološkim uslovima. </w:t>
      </w:r>
      <w:proofErr w:type="gramStart"/>
      <w:r w:rsidRPr="00CF19D5">
        <w:rPr>
          <w:rFonts w:ascii="Times New Roman" w:eastAsia="Times New Roman" w:hAnsi="Times New Roman" w:cs="Times New Roman"/>
          <w:sz w:val="24"/>
          <w:szCs w:val="24"/>
          <w:lang w:val="en-GB" w:eastAsia="x-none"/>
        </w:rPr>
        <w:t>Aerodrom raspolaže sa: 14 staza za vožnju, 6 parking pozicija za avione kategorije C, uz mogućnost parkiranja aviona kategorije D na parking pozicijama 5 i 6, 3 parking pozicije za avione generalne avijacije (raspon krila ≤ 20 m), 1 parking pozicij</w:t>
      </w:r>
      <w:r w:rsidR="00D41E6E">
        <w:rPr>
          <w:rFonts w:ascii="Times New Roman" w:eastAsia="Times New Roman" w:hAnsi="Times New Roman" w:cs="Times New Roman"/>
          <w:sz w:val="24"/>
          <w:szCs w:val="24"/>
          <w:lang w:val="en-GB" w:eastAsia="x-none"/>
        </w:rPr>
        <w:t>om</w:t>
      </w:r>
      <w:r w:rsidRPr="00CF19D5">
        <w:rPr>
          <w:rFonts w:ascii="Times New Roman" w:eastAsia="Times New Roman" w:hAnsi="Times New Roman" w:cs="Times New Roman"/>
          <w:sz w:val="24"/>
          <w:szCs w:val="24"/>
          <w:lang w:val="en-GB" w:eastAsia="x-none"/>
        </w:rPr>
        <w:t xml:space="preserve"> na tehničkoj platformi </w:t>
      </w:r>
      <w:r w:rsidRPr="00CF19D5">
        <w:rPr>
          <w:rFonts w:ascii="Times New Roman" w:eastAsia="Times New Roman" w:hAnsi="Times New Roman" w:cs="Times New Roman"/>
          <w:sz w:val="24"/>
          <w:szCs w:val="24"/>
          <w:lang w:val="en-GB" w:eastAsia="x-none"/>
        </w:rPr>
        <w:lastRenderedPageBreak/>
        <w:t>za avione kategorije C, putnički</w:t>
      </w:r>
      <w:r w:rsidR="00D41E6E">
        <w:rPr>
          <w:rFonts w:ascii="Times New Roman" w:eastAsia="Times New Roman" w:hAnsi="Times New Roman" w:cs="Times New Roman"/>
          <w:sz w:val="24"/>
          <w:szCs w:val="24"/>
          <w:lang w:val="en-GB" w:eastAsia="x-none"/>
        </w:rPr>
        <w:t>m</w:t>
      </w:r>
      <w:r w:rsidRPr="00CF19D5">
        <w:rPr>
          <w:rFonts w:ascii="Times New Roman" w:eastAsia="Times New Roman" w:hAnsi="Times New Roman" w:cs="Times New Roman"/>
          <w:sz w:val="24"/>
          <w:szCs w:val="24"/>
          <w:lang w:val="en-GB" w:eastAsia="x-none"/>
        </w:rPr>
        <w:t xml:space="preserve"> terminal</w:t>
      </w:r>
      <w:r w:rsidR="00D41E6E">
        <w:rPr>
          <w:rFonts w:ascii="Times New Roman" w:eastAsia="Times New Roman" w:hAnsi="Times New Roman" w:cs="Times New Roman"/>
          <w:sz w:val="24"/>
          <w:szCs w:val="24"/>
          <w:lang w:val="en-GB" w:eastAsia="x-none"/>
        </w:rPr>
        <w:t>om površine 5.500 m²</w:t>
      </w:r>
      <w:r w:rsidRPr="00CF19D5">
        <w:rPr>
          <w:rFonts w:ascii="Times New Roman" w:eastAsia="Times New Roman" w:hAnsi="Times New Roman" w:cs="Times New Roman"/>
          <w:sz w:val="24"/>
          <w:szCs w:val="24"/>
          <w:lang w:val="en-GB" w:eastAsia="x-none"/>
        </w:rPr>
        <w:t xml:space="preserve"> koji ima 8 šaltera za registraciju putnika i prtljaga, 8 izlaza (dva za dolaske i 6 za odlaske) i 2 karusela za preuzimanje prtljaga.</w:t>
      </w:r>
      <w:proofErr w:type="gramEnd"/>
    </w:p>
    <w:p w:rsidR="00CF19D5" w:rsidRPr="00CF19D5" w:rsidRDefault="00CF19D5" w:rsidP="00CF19D5">
      <w:pPr>
        <w:autoSpaceDE w:val="0"/>
        <w:autoSpaceDN w:val="0"/>
        <w:adjustRightInd w:val="0"/>
        <w:spacing w:after="120" w:line="276" w:lineRule="auto"/>
        <w:jc w:val="both"/>
        <w:rPr>
          <w:rFonts w:ascii="Times New Roman" w:eastAsia="Times New Roman" w:hAnsi="Times New Roman" w:cs="Times New Roman"/>
          <w:sz w:val="24"/>
          <w:szCs w:val="24"/>
          <w:lang w:val="en-GB" w:eastAsia="x-none"/>
        </w:rPr>
      </w:pPr>
      <w:r w:rsidRPr="00CF19D5">
        <w:rPr>
          <w:rFonts w:ascii="Times New Roman" w:eastAsia="Times New Roman" w:hAnsi="Times New Roman" w:cs="Times New Roman"/>
          <w:b/>
          <w:bCs/>
          <w:sz w:val="24"/>
          <w:szCs w:val="24"/>
          <w:lang w:val="en-GB" w:eastAsia="x-none"/>
        </w:rPr>
        <w:t xml:space="preserve">Aerodrom Tivat </w:t>
      </w:r>
      <w:r w:rsidRPr="00CF19D5">
        <w:rPr>
          <w:rFonts w:ascii="Times New Roman" w:eastAsia="Times New Roman" w:hAnsi="Times New Roman" w:cs="Times New Roman"/>
          <w:sz w:val="24"/>
          <w:szCs w:val="24"/>
          <w:lang w:val="en-GB" w:eastAsia="x-none"/>
        </w:rPr>
        <w:t xml:space="preserve">ima poletno-sletnu stazu dužine 2.500 m i širine 45m. Osnovna staza je široka 150 m i njeno proširenje na 300 m nije moguće zbog već izgrađenih objekata u pristanišnom dijelu aerodroma (putnička zgrada, kontrolni toranj itd.). Aerodrom raspolaže </w:t>
      </w:r>
      <w:proofErr w:type="gramStart"/>
      <w:r w:rsidRPr="00CF19D5">
        <w:rPr>
          <w:rFonts w:ascii="Times New Roman" w:eastAsia="Times New Roman" w:hAnsi="Times New Roman" w:cs="Times New Roman"/>
          <w:sz w:val="24"/>
          <w:szCs w:val="24"/>
          <w:lang w:val="en-GB" w:eastAsia="x-none"/>
        </w:rPr>
        <w:t>sa</w:t>
      </w:r>
      <w:proofErr w:type="gramEnd"/>
      <w:r w:rsidRPr="00CF19D5">
        <w:rPr>
          <w:rFonts w:ascii="Times New Roman" w:eastAsia="Times New Roman" w:hAnsi="Times New Roman" w:cs="Times New Roman"/>
          <w:sz w:val="24"/>
          <w:szCs w:val="24"/>
          <w:lang w:val="en-GB" w:eastAsia="x-none"/>
        </w:rPr>
        <w:t xml:space="preserve"> 2 staze za vožnju, 7 parking pozicija za avione (5 za avione kategorije C i 2 za avione kategorije D</w:t>
      </w:r>
      <w:r w:rsidR="0099687C">
        <w:rPr>
          <w:rFonts w:ascii="Times New Roman" w:eastAsia="Times New Roman" w:hAnsi="Times New Roman" w:cs="Times New Roman"/>
          <w:sz w:val="24"/>
          <w:szCs w:val="24"/>
          <w:lang w:val="en-GB" w:eastAsia="x-none"/>
        </w:rPr>
        <w:t>)</w:t>
      </w:r>
      <w:r w:rsidRPr="00CF19D5">
        <w:rPr>
          <w:rFonts w:ascii="Times New Roman" w:eastAsia="Times New Roman" w:hAnsi="Times New Roman" w:cs="Times New Roman"/>
          <w:sz w:val="24"/>
          <w:szCs w:val="24"/>
          <w:lang w:val="en-GB" w:eastAsia="x-none"/>
        </w:rPr>
        <w:t>, 12 parking pozicija za avione generalne avijacije (raspon krila ≤ 20 m), i putničk</w:t>
      </w:r>
      <w:r w:rsidR="0099687C">
        <w:rPr>
          <w:rFonts w:ascii="Times New Roman" w:eastAsia="Times New Roman" w:hAnsi="Times New Roman" w:cs="Times New Roman"/>
          <w:sz w:val="24"/>
          <w:szCs w:val="24"/>
          <w:lang w:val="en-GB" w:eastAsia="x-none"/>
        </w:rPr>
        <w:t>im terminalom površine 4.050 m²</w:t>
      </w:r>
      <w:r w:rsidRPr="00CF19D5">
        <w:rPr>
          <w:rFonts w:ascii="Times New Roman" w:eastAsia="Times New Roman" w:hAnsi="Times New Roman" w:cs="Times New Roman"/>
          <w:sz w:val="24"/>
          <w:szCs w:val="24"/>
          <w:lang w:val="en-GB" w:eastAsia="x-none"/>
        </w:rPr>
        <w:t xml:space="preserve"> koji ima 12 šaltera za registraciju putnika i prtljaga, 6 izlaza i 2 karusela za preuzimanje prtljaga.</w:t>
      </w:r>
    </w:p>
    <w:p w:rsidR="00CF19D5" w:rsidRPr="00CF19D5" w:rsidRDefault="00CF19D5" w:rsidP="00CF19D5">
      <w:pPr>
        <w:autoSpaceDE w:val="0"/>
        <w:autoSpaceDN w:val="0"/>
        <w:adjustRightInd w:val="0"/>
        <w:spacing w:after="0"/>
        <w:ind w:firstLine="720"/>
        <w:jc w:val="both"/>
        <w:rPr>
          <w:rFonts w:ascii="Times New Roman" w:eastAsia="Calibri" w:hAnsi="Times New Roman" w:cs="Times New Roman"/>
          <w:b/>
          <w:bCs/>
          <w:sz w:val="24"/>
          <w:szCs w:val="24"/>
        </w:rPr>
      </w:pPr>
    </w:p>
    <w:p w:rsidR="00CF19D5" w:rsidRPr="00D739E3" w:rsidRDefault="00CF19D5" w:rsidP="00D739E3">
      <w:pPr>
        <w:autoSpaceDE w:val="0"/>
        <w:autoSpaceDN w:val="0"/>
        <w:adjustRightInd w:val="0"/>
        <w:spacing w:after="0"/>
        <w:jc w:val="both"/>
        <w:rPr>
          <w:rFonts w:ascii="Times New Roman" w:eastAsia="Calibri" w:hAnsi="Times New Roman" w:cs="Times New Roman"/>
          <w:sz w:val="24"/>
          <w:szCs w:val="24"/>
          <w:u w:val="single"/>
        </w:rPr>
      </w:pPr>
      <w:r w:rsidRPr="00D739E3">
        <w:rPr>
          <w:rFonts w:ascii="Times New Roman" w:eastAsia="Calibri" w:hAnsi="Times New Roman" w:cs="Times New Roman"/>
          <w:b/>
          <w:bCs/>
          <w:sz w:val="24"/>
          <w:szCs w:val="24"/>
          <w:u w:val="single"/>
        </w:rPr>
        <w:t>Sekundarnu mrežu aerodroma</w:t>
      </w:r>
      <w:r w:rsidRPr="00D739E3">
        <w:rPr>
          <w:rFonts w:ascii="Times New Roman" w:eastAsia="Calibri" w:hAnsi="Times New Roman" w:cs="Times New Roman"/>
          <w:b/>
          <w:bCs/>
          <w:sz w:val="24"/>
          <w:szCs w:val="24"/>
        </w:rPr>
        <w:t xml:space="preserve"> </w:t>
      </w:r>
      <w:r w:rsidR="00D739E3" w:rsidRPr="00D739E3">
        <w:rPr>
          <w:rFonts w:ascii="Times New Roman" w:eastAsia="Calibri" w:hAnsi="Times New Roman" w:cs="Times New Roman"/>
          <w:sz w:val="24"/>
          <w:szCs w:val="24"/>
        </w:rPr>
        <w:t>čine:</w:t>
      </w:r>
      <w:r w:rsidR="00D739E3">
        <w:rPr>
          <w:rFonts w:ascii="Times New Roman" w:eastAsia="Calibri" w:hAnsi="Times New Roman" w:cs="Times New Roman"/>
          <w:sz w:val="24"/>
          <w:szCs w:val="24"/>
        </w:rPr>
        <w:t xml:space="preserve"> </w:t>
      </w:r>
      <w:r w:rsidR="00D739E3">
        <w:rPr>
          <w:rFonts w:ascii="Times New Roman" w:eastAsia="Times New Roman" w:hAnsi="Times New Roman" w:cs="Times New Roman"/>
          <w:b/>
          <w:sz w:val="24"/>
          <w:szCs w:val="24"/>
          <w:lang w:val="en-GB" w:eastAsia="x-none"/>
        </w:rPr>
        <w:t>a</w:t>
      </w:r>
      <w:r w:rsidRPr="00CF19D5">
        <w:rPr>
          <w:rFonts w:ascii="Times New Roman" w:eastAsia="Times New Roman" w:hAnsi="Times New Roman" w:cs="Times New Roman"/>
          <w:b/>
          <w:sz w:val="24"/>
          <w:szCs w:val="24"/>
          <w:lang w:val="en-GB" w:eastAsia="x-none"/>
        </w:rPr>
        <w:t>erodromi u</w:t>
      </w:r>
      <w:r w:rsidRPr="00CF19D5">
        <w:rPr>
          <w:rFonts w:ascii="Times New Roman" w:eastAsia="Times New Roman" w:hAnsi="Times New Roman" w:cs="Times New Roman"/>
          <w:sz w:val="24"/>
          <w:szCs w:val="24"/>
          <w:lang w:val="en-GB" w:eastAsia="x-none"/>
        </w:rPr>
        <w:t xml:space="preserve"> </w:t>
      </w:r>
      <w:r w:rsidRPr="00CF19D5">
        <w:rPr>
          <w:rFonts w:ascii="Times New Roman" w:eastAsia="Times New Roman" w:hAnsi="Times New Roman" w:cs="Times New Roman"/>
          <w:b/>
          <w:bCs/>
          <w:sz w:val="24"/>
          <w:szCs w:val="24"/>
          <w:lang w:val="en-GB" w:eastAsia="x-none"/>
        </w:rPr>
        <w:t xml:space="preserve">Beranama i Nikšiću, letilište Ulicinj </w:t>
      </w:r>
      <w:r w:rsidRPr="00CF19D5">
        <w:rPr>
          <w:rFonts w:ascii="Times New Roman" w:eastAsia="Times New Roman" w:hAnsi="Times New Roman" w:cs="Times New Roman"/>
          <w:bCs/>
          <w:sz w:val="24"/>
          <w:szCs w:val="24"/>
          <w:lang w:val="en-GB" w:eastAsia="x-none"/>
        </w:rPr>
        <w:t>koji</w:t>
      </w:r>
      <w:r w:rsidRPr="00CF19D5">
        <w:rPr>
          <w:rFonts w:ascii="Times New Roman" w:eastAsia="Times New Roman" w:hAnsi="Times New Roman" w:cs="Times New Roman"/>
          <w:sz w:val="24"/>
          <w:szCs w:val="24"/>
          <w:lang w:val="en-GB" w:eastAsia="x-none"/>
        </w:rPr>
        <w:t xml:space="preserve"> se koriste samo kao sportski aerodromi i </w:t>
      </w:r>
      <w:r w:rsidRPr="00CF19D5">
        <w:rPr>
          <w:rFonts w:ascii="Times New Roman" w:eastAsia="Times New Roman" w:hAnsi="Times New Roman" w:cs="Times New Roman"/>
          <w:b/>
          <w:sz w:val="24"/>
          <w:szCs w:val="24"/>
          <w:lang w:val="en-GB" w:eastAsia="x-none"/>
        </w:rPr>
        <w:t>aerodrom</w:t>
      </w:r>
      <w:r w:rsidRPr="00CF19D5">
        <w:rPr>
          <w:rFonts w:ascii="Times New Roman" w:eastAsia="Times New Roman" w:hAnsi="Times New Roman" w:cs="Times New Roman"/>
          <w:sz w:val="24"/>
          <w:szCs w:val="24"/>
          <w:lang w:val="en-GB" w:eastAsia="x-none"/>
        </w:rPr>
        <w:t xml:space="preserve"> </w:t>
      </w:r>
      <w:r w:rsidRPr="00CF19D5">
        <w:rPr>
          <w:rFonts w:ascii="Times New Roman" w:eastAsia="Times New Roman" w:hAnsi="Times New Roman" w:cs="Times New Roman"/>
          <w:b/>
          <w:bCs/>
          <w:sz w:val="24"/>
          <w:szCs w:val="24"/>
          <w:lang w:val="en-GB" w:eastAsia="x-none"/>
        </w:rPr>
        <w:t xml:space="preserve">Žabljak, </w:t>
      </w:r>
      <w:r w:rsidRPr="00CF19D5">
        <w:rPr>
          <w:rFonts w:ascii="Times New Roman" w:eastAsia="Times New Roman" w:hAnsi="Times New Roman" w:cs="Times New Roman"/>
          <w:bCs/>
          <w:sz w:val="24"/>
          <w:szCs w:val="24"/>
          <w:lang w:val="en-GB" w:eastAsia="x-none"/>
        </w:rPr>
        <w:t xml:space="preserve">koji </w:t>
      </w:r>
      <w:r w:rsidRPr="00CF19D5">
        <w:rPr>
          <w:rFonts w:ascii="Times New Roman" w:eastAsia="Times New Roman" w:hAnsi="Times New Roman" w:cs="Times New Roman"/>
          <w:sz w:val="24"/>
          <w:szCs w:val="24"/>
          <w:lang w:val="en-GB" w:eastAsia="x-none"/>
        </w:rPr>
        <w:t>trenutno postoji samo kao lokacija.</w:t>
      </w:r>
    </w:p>
    <w:p w:rsidR="00CF19D5" w:rsidRPr="00CF19D5" w:rsidRDefault="00CF19D5" w:rsidP="00CF19D5">
      <w:pPr>
        <w:spacing w:before="120" w:after="280"/>
        <w:rPr>
          <w:rFonts w:ascii="Times New Roman" w:eastAsia="Calibri" w:hAnsi="Times New Roman" w:cs="Times New Roman"/>
          <w:b/>
          <w:sz w:val="28"/>
          <w:szCs w:val="24"/>
          <w:lang w:val="sr-Latn-BA" w:eastAsia="x-none"/>
        </w:rPr>
      </w:pPr>
    </w:p>
    <w:p w:rsidR="00CF19D5" w:rsidRPr="00CF19D5" w:rsidRDefault="00CF19D5" w:rsidP="00CF19D5">
      <w:pPr>
        <w:spacing w:before="120" w:after="280"/>
        <w:rPr>
          <w:rFonts w:ascii="Times New Roman" w:eastAsia="Calibri" w:hAnsi="Times New Roman" w:cs="Times New Roman"/>
          <w:b/>
          <w:sz w:val="28"/>
          <w:szCs w:val="24"/>
          <w:lang w:val="sr-Latn-BA" w:eastAsia="x-none"/>
        </w:rPr>
      </w:pPr>
      <w:r w:rsidRPr="00CF19D5">
        <w:rPr>
          <w:rFonts w:ascii="Times New Roman" w:eastAsia="Calibri" w:hAnsi="Times New Roman" w:cs="Times New Roman"/>
          <w:b/>
          <w:sz w:val="28"/>
          <w:szCs w:val="24"/>
          <w:lang w:val="sr-Latn-BA" w:eastAsia="x-none"/>
        </w:rPr>
        <w:t>1.7  VANPRIVREDNI  OBJEKTI  I  USTANOVE</w:t>
      </w:r>
    </w:p>
    <w:p w:rsidR="00CF19D5" w:rsidRPr="00CF19D5" w:rsidRDefault="00CF19D5" w:rsidP="00CF19D5">
      <w:pPr>
        <w:spacing w:before="120" w:after="280"/>
        <w:rPr>
          <w:rFonts w:ascii="Times New Roman" w:eastAsia="Calibri" w:hAnsi="Times New Roman" w:cs="Times New Roman"/>
          <w:b/>
          <w:sz w:val="28"/>
          <w:szCs w:val="24"/>
          <w:lang w:val="sr-Latn-BA" w:eastAsia="x-none"/>
        </w:rPr>
      </w:pPr>
      <w:r w:rsidRPr="00CF19D5">
        <w:rPr>
          <w:rFonts w:ascii="Times New Roman" w:eastAsia="Calibri" w:hAnsi="Times New Roman" w:cs="Times New Roman"/>
          <w:b/>
          <w:caps/>
          <w:sz w:val="24"/>
          <w:szCs w:val="28"/>
          <w:lang w:eastAsia="x-none"/>
        </w:rPr>
        <w:t xml:space="preserve">1.7.1 </w:t>
      </w:r>
      <w:r w:rsidRPr="00CF19D5">
        <w:rPr>
          <w:rFonts w:ascii="Times New Roman" w:eastAsia="Calibri" w:hAnsi="Times New Roman" w:cs="Times New Roman"/>
          <w:b/>
          <w:sz w:val="24"/>
          <w:szCs w:val="28"/>
          <w:lang w:eastAsia="x-none"/>
        </w:rPr>
        <w:t>O</w:t>
      </w:r>
      <w:r w:rsidRPr="00CF19D5">
        <w:rPr>
          <w:rFonts w:ascii="Times New Roman" w:eastAsia="Calibri" w:hAnsi="Times New Roman" w:cs="Times New Roman"/>
          <w:b/>
          <w:sz w:val="24"/>
          <w:szCs w:val="28"/>
          <w:lang w:val="x-none" w:eastAsia="x-none"/>
        </w:rPr>
        <w:t>brazovne ustanove</w:t>
      </w:r>
      <w:r w:rsidRPr="00CF19D5">
        <w:rPr>
          <w:rFonts w:ascii="Times New Roman" w:eastAsia="Calibri" w:hAnsi="Times New Roman" w:cs="Times New Roman"/>
          <w:b/>
          <w:bCs/>
          <w:sz w:val="24"/>
          <w:szCs w:val="24"/>
        </w:rPr>
        <w:t xml:space="preserve">                                                     </w:t>
      </w:r>
    </w:p>
    <w:p w:rsidR="00CF19D5" w:rsidRPr="00CF19D5" w:rsidRDefault="00CF19D5" w:rsidP="00CF19D5">
      <w:pPr>
        <w:autoSpaceDE w:val="0"/>
        <w:autoSpaceDN w:val="0"/>
        <w:adjustRightInd w:val="0"/>
        <w:spacing w:after="0" w:line="240" w:lineRule="auto"/>
        <w:ind w:firstLine="720"/>
        <w:jc w:val="both"/>
        <w:rPr>
          <w:rFonts w:ascii="Times New Roman" w:eastAsia="Calibri" w:hAnsi="Times New Roman" w:cs="Times New Roman"/>
          <w:b/>
          <w:bCs/>
          <w:sz w:val="24"/>
          <w:szCs w:val="24"/>
        </w:rPr>
      </w:pPr>
    </w:p>
    <w:p w:rsidR="00CF19D5" w:rsidRPr="00CF19D5" w:rsidRDefault="00CF19D5" w:rsidP="00CF19D5">
      <w:pPr>
        <w:autoSpaceDE w:val="0"/>
        <w:autoSpaceDN w:val="0"/>
        <w:adjustRightInd w:val="0"/>
        <w:spacing w:after="0" w:line="240" w:lineRule="auto"/>
        <w:jc w:val="both"/>
        <w:rPr>
          <w:rFonts w:ascii="Times New Roman" w:eastAsia="Calibri" w:hAnsi="Times New Roman" w:cs="Times New Roman"/>
          <w:b/>
          <w:bCs/>
          <w:i/>
          <w:sz w:val="24"/>
          <w:szCs w:val="24"/>
        </w:rPr>
      </w:pPr>
      <w:r w:rsidRPr="00CF19D5">
        <w:rPr>
          <w:rFonts w:ascii="Times New Roman" w:eastAsia="Calibri" w:hAnsi="Times New Roman" w:cs="Times New Roman"/>
          <w:b/>
          <w:bCs/>
          <w:i/>
          <w:sz w:val="24"/>
          <w:szCs w:val="24"/>
        </w:rPr>
        <w:t>1.7.1.1 Predškolsko obrazovanje</w:t>
      </w:r>
    </w:p>
    <w:p w:rsidR="00CF19D5" w:rsidRPr="00CF19D5" w:rsidRDefault="00CF19D5" w:rsidP="00CF19D5">
      <w:pPr>
        <w:autoSpaceDE w:val="0"/>
        <w:autoSpaceDN w:val="0"/>
        <w:adjustRightInd w:val="0"/>
        <w:spacing w:after="0" w:line="240" w:lineRule="auto"/>
        <w:ind w:firstLine="720"/>
        <w:jc w:val="both"/>
        <w:rPr>
          <w:rFonts w:ascii="Times New Roman" w:eastAsia="Calibri" w:hAnsi="Times New Roman" w:cs="Times New Roman"/>
          <w:b/>
          <w:bCs/>
          <w:sz w:val="24"/>
          <w:szCs w:val="24"/>
        </w:rPr>
      </w:pPr>
    </w:p>
    <w:p w:rsidR="00CF19D5" w:rsidRPr="00CF19D5" w:rsidRDefault="00CF19D5" w:rsidP="00CF19D5">
      <w:pPr>
        <w:autoSpaceDE w:val="0"/>
        <w:autoSpaceDN w:val="0"/>
        <w:adjustRightInd w:val="0"/>
        <w:spacing w:after="0" w:line="276" w:lineRule="auto"/>
        <w:ind w:firstLine="567"/>
        <w:jc w:val="both"/>
        <w:rPr>
          <w:rFonts w:ascii="Times New Roman" w:eastAsia="Calibri" w:hAnsi="Times New Roman" w:cs="Times New Roman"/>
          <w:bCs/>
          <w:sz w:val="24"/>
          <w:szCs w:val="24"/>
        </w:rPr>
      </w:pPr>
      <w:r w:rsidRPr="00CF19D5">
        <w:rPr>
          <w:rFonts w:ascii="Times New Roman" w:eastAsia="Calibri" w:hAnsi="Times New Roman" w:cs="Times New Roman"/>
          <w:bCs/>
          <w:sz w:val="24"/>
          <w:szCs w:val="24"/>
        </w:rPr>
        <w:t>Predškolsko vaspitanje i obrazovanje se sprovodi i realizuje u predškolskim ustanovama, koje su javnog i privatnog karaktera. U Crnoj Gori se predškolsko obrazovanje sprovodi u 51 predškolsk</w:t>
      </w:r>
      <w:r w:rsidR="00E704FC">
        <w:rPr>
          <w:rFonts w:ascii="Times New Roman" w:eastAsia="Calibri" w:hAnsi="Times New Roman" w:cs="Times New Roman"/>
          <w:bCs/>
          <w:sz w:val="24"/>
          <w:szCs w:val="24"/>
        </w:rPr>
        <w:t>oj</w:t>
      </w:r>
      <w:r w:rsidRPr="00CF19D5">
        <w:rPr>
          <w:rFonts w:ascii="Times New Roman" w:eastAsia="Calibri" w:hAnsi="Times New Roman" w:cs="Times New Roman"/>
          <w:bCs/>
          <w:sz w:val="24"/>
          <w:szCs w:val="24"/>
        </w:rPr>
        <w:t xml:space="preserve"> ustanov</w:t>
      </w:r>
      <w:r w:rsidR="00E704FC">
        <w:rPr>
          <w:rFonts w:ascii="Times New Roman" w:eastAsia="Calibri" w:hAnsi="Times New Roman" w:cs="Times New Roman"/>
          <w:bCs/>
          <w:sz w:val="24"/>
          <w:szCs w:val="24"/>
        </w:rPr>
        <w:t>i</w:t>
      </w:r>
      <w:r w:rsidRPr="00CF19D5">
        <w:rPr>
          <w:rFonts w:ascii="Times New Roman" w:eastAsia="Calibri" w:hAnsi="Times New Roman" w:cs="Times New Roman"/>
          <w:bCs/>
          <w:sz w:val="24"/>
          <w:szCs w:val="24"/>
        </w:rPr>
        <w:t xml:space="preserve"> </w:t>
      </w:r>
      <w:proofErr w:type="gramStart"/>
      <w:r w:rsidRPr="00CF19D5">
        <w:rPr>
          <w:rFonts w:ascii="Times New Roman" w:eastAsia="Calibri" w:hAnsi="Times New Roman" w:cs="Times New Roman"/>
          <w:bCs/>
          <w:sz w:val="24"/>
          <w:szCs w:val="24"/>
        </w:rPr>
        <w:t>od</w:t>
      </w:r>
      <w:proofErr w:type="gramEnd"/>
      <w:r w:rsidRPr="00CF19D5">
        <w:rPr>
          <w:rFonts w:ascii="Times New Roman" w:eastAsia="Calibri" w:hAnsi="Times New Roman" w:cs="Times New Roman"/>
          <w:bCs/>
          <w:sz w:val="24"/>
          <w:szCs w:val="24"/>
        </w:rPr>
        <w:t xml:space="preserve"> kojih je 21 državna (javna) ustanova i 30 privatnih predškolskih ustanova. </w:t>
      </w:r>
      <w:r w:rsidRPr="00CF19D5">
        <w:rPr>
          <w:rFonts w:ascii="Times New Roman" w:eastAsia="Times New Roman" w:hAnsi="Times New Roman" w:cs="Times New Roman"/>
          <w:sz w:val="24"/>
          <w:szCs w:val="24"/>
          <w:lang w:val="sr-Latn-BA"/>
        </w:rPr>
        <w:t>U predškolskim ustanovama ima oko 23 000 djece i oko 3093 zaposlenih.</w:t>
      </w:r>
      <w:r w:rsidRPr="00CF19D5">
        <w:rPr>
          <w:rFonts w:ascii="Times New Roman" w:eastAsia="Calibri" w:hAnsi="Times New Roman" w:cs="Times New Roman"/>
          <w:bCs/>
          <w:sz w:val="24"/>
          <w:szCs w:val="24"/>
          <w:vertAlign w:val="superscript"/>
        </w:rPr>
        <w:footnoteReference w:id="8"/>
      </w:r>
    </w:p>
    <w:p w:rsidR="00CF19D5" w:rsidRPr="00CF19D5" w:rsidRDefault="00CF19D5" w:rsidP="00CF19D5">
      <w:pPr>
        <w:autoSpaceDE w:val="0"/>
        <w:autoSpaceDN w:val="0"/>
        <w:adjustRightInd w:val="0"/>
        <w:spacing w:after="0" w:line="240" w:lineRule="auto"/>
        <w:jc w:val="both"/>
        <w:rPr>
          <w:rFonts w:ascii="Times New Roman" w:eastAsia="Calibri" w:hAnsi="Times New Roman" w:cs="Times New Roman"/>
          <w:b/>
          <w:bCs/>
          <w:sz w:val="24"/>
          <w:szCs w:val="24"/>
        </w:rPr>
      </w:pPr>
    </w:p>
    <w:p w:rsidR="00CF19D5" w:rsidRPr="00414BF6" w:rsidRDefault="00CF19D5" w:rsidP="00CF19D5">
      <w:pPr>
        <w:autoSpaceDE w:val="0"/>
        <w:autoSpaceDN w:val="0"/>
        <w:adjustRightInd w:val="0"/>
        <w:spacing w:after="0" w:line="240" w:lineRule="auto"/>
        <w:jc w:val="both"/>
        <w:rPr>
          <w:rFonts w:ascii="Times New Roman" w:eastAsia="Calibri" w:hAnsi="Times New Roman" w:cs="Times New Roman"/>
          <w:bCs/>
          <w:sz w:val="24"/>
          <w:szCs w:val="24"/>
        </w:rPr>
      </w:pPr>
      <w:r w:rsidRPr="00CF19D5">
        <w:rPr>
          <w:rFonts w:ascii="Times New Roman" w:eastAsia="Calibri" w:hAnsi="Times New Roman" w:cs="Times New Roman"/>
          <w:b/>
          <w:bCs/>
          <w:i/>
          <w:sz w:val="24"/>
          <w:szCs w:val="24"/>
        </w:rPr>
        <w:t>1.7.1.2 Osnovno obrazovanje</w:t>
      </w:r>
    </w:p>
    <w:p w:rsidR="00CF19D5" w:rsidRPr="00CF19D5" w:rsidRDefault="00CF19D5" w:rsidP="00CF19D5">
      <w:pPr>
        <w:autoSpaceDE w:val="0"/>
        <w:autoSpaceDN w:val="0"/>
        <w:adjustRightInd w:val="0"/>
        <w:spacing w:after="0" w:line="240" w:lineRule="auto"/>
        <w:jc w:val="both"/>
        <w:rPr>
          <w:rFonts w:ascii="Times New Roman" w:eastAsia="Calibri" w:hAnsi="Times New Roman" w:cs="Times New Roman"/>
          <w:b/>
          <w:bCs/>
          <w:i/>
          <w:sz w:val="24"/>
          <w:szCs w:val="24"/>
        </w:rPr>
      </w:pPr>
    </w:p>
    <w:p w:rsidR="00CF19D5" w:rsidRPr="00CF19D5" w:rsidRDefault="00CF19D5" w:rsidP="00CF19D5">
      <w:pPr>
        <w:autoSpaceDE w:val="0"/>
        <w:autoSpaceDN w:val="0"/>
        <w:adjustRightInd w:val="0"/>
        <w:spacing w:after="0" w:line="276" w:lineRule="auto"/>
        <w:ind w:firstLine="567"/>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 xml:space="preserve">Osnovno obrazovanje djece u Crnoj Gori sprovodi </w:t>
      </w:r>
      <w:r w:rsidR="00AE36EB" w:rsidRPr="00CF19D5">
        <w:rPr>
          <w:rFonts w:ascii="Times New Roman" w:eastAsia="Calibri" w:hAnsi="Times New Roman" w:cs="Times New Roman"/>
          <w:sz w:val="24"/>
          <w:szCs w:val="24"/>
        </w:rPr>
        <w:t xml:space="preserve">se </w:t>
      </w:r>
      <w:r w:rsidRPr="00CF19D5">
        <w:rPr>
          <w:rFonts w:ascii="Times New Roman" w:eastAsia="Calibri" w:hAnsi="Times New Roman" w:cs="Times New Roman"/>
          <w:sz w:val="24"/>
          <w:szCs w:val="24"/>
        </w:rPr>
        <w:t xml:space="preserve">preko 162 matične i 235 područnih ustanova koje su raspoređene tako da se u sjevernom regionu nalazi 75 škola i 156 područnih ustanova, u južnom regionu 28 škola i 34 područne ustanove dok se u srednjoj regiji nastava izvodi u 59 škola i 45 područnih ustanova. U školskoj 2021/22. </w:t>
      </w:r>
      <w:proofErr w:type="gramStart"/>
      <w:r w:rsidRPr="00CF19D5">
        <w:rPr>
          <w:rFonts w:ascii="Times New Roman" w:eastAsia="Calibri" w:hAnsi="Times New Roman" w:cs="Times New Roman"/>
          <w:sz w:val="24"/>
          <w:szCs w:val="24"/>
        </w:rPr>
        <w:t>godini</w:t>
      </w:r>
      <w:proofErr w:type="gramEnd"/>
      <w:r w:rsidRPr="00CF19D5">
        <w:rPr>
          <w:rFonts w:ascii="Times New Roman" w:eastAsia="Calibri" w:hAnsi="Times New Roman" w:cs="Times New Roman"/>
          <w:sz w:val="24"/>
          <w:szCs w:val="24"/>
        </w:rPr>
        <w:t xml:space="preserve"> upisano </w:t>
      </w:r>
      <w:r w:rsidR="00414BF6" w:rsidRPr="00CF19D5">
        <w:rPr>
          <w:rFonts w:ascii="Times New Roman" w:eastAsia="Calibri" w:hAnsi="Times New Roman" w:cs="Times New Roman"/>
          <w:sz w:val="24"/>
          <w:szCs w:val="24"/>
        </w:rPr>
        <w:t xml:space="preserve">je </w:t>
      </w:r>
      <w:r w:rsidRPr="00CF19D5">
        <w:rPr>
          <w:rFonts w:ascii="Times New Roman" w:eastAsia="Calibri" w:hAnsi="Times New Roman" w:cs="Times New Roman"/>
          <w:sz w:val="24"/>
          <w:szCs w:val="24"/>
        </w:rPr>
        <w:t>ukupno 68 994 učenika</w:t>
      </w:r>
      <w:r w:rsidRPr="00CF19D5">
        <w:rPr>
          <w:rFonts w:ascii="Times New Roman" w:eastAsia="Calibri" w:hAnsi="Times New Roman" w:cs="Times New Roman"/>
          <w:sz w:val="24"/>
          <w:szCs w:val="24"/>
          <w:vertAlign w:val="superscript"/>
        </w:rPr>
        <w:footnoteReference w:id="9"/>
      </w:r>
      <w:r w:rsidRPr="00CF19D5">
        <w:rPr>
          <w:rFonts w:ascii="Times New Roman" w:eastAsia="Calibri" w:hAnsi="Times New Roman" w:cs="Times New Roman"/>
          <w:sz w:val="24"/>
          <w:szCs w:val="24"/>
        </w:rPr>
        <w:t xml:space="preserve">. </w:t>
      </w:r>
    </w:p>
    <w:p w:rsidR="00CF19D5" w:rsidRPr="00CF19D5" w:rsidRDefault="00CF19D5" w:rsidP="00CF19D5">
      <w:pPr>
        <w:autoSpaceDE w:val="0"/>
        <w:autoSpaceDN w:val="0"/>
        <w:adjustRightInd w:val="0"/>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U Crnoj Gori se nalazi i pet privatnih obrazovno vaspitnih ustanova osnovnog obrazovanja koje posjeduju rješenje o licenciranju Ministarstva prosvjete i to dvije u Podgorici, dvije u Tivtu i jedna u Budvi. Ove škole pohađa ukupno 308 učenika.</w:t>
      </w:r>
      <w:r w:rsidRPr="00CF19D5">
        <w:rPr>
          <w:rFonts w:ascii="Calibri" w:eastAsia="Calibri" w:hAnsi="Calibri" w:cs="Times New Roman"/>
          <w:vertAlign w:val="superscript"/>
        </w:rPr>
        <w:footnoteReference w:id="10"/>
      </w:r>
    </w:p>
    <w:p w:rsidR="00CF19D5" w:rsidRPr="00CF19D5" w:rsidRDefault="00CF19D5" w:rsidP="00CF19D5">
      <w:pPr>
        <w:autoSpaceDE w:val="0"/>
        <w:autoSpaceDN w:val="0"/>
        <w:adjustRightInd w:val="0"/>
        <w:spacing w:after="0" w:line="276" w:lineRule="auto"/>
        <w:ind w:firstLine="567"/>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 xml:space="preserve">U cilju pružanja obrazovanja i vaspitanja djeci sa posebnim obrazovnim potrebama značajnu ulogu imaju resursni centri. U Crnoj Gori postoje tri resursna centra: JU Resursni centar za djecu </w:t>
      </w:r>
      <w:proofErr w:type="gramStart"/>
      <w:r w:rsidRPr="00CF19D5">
        <w:rPr>
          <w:rFonts w:ascii="Times New Roman" w:eastAsia="Calibri" w:hAnsi="Times New Roman" w:cs="Times New Roman"/>
          <w:sz w:val="24"/>
          <w:szCs w:val="24"/>
        </w:rPr>
        <w:t>sa</w:t>
      </w:r>
      <w:proofErr w:type="gramEnd"/>
      <w:r w:rsidRPr="00CF19D5">
        <w:rPr>
          <w:rFonts w:ascii="Times New Roman" w:eastAsia="Calibri" w:hAnsi="Times New Roman" w:cs="Times New Roman"/>
          <w:sz w:val="24"/>
          <w:szCs w:val="24"/>
        </w:rPr>
        <w:t xml:space="preserve"> poremećajima sluha i govora „Dr Peruta Ivanović“, Kotor; JU Resursni </w:t>
      </w:r>
      <w:r w:rsidRPr="00CF19D5">
        <w:rPr>
          <w:rFonts w:ascii="Times New Roman" w:eastAsia="Calibri" w:hAnsi="Times New Roman" w:cs="Times New Roman"/>
          <w:sz w:val="24"/>
          <w:szCs w:val="24"/>
        </w:rPr>
        <w:lastRenderedPageBreak/>
        <w:t>centar za djecu i osobe sa intelektualnim smetnjama i autizmom „1. Jun“, Podgorica i JU Resursni centar za djecu i mlade „Podgorica” za tjelesne i smetnje vida.</w:t>
      </w:r>
    </w:p>
    <w:p w:rsidR="00CF19D5" w:rsidRPr="00CF19D5" w:rsidRDefault="00CF19D5" w:rsidP="00CF19D5">
      <w:pPr>
        <w:autoSpaceDE w:val="0"/>
        <w:autoSpaceDN w:val="0"/>
        <w:adjustRightInd w:val="0"/>
        <w:spacing w:after="0" w:line="276" w:lineRule="auto"/>
        <w:contextualSpacing/>
        <w:jc w:val="both"/>
        <w:rPr>
          <w:rFonts w:ascii="Times New Roman" w:eastAsia="Calibri" w:hAnsi="Times New Roman" w:cs="Times New Roman"/>
          <w:b/>
          <w:bCs/>
          <w:i/>
          <w:sz w:val="24"/>
          <w:szCs w:val="24"/>
          <w:lang w:val="sr-Latn-RS" w:eastAsia="x-none"/>
        </w:rPr>
      </w:pPr>
    </w:p>
    <w:p w:rsidR="00CF19D5" w:rsidRPr="00CF19D5" w:rsidRDefault="00CF19D5" w:rsidP="00CF19D5">
      <w:pPr>
        <w:autoSpaceDE w:val="0"/>
        <w:autoSpaceDN w:val="0"/>
        <w:adjustRightInd w:val="0"/>
        <w:spacing w:after="0" w:line="276" w:lineRule="auto"/>
        <w:contextualSpacing/>
        <w:jc w:val="both"/>
        <w:rPr>
          <w:rFonts w:ascii="Times New Roman" w:eastAsia="Calibri" w:hAnsi="Times New Roman" w:cs="Times New Roman"/>
          <w:b/>
          <w:bCs/>
          <w:i/>
          <w:sz w:val="24"/>
          <w:szCs w:val="24"/>
          <w:lang w:val="x-none" w:eastAsia="x-none"/>
        </w:rPr>
      </w:pPr>
      <w:r w:rsidRPr="00CF19D5">
        <w:rPr>
          <w:rFonts w:ascii="Times New Roman" w:eastAsia="Calibri" w:hAnsi="Times New Roman" w:cs="Times New Roman"/>
          <w:b/>
          <w:bCs/>
          <w:i/>
          <w:sz w:val="24"/>
          <w:szCs w:val="24"/>
          <w:lang w:val="sr-Latn-RS" w:eastAsia="x-none"/>
        </w:rPr>
        <w:t xml:space="preserve">1.7.1.3 </w:t>
      </w:r>
      <w:r w:rsidRPr="00CF19D5">
        <w:rPr>
          <w:rFonts w:ascii="Times New Roman" w:eastAsia="Calibri" w:hAnsi="Times New Roman" w:cs="Times New Roman"/>
          <w:b/>
          <w:bCs/>
          <w:i/>
          <w:sz w:val="24"/>
          <w:szCs w:val="24"/>
          <w:lang w:val="x-none" w:eastAsia="x-none"/>
        </w:rPr>
        <w:t>Srednje obrazovanje</w:t>
      </w:r>
    </w:p>
    <w:p w:rsidR="00CF19D5" w:rsidRPr="00CF19D5" w:rsidRDefault="00CF19D5" w:rsidP="00CF19D5">
      <w:pPr>
        <w:autoSpaceDE w:val="0"/>
        <w:autoSpaceDN w:val="0"/>
        <w:adjustRightInd w:val="0"/>
        <w:spacing w:after="0" w:line="276" w:lineRule="auto"/>
        <w:ind w:left="4065" w:firstLine="720"/>
        <w:jc w:val="both"/>
        <w:rPr>
          <w:rFonts w:ascii="Times New Roman" w:eastAsia="Calibri" w:hAnsi="Times New Roman" w:cs="Times New Roman"/>
          <w:b/>
          <w:bCs/>
          <w:i/>
          <w:sz w:val="24"/>
          <w:szCs w:val="24"/>
          <w:lang w:val="x-none" w:eastAsia="x-none"/>
        </w:rPr>
      </w:pPr>
    </w:p>
    <w:p w:rsidR="00CF19D5" w:rsidRPr="00CF19D5" w:rsidRDefault="00CF19D5" w:rsidP="00CF19D5">
      <w:pPr>
        <w:autoSpaceDE w:val="0"/>
        <w:autoSpaceDN w:val="0"/>
        <w:adjustRightInd w:val="0"/>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Obrazovni programi opšteg i stručnog obrazovanja u Crnoj Gori godini čine 50 državnih srednjih škola, 1 državno - privatna škola i 4 privatne srednje škole, od kojih je njih 19 u sjevernom regionu, u primorskom 14, dok se u središnjem regionu nalaz</w:t>
      </w:r>
      <w:r w:rsidR="00414BF6">
        <w:rPr>
          <w:rFonts w:ascii="Times New Roman" w:eastAsia="Calibri" w:hAnsi="Times New Roman" w:cs="Times New Roman"/>
          <w:sz w:val="24"/>
          <w:szCs w:val="24"/>
        </w:rPr>
        <w:t>i</w:t>
      </w:r>
      <w:r w:rsidRPr="00CF19D5">
        <w:rPr>
          <w:rFonts w:ascii="Times New Roman" w:eastAsia="Calibri" w:hAnsi="Times New Roman" w:cs="Times New Roman"/>
          <w:sz w:val="24"/>
          <w:szCs w:val="24"/>
        </w:rPr>
        <w:t xml:space="preserve"> 21 srednj</w:t>
      </w:r>
      <w:r w:rsidR="00414BF6">
        <w:rPr>
          <w:rFonts w:ascii="Times New Roman" w:eastAsia="Calibri" w:hAnsi="Times New Roman" w:cs="Times New Roman"/>
          <w:sz w:val="24"/>
          <w:szCs w:val="24"/>
        </w:rPr>
        <w:t>a</w:t>
      </w:r>
      <w:r w:rsidRPr="00CF19D5">
        <w:rPr>
          <w:rFonts w:ascii="Times New Roman" w:eastAsia="Calibri" w:hAnsi="Times New Roman" w:cs="Times New Roman"/>
          <w:sz w:val="24"/>
          <w:szCs w:val="24"/>
        </w:rPr>
        <w:t xml:space="preserve"> škol</w:t>
      </w:r>
      <w:r w:rsidR="00414BF6">
        <w:rPr>
          <w:rFonts w:ascii="Times New Roman" w:eastAsia="Calibri" w:hAnsi="Times New Roman" w:cs="Times New Roman"/>
          <w:sz w:val="24"/>
          <w:szCs w:val="24"/>
        </w:rPr>
        <w:t>a</w:t>
      </w:r>
      <w:r w:rsidRPr="00CF19D5">
        <w:rPr>
          <w:rFonts w:ascii="Times New Roman" w:eastAsia="Calibri" w:hAnsi="Times New Roman" w:cs="Times New Roman"/>
          <w:sz w:val="24"/>
          <w:szCs w:val="24"/>
          <w:vertAlign w:val="superscript"/>
        </w:rPr>
        <w:footnoteReference w:id="11"/>
      </w:r>
      <w:r w:rsidRPr="00CF19D5">
        <w:rPr>
          <w:rFonts w:ascii="Times New Roman" w:eastAsia="Calibri" w:hAnsi="Times New Roman" w:cs="Times New Roman"/>
          <w:sz w:val="24"/>
          <w:szCs w:val="24"/>
        </w:rPr>
        <w:t xml:space="preserve">. </w:t>
      </w:r>
    </w:p>
    <w:p w:rsidR="00CF19D5" w:rsidRPr="00CF19D5" w:rsidRDefault="00CF19D5" w:rsidP="00CF19D5">
      <w:pPr>
        <w:autoSpaceDE w:val="0"/>
        <w:autoSpaceDN w:val="0"/>
        <w:adjustRightInd w:val="0"/>
        <w:spacing w:after="0" w:line="276" w:lineRule="auto"/>
        <w:ind w:firstLine="720"/>
        <w:jc w:val="both"/>
        <w:rPr>
          <w:rFonts w:ascii="Times New Roman" w:eastAsia="Calibri" w:hAnsi="Times New Roman" w:cs="Times New Roman"/>
          <w:sz w:val="24"/>
          <w:szCs w:val="24"/>
        </w:rPr>
      </w:pPr>
      <w:r w:rsidRPr="00CF19D5">
        <w:rPr>
          <w:rFonts w:ascii="Times New Roman" w:eastAsia="Times New Roman" w:hAnsi="Times New Roman" w:cs="Times New Roman"/>
          <w:sz w:val="24"/>
          <w:szCs w:val="24"/>
        </w:rPr>
        <w:t>Broj upisanih učenika u srednjim školama na početku školske 2021/2022. godine iznosio je 25 245, a u resursnim centrima 128 učenika. Od ukupnog broja učenika koji su upisali srednju školu (25 245), 49</w:t>
      </w:r>
      <w:proofErr w:type="gramStart"/>
      <w:r w:rsidRPr="00CF19D5">
        <w:rPr>
          <w:rFonts w:ascii="Times New Roman" w:eastAsia="Times New Roman" w:hAnsi="Times New Roman" w:cs="Times New Roman"/>
          <w:sz w:val="24"/>
          <w:szCs w:val="24"/>
        </w:rPr>
        <w:t>,3</w:t>
      </w:r>
      <w:proofErr w:type="gramEnd"/>
      <w:r w:rsidRPr="00CF19D5">
        <w:rPr>
          <w:rFonts w:ascii="Times New Roman" w:eastAsia="Times New Roman" w:hAnsi="Times New Roman" w:cs="Times New Roman"/>
          <w:sz w:val="24"/>
          <w:szCs w:val="24"/>
        </w:rPr>
        <w:t>% ili 12 433 su ženskog pola, a 50,7% ili 12 812 muškog pola.</w:t>
      </w:r>
      <w:r w:rsidRPr="00CF19D5">
        <w:rPr>
          <w:rFonts w:ascii="Times New Roman" w:eastAsia="Times New Roman" w:hAnsi="Times New Roman" w:cs="Times New Roman"/>
          <w:sz w:val="24"/>
          <w:szCs w:val="24"/>
          <w:vertAlign w:val="superscript"/>
        </w:rPr>
        <w:footnoteReference w:id="12"/>
      </w:r>
    </w:p>
    <w:p w:rsidR="0084666F" w:rsidRDefault="0084666F" w:rsidP="00CF19D5">
      <w:pPr>
        <w:autoSpaceDE w:val="0"/>
        <w:autoSpaceDN w:val="0"/>
        <w:adjustRightInd w:val="0"/>
        <w:spacing w:after="0"/>
        <w:contextualSpacing/>
        <w:rPr>
          <w:rFonts w:ascii="Times New Roman" w:eastAsia="Calibri" w:hAnsi="Times New Roman" w:cs="Times New Roman"/>
          <w:b/>
          <w:bCs/>
          <w:i/>
          <w:color w:val="000000"/>
          <w:sz w:val="24"/>
          <w:szCs w:val="24"/>
        </w:rPr>
      </w:pPr>
    </w:p>
    <w:p w:rsidR="000316F3" w:rsidRDefault="000316F3" w:rsidP="00CF19D5">
      <w:pPr>
        <w:autoSpaceDE w:val="0"/>
        <w:autoSpaceDN w:val="0"/>
        <w:adjustRightInd w:val="0"/>
        <w:spacing w:after="0"/>
        <w:contextualSpacing/>
        <w:rPr>
          <w:rFonts w:ascii="Times New Roman" w:eastAsia="Calibri" w:hAnsi="Times New Roman" w:cs="Times New Roman"/>
          <w:b/>
          <w:bCs/>
          <w:i/>
          <w:color w:val="000000"/>
          <w:sz w:val="24"/>
          <w:szCs w:val="24"/>
        </w:rPr>
      </w:pPr>
    </w:p>
    <w:p w:rsidR="00CF19D5" w:rsidRPr="00CF19D5" w:rsidRDefault="00CF19D5" w:rsidP="00CF19D5">
      <w:pPr>
        <w:autoSpaceDE w:val="0"/>
        <w:autoSpaceDN w:val="0"/>
        <w:adjustRightInd w:val="0"/>
        <w:spacing w:after="0"/>
        <w:contextualSpacing/>
        <w:rPr>
          <w:rFonts w:ascii="Times New Roman" w:eastAsia="Calibri" w:hAnsi="Times New Roman" w:cs="Times New Roman"/>
          <w:b/>
          <w:bCs/>
          <w:i/>
          <w:color w:val="000000"/>
          <w:sz w:val="24"/>
          <w:szCs w:val="24"/>
        </w:rPr>
      </w:pPr>
      <w:r w:rsidRPr="00CF19D5">
        <w:rPr>
          <w:rFonts w:ascii="Times New Roman" w:eastAsia="Calibri" w:hAnsi="Times New Roman" w:cs="Times New Roman"/>
          <w:b/>
          <w:bCs/>
          <w:i/>
          <w:color w:val="000000"/>
          <w:sz w:val="24"/>
          <w:szCs w:val="24"/>
        </w:rPr>
        <w:t>1.7.1.4 Više i visoko obrazovanje</w:t>
      </w:r>
    </w:p>
    <w:p w:rsidR="00CF19D5" w:rsidRPr="00CF19D5" w:rsidRDefault="00CF19D5" w:rsidP="000316F3">
      <w:pPr>
        <w:autoSpaceDE w:val="0"/>
        <w:autoSpaceDN w:val="0"/>
        <w:adjustRightInd w:val="0"/>
        <w:spacing w:after="0" w:line="276" w:lineRule="auto"/>
        <w:jc w:val="both"/>
        <w:rPr>
          <w:rFonts w:ascii="Times New Roman" w:eastAsia="Calibri" w:hAnsi="Times New Roman" w:cs="Times New Roman"/>
          <w:color w:val="000000"/>
          <w:sz w:val="24"/>
          <w:szCs w:val="24"/>
        </w:rPr>
      </w:pPr>
    </w:p>
    <w:p w:rsidR="00CF19D5" w:rsidRPr="00CF19D5" w:rsidRDefault="00CF19D5" w:rsidP="00CF19D5">
      <w:pPr>
        <w:autoSpaceDE w:val="0"/>
        <w:autoSpaceDN w:val="0"/>
        <w:adjustRightInd w:val="0"/>
        <w:spacing w:after="0" w:line="276" w:lineRule="auto"/>
        <w:ind w:firstLine="567"/>
        <w:jc w:val="both"/>
        <w:rPr>
          <w:rFonts w:ascii="Times New Roman" w:eastAsia="Calibri" w:hAnsi="Times New Roman" w:cs="Times New Roman"/>
          <w:sz w:val="24"/>
          <w:szCs w:val="24"/>
          <w:vertAlign w:val="superscript"/>
        </w:rPr>
      </w:pPr>
      <w:r w:rsidRPr="00CF19D5">
        <w:rPr>
          <w:rFonts w:ascii="Times New Roman" w:eastAsia="Calibri" w:hAnsi="Times New Roman" w:cs="Times New Roman"/>
          <w:color w:val="000000"/>
          <w:sz w:val="24"/>
          <w:szCs w:val="24"/>
        </w:rPr>
        <w:t>Mrežu visokoškolskih ustanova čini</w:t>
      </w:r>
      <w:r w:rsidRPr="00CF19D5">
        <w:rPr>
          <w:rFonts w:ascii="Times New Roman" w:eastAsia="Calibri" w:hAnsi="Times New Roman" w:cs="Times New Roman"/>
          <w:color w:val="000000"/>
          <w:sz w:val="24"/>
          <w:szCs w:val="24"/>
          <w:lang w:val="sr-Latn-RS"/>
        </w:rPr>
        <w:t xml:space="preserve">: </w:t>
      </w:r>
      <w:r w:rsidRPr="00CF19D5">
        <w:rPr>
          <w:rFonts w:ascii="Times New Roman" w:eastAsia="Calibri" w:hAnsi="Times New Roman" w:cs="Times New Roman"/>
          <w:color w:val="000000"/>
          <w:sz w:val="24"/>
          <w:szCs w:val="24"/>
        </w:rPr>
        <w:t xml:space="preserve">jedanaest fakulteta, tri instituta, tri akademije, jedan fakultet umjetnosti i tri više škole. </w:t>
      </w:r>
      <w:r w:rsidRPr="00CF19D5">
        <w:rPr>
          <w:rFonts w:ascii="Times New Roman" w:eastAsia="Calibri" w:hAnsi="Times New Roman" w:cs="Times New Roman"/>
          <w:sz w:val="24"/>
          <w:szCs w:val="24"/>
        </w:rPr>
        <w:t>Prema podacima Uprave za statistiku u školskoj 2021/2022. godini upisano je 17.679 studenata, dok je na postdiplomske i doktorske studije tokom 2021/2022. godine upisano 4.697 studenata. Broj upisanih studenata na prvoj godini studija manji je za 4,1 % u odnosu na prošlu 2020/21. godinu.</w:t>
      </w:r>
    </w:p>
    <w:p w:rsidR="00CF19D5" w:rsidRPr="00CF19D5" w:rsidRDefault="00CF19D5" w:rsidP="00CF19D5">
      <w:pPr>
        <w:autoSpaceDE w:val="0"/>
        <w:autoSpaceDN w:val="0"/>
        <w:adjustRightInd w:val="0"/>
        <w:spacing w:after="0" w:line="276" w:lineRule="auto"/>
        <w:ind w:firstLine="567"/>
        <w:jc w:val="both"/>
        <w:rPr>
          <w:rFonts w:ascii="Times New Roman" w:eastAsia="Calibri" w:hAnsi="Times New Roman" w:cs="Times New Roman"/>
          <w:b/>
          <w:sz w:val="24"/>
          <w:szCs w:val="24"/>
        </w:rPr>
      </w:pPr>
      <w:r w:rsidRPr="00CF19D5">
        <w:rPr>
          <w:rFonts w:ascii="Times New Roman" w:eastAsia="Calibri" w:hAnsi="Times New Roman" w:cs="Times New Roman"/>
          <w:b/>
          <w:sz w:val="24"/>
          <w:szCs w:val="24"/>
        </w:rPr>
        <w:t>Mreža institucija i organizacija u oblasti naučnih-istraživačkih djelatnosti sastoji se od sljedećih licenciranih ustanova:</w:t>
      </w:r>
    </w:p>
    <w:p w:rsidR="00CF19D5" w:rsidRPr="00CF19D5" w:rsidRDefault="00CF19D5" w:rsidP="00CF19D5">
      <w:pPr>
        <w:numPr>
          <w:ilvl w:val="0"/>
          <w:numId w:val="19"/>
        </w:numPr>
        <w:autoSpaceDE w:val="0"/>
        <w:autoSpaceDN w:val="0"/>
        <w:adjustRightInd w:val="0"/>
        <w:spacing w:after="0" w:line="276" w:lineRule="auto"/>
        <w:ind w:left="720"/>
        <w:jc w:val="both"/>
        <w:rPr>
          <w:rFonts w:ascii="Times New Roman" w:eastAsia="Calibri" w:hAnsi="Times New Roman" w:cs="Times New Roman"/>
          <w:b/>
          <w:sz w:val="24"/>
          <w:szCs w:val="24"/>
        </w:rPr>
      </w:pPr>
      <w:r w:rsidRPr="00CF19D5">
        <w:rPr>
          <w:rFonts w:ascii="Times New Roman" w:eastAsia="Calibri" w:hAnsi="Times New Roman" w:cs="Times New Roman"/>
          <w:sz w:val="24"/>
          <w:szCs w:val="24"/>
        </w:rPr>
        <w:t>Crnogorske akademije nauka i umjetnosti (CANU);</w:t>
      </w:r>
    </w:p>
    <w:p w:rsidR="00CF19D5" w:rsidRPr="00CF19D5" w:rsidRDefault="00CF19D5" w:rsidP="00CF19D5">
      <w:pPr>
        <w:numPr>
          <w:ilvl w:val="0"/>
          <w:numId w:val="19"/>
        </w:numPr>
        <w:autoSpaceDE w:val="0"/>
        <w:autoSpaceDN w:val="0"/>
        <w:adjustRightInd w:val="0"/>
        <w:spacing w:after="0" w:line="276" w:lineRule="auto"/>
        <w:ind w:left="720"/>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Dukljanske akademije nauka i umjetnosti (DANU);</w:t>
      </w:r>
    </w:p>
    <w:p w:rsidR="00CF19D5" w:rsidRPr="00CF19D5" w:rsidRDefault="00CF19D5" w:rsidP="00CF19D5">
      <w:pPr>
        <w:spacing w:after="0" w:line="276" w:lineRule="auto"/>
        <w:ind w:left="360"/>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Univerziteta Crne Gore i fakulteta i instituta koji mu pripadaju (UCG) sa svojih 19 fakulteta i 2 instituta;</w:t>
      </w:r>
    </w:p>
    <w:p w:rsidR="00CF19D5" w:rsidRPr="00CF19D5" w:rsidRDefault="00CF19D5" w:rsidP="00CF19D5">
      <w:pPr>
        <w:numPr>
          <w:ilvl w:val="0"/>
          <w:numId w:val="19"/>
        </w:numPr>
        <w:autoSpaceDE w:val="0"/>
        <w:autoSpaceDN w:val="0"/>
        <w:adjustRightInd w:val="0"/>
        <w:spacing w:after="0" w:line="276" w:lineRule="auto"/>
        <w:ind w:left="720"/>
        <w:jc w:val="both"/>
        <w:rPr>
          <w:rFonts w:ascii="Times New Roman" w:eastAsia="Calibri" w:hAnsi="Times New Roman" w:cs="Times New Roman"/>
          <w:color w:val="000000"/>
          <w:sz w:val="24"/>
          <w:szCs w:val="24"/>
        </w:rPr>
      </w:pPr>
      <w:r w:rsidRPr="00CF19D5">
        <w:rPr>
          <w:rFonts w:ascii="Times New Roman" w:eastAsia="Calibri" w:hAnsi="Times New Roman" w:cs="Times New Roman"/>
          <w:sz w:val="24"/>
          <w:szCs w:val="24"/>
        </w:rPr>
        <w:t>Inovaciono-preduzetničkog centra „Tehnopolis”;</w:t>
      </w:r>
    </w:p>
    <w:p w:rsidR="00CF19D5" w:rsidRPr="00CF19D5" w:rsidRDefault="00CF19D5" w:rsidP="00CF19D5">
      <w:pPr>
        <w:numPr>
          <w:ilvl w:val="0"/>
          <w:numId w:val="19"/>
        </w:numPr>
        <w:spacing w:after="0" w:line="276" w:lineRule="auto"/>
        <w:ind w:left="720"/>
        <w:jc w:val="both"/>
        <w:rPr>
          <w:rFonts w:ascii="Times New Roman" w:eastAsia="Times New Roman" w:hAnsi="Times New Roman" w:cs="Times New Roman"/>
          <w:bCs/>
          <w:sz w:val="24"/>
          <w:szCs w:val="24"/>
          <w:lang w:val="en-GB" w:eastAsia="x-none"/>
        </w:rPr>
      </w:pPr>
      <w:r w:rsidRPr="00CF19D5">
        <w:rPr>
          <w:rFonts w:ascii="Times New Roman" w:eastAsia="Times New Roman" w:hAnsi="Times New Roman" w:cs="Times New Roman"/>
          <w:sz w:val="24"/>
          <w:szCs w:val="24"/>
          <w:lang w:val="en-GB" w:eastAsia="x-none"/>
        </w:rPr>
        <w:t>Tri privatna univerziteta (Univerzitet Donja Gorica, Univerzitet Mediteran i Univerzitet Adriatik);</w:t>
      </w:r>
    </w:p>
    <w:p w:rsidR="00CF19D5" w:rsidRPr="00CF19D5" w:rsidRDefault="00CF19D5" w:rsidP="00CF19D5">
      <w:pPr>
        <w:numPr>
          <w:ilvl w:val="0"/>
          <w:numId w:val="19"/>
        </w:numPr>
        <w:spacing w:after="0" w:line="276" w:lineRule="auto"/>
        <w:ind w:left="720"/>
        <w:jc w:val="both"/>
        <w:rPr>
          <w:rFonts w:ascii="Times New Roman" w:eastAsia="Times New Roman" w:hAnsi="Times New Roman" w:cs="Times New Roman"/>
          <w:bCs/>
          <w:sz w:val="24"/>
          <w:szCs w:val="24"/>
          <w:lang w:val="en-GB" w:eastAsia="x-none"/>
        </w:rPr>
      </w:pPr>
      <w:r w:rsidRPr="00CF19D5">
        <w:rPr>
          <w:rFonts w:ascii="Times New Roman" w:eastAsia="Times New Roman" w:hAnsi="Times New Roman" w:cs="Times New Roman"/>
          <w:sz w:val="24"/>
          <w:szCs w:val="24"/>
          <w:lang w:val="en-GB" w:eastAsia="x-none"/>
        </w:rPr>
        <w:t>Tri naučna instituta (Istorijski institut, Biotehnički institut i Institut za biologiju mora);</w:t>
      </w:r>
    </w:p>
    <w:p w:rsidR="00CF19D5" w:rsidRPr="00CF19D5" w:rsidRDefault="00CF19D5" w:rsidP="00CF19D5">
      <w:pPr>
        <w:numPr>
          <w:ilvl w:val="0"/>
          <w:numId w:val="19"/>
        </w:numPr>
        <w:spacing w:after="120" w:line="276" w:lineRule="auto"/>
        <w:ind w:left="720"/>
        <w:jc w:val="both"/>
        <w:rPr>
          <w:rFonts w:ascii="Times New Roman" w:eastAsia="Times New Roman" w:hAnsi="Times New Roman" w:cs="Times New Roman"/>
          <w:bCs/>
          <w:sz w:val="24"/>
          <w:szCs w:val="24"/>
          <w:lang w:val="en-GB" w:eastAsia="x-none"/>
        </w:rPr>
      </w:pPr>
      <w:r w:rsidRPr="00CF19D5">
        <w:rPr>
          <w:rFonts w:ascii="Times New Roman" w:eastAsia="Times New Roman" w:hAnsi="Times New Roman" w:cs="Times New Roman"/>
          <w:sz w:val="24"/>
          <w:szCs w:val="24"/>
          <w:lang w:val="en-GB" w:eastAsia="x-none"/>
        </w:rPr>
        <w:t>Posebnih istraživačkih centara: IRJ Institut za crnu metalurgiju AD Nikšić (koji je postao samostalno privredno društvo, sa definisanim vlasnicima, nakon reorganizacije i restrukturiranja HK Željezara), JU Centar za ekotoksikološka</w:t>
      </w:r>
      <w:r w:rsidRPr="00CF19D5">
        <w:rPr>
          <w:rFonts w:ascii="Times New Roman" w:eastAsia="Times New Roman" w:hAnsi="Times New Roman" w:cs="Times New Roman"/>
          <w:b/>
          <w:sz w:val="24"/>
          <w:szCs w:val="24"/>
          <w:lang w:val="en-GB" w:eastAsia="x-none"/>
        </w:rPr>
        <w:t xml:space="preserve"> </w:t>
      </w:r>
      <w:r w:rsidRPr="00CF19D5">
        <w:rPr>
          <w:rFonts w:ascii="Times New Roman" w:eastAsia="Times New Roman" w:hAnsi="Times New Roman" w:cs="Times New Roman"/>
          <w:sz w:val="24"/>
          <w:szCs w:val="24"/>
          <w:lang w:val="en-GB" w:eastAsia="x-none"/>
        </w:rPr>
        <w:t>ispitivanja Crne Gore (koja je u Crnoj Gori jedina sertifikovana i akreditovana institucija za implementaciju propisa EU u ovoj oblasti), JU Zavod za geološka istraživanja Crne Gore, JU Zavod za hidrometeorologiju i seizmologiju i dr.</w:t>
      </w:r>
      <w:r w:rsidRPr="00CF19D5">
        <w:rPr>
          <w:rFonts w:ascii="Times New Roman" w:eastAsia="Calibri" w:hAnsi="Times New Roman" w:cs="Times New Roman"/>
          <w:color w:val="000000"/>
          <w:sz w:val="24"/>
          <w:szCs w:val="24"/>
        </w:rPr>
        <w:t xml:space="preserve"> </w:t>
      </w:r>
    </w:p>
    <w:p w:rsidR="00CF19D5" w:rsidRDefault="00CF19D5" w:rsidP="00CF19D5">
      <w:pPr>
        <w:autoSpaceDE w:val="0"/>
        <w:autoSpaceDN w:val="0"/>
        <w:adjustRightInd w:val="0"/>
        <w:spacing w:after="0"/>
        <w:ind w:firstLine="720"/>
        <w:jc w:val="both"/>
        <w:rPr>
          <w:rFonts w:ascii="Times New Roman" w:eastAsia="Calibri" w:hAnsi="Times New Roman" w:cs="Times New Roman"/>
          <w:b/>
          <w:i/>
          <w:sz w:val="24"/>
          <w:szCs w:val="24"/>
        </w:rPr>
      </w:pPr>
    </w:p>
    <w:p w:rsidR="004520DD" w:rsidRDefault="004520DD" w:rsidP="00CF19D5">
      <w:pPr>
        <w:autoSpaceDE w:val="0"/>
        <w:autoSpaceDN w:val="0"/>
        <w:adjustRightInd w:val="0"/>
        <w:spacing w:after="0"/>
        <w:ind w:firstLine="720"/>
        <w:jc w:val="both"/>
        <w:rPr>
          <w:rFonts w:ascii="Times New Roman" w:eastAsia="Calibri" w:hAnsi="Times New Roman" w:cs="Times New Roman"/>
          <w:b/>
          <w:i/>
          <w:sz w:val="24"/>
          <w:szCs w:val="24"/>
        </w:rPr>
      </w:pPr>
    </w:p>
    <w:p w:rsidR="004520DD" w:rsidRDefault="004520DD" w:rsidP="00CF19D5">
      <w:pPr>
        <w:autoSpaceDE w:val="0"/>
        <w:autoSpaceDN w:val="0"/>
        <w:adjustRightInd w:val="0"/>
        <w:spacing w:after="0"/>
        <w:ind w:firstLine="720"/>
        <w:jc w:val="both"/>
        <w:rPr>
          <w:rFonts w:ascii="Times New Roman" w:eastAsia="Calibri" w:hAnsi="Times New Roman" w:cs="Times New Roman"/>
          <w:b/>
          <w:i/>
          <w:sz w:val="24"/>
          <w:szCs w:val="24"/>
        </w:rPr>
      </w:pPr>
    </w:p>
    <w:p w:rsidR="004520DD" w:rsidRDefault="004520DD" w:rsidP="00CF19D5">
      <w:pPr>
        <w:autoSpaceDE w:val="0"/>
        <w:autoSpaceDN w:val="0"/>
        <w:adjustRightInd w:val="0"/>
        <w:spacing w:after="0"/>
        <w:ind w:firstLine="720"/>
        <w:jc w:val="both"/>
        <w:rPr>
          <w:rFonts w:ascii="Times New Roman" w:eastAsia="Calibri" w:hAnsi="Times New Roman" w:cs="Times New Roman"/>
          <w:b/>
          <w:i/>
          <w:sz w:val="24"/>
          <w:szCs w:val="24"/>
        </w:rPr>
      </w:pPr>
    </w:p>
    <w:p w:rsidR="004520DD" w:rsidRPr="00CF19D5" w:rsidRDefault="004520DD" w:rsidP="00CF19D5">
      <w:pPr>
        <w:autoSpaceDE w:val="0"/>
        <w:autoSpaceDN w:val="0"/>
        <w:adjustRightInd w:val="0"/>
        <w:spacing w:after="0"/>
        <w:ind w:firstLine="720"/>
        <w:jc w:val="both"/>
        <w:rPr>
          <w:rFonts w:ascii="Times New Roman" w:eastAsia="Calibri" w:hAnsi="Times New Roman" w:cs="Times New Roman"/>
          <w:b/>
          <w:i/>
          <w:sz w:val="24"/>
          <w:szCs w:val="24"/>
        </w:rPr>
      </w:pPr>
    </w:p>
    <w:p w:rsidR="00CF19D5" w:rsidRPr="00CF19D5" w:rsidRDefault="00CF19D5" w:rsidP="00CF19D5">
      <w:pPr>
        <w:autoSpaceDE w:val="0"/>
        <w:autoSpaceDN w:val="0"/>
        <w:adjustRightInd w:val="0"/>
        <w:spacing w:after="0"/>
        <w:jc w:val="both"/>
        <w:rPr>
          <w:rFonts w:ascii="Times New Roman" w:eastAsia="Calibri" w:hAnsi="Times New Roman" w:cs="Times New Roman"/>
          <w:b/>
          <w:sz w:val="24"/>
          <w:szCs w:val="24"/>
        </w:rPr>
      </w:pPr>
      <w:r w:rsidRPr="00CF19D5">
        <w:rPr>
          <w:rFonts w:ascii="Times New Roman" w:eastAsia="Calibri" w:hAnsi="Times New Roman" w:cs="Times New Roman"/>
          <w:b/>
          <w:sz w:val="24"/>
          <w:szCs w:val="24"/>
        </w:rPr>
        <w:lastRenderedPageBreak/>
        <w:t xml:space="preserve">1.7.2 </w:t>
      </w:r>
      <w:r w:rsidRPr="00CF19D5">
        <w:rPr>
          <w:rFonts w:ascii="Times New Roman" w:eastAsia="Calibri" w:hAnsi="Times New Roman" w:cs="Times New Roman"/>
          <w:b/>
          <w:iCs/>
          <w:sz w:val="24"/>
          <w:szCs w:val="24"/>
        </w:rPr>
        <w:t>Zdravstvene ustanove</w:t>
      </w:r>
    </w:p>
    <w:p w:rsidR="00CF19D5" w:rsidRPr="00CF19D5" w:rsidRDefault="00CF19D5" w:rsidP="00CF19D5">
      <w:pPr>
        <w:autoSpaceDE w:val="0"/>
        <w:autoSpaceDN w:val="0"/>
        <w:adjustRightInd w:val="0"/>
        <w:spacing w:after="0"/>
        <w:ind w:firstLine="720"/>
        <w:jc w:val="center"/>
        <w:rPr>
          <w:rFonts w:ascii="Times New Roman" w:eastAsia="Calibri" w:hAnsi="Times New Roman" w:cs="Times New Roman"/>
          <w:b/>
          <w:i/>
          <w:iCs/>
          <w:sz w:val="24"/>
          <w:szCs w:val="24"/>
        </w:rPr>
      </w:pPr>
    </w:p>
    <w:p w:rsidR="00CF19D5" w:rsidRPr="00CF19D5" w:rsidRDefault="00CF19D5" w:rsidP="00CF19D5">
      <w:pPr>
        <w:spacing w:after="0" w:line="276" w:lineRule="auto"/>
        <w:ind w:firstLine="567"/>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 xml:space="preserve"> </w:t>
      </w:r>
      <w:proofErr w:type="gramStart"/>
      <w:r w:rsidRPr="00CF19D5">
        <w:rPr>
          <w:rFonts w:ascii="Times New Roman" w:eastAsia="Calibri" w:hAnsi="Times New Roman" w:cs="Times New Roman"/>
          <w:sz w:val="24"/>
          <w:szCs w:val="24"/>
        </w:rPr>
        <w:t xml:space="preserve">Zdravstvena zaštita stanovništva u Crnoj Gori sprovodi se u </w:t>
      </w:r>
      <w:r w:rsidR="00D95081">
        <w:rPr>
          <w:rFonts w:ascii="Times New Roman" w:eastAsia="Calibri" w:hAnsi="Times New Roman" w:cs="Times New Roman"/>
          <w:sz w:val="24"/>
          <w:szCs w:val="24"/>
        </w:rPr>
        <w:t>sedam</w:t>
      </w:r>
      <w:r w:rsidRPr="00CF19D5">
        <w:rPr>
          <w:rFonts w:ascii="Times New Roman" w:eastAsia="Calibri" w:hAnsi="Times New Roman" w:cs="Times New Roman"/>
          <w:sz w:val="24"/>
          <w:szCs w:val="24"/>
        </w:rPr>
        <w:t xml:space="preserve"> opštih bolnica, 18 domova zdravlja, tri specijalne bolnice </w:t>
      </w:r>
      <w:r w:rsidR="00D04D46">
        <w:rPr>
          <w:rFonts w:ascii="Times New Roman" w:eastAsia="Calibri" w:hAnsi="Times New Roman" w:cs="Times New Roman"/>
          <w:sz w:val="24"/>
          <w:szCs w:val="24"/>
        </w:rPr>
        <w:t>(</w:t>
      </w:r>
      <w:r w:rsidRPr="00CF19D5">
        <w:rPr>
          <w:rFonts w:ascii="Times New Roman" w:eastAsia="Calibri" w:hAnsi="Times New Roman" w:cs="Times New Roman"/>
          <w:sz w:val="24"/>
          <w:szCs w:val="24"/>
        </w:rPr>
        <w:t>Specijalna bolnica za psihijatriju -</w:t>
      </w:r>
      <w:r w:rsidRPr="00CF19D5">
        <w:rPr>
          <w:rFonts w:ascii="Times New Roman" w:eastAsia="Calibri" w:hAnsi="Times New Roman" w:cs="Times New Roman"/>
          <w:sz w:val="24"/>
          <w:szCs w:val="24"/>
          <w:lang w:val="pl-PL"/>
        </w:rPr>
        <w:t xml:space="preserve"> Dobrota u Kotoru</w:t>
      </w:r>
      <w:r w:rsidRPr="00CF19D5">
        <w:rPr>
          <w:rFonts w:ascii="Times New Roman" w:eastAsia="Calibri" w:hAnsi="Times New Roman" w:cs="Times New Roman"/>
          <w:sz w:val="24"/>
          <w:szCs w:val="24"/>
        </w:rPr>
        <w:t>; Specijalna bolnica za ort</w:t>
      </w:r>
      <w:r w:rsidR="00853A78">
        <w:rPr>
          <w:rFonts w:ascii="Times New Roman" w:eastAsia="Calibri" w:hAnsi="Times New Roman" w:cs="Times New Roman"/>
          <w:sz w:val="24"/>
          <w:szCs w:val="24"/>
        </w:rPr>
        <w:t>opediju,</w:t>
      </w:r>
      <w:r w:rsidRPr="00CF19D5">
        <w:rPr>
          <w:rFonts w:ascii="Times New Roman" w:eastAsia="Calibri" w:hAnsi="Times New Roman" w:cs="Times New Roman"/>
          <w:sz w:val="24"/>
          <w:szCs w:val="24"/>
          <w:lang w:val="pl-PL"/>
        </w:rPr>
        <w:t xml:space="preserve"> neurohirurgiju</w:t>
      </w:r>
      <w:r w:rsidR="00853A78">
        <w:rPr>
          <w:rFonts w:ascii="Times New Roman" w:eastAsia="Calibri" w:hAnsi="Times New Roman" w:cs="Times New Roman"/>
          <w:sz w:val="24"/>
          <w:szCs w:val="24"/>
          <w:lang w:val="pl-PL"/>
        </w:rPr>
        <w:t xml:space="preserve"> i neurologiju</w:t>
      </w:r>
      <w:r w:rsidRPr="00CF19D5">
        <w:rPr>
          <w:rFonts w:ascii="Times New Roman" w:eastAsia="Calibri" w:hAnsi="Times New Roman" w:cs="Times New Roman"/>
          <w:sz w:val="24"/>
          <w:szCs w:val="24"/>
          <w:lang w:val="pl-PL"/>
        </w:rPr>
        <w:t xml:space="preserve"> „Vaso Ćuković” u Risnu; </w:t>
      </w:r>
      <w:r w:rsidRPr="00CF19D5">
        <w:rPr>
          <w:rFonts w:ascii="Times New Roman" w:eastAsia="Calibri" w:hAnsi="Times New Roman" w:cs="Times New Roman"/>
          <w:sz w:val="24"/>
          <w:szCs w:val="24"/>
        </w:rPr>
        <w:t>Specijalna bolnica za plućne bolesti „Dr Jovan Bulajić” – Brezovik u Nikšiću</w:t>
      </w:r>
      <w:r w:rsidR="00D04D46" w:rsidRPr="00CF19D5">
        <w:rPr>
          <w:rFonts w:ascii="Times New Roman" w:eastAsia="Calibri" w:hAnsi="Times New Roman" w:cs="Times New Roman"/>
          <w:sz w:val="24"/>
          <w:szCs w:val="24"/>
        </w:rPr>
        <w:t>)</w:t>
      </w:r>
      <w:r w:rsidR="00D04D46">
        <w:rPr>
          <w:rFonts w:ascii="Times New Roman" w:eastAsia="Calibri" w:hAnsi="Times New Roman" w:cs="Times New Roman"/>
          <w:sz w:val="24"/>
          <w:szCs w:val="24"/>
        </w:rPr>
        <w:t>,</w:t>
      </w:r>
      <w:r w:rsidRPr="00CF19D5">
        <w:rPr>
          <w:rFonts w:ascii="Times New Roman" w:eastAsia="Calibri" w:hAnsi="Times New Roman" w:cs="Times New Roman"/>
          <w:sz w:val="24"/>
          <w:szCs w:val="24"/>
        </w:rPr>
        <w:t xml:space="preserve"> kao i u Kliničkom centru Crne Gore, Zavodu za hitnu medicinsku pomoć</w:t>
      </w:r>
      <w:r w:rsidR="00DC04ED">
        <w:rPr>
          <w:rFonts w:ascii="Times New Roman" w:eastAsia="Calibri" w:hAnsi="Times New Roman" w:cs="Times New Roman"/>
          <w:sz w:val="24"/>
          <w:szCs w:val="24"/>
        </w:rPr>
        <w:t xml:space="preserve"> Crne Gore</w:t>
      </w:r>
      <w:r w:rsidRPr="00CF19D5">
        <w:rPr>
          <w:rFonts w:ascii="Times New Roman" w:eastAsia="Calibri" w:hAnsi="Times New Roman" w:cs="Times New Roman"/>
          <w:sz w:val="24"/>
          <w:szCs w:val="24"/>
        </w:rPr>
        <w:t xml:space="preserve"> i Zavodu za transfuziju krvi</w:t>
      </w:r>
      <w:r w:rsidR="00F314A3">
        <w:rPr>
          <w:rFonts w:ascii="Times New Roman" w:eastAsia="Calibri" w:hAnsi="Times New Roman" w:cs="Times New Roman"/>
          <w:sz w:val="24"/>
          <w:szCs w:val="24"/>
        </w:rPr>
        <w:t xml:space="preserve"> Crne Gore</w:t>
      </w:r>
      <w:r w:rsidRPr="00CF19D5">
        <w:rPr>
          <w:rFonts w:ascii="Times New Roman" w:eastAsia="Calibri" w:hAnsi="Times New Roman" w:cs="Times New Roman"/>
          <w:sz w:val="24"/>
          <w:szCs w:val="24"/>
        </w:rPr>
        <w:t>.</w:t>
      </w:r>
      <w:proofErr w:type="gramEnd"/>
    </w:p>
    <w:p w:rsidR="00CF19D5" w:rsidRPr="00CF19D5" w:rsidRDefault="00CF19D5" w:rsidP="00CF19D5">
      <w:pPr>
        <w:spacing w:after="0" w:line="276" w:lineRule="auto"/>
        <w:ind w:firstLine="567"/>
        <w:jc w:val="both"/>
        <w:rPr>
          <w:rFonts w:ascii="Times New Roman" w:eastAsia="Calibri" w:hAnsi="Times New Roman" w:cs="Times New Roman"/>
          <w:sz w:val="24"/>
          <w:szCs w:val="24"/>
        </w:rPr>
      </w:pPr>
      <w:r w:rsidRPr="00CF19D5">
        <w:rPr>
          <w:rFonts w:ascii="Calibri" w:eastAsia="Calibri" w:hAnsi="Calibri" w:cs="Times New Roman"/>
        </w:rPr>
        <w:t xml:space="preserve"> </w:t>
      </w:r>
      <w:proofErr w:type="gramStart"/>
      <w:r w:rsidR="00AE1F74">
        <w:rPr>
          <w:rFonts w:ascii="Times New Roman" w:eastAsia="Calibri" w:hAnsi="Times New Roman" w:cs="Times New Roman"/>
          <w:sz w:val="24"/>
          <w:szCs w:val="24"/>
        </w:rPr>
        <w:t>Bolnička zdravstvena zaštita sprovodi se i u p</w:t>
      </w:r>
      <w:r w:rsidRPr="00CF19D5">
        <w:rPr>
          <w:rFonts w:ascii="Times New Roman" w:eastAsia="Calibri" w:hAnsi="Times New Roman" w:cs="Times New Roman"/>
          <w:sz w:val="24"/>
          <w:szCs w:val="24"/>
        </w:rPr>
        <w:t>et stacionara domova zdravlja i 5 zdravstvenih stanica – lociranih u opštinama: Mojkovac, Plav, Ulcinj, Kolašin, Rožaje, Gusinje, Petnjic</w:t>
      </w:r>
      <w:r w:rsidR="00F314A3">
        <w:rPr>
          <w:rFonts w:ascii="Times New Roman" w:eastAsia="Calibri" w:hAnsi="Times New Roman" w:cs="Times New Roman"/>
          <w:sz w:val="24"/>
          <w:szCs w:val="24"/>
        </w:rPr>
        <w:t>a, Plužine i Šavnik, u kojima su</w:t>
      </w:r>
      <w:r w:rsidRPr="00CF19D5">
        <w:rPr>
          <w:rFonts w:ascii="Times New Roman" w:eastAsia="Calibri" w:hAnsi="Times New Roman" w:cs="Times New Roman"/>
          <w:sz w:val="24"/>
          <w:szCs w:val="24"/>
        </w:rPr>
        <w:t xml:space="preserve"> </w:t>
      </w:r>
      <w:r w:rsidR="00F314A3">
        <w:rPr>
          <w:rFonts w:ascii="Times New Roman" w:eastAsia="Calibri" w:hAnsi="Times New Roman" w:cs="Times New Roman"/>
          <w:sz w:val="24"/>
          <w:szCs w:val="24"/>
        </w:rPr>
        <w:t>103</w:t>
      </w:r>
      <w:r w:rsidR="00E439B7">
        <w:rPr>
          <w:rFonts w:ascii="Times New Roman" w:eastAsia="Calibri" w:hAnsi="Times New Roman" w:cs="Times New Roman"/>
          <w:sz w:val="24"/>
          <w:szCs w:val="24"/>
        </w:rPr>
        <w:t xml:space="preserve"> bolničke postelje</w:t>
      </w:r>
      <w:r w:rsidRPr="00CF19D5">
        <w:rPr>
          <w:rFonts w:ascii="Times New Roman" w:eastAsia="Calibri" w:hAnsi="Times New Roman" w:cs="Times New Roman"/>
          <w:sz w:val="24"/>
          <w:szCs w:val="24"/>
        </w:rPr>
        <w:t xml:space="preserve">, i </w:t>
      </w:r>
      <w:r w:rsidR="00F314A3">
        <w:rPr>
          <w:rFonts w:ascii="Times New Roman" w:eastAsia="Calibri" w:hAnsi="Times New Roman" w:cs="Times New Roman"/>
          <w:sz w:val="24"/>
          <w:szCs w:val="24"/>
        </w:rPr>
        <w:t>to: DZ Mojkovac 15, DZ Rožaje 46, DZ Plav 1</w:t>
      </w:r>
      <w:r w:rsidRPr="00CF19D5">
        <w:rPr>
          <w:rFonts w:ascii="Times New Roman" w:eastAsia="Calibri" w:hAnsi="Times New Roman" w:cs="Times New Roman"/>
          <w:sz w:val="24"/>
          <w:szCs w:val="24"/>
        </w:rPr>
        <w:t>4, DZ Ulcinj 8</w:t>
      </w:r>
      <w:r w:rsidR="00F314A3">
        <w:rPr>
          <w:rFonts w:ascii="Times New Roman" w:eastAsia="Calibri" w:hAnsi="Times New Roman" w:cs="Times New Roman"/>
          <w:sz w:val="24"/>
          <w:szCs w:val="24"/>
        </w:rPr>
        <w:t>, DZ Kolašin 10</w:t>
      </w:r>
      <w:r w:rsidRPr="00CF19D5">
        <w:rPr>
          <w:rFonts w:ascii="Times New Roman" w:eastAsia="Calibri" w:hAnsi="Times New Roman" w:cs="Times New Roman"/>
          <w:sz w:val="24"/>
          <w:szCs w:val="24"/>
        </w:rPr>
        <w:t xml:space="preserve"> i 5 postelja u ZS P</w:t>
      </w:r>
      <w:r w:rsidR="00F314A3">
        <w:rPr>
          <w:rFonts w:ascii="Times New Roman" w:eastAsia="Calibri" w:hAnsi="Times New Roman" w:cs="Times New Roman"/>
          <w:sz w:val="24"/>
          <w:szCs w:val="24"/>
        </w:rPr>
        <w:t xml:space="preserve">lužine, (5 postelja stacionara </w:t>
      </w:r>
      <w:r w:rsidRPr="00CF19D5">
        <w:rPr>
          <w:rFonts w:ascii="Times New Roman" w:eastAsia="Calibri" w:hAnsi="Times New Roman" w:cs="Times New Roman"/>
          <w:sz w:val="24"/>
          <w:szCs w:val="24"/>
        </w:rPr>
        <w:t>Z</w:t>
      </w:r>
      <w:r w:rsidR="00F314A3">
        <w:rPr>
          <w:rFonts w:ascii="Times New Roman" w:eastAsia="Calibri" w:hAnsi="Times New Roman" w:cs="Times New Roman"/>
          <w:sz w:val="24"/>
          <w:szCs w:val="24"/>
        </w:rPr>
        <w:t>S</w:t>
      </w:r>
      <w:r w:rsidRPr="00CF19D5">
        <w:rPr>
          <w:rFonts w:ascii="Times New Roman" w:eastAsia="Calibri" w:hAnsi="Times New Roman" w:cs="Times New Roman"/>
          <w:sz w:val="24"/>
          <w:szCs w:val="24"/>
        </w:rPr>
        <w:t xml:space="preserve"> </w:t>
      </w:r>
      <w:r w:rsidR="00F314A3">
        <w:rPr>
          <w:rFonts w:ascii="Times New Roman" w:eastAsia="Calibri" w:hAnsi="Times New Roman" w:cs="Times New Roman"/>
          <w:sz w:val="24"/>
          <w:szCs w:val="24"/>
        </w:rPr>
        <w:t>Šavnik</w:t>
      </w:r>
      <w:r w:rsidRPr="00CF19D5">
        <w:rPr>
          <w:rFonts w:ascii="Times New Roman" w:eastAsia="Calibri" w:hAnsi="Times New Roman" w:cs="Times New Roman"/>
          <w:sz w:val="24"/>
          <w:szCs w:val="24"/>
        </w:rPr>
        <w:t xml:space="preserve"> nije u funkciji).</w:t>
      </w:r>
      <w:proofErr w:type="gramEnd"/>
      <w:r w:rsidRPr="00CF19D5">
        <w:rPr>
          <w:rFonts w:ascii="Times New Roman" w:eastAsia="Calibri" w:hAnsi="Times New Roman" w:cs="Times New Roman"/>
          <w:sz w:val="24"/>
          <w:szCs w:val="24"/>
        </w:rPr>
        <w:t xml:space="preserve"> Zdravstvene stanice u opštinama Plužine i Šavnik teritorijalno su vezane za Dom zdravlja Nikšić, zdravstvena stanica u Gusinju za Dom zdravlja Plav, zdravstvena stanica Petnjica za Dom zdravlja Berane, a zdravstvena stanica u opštini Žabljak teritorijalno je vezana za Dom zdravlja Pljevlja. </w:t>
      </w:r>
    </w:p>
    <w:p w:rsidR="00CF19D5" w:rsidRPr="00CF19D5" w:rsidRDefault="00CF19D5" w:rsidP="00CF19D5">
      <w:pPr>
        <w:spacing w:after="0" w:line="276" w:lineRule="auto"/>
        <w:ind w:firstLine="567"/>
        <w:jc w:val="both"/>
        <w:rPr>
          <w:rFonts w:ascii="Times New Roman" w:eastAsia="Calibri" w:hAnsi="Times New Roman" w:cs="Times New Roman"/>
          <w:sz w:val="24"/>
          <w:szCs w:val="24"/>
          <w:lang w:val="pl-PL"/>
        </w:rPr>
      </w:pPr>
      <w:r w:rsidRPr="00CF19D5">
        <w:rPr>
          <w:rFonts w:ascii="Times New Roman" w:eastAsia="Calibri" w:hAnsi="Times New Roman" w:cs="Times New Roman"/>
          <w:sz w:val="24"/>
          <w:szCs w:val="24"/>
        </w:rPr>
        <w:t>Poseban značaj za vanbolničku zdravstvenu zaštitu imaju javno-zdravstvene ustanove, Institut za javno zdravlje</w:t>
      </w:r>
      <w:r w:rsidR="00F314A3">
        <w:rPr>
          <w:rFonts w:ascii="Times New Roman" w:eastAsia="Calibri" w:hAnsi="Times New Roman" w:cs="Times New Roman"/>
          <w:sz w:val="24"/>
          <w:szCs w:val="24"/>
        </w:rPr>
        <w:t xml:space="preserve"> Crne Gore</w:t>
      </w:r>
      <w:r w:rsidRPr="00CF19D5">
        <w:rPr>
          <w:rFonts w:ascii="Times New Roman" w:eastAsia="Calibri" w:hAnsi="Times New Roman" w:cs="Times New Roman"/>
          <w:sz w:val="24"/>
          <w:szCs w:val="24"/>
        </w:rPr>
        <w:t xml:space="preserve"> i </w:t>
      </w:r>
      <w:r w:rsidR="00DC04ED">
        <w:rPr>
          <w:rFonts w:ascii="Times New Roman" w:eastAsia="Calibri" w:hAnsi="Times New Roman" w:cs="Times New Roman"/>
          <w:sz w:val="24"/>
          <w:szCs w:val="24"/>
        </w:rPr>
        <w:t xml:space="preserve">Zdravstvena ustanova Apoteke Crne Gore „Montefarm” </w:t>
      </w:r>
      <w:proofErr w:type="gramStart"/>
      <w:r w:rsidR="00DC04ED">
        <w:rPr>
          <w:rFonts w:ascii="Times New Roman" w:eastAsia="Calibri" w:hAnsi="Times New Roman" w:cs="Times New Roman"/>
          <w:sz w:val="24"/>
          <w:szCs w:val="24"/>
        </w:rPr>
        <w:t>sa</w:t>
      </w:r>
      <w:proofErr w:type="gramEnd"/>
      <w:r w:rsidR="00DC04ED">
        <w:rPr>
          <w:rFonts w:ascii="Times New Roman" w:eastAsia="Calibri" w:hAnsi="Times New Roman" w:cs="Times New Roman"/>
          <w:sz w:val="24"/>
          <w:szCs w:val="24"/>
        </w:rPr>
        <w:t xml:space="preserve"> 54 apoteke</w:t>
      </w:r>
      <w:r w:rsidRPr="00CF19D5">
        <w:rPr>
          <w:rFonts w:ascii="Times New Roman" w:eastAsia="Calibri" w:hAnsi="Times New Roman" w:cs="Times New Roman"/>
          <w:sz w:val="24"/>
          <w:szCs w:val="24"/>
        </w:rPr>
        <w:t>, kao i značajan broj privatnih apoteka u većini opštin</w:t>
      </w:r>
      <w:r w:rsidR="00FB6F0D">
        <w:rPr>
          <w:rFonts w:ascii="Times New Roman" w:eastAsia="Calibri" w:hAnsi="Times New Roman" w:cs="Times New Roman"/>
          <w:sz w:val="24"/>
          <w:szCs w:val="24"/>
        </w:rPr>
        <w:t>a</w:t>
      </w:r>
      <w:r w:rsidRPr="00CF19D5">
        <w:rPr>
          <w:rFonts w:ascii="Times New Roman" w:eastAsia="Calibri" w:hAnsi="Times New Roman" w:cs="Times New Roman"/>
          <w:sz w:val="24"/>
          <w:szCs w:val="24"/>
        </w:rPr>
        <w:t xml:space="preserve">, kao i Galenika Crne Gore d.o.o., </w:t>
      </w:r>
      <w:r w:rsidRPr="00CF19D5">
        <w:rPr>
          <w:rFonts w:ascii="Times New Roman" w:eastAsia="Calibri" w:hAnsi="Times New Roman" w:cs="Times New Roman"/>
          <w:bCs/>
          <w:iCs/>
          <w:sz w:val="24"/>
          <w:szCs w:val="24"/>
          <w:lang w:val="pl-PL"/>
        </w:rPr>
        <w:t>„</w:t>
      </w:r>
      <w:r w:rsidRPr="00CF19D5">
        <w:rPr>
          <w:rFonts w:ascii="Times New Roman" w:eastAsia="Calibri" w:hAnsi="Times New Roman" w:cs="Times New Roman"/>
          <w:sz w:val="24"/>
          <w:szCs w:val="24"/>
        </w:rPr>
        <w:t xml:space="preserve">Rudo Montenegro”, </w:t>
      </w:r>
      <w:r w:rsidR="00FB6F0D">
        <w:rPr>
          <w:rFonts w:ascii="Times New Roman" w:eastAsia="Calibri" w:hAnsi="Times New Roman" w:cs="Times New Roman"/>
          <w:sz w:val="24"/>
          <w:szCs w:val="24"/>
          <w:lang w:val="pl-PL"/>
        </w:rPr>
        <w:t>doo Podgorica.</w:t>
      </w:r>
      <w:r w:rsidR="00DC04ED">
        <w:rPr>
          <w:rFonts w:ascii="Times New Roman" w:eastAsia="Calibri" w:hAnsi="Times New Roman" w:cs="Times New Roman"/>
          <w:sz w:val="24"/>
          <w:szCs w:val="24"/>
          <w:lang w:val="pl-PL"/>
        </w:rPr>
        <w:t xml:space="preserve"> Bolnica ,,K</w:t>
      </w:r>
      <w:r w:rsidRPr="00CF19D5">
        <w:rPr>
          <w:rFonts w:ascii="Times New Roman" w:eastAsia="Calibri" w:hAnsi="Times New Roman" w:cs="Times New Roman"/>
          <w:sz w:val="24"/>
          <w:szCs w:val="24"/>
          <w:lang w:val="pl-PL"/>
        </w:rPr>
        <w:t xml:space="preserve">odra” Podgorica i </w:t>
      </w:r>
      <w:r w:rsidRPr="00CF19D5">
        <w:rPr>
          <w:rFonts w:ascii="Times New Roman" w:eastAsia="Calibri" w:hAnsi="Times New Roman" w:cs="Times New Roman"/>
          <w:bCs/>
          <w:iCs/>
          <w:sz w:val="24"/>
          <w:szCs w:val="24"/>
          <w:lang w:val="pl-PL"/>
        </w:rPr>
        <w:t>Institut za fizikalnu medicinu, rehabilitaciju i reumatologiju „Dr Simo Milošević” AD Igalo</w:t>
      </w:r>
      <w:r w:rsidR="00FB6F0D">
        <w:rPr>
          <w:rFonts w:ascii="Times New Roman" w:eastAsia="Calibri" w:hAnsi="Times New Roman" w:cs="Times New Roman"/>
          <w:bCs/>
          <w:iCs/>
          <w:sz w:val="24"/>
          <w:szCs w:val="24"/>
          <w:lang w:val="pl-PL"/>
        </w:rPr>
        <w:t>,</w:t>
      </w:r>
      <w:r w:rsidRPr="00CF19D5">
        <w:rPr>
          <w:rFonts w:ascii="Times New Roman" w:eastAsia="Calibri" w:hAnsi="Times New Roman" w:cs="Times New Roman"/>
          <w:bCs/>
          <w:iCs/>
          <w:sz w:val="24"/>
          <w:szCs w:val="24"/>
          <w:lang w:val="pl-PL"/>
        </w:rPr>
        <w:t xml:space="preserve"> </w:t>
      </w:r>
      <w:r w:rsidRPr="00CF19D5">
        <w:rPr>
          <w:rFonts w:ascii="Times New Roman" w:eastAsia="Calibri" w:hAnsi="Times New Roman" w:cs="Times New Roman"/>
          <w:sz w:val="24"/>
          <w:szCs w:val="24"/>
          <w:lang w:val="pl-PL"/>
        </w:rPr>
        <w:t>u zavisnosti od djelatnosti za koju su osnovane, pružaju zd</w:t>
      </w:r>
      <w:r w:rsidR="00D272ED">
        <w:rPr>
          <w:rFonts w:ascii="Times New Roman" w:eastAsia="Calibri" w:hAnsi="Times New Roman" w:cs="Times New Roman"/>
          <w:sz w:val="24"/>
          <w:szCs w:val="24"/>
          <w:lang w:val="pl-PL"/>
        </w:rPr>
        <w:t xml:space="preserve">ravstvenu zaštitu na primarnom, </w:t>
      </w:r>
      <w:r w:rsidR="000B0A00">
        <w:rPr>
          <w:rFonts w:ascii="Times New Roman" w:eastAsia="Calibri" w:hAnsi="Times New Roman" w:cs="Times New Roman"/>
          <w:sz w:val="24"/>
          <w:szCs w:val="24"/>
          <w:lang w:val="pl-PL"/>
        </w:rPr>
        <w:t>sekundarnom i tercijar</w:t>
      </w:r>
      <w:r w:rsidRPr="00CF19D5">
        <w:rPr>
          <w:rFonts w:ascii="Times New Roman" w:eastAsia="Calibri" w:hAnsi="Times New Roman" w:cs="Times New Roman"/>
          <w:sz w:val="24"/>
          <w:szCs w:val="24"/>
          <w:lang w:val="pl-PL"/>
        </w:rPr>
        <w:t xml:space="preserve">nom nivou. </w:t>
      </w:r>
    </w:p>
    <w:p w:rsidR="00CF19D5" w:rsidRPr="00CF19D5" w:rsidRDefault="00CF19D5" w:rsidP="00CF19D5">
      <w:pPr>
        <w:spacing w:after="0" w:line="276" w:lineRule="auto"/>
        <w:ind w:firstLine="567"/>
        <w:jc w:val="both"/>
        <w:rPr>
          <w:rFonts w:ascii="Times New Roman" w:eastAsia="Calibri" w:hAnsi="Times New Roman" w:cs="Times New Roman"/>
          <w:sz w:val="24"/>
          <w:szCs w:val="24"/>
          <w:lang w:val="pl-PL"/>
        </w:rPr>
      </w:pPr>
      <w:r w:rsidRPr="00CF19D5">
        <w:rPr>
          <w:rFonts w:ascii="Times New Roman" w:eastAsia="Calibri" w:hAnsi="Times New Roman" w:cs="Times New Roman"/>
          <w:sz w:val="24"/>
          <w:szCs w:val="24"/>
          <w:lang w:val="pl-PL"/>
        </w:rPr>
        <w:t>U dijelu zdravstvenog osiguranja odgovoran je Fond za zdravstveno osiguranje Crne Gore, a za realizaciju farmaceutske politike odgovoran je Institut za lijekove i medicinska sredstva (CInMED)</w:t>
      </w:r>
    </w:p>
    <w:p w:rsidR="00CF19D5" w:rsidRPr="00CF19D5" w:rsidRDefault="00CF19D5" w:rsidP="00CF19D5">
      <w:pPr>
        <w:spacing w:after="113" w:line="276" w:lineRule="auto"/>
        <w:ind w:firstLine="567"/>
        <w:jc w:val="both"/>
        <w:rPr>
          <w:rFonts w:ascii="Times New Roman" w:eastAsia="Calibri" w:hAnsi="Times New Roman" w:cs="Times New Roman"/>
          <w:sz w:val="24"/>
          <w:szCs w:val="24"/>
          <w:lang w:val="pl-P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218"/>
        <w:gridCol w:w="977"/>
        <w:gridCol w:w="1063"/>
        <w:gridCol w:w="1179"/>
        <w:gridCol w:w="2311"/>
      </w:tblGrid>
      <w:tr w:rsidR="00CF19D5" w:rsidRPr="00CF19D5" w:rsidTr="006774CC">
        <w:trPr>
          <w:trHeight w:val="975"/>
        </w:trPr>
        <w:tc>
          <w:tcPr>
            <w:tcW w:w="3218" w:type="dxa"/>
            <w:tcBorders>
              <w:top w:val="single" w:sz="4" w:space="0" w:color="000000"/>
              <w:left w:val="single" w:sz="4" w:space="0" w:color="000000"/>
              <w:bottom w:val="single" w:sz="4" w:space="0" w:color="000000"/>
              <w:right w:val="single" w:sz="4" w:space="0" w:color="000000"/>
            </w:tcBorders>
            <w:shd w:val="clear" w:color="auto" w:fill="8EAADB"/>
          </w:tcPr>
          <w:p w:rsidR="00CF19D5" w:rsidRPr="00CF19D5" w:rsidRDefault="00CF19D5" w:rsidP="00CF19D5">
            <w:pPr>
              <w:spacing w:after="0" w:line="256" w:lineRule="auto"/>
              <w:ind w:firstLine="720"/>
              <w:jc w:val="both"/>
              <w:rPr>
                <w:rFonts w:ascii="Times New Roman" w:eastAsia="Calibri" w:hAnsi="Times New Roman" w:cs="Times New Roman"/>
                <w:b/>
                <w:bCs/>
                <w:sz w:val="24"/>
                <w:szCs w:val="24"/>
              </w:rPr>
            </w:pPr>
            <w:r w:rsidRPr="00CF19D5">
              <w:rPr>
                <w:rFonts w:ascii="Times New Roman" w:eastAsia="Calibri" w:hAnsi="Times New Roman" w:cs="Times New Roman"/>
                <w:b/>
                <w:bCs/>
                <w:sz w:val="24"/>
                <w:szCs w:val="24"/>
              </w:rPr>
              <w:t>JZU</w:t>
            </w:r>
          </w:p>
        </w:tc>
        <w:tc>
          <w:tcPr>
            <w:tcW w:w="977" w:type="dxa"/>
            <w:tcBorders>
              <w:top w:val="single" w:sz="4" w:space="0" w:color="000000"/>
              <w:left w:val="single" w:sz="4" w:space="0" w:color="000000"/>
              <w:bottom w:val="single" w:sz="4" w:space="0" w:color="000000"/>
              <w:right w:val="single" w:sz="4" w:space="0" w:color="000000"/>
            </w:tcBorders>
            <w:shd w:val="clear" w:color="auto" w:fill="8EAADB"/>
          </w:tcPr>
          <w:p w:rsidR="00CF19D5" w:rsidRPr="00CF19D5" w:rsidRDefault="00CF19D5" w:rsidP="00CF19D5">
            <w:pPr>
              <w:spacing w:after="0" w:line="256" w:lineRule="auto"/>
              <w:jc w:val="both"/>
              <w:rPr>
                <w:rFonts w:ascii="Times New Roman" w:eastAsia="Calibri" w:hAnsi="Times New Roman" w:cs="Times New Roman"/>
                <w:b/>
                <w:bCs/>
                <w:sz w:val="24"/>
                <w:szCs w:val="24"/>
              </w:rPr>
            </w:pPr>
            <w:r w:rsidRPr="00CF19D5">
              <w:rPr>
                <w:rFonts w:ascii="Times New Roman" w:eastAsia="Calibri" w:hAnsi="Times New Roman" w:cs="Times New Roman"/>
                <w:b/>
                <w:bCs/>
                <w:sz w:val="24"/>
                <w:szCs w:val="24"/>
              </w:rPr>
              <w:t>Broj JZU</w:t>
            </w:r>
          </w:p>
        </w:tc>
        <w:tc>
          <w:tcPr>
            <w:tcW w:w="1063" w:type="dxa"/>
            <w:tcBorders>
              <w:top w:val="single" w:sz="4" w:space="0" w:color="000000"/>
              <w:left w:val="single" w:sz="4" w:space="0" w:color="000000"/>
              <w:bottom w:val="single" w:sz="4" w:space="0" w:color="000000"/>
              <w:right w:val="single" w:sz="4" w:space="0" w:color="000000"/>
            </w:tcBorders>
            <w:shd w:val="clear" w:color="auto" w:fill="8EAADB"/>
          </w:tcPr>
          <w:p w:rsidR="00CF19D5" w:rsidRPr="00CF19D5" w:rsidRDefault="00CF19D5" w:rsidP="00CF19D5">
            <w:pPr>
              <w:spacing w:after="0" w:line="256" w:lineRule="auto"/>
              <w:jc w:val="both"/>
              <w:rPr>
                <w:rFonts w:ascii="Times New Roman" w:eastAsia="Calibri" w:hAnsi="Times New Roman" w:cs="Times New Roman"/>
                <w:b/>
                <w:bCs/>
                <w:sz w:val="24"/>
                <w:szCs w:val="24"/>
              </w:rPr>
            </w:pPr>
            <w:r w:rsidRPr="00CF19D5">
              <w:rPr>
                <w:rFonts w:ascii="Times New Roman" w:eastAsia="Calibri" w:hAnsi="Times New Roman" w:cs="Times New Roman"/>
                <w:b/>
                <w:bCs/>
                <w:sz w:val="24"/>
                <w:szCs w:val="24"/>
              </w:rPr>
              <w:t>Broj postelja</w:t>
            </w:r>
          </w:p>
        </w:tc>
        <w:tc>
          <w:tcPr>
            <w:tcW w:w="1179" w:type="dxa"/>
            <w:tcBorders>
              <w:top w:val="single" w:sz="4" w:space="0" w:color="000000"/>
              <w:left w:val="single" w:sz="4" w:space="0" w:color="000000"/>
              <w:bottom w:val="single" w:sz="4" w:space="0" w:color="000000"/>
              <w:right w:val="single" w:sz="4" w:space="0" w:color="000000"/>
            </w:tcBorders>
            <w:shd w:val="clear" w:color="auto" w:fill="8EAADB"/>
          </w:tcPr>
          <w:p w:rsidR="00CF19D5" w:rsidRPr="00CF19D5" w:rsidRDefault="00CF19D5" w:rsidP="00CF19D5">
            <w:pPr>
              <w:spacing w:after="0" w:line="256" w:lineRule="auto"/>
              <w:jc w:val="both"/>
              <w:rPr>
                <w:rFonts w:ascii="Times New Roman" w:eastAsia="Calibri" w:hAnsi="Times New Roman" w:cs="Times New Roman"/>
                <w:b/>
                <w:bCs/>
                <w:sz w:val="24"/>
                <w:szCs w:val="24"/>
              </w:rPr>
            </w:pPr>
            <w:r w:rsidRPr="00CF19D5">
              <w:rPr>
                <w:rFonts w:ascii="Times New Roman" w:eastAsia="Calibri" w:hAnsi="Times New Roman" w:cs="Times New Roman"/>
                <w:b/>
                <w:bCs/>
                <w:sz w:val="24"/>
                <w:szCs w:val="24"/>
              </w:rPr>
              <w:t>Broj ljekara</w:t>
            </w:r>
          </w:p>
        </w:tc>
        <w:tc>
          <w:tcPr>
            <w:tcW w:w="2311" w:type="dxa"/>
            <w:tcBorders>
              <w:top w:val="single" w:sz="4" w:space="0" w:color="000000"/>
              <w:left w:val="single" w:sz="4" w:space="0" w:color="000000"/>
              <w:bottom w:val="single" w:sz="4" w:space="0" w:color="000000"/>
              <w:right w:val="single" w:sz="4" w:space="0" w:color="000000"/>
            </w:tcBorders>
            <w:shd w:val="clear" w:color="auto" w:fill="8EAADB"/>
          </w:tcPr>
          <w:p w:rsidR="00CF19D5" w:rsidRPr="00CF19D5" w:rsidRDefault="00CF19D5" w:rsidP="00CF19D5">
            <w:pPr>
              <w:spacing w:after="0" w:line="256" w:lineRule="auto"/>
              <w:jc w:val="both"/>
              <w:rPr>
                <w:rFonts w:ascii="Times New Roman" w:eastAsia="Calibri" w:hAnsi="Times New Roman" w:cs="Times New Roman"/>
                <w:b/>
                <w:bCs/>
                <w:sz w:val="24"/>
                <w:szCs w:val="24"/>
              </w:rPr>
            </w:pPr>
            <w:r w:rsidRPr="00CF19D5">
              <w:rPr>
                <w:rFonts w:ascii="Times New Roman" w:eastAsia="Calibri" w:hAnsi="Times New Roman" w:cs="Times New Roman"/>
                <w:b/>
                <w:bCs/>
                <w:sz w:val="24"/>
                <w:szCs w:val="24"/>
              </w:rPr>
              <w:t>Zdravstveni radnici sa višom i srednjom stručnom spremom</w:t>
            </w:r>
          </w:p>
        </w:tc>
      </w:tr>
      <w:tr w:rsidR="00CF19D5" w:rsidRPr="00CF19D5" w:rsidTr="002E5A51">
        <w:trPr>
          <w:trHeight w:hRule="exact" w:val="340"/>
        </w:trPr>
        <w:tc>
          <w:tcPr>
            <w:tcW w:w="3218" w:type="dxa"/>
            <w:tcBorders>
              <w:top w:val="single" w:sz="4" w:space="0" w:color="000000"/>
              <w:left w:val="single" w:sz="4" w:space="0" w:color="000000"/>
              <w:bottom w:val="single" w:sz="4" w:space="0" w:color="auto"/>
              <w:right w:val="single" w:sz="4" w:space="0" w:color="000000"/>
            </w:tcBorders>
            <w:shd w:val="clear" w:color="auto" w:fill="9CC2E5"/>
          </w:tcPr>
          <w:p w:rsidR="00CF19D5" w:rsidRPr="00CF19D5" w:rsidRDefault="00CF19D5" w:rsidP="00CF19D5">
            <w:pPr>
              <w:spacing w:after="0" w:line="256" w:lineRule="auto"/>
              <w:ind w:firstLine="720"/>
              <w:jc w:val="both"/>
              <w:rPr>
                <w:rFonts w:ascii="Times New Roman" w:eastAsia="Calibri" w:hAnsi="Times New Roman" w:cs="Times New Roman"/>
                <w:bCs/>
                <w:iCs/>
                <w:sz w:val="24"/>
                <w:szCs w:val="24"/>
              </w:rPr>
            </w:pPr>
            <w:r w:rsidRPr="00CF19D5">
              <w:rPr>
                <w:rFonts w:ascii="Times New Roman" w:eastAsia="Calibri" w:hAnsi="Times New Roman" w:cs="Times New Roman"/>
                <w:bCs/>
                <w:iCs/>
                <w:sz w:val="24"/>
                <w:szCs w:val="24"/>
              </w:rPr>
              <w:t>Stacionari DZ</w:t>
            </w:r>
          </w:p>
        </w:tc>
        <w:tc>
          <w:tcPr>
            <w:tcW w:w="977" w:type="dxa"/>
            <w:tcBorders>
              <w:top w:val="single" w:sz="4" w:space="0" w:color="000000"/>
              <w:left w:val="single" w:sz="4" w:space="0" w:color="000000"/>
              <w:bottom w:val="single" w:sz="4" w:space="0" w:color="auto"/>
              <w:right w:val="single" w:sz="4" w:space="0" w:color="auto"/>
            </w:tcBorders>
            <w:shd w:val="clear" w:color="auto" w:fill="BDD6EE"/>
          </w:tcPr>
          <w:p w:rsidR="00CF19D5" w:rsidRPr="00CF19D5" w:rsidRDefault="00CF19D5" w:rsidP="00CF19D5">
            <w:pPr>
              <w:spacing w:after="0" w:line="256" w:lineRule="auto"/>
              <w:jc w:val="both"/>
              <w:rPr>
                <w:rFonts w:ascii="Times New Roman" w:eastAsia="Calibri" w:hAnsi="Times New Roman" w:cs="Times New Roman"/>
                <w:b/>
                <w:bCs/>
                <w:sz w:val="24"/>
                <w:szCs w:val="24"/>
              </w:rPr>
            </w:pPr>
            <w:r w:rsidRPr="00CF19D5">
              <w:rPr>
                <w:rFonts w:ascii="Times New Roman" w:eastAsia="Calibri" w:hAnsi="Times New Roman" w:cs="Times New Roman"/>
                <w:b/>
                <w:bCs/>
                <w:sz w:val="24"/>
                <w:szCs w:val="24"/>
              </w:rPr>
              <w:t xml:space="preserve">     5</w:t>
            </w:r>
          </w:p>
        </w:tc>
        <w:tc>
          <w:tcPr>
            <w:tcW w:w="1063" w:type="dxa"/>
            <w:tcBorders>
              <w:top w:val="single" w:sz="4" w:space="0" w:color="auto"/>
              <w:left w:val="single" w:sz="4" w:space="0" w:color="auto"/>
              <w:bottom w:val="single" w:sz="4" w:space="0" w:color="auto"/>
              <w:right w:val="single" w:sz="4" w:space="0" w:color="000000"/>
            </w:tcBorders>
            <w:shd w:val="clear" w:color="auto" w:fill="B4C6E7"/>
          </w:tcPr>
          <w:p w:rsidR="00CF19D5" w:rsidRPr="00CF19D5" w:rsidRDefault="00CF19D5" w:rsidP="00CF19D5">
            <w:pPr>
              <w:spacing w:after="0" w:line="256" w:lineRule="auto"/>
              <w:jc w:val="center"/>
              <w:rPr>
                <w:rFonts w:ascii="Times New Roman" w:eastAsia="Calibri" w:hAnsi="Times New Roman" w:cs="Times New Roman"/>
                <w:b/>
                <w:bCs/>
                <w:sz w:val="24"/>
                <w:szCs w:val="24"/>
              </w:rPr>
            </w:pPr>
            <w:r w:rsidRPr="00CF19D5">
              <w:rPr>
                <w:rFonts w:ascii="Times New Roman" w:eastAsia="Calibri" w:hAnsi="Times New Roman" w:cs="Times New Roman"/>
                <w:b/>
                <w:bCs/>
                <w:sz w:val="24"/>
                <w:szCs w:val="24"/>
              </w:rPr>
              <w:t>96</w:t>
            </w:r>
          </w:p>
          <w:p w:rsidR="00CF19D5" w:rsidRPr="00CF19D5" w:rsidRDefault="00CF19D5" w:rsidP="00CF19D5">
            <w:pPr>
              <w:spacing w:after="0" w:line="256" w:lineRule="auto"/>
              <w:jc w:val="center"/>
              <w:rPr>
                <w:rFonts w:ascii="Times New Roman" w:eastAsia="Calibri" w:hAnsi="Times New Roman" w:cs="Times New Roman"/>
                <w:b/>
                <w:bCs/>
                <w:sz w:val="24"/>
                <w:szCs w:val="24"/>
              </w:rPr>
            </w:pPr>
          </w:p>
        </w:tc>
        <w:tc>
          <w:tcPr>
            <w:tcW w:w="1179" w:type="dxa"/>
            <w:tcBorders>
              <w:top w:val="single" w:sz="4" w:space="0" w:color="000000"/>
              <w:left w:val="single" w:sz="4" w:space="0" w:color="000000"/>
              <w:bottom w:val="single" w:sz="4" w:space="0" w:color="auto"/>
              <w:right w:val="single" w:sz="4" w:space="0" w:color="000000"/>
            </w:tcBorders>
            <w:shd w:val="clear" w:color="auto" w:fill="D9E2F3"/>
          </w:tcPr>
          <w:p w:rsidR="00CF19D5" w:rsidRPr="00CF19D5" w:rsidRDefault="00CF19D5" w:rsidP="00CF19D5">
            <w:pPr>
              <w:spacing w:after="0" w:line="256" w:lineRule="auto"/>
              <w:jc w:val="both"/>
              <w:rPr>
                <w:rFonts w:ascii="Times New Roman" w:eastAsia="Calibri" w:hAnsi="Times New Roman" w:cs="Times New Roman"/>
                <w:b/>
                <w:bCs/>
                <w:sz w:val="24"/>
                <w:szCs w:val="24"/>
              </w:rPr>
            </w:pPr>
            <w:r w:rsidRPr="00CF19D5">
              <w:rPr>
                <w:rFonts w:ascii="Times New Roman" w:eastAsia="Calibri" w:hAnsi="Times New Roman" w:cs="Times New Roman"/>
                <w:b/>
                <w:bCs/>
                <w:sz w:val="24"/>
                <w:szCs w:val="24"/>
              </w:rPr>
              <w:t xml:space="preserve">       7</w:t>
            </w:r>
          </w:p>
        </w:tc>
        <w:tc>
          <w:tcPr>
            <w:tcW w:w="2311" w:type="dxa"/>
            <w:tcBorders>
              <w:top w:val="single" w:sz="4" w:space="0" w:color="000000"/>
              <w:left w:val="single" w:sz="4" w:space="0" w:color="000000"/>
              <w:bottom w:val="single" w:sz="4" w:space="0" w:color="auto"/>
              <w:right w:val="single" w:sz="4" w:space="0" w:color="000000"/>
            </w:tcBorders>
            <w:shd w:val="clear" w:color="auto" w:fill="5B9BD5"/>
          </w:tcPr>
          <w:p w:rsidR="00CF19D5" w:rsidRPr="00CF19D5" w:rsidRDefault="006A69E6" w:rsidP="00CF19D5">
            <w:pPr>
              <w:spacing w:after="0" w:line="256" w:lineRule="auto"/>
              <w:ind w:firstLine="72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r w:rsidR="00CF19D5" w:rsidRPr="00CF19D5">
              <w:rPr>
                <w:rFonts w:ascii="Times New Roman" w:eastAsia="Calibri" w:hAnsi="Times New Roman" w:cs="Times New Roman"/>
                <w:b/>
                <w:bCs/>
                <w:sz w:val="24"/>
                <w:szCs w:val="24"/>
              </w:rPr>
              <w:t>42</w:t>
            </w:r>
          </w:p>
        </w:tc>
      </w:tr>
      <w:tr w:rsidR="00CF19D5" w:rsidRPr="00CF19D5" w:rsidTr="002E5A51">
        <w:trPr>
          <w:trHeight w:hRule="exact" w:val="340"/>
        </w:trPr>
        <w:tc>
          <w:tcPr>
            <w:tcW w:w="3218" w:type="dxa"/>
            <w:tcBorders>
              <w:top w:val="single" w:sz="4" w:space="0" w:color="auto"/>
              <w:left w:val="single" w:sz="4" w:space="0" w:color="000000"/>
              <w:bottom w:val="single" w:sz="4" w:space="0" w:color="000000"/>
              <w:right w:val="single" w:sz="4" w:space="0" w:color="000000"/>
            </w:tcBorders>
            <w:shd w:val="clear" w:color="auto" w:fill="9CC2E5"/>
          </w:tcPr>
          <w:p w:rsidR="00CF19D5" w:rsidRPr="00CF19D5" w:rsidRDefault="00CF19D5" w:rsidP="00CF19D5">
            <w:pPr>
              <w:spacing w:after="0"/>
              <w:ind w:firstLine="720"/>
              <w:jc w:val="both"/>
              <w:rPr>
                <w:rFonts w:ascii="Times New Roman" w:eastAsia="Calibri" w:hAnsi="Times New Roman" w:cs="Times New Roman"/>
                <w:bCs/>
                <w:iCs/>
                <w:sz w:val="24"/>
                <w:szCs w:val="24"/>
              </w:rPr>
            </w:pPr>
            <w:r w:rsidRPr="00CF19D5">
              <w:rPr>
                <w:rFonts w:ascii="Times New Roman" w:eastAsia="Calibri" w:hAnsi="Times New Roman" w:cs="Times New Roman"/>
                <w:bCs/>
                <w:iCs/>
                <w:sz w:val="24"/>
                <w:szCs w:val="24"/>
              </w:rPr>
              <w:t>Domovi zdravlja</w:t>
            </w:r>
          </w:p>
        </w:tc>
        <w:tc>
          <w:tcPr>
            <w:tcW w:w="977" w:type="dxa"/>
            <w:tcBorders>
              <w:top w:val="single" w:sz="4" w:space="0" w:color="auto"/>
              <w:left w:val="single" w:sz="4" w:space="0" w:color="000000"/>
              <w:bottom w:val="single" w:sz="4" w:space="0" w:color="000000"/>
              <w:right w:val="single" w:sz="4" w:space="0" w:color="auto"/>
            </w:tcBorders>
            <w:shd w:val="clear" w:color="auto" w:fill="BDD6EE"/>
          </w:tcPr>
          <w:p w:rsidR="00CF19D5" w:rsidRPr="00CF19D5" w:rsidRDefault="00CF19D5" w:rsidP="00CF19D5">
            <w:pPr>
              <w:spacing w:after="0"/>
              <w:jc w:val="both"/>
              <w:rPr>
                <w:rFonts w:ascii="Times New Roman" w:eastAsia="Calibri" w:hAnsi="Times New Roman" w:cs="Times New Roman"/>
                <w:b/>
                <w:bCs/>
                <w:sz w:val="24"/>
                <w:szCs w:val="24"/>
              </w:rPr>
            </w:pPr>
            <w:r w:rsidRPr="00CF19D5">
              <w:rPr>
                <w:rFonts w:ascii="Times New Roman" w:eastAsia="Calibri" w:hAnsi="Times New Roman" w:cs="Times New Roman"/>
                <w:b/>
                <w:bCs/>
                <w:sz w:val="24"/>
                <w:szCs w:val="24"/>
              </w:rPr>
              <w:t xml:space="preserve">   18</w:t>
            </w:r>
          </w:p>
        </w:tc>
        <w:tc>
          <w:tcPr>
            <w:tcW w:w="1063" w:type="dxa"/>
            <w:tcBorders>
              <w:top w:val="single" w:sz="4" w:space="0" w:color="auto"/>
              <w:left w:val="single" w:sz="4" w:space="0" w:color="auto"/>
              <w:bottom w:val="single" w:sz="4" w:space="0" w:color="auto"/>
              <w:right w:val="single" w:sz="4" w:space="0" w:color="000000"/>
            </w:tcBorders>
            <w:shd w:val="clear" w:color="auto" w:fill="B4C6E7"/>
          </w:tcPr>
          <w:p w:rsidR="00CF19D5" w:rsidRPr="00CF19D5" w:rsidRDefault="00CF19D5" w:rsidP="00CF19D5">
            <w:pPr>
              <w:spacing w:after="0"/>
              <w:ind w:firstLine="720"/>
              <w:jc w:val="center"/>
              <w:rPr>
                <w:rFonts w:ascii="Times New Roman" w:eastAsia="Calibri" w:hAnsi="Times New Roman" w:cs="Times New Roman"/>
                <w:b/>
                <w:bCs/>
                <w:sz w:val="24"/>
                <w:szCs w:val="24"/>
              </w:rPr>
            </w:pPr>
          </w:p>
        </w:tc>
        <w:tc>
          <w:tcPr>
            <w:tcW w:w="1179" w:type="dxa"/>
            <w:tcBorders>
              <w:top w:val="single" w:sz="4" w:space="0" w:color="auto"/>
              <w:left w:val="single" w:sz="4" w:space="0" w:color="000000"/>
              <w:bottom w:val="single" w:sz="4" w:space="0" w:color="000000"/>
              <w:right w:val="single" w:sz="4" w:space="0" w:color="000000"/>
            </w:tcBorders>
            <w:shd w:val="clear" w:color="auto" w:fill="D9E2F3"/>
          </w:tcPr>
          <w:p w:rsidR="00CF19D5" w:rsidRPr="00CF19D5" w:rsidRDefault="005D4347" w:rsidP="00CF19D5">
            <w:pPr>
              <w:spacing w:after="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r w:rsidR="00CF19D5" w:rsidRPr="00CF19D5">
              <w:rPr>
                <w:rFonts w:ascii="Times New Roman" w:eastAsia="Calibri" w:hAnsi="Times New Roman" w:cs="Times New Roman"/>
                <w:b/>
                <w:bCs/>
                <w:sz w:val="24"/>
                <w:szCs w:val="24"/>
              </w:rPr>
              <w:t>544</w:t>
            </w:r>
          </w:p>
        </w:tc>
        <w:tc>
          <w:tcPr>
            <w:tcW w:w="2311" w:type="dxa"/>
            <w:tcBorders>
              <w:top w:val="single" w:sz="4" w:space="0" w:color="auto"/>
              <w:left w:val="single" w:sz="4" w:space="0" w:color="000000"/>
              <w:bottom w:val="single" w:sz="4" w:space="0" w:color="000000"/>
              <w:right w:val="single" w:sz="4" w:space="0" w:color="000000"/>
            </w:tcBorders>
            <w:shd w:val="clear" w:color="auto" w:fill="5B9BD5"/>
          </w:tcPr>
          <w:p w:rsidR="00CF19D5" w:rsidRPr="00CF19D5" w:rsidRDefault="00B53248" w:rsidP="00B53248">
            <w:pPr>
              <w:spacing w:after="0"/>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r w:rsidR="00CF19D5" w:rsidRPr="00CF19D5">
              <w:rPr>
                <w:rFonts w:ascii="Times New Roman" w:eastAsia="Calibri" w:hAnsi="Times New Roman" w:cs="Times New Roman"/>
                <w:b/>
                <w:bCs/>
                <w:sz w:val="24"/>
                <w:szCs w:val="24"/>
              </w:rPr>
              <w:t xml:space="preserve"> 1.025</w:t>
            </w:r>
          </w:p>
        </w:tc>
      </w:tr>
      <w:tr w:rsidR="00CF19D5" w:rsidRPr="00CF19D5" w:rsidTr="006774CC">
        <w:trPr>
          <w:trHeight w:hRule="exact" w:val="340"/>
        </w:trPr>
        <w:tc>
          <w:tcPr>
            <w:tcW w:w="3218" w:type="dxa"/>
            <w:tcBorders>
              <w:top w:val="single" w:sz="4" w:space="0" w:color="000000"/>
              <w:left w:val="single" w:sz="4" w:space="0" w:color="000000"/>
              <w:bottom w:val="single" w:sz="4" w:space="0" w:color="000000"/>
              <w:right w:val="single" w:sz="4" w:space="0" w:color="000000"/>
            </w:tcBorders>
            <w:shd w:val="clear" w:color="auto" w:fill="9CC2E5"/>
          </w:tcPr>
          <w:p w:rsidR="00CF19D5" w:rsidRPr="00CF19D5" w:rsidRDefault="00CF19D5" w:rsidP="00CF19D5">
            <w:pPr>
              <w:spacing w:after="0" w:line="256" w:lineRule="auto"/>
              <w:ind w:firstLine="720"/>
              <w:jc w:val="both"/>
              <w:rPr>
                <w:rFonts w:ascii="Times New Roman" w:eastAsia="Calibri" w:hAnsi="Times New Roman" w:cs="Times New Roman"/>
                <w:bCs/>
                <w:iCs/>
                <w:sz w:val="24"/>
                <w:szCs w:val="24"/>
              </w:rPr>
            </w:pPr>
            <w:r w:rsidRPr="00CF19D5">
              <w:rPr>
                <w:rFonts w:ascii="Times New Roman" w:eastAsia="Calibri" w:hAnsi="Times New Roman" w:cs="Times New Roman"/>
                <w:bCs/>
                <w:iCs/>
                <w:sz w:val="24"/>
                <w:szCs w:val="24"/>
              </w:rPr>
              <w:t>Opšte bolnice</w:t>
            </w:r>
          </w:p>
        </w:tc>
        <w:tc>
          <w:tcPr>
            <w:tcW w:w="977" w:type="dxa"/>
            <w:tcBorders>
              <w:top w:val="single" w:sz="4" w:space="0" w:color="000000"/>
              <w:left w:val="single" w:sz="4" w:space="0" w:color="000000"/>
              <w:bottom w:val="single" w:sz="4" w:space="0" w:color="000000"/>
              <w:right w:val="single" w:sz="4" w:space="0" w:color="000000"/>
            </w:tcBorders>
            <w:shd w:val="clear" w:color="auto" w:fill="BDD6EE"/>
          </w:tcPr>
          <w:p w:rsidR="00CF19D5" w:rsidRPr="00CF19D5" w:rsidRDefault="00CF19D5" w:rsidP="00CF19D5">
            <w:pPr>
              <w:spacing w:after="0" w:line="256" w:lineRule="auto"/>
              <w:jc w:val="both"/>
              <w:rPr>
                <w:rFonts w:ascii="Times New Roman" w:eastAsia="Calibri" w:hAnsi="Times New Roman" w:cs="Times New Roman"/>
                <w:b/>
                <w:bCs/>
                <w:sz w:val="24"/>
                <w:szCs w:val="24"/>
              </w:rPr>
            </w:pPr>
            <w:r w:rsidRPr="00CF19D5">
              <w:rPr>
                <w:rFonts w:ascii="Times New Roman" w:eastAsia="Calibri" w:hAnsi="Times New Roman" w:cs="Times New Roman"/>
                <w:b/>
                <w:bCs/>
                <w:sz w:val="24"/>
                <w:szCs w:val="24"/>
              </w:rPr>
              <w:t xml:space="preserve">    7</w:t>
            </w:r>
          </w:p>
        </w:tc>
        <w:tc>
          <w:tcPr>
            <w:tcW w:w="1063" w:type="dxa"/>
            <w:tcBorders>
              <w:top w:val="single" w:sz="4" w:space="0" w:color="auto"/>
              <w:left w:val="single" w:sz="4" w:space="0" w:color="000000"/>
              <w:bottom w:val="single" w:sz="4" w:space="0" w:color="auto"/>
              <w:right w:val="single" w:sz="4" w:space="0" w:color="000000"/>
            </w:tcBorders>
            <w:shd w:val="clear" w:color="auto" w:fill="B4C6E7"/>
          </w:tcPr>
          <w:p w:rsidR="00CF19D5" w:rsidRPr="00CF19D5" w:rsidRDefault="00CF19D5" w:rsidP="00CF19D5">
            <w:pPr>
              <w:spacing w:after="0" w:line="256" w:lineRule="auto"/>
              <w:jc w:val="center"/>
              <w:rPr>
                <w:rFonts w:ascii="Times New Roman" w:eastAsia="Calibri" w:hAnsi="Times New Roman" w:cs="Times New Roman"/>
                <w:b/>
                <w:bCs/>
                <w:sz w:val="24"/>
                <w:szCs w:val="24"/>
              </w:rPr>
            </w:pPr>
            <w:r w:rsidRPr="00CF19D5">
              <w:rPr>
                <w:rFonts w:ascii="Times New Roman" w:eastAsia="Calibri" w:hAnsi="Times New Roman" w:cs="Times New Roman"/>
                <w:b/>
                <w:bCs/>
                <w:sz w:val="24"/>
                <w:szCs w:val="24"/>
              </w:rPr>
              <w:t>1082</w:t>
            </w:r>
          </w:p>
        </w:tc>
        <w:tc>
          <w:tcPr>
            <w:tcW w:w="1179" w:type="dxa"/>
            <w:tcBorders>
              <w:top w:val="single" w:sz="4" w:space="0" w:color="000000"/>
              <w:left w:val="single" w:sz="4" w:space="0" w:color="000000"/>
              <w:bottom w:val="single" w:sz="4" w:space="0" w:color="000000"/>
              <w:right w:val="single" w:sz="4" w:space="0" w:color="000000"/>
            </w:tcBorders>
            <w:shd w:val="clear" w:color="auto" w:fill="D9E2F3"/>
          </w:tcPr>
          <w:p w:rsidR="00CF19D5" w:rsidRPr="00CF19D5" w:rsidRDefault="00CF19D5" w:rsidP="00CF19D5">
            <w:pPr>
              <w:spacing w:after="0" w:line="256" w:lineRule="auto"/>
              <w:jc w:val="center"/>
              <w:rPr>
                <w:rFonts w:ascii="Times New Roman" w:eastAsia="Calibri" w:hAnsi="Times New Roman" w:cs="Times New Roman"/>
                <w:b/>
                <w:bCs/>
                <w:sz w:val="24"/>
                <w:szCs w:val="24"/>
              </w:rPr>
            </w:pPr>
            <w:r w:rsidRPr="00CF19D5">
              <w:rPr>
                <w:rFonts w:ascii="Times New Roman" w:eastAsia="Calibri" w:hAnsi="Times New Roman" w:cs="Times New Roman"/>
                <w:b/>
                <w:bCs/>
                <w:sz w:val="24"/>
                <w:szCs w:val="24"/>
              </w:rPr>
              <w:t>308</w:t>
            </w:r>
          </w:p>
        </w:tc>
        <w:tc>
          <w:tcPr>
            <w:tcW w:w="2311" w:type="dxa"/>
            <w:tcBorders>
              <w:top w:val="single" w:sz="4" w:space="0" w:color="000000"/>
              <w:left w:val="single" w:sz="4" w:space="0" w:color="000000"/>
              <w:bottom w:val="single" w:sz="4" w:space="0" w:color="000000"/>
              <w:right w:val="single" w:sz="4" w:space="0" w:color="000000"/>
            </w:tcBorders>
            <w:shd w:val="clear" w:color="auto" w:fill="5B9BD5"/>
          </w:tcPr>
          <w:p w:rsidR="00CF19D5" w:rsidRPr="00CF19D5" w:rsidRDefault="006A69E6" w:rsidP="006A69E6">
            <w:pPr>
              <w:spacing w:after="0" w:line="256"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r w:rsidR="00CF19D5" w:rsidRPr="00CF19D5">
              <w:rPr>
                <w:rFonts w:ascii="Times New Roman" w:eastAsia="Calibri" w:hAnsi="Times New Roman" w:cs="Times New Roman"/>
                <w:b/>
                <w:bCs/>
                <w:sz w:val="24"/>
                <w:szCs w:val="24"/>
              </w:rPr>
              <w:t>791</w:t>
            </w:r>
          </w:p>
        </w:tc>
      </w:tr>
      <w:tr w:rsidR="00CF19D5" w:rsidRPr="00CF19D5" w:rsidTr="006774CC">
        <w:trPr>
          <w:trHeight w:hRule="exact" w:val="340"/>
        </w:trPr>
        <w:tc>
          <w:tcPr>
            <w:tcW w:w="3218" w:type="dxa"/>
            <w:tcBorders>
              <w:top w:val="single" w:sz="4" w:space="0" w:color="000000"/>
              <w:left w:val="single" w:sz="4" w:space="0" w:color="000000"/>
              <w:bottom w:val="single" w:sz="4" w:space="0" w:color="000000"/>
              <w:right w:val="single" w:sz="4" w:space="0" w:color="000000"/>
            </w:tcBorders>
            <w:shd w:val="clear" w:color="auto" w:fill="9CC2E5"/>
          </w:tcPr>
          <w:p w:rsidR="00CF19D5" w:rsidRPr="00CF19D5" w:rsidRDefault="00CF19D5" w:rsidP="00CF19D5">
            <w:pPr>
              <w:spacing w:after="0" w:line="256" w:lineRule="auto"/>
              <w:ind w:firstLine="720"/>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Bar</w:t>
            </w:r>
          </w:p>
        </w:tc>
        <w:tc>
          <w:tcPr>
            <w:tcW w:w="977" w:type="dxa"/>
            <w:tcBorders>
              <w:top w:val="single" w:sz="4" w:space="0" w:color="000000"/>
              <w:left w:val="single" w:sz="4" w:space="0" w:color="000000"/>
              <w:bottom w:val="single" w:sz="4" w:space="0" w:color="000000"/>
              <w:right w:val="single" w:sz="4" w:space="0" w:color="000000"/>
            </w:tcBorders>
            <w:shd w:val="clear" w:color="auto" w:fill="BDD6EE"/>
          </w:tcPr>
          <w:p w:rsidR="00CF19D5" w:rsidRPr="00CF19D5" w:rsidRDefault="00CF19D5" w:rsidP="00CF19D5">
            <w:pPr>
              <w:spacing w:after="0" w:line="256" w:lineRule="auto"/>
              <w:ind w:firstLine="720"/>
              <w:jc w:val="both"/>
              <w:rPr>
                <w:rFonts w:ascii="Times New Roman" w:eastAsia="Calibri" w:hAnsi="Times New Roman" w:cs="Times New Roman"/>
                <w:sz w:val="24"/>
                <w:szCs w:val="24"/>
              </w:rPr>
            </w:pPr>
          </w:p>
        </w:tc>
        <w:tc>
          <w:tcPr>
            <w:tcW w:w="1063" w:type="dxa"/>
            <w:tcBorders>
              <w:top w:val="single" w:sz="4" w:space="0" w:color="auto"/>
              <w:left w:val="single" w:sz="4" w:space="0" w:color="000000"/>
              <w:bottom w:val="single" w:sz="4" w:space="0" w:color="000000"/>
              <w:right w:val="single" w:sz="4" w:space="0" w:color="000000"/>
            </w:tcBorders>
            <w:shd w:val="clear" w:color="auto" w:fill="B4C6E7"/>
          </w:tcPr>
          <w:p w:rsidR="00CF19D5" w:rsidRPr="00CF19D5" w:rsidRDefault="00CF19D5" w:rsidP="00CF19D5">
            <w:pPr>
              <w:spacing w:after="0" w:line="256" w:lineRule="auto"/>
              <w:jc w:val="center"/>
              <w:rPr>
                <w:rFonts w:ascii="Times New Roman" w:eastAsia="Calibri" w:hAnsi="Times New Roman" w:cs="Times New Roman"/>
                <w:sz w:val="24"/>
                <w:szCs w:val="24"/>
              </w:rPr>
            </w:pPr>
            <w:r w:rsidRPr="00CF19D5">
              <w:rPr>
                <w:rFonts w:ascii="Times New Roman" w:eastAsia="Calibri" w:hAnsi="Times New Roman" w:cs="Times New Roman"/>
                <w:sz w:val="24"/>
                <w:szCs w:val="24"/>
              </w:rPr>
              <w:t>167</w:t>
            </w:r>
          </w:p>
        </w:tc>
        <w:tc>
          <w:tcPr>
            <w:tcW w:w="1179" w:type="dxa"/>
            <w:tcBorders>
              <w:top w:val="single" w:sz="4" w:space="0" w:color="000000"/>
              <w:left w:val="single" w:sz="4" w:space="0" w:color="000000"/>
              <w:bottom w:val="single" w:sz="4" w:space="0" w:color="000000"/>
              <w:right w:val="single" w:sz="4" w:space="0" w:color="000000"/>
            </w:tcBorders>
            <w:shd w:val="clear" w:color="auto" w:fill="D9E2F3"/>
          </w:tcPr>
          <w:p w:rsidR="00CF19D5" w:rsidRPr="00CF19D5" w:rsidRDefault="00CF19D5" w:rsidP="00CF19D5">
            <w:pPr>
              <w:spacing w:after="0" w:line="25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 xml:space="preserve">      48</w:t>
            </w:r>
          </w:p>
        </w:tc>
        <w:tc>
          <w:tcPr>
            <w:tcW w:w="2311" w:type="dxa"/>
            <w:tcBorders>
              <w:top w:val="single" w:sz="4" w:space="0" w:color="000000"/>
              <w:left w:val="single" w:sz="4" w:space="0" w:color="000000"/>
              <w:bottom w:val="single" w:sz="4" w:space="0" w:color="000000"/>
              <w:right w:val="single" w:sz="4" w:space="0" w:color="000000"/>
            </w:tcBorders>
            <w:shd w:val="clear" w:color="auto" w:fill="5B9BD5"/>
          </w:tcPr>
          <w:p w:rsidR="00CF19D5" w:rsidRPr="00CF19D5" w:rsidRDefault="00CF19D5" w:rsidP="00CF19D5">
            <w:pPr>
              <w:spacing w:after="0" w:line="256" w:lineRule="auto"/>
              <w:ind w:firstLine="720"/>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136</w:t>
            </w:r>
          </w:p>
        </w:tc>
      </w:tr>
      <w:tr w:rsidR="00CF19D5" w:rsidRPr="00CF19D5" w:rsidTr="006774CC">
        <w:trPr>
          <w:trHeight w:hRule="exact" w:val="340"/>
        </w:trPr>
        <w:tc>
          <w:tcPr>
            <w:tcW w:w="3218" w:type="dxa"/>
            <w:tcBorders>
              <w:top w:val="single" w:sz="4" w:space="0" w:color="000000"/>
              <w:left w:val="single" w:sz="4" w:space="0" w:color="000000"/>
              <w:bottom w:val="single" w:sz="4" w:space="0" w:color="000000"/>
              <w:right w:val="single" w:sz="4" w:space="0" w:color="000000"/>
            </w:tcBorders>
            <w:shd w:val="clear" w:color="auto" w:fill="9CC2E5"/>
          </w:tcPr>
          <w:p w:rsidR="00CF19D5" w:rsidRPr="00CF19D5" w:rsidRDefault="00CF19D5" w:rsidP="00CF19D5">
            <w:pPr>
              <w:spacing w:after="0" w:line="256" w:lineRule="auto"/>
              <w:ind w:firstLine="720"/>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Berane</w:t>
            </w:r>
          </w:p>
        </w:tc>
        <w:tc>
          <w:tcPr>
            <w:tcW w:w="977" w:type="dxa"/>
            <w:tcBorders>
              <w:top w:val="single" w:sz="4" w:space="0" w:color="000000"/>
              <w:left w:val="single" w:sz="4" w:space="0" w:color="000000"/>
              <w:bottom w:val="single" w:sz="4" w:space="0" w:color="000000"/>
              <w:right w:val="single" w:sz="4" w:space="0" w:color="000000"/>
            </w:tcBorders>
            <w:shd w:val="clear" w:color="auto" w:fill="BDD6EE"/>
          </w:tcPr>
          <w:p w:rsidR="00CF19D5" w:rsidRPr="00CF19D5" w:rsidRDefault="00CF19D5" w:rsidP="00CF19D5">
            <w:pPr>
              <w:spacing w:after="0" w:line="256" w:lineRule="auto"/>
              <w:ind w:firstLine="720"/>
              <w:jc w:val="both"/>
              <w:rPr>
                <w:rFonts w:ascii="Times New Roman" w:eastAsia="Calibri" w:hAnsi="Times New Roman" w:cs="Times New Roman"/>
                <w:sz w:val="24"/>
                <w:szCs w:val="24"/>
              </w:rPr>
            </w:pPr>
          </w:p>
        </w:tc>
        <w:tc>
          <w:tcPr>
            <w:tcW w:w="1063" w:type="dxa"/>
            <w:tcBorders>
              <w:top w:val="single" w:sz="4" w:space="0" w:color="000000"/>
              <w:left w:val="single" w:sz="4" w:space="0" w:color="000000"/>
              <w:bottom w:val="single" w:sz="4" w:space="0" w:color="000000"/>
              <w:right w:val="single" w:sz="4" w:space="0" w:color="000000"/>
            </w:tcBorders>
            <w:shd w:val="clear" w:color="auto" w:fill="B4C6E7"/>
          </w:tcPr>
          <w:p w:rsidR="00CF19D5" w:rsidRPr="00CF19D5" w:rsidRDefault="00CF19D5" w:rsidP="00CF19D5">
            <w:pPr>
              <w:spacing w:after="0" w:line="256" w:lineRule="auto"/>
              <w:jc w:val="center"/>
              <w:rPr>
                <w:rFonts w:ascii="Times New Roman" w:eastAsia="Calibri" w:hAnsi="Times New Roman" w:cs="Times New Roman"/>
                <w:sz w:val="24"/>
                <w:szCs w:val="24"/>
              </w:rPr>
            </w:pPr>
            <w:r w:rsidRPr="00CF19D5">
              <w:rPr>
                <w:rFonts w:ascii="Times New Roman" w:eastAsia="Calibri" w:hAnsi="Times New Roman" w:cs="Times New Roman"/>
                <w:sz w:val="24"/>
                <w:szCs w:val="24"/>
              </w:rPr>
              <w:t>186</w:t>
            </w:r>
          </w:p>
        </w:tc>
        <w:tc>
          <w:tcPr>
            <w:tcW w:w="1179" w:type="dxa"/>
            <w:tcBorders>
              <w:top w:val="single" w:sz="4" w:space="0" w:color="000000"/>
              <w:left w:val="single" w:sz="4" w:space="0" w:color="000000"/>
              <w:bottom w:val="single" w:sz="4" w:space="0" w:color="000000"/>
              <w:right w:val="single" w:sz="4" w:space="0" w:color="000000"/>
            </w:tcBorders>
            <w:shd w:val="clear" w:color="auto" w:fill="D9E2F3"/>
          </w:tcPr>
          <w:p w:rsidR="00CF19D5" w:rsidRPr="00CF19D5" w:rsidRDefault="00CF19D5" w:rsidP="00CF19D5">
            <w:pPr>
              <w:spacing w:after="0" w:line="25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 xml:space="preserve">      53</w:t>
            </w:r>
          </w:p>
        </w:tc>
        <w:tc>
          <w:tcPr>
            <w:tcW w:w="2311" w:type="dxa"/>
            <w:tcBorders>
              <w:top w:val="single" w:sz="4" w:space="0" w:color="000000"/>
              <w:left w:val="single" w:sz="4" w:space="0" w:color="000000"/>
              <w:bottom w:val="single" w:sz="4" w:space="0" w:color="000000"/>
              <w:right w:val="single" w:sz="4" w:space="0" w:color="000000"/>
            </w:tcBorders>
            <w:shd w:val="clear" w:color="auto" w:fill="5B9BD5"/>
          </w:tcPr>
          <w:p w:rsidR="00CF19D5" w:rsidRPr="00CF19D5" w:rsidRDefault="00CF19D5" w:rsidP="00CF19D5">
            <w:pPr>
              <w:spacing w:after="0" w:line="256" w:lineRule="auto"/>
              <w:ind w:firstLine="720"/>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172</w:t>
            </w:r>
          </w:p>
        </w:tc>
      </w:tr>
      <w:tr w:rsidR="00CF19D5" w:rsidRPr="00CF19D5" w:rsidTr="006774CC">
        <w:trPr>
          <w:trHeight w:hRule="exact" w:val="340"/>
        </w:trPr>
        <w:tc>
          <w:tcPr>
            <w:tcW w:w="3218" w:type="dxa"/>
            <w:tcBorders>
              <w:top w:val="single" w:sz="4" w:space="0" w:color="000000"/>
              <w:left w:val="single" w:sz="4" w:space="0" w:color="000000"/>
              <w:bottom w:val="single" w:sz="4" w:space="0" w:color="000000"/>
              <w:right w:val="single" w:sz="4" w:space="0" w:color="000000"/>
            </w:tcBorders>
            <w:shd w:val="clear" w:color="auto" w:fill="9CC2E5"/>
          </w:tcPr>
          <w:p w:rsidR="00CF19D5" w:rsidRPr="00CF19D5" w:rsidRDefault="00CF19D5" w:rsidP="00CF19D5">
            <w:pPr>
              <w:spacing w:after="0" w:line="256" w:lineRule="auto"/>
              <w:ind w:firstLine="720"/>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Bijelo Polje</w:t>
            </w:r>
          </w:p>
        </w:tc>
        <w:tc>
          <w:tcPr>
            <w:tcW w:w="977" w:type="dxa"/>
            <w:tcBorders>
              <w:top w:val="single" w:sz="4" w:space="0" w:color="000000"/>
              <w:left w:val="single" w:sz="4" w:space="0" w:color="000000"/>
              <w:bottom w:val="single" w:sz="4" w:space="0" w:color="000000"/>
              <w:right w:val="single" w:sz="4" w:space="0" w:color="000000"/>
            </w:tcBorders>
            <w:shd w:val="clear" w:color="auto" w:fill="BDD6EE"/>
          </w:tcPr>
          <w:p w:rsidR="00CF19D5" w:rsidRPr="00CF19D5" w:rsidRDefault="00CF19D5" w:rsidP="00CF19D5">
            <w:pPr>
              <w:spacing w:after="0" w:line="256" w:lineRule="auto"/>
              <w:ind w:firstLine="720"/>
              <w:jc w:val="both"/>
              <w:rPr>
                <w:rFonts w:ascii="Times New Roman" w:eastAsia="Calibri" w:hAnsi="Times New Roman" w:cs="Times New Roman"/>
                <w:sz w:val="24"/>
                <w:szCs w:val="24"/>
              </w:rPr>
            </w:pPr>
          </w:p>
        </w:tc>
        <w:tc>
          <w:tcPr>
            <w:tcW w:w="1063" w:type="dxa"/>
            <w:tcBorders>
              <w:top w:val="single" w:sz="4" w:space="0" w:color="000000"/>
              <w:left w:val="single" w:sz="4" w:space="0" w:color="000000"/>
              <w:bottom w:val="single" w:sz="4" w:space="0" w:color="000000"/>
              <w:right w:val="single" w:sz="4" w:space="0" w:color="000000"/>
            </w:tcBorders>
            <w:shd w:val="clear" w:color="auto" w:fill="B4C6E7"/>
          </w:tcPr>
          <w:p w:rsidR="00CF19D5" w:rsidRPr="00CF19D5" w:rsidRDefault="00CF19D5" w:rsidP="00CF19D5">
            <w:pPr>
              <w:spacing w:after="0" w:line="256" w:lineRule="auto"/>
              <w:jc w:val="center"/>
              <w:rPr>
                <w:rFonts w:ascii="Times New Roman" w:eastAsia="Calibri" w:hAnsi="Times New Roman" w:cs="Times New Roman"/>
                <w:sz w:val="24"/>
                <w:szCs w:val="24"/>
              </w:rPr>
            </w:pPr>
            <w:r w:rsidRPr="00CF19D5">
              <w:rPr>
                <w:rFonts w:ascii="Times New Roman" w:eastAsia="Calibri" w:hAnsi="Times New Roman" w:cs="Times New Roman"/>
                <w:sz w:val="24"/>
                <w:szCs w:val="24"/>
              </w:rPr>
              <w:t>148</w:t>
            </w:r>
          </w:p>
        </w:tc>
        <w:tc>
          <w:tcPr>
            <w:tcW w:w="1179" w:type="dxa"/>
            <w:tcBorders>
              <w:top w:val="single" w:sz="4" w:space="0" w:color="000000"/>
              <w:left w:val="single" w:sz="4" w:space="0" w:color="000000"/>
              <w:bottom w:val="single" w:sz="4" w:space="0" w:color="000000"/>
              <w:right w:val="single" w:sz="4" w:space="0" w:color="000000"/>
            </w:tcBorders>
            <w:shd w:val="clear" w:color="auto" w:fill="D9E2F3"/>
          </w:tcPr>
          <w:p w:rsidR="00CF19D5" w:rsidRPr="00CF19D5" w:rsidRDefault="00CF19D5" w:rsidP="00CF19D5">
            <w:pPr>
              <w:spacing w:after="0" w:line="25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 xml:space="preserve">      44</w:t>
            </w:r>
          </w:p>
        </w:tc>
        <w:tc>
          <w:tcPr>
            <w:tcW w:w="2311" w:type="dxa"/>
            <w:tcBorders>
              <w:top w:val="single" w:sz="4" w:space="0" w:color="000000"/>
              <w:left w:val="single" w:sz="4" w:space="0" w:color="000000"/>
              <w:bottom w:val="single" w:sz="4" w:space="0" w:color="000000"/>
              <w:right w:val="single" w:sz="4" w:space="0" w:color="000000"/>
            </w:tcBorders>
            <w:shd w:val="clear" w:color="auto" w:fill="5B9BD5"/>
          </w:tcPr>
          <w:p w:rsidR="00CF19D5" w:rsidRPr="00CF19D5" w:rsidRDefault="00CF19D5" w:rsidP="00CF19D5">
            <w:pPr>
              <w:spacing w:after="0" w:line="256" w:lineRule="auto"/>
              <w:ind w:firstLine="720"/>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119</w:t>
            </w:r>
          </w:p>
        </w:tc>
      </w:tr>
      <w:tr w:rsidR="00CF19D5" w:rsidRPr="00CF19D5" w:rsidTr="006774CC">
        <w:trPr>
          <w:trHeight w:hRule="exact" w:val="340"/>
        </w:trPr>
        <w:tc>
          <w:tcPr>
            <w:tcW w:w="3218" w:type="dxa"/>
            <w:tcBorders>
              <w:top w:val="single" w:sz="4" w:space="0" w:color="000000"/>
              <w:left w:val="single" w:sz="4" w:space="0" w:color="000000"/>
              <w:bottom w:val="single" w:sz="4" w:space="0" w:color="000000"/>
              <w:right w:val="single" w:sz="4" w:space="0" w:color="000000"/>
            </w:tcBorders>
            <w:shd w:val="clear" w:color="auto" w:fill="9CC2E5"/>
          </w:tcPr>
          <w:p w:rsidR="00CF19D5" w:rsidRPr="00CF19D5" w:rsidRDefault="00CF19D5" w:rsidP="00CF19D5">
            <w:pPr>
              <w:spacing w:after="0" w:line="256" w:lineRule="auto"/>
              <w:ind w:firstLine="720"/>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Kotor</w:t>
            </w:r>
          </w:p>
        </w:tc>
        <w:tc>
          <w:tcPr>
            <w:tcW w:w="977" w:type="dxa"/>
            <w:tcBorders>
              <w:top w:val="single" w:sz="4" w:space="0" w:color="000000"/>
              <w:left w:val="single" w:sz="4" w:space="0" w:color="000000"/>
              <w:bottom w:val="single" w:sz="4" w:space="0" w:color="000000"/>
              <w:right w:val="single" w:sz="4" w:space="0" w:color="000000"/>
            </w:tcBorders>
            <w:shd w:val="clear" w:color="auto" w:fill="BDD6EE"/>
          </w:tcPr>
          <w:p w:rsidR="00CF19D5" w:rsidRPr="00CF19D5" w:rsidRDefault="00CF19D5" w:rsidP="00CF19D5">
            <w:pPr>
              <w:spacing w:after="0" w:line="256" w:lineRule="auto"/>
              <w:ind w:firstLine="720"/>
              <w:jc w:val="both"/>
              <w:rPr>
                <w:rFonts w:ascii="Times New Roman" w:eastAsia="Calibri" w:hAnsi="Times New Roman" w:cs="Times New Roman"/>
                <w:sz w:val="24"/>
                <w:szCs w:val="24"/>
              </w:rPr>
            </w:pPr>
          </w:p>
        </w:tc>
        <w:tc>
          <w:tcPr>
            <w:tcW w:w="1063" w:type="dxa"/>
            <w:tcBorders>
              <w:top w:val="single" w:sz="4" w:space="0" w:color="000000"/>
              <w:left w:val="single" w:sz="4" w:space="0" w:color="000000"/>
              <w:bottom w:val="single" w:sz="4" w:space="0" w:color="000000"/>
              <w:right w:val="single" w:sz="4" w:space="0" w:color="000000"/>
            </w:tcBorders>
            <w:shd w:val="clear" w:color="auto" w:fill="B4C6E7"/>
          </w:tcPr>
          <w:p w:rsidR="00CF19D5" w:rsidRPr="00CF19D5" w:rsidRDefault="00CF19D5" w:rsidP="00CF19D5">
            <w:pPr>
              <w:spacing w:after="0" w:line="256" w:lineRule="auto"/>
              <w:jc w:val="center"/>
              <w:rPr>
                <w:rFonts w:ascii="Times New Roman" w:eastAsia="Calibri" w:hAnsi="Times New Roman" w:cs="Times New Roman"/>
                <w:sz w:val="24"/>
                <w:szCs w:val="24"/>
              </w:rPr>
            </w:pPr>
            <w:r w:rsidRPr="00CF19D5">
              <w:rPr>
                <w:rFonts w:ascii="Times New Roman" w:eastAsia="Calibri" w:hAnsi="Times New Roman" w:cs="Times New Roman"/>
                <w:sz w:val="24"/>
                <w:szCs w:val="24"/>
              </w:rPr>
              <w:t>147</w:t>
            </w:r>
          </w:p>
        </w:tc>
        <w:tc>
          <w:tcPr>
            <w:tcW w:w="1179" w:type="dxa"/>
            <w:tcBorders>
              <w:top w:val="single" w:sz="4" w:space="0" w:color="000000"/>
              <w:left w:val="single" w:sz="4" w:space="0" w:color="000000"/>
              <w:bottom w:val="single" w:sz="4" w:space="0" w:color="000000"/>
              <w:right w:val="single" w:sz="4" w:space="0" w:color="000000"/>
            </w:tcBorders>
            <w:shd w:val="clear" w:color="auto" w:fill="D9E2F3"/>
          </w:tcPr>
          <w:p w:rsidR="00CF19D5" w:rsidRPr="00CF19D5" w:rsidRDefault="00CF19D5" w:rsidP="00CF19D5">
            <w:pPr>
              <w:spacing w:after="0" w:line="25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 xml:space="preserve">      36</w:t>
            </w:r>
          </w:p>
        </w:tc>
        <w:tc>
          <w:tcPr>
            <w:tcW w:w="2311" w:type="dxa"/>
            <w:tcBorders>
              <w:top w:val="single" w:sz="4" w:space="0" w:color="000000"/>
              <w:left w:val="single" w:sz="4" w:space="0" w:color="000000"/>
              <w:bottom w:val="single" w:sz="4" w:space="0" w:color="000000"/>
              <w:right w:val="single" w:sz="4" w:space="0" w:color="000000"/>
            </w:tcBorders>
            <w:shd w:val="clear" w:color="auto" w:fill="5B9BD5"/>
          </w:tcPr>
          <w:p w:rsidR="00CF19D5" w:rsidRPr="00CF19D5" w:rsidRDefault="00CF19D5" w:rsidP="00CF19D5">
            <w:pPr>
              <w:spacing w:after="0" w:line="256" w:lineRule="auto"/>
              <w:ind w:firstLine="720"/>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104</w:t>
            </w:r>
          </w:p>
        </w:tc>
      </w:tr>
      <w:tr w:rsidR="00CF19D5" w:rsidRPr="00CF19D5" w:rsidTr="006774CC">
        <w:trPr>
          <w:trHeight w:hRule="exact" w:val="340"/>
        </w:trPr>
        <w:tc>
          <w:tcPr>
            <w:tcW w:w="3218" w:type="dxa"/>
            <w:tcBorders>
              <w:top w:val="single" w:sz="4" w:space="0" w:color="000000"/>
              <w:left w:val="single" w:sz="4" w:space="0" w:color="000000"/>
              <w:bottom w:val="single" w:sz="4" w:space="0" w:color="000000"/>
              <w:right w:val="single" w:sz="4" w:space="0" w:color="000000"/>
            </w:tcBorders>
            <w:shd w:val="clear" w:color="auto" w:fill="9CC2E5"/>
          </w:tcPr>
          <w:p w:rsidR="00CF19D5" w:rsidRPr="00CF19D5" w:rsidRDefault="00CF19D5" w:rsidP="00CF19D5">
            <w:pPr>
              <w:spacing w:after="0" w:line="256" w:lineRule="auto"/>
              <w:ind w:firstLine="720"/>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Nikšić</w:t>
            </w:r>
          </w:p>
        </w:tc>
        <w:tc>
          <w:tcPr>
            <w:tcW w:w="977" w:type="dxa"/>
            <w:tcBorders>
              <w:top w:val="single" w:sz="4" w:space="0" w:color="000000"/>
              <w:left w:val="single" w:sz="4" w:space="0" w:color="000000"/>
              <w:bottom w:val="single" w:sz="4" w:space="0" w:color="000000"/>
              <w:right w:val="single" w:sz="4" w:space="0" w:color="000000"/>
            </w:tcBorders>
            <w:shd w:val="clear" w:color="auto" w:fill="BDD6EE"/>
          </w:tcPr>
          <w:p w:rsidR="00CF19D5" w:rsidRPr="00CF19D5" w:rsidRDefault="00CF19D5" w:rsidP="00CF19D5">
            <w:pPr>
              <w:spacing w:after="0" w:line="256" w:lineRule="auto"/>
              <w:ind w:firstLine="720"/>
              <w:jc w:val="both"/>
              <w:rPr>
                <w:rFonts w:ascii="Times New Roman" w:eastAsia="Calibri" w:hAnsi="Times New Roman" w:cs="Times New Roman"/>
                <w:sz w:val="24"/>
                <w:szCs w:val="24"/>
              </w:rPr>
            </w:pPr>
          </w:p>
        </w:tc>
        <w:tc>
          <w:tcPr>
            <w:tcW w:w="1063" w:type="dxa"/>
            <w:tcBorders>
              <w:top w:val="single" w:sz="4" w:space="0" w:color="000000"/>
              <w:left w:val="single" w:sz="4" w:space="0" w:color="000000"/>
              <w:bottom w:val="single" w:sz="4" w:space="0" w:color="000000"/>
              <w:right w:val="single" w:sz="4" w:space="0" w:color="000000"/>
            </w:tcBorders>
            <w:shd w:val="clear" w:color="auto" w:fill="B4C6E7"/>
          </w:tcPr>
          <w:p w:rsidR="00CF19D5" w:rsidRPr="00CF19D5" w:rsidRDefault="00CF19D5" w:rsidP="00CF19D5">
            <w:pPr>
              <w:spacing w:after="0" w:line="256" w:lineRule="auto"/>
              <w:jc w:val="center"/>
              <w:rPr>
                <w:rFonts w:ascii="Times New Roman" w:eastAsia="Calibri" w:hAnsi="Times New Roman" w:cs="Times New Roman"/>
                <w:sz w:val="24"/>
                <w:szCs w:val="24"/>
              </w:rPr>
            </w:pPr>
            <w:r w:rsidRPr="00CF19D5">
              <w:rPr>
                <w:rFonts w:ascii="Times New Roman" w:eastAsia="Calibri" w:hAnsi="Times New Roman" w:cs="Times New Roman"/>
                <w:sz w:val="24"/>
                <w:szCs w:val="24"/>
              </w:rPr>
              <w:t>225</w:t>
            </w:r>
          </w:p>
        </w:tc>
        <w:tc>
          <w:tcPr>
            <w:tcW w:w="1179" w:type="dxa"/>
            <w:tcBorders>
              <w:top w:val="single" w:sz="4" w:space="0" w:color="000000"/>
              <w:left w:val="single" w:sz="4" w:space="0" w:color="000000"/>
              <w:bottom w:val="single" w:sz="4" w:space="0" w:color="000000"/>
              <w:right w:val="single" w:sz="4" w:space="0" w:color="000000"/>
            </w:tcBorders>
            <w:shd w:val="clear" w:color="auto" w:fill="D9E2F3"/>
          </w:tcPr>
          <w:p w:rsidR="00CF19D5" w:rsidRPr="00CF19D5" w:rsidRDefault="00CF19D5" w:rsidP="00CF19D5">
            <w:pPr>
              <w:spacing w:after="0" w:line="25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 xml:space="preserve">      63</w:t>
            </w:r>
          </w:p>
        </w:tc>
        <w:tc>
          <w:tcPr>
            <w:tcW w:w="2311" w:type="dxa"/>
            <w:tcBorders>
              <w:top w:val="single" w:sz="4" w:space="0" w:color="000000"/>
              <w:left w:val="single" w:sz="4" w:space="0" w:color="000000"/>
              <w:bottom w:val="single" w:sz="4" w:space="0" w:color="000000"/>
              <w:right w:val="single" w:sz="4" w:space="0" w:color="000000"/>
            </w:tcBorders>
            <w:shd w:val="clear" w:color="auto" w:fill="5B9BD5"/>
          </w:tcPr>
          <w:p w:rsidR="00CF19D5" w:rsidRPr="00CF19D5" w:rsidRDefault="00CF19D5" w:rsidP="00CF19D5">
            <w:pPr>
              <w:spacing w:after="0" w:line="256" w:lineRule="auto"/>
              <w:ind w:firstLine="720"/>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209</w:t>
            </w:r>
          </w:p>
        </w:tc>
      </w:tr>
      <w:tr w:rsidR="00CF19D5" w:rsidRPr="00CF19D5" w:rsidTr="006774CC">
        <w:trPr>
          <w:trHeight w:hRule="exact" w:val="340"/>
        </w:trPr>
        <w:tc>
          <w:tcPr>
            <w:tcW w:w="3218" w:type="dxa"/>
            <w:tcBorders>
              <w:top w:val="single" w:sz="4" w:space="0" w:color="000000"/>
              <w:left w:val="single" w:sz="4" w:space="0" w:color="000000"/>
              <w:bottom w:val="single" w:sz="4" w:space="0" w:color="000000"/>
              <w:right w:val="single" w:sz="4" w:space="0" w:color="000000"/>
            </w:tcBorders>
            <w:shd w:val="clear" w:color="auto" w:fill="9CC2E5"/>
          </w:tcPr>
          <w:p w:rsidR="00CF19D5" w:rsidRPr="00CF19D5" w:rsidRDefault="00CF19D5" w:rsidP="00CF19D5">
            <w:pPr>
              <w:spacing w:after="0" w:line="256" w:lineRule="auto"/>
              <w:ind w:firstLine="720"/>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Pljevlja</w:t>
            </w:r>
          </w:p>
        </w:tc>
        <w:tc>
          <w:tcPr>
            <w:tcW w:w="977" w:type="dxa"/>
            <w:tcBorders>
              <w:top w:val="single" w:sz="4" w:space="0" w:color="000000"/>
              <w:left w:val="single" w:sz="4" w:space="0" w:color="000000"/>
              <w:bottom w:val="single" w:sz="4" w:space="0" w:color="000000"/>
              <w:right w:val="single" w:sz="4" w:space="0" w:color="000000"/>
            </w:tcBorders>
            <w:shd w:val="clear" w:color="auto" w:fill="BDD6EE"/>
          </w:tcPr>
          <w:p w:rsidR="00CF19D5" w:rsidRPr="00CF19D5" w:rsidRDefault="00CF19D5" w:rsidP="00CF19D5">
            <w:pPr>
              <w:spacing w:after="0" w:line="256" w:lineRule="auto"/>
              <w:ind w:firstLine="720"/>
              <w:jc w:val="both"/>
              <w:rPr>
                <w:rFonts w:ascii="Times New Roman" w:eastAsia="Calibri" w:hAnsi="Times New Roman" w:cs="Times New Roman"/>
                <w:sz w:val="24"/>
                <w:szCs w:val="24"/>
              </w:rPr>
            </w:pPr>
          </w:p>
        </w:tc>
        <w:tc>
          <w:tcPr>
            <w:tcW w:w="1063" w:type="dxa"/>
            <w:tcBorders>
              <w:top w:val="single" w:sz="4" w:space="0" w:color="000000"/>
              <w:left w:val="single" w:sz="4" w:space="0" w:color="000000"/>
              <w:bottom w:val="single" w:sz="4" w:space="0" w:color="000000"/>
              <w:right w:val="single" w:sz="4" w:space="0" w:color="000000"/>
            </w:tcBorders>
            <w:shd w:val="clear" w:color="auto" w:fill="B4C6E7"/>
          </w:tcPr>
          <w:p w:rsidR="00CF19D5" w:rsidRPr="00CF19D5" w:rsidRDefault="00CF19D5" w:rsidP="00CF19D5">
            <w:pPr>
              <w:spacing w:after="0" w:line="256" w:lineRule="auto"/>
              <w:jc w:val="center"/>
              <w:rPr>
                <w:rFonts w:ascii="Times New Roman" w:eastAsia="Calibri" w:hAnsi="Times New Roman" w:cs="Times New Roman"/>
                <w:sz w:val="24"/>
                <w:szCs w:val="24"/>
              </w:rPr>
            </w:pPr>
            <w:r w:rsidRPr="00CF19D5">
              <w:rPr>
                <w:rFonts w:ascii="Times New Roman" w:eastAsia="Calibri" w:hAnsi="Times New Roman" w:cs="Times New Roman"/>
                <w:sz w:val="24"/>
                <w:szCs w:val="24"/>
              </w:rPr>
              <w:t>117</w:t>
            </w:r>
          </w:p>
        </w:tc>
        <w:tc>
          <w:tcPr>
            <w:tcW w:w="1179" w:type="dxa"/>
            <w:tcBorders>
              <w:top w:val="single" w:sz="4" w:space="0" w:color="000000"/>
              <w:left w:val="single" w:sz="4" w:space="0" w:color="000000"/>
              <w:bottom w:val="single" w:sz="4" w:space="0" w:color="000000"/>
              <w:right w:val="single" w:sz="4" w:space="0" w:color="000000"/>
            </w:tcBorders>
            <w:shd w:val="clear" w:color="auto" w:fill="D9E2F3"/>
          </w:tcPr>
          <w:p w:rsidR="00CF19D5" w:rsidRPr="00CF19D5" w:rsidRDefault="00CF19D5" w:rsidP="00CF19D5">
            <w:pPr>
              <w:spacing w:after="0" w:line="25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 xml:space="preserve">      34</w:t>
            </w:r>
          </w:p>
        </w:tc>
        <w:tc>
          <w:tcPr>
            <w:tcW w:w="2311" w:type="dxa"/>
            <w:tcBorders>
              <w:top w:val="single" w:sz="4" w:space="0" w:color="000000"/>
              <w:left w:val="single" w:sz="4" w:space="0" w:color="000000"/>
              <w:bottom w:val="single" w:sz="4" w:space="0" w:color="000000"/>
              <w:right w:val="single" w:sz="4" w:space="0" w:color="000000"/>
            </w:tcBorders>
            <w:shd w:val="clear" w:color="auto" w:fill="5B9BD5"/>
          </w:tcPr>
          <w:p w:rsidR="00CF19D5" w:rsidRPr="00CF19D5" w:rsidRDefault="00CF19D5" w:rsidP="00CF19D5">
            <w:pPr>
              <w:spacing w:after="0" w:line="256" w:lineRule="auto"/>
              <w:ind w:firstLine="720"/>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128</w:t>
            </w:r>
          </w:p>
        </w:tc>
      </w:tr>
      <w:tr w:rsidR="00CF19D5" w:rsidRPr="00CF19D5" w:rsidTr="006774CC">
        <w:trPr>
          <w:trHeight w:hRule="exact" w:val="340"/>
        </w:trPr>
        <w:tc>
          <w:tcPr>
            <w:tcW w:w="3218" w:type="dxa"/>
            <w:tcBorders>
              <w:top w:val="single" w:sz="4" w:space="0" w:color="000000"/>
              <w:left w:val="single" w:sz="4" w:space="0" w:color="000000"/>
              <w:bottom w:val="single" w:sz="4" w:space="0" w:color="000000"/>
              <w:right w:val="single" w:sz="4" w:space="0" w:color="000000"/>
            </w:tcBorders>
            <w:shd w:val="clear" w:color="auto" w:fill="9CC2E5"/>
          </w:tcPr>
          <w:p w:rsidR="00CF19D5" w:rsidRPr="00CF19D5" w:rsidRDefault="00CF19D5" w:rsidP="00CF19D5">
            <w:pPr>
              <w:spacing w:after="0" w:line="256" w:lineRule="auto"/>
              <w:ind w:firstLine="720"/>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Cetinje</w:t>
            </w:r>
          </w:p>
        </w:tc>
        <w:tc>
          <w:tcPr>
            <w:tcW w:w="977" w:type="dxa"/>
            <w:tcBorders>
              <w:top w:val="single" w:sz="4" w:space="0" w:color="000000"/>
              <w:left w:val="single" w:sz="4" w:space="0" w:color="000000"/>
              <w:bottom w:val="single" w:sz="4" w:space="0" w:color="000000"/>
              <w:right w:val="single" w:sz="4" w:space="0" w:color="000000"/>
            </w:tcBorders>
            <w:shd w:val="clear" w:color="auto" w:fill="BDD6EE"/>
          </w:tcPr>
          <w:p w:rsidR="00CF19D5" w:rsidRPr="00CF19D5" w:rsidRDefault="00CF19D5" w:rsidP="00CF19D5">
            <w:pPr>
              <w:spacing w:after="0" w:line="256" w:lineRule="auto"/>
              <w:ind w:firstLine="720"/>
              <w:jc w:val="both"/>
              <w:rPr>
                <w:rFonts w:ascii="Times New Roman" w:eastAsia="Calibri" w:hAnsi="Times New Roman" w:cs="Times New Roman"/>
                <w:sz w:val="24"/>
                <w:szCs w:val="24"/>
              </w:rPr>
            </w:pPr>
          </w:p>
        </w:tc>
        <w:tc>
          <w:tcPr>
            <w:tcW w:w="1063" w:type="dxa"/>
            <w:tcBorders>
              <w:top w:val="single" w:sz="4" w:space="0" w:color="000000"/>
              <w:left w:val="single" w:sz="4" w:space="0" w:color="000000"/>
              <w:bottom w:val="single" w:sz="4" w:space="0" w:color="000000"/>
              <w:right w:val="single" w:sz="4" w:space="0" w:color="000000"/>
            </w:tcBorders>
            <w:shd w:val="clear" w:color="auto" w:fill="B4C6E7"/>
          </w:tcPr>
          <w:p w:rsidR="00CF19D5" w:rsidRPr="00CF19D5" w:rsidRDefault="006A69E6" w:rsidP="00CF19D5">
            <w:pPr>
              <w:spacing w:after="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F19D5" w:rsidRPr="00CF19D5">
              <w:rPr>
                <w:rFonts w:ascii="Times New Roman" w:eastAsia="Calibri" w:hAnsi="Times New Roman" w:cs="Times New Roman"/>
                <w:sz w:val="24"/>
                <w:szCs w:val="24"/>
              </w:rPr>
              <w:t>92</w:t>
            </w:r>
          </w:p>
        </w:tc>
        <w:tc>
          <w:tcPr>
            <w:tcW w:w="1179" w:type="dxa"/>
            <w:tcBorders>
              <w:top w:val="single" w:sz="4" w:space="0" w:color="000000"/>
              <w:left w:val="single" w:sz="4" w:space="0" w:color="000000"/>
              <w:bottom w:val="single" w:sz="4" w:space="0" w:color="000000"/>
              <w:right w:val="single" w:sz="4" w:space="0" w:color="000000"/>
            </w:tcBorders>
            <w:shd w:val="clear" w:color="auto" w:fill="D9E2F3"/>
          </w:tcPr>
          <w:p w:rsidR="00CF19D5" w:rsidRPr="00CF19D5" w:rsidRDefault="00CF19D5" w:rsidP="00CF19D5">
            <w:pPr>
              <w:spacing w:after="0" w:line="25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 xml:space="preserve">      30</w:t>
            </w:r>
          </w:p>
        </w:tc>
        <w:tc>
          <w:tcPr>
            <w:tcW w:w="2311" w:type="dxa"/>
            <w:tcBorders>
              <w:top w:val="single" w:sz="4" w:space="0" w:color="000000"/>
              <w:left w:val="single" w:sz="4" w:space="0" w:color="000000"/>
              <w:bottom w:val="single" w:sz="4" w:space="0" w:color="000000"/>
              <w:right w:val="single" w:sz="4" w:space="0" w:color="000000"/>
            </w:tcBorders>
            <w:shd w:val="clear" w:color="auto" w:fill="5B9BD5"/>
          </w:tcPr>
          <w:p w:rsidR="00CF19D5" w:rsidRPr="00CF19D5" w:rsidRDefault="006A69E6" w:rsidP="00CF19D5">
            <w:pPr>
              <w:spacing w:after="0" w:line="256"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F19D5" w:rsidRPr="00CF19D5">
              <w:rPr>
                <w:rFonts w:ascii="Times New Roman" w:eastAsia="Calibri" w:hAnsi="Times New Roman" w:cs="Times New Roman"/>
                <w:sz w:val="24"/>
                <w:szCs w:val="24"/>
              </w:rPr>
              <w:t>90</w:t>
            </w:r>
          </w:p>
        </w:tc>
      </w:tr>
      <w:tr w:rsidR="00CF19D5" w:rsidRPr="00CF19D5" w:rsidTr="006774CC">
        <w:trPr>
          <w:trHeight w:hRule="exact" w:val="340"/>
        </w:trPr>
        <w:tc>
          <w:tcPr>
            <w:tcW w:w="3218" w:type="dxa"/>
            <w:tcBorders>
              <w:top w:val="single" w:sz="4" w:space="0" w:color="000000"/>
              <w:left w:val="single" w:sz="4" w:space="0" w:color="000000"/>
              <w:bottom w:val="single" w:sz="4" w:space="0" w:color="auto"/>
              <w:right w:val="single" w:sz="4" w:space="0" w:color="auto"/>
            </w:tcBorders>
            <w:shd w:val="clear" w:color="auto" w:fill="9CC2E5"/>
          </w:tcPr>
          <w:p w:rsidR="00CF19D5" w:rsidRPr="00CF19D5" w:rsidRDefault="00CF19D5" w:rsidP="00CF19D5">
            <w:pPr>
              <w:spacing w:after="0" w:line="256" w:lineRule="auto"/>
              <w:jc w:val="both"/>
              <w:rPr>
                <w:rFonts w:ascii="Times New Roman" w:eastAsia="Calibri" w:hAnsi="Times New Roman" w:cs="Times New Roman"/>
                <w:bCs/>
                <w:iCs/>
                <w:sz w:val="24"/>
                <w:szCs w:val="24"/>
              </w:rPr>
            </w:pPr>
            <w:r w:rsidRPr="00CF19D5">
              <w:rPr>
                <w:rFonts w:ascii="Times New Roman" w:eastAsia="Calibri" w:hAnsi="Times New Roman" w:cs="Times New Roman"/>
                <w:bCs/>
                <w:iCs/>
                <w:sz w:val="24"/>
                <w:szCs w:val="24"/>
              </w:rPr>
              <w:t>Specijalne bolnice</w:t>
            </w:r>
          </w:p>
        </w:tc>
        <w:tc>
          <w:tcPr>
            <w:tcW w:w="977" w:type="dxa"/>
            <w:tcBorders>
              <w:top w:val="single" w:sz="4" w:space="0" w:color="000000"/>
              <w:left w:val="single" w:sz="4" w:space="0" w:color="auto"/>
              <w:bottom w:val="single" w:sz="4" w:space="0" w:color="auto"/>
              <w:right w:val="single" w:sz="4" w:space="0" w:color="auto"/>
            </w:tcBorders>
            <w:shd w:val="clear" w:color="auto" w:fill="BDD6EE"/>
          </w:tcPr>
          <w:p w:rsidR="00CF19D5" w:rsidRPr="00CF19D5" w:rsidRDefault="00CF19D5" w:rsidP="00CF19D5">
            <w:pPr>
              <w:spacing w:after="0" w:line="256" w:lineRule="auto"/>
              <w:jc w:val="both"/>
              <w:rPr>
                <w:rFonts w:ascii="Times New Roman" w:eastAsia="Calibri" w:hAnsi="Times New Roman" w:cs="Times New Roman"/>
                <w:b/>
                <w:bCs/>
                <w:sz w:val="24"/>
                <w:szCs w:val="24"/>
              </w:rPr>
            </w:pPr>
            <w:r w:rsidRPr="00CF19D5">
              <w:rPr>
                <w:rFonts w:ascii="Times New Roman" w:eastAsia="Calibri" w:hAnsi="Times New Roman" w:cs="Times New Roman"/>
                <w:b/>
                <w:bCs/>
                <w:sz w:val="24"/>
                <w:szCs w:val="24"/>
              </w:rPr>
              <w:t xml:space="preserve">     3</w:t>
            </w:r>
          </w:p>
        </w:tc>
        <w:tc>
          <w:tcPr>
            <w:tcW w:w="1063" w:type="dxa"/>
            <w:tcBorders>
              <w:top w:val="single" w:sz="4" w:space="0" w:color="000000"/>
              <w:left w:val="single" w:sz="4" w:space="0" w:color="auto"/>
              <w:bottom w:val="single" w:sz="4" w:space="0" w:color="auto"/>
              <w:right w:val="single" w:sz="4" w:space="0" w:color="auto"/>
            </w:tcBorders>
            <w:shd w:val="clear" w:color="auto" w:fill="B4C6E7"/>
          </w:tcPr>
          <w:p w:rsidR="00CF19D5" w:rsidRPr="00CF19D5" w:rsidRDefault="00CF19D5" w:rsidP="00CF19D5">
            <w:pPr>
              <w:spacing w:after="0" w:line="256" w:lineRule="auto"/>
              <w:jc w:val="both"/>
              <w:rPr>
                <w:rFonts w:ascii="Times New Roman" w:eastAsia="Calibri" w:hAnsi="Times New Roman" w:cs="Times New Roman"/>
                <w:b/>
                <w:bCs/>
                <w:sz w:val="24"/>
                <w:szCs w:val="24"/>
              </w:rPr>
            </w:pPr>
            <w:r w:rsidRPr="00CF19D5">
              <w:rPr>
                <w:rFonts w:ascii="Times New Roman" w:eastAsia="Calibri" w:hAnsi="Times New Roman" w:cs="Times New Roman"/>
                <w:b/>
                <w:bCs/>
                <w:sz w:val="24"/>
                <w:szCs w:val="24"/>
              </w:rPr>
              <w:t xml:space="preserve">    509</w:t>
            </w:r>
          </w:p>
        </w:tc>
        <w:tc>
          <w:tcPr>
            <w:tcW w:w="1179" w:type="dxa"/>
            <w:tcBorders>
              <w:top w:val="single" w:sz="4" w:space="0" w:color="000000"/>
              <w:left w:val="single" w:sz="4" w:space="0" w:color="auto"/>
              <w:bottom w:val="single" w:sz="4" w:space="0" w:color="auto"/>
              <w:right w:val="single" w:sz="4" w:space="0" w:color="auto"/>
            </w:tcBorders>
            <w:shd w:val="clear" w:color="auto" w:fill="D9E2F3"/>
          </w:tcPr>
          <w:p w:rsidR="00CF19D5" w:rsidRPr="00CF19D5" w:rsidRDefault="00CF19D5" w:rsidP="00CF19D5">
            <w:pPr>
              <w:spacing w:after="0" w:line="256" w:lineRule="auto"/>
              <w:jc w:val="both"/>
              <w:rPr>
                <w:rFonts w:ascii="Times New Roman" w:eastAsia="Calibri" w:hAnsi="Times New Roman" w:cs="Times New Roman"/>
                <w:b/>
                <w:bCs/>
                <w:sz w:val="24"/>
                <w:szCs w:val="24"/>
              </w:rPr>
            </w:pPr>
            <w:r w:rsidRPr="00CF19D5">
              <w:rPr>
                <w:rFonts w:ascii="Times New Roman" w:eastAsia="Calibri" w:hAnsi="Times New Roman" w:cs="Times New Roman"/>
                <w:b/>
                <w:bCs/>
                <w:sz w:val="24"/>
                <w:szCs w:val="24"/>
              </w:rPr>
              <w:t xml:space="preserve">      63</w:t>
            </w:r>
          </w:p>
        </w:tc>
        <w:tc>
          <w:tcPr>
            <w:tcW w:w="2311" w:type="dxa"/>
            <w:tcBorders>
              <w:top w:val="single" w:sz="4" w:space="0" w:color="000000"/>
              <w:left w:val="single" w:sz="4" w:space="0" w:color="auto"/>
              <w:bottom w:val="single" w:sz="4" w:space="0" w:color="auto"/>
              <w:right w:val="single" w:sz="4" w:space="0" w:color="000000"/>
            </w:tcBorders>
            <w:shd w:val="clear" w:color="auto" w:fill="5B9BD5"/>
          </w:tcPr>
          <w:p w:rsidR="00CF19D5" w:rsidRPr="00CF19D5" w:rsidRDefault="00CF19D5" w:rsidP="00CF19D5">
            <w:pPr>
              <w:spacing w:after="0" w:line="256" w:lineRule="auto"/>
              <w:ind w:firstLine="720"/>
              <w:jc w:val="both"/>
              <w:rPr>
                <w:rFonts w:ascii="Times New Roman" w:eastAsia="Calibri" w:hAnsi="Times New Roman" w:cs="Times New Roman"/>
                <w:b/>
                <w:bCs/>
                <w:sz w:val="24"/>
                <w:szCs w:val="24"/>
              </w:rPr>
            </w:pPr>
            <w:r w:rsidRPr="00CF19D5">
              <w:rPr>
                <w:rFonts w:ascii="Times New Roman" w:eastAsia="Calibri" w:hAnsi="Times New Roman" w:cs="Times New Roman"/>
                <w:b/>
                <w:bCs/>
                <w:sz w:val="24"/>
                <w:szCs w:val="24"/>
              </w:rPr>
              <w:t>228</w:t>
            </w:r>
          </w:p>
        </w:tc>
      </w:tr>
      <w:tr w:rsidR="00CF19D5" w:rsidRPr="00CF19D5" w:rsidTr="00D83F58">
        <w:trPr>
          <w:trHeight w:hRule="exact" w:val="657"/>
        </w:trPr>
        <w:tc>
          <w:tcPr>
            <w:tcW w:w="3218" w:type="dxa"/>
            <w:tcBorders>
              <w:top w:val="single" w:sz="4" w:space="0" w:color="auto"/>
              <w:left w:val="single" w:sz="4" w:space="0" w:color="000000"/>
              <w:bottom w:val="single" w:sz="4" w:space="0" w:color="auto"/>
              <w:right w:val="single" w:sz="4" w:space="0" w:color="auto"/>
            </w:tcBorders>
            <w:shd w:val="clear" w:color="auto" w:fill="9CC2E5"/>
          </w:tcPr>
          <w:p w:rsidR="00CF19D5" w:rsidRPr="00CF19D5" w:rsidRDefault="00CF19D5" w:rsidP="00780018">
            <w:pPr>
              <w:spacing w:after="0" w:line="25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lastRenderedPageBreak/>
              <w:t>SB za plućne bolesti Brezovik - Nikšić</w:t>
            </w:r>
          </w:p>
        </w:tc>
        <w:tc>
          <w:tcPr>
            <w:tcW w:w="977" w:type="dxa"/>
            <w:tcBorders>
              <w:top w:val="single" w:sz="4" w:space="0" w:color="auto"/>
              <w:left w:val="single" w:sz="4" w:space="0" w:color="auto"/>
              <w:bottom w:val="single" w:sz="4" w:space="0" w:color="auto"/>
              <w:right w:val="single" w:sz="4" w:space="0" w:color="auto"/>
            </w:tcBorders>
            <w:shd w:val="clear" w:color="auto" w:fill="BDD6EE"/>
          </w:tcPr>
          <w:p w:rsidR="00CF19D5" w:rsidRPr="00CF19D5" w:rsidRDefault="00CF19D5" w:rsidP="00CF19D5">
            <w:pPr>
              <w:spacing w:after="0" w:line="25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 xml:space="preserve">     1</w:t>
            </w:r>
          </w:p>
        </w:tc>
        <w:tc>
          <w:tcPr>
            <w:tcW w:w="1063" w:type="dxa"/>
            <w:tcBorders>
              <w:top w:val="single" w:sz="4" w:space="0" w:color="auto"/>
              <w:left w:val="single" w:sz="4" w:space="0" w:color="auto"/>
              <w:bottom w:val="single" w:sz="4" w:space="0" w:color="auto"/>
              <w:right w:val="single" w:sz="4" w:space="0" w:color="auto"/>
            </w:tcBorders>
            <w:shd w:val="clear" w:color="auto" w:fill="B4C6E7"/>
          </w:tcPr>
          <w:p w:rsidR="00CF19D5" w:rsidRPr="00CF19D5" w:rsidRDefault="00CF19D5" w:rsidP="00CF19D5">
            <w:pPr>
              <w:spacing w:after="0" w:line="256" w:lineRule="auto"/>
              <w:jc w:val="center"/>
              <w:rPr>
                <w:rFonts w:ascii="Times New Roman" w:eastAsia="Calibri" w:hAnsi="Times New Roman" w:cs="Times New Roman"/>
                <w:sz w:val="24"/>
                <w:szCs w:val="24"/>
              </w:rPr>
            </w:pPr>
            <w:r w:rsidRPr="00CF19D5">
              <w:rPr>
                <w:rFonts w:ascii="Times New Roman" w:eastAsia="Calibri" w:hAnsi="Times New Roman" w:cs="Times New Roman"/>
                <w:sz w:val="24"/>
                <w:szCs w:val="24"/>
              </w:rPr>
              <w:t>146</w:t>
            </w:r>
          </w:p>
        </w:tc>
        <w:tc>
          <w:tcPr>
            <w:tcW w:w="1179" w:type="dxa"/>
            <w:tcBorders>
              <w:top w:val="single" w:sz="4" w:space="0" w:color="auto"/>
              <w:left w:val="single" w:sz="4" w:space="0" w:color="auto"/>
              <w:bottom w:val="single" w:sz="4" w:space="0" w:color="auto"/>
              <w:right w:val="single" w:sz="4" w:space="0" w:color="auto"/>
            </w:tcBorders>
            <w:shd w:val="clear" w:color="auto" w:fill="D9E2F3"/>
          </w:tcPr>
          <w:p w:rsidR="00CF19D5" w:rsidRPr="00CF19D5" w:rsidRDefault="00CF19D5" w:rsidP="00CF19D5">
            <w:pPr>
              <w:spacing w:after="0" w:line="25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 xml:space="preserve">      21</w:t>
            </w:r>
          </w:p>
        </w:tc>
        <w:tc>
          <w:tcPr>
            <w:tcW w:w="2311" w:type="dxa"/>
            <w:tcBorders>
              <w:top w:val="single" w:sz="4" w:space="0" w:color="auto"/>
              <w:left w:val="single" w:sz="4" w:space="0" w:color="auto"/>
              <w:bottom w:val="single" w:sz="4" w:space="0" w:color="auto"/>
              <w:right w:val="single" w:sz="4" w:space="0" w:color="000000"/>
            </w:tcBorders>
            <w:shd w:val="clear" w:color="auto" w:fill="5B9BD5"/>
          </w:tcPr>
          <w:p w:rsidR="00CF19D5" w:rsidRPr="00CF19D5" w:rsidRDefault="006A69E6" w:rsidP="00CF19D5">
            <w:pPr>
              <w:spacing w:after="0" w:line="256"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F19D5" w:rsidRPr="00CF19D5">
              <w:rPr>
                <w:rFonts w:ascii="Times New Roman" w:eastAsia="Calibri" w:hAnsi="Times New Roman" w:cs="Times New Roman"/>
                <w:sz w:val="24"/>
                <w:szCs w:val="24"/>
              </w:rPr>
              <w:t>79</w:t>
            </w:r>
          </w:p>
        </w:tc>
      </w:tr>
      <w:tr w:rsidR="00CF19D5" w:rsidRPr="00CF19D5" w:rsidTr="00D83F58">
        <w:trPr>
          <w:trHeight w:hRule="exact" w:val="322"/>
        </w:trPr>
        <w:tc>
          <w:tcPr>
            <w:tcW w:w="3218" w:type="dxa"/>
            <w:tcBorders>
              <w:top w:val="single" w:sz="4" w:space="0" w:color="auto"/>
              <w:left w:val="single" w:sz="4" w:space="0" w:color="000000"/>
              <w:bottom w:val="single" w:sz="4" w:space="0" w:color="auto"/>
              <w:right w:val="single" w:sz="4" w:space="0" w:color="auto"/>
            </w:tcBorders>
            <w:shd w:val="clear" w:color="auto" w:fill="9CC2E5"/>
          </w:tcPr>
          <w:p w:rsidR="00D95081" w:rsidRDefault="00D95081" w:rsidP="00CF19D5">
            <w:pPr>
              <w:spacing w:after="0"/>
              <w:jc w:val="both"/>
              <w:rPr>
                <w:rFonts w:ascii="Times New Roman" w:eastAsia="Calibri" w:hAnsi="Times New Roman" w:cs="Times New Roman"/>
                <w:sz w:val="24"/>
                <w:szCs w:val="24"/>
                <w:lang w:val="pl-PL"/>
              </w:rPr>
            </w:pPr>
            <w:r>
              <w:rPr>
                <w:rFonts w:ascii="Times New Roman" w:eastAsia="Calibri" w:hAnsi="Times New Roman" w:cs="Times New Roman"/>
                <w:sz w:val="24"/>
                <w:szCs w:val="24"/>
                <w:lang w:val="pl-PL"/>
              </w:rPr>
              <w:t>SB za psihijatriju Dobrota</w:t>
            </w:r>
          </w:p>
          <w:p w:rsidR="00D95081" w:rsidRDefault="00D95081" w:rsidP="00CF19D5">
            <w:pPr>
              <w:spacing w:after="0"/>
              <w:jc w:val="both"/>
              <w:rPr>
                <w:rFonts w:ascii="Times New Roman" w:eastAsia="Calibri" w:hAnsi="Times New Roman" w:cs="Times New Roman"/>
                <w:sz w:val="24"/>
                <w:szCs w:val="24"/>
                <w:lang w:val="pl-PL"/>
              </w:rPr>
            </w:pPr>
          </w:p>
          <w:p w:rsidR="00D95081" w:rsidRDefault="00D95081" w:rsidP="00CF19D5">
            <w:pPr>
              <w:spacing w:after="0"/>
              <w:jc w:val="both"/>
              <w:rPr>
                <w:rFonts w:ascii="Times New Roman" w:eastAsia="Calibri" w:hAnsi="Times New Roman" w:cs="Times New Roman"/>
                <w:sz w:val="24"/>
                <w:szCs w:val="24"/>
                <w:lang w:val="pl-PL"/>
              </w:rPr>
            </w:pPr>
          </w:p>
          <w:p w:rsidR="00D95081" w:rsidRDefault="00D95081" w:rsidP="00CF19D5">
            <w:pPr>
              <w:spacing w:after="0"/>
              <w:jc w:val="both"/>
              <w:rPr>
                <w:rFonts w:ascii="Times New Roman" w:eastAsia="Calibri" w:hAnsi="Times New Roman" w:cs="Times New Roman"/>
                <w:sz w:val="24"/>
                <w:szCs w:val="24"/>
                <w:lang w:val="pl-PL"/>
              </w:rPr>
            </w:pPr>
          </w:p>
          <w:p w:rsidR="00D95081" w:rsidRDefault="00D95081" w:rsidP="00CF19D5">
            <w:pPr>
              <w:spacing w:after="0"/>
              <w:jc w:val="both"/>
              <w:rPr>
                <w:rFonts w:ascii="Times New Roman" w:eastAsia="Calibri" w:hAnsi="Times New Roman" w:cs="Times New Roman"/>
                <w:sz w:val="24"/>
                <w:szCs w:val="24"/>
                <w:lang w:val="pl-PL"/>
              </w:rPr>
            </w:pPr>
          </w:p>
          <w:p w:rsidR="00D95081" w:rsidRDefault="00D95081" w:rsidP="00CF19D5">
            <w:pPr>
              <w:spacing w:after="0"/>
              <w:jc w:val="both"/>
              <w:rPr>
                <w:rFonts w:ascii="Times New Roman" w:eastAsia="Calibri" w:hAnsi="Times New Roman" w:cs="Times New Roman"/>
                <w:sz w:val="24"/>
                <w:szCs w:val="24"/>
                <w:lang w:val="pl-PL"/>
              </w:rPr>
            </w:pPr>
          </w:p>
          <w:p w:rsidR="00D95081" w:rsidRDefault="00D95081" w:rsidP="00CF19D5">
            <w:pPr>
              <w:spacing w:after="0"/>
              <w:jc w:val="both"/>
              <w:rPr>
                <w:rFonts w:ascii="Times New Roman" w:eastAsia="Calibri" w:hAnsi="Times New Roman" w:cs="Times New Roman"/>
                <w:sz w:val="24"/>
                <w:szCs w:val="24"/>
                <w:lang w:val="pl-PL"/>
              </w:rPr>
            </w:pPr>
          </w:p>
          <w:p w:rsidR="00D95081" w:rsidRDefault="00D95081" w:rsidP="00CF19D5">
            <w:pPr>
              <w:spacing w:after="0"/>
              <w:jc w:val="both"/>
              <w:rPr>
                <w:rFonts w:ascii="Times New Roman" w:eastAsia="Calibri" w:hAnsi="Times New Roman" w:cs="Times New Roman"/>
                <w:sz w:val="24"/>
                <w:szCs w:val="24"/>
                <w:lang w:val="pl-PL"/>
              </w:rPr>
            </w:pPr>
            <w:r>
              <w:rPr>
                <w:rFonts w:ascii="Times New Roman" w:eastAsia="Calibri" w:hAnsi="Times New Roman" w:cs="Times New Roman"/>
                <w:sz w:val="24"/>
                <w:szCs w:val="24"/>
                <w:lang w:val="pl-PL"/>
              </w:rPr>
              <w:t xml:space="preserve"> Kotor</w:t>
            </w:r>
          </w:p>
          <w:p w:rsidR="00CF19D5" w:rsidRPr="00CF19D5" w:rsidRDefault="00D95081" w:rsidP="00CF19D5">
            <w:pPr>
              <w:spacing w:after="0"/>
              <w:jc w:val="both"/>
              <w:rPr>
                <w:rFonts w:ascii="Times New Roman" w:eastAsia="Calibri" w:hAnsi="Times New Roman" w:cs="Times New Roman"/>
                <w:sz w:val="24"/>
                <w:szCs w:val="24"/>
                <w:lang w:val="pl-PL"/>
              </w:rPr>
            </w:pPr>
            <w:r>
              <w:rPr>
                <w:rFonts w:ascii="Times New Roman" w:eastAsia="Calibri" w:hAnsi="Times New Roman" w:cs="Times New Roman"/>
                <w:sz w:val="24"/>
                <w:szCs w:val="24"/>
                <w:lang w:val="pl-PL"/>
              </w:rPr>
              <w:t xml:space="preserve"> kkKKotor</w:t>
            </w:r>
            <w:r w:rsidR="00CF19D5" w:rsidRPr="00CF19D5">
              <w:rPr>
                <w:rFonts w:ascii="Times New Roman" w:eastAsia="Calibri" w:hAnsi="Times New Roman" w:cs="Times New Roman"/>
                <w:sz w:val="24"/>
                <w:szCs w:val="24"/>
                <w:lang w:val="pl-PL"/>
              </w:rPr>
              <w:t xml:space="preserve"> Kotor</w:t>
            </w:r>
          </w:p>
          <w:p w:rsidR="00CF19D5" w:rsidRPr="00CF19D5" w:rsidRDefault="00CF19D5" w:rsidP="00CF19D5">
            <w:pPr>
              <w:spacing w:after="0" w:line="256" w:lineRule="auto"/>
              <w:jc w:val="both"/>
              <w:rPr>
                <w:rFonts w:ascii="Times New Roman" w:eastAsia="Calibri" w:hAnsi="Times New Roman" w:cs="Times New Roman"/>
                <w:sz w:val="24"/>
                <w:szCs w:val="24"/>
                <w:lang w:val="pl-PL"/>
              </w:rPr>
            </w:pPr>
          </w:p>
        </w:tc>
        <w:tc>
          <w:tcPr>
            <w:tcW w:w="977" w:type="dxa"/>
            <w:tcBorders>
              <w:top w:val="single" w:sz="4" w:space="0" w:color="auto"/>
              <w:left w:val="single" w:sz="4" w:space="0" w:color="auto"/>
              <w:bottom w:val="single" w:sz="4" w:space="0" w:color="auto"/>
              <w:right w:val="single" w:sz="4" w:space="0" w:color="auto"/>
            </w:tcBorders>
            <w:shd w:val="clear" w:color="auto" w:fill="BDD6EE"/>
          </w:tcPr>
          <w:p w:rsidR="00CF19D5" w:rsidRPr="00CF19D5" w:rsidRDefault="00CF19D5" w:rsidP="00CF19D5">
            <w:pPr>
              <w:spacing w:after="0" w:line="25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 xml:space="preserve">     1</w:t>
            </w:r>
          </w:p>
        </w:tc>
        <w:tc>
          <w:tcPr>
            <w:tcW w:w="1063" w:type="dxa"/>
            <w:tcBorders>
              <w:top w:val="single" w:sz="4" w:space="0" w:color="auto"/>
              <w:left w:val="single" w:sz="4" w:space="0" w:color="auto"/>
              <w:bottom w:val="single" w:sz="4" w:space="0" w:color="auto"/>
              <w:right w:val="single" w:sz="4" w:space="0" w:color="auto"/>
            </w:tcBorders>
            <w:shd w:val="clear" w:color="auto" w:fill="B4C6E7"/>
          </w:tcPr>
          <w:p w:rsidR="00CF19D5" w:rsidRPr="00CF19D5" w:rsidRDefault="00CF19D5" w:rsidP="00CF19D5">
            <w:pPr>
              <w:spacing w:after="0" w:line="256" w:lineRule="auto"/>
              <w:jc w:val="center"/>
              <w:rPr>
                <w:rFonts w:ascii="Times New Roman" w:eastAsia="Calibri" w:hAnsi="Times New Roman" w:cs="Times New Roman"/>
                <w:sz w:val="24"/>
                <w:szCs w:val="24"/>
              </w:rPr>
            </w:pPr>
            <w:r w:rsidRPr="00CF19D5">
              <w:rPr>
                <w:rFonts w:ascii="Times New Roman" w:eastAsia="Calibri" w:hAnsi="Times New Roman" w:cs="Times New Roman"/>
                <w:sz w:val="24"/>
                <w:szCs w:val="24"/>
              </w:rPr>
              <w:t>241</w:t>
            </w:r>
          </w:p>
        </w:tc>
        <w:tc>
          <w:tcPr>
            <w:tcW w:w="1179" w:type="dxa"/>
            <w:tcBorders>
              <w:top w:val="single" w:sz="4" w:space="0" w:color="auto"/>
              <w:left w:val="single" w:sz="4" w:space="0" w:color="auto"/>
              <w:bottom w:val="single" w:sz="4" w:space="0" w:color="auto"/>
              <w:right w:val="single" w:sz="4" w:space="0" w:color="auto"/>
            </w:tcBorders>
            <w:shd w:val="clear" w:color="auto" w:fill="D9E2F3"/>
          </w:tcPr>
          <w:p w:rsidR="00CF19D5" w:rsidRPr="00CF19D5" w:rsidRDefault="00CF19D5" w:rsidP="00CF19D5">
            <w:pPr>
              <w:spacing w:after="0" w:line="25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 xml:space="preserve">      16</w:t>
            </w:r>
          </w:p>
        </w:tc>
        <w:tc>
          <w:tcPr>
            <w:tcW w:w="2311" w:type="dxa"/>
            <w:tcBorders>
              <w:top w:val="single" w:sz="4" w:space="0" w:color="auto"/>
              <w:left w:val="single" w:sz="4" w:space="0" w:color="auto"/>
              <w:bottom w:val="single" w:sz="4" w:space="0" w:color="auto"/>
              <w:right w:val="single" w:sz="4" w:space="0" w:color="000000"/>
            </w:tcBorders>
            <w:shd w:val="clear" w:color="auto" w:fill="5B9BD5"/>
          </w:tcPr>
          <w:p w:rsidR="00CF19D5" w:rsidRPr="00CF19D5" w:rsidRDefault="006A69E6" w:rsidP="00CF19D5">
            <w:pPr>
              <w:spacing w:after="0" w:line="256"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F19D5" w:rsidRPr="00CF19D5">
              <w:rPr>
                <w:rFonts w:ascii="Times New Roman" w:eastAsia="Calibri" w:hAnsi="Times New Roman" w:cs="Times New Roman"/>
                <w:sz w:val="24"/>
                <w:szCs w:val="24"/>
              </w:rPr>
              <w:t>74</w:t>
            </w:r>
          </w:p>
        </w:tc>
      </w:tr>
      <w:tr w:rsidR="00CF19D5" w:rsidRPr="00CF19D5" w:rsidTr="007F73C4">
        <w:trPr>
          <w:trHeight w:hRule="exact" w:val="830"/>
        </w:trPr>
        <w:tc>
          <w:tcPr>
            <w:tcW w:w="3218" w:type="dxa"/>
            <w:tcBorders>
              <w:top w:val="single" w:sz="4" w:space="0" w:color="auto"/>
              <w:left w:val="single" w:sz="4" w:space="0" w:color="000000"/>
              <w:bottom w:val="single" w:sz="4" w:space="0" w:color="000000"/>
              <w:right w:val="single" w:sz="4" w:space="0" w:color="auto"/>
            </w:tcBorders>
            <w:shd w:val="clear" w:color="auto" w:fill="9CC2E5"/>
          </w:tcPr>
          <w:p w:rsidR="00CF19D5" w:rsidRPr="007F73C4" w:rsidRDefault="00CF19D5" w:rsidP="00780018">
            <w:pPr>
              <w:spacing w:after="0" w:line="256" w:lineRule="auto"/>
              <w:jc w:val="both"/>
              <w:rPr>
                <w:rFonts w:ascii="Times New Roman" w:eastAsia="Calibri" w:hAnsi="Times New Roman" w:cs="Times New Roman"/>
                <w:sz w:val="24"/>
                <w:szCs w:val="24"/>
                <w:lang w:val="pl-PL"/>
              </w:rPr>
            </w:pPr>
            <w:r w:rsidRPr="007F73C4">
              <w:rPr>
                <w:rFonts w:ascii="Times New Roman" w:eastAsia="Calibri" w:hAnsi="Times New Roman" w:cs="Times New Roman"/>
                <w:sz w:val="24"/>
                <w:szCs w:val="24"/>
                <w:lang w:val="pl-PL"/>
              </w:rPr>
              <w:t xml:space="preserve">SB </w:t>
            </w:r>
            <w:r w:rsidR="00D272ED" w:rsidRPr="007F73C4">
              <w:rPr>
                <w:rFonts w:ascii="Times New Roman" w:eastAsia="Calibri" w:hAnsi="Times New Roman" w:cs="Times New Roman"/>
                <w:sz w:val="24"/>
                <w:szCs w:val="24"/>
                <w:lang w:val="pl-PL"/>
              </w:rPr>
              <w:t>za ortopediju, neurohirurgiju i neurologiju</w:t>
            </w:r>
            <w:r w:rsidR="007F73C4" w:rsidRPr="007F73C4">
              <w:rPr>
                <w:rFonts w:ascii="Times New Roman" w:eastAsia="Calibri" w:hAnsi="Times New Roman" w:cs="Times New Roman"/>
                <w:sz w:val="24"/>
                <w:szCs w:val="24"/>
                <w:lang w:val="pl-PL"/>
              </w:rPr>
              <w:t xml:space="preserve"> </w:t>
            </w:r>
            <w:r w:rsidRPr="007F73C4">
              <w:rPr>
                <w:rFonts w:ascii="Times New Roman" w:eastAsia="Calibri" w:hAnsi="Times New Roman" w:cs="Times New Roman"/>
                <w:sz w:val="24"/>
                <w:szCs w:val="24"/>
                <w:lang w:val="pl-PL"/>
              </w:rPr>
              <w:t>Risan</w:t>
            </w:r>
          </w:p>
        </w:tc>
        <w:tc>
          <w:tcPr>
            <w:tcW w:w="977" w:type="dxa"/>
            <w:tcBorders>
              <w:top w:val="single" w:sz="4" w:space="0" w:color="auto"/>
              <w:left w:val="single" w:sz="4" w:space="0" w:color="auto"/>
              <w:bottom w:val="single" w:sz="4" w:space="0" w:color="000000"/>
              <w:right w:val="single" w:sz="4" w:space="0" w:color="auto"/>
            </w:tcBorders>
            <w:shd w:val="clear" w:color="auto" w:fill="BDD6EE"/>
          </w:tcPr>
          <w:p w:rsidR="00CF19D5" w:rsidRPr="00CF19D5" w:rsidRDefault="00CF19D5" w:rsidP="00CF19D5">
            <w:pPr>
              <w:spacing w:after="0" w:line="25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 xml:space="preserve">     1</w:t>
            </w:r>
          </w:p>
        </w:tc>
        <w:tc>
          <w:tcPr>
            <w:tcW w:w="1063" w:type="dxa"/>
            <w:tcBorders>
              <w:top w:val="single" w:sz="4" w:space="0" w:color="auto"/>
              <w:left w:val="single" w:sz="4" w:space="0" w:color="auto"/>
              <w:bottom w:val="single" w:sz="4" w:space="0" w:color="000000"/>
              <w:right w:val="single" w:sz="4" w:space="0" w:color="auto"/>
            </w:tcBorders>
            <w:shd w:val="clear" w:color="auto" w:fill="B4C6E7"/>
          </w:tcPr>
          <w:p w:rsidR="00CF19D5" w:rsidRPr="00CF19D5" w:rsidRDefault="00CF19D5" w:rsidP="00CF19D5">
            <w:pPr>
              <w:spacing w:after="0" w:line="256" w:lineRule="auto"/>
              <w:jc w:val="center"/>
              <w:rPr>
                <w:rFonts w:ascii="Times New Roman" w:eastAsia="Calibri" w:hAnsi="Times New Roman" w:cs="Times New Roman"/>
                <w:sz w:val="24"/>
                <w:szCs w:val="24"/>
              </w:rPr>
            </w:pPr>
            <w:r w:rsidRPr="00CF19D5">
              <w:rPr>
                <w:rFonts w:ascii="Times New Roman" w:eastAsia="Calibri" w:hAnsi="Times New Roman" w:cs="Times New Roman"/>
                <w:sz w:val="24"/>
                <w:szCs w:val="24"/>
              </w:rPr>
              <w:t>122</w:t>
            </w:r>
          </w:p>
        </w:tc>
        <w:tc>
          <w:tcPr>
            <w:tcW w:w="1179" w:type="dxa"/>
            <w:tcBorders>
              <w:top w:val="single" w:sz="4" w:space="0" w:color="auto"/>
              <w:left w:val="single" w:sz="4" w:space="0" w:color="auto"/>
              <w:bottom w:val="single" w:sz="4" w:space="0" w:color="000000"/>
              <w:right w:val="single" w:sz="4" w:space="0" w:color="auto"/>
            </w:tcBorders>
            <w:shd w:val="clear" w:color="auto" w:fill="D9E2F3"/>
          </w:tcPr>
          <w:p w:rsidR="00CF19D5" w:rsidRPr="00CF19D5" w:rsidRDefault="00CF19D5" w:rsidP="00CF19D5">
            <w:pPr>
              <w:spacing w:after="0" w:line="25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 xml:space="preserve">      26</w:t>
            </w:r>
          </w:p>
        </w:tc>
        <w:tc>
          <w:tcPr>
            <w:tcW w:w="2311" w:type="dxa"/>
            <w:tcBorders>
              <w:top w:val="single" w:sz="4" w:space="0" w:color="auto"/>
              <w:left w:val="single" w:sz="4" w:space="0" w:color="auto"/>
              <w:bottom w:val="single" w:sz="4" w:space="0" w:color="000000"/>
              <w:right w:val="single" w:sz="4" w:space="0" w:color="000000"/>
            </w:tcBorders>
            <w:shd w:val="clear" w:color="auto" w:fill="5B9BD5"/>
          </w:tcPr>
          <w:p w:rsidR="00CF19D5" w:rsidRPr="00CF19D5" w:rsidRDefault="006A69E6" w:rsidP="00CF19D5">
            <w:pPr>
              <w:spacing w:after="0" w:line="256"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F19D5" w:rsidRPr="00CF19D5">
              <w:rPr>
                <w:rFonts w:ascii="Times New Roman" w:eastAsia="Calibri" w:hAnsi="Times New Roman" w:cs="Times New Roman"/>
                <w:sz w:val="24"/>
                <w:szCs w:val="24"/>
              </w:rPr>
              <w:t>75</w:t>
            </w:r>
          </w:p>
        </w:tc>
      </w:tr>
      <w:tr w:rsidR="00CF19D5" w:rsidRPr="00CF19D5" w:rsidTr="006774CC">
        <w:trPr>
          <w:trHeight w:hRule="exact" w:val="577"/>
        </w:trPr>
        <w:tc>
          <w:tcPr>
            <w:tcW w:w="3218" w:type="dxa"/>
            <w:tcBorders>
              <w:top w:val="single" w:sz="4" w:space="0" w:color="000000"/>
              <w:left w:val="single" w:sz="4" w:space="0" w:color="000000"/>
              <w:bottom w:val="single" w:sz="4" w:space="0" w:color="000000"/>
              <w:right w:val="single" w:sz="4" w:space="0" w:color="000000"/>
            </w:tcBorders>
            <w:shd w:val="clear" w:color="auto" w:fill="9CC2E5"/>
          </w:tcPr>
          <w:p w:rsidR="00CF19D5" w:rsidRPr="00CF19D5" w:rsidRDefault="00CF19D5" w:rsidP="00D83F58">
            <w:pPr>
              <w:spacing w:after="0" w:line="256" w:lineRule="auto"/>
              <w:jc w:val="both"/>
              <w:rPr>
                <w:rFonts w:ascii="Times New Roman" w:eastAsia="Calibri" w:hAnsi="Times New Roman" w:cs="Times New Roman"/>
                <w:sz w:val="24"/>
                <w:szCs w:val="24"/>
                <w:vertAlign w:val="superscript"/>
                <w:lang w:val="pl-PL"/>
              </w:rPr>
            </w:pPr>
            <w:r w:rsidRPr="00CF19D5">
              <w:rPr>
                <w:rFonts w:ascii="Times New Roman" w:eastAsia="Calibri" w:hAnsi="Times New Roman" w:cs="Times New Roman"/>
                <w:sz w:val="24"/>
                <w:szCs w:val="24"/>
                <w:lang w:val="pl-PL"/>
              </w:rPr>
              <w:t>Centri za rehabilitaciju</w:t>
            </w:r>
          </w:p>
        </w:tc>
        <w:tc>
          <w:tcPr>
            <w:tcW w:w="977" w:type="dxa"/>
            <w:tcBorders>
              <w:top w:val="single" w:sz="4" w:space="0" w:color="000000"/>
              <w:left w:val="single" w:sz="4" w:space="0" w:color="000000"/>
              <w:bottom w:val="single" w:sz="4" w:space="0" w:color="000000"/>
              <w:right w:val="single" w:sz="4" w:space="0" w:color="000000"/>
            </w:tcBorders>
            <w:shd w:val="clear" w:color="auto" w:fill="BDD6EE"/>
          </w:tcPr>
          <w:p w:rsidR="00CF19D5" w:rsidRPr="00CF19D5" w:rsidRDefault="00CF19D5" w:rsidP="00CF19D5">
            <w:pPr>
              <w:spacing w:after="0" w:line="256" w:lineRule="auto"/>
              <w:jc w:val="both"/>
              <w:rPr>
                <w:rFonts w:ascii="Times New Roman" w:eastAsia="Calibri" w:hAnsi="Times New Roman" w:cs="Times New Roman"/>
                <w:b/>
                <w:sz w:val="24"/>
                <w:szCs w:val="24"/>
              </w:rPr>
            </w:pPr>
            <w:r w:rsidRPr="00CF19D5">
              <w:rPr>
                <w:rFonts w:ascii="Times New Roman" w:eastAsia="Calibri" w:hAnsi="Times New Roman" w:cs="Times New Roman"/>
                <w:b/>
                <w:sz w:val="24"/>
                <w:szCs w:val="24"/>
              </w:rPr>
              <w:t xml:space="preserve">     1</w:t>
            </w:r>
          </w:p>
        </w:tc>
        <w:tc>
          <w:tcPr>
            <w:tcW w:w="1063" w:type="dxa"/>
            <w:tcBorders>
              <w:top w:val="single" w:sz="4" w:space="0" w:color="000000"/>
              <w:left w:val="single" w:sz="4" w:space="0" w:color="000000"/>
              <w:bottom w:val="single" w:sz="4" w:space="0" w:color="000000"/>
              <w:right w:val="single" w:sz="4" w:space="0" w:color="000000"/>
            </w:tcBorders>
            <w:shd w:val="clear" w:color="auto" w:fill="B4C6E7"/>
          </w:tcPr>
          <w:p w:rsidR="00CF19D5" w:rsidRPr="00CF19D5" w:rsidRDefault="00CF19D5" w:rsidP="00CF19D5">
            <w:pPr>
              <w:spacing w:after="0" w:line="256" w:lineRule="auto"/>
              <w:jc w:val="center"/>
              <w:rPr>
                <w:rFonts w:ascii="Times New Roman" w:eastAsia="Calibri" w:hAnsi="Times New Roman" w:cs="Times New Roman"/>
                <w:b/>
                <w:sz w:val="24"/>
                <w:szCs w:val="24"/>
              </w:rPr>
            </w:pPr>
            <w:r w:rsidRPr="00CF19D5">
              <w:rPr>
                <w:rFonts w:ascii="Times New Roman" w:eastAsia="Calibri" w:hAnsi="Times New Roman" w:cs="Times New Roman"/>
                <w:b/>
                <w:sz w:val="24"/>
                <w:szCs w:val="24"/>
              </w:rPr>
              <w:t>1.457</w:t>
            </w:r>
          </w:p>
        </w:tc>
        <w:tc>
          <w:tcPr>
            <w:tcW w:w="1179" w:type="dxa"/>
            <w:tcBorders>
              <w:top w:val="single" w:sz="4" w:space="0" w:color="000000"/>
              <w:left w:val="single" w:sz="4" w:space="0" w:color="000000"/>
              <w:bottom w:val="single" w:sz="4" w:space="0" w:color="000000"/>
              <w:right w:val="single" w:sz="4" w:space="0" w:color="000000"/>
            </w:tcBorders>
            <w:shd w:val="clear" w:color="auto" w:fill="D9E2F3"/>
          </w:tcPr>
          <w:p w:rsidR="00CF19D5" w:rsidRPr="00CF19D5" w:rsidRDefault="00CF19D5" w:rsidP="00CF19D5">
            <w:pPr>
              <w:spacing w:after="0" w:line="256" w:lineRule="auto"/>
              <w:jc w:val="both"/>
              <w:rPr>
                <w:rFonts w:ascii="Times New Roman" w:eastAsia="Calibri" w:hAnsi="Times New Roman" w:cs="Times New Roman"/>
                <w:b/>
                <w:sz w:val="24"/>
                <w:szCs w:val="24"/>
              </w:rPr>
            </w:pPr>
            <w:r w:rsidRPr="00CF19D5">
              <w:rPr>
                <w:rFonts w:ascii="Times New Roman" w:eastAsia="Calibri" w:hAnsi="Times New Roman" w:cs="Times New Roman"/>
                <w:b/>
                <w:sz w:val="24"/>
                <w:szCs w:val="24"/>
              </w:rPr>
              <w:t xml:space="preserve">      18</w:t>
            </w:r>
          </w:p>
        </w:tc>
        <w:tc>
          <w:tcPr>
            <w:tcW w:w="2311" w:type="dxa"/>
            <w:tcBorders>
              <w:top w:val="single" w:sz="4" w:space="0" w:color="000000"/>
              <w:left w:val="single" w:sz="4" w:space="0" w:color="000000"/>
              <w:bottom w:val="single" w:sz="4" w:space="0" w:color="000000"/>
              <w:right w:val="single" w:sz="4" w:space="0" w:color="000000"/>
            </w:tcBorders>
            <w:shd w:val="clear" w:color="auto" w:fill="5B9BD5"/>
          </w:tcPr>
          <w:p w:rsidR="00CF19D5" w:rsidRPr="00CF19D5" w:rsidRDefault="00CF19D5" w:rsidP="00CF19D5">
            <w:pPr>
              <w:spacing w:after="0" w:line="256" w:lineRule="auto"/>
              <w:ind w:firstLine="720"/>
              <w:jc w:val="both"/>
              <w:rPr>
                <w:rFonts w:ascii="Times New Roman" w:eastAsia="Calibri" w:hAnsi="Times New Roman" w:cs="Times New Roman"/>
                <w:b/>
                <w:sz w:val="24"/>
                <w:szCs w:val="24"/>
              </w:rPr>
            </w:pPr>
            <w:r w:rsidRPr="00CF19D5">
              <w:rPr>
                <w:rFonts w:ascii="Times New Roman" w:eastAsia="Calibri" w:hAnsi="Times New Roman" w:cs="Times New Roman"/>
                <w:b/>
                <w:sz w:val="24"/>
                <w:szCs w:val="24"/>
              </w:rPr>
              <w:t>128</w:t>
            </w:r>
          </w:p>
        </w:tc>
      </w:tr>
      <w:tr w:rsidR="00CF19D5" w:rsidRPr="00CF19D5" w:rsidTr="006774CC">
        <w:trPr>
          <w:trHeight w:hRule="exact" w:val="420"/>
        </w:trPr>
        <w:tc>
          <w:tcPr>
            <w:tcW w:w="3218" w:type="dxa"/>
            <w:tcBorders>
              <w:top w:val="single" w:sz="4" w:space="0" w:color="000000"/>
              <w:left w:val="single" w:sz="4" w:space="0" w:color="000000"/>
              <w:bottom w:val="single" w:sz="4" w:space="0" w:color="000000"/>
              <w:right w:val="single" w:sz="4" w:space="0" w:color="000000"/>
            </w:tcBorders>
            <w:shd w:val="clear" w:color="auto" w:fill="9CC2E5"/>
          </w:tcPr>
          <w:p w:rsidR="00CF19D5" w:rsidRPr="00CF19D5" w:rsidRDefault="00CF19D5" w:rsidP="00CF19D5">
            <w:pPr>
              <w:spacing w:after="0" w:line="256" w:lineRule="auto"/>
              <w:jc w:val="both"/>
              <w:rPr>
                <w:rFonts w:ascii="Times New Roman" w:eastAsia="Calibri" w:hAnsi="Times New Roman" w:cs="Times New Roman"/>
                <w:bCs/>
                <w:iCs/>
                <w:sz w:val="24"/>
                <w:szCs w:val="24"/>
              </w:rPr>
            </w:pPr>
            <w:r w:rsidRPr="00CF19D5">
              <w:rPr>
                <w:rFonts w:ascii="Times New Roman" w:eastAsia="Calibri" w:hAnsi="Times New Roman" w:cs="Times New Roman"/>
                <w:bCs/>
                <w:iCs/>
                <w:sz w:val="24"/>
                <w:szCs w:val="24"/>
              </w:rPr>
              <w:t>Klinički centar Crne Gore</w:t>
            </w:r>
          </w:p>
        </w:tc>
        <w:tc>
          <w:tcPr>
            <w:tcW w:w="977" w:type="dxa"/>
            <w:tcBorders>
              <w:top w:val="single" w:sz="4" w:space="0" w:color="000000"/>
              <w:left w:val="single" w:sz="4" w:space="0" w:color="000000"/>
              <w:bottom w:val="single" w:sz="4" w:space="0" w:color="000000"/>
              <w:right w:val="single" w:sz="4" w:space="0" w:color="000000"/>
            </w:tcBorders>
            <w:shd w:val="clear" w:color="auto" w:fill="BDD6EE"/>
          </w:tcPr>
          <w:p w:rsidR="00CF19D5" w:rsidRPr="00CF19D5" w:rsidRDefault="00CF19D5" w:rsidP="00CF19D5">
            <w:pPr>
              <w:spacing w:after="0" w:line="256" w:lineRule="auto"/>
              <w:jc w:val="both"/>
              <w:rPr>
                <w:rFonts w:ascii="Times New Roman" w:eastAsia="Calibri" w:hAnsi="Times New Roman" w:cs="Times New Roman"/>
                <w:b/>
                <w:sz w:val="24"/>
                <w:szCs w:val="24"/>
              </w:rPr>
            </w:pPr>
            <w:r w:rsidRPr="00CF19D5">
              <w:rPr>
                <w:rFonts w:ascii="Times New Roman" w:eastAsia="Calibri" w:hAnsi="Times New Roman" w:cs="Times New Roman"/>
                <w:b/>
                <w:sz w:val="24"/>
                <w:szCs w:val="24"/>
              </w:rPr>
              <w:t xml:space="preserve">     1</w:t>
            </w:r>
          </w:p>
        </w:tc>
        <w:tc>
          <w:tcPr>
            <w:tcW w:w="1063" w:type="dxa"/>
            <w:tcBorders>
              <w:top w:val="single" w:sz="4" w:space="0" w:color="000000"/>
              <w:left w:val="single" w:sz="4" w:space="0" w:color="000000"/>
              <w:bottom w:val="single" w:sz="4" w:space="0" w:color="000000"/>
              <w:right w:val="single" w:sz="4" w:space="0" w:color="000000"/>
            </w:tcBorders>
            <w:shd w:val="clear" w:color="auto" w:fill="B4C6E7"/>
          </w:tcPr>
          <w:p w:rsidR="00CF19D5" w:rsidRPr="00CF19D5" w:rsidRDefault="00CF19D5" w:rsidP="00CF19D5">
            <w:pPr>
              <w:spacing w:after="0" w:line="256" w:lineRule="auto"/>
              <w:jc w:val="center"/>
              <w:rPr>
                <w:rFonts w:ascii="Times New Roman" w:eastAsia="Calibri" w:hAnsi="Times New Roman" w:cs="Times New Roman"/>
                <w:b/>
                <w:sz w:val="24"/>
                <w:szCs w:val="24"/>
              </w:rPr>
            </w:pPr>
            <w:r w:rsidRPr="00CF19D5">
              <w:rPr>
                <w:rFonts w:ascii="Times New Roman" w:eastAsia="Calibri" w:hAnsi="Times New Roman" w:cs="Times New Roman"/>
                <w:b/>
                <w:sz w:val="24"/>
                <w:szCs w:val="24"/>
              </w:rPr>
              <w:t>712</w:t>
            </w:r>
          </w:p>
        </w:tc>
        <w:tc>
          <w:tcPr>
            <w:tcW w:w="1179" w:type="dxa"/>
            <w:tcBorders>
              <w:top w:val="single" w:sz="4" w:space="0" w:color="000000"/>
              <w:left w:val="single" w:sz="4" w:space="0" w:color="000000"/>
              <w:bottom w:val="single" w:sz="4" w:space="0" w:color="000000"/>
              <w:right w:val="single" w:sz="4" w:space="0" w:color="000000"/>
            </w:tcBorders>
            <w:shd w:val="clear" w:color="auto" w:fill="D9E2F3"/>
          </w:tcPr>
          <w:p w:rsidR="00CF19D5" w:rsidRPr="00CF19D5" w:rsidRDefault="00CF19D5" w:rsidP="00CF19D5">
            <w:pPr>
              <w:spacing w:after="0" w:line="256" w:lineRule="auto"/>
              <w:jc w:val="center"/>
              <w:rPr>
                <w:rFonts w:ascii="Times New Roman" w:eastAsia="Calibri" w:hAnsi="Times New Roman" w:cs="Times New Roman"/>
                <w:b/>
                <w:sz w:val="24"/>
                <w:szCs w:val="24"/>
              </w:rPr>
            </w:pPr>
            <w:r w:rsidRPr="00CF19D5">
              <w:rPr>
                <w:rFonts w:ascii="Times New Roman" w:eastAsia="Calibri" w:hAnsi="Times New Roman" w:cs="Times New Roman"/>
                <w:b/>
                <w:sz w:val="24"/>
                <w:szCs w:val="24"/>
              </w:rPr>
              <w:t>403</w:t>
            </w:r>
          </w:p>
        </w:tc>
        <w:tc>
          <w:tcPr>
            <w:tcW w:w="2311" w:type="dxa"/>
            <w:tcBorders>
              <w:top w:val="single" w:sz="4" w:space="0" w:color="000000"/>
              <w:left w:val="single" w:sz="4" w:space="0" w:color="000000"/>
              <w:bottom w:val="single" w:sz="4" w:space="0" w:color="000000"/>
              <w:right w:val="single" w:sz="4" w:space="0" w:color="000000"/>
            </w:tcBorders>
            <w:shd w:val="clear" w:color="auto" w:fill="5B9BD5"/>
          </w:tcPr>
          <w:p w:rsidR="00CF19D5" w:rsidRPr="00CF19D5" w:rsidRDefault="00CF19D5" w:rsidP="00CF19D5">
            <w:pPr>
              <w:spacing w:after="0" w:line="256" w:lineRule="auto"/>
              <w:jc w:val="both"/>
              <w:rPr>
                <w:rFonts w:ascii="Times New Roman" w:eastAsia="Calibri" w:hAnsi="Times New Roman" w:cs="Times New Roman"/>
                <w:b/>
                <w:sz w:val="24"/>
                <w:szCs w:val="24"/>
              </w:rPr>
            </w:pPr>
            <w:r w:rsidRPr="00CF19D5">
              <w:rPr>
                <w:rFonts w:ascii="Times New Roman" w:eastAsia="Calibri" w:hAnsi="Times New Roman" w:cs="Times New Roman"/>
                <w:b/>
                <w:sz w:val="24"/>
                <w:szCs w:val="24"/>
              </w:rPr>
              <w:t xml:space="preserve">           </w:t>
            </w:r>
            <w:r w:rsidR="006A69E6">
              <w:rPr>
                <w:rFonts w:ascii="Times New Roman" w:eastAsia="Calibri" w:hAnsi="Times New Roman" w:cs="Times New Roman"/>
                <w:b/>
                <w:sz w:val="24"/>
                <w:szCs w:val="24"/>
              </w:rPr>
              <w:t xml:space="preserve"> </w:t>
            </w:r>
            <w:r w:rsidRPr="00CF19D5">
              <w:rPr>
                <w:rFonts w:ascii="Times New Roman" w:eastAsia="Calibri" w:hAnsi="Times New Roman" w:cs="Times New Roman"/>
                <w:b/>
                <w:sz w:val="24"/>
                <w:szCs w:val="24"/>
              </w:rPr>
              <w:t>760</w:t>
            </w:r>
          </w:p>
        </w:tc>
      </w:tr>
      <w:tr w:rsidR="00CF19D5" w:rsidRPr="00CF19D5" w:rsidTr="006774CC">
        <w:trPr>
          <w:trHeight w:hRule="exact" w:val="333"/>
        </w:trPr>
        <w:tc>
          <w:tcPr>
            <w:tcW w:w="3218" w:type="dxa"/>
            <w:tcBorders>
              <w:top w:val="single" w:sz="4" w:space="0" w:color="000000"/>
              <w:left w:val="single" w:sz="4" w:space="0" w:color="000000"/>
              <w:bottom w:val="single" w:sz="4" w:space="0" w:color="000000"/>
              <w:right w:val="single" w:sz="4" w:space="0" w:color="000000"/>
            </w:tcBorders>
            <w:shd w:val="clear" w:color="auto" w:fill="3366FF"/>
          </w:tcPr>
          <w:p w:rsidR="00CF19D5" w:rsidRPr="00CF19D5" w:rsidRDefault="00CF19D5" w:rsidP="00CF19D5">
            <w:pPr>
              <w:spacing w:after="0" w:line="256" w:lineRule="auto"/>
              <w:jc w:val="center"/>
              <w:rPr>
                <w:rFonts w:ascii="Times New Roman" w:eastAsia="Calibri" w:hAnsi="Times New Roman" w:cs="Times New Roman"/>
                <w:b/>
                <w:bCs/>
                <w:iCs/>
                <w:sz w:val="24"/>
                <w:szCs w:val="24"/>
              </w:rPr>
            </w:pPr>
            <w:r w:rsidRPr="00CF19D5">
              <w:rPr>
                <w:rFonts w:ascii="Times New Roman" w:eastAsia="Calibri" w:hAnsi="Times New Roman" w:cs="Times New Roman"/>
                <w:b/>
                <w:bCs/>
                <w:iCs/>
                <w:sz w:val="24"/>
                <w:szCs w:val="24"/>
              </w:rPr>
              <w:t>Ukupno</w:t>
            </w:r>
          </w:p>
        </w:tc>
        <w:tc>
          <w:tcPr>
            <w:tcW w:w="977" w:type="dxa"/>
            <w:tcBorders>
              <w:top w:val="single" w:sz="4" w:space="0" w:color="000000"/>
              <w:left w:val="single" w:sz="4" w:space="0" w:color="000000"/>
              <w:bottom w:val="single" w:sz="4" w:space="0" w:color="000000"/>
              <w:right w:val="single" w:sz="4" w:space="0" w:color="000000"/>
            </w:tcBorders>
            <w:shd w:val="clear" w:color="auto" w:fill="3366FF"/>
          </w:tcPr>
          <w:p w:rsidR="00CF19D5" w:rsidRPr="00CF19D5" w:rsidRDefault="00CF19D5" w:rsidP="00627BAE">
            <w:pPr>
              <w:spacing w:after="0" w:line="256" w:lineRule="auto"/>
              <w:jc w:val="center"/>
              <w:rPr>
                <w:rFonts w:ascii="Times New Roman" w:eastAsia="Calibri" w:hAnsi="Times New Roman" w:cs="Times New Roman"/>
                <w:b/>
                <w:sz w:val="24"/>
                <w:szCs w:val="24"/>
              </w:rPr>
            </w:pPr>
            <w:r w:rsidRPr="00CF19D5">
              <w:rPr>
                <w:rFonts w:ascii="Times New Roman" w:eastAsia="Calibri" w:hAnsi="Times New Roman" w:cs="Times New Roman"/>
                <w:b/>
                <w:sz w:val="24"/>
                <w:szCs w:val="24"/>
              </w:rPr>
              <w:t>3</w:t>
            </w:r>
            <w:r w:rsidR="00E77BD0">
              <w:rPr>
                <w:rFonts w:ascii="Times New Roman" w:eastAsia="Calibri" w:hAnsi="Times New Roman" w:cs="Times New Roman"/>
                <w:b/>
                <w:sz w:val="24"/>
                <w:szCs w:val="24"/>
              </w:rPr>
              <w:t>5</w:t>
            </w:r>
          </w:p>
        </w:tc>
        <w:tc>
          <w:tcPr>
            <w:tcW w:w="1063" w:type="dxa"/>
            <w:tcBorders>
              <w:top w:val="single" w:sz="4" w:space="0" w:color="000000"/>
              <w:left w:val="single" w:sz="4" w:space="0" w:color="000000"/>
              <w:bottom w:val="single" w:sz="4" w:space="0" w:color="000000"/>
              <w:right w:val="single" w:sz="4" w:space="0" w:color="000000"/>
            </w:tcBorders>
            <w:shd w:val="clear" w:color="auto" w:fill="3366FF"/>
          </w:tcPr>
          <w:p w:rsidR="00CF19D5" w:rsidRPr="00CF19D5" w:rsidRDefault="00E77BD0" w:rsidP="00CF19D5">
            <w:pPr>
              <w:spacing w:after="0"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3856</w:t>
            </w:r>
          </w:p>
        </w:tc>
        <w:tc>
          <w:tcPr>
            <w:tcW w:w="1179" w:type="dxa"/>
            <w:tcBorders>
              <w:top w:val="single" w:sz="4" w:space="0" w:color="000000"/>
              <w:left w:val="single" w:sz="4" w:space="0" w:color="000000"/>
              <w:bottom w:val="single" w:sz="4" w:space="0" w:color="000000"/>
              <w:right w:val="single" w:sz="4" w:space="0" w:color="000000"/>
            </w:tcBorders>
            <w:shd w:val="clear" w:color="auto" w:fill="3366FF"/>
          </w:tcPr>
          <w:p w:rsidR="00CF19D5" w:rsidRPr="00CF19D5" w:rsidRDefault="00CF19D5" w:rsidP="00E77BD0">
            <w:pPr>
              <w:spacing w:after="0" w:line="256" w:lineRule="auto"/>
              <w:jc w:val="center"/>
              <w:rPr>
                <w:rFonts w:ascii="Times New Roman" w:eastAsia="Calibri" w:hAnsi="Times New Roman" w:cs="Times New Roman"/>
                <w:b/>
                <w:sz w:val="24"/>
                <w:szCs w:val="24"/>
              </w:rPr>
            </w:pPr>
            <w:r w:rsidRPr="00CF19D5">
              <w:rPr>
                <w:rFonts w:ascii="Times New Roman" w:eastAsia="Calibri" w:hAnsi="Times New Roman" w:cs="Times New Roman"/>
                <w:b/>
                <w:sz w:val="24"/>
                <w:szCs w:val="24"/>
              </w:rPr>
              <w:t>1</w:t>
            </w:r>
            <w:r w:rsidR="00E77BD0">
              <w:rPr>
                <w:rFonts w:ascii="Times New Roman" w:eastAsia="Calibri" w:hAnsi="Times New Roman" w:cs="Times New Roman"/>
                <w:b/>
                <w:sz w:val="24"/>
                <w:szCs w:val="24"/>
              </w:rPr>
              <w:t>343</w:t>
            </w:r>
          </w:p>
        </w:tc>
        <w:tc>
          <w:tcPr>
            <w:tcW w:w="2311" w:type="dxa"/>
            <w:tcBorders>
              <w:top w:val="single" w:sz="4" w:space="0" w:color="000000"/>
              <w:left w:val="single" w:sz="4" w:space="0" w:color="000000"/>
              <w:bottom w:val="single" w:sz="4" w:space="0" w:color="000000"/>
              <w:right w:val="single" w:sz="4" w:space="0" w:color="000000"/>
            </w:tcBorders>
            <w:shd w:val="clear" w:color="auto" w:fill="3366FF"/>
          </w:tcPr>
          <w:p w:rsidR="00CF19D5" w:rsidRPr="00CF19D5" w:rsidRDefault="00E77BD0" w:rsidP="00CF19D5">
            <w:pPr>
              <w:spacing w:after="0" w:line="25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2974</w:t>
            </w:r>
          </w:p>
        </w:tc>
      </w:tr>
    </w:tbl>
    <w:p w:rsidR="00CF19D5" w:rsidRPr="00CF19D5" w:rsidRDefault="00CF19D5" w:rsidP="00CF19D5">
      <w:pPr>
        <w:spacing w:after="0" w:line="240" w:lineRule="auto"/>
        <w:jc w:val="center"/>
        <w:rPr>
          <w:rFonts w:ascii="Times New Roman" w:eastAsia="Calibri" w:hAnsi="Times New Roman" w:cs="Times New Roman"/>
          <w:i/>
          <w:sz w:val="24"/>
          <w:szCs w:val="24"/>
          <w:lang w:val="sr-Latn-ME"/>
        </w:rPr>
      </w:pPr>
      <w:r w:rsidRPr="00CF19D5">
        <w:rPr>
          <w:rFonts w:ascii="Times New Roman" w:eastAsia="Calibri" w:hAnsi="Times New Roman" w:cs="Times New Roman"/>
          <w:i/>
          <w:sz w:val="24"/>
          <w:szCs w:val="24"/>
        </w:rPr>
        <w:t>Tabela 4</w:t>
      </w:r>
      <w:r w:rsidRPr="00CF19D5">
        <w:rPr>
          <w:rFonts w:ascii="Times New Roman" w:eastAsia="Calibri" w:hAnsi="Times New Roman" w:cs="Times New Roman"/>
          <w:i/>
          <w:sz w:val="24"/>
          <w:szCs w:val="24"/>
          <w:lang w:val="sr-Latn-ME"/>
        </w:rPr>
        <w:t xml:space="preserve">: Stručni kadar i smještajni kapaciteti </w:t>
      </w:r>
      <w:r w:rsidRPr="00CF19D5">
        <w:rPr>
          <w:rFonts w:ascii="Times New Roman" w:eastAsia="Calibri" w:hAnsi="Times New Roman" w:cs="Times New Roman"/>
          <w:i/>
          <w:sz w:val="24"/>
          <w:szCs w:val="24"/>
          <w:vertAlign w:val="superscript"/>
          <w:lang w:val="sr-Latn-ME"/>
        </w:rPr>
        <w:footnoteReference w:id="13"/>
      </w:r>
    </w:p>
    <w:p w:rsidR="00CF19D5" w:rsidRPr="00CF19D5" w:rsidRDefault="00CF19D5" w:rsidP="00CF19D5">
      <w:pPr>
        <w:spacing w:after="0" w:line="240" w:lineRule="auto"/>
        <w:ind w:firstLine="720"/>
        <w:jc w:val="center"/>
        <w:rPr>
          <w:rFonts w:ascii="Times New Roman" w:eastAsia="Calibri" w:hAnsi="Times New Roman" w:cs="Times New Roman"/>
          <w:b/>
          <w:i/>
          <w:sz w:val="24"/>
          <w:szCs w:val="24"/>
          <w:lang w:val="sr-Latn-ME"/>
        </w:rPr>
      </w:pPr>
    </w:p>
    <w:p w:rsidR="00CF19D5" w:rsidRPr="00CF19D5" w:rsidRDefault="00CF19D5" w:rsidP="00CF19D5">
      <w:pPr>
        <w:autoSpaceDE w:val="0"/>
        <w:autoSpaceDN w:val="0"/>
        <w:adjustRightInd w:val="0"/>
        <w:spacing w:after="0" w:line="276" w:lineRule="auto"/>
        <w:ind w:firstLine="720"/>
        <w:jc w:val="both"/>
        <w:rPr>
          <w:rFonts w:ascii="Times New Roman" w:eastAsia="Calibri" w:hAnsi="Times New Roman" w:cs="Times New Roman"/>
          <w:sz w:val="24"/>
          <w:szCs w:val="24"/>
          <w:lang w:val="sr-Latn-ME"/>
        </w:rPr>
      </w:pPr>
      <w:r w:rsidRPr="00CF19D5">
        <w:rPr>
          <w:rFonts w:ascii="Times New Roman" w:eastAsia="Calibri" w:hAnsi="Times New Roman" w:cs="Times New Roman"/>
          <w:sz w:val="24"/>
          <w:szCs w:val="24"/>
          <w:lang w:val="sr-Latn-ME"/>
        </w:rPr>
        <w:t>Značajnu ulogu u primarnoj zdravstvenoj zaštiti stanovništ</w:t>
      </w:r>
      <w:r w:rsidR="00DC04ED">
        <w:rPr>
          <w:rFonts w:ascii="Times New Roman" w:eastAsia="Calibri" w:hAnsi="Times New Roman" w:cs="Times New Roman"/>
          <w:sz w:val="24"/>
          <w:szCs w:val="24"/>
          <w:lang w:val="sr-Latn-ME"/>
        </w:rPr>
        <w:t>va Crne Gore imaju privatne zdravstvene ustanove – ambulante</w:t>
      </w:r>
      <w:r w:rsidRPr="00CF19D5">
        <w:rPr>
          <w:rFonts w:ascii="Times New Roman" w:eastAsia="Calibri" w:hAnsi="Times New Roman" w:cs="Times New Roman"/>
          <w:sz w:val="24"/>
          <w:szCs w:val="24"/>
          <w:lang w:val="sr-Latn-ME"/>
        </w:rPr>
        <w:t>. Navedene ustanove locirane su u više opština i u njima se obavljaju usluge za 34 razne medicinske djelatnosti.</w:t>
      </w:r>
    </w:p>
    <w:p w:rsidR="00CF19D5" w:rsidRPr="00CF19D5" w:rsidRDefault="00CF19D5" w:rsidP="00CF19D5">
      <w:pPr>
        <w:autoSpaceDE w:val="0"/>
        <w:autoSpaceDN w:val="0"/>
        <w:adjustRightInd w:val="0"/>
        <w:spacing w:after="0" w:line="276" w:lineRule="auto"/>
        <w:ind w:firstLine="720"/>
        <w:contextualSpacing/>
        <w:jc w:val="both"/>
        <w:rPr>
          <w:rFonts w:ascii="Times New Roman" w:eastAsia="Calibri" w:hAnsi="Times New Roman" w:cs="Times New Roman"/>
          <w:sz w:val="24"/>
          <w:szCs w:val="24"/>
          <w:lang w:val="sr-Latn-ME"/>
        </w:rPr>
      </w:pPr>
      <w:r w:rsidRPr="00CF19D5">
        <w:rPr>
          <w:rFonts w:ascii="Times New Roman" w:eastAsia="Calibri" w:hAnsi="Times New Roman" w:cs="Times New Roman"/>
          <w:sz w:val="24"/>
          <w:szCs w:val="24"/>
          <w:lang w:val="sr-Latn-ME"/>
        </w:rPr>
        <w:t xml:space="preserve"> Najviše ih je locirano u Podgorici (44,24%), a zatim u Baru (12,72%), Budvi (10,09%), Herceg Novom (8,48%), Nikšiću (6,66%), itd. Stomatoloških ustanova je 77 (46,66%), iz oblasti ginekologije 14 (8,48%), interne medicine 10 (6,66%), očnih bolesti 11 (6,66%), pedijatrije 7 (4,24%), ultrazvučne dijagnostike 5 (3,03%), opšte medicine 3 (1,181%) itd.</w:t>
      </w:r>
    </w:p>
    <w:p w:rsidR="00CF19D5" w:rsidRPr="00CF19D5" w:rsidRDefault="00CF19D5" w:rsidP="00CF19D5">
      <w:pPr>
        <w:autoSpaceDE w:val="0"/>
        <w:autoSpaceDN w:val="0"/>
        <w:adjustRightInd w:val="0"/>
        <w:spacing w:after="0" w:line="276" w:lineRule="auto"/>
        <w:ind w:firstLine="720"/>
        <w:contextualSpacing/>
        <w:jc w:val="both"/>
        <w:rPr>
          <w:rFonts w:ascii="Times New Roman" w:eastAsia="Calibri" w:hAnsi="Times New Roman" w:cs="Times New Roman"/>
          <w:sz w:val="24"/>
          <w:szCs w:val="24"/>
          <w:lang w:val="sr-Cyrl-CS"/>
        </w:rPr>
      </w:pPr>
      <w:r w:rsidRPr="00CF19D5">
        <w:rPr>
          <w:rFonts w:ascii="Times New Roman" w:eastAsia="Calibri" w:hAnsi="Times New Roman" w:cs="Times New Roman"/>
          <w:sz w:val="24"/>
          <w:szCs w:val="24"/>
        </w:rPr>
        <w:t>K</w:t>
      </w:r>
      <w:r w:rsidRPr="00CF19D5">
        <w:rPr>
          <w:rFonts w:ascii="Times New Roman" w:eastAsia="Calibri" w:hAnsi="Times New Roman" w:cs="Times New Roman"/>
          <w:sz w:val="24"/>
          <w:szCs w:val="24"/>
          <w:lang w:val="sr-Cyrl-CS"/>
        </w:rPr>
        <w:t>linički centar Crne Gore, u zdravstvenom sistemu</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lang w:val="sr-Cyrl-CS"/>
        </w:rPr>
        <w:t xml:space="preserve">je visokospecijalizovana zdravstvena ustanova na tercijarnom nivou zdravstvene zaštite </w:t>
      </w:r>
      <w:r w:rsidRPr="00CF19D5">
        <w:rPr>
          <w:rFonts w:ascii="Times New Roman" w:eastAsia="Calibri" w:hAnsi="Times New Roman" w:cs="Times New Roman"/>
          <w:sz w:val="24"/>
          <w:szCs w:val="24"/>
        </w:rPr>
        <w:t>k</w:t>
      </w:r>
      <w:r w:rsidRPr="00CF19D5">
        <w:rPr>
          <w:rFonts w:ascii="Times New Roman" w:eastAsia="Calibri" w:hAnsi="Times New Roman" w:cs="Times New Roman"/>
          <w:sz w:val="24"/>
          <w:szCs w:val="24"/>
          <w:lang w:val="sr-Cyrl-CS"/>
        </w:rPr>
        <w:t>oja koristi najsloženije metode dijagnostikova</w:t>
      </w:r>
      <w:r w:rsidRPr="00CF19D5">
        <w:rPr>
          <w:rFonts w:ascii="Times New Roman" w:eastAsia="Calibri" w:hAnsi="Times New Roman" w:cs="Times New Roman"/>
          <w:sz w:val="24"/>
          <w:szCs w:val="24"/>
        </w:rPr>
        <w:t>nja</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lang w:val="sr-Cyrl-CS"/>
        </w:rPr>
        <w:t xml:space="preserve">i </w:t>
      </w:r>
      <w:r w:rsidRPr="00CF19D5">
        <w:rPr>
          <w:rFonts w:ascii="Times New Roman" w:eastAsia="Calibri" w:hAnsi="Times New Roman" w:cs="Times New Roman"/>
          <w:sz w:val="24"/>
          <w:szCs w:val="24"/>
        </w:rPr>
        <w:t>lije</w:t>
      </w:r>
      <w:r w:rsidRPr="00CF19D5">
        <w:rPr>
          <w:rFonts w:ascii="Times New Roman" w:eastAsia="Calibri" w:hAnsi="Times New Roman" w:cs="Times New Roman"/>
          <w:sz w:val="24"/>
          <w:szCs w:val="24"/>
          <w:lang w:val="sr-Latn-ME"/>
        </w:rPr>
        <w:t>č</w:t>
      </w:r>
      <w:r w:rsidRPr="00CF19D5">
        <w:rPr>
          <w:rFonts w:ascii="Times New Roman" w:eastAsia="Calibri" w:hAnsi="Times New Roman" w:cs="Times New Roman"/>
          <w:sz w:val="24"/>
          <w:szCs w:val="24"/>
        </w:rPr>
        <w:t>enja</w:t>
      </w:r>
      <w:r w:rsidRPr="00CF19D5">
        <w:rPr>
          <w:rFonts w:ascii="Times New Roman" w:eastAsia="Calibri" w:hAnsi="Times New Roman" w:cs="Times New Roman"/>
          <w:sz w:val="24"/>
          <w:szCs w:val="24"/>
          <w:lang w:val="sr-Cyrl-CS"/>
        </w:rPr>
        <w:t xml:space="preserve"> i obav</w:t>
      </w:r>
      <w:r w:rsidRPr="00CF19D5">
        <w:rPr>
          <w:rFonts w:ascii="Times New Roman" w:eastAsia="Calibri" w:hAnsi="Times New Roman" w:cs="Times New Roman"/>
          <w:sz w:val="24"/>
          <w:szCs w:val="24"/>
        </w:rPr>
        <w:t>lja</w:t>
      </w:r>
      <w:r w:rsidRPr="00CF19D5">
        <w:rPr>
          <w:rFonts w:ascii="Times New Roman" w:eastAsia="Calibri" w:hAnsi="Times New Roman" w:cs="Times New Roman"/>
          <w:sz w:val="24"/>
          <w:szCs w:val="24"/>
          <w:lang w:val="sr-Cyrl-CS"/>
        </w:rPr>
        <w:t xml:space="preserve"> specijalističko</w:t>
      </w:r>
      <w:r w:rsidRPr="00CF19D5">
        <w:rPr>
          <w:rFonts w:ascii="Times New Roman" w:eastAsia="Calibri" w:hAnsi="Times New Roman" w:cs="Times New Roman"/>
          <w:sz w:val="24"/>
          <w:szCs w:val="24"/>
          <w:lang w:val="sr-Latn-ME"/>
        </w:rPr>
        <w:t>-</w:t>
      </w:r>
      <w:r w:rsidRPr="00CF19D5">
        <w:rPr>
          <w:rFonts w:ascii="Times New Roman" w:eastAsia="Calibri" w:hAnsi="Times New Roman" w:cs="Times New Roman"/>
          <w:sz w:val="24"/>
          <w:szCs w:val="24"/>
          <w:lang w:val="sr-Cyrl-CS"/>
        </w:rPr>
        <w:t>konsultativnu i subspecijalističku bolničku zdravstvenu djelatnost iz više oblasti zdravstvene zaštite, odnosno grana medicine</w:t>
      </w:r>
      <w:r w:rsidRPr="00CF19D5">
        <w:rPr>
          <w:rFonts w:ascii="Times New Roman" w:eastAsia="Calibri" w:hAnsi="Times New Roman" w:cs="Times New Roman"/>
          <w:sz w:val="24"/>
          <w:szCs w:val="24"/>
          <w:lang w:val="sr-Latn-ME"/>
        </w:rPr>
        <w:t>.</w:t>
      </w:r>
      <w:r w:rsidRPr="00CF19D5">
        <w:rPr>
          <w:rFonts w:ascii="Times New Roman" w:eastAsia="Calibri" w:hAnsi="Times New Roman" w:cs="Times New Roman"/>
          <w:sz w:val="24"/>
          <w:szCs w:val="24"/>
          <w:lang w:val="sr-Cyrl-CS"/>
        </w:rPr>
        <w:t xml:space="preserve"> Klinički centar za stanovništvo opština Podgorice, Danilovgrada i Kolašina pruža usluge sekundarnog nivoa</w:t>
      </w:r>
      <w:r w:rsidRPr="00CF19D5">
        <w:rPr>
          <w:rFonts w:ascii="Times New Roman" w:eastAsia="Calibri" w:hAnsi="Times New Roman" w:cs="Times New Roman"/>
          <w:sz w:val="24"/>
          <w:szCs w:val="24"/>
        </w:rPr>
        <w:t>.</w:t>
      </w:r>
      <w:r w:rsidRPr="00CF19D5">
        <w:rPr>
          <w:rFonts w:ascii="Times New Roman" w:eastAsia="Calibri" w:hAnsi="Times New Roman" w:cs="Times New Roman"/>
          <w:sz w:val="24"/>
          <w:szCs w:val="24"/>
          <w:lang w:val="sr-Cyrl-CS"/>
        </w:rPr>
        <w:t xml:space="preserve"> </w:t>
      </w:r>
      <w:r w:rsidRPr="00CF19D5">
        <w:rPr>
          <w:rFonts w:ascii="Times New Roman" w:eastAsia="Calibri" w:hAnsi="Times New Roman" w:cs="Times New Roman"/>
          <w:sz w:val="24"/>
          <w:szCs w:val="24"/>
        </w:rPr>
        <w:t>M</w:t>
      </w:r>
      <w:r w:rsidRPr="00CF19D5">
        <w:rPr>
          <w:rFonts w:ascii="Times New Roman" w:eastAsia="Calibri" w:hAnsi="Times New Roman" w:cs="Times New Roman"/>
          <w:sz w:val="24"/>
          <w:szCs w:val="24"/>
          <w:lang w:val="sr-Cyrl-CS"/>
        </w:rPr>
        <w:t xml:space="preserve">režom zdravstvenih ustanova obuhvaćen je Zavod za transfuziju </w:t>
      </w:r>
      <w:r w:rsidRPr="00CF19D5">
        <w:rPr>
          <w:rFonts w:ascii="Times New Roman" w:eastAsia="Calibri" w:hAnsi="Times New Roman" w:cs="Times New Roman"/>
          <w:sz w:val="24"/>
          <w:szCs w:val="24"/>
        </w:rPr>
        <w:t>kr</w:t>
      </w:r>
      <w:r w:rsidRPr="00CF19D5">
        <w:rPr>
          <w:rFonts w:ascii="Times New Roman" w:eastAsia="Calibri" w:hAnsi="Times New Roman" w:cs="Times New Roman"/>
          <w:sz w:val="24"/>
          <w:szCs w:val="24"/>
          <w:lang w:val="sr-Cyrl-CS"/>
        </w:rPr>
        <w:t xml:space="preserve">vi i Zavod za hitnu medicinsku pomoć sa tri podstanice i 18 jedinica. </w:t>
      </w:r>
    </w:p>
    <w:p w:rsidR="00CF19D5" w:rsidRPr="00CF19D5" w:rsidRDefault="00CF19D5" w:rsidP="00CF19D5">
      <w:pPr>
        <w:spacing w:after="0" w:line="276" w:lineRule="auto"/>
        <w:ind w:firstLine="720"/>
        <w:contextualSpacing/>
        <w:jc w:val="both"/>
        <w:rPr>
          <w:rFonts w:ascii="Times New Roman" w:eastAsia="Calibri" w:hAnsi="Times New Roman" w:cs="Times New Roman"/>
          <w:sz w:val="24"/>
          <w:szCs w:val="24"/>
          <w:lang w:val="sr-Cyrl-CS"/>
        </w:rPr>
      </w:pPr>
      <w:r w:rsidRPr="00CF19D5">
        <w:rPr>
          <w:rFonts w:ascii="Times New Roman" w:eastAsia="Calibri" w:hAnsi="Times New Roman" w:cs="Times New Roman"/>
          <w:sz w:val="24"/>
          <w:szCs w:val="24"/>
          <w:lang w:val="sr-Cyrl-CS"/>
        </w:rPr>
        <w:t>U opštinama u kojima je broj timova zdravstvene zaštite, ma</w:t>
      </w:r>
      <w:r w:rsidRPr="00CF19D5">
        <w:rPr>
          <w:rFonts w:ascii="Times New Roman" w:eastAsia="Calibri" w:hAnsi="Times New Roman" w:cs="Times New Roman"/>
          <w:sz w:val="24"/>
          <w:szCs w:val="24"/>
        </w:rPr>
        <w:t>nji</w:t>
      </w:r>
      <w:r w:rsidRPr="00CF19D5">
        <w:rPr>
          <w:rFonts w:ascii="Times New Roman" w:eastAsia="Calibri" w:hAnsi="Times New Roman" w:cs="Times New Roman"/>
          <w:sz w:val="24"/>
          <w:szCs w:val="24"/>
          <w:lang w:val="sr-Cyrl-CS"/>
        </w:rPr>
        <w:t xml:space="preserve"> od broja timova predviđenih mrežom, mrežu čine i privatne zdravstvene ustanove </w:t>
      </w:r>
      <w:r w:rsidRPr="00CF19D5">
        <w:rPr>
          <w:rFonts w:ascii="Times New Roman" w:eastAsia="Calibri" w:hAnsi="Times New Roman" w:cs="Times New Roman"/>
          <w:sz w:val="24"/>
          <w:szCs w:val="24"/>
        </w:rPr>
        <w:t>koje</w:t>
      </w:r>
      <w:r w:rsidRPr="00CF19D5">
        <w:rPr>
          <w:rFonts w:ascii="Times New Roman" w:eastAsia="Calibri" w:hAnsi="Times New Roman" w:cs="Times New Roman"/>
          <w:sz w:val="24"/>
          <w:szCs w:val="24"/>
          <w:lang w:val="sr-Cyrl-CS"/>
        </w:rPr>
        <w:t xml:space="preserve"> </w:t>
      </w:r>
      <w:r w:rsidRPr="00CF19D5">
        <w:rPr>
          <w:rFonts w:ascii="Times New Roman" w:eastAsia="Calibri" w:hAnsi="Times New Roman" w:cs="Times New Roman"/>
          <w:sz w:val="24"/>
          <w:szCs w:val="24"/>
        </w:rPr>
        <w:t>ispunjavaju</w:t>
      </w:r>
      <w:r w:rsidRPr="00CF19D5">
        <w:rPr>
          <w:rFonts w:ascii="Times New Roman" w:eastAsia="Calibri" w:hAnsi="Times New Roman" w:cs="Times New Roman"/>
          <w:sz w:val="24"/>
          <w:szCs w:val="24"/>
          <w:lang w:val="sr-Cyrl-CS"/>
        </w:rPr>
        <w:t xml:space="preserve"> propisane uslove za </w:t>
      </w:r>
      <w:r w:rsidRPr="00CF19D5">
        <w:rPr>
          <w:rFonts w:ascii="Times New Roman" w:eastAsia="Calibri" w:hAnsi="Times New Roman" w:cs="Times New Roman"/>
          <w:sz w:val="24"/>
          <w:szCs w:val="24"/>
        </w:rPr>
        <w:t>obavljanje</w:t>
      </w:r>
      <w:r w:rsidRPr="00CF19D5">
        <w:rPr>
          <w:rFonts w:ascii="Times New Roman" w:eastAsia="Calibri" w:hAnsi="Times New Roman" w:cs="Times New Roman"/>
          <w:sz w:val="24"/>
          <w:szCs w:val="24"/>
          <w:lang w:val="sr-Cyrl-CS"/>
        </w:rPr>
        <w:t xml:space="preserve"> odgovarajuć</w:t>
      </w:r>
      <w:r w:rsidRPr="00CF19D5">
        <w:rPr>
          <w:rFonts w:ascii="Times New Roman" w:eastAsia="Calibri" w:hAnsi="Times New Roman" w:cs="Times New Roman"/>
          <w:sz w:val="24"/>
          <w:szCs w:val="24"/>
        </w:rPr>
        <w:t>e</w:t>
      </w:r>
      <w:r w:rsidRPr="00CF19D5">
        <w:rPr>
          <w:rFonts w:ascii="Times New Roman" w:eastAsia="Calibri" w:hAnsi="Times New Roman" w:cs="Times New Roman"/>
          <w:sz w:val="24"/>
          <w:szCs w:val="24"/>
          <w:lang w:val="sr-Cyrl-CS"/>
        </w:rPr>
        <w:t xml:space="preserve"> djelatnosti, a sa kojima Fond za zdravstveno osigura</w:t>
      </w:r>
      <w:r w:rsidRPr="00CF19D5">
        <w:rPr>
          <w:rFonts w:ascii="Times New Roman" w:eastAsia="Calibri" w:hAnsi="Times New Roman" w:cs="Times New Roman"/>
          <w:sz w:val="24"/>
          <w:szCs w:val="24"/>
        </w:rPr>
        <w:t>nje</w:t>
      </w:r>
      <w:r w:rsidRPr="00CF19D5">
        <w:rPr>
          <w:rFonts w:ascii="Times New Roman" w:eastAsia="Calibri" w:hAnsi="Times New Roman" w:cs="Times New Roman"/>
          <w:sz w:val="24"/>
          <w:szCs w:val="24"/>
          <w:lang w:val="sr-Cyrl-CS"/>
        </w:rPr>
        <w:t xml:space="preserve"> zak</w:t>
      </w:r>
      <w:r w:rsidRPr="00CF19D5">
        <w:rPr>
          <w:rFonts w:ascii="Times New Roman" w:eastAsia="Calibri" w:hAnsi="Times New Roman" w:cs="Times New Roman"/>
          <w:sz w:val="24"/>
          <w:szCs w:val="24"/>
        </w:rPr>
        <w:t>lju</w:t>
      </w:r>
      <w:r w:rsidRPr="00CF19D5">
        <w:rPr>
          <w:rFonts w:ascii="Times New Roman" w:eastAsia="Calibri" w:hAnsi="Times New Roman" w:cs="Times New Roman"/>
          <w:sz w:val="24"/>
          <w:szCs w:val="24"/>
          <w:lang w:val="sr-Cyrl-CS"/>
        </w:rPr>
        <w:t>č</w:t>
      </w:r>
      <w:r w:rsidRPr="00CF19D5">
        <w:rPr>
          <w:rFonts w:ascii="Times New Roman" w:eastAsia="Calibri" w:hAnsi="Times New Roman" w:cs="Times New Roman"/>
          <w:sz w:val="24"/>
          <w:szCs w:val="24"/>
        </w:rPr>
        <w:t>i</w:t>
      </w:r>
      <w:r w:rsidRPr="00CF19D5">
        <w:rPr>
          <w:rFonts w:ascii="Times New Roman" w:eastAsia="Calibri" w:hAnsi="Times New Roman" w:cs="Times New Roman"/>
          <w:sz w:val="24"/>
          <w:szCs w:val="24"/>
          <w:lang w:val="sr-Cyrl-CS"/>
        </w:rPr>
        <w:t xml:space="preserve"> ugovor o pruža</w:t>
      </w:r>
      <w:r w:rsidRPr="00CF19D5">
        <w:rPr>
          <w:rFonts w:ascii="Times New Roman" w:eastAsia="Calibri" w:hAnsi="Times New Roman" w:cs="Times New Roman"/>
          <w:sz w:val="24"/>
          <w:szCs w:val="24"/>
        </w:rPr>
        <w:t>nju</w:t>
      </w:r>
      <w:r w:rsidRPr="00CF19D5">
        <w:rPr>
          <w:rFonts w:ascii="Times New Roman" w:eastAsia="Calibri" w:hAnsi="Times New Roman" w:cs="Times New Roman"/>
          <w:sz w:val="24"/>
          <w:szCs w:val="24"/>
          <w:lang w:val="sr-Cyrl-CS"/>
        </w:rPr>
        <w:t xml:space="preserve"> zdravstvenih usluga. </w:t>
      </w:r>
    </w:p>
    <w:p w:rsidR="00CF19D5" w:rsidRPr="00CF19D5" w:rsidRDefault="00CF19D5" w:rsidP="00CF19D5">
      <w:pPr>
        <w:spacing w:after="0" w:line="276" w:lineRule="auto"/>
        <w:ind w:firstLine="720"/>
        <w:contextualSpacing/>
        <w:jc w:val="both"/>
        <w:rPr>
          <w:rFonts w:ascii="Times New Roman" w:eastAsia="Calibri" w:hAnsi="Times New Roman" w:cs="Times New Roman"/>
          <w:sz w:val="24"/>
          <w:szCs w:val="24"/>
          <w:lang w:val="sr-Cyrl-CS"/>
        </w:rPr>
      </w:pPr>
      <w:r w:rsidRPr="00CF19D5">
        <w:rPr>
          <w:rFonts w:ascii="Times New Roman" w:eastAsia="Calibri" w:hAnsi="Times New Roman" w:cs="Times New Roman"/>
          <w:sz w:val="24"/>
          <w:szCs w:val="24"/>
        </w:rPr>
        <w:t>P</w:t>
      </w:r>
      <w:r w:rsidRPr="00CF19D5">
        <w:rPr>
          <w:rFonts w:ascii="Times New Roman" w:eastAsia="Calibri" w:hAnsi="Times New Roman" w:cs="Times New Roman"/>
          <w:sz w:val="24"/>
          <w:szCs w:val="24"/>
          <w:lang w:val="sr-Cyrl-CS"/>
        </w:rPr>
        <w:t>o</w:t>
      </w:r>
      <w:r w:rsidRPr="00CF19D5">
        <w:rPr>
          <w:rFonts w:ascii="Times New Roman" w:eastAsia="Calibri" w:hAnsi="Times New Roman" w:cs="Times New Roman"/>
          <w:sz w:val="24"/>
          <w:szCs w:val="24"/>
        </w:rPr>
        <w:t>steljnim</w:t>
      </w:r>
      <w:r w:rsidRPr="00CF19D5">
        <w:rPr>
          <w:rFonts w:ascii="Times New Roman" w:eastAsia="Calibri" w:hAnsi="Times New Roman" w:cs="Times New Roman"/>
          <w:sz w:val="24"/>
          <w:szCs w:val="24"/>
          <w:lang w:val="sr-Cyrl-CS"/>
        </w:rPr>
        <w:t xml:space="preserve"> fondom, osim javnih zdravstvenih ustanova, raspolažu i dvije privatne zdravstvene ustanove, i to: </w:t>
      </w:r>
      <w:r w:rsidR="00F314A3">
        <w:rPr>
          <w:rFonts w:ascii="Times New Roman" w:eastAsia="Calibri" w:hAnsi="Times New Roman" w:cs="Times New Roman"/>
          <w:sz w:val="24"/>
          <w:szCs w:val="24"/>
          <w:lang w:val="sr-Latn-ME"/>
        </w:rPr>
        <w:t xml:space="preserve">Specijalna bolnica </w:t>
      </w:r>
      <w:r w:rsidRPr="00CF19D5">
        <w:rPr>
          <w:rFonts w:ascii="Times New Roman" w:eastAsia="Calibri" w:hAnsi="Times New Roman" w:cs="Times New Roman"/>
          <w:sz w:val="24"/>
          <w:szCs w:val="24"/>
          <w:lang w:val="sr-Cyrl-CS"/>
        </w:rPr>
        <w:t>„Kodra</w:t>
      </w:r>
      <w:proofErr w:type="gramStart"/>
      <w:r w:rsidRPr="00CF19D5">
        <w:rPr>
          <w:rFonts w:ascii="Times New Roman" w:eastAsia="Calibri" w:hAnsi="Times New Roman" w:cs="Times New Roman"/>
          <w:sz w:val="24"/>
          <w:szCs w:val="24"/>
          <w:lang w:val="sr-Cyrl-CS"/>
        </w:rPr>
        <w:t>“</w:t>
      </w:r>
      <w:r w:rsidR="007328A8">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lang w:val="sr-Cyrl-CS"/>
        </w:rPr>
        <w:t>u</w:t>
      </w:r>
      <w:proofErr w:type="gramEnd"/>
      <w:r w:rsidRPr="00CF19D5">
        <w:rPr>
          <w:rFonts w:ascii="Times New Roman" w:eastAsia="Calibri" w:hAnsi="Times New Roman" w:cs="Times New Roman"/>
          <w:sz w:val="24"/>
          <w:szCs w:val="24"/>
          <w:lang w:val="sr-Cyrl-CS"/>
        </w:rPr>
        <w:t xml:space="preserve"> Podgorici (</w:t>
      </w:r>
      <w:r w:rsidR="00F314A3">
        <w:rPr>
          <w:rFonts w:ascii="Times New Roman" w:eastAsia="Calibri" w:hAnsi="Times New Roman" w:cs="Times New Roman"/>
          <w:sz w:val="24"/>
          <w:szCs w:val="24"/>
          <w:lang w:val="sr-Latn-ME"/>
        </w:rPr>
        <w:t>17</w:t>
      </w:r>
      <w:r w:rsidRPr="00CF19D5">
        <w:rPr>
          <w:rFonts w:ascii="Times New Roman" w:eastAsia="Calibri" w:hAnsi="Times New Roman" w:cs="Times New Roman"/>
          <w:sz w:val="24"/>
          <w:szCs w:val="24"/>
          <w:lang w:val="sr-Latn-ME"/>
        </w:rPr>
        <w:t xml:space="preserve">0 </w:t>
      </w:r>
      <w:r w:rsidRPr="00CF19D5">
        <w:rPr>
          <w:rFonts w:ascii="Times New Roman" w:eastAsia="Calibri" w:hAnsi="Times New Roman" w:cs="Times New Roman"/>
          <w:sz w:val="24"/>
          <w:szCs w:val="24"/>
          <w:lang w:val="sr-Cyrl-CS"/>
        </w:rPr>
        <w:t>p</w:t>
      </w:r>
      <w:r w:rsidRPr="00CF19D5">
        <w:rPr>
          <w:rFonts w:ascii="Times New Roman" w:eastAsia="Calibri" w:hAnsi="Times New Roman" w:cs="Times New Roman"/>
          <w:sz w:val="24"/>
          <w:szCs w:val="24"/>
        </w:rPr>
        <w:t>ostelja</w:t>
      </w:r>
      <w:r w:rsidRPr="00CF19D5">
        <w:rPr>
          <w:rFonts w:ascii="Times New Roman" w:eastAsia="Calibri" w:hAnsi="Times New Roman" w:cs="Times New Roman"/>
          <w:sz w:val="24"/>
          <w:szCs w:val="24"/>
          <w:lang w:val="sr-Cyrl-CS"/>
        </w:rPr>
        <w:t xml:space="preserve">) </w:t>
      </w:r>
      <w:r w:rsidRPr="00CF19D5">
        <w:rPr>
          <w:rFonts w:ascii="Times New Roman" w:eastAsia="Calibri" w:hAnsi="Times New Roman" w:cs="Times New Roman"/>
          <w:sz w:val="24"/>
          <w:szCs w:val="24"/>
        </w:rPr>
        <w:t>i</w:t>
      </w:r>
      <w:r w:rsidRPr="00CF19D5">
        <w:rPr>
          <w:rFonts w:ascii="Times New Roman" w:eastAsia="Calibri" w:hAnsi="Times New Roman" w:cs="Times New Roman"/>
          <w:sz w:val="24"/>
          <w:szCs w:val="24"/>
          <w:lang w:val="sr-Cyrl-CS"/>
        </w:rPr>
        <w:t xml:space="preserve"> Opšta bolnica „</w:t>
      </w:r>
      <w:r w:rsidRPr="00CF19D5">
        <w:rPr>
          <w:rFonts w:ascii="Times New Roman" w:eastAsia="Calibri" w:hAnsi="Times New Roman" w:cs="Times New Roman"/>
          <w:sz w:val="24"/>
          <w:szCs w:val="24"/>
        </w:rPr>
        <w:t>Meljine</w:t>
      </w:r>
      <w:r w:rsidRPr="00CF19D5">
        <w:rPr>
          <w:rFonts w:ascii="Times New Roman" w:eastAsia="Calibri" w:hAnsi="Times New Roman" w:cs="Times New Roman"/>
          <w:sz w:val="24"/>
          <w:szCs w:val="24"/>
          <w:lang w:val="sr-Cyrl-CS"/>
        </w:rPr>
        <w:t xml:space="preserve">“ </w:t>
      </w:r>
      <w:r w:rsidRPr="00CF19D5">
        <w:rPr>
          <w:rFonts w:ascii="Times New Roman" w:eastAsia="Calibri" w:hAnsi="Times New Roman" w:cs="Times New Roman"/>
          <w:sz w:val="24"/>
          <w:szCs w:val="24"/>
        </w:rPr>
        <w:t>u</w:t>
      </w:r>
      <w:r w:rsidRPr="00CF19D5">
        <w:rPr>
          <w:rFonts w:ascii="Times New Roman" w:eastAsia="Calibri" w:hAnsi="Times New Roman" w:cs="Times New Roman"/>
          <w:sz w:val="24"/>
          <w:szCs w:val="24"/>
          <w:lang w:val="sr-Cyrl-CS"/>
        </w:rPr>
        <w:t xml:space="preserve"> Herceg Novom (</w:t>
      </w:r>
      <w:r w:rsidR="00F314A3">
        <w:rPr>
          <w:rFonts w:ascii="Times New Roman" w:eastAsia="Calibri" w:hAnsi="Times New Roman" w:cs="Times New Roman"/>
          <w:sz w:val="24"/>
          <w:szCs w:val="24"/>
          <w:lang w:val="sr-Latn-ME"/>
        </w:rPr>
        <w:t>92</w:t>
      </w:r>
      <w:r w:rsidRPr="00CF19D5">
        <w:rPr>
          <w:rFonts w:ascii="Times New Roman" w:eastAsia="Calibri" w:hAnsi="Times New Roman" w:cs="Times New Roman"/>
          <w:sz w:val="24"/>
          <w:szCs w:val="24"/>
          <w:lang w:val="sr-Latn-ME"/>
        </w:rPr>
        <w:t xml:space="preserve"> </w:t>
      </w:r>
      <w:r w:rsidR="00F314A3">
        <w:rPr>
          <w:rFonts w:ascii="Times New Roman" w:eastAsia="Calibri" w:hAnsi="Times New Roman" w:cs="Times New Roman"/>
          <w:sz w:val="24"/>
          <w:szCs w:val="24"/>
        </w:rPr>
        <w:t>postelje</w:t>
      </w:r>
      <w:r w:rsidRPr="00CF19D5">
        <w:rPr>
          <w:rFonts w:ascii="Times New Roman" w:eastAsia="Calibri" w:hAnsi="Times New Roman" w:cs="Times New Roman"/>
          <w:sz w:val="24"/>
          <w:szCs w:val="24"/>
          <w:lang w:val="sr-Cyrl-CS"/>
        </w:rPr>
        <w:t xml:space="preserve">). </w:t>
      </w:r>
    </w:p>
    <w:p w:rsidR="00CF19D5" w:rsidRPr="00CF19D5" w:rsidRDefault="00CF19D5" w:rsidP="00CF19D5">
      <w:pPr>
        <w:spacing w:after="0" w:line="276" w:lineRule="auto"/>
        <w:ind w:firstLine="720"/>
        <w:contextualSpacing/>
        <w:jc w:val="both"/>
        <w:rPr>
          <w:rFonts w:ascii="Times New Roman" w:eastAsia="Calibri" w:hAnsi="Times New Roman" w:cs="Times New Roman"/>
          <w:color w:val="FF0000"/>
          <w:sz w:val="24"/>
          <w:szCs w:val="24"/>
          <w:lang w:val="sr-Latn-ME"/>
        </w:rPr>
      </w:pPr>
    </w:p>
    <w:p w:rsidR="00CF19D5" w:rsidRPr="00CF19D5" w:rsidRDefault="00CF19D5" w:rsidP="00CF19D5">
      <w:pPr>
        <w:autoSpaceDE w:val="0"/>
        <w:autoSpaceDN w:val="0"/>
        <w:adjustRightInd w:val="0"/>
        <w:spacing w:after="120" w:line="276" w:lineRule="auto"/>
        <w:jc w:val="both"/>
        <w:rPr>
          <w:rFonts w:ascii="Times New Roman" w:eastAsia="Calibri" w:hAnsi="Times New Roman" w:cs="Times New Roman"/>
          <w:b/>
          <w:sz w:val="24"/>
          <w:szCs w:val="24"/>
        </w:rPr>
      </w:pPr>
      <w:r w:rsidRPr="00CF19D5">
        <w:rPr>
          <w:rFonts w:ascii="Times New Roman" w:eastAsia="Calibri" w:hAnsi="Times New Roman" w:cs="Times New Roman"/>
          <w:b/>
          <w:sz w:val="24"/>
          <w:szCs w:val="24"/>
        </w:rPr>
        <w:t>Mrežu ustanova za socijalni rad čine:</w:t>
      </w:r>
    </w:p>
    <w:p w:rsidR="00CF19D5" w:rsidRPr="00CF19D5" w:rsidRDefault="00CF19D5" w:rsidP="00CF19D5">
      <w:pPr>
        <w:numPr>
          <w:ilvl w:val="0"/>
          <w:numId w:val="15"/>
        </w:numPr>
        <w:autoSpaceDE w:val="0"/>
        <w:autoSpaceDN w:val="0"/>
        <w:adjustRightInd w:val="0"/>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Dječiji dom „Mladost” u Bijeloj (4.027 m</w:t>
      </w:r>
      <w:r w:rsidRPr="00CF19D5">
        <w:rPr>
          <w:rFonts w:ascii="Times New Roman" w:eastAsia="Calibri" w:hAnsi="Times New Roman" w:cs="Times New Roman"/>
          <w:sz w:val="24"/>
          <w:szCs w:val="24"/>
          <w:vertAlign w:val="superscript"/>
        </w:rPr>
        <w:t>2</w:t>
      </w:r>
      <w:r w:rsidRPr="00CF19D5">
        <w:rPr>
          <w:rFonts w:ascii="Times New Roman" w:eastAsia="Calibri" w:hAnsi="Times New Roman" w:cs="Times New Roman"/>
          <w:sz w:val="24"/>
          <w:szCs w:val="24"/>
        </w:rPr>
        <w:t>, kapacitet 200 mjesta);</w:t>
      </w:r>
    </w:p>
    <w:p w:rsidR="00CF19D5" w:rsidRPr="00CF19D5" w:rsidRDefault="00CF19D5" w:rsidP="00CF19D5">
      <w:pPr>
        <w:numPr>
          <w:ilvl w:val="0"/>
          <w:numId w:val="15"/>
        </w:numPr>
        <w:autoSpaceDE w:val="0"/>
        <w:autoSpaceDN w:val="0"/>
        <w:adjustRightInd w:val="0"/>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Resursni centar za sluh i govor – Kotor „Dr Peruta Ivanović” (kapacitet 250 mjesta);</w:t>
      </w:r>
    </w:p>
    <w:p w:rsidR="00CF19D5" w:rsidRPr="00CF19D5" w:rsidRDefault="00CF19D5" w:rsidP="00CF19D5">
      <w:pPr>
        <w:numPr>
          <w:ilvl w:val="0"/>
          <w:numId w:val="15"/>
        </w:numPr>
        <w:autoSpaceDE w:val="0"/>
        <w:autoSpaceDN w:val="0"/>
        <w:adjustRightInd w:val="0"/>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JU Resursni centar za djecu i mlade „Podgorica” (2.400 m</w:t>
      </w:r>
      <w:r w:rsidRPr="00CF19D5">
        <w:rPr>
          <w:rFonts w:ascii="Times New Roman" w:eastAsia="Calibri" w:hAnsi="Times New Roman" w:cs="Times New Roman"/>
          <w:sz w:val="24"/>
          <w:szCs w:val="24"/>
          <w:vertAlign w:val="superscript"/>
        </w:rPr>
        <w:t>2</w:t>
      </w:r>
      <w:r w:rsidRPr="00CF19D5">
        <w:rPr>
          <w:rFonts w:ascii="Times New Roman" w:eastAsia="Calibri" w:hAnsi="Times New Roman" w:cs="Times New Roman"/>
          <w:sz w:val="24"/>
          <w:szCs w:val="24"/>
        </w:rPr>
        <w:t>);</w:t>
      </w:r>
    </w:p>
    <w:p w:rsidR="00CF19D5" w:rsidRPr="00CF19D5" w:rsidRDefault="00CF19D5" w:rsidP="00CF19D5">
      <w:pPr>
        <w:numPr>
          <w:ilvl w:val="0"/>
          <w:numId w:val="15"/>
        </w:numPr>
        <w:autoSpaceDE w:val="0"/>
        <w:autoSpaceDN w:val="0"/>
        <w:adjustRightInd w:val="0"/>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JU Zavod „Komanski Most”</w:t>
      </w:r>
      <w:r w:rsidRPr="00CF19D5">
        <w:rPr>
          <w:rFonts w:ascii="Times New Roman" w:eastAsia="Calibri" w:hAnsi="Times New Roman" w:cs="Times New Roman"/>
          <w:sz w:val="24"/>
          <w:szCs w:val="24"/>
          <w:lang w:val="sr-Latn-ME"/>
        </w:rPr>
        <w:t>;</w:t>
      </w:r>
    </w:p>
    <w:p w:rsidR="00CF19D5" w:rsidRPr="00CF19D5" w:rsidRDefault="00CF19D5" w:rsidP="00CF19D5">
      <w:pPr>
        <w:numPr>
          <w:ilvl w:val="0"/>
          <w:numId w:val="15"/>
        </w:numPr>
        <w:autoSpaceDE w:val="0"/>
        <w:autoSpaceDN w:val="0"/>
        <w:adjustRightInd w:val="0"/>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Centar za djecu i mlade „Ljubović”;</w:t>
      </w:r>
    </w:p>
    <w:p w:rsidR="00CF19D5" w:rsidRPr="00CF19D5" w:rsidRDefault="00CF19D5" w:rsidP="00CF19D5">
      <w:pPr>
        <w:numPr>
          <w:ilvl w:val="0"/>
          <w:numId w:val="15"/>
        </w:numPr>
        <w:autoSpaceDE w:val="0"/>
        <w:autoSpaceDN w:val="0"/>
        <w:adjustRightInd w:val="0"/>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JU Resursni centar za djecu i osobe sa intelektualnim smetnjama i autizmom „1. Jun”; (3.000 m</w:t>
      </w:r>
      <w:r w:rsidRPr="00CF19D5">
        <w:rPr>
          <w:rFonts w:ascii="Times New Roman" w:eastAsia="Calibri" w:hAnsi="Times New Roman" w:cs="Times New Roman"/>
          <w:sz w:val="24"/>
          <w:szCs w:val="24"/>
          <w:vertAlign w:val="superscript"/>
        </w:rPr>
        <w:t>2</w:t>
      </w:r>
      <w:r w:rsidRPr="00CF19D5">
        <w:rPr>
          <w:rFonts w:ascii="Times New Roman" w:eastAsia="Calibri" w:hAnsi="Times New Roman" w:cs="Times New Roman"/>
          <w:sz w:val="24"/>
          <w:szCs w:val="24"/>
        </w:rPr>
        <w:t>, kapacitet 130 učenika, od čega 60 u internatu);</w:t>
      </w:r>
    </w:p>
    <w:p w:rsidR="00CF19D5" w:rsidRPr="00CF19D5" w:rsidRDefault="00CF19D5" w:rsidP="00CF19D5">
      <w:pPr>
        <w:numPr>
          <w:ilvl w:val="0"/>
          <w:numId w:val="15"/>
        </w:numPr>
        <w:autoSpaceDE w:val="0"/>
        <w:autoSpaceDN w:val="0"/>
        <w:adjustRightInd w:val="0"/>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lastRenderedPageBreak/>
        <w:t>JU „Lovćen-Bečići”;</w:t>
      </w:r>
    </w:p>
    <w:p w:rsidR="00CF19D5" w:rsidRPr="00CF19D5" w:rsidRDefault="00CF19D5" w:rsidP="00CF19D5">
      <w:pPr>
        <w:numPr>
          <w:ilvl w:val="0"/>
          <w:numId w:val="15"/>
        </w:numPr>
        <w:autoSpaceDE w:val="0"/>
        <w:autoSpaceDN w:val="0"/>
        <w:adjustRightInd w:val="0"/>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JU Dnevni centar za djecu sa smetnjama u razvoju „TISA”;</w:t>
      </w:r>
    </w:p>
    <w:p w:rsidR="00CF19D5" w:rsidRPr="00CF19D5" w:rsidRDefault="00CF19D5" w:rsidP="00CF19D5">
      <w:pPr>
        <w:numPr>
          <w:ilvl w:val="0"/>
          <w:numId w:val="15"/>
        </w:numPr>
        <w:autoSpaceDE w:val="0"/>
        <w:autoSpaceDN w:val="0"/>
        <w:adjustRightInd w:val="0"/>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JU Dnevni centar za djecu sa smetnjama u razvoju Nikšić;</w:t>
      </w:r>
    </w:p>
    <w:p w:rsidR="00CF19D5" w:rsidRPr="00CF19D5" w:rsidRDefault="00CF19D5" w:rsidP="00CF19D5">
      <w:pPr>
        <w:numPr>
          <w:ilvl w:val="0"/>
          <w:numId w:val="15"/>
        </w:numPr>
        <w:autoSpaceDE w:val="0"/>
        <w:autoSpaceDN w:val="0"/>
        <w:adjustRightInd w:val="0"/>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JU Dnevni centar za djecu i omladinu sa smetnjama i teškoćama u razvoju Pljevlja;</w:t>
      </w:r>
    </w:p>
    <w:p w:rsidR="00CF19D5" w:rsidRPr="00CF19D5" w:rsidRDefault="00CF19D5" w:rsidP="00CF19D5">
      <w:pPr>
        <w:numPr>
          <w:ilvl w:val="0"/>
          <w:numId w:val="15"/>
        </w:numPr>
        <w:autoSpaceDE w:val="0"/>
        <w:autoSpaceDN w:val="0"/>
        <w:adjustRightInd w:val="0"/>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JU Dnevni centar za djecu sa smetnjama i teškoćama u razvoju Herceg Novi;</w:t>
      </w:r>
    </w:p>
    <w:p w:rsidR="00CF19D5" w:rsidRPr="00CF19D5" w:rsidRDefault="00CF19D5" w:rsidP="00CF19D5">
      <w:pPr>
        <w:numPr>
          <w:ilvl w:val="0"/>
          <w:numId w:val="15"/>
        </w:numPr>
        <w:autoSpaceDE w:val="0"/>
        <w:autoSpaceDN w:val="0"/>
        <w:adjustRightInd w:val="0"/>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JU Dnevni centar za djecu i omladinu sa smetnjama u razvoju „ LIPA”;</w:t>
      </w:r>
    </w:p>
    <w:p w:rsidR="00CF19D5" w:rsidRPr="00CF19D5" w:rsidRDefault="00CF19D5" w:rsidP="00CF19D5">
      <w:pPr>
        <w:numPr>
          <w:ilvl w:val="0"/>
          <w:numId w:val="15"/>
        </w:numPr>
        <w:autoSpaceDE w:val="0"/>
        <w:autoSpaceDN w:val="0"/>
        <w:adjustRightInd w:val="0"/>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JU Dnevni centar za djecu i omladinu sa smetnjama i teškoćama u razvoju „SIRENA”;</w:t>
      </w:r>
    </w:p>
    <w:p w:rsidR="00CF19D5" w:rsidRPr="00CF19D5" w:rsidRDefault="00CF19D5" w:rsidP="00CF19D5">
      <w:pPr>
        <w:numPr>
          <w:ilvl w:val="0"/>
          <w:numId w:val="15"/>
        </w:numPr>
        <w:autoSpaceDE w:val="0"/>
        <w:autoSpaceDN w:val="0"/>
        <w:adjustRightInd w:val="0"/>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JU Dnevni centar za djecu i omladinu sa smetnjama i teškoćama u razvoju Berane;</w:t>
      </w:r>
    </w:p>
    <w:p w:rsidR="00CF19D5" w:rsidRPr="00CF19D5" w:rsidRDefault="00CF19D5" w:rsidP="00CF19D5">
      <w:pPr>
        <w:numPr>
          <w:ilvl w:val="0"/>
          <w:numId w:val="15"/>
        </w:numPr>
        <w:autoSpaceDE w:val="0"/>
        <w:autoSpaceDN w:val="0"/>
        <w:adjustRightInd w:val="0"/>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JU Dnevni centar za djecu i omladinu sa smetnjama i teškoćama u razvoju u Prijestonici Cetinje;</w:t>
      </w:r>
    </w:p>
    <w:p w:rsidR="00CF19D5" w:rsidRPr="00CF19D5" w:rsidRDefault="00CF19D5" w:rsidP="00CF19D5">
      <w:pPr>
        <w:numPr>
          <w:ilvl w:val="0"/>
          <w:numId w:val="15"/>
        </w:numPr>
        <w:autoSpaceDE w:val="0"/>
        <w:autoSpaceDN w:val="0"/>
        <w:adjustRightInd w:val="0"/>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JU Dnevni centar za djecu i omladinu sa smetnjama i teškoćama u razvoju – Mojkovac;</w:t>
      </w:r>
    </w:p>
    <w:p w:rsidR="00CF19D5" w:rsidRPr="00CF19D5" w:rsidRDefault="00CF19D5" w:rsidP="00CF19D5">
      <w:pPr>
        <w:numPr>
          <w:ilvl w:val="0"/>
          <w:numId w:val="15"/>
        </w:numPr>
        <w:autoSpaceDE w:val="0"/>
        <w:autoSpaceDN w:val="0"/>
        <w:adjustRightInd w:val="0"/>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JU Dnevni centar za djecu sa smetnjama u razvoju – Rožaje;</w:t>
      </w:r>
    </w:p>
    <w:p w:rsidR="00CF19D5" w:rsidRPr="00CF19D5" w:rsidRDefault="00CF19D5" w:rsidP="00CF19D5">
      <w:pPr>
        <w:numPr>
          <w:ilvl w:val="0"/>
          <w:numId w:val="15"/>
        </w:numPr>
        <w:autoSpaceDE w:val="0"/>
        <w:autoSpaceDN w:val="0"/>
        <w:adjustRightInd w:val="0"/>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JU Centar za podršku djeci i porodici – Bijelo Polje;</w:t>
      </w:r>
    </w:p>
    <w:p w:rsidR="00CF19D5" w:rsidRPr="00CF19D5" w:rsidRDefault="00CF19D5" w:rsidP="00CF19D5">
      <w:pPr>
        <w:numPr>
          <w:ilvl w:val="0"/>
          <w:numId w:val="15"/>
        </w:numPr>
        <w:autoSpaceDE w:val="0"/>
        <w:autoSpaceDN w:val="0"/>
        <w:adjustRightInd w:val="0"/>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JU Dnevni centar za djecu i omladinu sa smetnjama i teškoćama u razvoju – Budva;</w:t>
      </w:r>
    </w:p>
    <w:p w:rsidR="00CF19D5" w:rsidRPr="00CF19D5" w:rsidRDefault="00CF19D5" w:rsidP="00CF19D5">
      <w:pPr>
        <w:numPr>
          <w:ilvl w:val="0"/>
          <w:numId w:val="15"/>
        </w:numPr>
        <w:autoSpaceDE w:val="0"/>
        <w:autoSpaceDN w:val="0"/>
        <w:adjustRightInd w:val="0"/>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JU za smještaj, rehabilitaciju i resocijalizaciju korisnika psihoaktivnih supstanci;</w:t>
      </w:r>
    </w:p>
    <w:p w:rsidR="00CF19D5" w:rsidRPr="00CF19D5" w:rsidRDefault="00CF19D5" w:rsidP="00CF19D5">
      <w:pPr>
        <w:numPr>
          <w:ilvl w:val="0"/>
          <w:numId w:val="15"/>
        </w:numPr>
        <w:autoSpaceDE w:val="0"/>
        <w:autoSpaceDN w:val="0"/>
        <w:adjustRightInd w:val="0"/>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 xml:space="preserve">JU Dnevni centar za djecu i omladinu </w:t>
      </w:r>
      <w:proofErr w:type="gramStart"/>
      <w:r w:rsidRPr="00CF19D5">
        <w:rPr>
          <w:rFonts w:ascii="Times New Roman" w:eastAsia="Calibri" w:hAnsi="Times New Roman" w:cs="Times New Roman"/>
          <w:sz w:val="24"/>
          <w:szCs w:val="24"/>
        </w:rPr>
        <w:t>sa</w:t>
      </w:r>
      <w:proofErr w:type="gramEnd"/>
      <w:r w:rsidRPr="00CF19D5">
        <w:rPr>
          <w:rFonts w:ascii="Times New Roman" w:eastAsia="Calibri" w:hAnsi="Times New Roman" w:cs="Times New Roman"/>
          <w:sz w:val="24"/>
          <w:szCs w:val="24"/>
        </w:rPr>
        <w:t xml:space="preserve"> smetnjama i teškoćama u razvoju Glavnog grada Podgorice.</w:t>
      </w:r>
    </w:p>
    <w:p w:rsidR="005D4347" w:rsidRDefault="005D4347" w:rsidP="00CF19D5">
      <w:pPr>
        <w:autoSpaceDE w:val="0"/>
        <w:autoSpaceDN w:val="0"/>
        <w:adjustRightInd w:val="0"/>
        <w:spacing w:before="240" w:after="0"/>
        <w:jc w:val="both"/>
        <w:rPr>
          <w:rFonts w:ascii="Times New Roman" w:eastAsia="Calibri" w:hAnsi="Times New Roman" w:cs="Times New Roman"/>
          <w:b/>
          <w:bCs/>
          <w:sz w:val="24"/>
          <w:szCs w:val="24"/>
        </w:rPr>
      </w:pPr>
    </w:p>
    <w:p w:rsidR="000316F3" w:rsidRDefault="00CF19D5" w:rsidP="00CF19D5">
      <w:pPr>
        <w:autoSpaceDE w:val="0"/>
        <w:autoSpaceDN w:val="0"/>
        <w:adjustRightInd w:val="0"/>
        <w:spacing w:before="240" w:after="0"/>
        <w:jc w:val="both"/>
        <w:rPr>
          <w:rFonts w:ascii="Times New Roman" w:eastAsia="Calibri" w:hAnsi="Times New Roman" w:cs="Times New Roman"/>
          <w:b/>
          <w:bCs/>
          <w:sz w:val="24"/>
          <w:szCs w:val="24"/>
          <w:lang w:val="sr-Latn-ME"/>
        </w:rPr>
      </w:pPr>
      <w:r w:rsidRPr="00CF19D5">
        <w:rPr>
          <w:rFonts w:ascii="Times New Roman" w:eastAsia="Calibri" w:hAnsi="Times New Roman" w:cs="Times New Roman"/>
          <w:b/>
          <w:bCs/>
          <w:sz w:val="24"/>
          <w:szCs w:val="24"/>
        </w:rPr>
        <w:t>1.7.3 Za</w:t>
      </w:r>
      <w:r w:rsidRPr="00CF19D5">
        <w:rPr>
          <w:rFonts w:ascii="Times New Roman" w:eastAsia="Calibri" w:hAnsi="Times New Roman" w:cs="Times New Roman"/>
          <w:b/>
          <w:bCs/>
          <w:sz w:val="24"/>
          <w:szCs w:val="24"/>
          <w:lang w:val="sr-Latn-ME"/>
        </w:rPr>
        <w:t>š</w:t>
      </w:r>
      <w:r w:rsidRPr="00CF19D5">
        <w:rPr>
          <w:rFonts w:ascii="Times New Roman" w:eastAsia="Calibri" w:hAnsi="Times New Roman" w:cs="Times New Roman"/>
          <w:b/>
          <w:bCs/>
          <w:sz w:val="24"/>
          <w:szCs w:val="24"/>
        </w:rPr>
        <w:t>tita</w:t>
      </w:r>
      <w:r w:rsidRPr="00CF19D5">
        <w:rPr>
          <w:rFonts w:ascii="Times New Roman" w:eastAsia="Calibri" w:hAnsi="Times New Roman" w:cs="Times New Roman"/>
          <w:b/>
          <w:bCs/>
          <w:sz w:val="24"/>
          <w:szCs w:val="24"/>
          <w:lang w:val="sr-Latn-ME"/>
        </w:rPr>
        <w:t xml:space="preserve"> </w:t>
      </w:r>
      <w:r w:rsidRPr="00CF19D5">
        <w:rPr>
          <w:rFonts w:ascii="Times New Roman" w:eastAsia="Calibri" w:hAnsi="Times New Roman" w:cs="Times New Roman"/>
          <w:b/>
          <w:bCs/>
          <w:sz w:val="24"/>
          <w:szCs w:val="24"/>
        </w:rPr>
        <w:t>ostarjelih</w:t>
      </w:r>
      <w:r w:rsidRPr="00CF19D5">
        <w:rPr>
          <w:rFonts w:ascii="Times New Roman" w:eastAsia="Calibri" w:hAnsi="Times New Roman" w:cs="Times New Roman"/>
          <w:b/>
          <w:bCs/>
          <w:sz w:val="24"/>
          <w:szCs w:val="24"/>
          <w:lang w:val="sr-Latn-ME"/>
        </w:rPr>
        <w:t xml:space="preserve"> </w:t>
      </w:r>
      <w:r w:rsidRPr="00CF19D5">
        <w:rPr>
          <w:rFonts w:ascii="Times New Roman" w:eastAsia="Calibri" w:hAnsi="Times New Roman" w:cs="Times New Roman"/>
          <w:b/>
          <w:bCs/>
          <w:sz w:val="24"/>
          <w:szCs w:val="24"/>
        </w:rPr>
        <w:t>lica</w:t>
      </w:r>
      <w:r w:rsidRPr="00CF19D5">
        <w:rPr>
          <w:rFonts w:ascii="Times New Roman" w:eastAsia="Calibri" w:hAnsi="Times New Roman" w:cs="Times New Roman"/>
          <w:b/>
          <w:bCs/>
          <w:sz w:val="24"/>
          <w:szCs w:val="24"/>
          <w:lang w:val="sr-Latn-ME"/>
        </w:rPr>
        <w:t xml:space="preserve"> </w:t>
      </w:r>
    </w:p>
    <w:p w:rsidR="00677303" w:rsidRPr="00CF19D5" w:rsidRDefault="00677303" w:rsidP="00CF19D5">
      <w:pPr>
        <w:autoSpaceDE w:val="0"/>
        <w:autoSpaceDN w:val="0"/>
        <w:adjustRightInd w:val="0"/>
        <w:spacing w:before="240" w:after="0"/>
        <w:jc w:val="both"/>
        <w:rPr>
          <w:rFonts w:ascii="Times New Roman" w:eastAsia="Calibri" w:hAnsi="Times New Roman" w:cs="Times New Roman"/>
          <w:b/>
          <w:bCs/>
          <w:sz w:val="24"/>
          <w:szCs w:val="24"/>
          <w:lang w:val="sr-Latn-ME"/>
        </w:rPr>
      </w:pPr>
    </w:p>
    <w:p w:rsidR="00CF19D5" w:rsidRPr="00CF19D5" w:rsidRDefault="00CF19D5" w:rsidP="00CF19D5">
      <w:pPr>
        <w:autoSpaceDE w:val="0"/>
        <w:autoSpaceDN w:val="0"/>
        <w:adjustRightInd w:val="0"/>
        <w:spacing w:after="0" w:line="276" w:lineRule="auto"/>
        <w:ind w:firstLine="720"/>
        <w:contextualSpacing/>
        <w:jc w:val="both"/>
        <w:rPr>
          <w:rFonts w:ascii="Times New Roman" w:eastAsia="Calibri" w:hAnsi="Times New Roman" w:cs="Times New Roman"/>
          <w:sz w:val="24"/>
          <w:szCs w:val="24"/>
          <w:lang w:val="sr-Latn-ME"/>
        </w:rPr>
      </w:pPr>
      <w:r w:rsidRPr="00CF19D5">
        <w:rPr>
          <w:rFonts w:ascii="Times New Roman" w:eastAsia="Calibri" w:hAnsi="Times New Roman" w:cs="Times New Roman"/>
          <w:sz w:val="24"/>
          <w:szCs w:val="24"/>
        </w:rPr>
        <w:t>Ustanove</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u</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Crnoj</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Gori</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koje</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se</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bave</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zbrinjavanjem</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starih</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iznemoglih</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hroni</w:t>
      </w:r>
      <w:r w:rsidRPr="00CF19D5">
        <w:rPr>
          <w:rFonts w:ascii="Times New Roman" w:eastAsia="Calibri" w:hAnsi="Times New Roman" w:cs="Times New Roman"/>
          <w:sz w:val="24"/>
          <w:szCs w:val="24"/>
          <w:lang w:val="sr-Latn-ME"/>
        </w:rPr>
        <w:t>č</w:t>
      </w:r>
      <w:r w:rsidRPr="00CF19D5">
        <w:rPr>
          <w:rFonts w:ascii="Times New Roman" w:eastAsia="Calibri" w:hAnsi="Times New Roman" w:cs="Times New Roman"/>
          <w:sz w:val="24"/>
          <w:szCs w:val="24"/>
        </w:rPr>
        <w:t>no</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oboljelih</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i</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invalidnih</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lica</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su</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JU</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Dom</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starih</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Bijelo</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Polje</w:t>
      </w:r>
      <w:r w:rsidRPr="00CF19D5">
        <w:rPr>
          <w:rFonts w:ascii="Times New Roman" w:eastAsia="Calibri" w:hAnsi="Times New Roman" w:cs="Times New Roman"/>
          <w:sz w:val="24"/>
          <w:szCs w:val="24"/>
          <w:lang w:val="sr-Latn-ME"/>
        </w:rPr>
        <w:t>” (6.171</w:t>
      </w:r>
      <w:proofErr w:type="gramStart"/>
      <w:r w:rsidRPr="00CF19D5">
        <w:rPr>
          <w:rFonts w:ascii="Times New Roman" w:eastAsia="Calibri" w:hAnsi="Times New Roman" w:cs="Times New Roman"/>
          <w:sz w:val="24"/>
          <w:szCs w:val="24"/>
          <w:lang w:val="sr-Latn-ME"/>
        </w:rPr>
        <w:t>,36</w:t>
      </w:r>
      <w:proofErr w:type="gramEnd"/>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m</w:t>
      </w:r>
      <w:r w:rsidRPr="00CF19D5">
        <w:rPr>
          <w:rFonts w:ascii="Times New Roman" w:eastAsia="Calibri" w:hAnsi="Times New Roman" w:cs="Times New Roman"/>
          <w:sz w:val="24"/>
          <w:szCs w:val="24"/>
          <w:vertAlign w:val="superscript"/>
          <w:lang w:val="sr-Latn-ME"/>
        </w:rPr>
        <w:t>2</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kapaciteta</w:t>
      </w:r>
      <w:r w:rsidRPr="00CF19D5">
        <w:rPr>
          <w:rFonts w:ascii="Times New Roman" w:eastAsia="Calibri" w:hAnsi="Times New Roman" w:cs="Times New Roman"/>
          <w:sz w:val="24"/>
          <w:szCs w:val="24"/>
          <w:lang w:val="sr-Latn-ME"/>
        </w:rPr>
        <w:t xml:space="preserve"> 200 </w:t>
      </w:r>
      <w:r w:rsidRPr="00CF19D5">
        <w:rPr>
          <w:rFonts w:ascii="Times New Roman" w:eastAsia="Calibri" w:hAnsi="Times New Roman" w:cs="Times New Roman"/>
          <w:sz w:val="24"/>
          <w:szCs w:val="24"/>
        </w:rPr>
        <w:t>le</w:t>
      </w:r>
      <w:r w:rsidRPr="00CF19D5">
        <w:rPr>
          <w:rFonts w:ascii="Times New Roman" w:eastAsia="Calibri" w:hAnsi="Times New Roman" w:cs="Times New Roman"/>
          <w:sz w:val="24"/>
          <w:szCs w:val="24"/>
          <w:lang w:val="sr-Latn-ME"/>
        </w:rPr>
        <w:t>ž</w:t>
      </w:r>
      <w:r w:rsidRPr="00CF19D5">
        <w:rPr>
          <w:rFonts w:ascii="Times New Roman" w:eastAsia="Calibri" w:hAnsi="Times New Roman" w:cs="Times New Roman"/>
          <w:sz w:val="24"/>
          <w:szCs w:val="24"/>
        </w:rPr>
        <w:t>aja</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Dom</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starih</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Grabovac</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Risan</w:t>
      </w:r>
      <w:r w:rsidRPr="00CF19D5">
        <w:rPr>
          <w:rFonts w:ascii="Times New Roman" w:eastAsia="Calibri" w:hAnsi="Times New Roman" w:cs="Times New Roman"/>
          <w:sz w:val="24"/>
          <w:szCs w:val="24"/>
          <w:lang w:val="sr-Latn-ME"/>
        </w:rPr>
        <w:t xml:space="preserve"> (8.000 </w:t>
      </w:r>
      <w:r w:rsidRPr="00CF19D5">
        <w:rPr>
          <w:rFonts w:ascii="Times New Roman" w:eastAsia="Calibri" w:hAnsi="Times New Roman" w:cs="Times New Roman"/>
          <w:sz w:val="24"/>
          <w:szCs w:val="24"/>
        </w:rPr>
        <w:t>m</w:t>
      </w:r>
      <w:r w:rsidRPr="00CF19D5">
        <w:rPr>
          <w:rFonts w:ascii="Times New Roman" w:eastAsia="Calibri" w:hAnsi="Times New Roman" w:cs="Times New Roman"/>
          <w:sz w:val="24"/>
          <w:szCs w:val="24"/>
          <w:vertAlign w:val="superscript"/>
          <w:lang w:val="sr-Latn-ME"/>
        </w:rPr>
        <w:t>2</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kapaciteta</w:t>
      </w:r>
      <w:r w:rsidRPr="00CF19D5">
        <w:rPr>
          <w:rFonts w:ascii="Times New Roman" w:eastAsia="Calibri" w:hAnsi="Times New Roman" w:cs="Times New Roman"/>
          <w:sz w:val="24"/>
          <w:szCs w:val="24"/>
          <w:lang w:val="sr-Latn-ME"/>
        </w:rPr>
        <w:t xml:space="preserve"> 317 </w:t>
      </w:r>
      <w:r w:rsidRPr="00CF19D5">
        <w:rPr>
          <w:rFonts w:ascii="Times New Roman" w:eastAsia="Calibri" w:hAnsi="Times New Roman" w:cs="Times New Roman"/>
          <w:sz w:val="24"/>
          <w:szCs w:val="24"/>
        </w:rPr>
        <w:t>le</w:t>
      </w:r>
      <w:r w:rsidRPr="00CF19D5">
        <w:rPr>
          <w:rFonts w:ascii="Times New Roman" w:eastAsia="Calibri" w:hAnsi="Times New Roman" w:cs="Times New Roman"/>
          <w:sz w:val="24"/>
          <w:szCs w:val="24"/>
          <w:lang w:val="sr-Latn-ME"/>
        </w:rPr>
        <w:t>ž</w:t>
      </w:r>
      <w:r w:rsidRPr="00CF19D5">
        <w:rPr>
          <w:rFonts w:ascii="Times New Roman" w:eastAsia="Calibri" w:hAnsi="Times New Roman" w:cs="Times New Roman"/>
          <w:sz w:val="24"/>
          <w:szCs w:val="24"/>
        </w:rPr>
        <w:t>aja</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JU</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Dom</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Starih</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Pljevlja</w:t>
      </w:r>
      <w:r w:rsidRPr="00CF19D5">
        <w:rPr>
          <w:rFonts w:ascii="Times New Roman" w:eastAsia="Calibri" w:hAnsi="Times New Roman" w:cs="Times New Roman"/>
          <w:sz w:val="24"/>
          <w:szCs w:val="24"/>
          <w:lang w:val="sr-Latn-ME"/>
        </w:rPr>
        <w:t xml:space="preserve">“(2.400 </w:t>
      </w:r>
      <w:r w:rsidRPr="00CF19D5">
        <w:rPr>
          <w:rFonts w:ascii="Times New Roman" w:eastAsia="Calibri" w:hAnsi="Times New Roman" w:cs="Times New Roman"/>
          <w:sz w:val="24"/>
          <w:szCs w:val="24"/>
        </w:rPr>
        <w:t>m</w:t>
      </w:r>
      <w:r w:rsidRPr="00CF19D5">
        <w:rPr>
          <w:rFonts w:ascii="Times New Roman" w:eastAsia="Calibri" w:hAnsi="Times New Roman" w:cs="Times New Roman"/>
          <w:sz w:val="24"/>
          <w:szCs w:val="24"/>
          <w:vertAlign w:val="superscript"/>
          <w:lang w:val="sr-Latn-ME"/>
        </w:rPr>
        <w:t xml:space="preserve">2 </w:t>
      </w:r>
      <w:r w:rsidRPr="00CF19D5">
        <w:rPr>
          <w:rFonts w:ascii="Times New Roman" w:eastAsia="Calibri" w:hAnsi="Times New Roman" w:cs="Times New Roman"/>
          <w:sz w:val="24"/>
          <w:szCs w:val="24"/>
        </w:rPr>
        <w:t>kapaciteta</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od</w:t>
      </w:r>
      <w:r w:rsidRPr="00CF19D5">
        <w:rPr>
          <w:rFonts w:ascii="Times New Roman" w:eastAsia="Calibri" w:hAnsi="Times New Roman" w:cs="Times New Roman"/>
          <w:sz w:val="24"/>
          <w:szCs w:val="24"/>
          <w:lang w:val="sr-Latn-ME"/>
        </w:rPr>
        <w:t xml:space="preserve"> 68 </w:t>
      </w:r>
      <w:r w:rsidRPr="00CF19D5">
        <w:rPr>
          <w:rFonts w:ascii="Times New Roman" w:eastAsia="Calibri" w:hAnsi="Times New Roman" w:cs="Times New Roman"/>
          <w:sz w:val="24"/>
          <w:szCs w:val="24"/>
        </w:rPr>
        <w:t>le</w:t>
      </w:r>
      <w:r w:rsidRPr="00CF19D5">
        <w:rPr>
          <w:rFonts w:ascii="Times New Roman" w:eastAsia="Calibri" w:hAnsi="Times New Roman" w:cs="Times New Roman"/>
          <w:sz w:val="24"/>
          <w:szCs w:val="24"/>
          <w:lang w:val="sr-Latn-ME"/>
        </w:rPr>
        <w:t>ž</w:t>
      </w:r>
      <w:r w:rsidRPr="00CF19D5">
        <w:rPr>
          <w:rFonts w:ascii="Times New Roman" w:eastAsia="Calibri" w:hAnsi="Times New Roman" w:cs="Times New Roman"/>
          <w:sz w:val="24"/>
          <w:szCs w:val="24"/>
        </w:rPr>
        <w:t>aja</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Dnevni</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centri</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za</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starije</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osobe</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postoje</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u</w:t>
      </w:r>
      <w:r w:rsidRPr="00CF19D5">
        <w:rPr>
          <w:rFonts w:ascii="Times New Roman" w:eastAsia="Calibri" w:hAnsi="Times New Roman" w:cs="Times New Roman"/>
          <w:sz w:val="24"/>
          <w:szCs w:val="24"/>
          <w:lang w:val="sr-Latn-ME"/>
        </w:rPr>
        <w:t xml:space="preserve"> š</w:t>
      </w:r>
      <w:r w:rsidRPr="00CF19D5">
        <w:rPr>
          <w:rFonts w:ascii="Times New Roman" w:eastAsia="Calibri" w:hAnsi="Times New Roman" w:cs="Times New Roman"/>
          <w:sz w:val="24"/>
          <w:szCs w:val="24"/>
        </w:rPr>
        <w:t>est</w:t>
      </w:r>
      <w:r w:rsidRPr="00CF19D5">
        <w:rPr>
          <w:rFonts w:ascii="Times New Roman" w:eastAsia="Calibri" w:hAnsi="Times New Roman" w:cs="Times New Roman"/>
          <w:sz w:val="24"/>
          <w:szCs w:val="24"/>
          <w:lang w:val="sr-Latn-ME"/>
        </w:rPr>
        <w:t xml:space="preserve"> crnogorskih opštine i to:</w:t>
      </w:r>
      <w:r w:rsidRPr="00CF19D5">
        <w:rPr>
          <w:rFonts w:ascii="Source Sans Pro" w:eastAsia="Calibri" w:hAnsi="Source Sans Pro" w:cs="Times New Roman"/>
          <w:color w:val="281E1E"/>
          <w:sz w:val="29"/>
          <w:szCs w:val="29"/>
          <w:shd w:val="clear" w:color="auto" w:fill="FFFFFF"/>
          <w:lang w:val="sr-Latn-ME"/>
        </w:rPr>
        <w:t xml:space="preserve"> </w:t>
      </w:r>
      <w:r w:rsidRPr="00CF19D5">
        <w:rPr>
          <w:rFonts w:ascii="Times New Roman" w:eastAsia="Calibri" w:hAnsi="Times New Roman" w:cs="Times New Roman"/>
          <w:color w:val="281E1E"/>
          <w:sz w:val="24"/>
          <w:szCs w:val="24"/>
          <w:shd w:val="clear" w:color="auto" w:fill="FFFFFF"/>
        </w:rPr>
        <w:t>t</w:t>
      </w:r>
      <w:r w:rsidRPr="00CF19D5">
        <w:rPr>
          <w:rFonts w:ascii="Times New Roman" w:eastAsia="Calibri" w:hAnsi="Times New Roman" w:cs="Times New Roman"/>
          <w:sz w:val="24"/>
          <w:szCs w:val="24"/>
        </w:rPr>
        <w:t>ri</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u</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Nik</w:t>
      </w:r>
      <w:r w:rsidRPr="00CF19D5">
        <w:rPr>
          <w:rFonts w:ascii="Times New Roman" w:eastAsia="Calibri" w:hAnsi="Times New Roman" w:cs="Times New Roman"/>
          <w:sz w:val="24"/>
          <w:szCs w:val="24"/>
          <w:lang w:val="sr-Latn-ME"/>
        </w:rPr>
        <w:t>š</w:t>
      </w:r>
      <w:r w:rsidRPr="00CF19D5">
        <w:rPr>
          <w:rFonts w:ascii="Times New Roman" w:eastAsia="Calibri" w:hAnsi="Times New Roman" w:cs="Times New Roman"/>
          <w:sz w:val="24"/>
          <w:szCs w:val="24"/>
        </w:rPr>
        <w:t>i</w:t>
      </w:r>
      <w:r w:rsidRPr="00CF19D5">
        <w:rPr>
          <w:rFonts w:ascii="Times New Roman" w:eastAsia="Calibri" w:hAnsi="Times New Roman" w:cs="Times New Roman"/>
          <w:sz w:val="24"/>
          <w:szCs w:val="24"/>
          <w:lang w:val="sr-Latn-ME"/>
        </w:rPr>
        <w:t>ć</w:t>
      </w:r>
      <w:r w:rsidRPr="00CF19D5">
        <w:rPr>
          <w:rFonts w:ascii="Times New Roman" w:eastAsia="Calibri" w:hAnsi="Times New Roman" w:cs="Times New Roman"/>
          <w:sz w:val="24"/>
          <w:szCs w:val="24"/>
        </w:rPr>
        <w:t>u</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dva</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u</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Danilovgradu</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po</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jedan</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u</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Mojkovcu</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Ro</w:t>
      </w:r>
      <w:r w:rsidRPr="00CF19D5">
        <w:rPr>
          <w:rFonts w:ascii="Times New Roman" w:eastAsia="Calibri" w:hAnsi="Times New Roman" w:cs="Times New Roman"/>
          <w:sz w:val="24"/>
          <w:szCs w:val="24"/>
          <w:lang w:val="sr-Latn-ME"/>
        </w:rPr>
        <w:t>ž</w:t>
      </w:r>
      <w:r w:rsidRPr="00CF19D5">
        <w:rPr>
          <w:rFonts w:ascii="Times New Roman" w:eastAsia="Calibri" w:hAnsi="Times New Roman" w:cs="Times New Roman"/>
          <w:sz w:val="24"/>
          <w:szCs w:val="24"/>
        </w:rPr>
        <w:t>ajama</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Plavu</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i</w:t>
      </w:r>
      <w:r w:rsidRPr="00CF19D5">
        <w:rPr>
          <w:rFonts w:ascii="Times New Roman" w:eastAsia="Calibri" w:hAnsi="Times New Roman" w:cs="Times New Roman"/>
          <w:sz w:val="24"/>
          <w:szCs w:val="24"/>
          <w:lang w:val="sr-Latn-ME"/>
        </w:rPr>
        <w:t xml:space="preserve"> </w:t>
      </w:r>
      <w:r w:rsidRPr="00CF19D5">
        <w:rPr>
          <w:rFonts w:ascii="Times New Roman" w:eastAsia="Calibri" w:hAnsi="Times New Roman" w:cs="Times New Roman"/>
          <w:sz w:val="24"/>
          <w:szCs w:val="24"/>
        </w:rPr>
        <w:t>Cetinju</w:t>
      </w:r>
      <w:r w:rsidRPr="00CF19D5">
        <w:rPr>
          <w:rFonts w:ascii="Times New Roman" w:eastAsia="Calibri" w:hAnsi="Times New Roman" w:cs="Times New Roman"/>
          <w:sz w:val="24"/>
          <w:szCs w:val="24"/>
          <w:lang w:val="sr-Latn-ME"/>
        </w:rPr>
        <w:t>.</w:t>
      </w:r>
    </w:p>
    <w:p w:rsidR="00CF19D5" w:rsidRPr="00CF19D5" w:rsidRDefault="00CF19D5" w:rsidP="00CF19D5">
      <w:pPr>
        <w:autoSpaceDE w:val="0"/>
        <w:autoSpaceDN w:val="0"/>
        <w:adjustRightInd w:val="0"/>
        <w:spacing w:after="0" w:line="276" w:lineRule="auto"/>
        <w:ind w:left="720"/>
        <w:jc w:val="both"/>
        <w:rPr>
          <w:rFonts w:ascii="Times New Roman" w:eastAsia="Calibri" w:hAnsi="Times New Roman" w:cs="Times New Roman"/>
          <w:sz w:val="24"/>
          <w:szCs w:val="24"/>
        </w:rPr>
      </w:pPr>
    </w:p>
    <w:p w:rsidR="00CF19D5" w:rsidRPr="00CF19D5" w:rsidRDefault="00CF19D5" w:rsidP="00CF19D5">
      <w:pPr>
        <w:spacing w:before="120" w:after="280"/>
        <w:jc w:val="both"/>
        <w:rPr>
          <w:rFonts w:ascii="Times New Roman" w:eastAsia="Calibri" w:hAnsi="Times New Roman" w:cs="Times New Roman"/>
          <w:b/>
          <w:bCs/>
          <w:caps/>
          <w:color w:val="FF0000"/>
          <w:sz w:val="24"/>
          <w:szCs w:val="28"/>
          <w:lang w:val="x-none" w:eastAsia="x-none"/>
        </w:rPr>
      </w:pPr>
      <w:r w:rsidRPr="00CF19D5">
        <w:rPr>
          <w:rFonts w:ascii="Times New Roman" w:eastAsia="Calibri" w:hAnsi="Times New Roman" w:cs="Times New Roman"/>
          <w:b/>
          <w:caps/>
          <w:sz w:val="24"/>
          <w:szCs w:val="28"/>
          <w:lang w:eastAsia="x-none"/>
        </w:rPr>
        <w:t xml:space="preserve">1.7.4 </w:t>
      </w:r>
      <w:r w:rsidRPr="00CF19D5">
        <w:rPr>
          <w:rFonts w:ascii="Times New Roman" w:eastAsia="Calibri" w:hAnsi="Times New Roman" w:cs="Times New Roman"/>
          <w:b/>
          <w:caps/>
          <w:sz w:val="24"/>
          <w:szCs w:val="28"/>
          <w:lang w:val="x-none" w:eastAsia="x-none"/>
        </w:rPr>
        <w:t>S</w:t>
      </w:r>
      <w:r w:rsidRPr="00CF19D5">
        <w:rPr>
          <w:rFonts w:ascii="Times New Roman" w:eastAsia="Calibri" w:hAnsi="Times New Roman" w:cs="Times New Roman"/>
          <w:b/>
          <w:sz w:val="24"/>
          <w:szCs w:val="28"/>
          <w:lang w:val="x-none" w:eastAsia="x-none"/>
        </w:rPr>
        <w:t>portski</w:t>
      </w:r>
      <w:r w:rsidRPr="00CF19D5">
        <w:rPr>
          <w:rFonts w:ascii="Times New Roman" w:eastAsia="Calibri" w:hAnsi="Times New Roman" w:cs="Times New Roman"/>
          <w:b/>
          <w:caps/>
          <w:sz w:val="24"/>
          <w:szCs w:val="28"/>
          <w:lang w:val="sr-Latn-ME" w:eastAsia="x-none"/>
        </w:rPr>
        <w:t xml:space="preserve"> </w:t>
      </w:r>
      <w:r w:rsidRPr="00CF19D5">
        <w:rPr>
          <w:rFonts w:ascii="Times New Roman" w:eastAsia="Calibri" w:hAnsi="Times New Roman" w:cs="Times New Roman"/>
          <w:b/>
          <w:sz w:val="24"/>
          <w:szCs w:val="28"/>
          <w:lang w:val="x-none" w:eastAsia="x-none"/>
        </w:rPr>
        <w:t>objekti</w:t>
      </w:r>
    </w:p>
    <w:p w:rsidR="00CF19D5" w:rsidRPr="00CF19D5" w:rsidRDefault="00CF19D5" w:rsidP="00CF19D5">
      <w:pPr>
        <w:spacing w:after="0" w:line="276" w:lineRule="auto"/>
        <w:ind w:firstLine="720"/>
        <w:jc w:val="both"/>
        <w:rPr>
          <w:rFonts w:ascii="Times New Roman" w:eastAsia="Calibri" w:hAnsi="Times New Roman" w:cs="Times New Roman"/>
          <w:b/>
          <w:bCs/>
          <w:caps/>
          <w:color w:val="FF0000"/>
          <w:sz w:val="24"/>
          <w:szCs w:val="28"/>
          <w:lang w:val="x-none" w:eastAsia="x-none"/>
        </w:rPr>
      </w:pPr>
      <w:r w:rsidRPr="00CF19D5">
        <w:rPr>
          <w:rFonts w:ascii="Times New Roman" w:eastAsia="Calibri" w:hAnsi="Times New Roman" w:cs="Times New Roman"/>
          <w:sz w:val="24"/>
          <w:szCs w:val="24"/>
        </w:rPr>
        <w:t xml:space="preserve">U skladu sa Zakonom o sportu, sportski objekat je uređena i opremljena površina i građevinski objekat namijenjen obavljanju sportske djelatnosti, odnosno aktivnosti. Pored prostora namijenjenog sportskim djelatnostima, odnosno aktivnostima, sportski objekat ima i prateći prostor (sanitarni, garderobni, prostor za gledaoce, ostavu i dr.) i ugrađenu opremu (građevinsku i sportsku). Sportski objekti mogu biti u državnoj ili privatnoj svojini, odnosno u vlasništvu po modelu privatno-javnog partnerstva. U Crnoj Gori najveći broj sportskih objekata nalazi se u vlasništvu opština, odnosno javnih preduzeća kojima je osnivač opština. </w:t>
      </w:r>
    </w:p>
    <w:p w:rsidR="00CF19D5" w:rsidRPr="00CF19D5" w:rsidRDefault="00CF19D5" w:rsidP="000A4E58">
      <w:pPr>
        <w:tabs>
          <w:tab w:val="left" w:pos="6060"/>
        </w:tabs>
        <w:autoSpaceDE w:val="0"/>
        <w:autoSpaceDN w:val="0"/>
        <w:adjustRightInd w:val="0"/>
        <w:spacing w:after="12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Prema vrsti prostora u kome se obavljaju sportske djelatnosti, odnosno aktivnosti, sportski objekat</w:t>
      </w:r>
      <w:r w:rsidR="00FA591F">
        <w:rPr>
          <w:rFonts w:ascii="Times New Roman" w:eastAsia="Calibri" w:hAnsi="Times New Roman" w:cs="Times New Roman"/>
          <w:sz w:val="24"/>
          <w:szCs w:val="24"/>
        </w:rPr>
        <w:t xml:space="preserve"> je</w:t>
      </w:r>
      <w:r w:rsidRPr="00CF19D5">
        <w:rPr>
          <w:rFonts w:ascii="Times New Roman" w:eastAsia="Calibri" w:hAnsi="Times New Roman" w:cs="Times New Roman"/>
          <w:sz w:val="24"/>
          <w:szCs w:val="24"/>
        </w:rPr>
        <w:t>:</w:t>
      </w:r>
      <w:r w:rsidRPr="00CF19D5">
        <w:rPr>
          <w:rFonts w:ascii="Times New Roman" w:eastAsia="Calibri" w:hAnsi="Times New Roman" w:cs="Times New Roman"/>
          <w:b/>
          <w:sz w:val="24"/>
          <w:szCs w:val="24"/>
        </w:rPr>
        <w:t xml:space="preserve"> 1)</w:t>
      </w:r>
      <w:r w:rsidRPr="00CF19D5">
        <w:rPr>
          <w:rFonts w:ascii="Times New Roman" w:eastAsia="Calibri" w:hAnsi="Times New Roman" w:cs="Times New Roman"/>
          <w:sz w:val="24"/>
          <w:szCs w:val="24"/>
        </w:rPr>
        <w:t xml:space="preserve"> zatvoreni sportski objekat,</w:t>
      </w:r>
      <w:r w:rsidR="000A4E58">
        <w:rPr>
          <w:rFonts w:ascii="Times New Roman" w:eastAsia="Calibri" w:hAnsi="Times New Roman" w:cs="Times New Roman"/>
          <w:sz w:val="24"/>
          <w:szCs w:val="24"/>
        </w:rPr>
        <w:t xml:space="preserve"> </w:t>
      </w:r>
      <w:r w:rsidRPr="00CF19D5">
        <w:rPr>
          <w:rFonts w:ascii="Times New Roman" w:eastAsia="Calibri" w:hAnsi="Times New Roman" w:cs="Times New Roman"/>
          <w:b/>
          <w:sz w:val="24"/>
          <w:szCs w:val="24"/>
        </w:rPr>
        <w:t>2)</w:t>
      </w:r>
      <w:r w:rsidRPr="00CF19D5">
        <w:rPr>
          <w:rFonts w:ascii="Times New Roman" w:eastAsia="Calibri" w:hAnsi="Times New Roman" w:cs="Times New Roman"/>
          <w:sz w:val="24"/>
          <w:szCs w:val="24"/>
        </w:rPr>
        <w:t xml:space="preserve"> otvoreni sportski objekat – teren.</w:t>
      </w:r>
      <w:r w:rsidR="000A4E58">
        <w:rPr>
          <w:rFonts w:ascii="Times New Roman" w:eastAsia="Calibri" w:hAnsi="Times New Roman" w:cs="Times New Roman"/>
          <w:sz w:val="24"/>
          <w:szCs w:val="24"/>
        </w:rPr>
        <w:t xml:space="preserve"> </w:t>
      </w:r>
      <w:r w:rsidRPr="00CF19D5">
        <w:rPr>
          <w:rFonts w:ascii="Times New Roman" w:eastAsia="Calibri" w:hAnsi="Times New Roman" w:cs="Times New Roman"/>
          <w:sz w:val="24"/>
          <w:szCs w:val="24"/>
        </w:rPr>
        <w:t xml:space="preserve">U nastavku teksta nalaze se podaci za neke od značajnijih zatvorenih sportskih objekata: </w:t>
      </w:r>
    </w:p>
    <w:p w:rsidR="00CF19D5" w:rsidRPr="00CF19D5" w:rsidRDefault="00CF19D5" w:rsidP="00CF19D5">
      <w:pPr>
        <w:tabs>
          <w:tab w:val="left" w:pos="6060"/>
        </w:tabs>
        <w:autoSpaceDE w:val="0"/>
        <w:autoSpaceDN w:val="0"/>
        <w:adjustRightInd w:val="0"/>
        <w:spacing w:after="0" w:line="276" w:lineRule="auto"/>
        <w:ind w:firstLine="720"/>
        <w:jc w:val="both"/>
        <w:rPr>
          <w:rFonts w:ascii="Times New Roman" w:eastAsia="Calibri" w:hAnsi="Times New Roman" w:cs="Times New Roman"/>
          <w:sz w:val="24"/>
          <w:szCs w:val="24"/>
        </w:rPr>
      </w:pPr>
      <w:r w:rsidRPr="00CF19D5">
        <w:rPr>
          <w:rFonts w:ascii="Times New Roman" w:eastAsia="Calibri" w:hAnsi="Times New Roman" w:cs="Times New Roman"/>
          <w:b/>
          <w:bCs/>
          <w:sz w:val="24"/>
          <w:szCs w:val="24"/>
          <w:u w:val="single"/>
        </w:rPr>
        <w:t>1. Sportski centar „Morača</w:t>
      </w:r>
      <w:r w:rsidRPr="00CF19D5">
        <w:rPr>
          <w:rFonts w:ascii="Times New Roman" w:eastAsia="Calibri" w:hAnsi="Times New Roman" w:cs="Times New Roman"/>
          <w:b/>
          <w:sz w:val="24"/>
          <w:szCs w:val="24"/>
        </w:rPr>
        <w:t>”</w:t>
      </w:r>
      <w:r w:rsidRPr="00CF19D5">
        <w:rPr>
          <w:rFonts w:ascii="Times New Roman" w:eastAsia="Calibri" w:hAnsi="Times New Roman" w:cs="Times New Roman"/>
          <w:b/>
          <w:bCs/>
          <w:sz w:val="24"/>
          <w:szCs w:val="24"/>
          <w:u w:val="single"/>
        </w:rPr>
        <w:t xml:space="preserve"> Podgorica</w:t>
      </w:r>
      <w:r w:rsidRPr="00CF19D5">
        <w:rPr>
          <w:rFonts w:ascii="Times New Roman" w:eastAsia="Calibri" w:hAnsi="Times New Roman" w:cs="Times New Roman"/>
          <w:sz w:val="24"/>
          <w:szCs w:val="24"/>
        </w:rPr>
        <w:t xml:space="preserve"> obuhvata veliku dvoranu, malu salu za borilačke sportove, press salu, otvoreni olimpijski i zatvoreni vaterpolo bazen, multifunkcionalnu dvoranu, kao i ugostiteljske sadržaje.  </w:t>
      </w:r>
    </w:p>
    <w:p w:rsidR="00CF19D5" w:rsidRPr="00CF19D5" w:rsidRDefault="00CF19D5" w:rsidP="00CF19D5">
      <w:pPr>
        <w:tabs>
          <w:tab w:val="left" w:pos="6060"/>
        </w:tabs>
        <w:autoSpaceDE w:val="0"/>
        <w:autoSpaceDN w:val="0"/>
        <w:adjustRightInd w:val="0"/>
        <w:spacing w:after="0" w:line="276" w:lineRule="auto"/>
        <w:ind w:firstLine="720"/>
        <w:jc w:val="both"/>
        <w:rPr>
          <w:rFonts w:ascii="Times New Roman" w:eastAsia="Calibri" w:hAnsi="Times New Roman" w:cs="Times New Roman"/>
          <w:sz w:val="24"/>
          <w:szCs w:val="24"/>
        </w:rPr>
      </w:pPr>
      <w:r w:rsidRPr="00CF19D5">
        <w:rPr>
          <w:rFonts w:ascii="Times New Roman" w:eastAsia="Calibri" w:hAnsi="Times New Roman" w:cs="Times New Roman"/>
          <w:b/>
          <w:sz w:val="24"/>
          <w:szCs w:val="24"/>
        </w:rPr>
        <w:lastRenderedPageBreak/>
        <w:t xml:space="preserve">2. </w:t>
      </w:r>
      <w:r w:rsidRPr="00CF19D5">
        <w:rPr>
          <w:rFonts w:ascii="Times New Roman" w:eastAsia="Calibri" w:hAnsi="Times New Roman" w:cs="Times New Roman"/>
          <w:b/>
          <w:bCs/>
          <w:sz w:val="24"/>
          <w:szCs w:val="24"/>
          <w:u w:val="single"/>
        </w:rPr>
        <w:t>Dvorana Sportskog i kulturnog centra Univerziteta Crne Gore – Podgorica</w:t>
      </w:r>
      <w:r w:rsidRPr="00CF19D5">
        <w:rPr>
          <w:rFonts w:ascii="Times New Roman" w:eastAsia="Calibri" w:hAnsi="Times New Roman" w:cs="Times New Roman"/>
          <w:sz w:val="24"/>
          <w:szCs w:val="24"/>
        </w:rPr>
        <w:t xml:space="preserve"> izgrađena je 2015. godine, ima preko 5. 400 kvadratnih metara i 770 mjesta na tribinama. </w:t>
      </w:r>
    </w:p>
    <w:p w:rsidR="00CF19D5" w:rsidRPr="00CF19D5" w:rsidRDefault="00CF19D5" w:rsidP="00CF19D5">
      <w:pPr>
        <w:tabs>
          <w:tab w:val="left" w:pos="6060"/>
        </w:tabs>
        <w:autoSpaceDE w:val="0"/>
        <w:autoSpaceDN w:val="0"/>
        <w:adjustRightInd w:val="0"/>
        <w:spacing w:after="0" w:line="276" w:lineRule="auto"/>
        <w:ind w:firstLine="720"/>
        <w:jc w:val="both"/>
        <w:rPr>
          <w:rFonts w:ascii="Times New Roman" w:eastAsia="Calibri" w:hAnsi="Times New Roman" w:cs="Times New Roman"/>
          <w:sz w:val="24"/>
          <w:szCs w:val="24"/>
        </w:rPr>
      </w:pPr>
      <w:r w:rsidRPr="00CF19D5">
        <w:rPr>
          <w:rFonts w:ascii="Times New Roman" w:eastAsia="Calibri" w:hAnsi="Times New Roman" w:cs="Times New Roman"/>
          <w:b/>
          <w:bCs/>
          <w:sz w:val="24"/>
          <w:szCs w:val="24"/>
          <w:u w:val="single"/>
        </w:rPr>
        <w:t>3. Sportska dvorana „Topolica</w:t>
      </w:r>
      <w:r w:rsidRPr="00CF19D5">
        <w:rPr>
          <w:rFonts w:ascii="Times New Roman" w:eastAsia="Calibri" w:hAnsi="Times New Roman" w:cs="Times New Roman"/>
          <w:b/>
          <w:sz w:val="24"/>
          <w:szCs w:val="24"/>
        </w:rPr>
        <w:t>”</w:t>
      </w:r>
      <w:r w:rsidRPr="00CF19D5">
        <w:rPr>
          <w:rFonts w:ascii="Times New Roman" w:eastAsia="Calibri" w:hAnsi="Times New Roman" w:cs="Times New Roman"/>
          <w:b/>
          <w:bCs/>
          <w:sz w:val="24"/>
          <w:szCs w:val="24"/>
          <w:u w:val="single"/>
        </w:rPr>
        <w:t>– Bar</w:t>
      </w:r>
      <w:r w:rsidRPr="00CF19D5">
        <w:rPr>
          <w:rFonts w:ascii="Times New Roman" w:eastAsia="Calibri" w:hAnsi="Times New Roman" w:cs="Times New Roman"/>
          <w:sz w:val="24"/>
          <w:szCs w:val="24"/>
        </w:rPr>
        <w:t xml:space="preserve"> izgrađena je 2009. godine. Spratnost dvorane je P+2, sa bruto-građevinskom površinom od 8.500 kvadratnih metara, dok je površina u osnovi 3.600 kvadratnih metara. </w:t>
      </w:r>
    </w:p>
    <w:p w:rsidR="00CF19D5" w:rsidRPr="00CF19D5" w:rsidRDefault="00CF19D5" w:rsidP="00CF19D5">
      <w:pPr>
        <w:tabs>
          <w:tab w:val="left" w:pos="6060"/>
        </w:tabs>
        <w:autoSpaceDE w:val="0"/>
        <w:autoSpaceDN w:val="0"/>
        <w:adjustRightInd w:val="0"/>
        <w:spacing w:after="0" w:line="276" w:lineRule="auto"/>
        <w:ind w:firstLine="720"/>
        <w:jc w:val="both"/>
        <w:rPr>
          <w:rFonts w:ascii="Times New Roman" w:eastAsia="Calibri" w:hAnsi="Times New Roman" w:cs="Times New Roman"/>
          <w:sz w:val="24"/>
          <w:szCs w:val="24"/>
        </w:rPr>
      </w:pPr>
      <w:r w:rsidRPr="00CF19D5">
        <w:rPr>
          <w:rFonts w:ascii="Times New Roman" w:eastAsia="Calibri" w:hAnsi="Times New Roman" w:cs="Times New Roman"/>
          <w:b/>
          <w:bCs/>
          <w:sz w:val="24"/>
          <w:szCs w:val="24"/>
          <w:u w:val="single"/>
        </w:rPr>
        <w:t>4. Sportska dvorana Berane</w:t>
      </w:r>
      <w:r w:rsidRPr="00CF19D5">
        <w:rPr>
          <w:rFonts w:ascii="Times New Roman" w:eastAsia="Calibri" w:hAnsi="Times New Roman" w:cs="Times New Roman"/>
          <w:sz w:val="24"/>
          <w:szCs w:val="24"/>
        </w:rPr>
        <w:t xml:space="preserve"> izgrađena je 2018. godine. Projektovana bruto površina Sportske dvorane iznosi cca 5.350 m², kapaciteta je oko 1.500 mjesta za sjedenje.</w:t>
      </w:r>
    </w:p>
    <w:p w:rsidR="00CF19D5" w:rsidRPr="00CF19D5" w:rsidRDefault="00CF19D5" w:rsidP="00CF19D5">
      <w:pPr>
        <w:tabs>
          <w:tab w:val="left" w:pos="6060"/>
        </w:tabs>
        <w:autoSpaceDE w:val="0"/>
        <w:autoSpaceDN w:val="0"/>
        <w:adjustRightInd w:val="0"/>
        <w:spacing w:after="0" w:line="276" w:lineRule="auto"/>
        <w:ind w:firstLine="720"/>
        <w:jc w:val="both"/>
        <w:rPr>
          <w:rFonts w:ascii="Times New Roman" w:eastAsia="Calibri" w:hAnsi="Times New Roman" w:cs="Times New Roman"/>
          <w:sz w:val="24"/>
          <w:szCs w:val="24"/>
        </w:rPr>
      </w:pPr>
      <w:r w:rsidRPr="00CF19D5">
        <w:rPr>
          <w:rFonts w:ascii="Times New Roman" w:eastAsia="Calibri" w:hAnsi="Times New Roman" w:cs="Times New Roman"/>
          <w:b/>
          <w:bCs/>
          <w:sz w:val="24"/>
          <w:szCs w:val="24"/>
          <w:u w:val="single"/>
        </w:rPr>
        <w:t>5, Sportska dvorana „Nikoljac</w:t>
      </w:r>
      <w:r w:rsidRPr="00CF19D5">
        <w:rPr>
          <w:rFonts w:ascii="Times New Roman" w:eastAsia="Calibri" w:hAnsi="Times New Roman" w:cs="Times New Roman"/>
          <w:b/>
          <w:sz w:val="24"/>
          <w:szCs w:val="24"/>
        </w:rPr>
        <w:t>”</w:t>
      </w:r>
      <w:r w:rsidRPr="00CF19D5">
        <w:rPr>
          <w:rFonts w:ascii="Times New Roman" w:eastAsia="Calibri" w:hAnsi="Times New Roman" w:cs="Times New Roman"/>
          <w:b/>
          <w:bCs/>
          <w:sz w:val="24"/>
          <w:szCs w:val="24"/>
          <w:u w:val="single"/>
        </w:rPr>
        <w:t>– Bijelo Polje</w:t>
      </w:r>
      <w:r w:rsidRPr="00CF19D5">
        <w:rPr>
          <w:rFonts w:ascii="Times New Roman" w:eastAsia="Calibri" w:hAnsi="Times New Roman" w:cs="Times New Roman"/>
          <w:sz w:val="24"/>
          <w:szCs w:val="24"/>
        </w:rPr>
        <w:t xml:space="preserve"> ispunjava uslove za treninge i takmičenja u dvoranskim sportovima kao i borilačkim sportovima sa postavljanjem borilišta. Kapacitet dvorane je oko 2.000 mjesta.</w:t>
      </w:r>
    </w:p>
    <w:p w:rsidR="00CF19D5" w:rsidRPr="00CF19D5" w:rsidRDefault="00CF19D5" w:rsidP="00CF19D5">
      <w:pPr>
        <w:spacing w:after="0"/>
        <w:ind w:firstLine="720"/>
        <w:jc w:val="both"/>
        <w:rPr>
          <w:rFonts w:ascii="Times New Roman" w:eastAsia="Calibri" w:hAnsi="Times New Roman" w:cs="Times New Roman"/>
          <w:sz w:val="24"/>
          <w:szCs w:val="24"/>
        </w:rPr>
      </w:pPr>
      <w:r w:rsidRPr="00CF19D5">
        <w:rPr>
          <w:rFonts w:ascii="Times New Roman" w:eastAsia="Calibri" w:hAnsi="Times New Roman" w:cs="Times New Roman"/>
          <w:b/>
          <w:bCs/>
          <w:sz w:val="24"/>
          <w:szCs w:val="24"/>
          <w:u w:val="single"/>
        </w:rPr>
        <w:t>6, Sportski centra „Ada</w:t>
      </w:r>
      <w:r w:rsidRPr="00CF19D5">
        <w:rPr>
          <w:rFonts w:ascii="Times New Roman" w:eastAsia="Calibri" w:hAnsi="Times New Roman" w:cs="Times New Roman"/>
          <w:b/>
          <w:sz w:val="24"/>
          <w:szCs w:val="24"/>
        </w:rPr>
        <w:t>”</w:t>
      </w:r>
      <w:r w:rsidRPr="00CF19D5">
        <w:rPr>
          <w:rFonts w:ascii="Times New Roman" w:eastAsia="Calibri" w:hAnsi="Times New Roman" w:cs="Times New Roman"/>
          <w:b/>
          <w:bCs/>
          <w:sz w:val="24"/>
          <w:szCs w:val="24"/>
          <w:u w:val="single"/>
        </w:rPr>
        <w:t>– Pljevlja</w:t>
      </w:r>
      <w:r w:rsidRPr="00CF19D5">
        <w:rPr>
          <w:rFonts w:ascii="Times New Roman" w:eastAsia="Calibri" w:hAnsi="Times New Roman" w:cs="Times New Roman"/>
          <w:sz w:val="24"/>
          <w:szCs w:val="24"/>
        </w:rPr>
        <w:t xml:space="preserve"> je višenamjenska zatvorena dvorana sa površinom od preko 6.000 m² i kapacitetom od 1.860 mjesta, adekvatnim pratećim sportskim i komercijalnim prostorom. </w:t>
      </w:r>
    </w:p>
    <w:p w:rsidR="00CF19D5" w:rsidRPr="00CF19D5" w:rsidRDefault="00CF19D5" w:rsidP="00CF19D5">
      <w:pPr>
        <w:tabs>
          <w:tab w:val="left" w:pos="6060"/>
        </w:tabs>
        <w:autoSpaceDE w:val="0"/>
        <w:autoSpaceDN w:val="0"/>
        <w:adjustRightInd w:val="0"/>
        <w:spacing w:after="0" w:line="276" w:lineRule="auto"/>
        <w:ind w:firstLine="720"/>
        <w:jc w:val="both"/>
        <w:rPr>
          <w:rFonts w:ascii="Times New Roman" w:eastAsia="Calibri" w:hAnsi="Times New Roman" w:cs="Times New Roman"/>
          <w:sz w:val="24"/>
          <w:szCs w:val="24"/>
        </w:rPr>
      </w:pPr>
      <w:r w:rsidRPr="00CF19D5">
        <w:rPr>
          <w:rFonts w:ascii="Times New Roman" w:eastAsia="Calibri" w:hAnsi="Times New Roman" w:cs="Times New Roman"/>
          <w:b/>
          <w:bCs/>
          <w:sz w:val="24"/>
          <w:szCs w:val="24"/>
          <w:u w:val="single"/>
        </w:rPr>
        <w:t>7. Sportski centar Žabljak</w:t>
      </w:r>
      <w:r w:rsidRPr="00CF19D5">
        <w:rPr>
          <w:rFonts w:ascii="Times New Roman" w:eastAsia="Calibri" w:hAnsi="Times New Roman" w:cs="Times New Roman"/>
          <w:sz w:val="24"/>
          <w:szCs w:val="24"/>
        </w:rPr>
        <w:t xml:space="preserve"> izgrađen je 2014. godine. Površina dvorane je 1.200 m², a kapacitet 540 mjesta (od toga je 240 mobilnih). Objektom upravlja DOO Sportski centar Žabljak.</w:t>
      </w:r>
    </w:p>
    <w:p w:rsidR="00CF19D5" w:rsidRPr="00CF19D5" w:rsidRDefault="00CF19D5" w:rsidP="00CF19D5">
      <w:pPr>
        <w:tabs>
          <w:tab w:val="left" w:pos="6060"/>
        </w:tabs>
        <w:autoSpaceDE w:val="0"/>
        <w:autoSpaceDN w:val="0"/>
        <w:adjustRightInd w:val="0"/>
        <w:spacing w:after="0" w:line="276" w:lineRule="auto"/>
        <w:ind w:firstLine="720"/>
        <w:jc w:val="both"/>
        <w:rPr>
          <w:rFonts w:ascii="Times New Roman" w:eastAsia="Calibri" w:hAnsi="Times New Roman" w:cs="Times New Roman"/>
          <w:sz w:val="24"/>
          <w:szCs w:val="24"/>
        </w:rPr>
      </w:pPr>
      <w:r w:rsidRPr="00CF19D5">
        <w:rPr>
          <w:rFonts w:ascii="Times New Roman" w:eastAsia="Calibri" w:hAnsi="Times New Roman" w:cs="Times New Roman"/>
          <w:b/>
          <w:bCs/>
          <w:sz w:val="24"/>
          <w:szCs w:val="24"/>
          <w:u w:val="single"/>
        </w:rPr>
        <w:t>8. Sportska dvorana „Župa</w:t>
      </w:r>
      <w:r w:rsidRPr="00CF19D5">
        <w:rPr>
          <w:rFonts w:ascii="Times New Roman" w:eastAsia="Calibri" w:hAnsi="Times New Roman" w:cs="Times New Roman"/>
          <w:b/>
          <w:sz w:val="24"/>
          <w:szCs w:val="24"/>
        </w:rPr>
        <w:t>”</w:t>
      </w:r>
      <w:r w:rsidRPr="00CF19D5">
        <w:rPr>
          <w:rFonts w:ascii="Times New Roman" w:eastAsia="Calibri" w:hAnsi="Times New Roman" w:cs="Times New Roman"/>
          <w:b/>
          <w:bCs/>
          <w:sz w:val="24"/>
          <w:szCs w:val="24"/>
          <w:u w:val="single"/>
        </w:rPr>
        <w:t xml:space="preserve"> Tivat</w:t>
      </w:r>
      <w:r w:rsidRPr="00CF19D5">
        <w:rPr>
          <w:rFonts w:ascii="Times New Roman" w:eastAsia="Calibri" w:hAnsi="Times New Roman" w:cs="Times New Roman"/>
          <w:sz w:val="24"/>
          <w:szCs w:val="24"/>
        </w:rPr>
        <w:t xml:space="preserve"> izgrađena je 1985. godine, ukupne površine oko 2.700 m² i 1.100 sjedećih mjesta. </w:t>
      </w:r>
    </w:p>
    <w:p w:rsidR="00CF19D5" w:rsidRPr="00CF19D5" w:rsidRDefault="00CF19D5" w:rsidP="00CF19D5">
      <w:pPr>
        <w:tabs>
          <w:tab w:val="left" w:pos="6060"/>
        </w:tabs>
        <w:autoSpaceDE w:val="0"/>
        <w:autoSpaceDN w:val="0"/>
        <w:adjustRightInd w:val="0"/>
        <w:spacing w:after="0" w:line="276" w:lineRule="auto"/>
        <w:ind w:firstLine="720"/>
        <w:jc w:val="both"/>
        <w:rPr>
          <w:rFonts w:ascii="Times New Roman" w:eastAsia="Calibri" w:hAnsi="Times New Roman" w:cs="Times New Roman"/>
          <w:sz w:val="24"/>
          <w:szCs w:val="24"/>
        </w:rPr>
      </w:pPr>
      <w:r w:rsidRPr="00CF19D5">
        <w:rPr>
          <w:rFonts w:ascii="Times New Roman" w:eastAsia="Calibri" w:hAnsi="Times New Roman" w:cs="Times New Roman"/>
          <w:b/>
          <w:bCs/>
          <w:sz w:val="24"/>
          <w:szCs w:val="24"/>
          <w:u w:val="single"/>
        </w:rPr>
        <w:t>9. Sportski centar Cetinje</w:t>
      </w:r>
      <w:r w:rsidRPr="00CF19D5">
        <w:rPr>
          <w:rFonts w:ascii="Times New Roman" w:eastAsia="Calibri" w:hAnsi="Times New Roman" w:cs="Times New Roman"/>
          <w:sz w:val="24"/>
          <w:szCs w:val="24"/>
        </w:rPr>
        <w:t xml:space="preserve"> </w:t>
      </w:r>
      <w:r w:rsidR="0028627C">
        <w:rPr>
          <w:rFonts w:ascii="Times New Roman" w:eastAsia="Calibri" w:hAnsi="Times New Roman" w:cs="Times New Roman"/>
          <w:sz w:val="24"/>
          <w:szCs w:val="24"/>
        </w:rPr>
        <w:t xml:space="preserve">- </w:t>
      </w:r>
      <w:r w:rsidRPr="00CF19D5">
        <w:rPr>
          <w:rFonts w:ascii="Times New Roman" w:eastAsia="Calibri" w:hAnsi="Times New Roman" w:cs="Times New Roman"/>
          <w:sz w:val="24"/>
          <w:szCs w:val="24"/>
        </w:rPr>
        <w:t xml:space="preserve">Sportska dvorana izgrađena je krajem osamdesetih godina prošlog vijeka. Njena površina je 1.900 kvadratnih metara, a može da primi oko 1.500 gledalaca na dvostranim tribinama. </w:t>
      </w:r>
    </w:p>
    <w:p w:rsidR="00CF19D5" w:rsidRPr="00CF19D5" w:rsidRDefault="00CF19D5" w:rsidP="00CF19D5">
      <w:pPr>
        <w:tabs>
          <w:tab w:val="left" w:pos="6060"/>
        </w:tabs>
        <w:autoSpaceDE w:val="0"/>
        <w:autoSpaceDN w:val="0"/>
        <w:adjustRightInd w:val="0"/>
        <w:spacing w:after="0" w:line="276" w:lineRule="auto"/>
        <w:ind w:firstLine="720"/>
        <w:jc w:val="both"/>
        <w:rPr>
          <w:rFonts w:ascii="Times New Roman" w:eastAsia="Calibri" w:hAnsi="Times New Roman" w:cs="Times New Roman"/>
          <w:sz w:val="24"/>
          <w:szCs w:val="24"/>
        </w:rPr>
      </w:pPr>
      <w:r w:rsidRPr="00CF19D5">
        <w:rPr>
          <w:rFonts w:ascii="Times New Roman" w:eastAsia="Calibri" w:hAnsi="Times New Roman" w:cs="Times New Roman"/>
          <w:b/>
          <w:bCs/>
          <w:sz w:val="24"/>
          <w:szCs w:val="24"/>
          <w:u w:val="single"/>
        </w:rPr>
        <w:t>10. Sportski centar Kolašin</w:t>
      </w:r>
      <w:r w:rsidRPr="00CF19D5">
        <w:rPr>
          <w:rFonts w:ascii="Times New Roman" w:eastAsia="Calibri" w:hAnsi="Times New Roman" w:cs="Times New Roman"/>
          <w:sz w:val="24"/>
          <w:szCs w:val="24"/>
        </w:rPr>
        <w:t xml:space="preserve"> ispunjava uslove za obavljanje treninga i utakmica iz dvoranskih sportova. Kapacitet dvorane je 1.400 mjesta, a objektom upravlja Uprava za imovinu.</w:t>
      </w:r>
    </w:p>
    <w:p w:rsidR="00CF19D5" w:rsidRPr="00CF19D5" w:rsidRDefault="00CF19D5" w:rsidP="00CF19D5">
      <w:pPr>
        <w:tabs>
          <w:tab w:val="left" w:pos="6060"/>
        </w:tabs>
        <w:autoSpaceDE w:val="0"/>
        <w:autoSpaceDN w:val="0"/>
        <w:adjustRightInd w:val="0"/>
        <w:spacing w:after="0" w:line="276" w:lineRule="auto"/>
        <w:ind w:firstLine="720"/>
        <w:jc w:val="both"/>
        <w:rPr>
          <w:rFonts w:ascii="Times New Roman" w:eastAsia="Calibri" w:hAnsi="Times New Roman" w:cs="Times New Roman"/>
          <w:sz w:val="24"/>
          <w:szCs w:val="24"/>
        </w:rPr>
      </w:pPr>
      <w:r w:rsidRPr="00CF19D5">
        <w:rPr>
          <w:rFonts w:ascii="Times New Roman" w:eastAsia="Calibri" w:hAnsi="Times New Roman" w:cs="Times New Roman"/>
          <w:b/>
          <w:bCs/>
          <w:sz w:val="24"/>
          <w:szCs w:val="24"/>
          <w:u w:val="single"/>
        </w:rPr>
        <w:t>11. Sportski centar Nikšić</w:t>
      </w:r>
      <w:r w:rsidRPr="00CF19D5">
        <w:rPr>
          <w:rFonts w:ascii="Times New Roman" w:eastAsia="Calibri" w:hAnsi="Times New Roman" w:cs="Times New Roman"/>
          <w:sz w:val="24"/>
          <w:szCs w:val="24"/>
        </w:rPr>
        <w:t xml:space="preserve"> u svom sastavu ima: dvoranu sa 3.000 sjedišta, olimpijski bazen kapaciteta 1.000 mjesta </w:t>
      </w:r>
    </w:p>
    <w:p w:rsidR="00CF19D5" w:rsidRPr="00CF19D5" w:rsidRDefault="00CF19D5" w:rsidP="00CF19D5">
      <w:pPr>
        <w:tabs>
          <w:tab w:val="left" w:pos="6060"/>
        </w:tabs>
        <w:autoSpaceDE w:val="0"/>
        <w:autoSpaceDN w:val="0"/>
        <w:adjustRightInd w:val="0"/>
        <w:spacing w:after="0" w:line="276" w:lineRule="auto"/>
        <w:ind w:firstLine="720"/>
        <w:jc w:val="both"/>
        <w:rPr>
          <w:rFonts w:ascii="Times New Roman" w:eastAsia="Calibri" w:hAnsi="Times New Roman" w:cs="Times New Roman"/>
          <w:sz w:val="24"/>
          <w:szCs w:val="24"/>
        </w:rPr>
      </w:pPr>
      <w:r w:rsidRPr="00CF19D5">
        <w:rPr>
          <w:rFonts w:ascii="Times New Roman" w:eastAsia="Calibri" w:hAnsi="Times New Roman" w:cs="Times New Roman"/>
          <w:b/>
          <w:bCs/>
          <w:sz w:val="24"/>
          <w:szCs w:val="24"/>
          <w:u w:val="single"/>
        </w:rPr>
        <w:t>12. Sportski centar Igalo, Herceg Novi</w:t>
      </w:r>
      <w:r w:rsidRPr="00CF19D5">
        <w:rPr>
          <w:rFonts w:ascii="Times New Roman" w:eastAsia="Calibri" w:hAnsi="Times New Roman" w:cs="Times New Roman"/>
          <w:sz w:val="24"/>
          <w:szCs w:val="24"/>
        </w:rPr>
        <w:t xml:space="preserve"> obuhvata sportsku dvoranu i otvorene sportske terene. Dvorana je namijenjena za dvoranske sportove, kapaciteta 1.775 mjesta za sjedenje.</w:t>
      </w:r>
    </w:p>
    <w:p w:rsidR="00CF19D5" w:rsidRPr="00CF19D5" w:rsidRDefault="00CF19D5" w:rsidP="00CF19D5">
      <w:pPr>
        <w:tabs>
          <w:tab w:val="left" w:pos="6060"/>
        </w:tabs>
        <w:autoSpaceDE w:val="0"/>
        <w:autoSpaceDN w:val="0"/>
        <w:adjustRightInd w:val="0"/>
        <w:spacing w:after="0" w:line="276" w:lineRule="auto"/>
        <w:ind w:firstLine="720"/>
        <w:jc w:val="both"/>
        <w:rPr>
          <w:rFonts w:ascii="Times New Roman" w:eastAsia="Calibri" w:hAnsi="Times New Roman" w:cs="Times New Roman"/>
          <w:sz w:val="24"/>
          <w:szCs w:val="24"/>
        </w:rPr>
      </w:pPr>
      <w:r w:rsidRPr="00CF19D5">
        <w:rPr>
          <w:rFonts w:ascii="Times New Roman" w:eastAsia="Calibri" w:hAnsi="Times New Roman" w:cs="Times New Roman"/>
          <w:b/>
          <w:bCs/>
          <w:sz w:val="24"/>
          <w:szCs w:val="24"/>
          <w:u w:val="single"/>
        </w:rPr>
        <w:t>13. Gradska dvorana Danilovgrad</w:t>
      </w:r>
      <w:r w:rsidRPr="00CF19D5">
        <w:rPr>
          <w:rFonts w:ascii="Times New Roman" w:eastAsia="Calibri" w:hAnsi="Times New Roman" w:cs="Times New Roman"/>
          <w:sz w:val="24"/>
          <w:szCs w:val="24"/>
        </w:rPr>
        <w:t xml:space="preserve"> izgrađena je 1977. godine, površine oko 2.500 m². Pogodna je za dvoranske i borilačke sportove, a tribine imaju 875 sjedećih mjesta.</w:t>
      </w:r>
    </w:p>
    <w:p w:rsidR="00E4106B" w:rsidRDefault="00CF19D5" w:rsidP="007A5D8B">
      <w:pPr>
        <w:tabs>
          <w:tab w:val="left" w:pos="6060"/>
        </w:tabs>
        <w:autoSpaceDE w:val="0"/>
        <w:autoSpaceDN w:val="0"/>
        <w:adjustRightInd w:val="0"/>
        <w:spacing w:after="0" w:line="276" w:lineRule="auto"/>
        <w:ind w:firstLine="720"/>
        <w:jc w:val="both"/>
        <w:rPr>
          <w:rFonts w:ascii="Times New Roman" w:eastAsia="Calibri" w:hAnsi="Times New Roman" w:cs="Times New Roman"/>
          <w:sz w:val="24"/>
          <w:szCs w:val="24"/>
        </w:rPr>
      </w:pPr>
      <w:r w:rsidRPr="00CF19D5">
        <w:rPr>
          <w:rFonts w:ascii="Times New Roman" w:eastAsia="Calibri" w:hAnsi="Times New Roman" w:cs="Times New Roman"/>
          <w:b/>
          <w:bCs/>
          <w:sz w:val="24"/>
          <w:szCs w:val="24"/>
          <w:u w:val="single"/>
        </w:rPr>
        <w:t>14. Sportska dvorana Rožaje</w:t>
      </w:r>
      <w:r w:rsidRPr="00CF19D5">
        <w:rPr>
          <w:rFonts w:ascii="Times New Roman" w:eastAsia="Calibri" w:hAnsi="Times New Roman" w:cs="Times New Roman"/>
          <w:sz w:val="24"/>
          <w:szCs w:val="24"/>
        </w:rPr>
        <w:t xml:space="preserve"> izgrađena je 2006. godine. Ukupna površina objekta je 1.900 m², od čega sportsko igralište zauzima površinu od 1.050 m². Kapacitet dvorane je oko 1.000 mjesta.</w:t>
      </w:r>
    </w:p>
    <w:p w:rsidR="00FA1A25" w:rsidRDefault="00FA1A25" w:rsidP="00CF19D5">
      <w:pPr>
        <w:tabs>
          <w:tab w:val="left" w:pos="6060"/>
        </w:tabs>
        <w:autoSpaceDE w:val="0"/>
        <w:autoSpaceDN w:val="0"/>
        <w:adjustRightInd w:val="0"/>
        <w:spacing w:after="0" w:line="276" w:lineRule="auto"/>
        <w:jc w:val="both"/>
        <w:rPr>
          <w:rFonts w:ascii="Times New Roman" w:eastAsia="Calibri" w:hAnsi="Times New Roman" w:cs="Times New Roman"/>
          <w:sz w:val="24"/>
          <w:szCs w:val="24"/>
        </w:rPr>
      </w:pPr>
    </w:p>
    <w:p w:rsidR="00CF19D5" w:rsidRPr="00CF19D5" w:rsidRDefault="00CF19D5" w:rsidP="00CF19D5">
      <w:pPr>
        <w:tabs>
          <w:tab w:val="left" w:pos="6060"/>
        </w:tabs>
        <w:autoSpaceDE w:val="0"/>
        <w:autoSpaceDN w:val="0"/>
        <w:adjustRightInd w:val="0"/>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b/>
          <w:caps/>
          <w:sz w:val="24"/>
          <w:szCs w:val="24"/>
          <w:lang w:eastAsia="x-none"/>
        </w:rPr>
        <w:t xml:space="preserve">1.7.5 </w:t>
      </w:r>
      <w:r w:rsidRPr="00CF19D5">
        <w:rPr>
          <w:rFonts w:ascii="Times New Roman" w:eastAsia="Calibri" w:hAnsi="Times New Roman" w:cs="Times New Roman"/>
          <w:b/>
          <w:sz w:val="24"/>
          <w:szCs w:val="24"/>
          <w:lang w:val="x-none" w:eastAsia="x-none"/>
        </w:rPr>
        <w:t xml:space="preserve">Turistički </w:t>
      </w:r>
      <w:r w:rsidRPr="00CF19D5">
        <w:rPr>
          <w:rFonts w:ascii="Times New Roman" w:eastAsia="Calibri" w:hAnsi="Times New Roman" w:cs="Times New Roman"/>
          <w:b/>
          <w:sz w:val="24"/>
          <w:szCs w:val="24"/>
          <w:lang w:eastAsia="x-none"/>
        </w:rPr>
        <w:t>o</w:t>
      </w:r>
      <w:r w:rsidRPr="00CF19D5">
        <w:rPr>
          <w:rFonts w:ascii="Times New Roman" w:eastAsia="Calibri" w:hAnsi="Times New Roman" w:cs="Times New Roman"/>
          <w:b/>
          <w:sz w:val="24"/>
          <w:szCs w:val="24"/>
          <w:lang w:val="x-none" w:eastAsia="x-none"/>
        </w:rPr>
        <w:t>bjekti</w:t>
      </w:r>
    </w:p>
    <w:p w:rsidR="00CF19D5" w:rsidRPr="00CF19D5" w:rsidRDefault="00CF19D5" w:rsidP="00CF19D5">
      <w:pPr>
        <w:spacing w:after="0" w:line="240"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 xml:space="preserve">                  </w:t>
      </w:r>
    </w:p>
    <w:p w:rsidR="00CF19D5" w:rsidRPr="00CF19D5" w:rsidRDefault="00CF19D5" w:rsidP="00CF19D5">
      <w:pPr>
        <w:spacing w:after="0" w:line="276" w:lineRule="auto"/>
        <w:jc w:val="both"/>
        <w:rPr>
          <w:rFonts w:ascii="Times New Roman" w:eastAsia="Calibri" w:hAnsi="Times New Roman" w:cs="Times New Roman"/>
          <w:sz w:val="24"/>
        </w:rPr>
      </w:pPr>
      <w:r w:rsidRPr="00CF19D5">
        <w:rPr>
          <w:rFonts w:ascii="Times New Roman" w:eastAsia="Calibri" w:hAnsi="Times New Roman" w:cs="Times New Roman"/>
          <w:sz w:val="24"/>
        </w:rPr>
        <w:t>U Crnoj Gori je turizam jedna od prioritetnih privrednih grana, posebno ako se imaju u vidu potencijali za njegov dalji razvoj i indirektni uticaj na sve ostale djelatnosti.</w:t>
      </w:r>
      <w:r w:rsidRPr="00CF19D5">
        <w:rPr>
          <w:rFonts w:ascii="Calibri" w:eastAsia="Calibri" w:hAnsi="Calibri" w:cs="Times New Roman"/>
          <w:sz w:val="20"/>
          <w:szCs w:val="20"/>
        </w:rPr>
        <w:t xml:space="preserve"> </w:t>
      </w:r>
      <w:r w:rsidRPr="00CF19D5">
        <w:rPr>
          <w:rFonts w:ascii="Times New Roman" w:eastAsia="Calibri" w:hAnsi="Times New Roman" w:cs="Times New Roman"/>
          <w:sz w:val="24"/>
        </w:rPr>
        <w:t xml:space="preserve">Ugostiteljska djelatnost, kao jedna od primarnih u cjelokupnoj turističkoj privredi obavlja se u ugostiteljskim objektima. </w:t>
      </w:r>
    </w:p>
    <w:p w:rsidR="00CF19D5" w:rsidRPr="00E4106B" w:rsidRDefault="00CF19D5" w:rsidP="00CF19D5">
      <w:pPr>
        <w:spacing w:after="0" w:line="276" w:lineRule="auto"/>
        <w:jc w:val="both"/>
        <w:rPr>
          <w:rFonts w:ascii="Calibri" w:eastAsia="Calibri" w:hAnsi="Calibri" w:cs="Times New Roman"/>
          <w:sz w:val="20"/>
          <w:szCs w:val="20"/>
        </w:rPr>
      </w:pPr>
      <w:r w:rsidRPr="00CF19D5">
        <w:rPr>
          <w:rFonts w:ascii="Times New Roman" w:eastAsia="Calibri" w:hAnsi="Times New Roman" w:cs="Times New Roman"/>
          <w:sz w:val="24"/>
        </w:rPr>
        <w:t>Ugostiteljski objekti u kojima se pružaju usluge smještaja i pripremanja hrane, pića i napitaka, imaju osnovnu podjelu na primarne i komplementarne ugostiteljske objekte.</w:t>
      </w:r>
      <w:r w:rsidRPr="00CF19D5">
        <w:rPr>
          <w:rFonts w:ascii="Calibri" w:eastAsia="Calibri" w:hAnsi="Calibri" w:cs="Times New Roman"/>
          <w:sz w:val="20"/>
          <w:szCs w:val="20"/>
        </w:rPr>
        <w:t xml:space="preserve"> </w:t>
      </w:r>
    </w:p>
    <w:p w:rsidR="00CF19D5" w:rsidRPr="00E4106B" w:rsidRDefault="00CF19D5" w:rsidP="00CF19D5">
      <w:pPr>
        <w:spacing w:after="0" w:line="276" w:lineRule="auto"/>
        <w:jc w:val="both"/>
        <w:rPr>
          <w:rFonts w:ascii="Times New Roman" w:eastAsia="Calibri" w:hAnsi="Times New Roman" w:cs="Times New Roman"/>
          <w:sz w:val="24"/>
        </w:rPr>
      </w:pPr>
      <w:r w:rsidRPr="00CF19D5">
        <w:rPr>
          <w:rFonts w:ascii="Times New Roman" w:eastAsia="Calibri" w:hAnsi="Times New Roman" w:cs="Times New Roman"/>
          <w:sz w:val="24"/>
        </w:rPr>
        <w:t xml:space="preserve">U primarne ugostiteljske objekte spadaju hoteli i slični objekti (turističko naselje, motel, pansion, eco lodge i wild beauty resort), dok u komplementarne spadaju sobe, turistički </w:t>
      </w:r>
      <w:r w:rsidRPr="00CF19D5">
        <w:rPr>
          <w:rFonts w:ascii="Times New Roman" w:eastAsia="Calibri" w:hAnsi="Times New Roman" w:cs="Times New Roman"/>
          <w:sz w:val="24"/>
        </w:rPr>
        <w:lastRenderedPageBreak/>
        <w:t>apartmani, gostionica, hostel, etno selo, odmaralište, planinarski dom, seosko domaćinstvo i drugi objekti prepoznati zakonskom regulativom iz oblasti turizma.</w:t>
      </w:r>
    </w:p>
    <w:p w:rsidR="00CF19D5" w:rsidRDefault="00CF19D5" w:rsidP="00CF19D5">
      <w:pPr>
        <w:spacing w:after="0" w:line="276" w:lineRule="auto"/>
        <w:jc w:val="both"/>
        <w:rPr>
          <w:rFonts w:ascii="Times New Roman" w:eastAsia="Times New Roman" w:hAnsi="Times New Roman" w:cs="Times New Roman"/>
          <w:sz w:val="24"/>
          <w:szCs w:val="24"/>
        </w:rPr>
      </w:pPr>
      <w:proofErr w:type="gramStart"/>
      <w:r w:rsidRPr="00CF19D5">
        <w:rPr>
          <w:rFonts w:ascii="Times New Roman" w:eastAsia="Times New Roman" w:hAnsi="Times New Roman" w:cs="Times New Roman"/>
          <w:sz w:val="24"/>
          <w:szCs w:val="24"/>
        </w:rPr>
        <w:t xml:space="preserve">U cilju identifikacije strukture smještajnih kapaciteta Crne Gore, koriste se podaci MONSTAT-a, te shodno </w:t>
      </w:r>
      <w:r w:rsidR="00E474C6">
        <w:rPr>
          <w:rFonts w:ascii="Times New Roman" w:eastAsia="Times New Roman" w:hAnsi="Times New Roman" w:cs="Times New Roman"/>
          <w:sz w:val="24"/>
          <w:szCs w:val="24"/>
        </w:rPr>
        <w:t xml:space="preserve">istima na teritoriji Crne Gore </w:t>
      </w:r>
      <w:r w:rsidRPr="00CF19D5">
        <w:rPr>
          <w:rFonts w:ascii="Times New Roman" w:eastAsia="Times New Roman" w:hAnsi="Times New Roman" w:cs="Times New Roman"/>
          <w:sz w:val="24"/>
          <w:szCs w:val="24"/>
        </w:rPr>
        <w:t>nalazi se 406 objekata sa 48.837 kreveta: hoteli 132, garni hoteli 49, mali hoteli 140, boutique hoteli 13, apart hoteli 10, turistička naselja 5, moteli 5, kampovi 12 (sa 887 kamp mjesta), etno sela 6, h</w:t>
      </w:r>
      <w:r w:rsidR="00E4106B">
        <w:rPr>
          <w:rFonts w:ascii="Times New Roman" w:eastAsia="Times New Roman" w:hAnsi="Times New Roman" w:cs="Times New Roman"/>
          <w:sz w:val="24"/>
          <w:szCs w:val="24"/>
        </w:rPr>
        <w:t>osteli 9 i ostalo 25 (tabela 5)</w:t>
      </w:r>
      <w:proofErr w:type="gramEnd"/>
    </w:p>
    <w:p w:rsidR="00E4106B" w:rsidRDefault="00E4106B" w:rsidP="00CF19D5">
      <w:pPr>
        <w:spacing w:after="0" w:line="276" w:lineRule="auto"/>
        <w:jc w:val="both"/>
        <w:rPr>
          <w:rFonts w:ascii="Times New Roman" w:eastAsia="Times New Roman" w:hAnsi="Times New Roman" w:cs="Times New Roman"/>
          <w:sz w:val="24"/>
          <w:szCs w:val="24"/>
        </w:rPr>
      </w:pPr>
    </w:p>
    <w:tbl>
      <w:tblPr>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55"/>
        <w:gridCol w:w="1187"/>
        <w:gridCol w:w="1912"/>
        <w:gridCol w:w="1321"/>
        <w:gridCol w:w="1360"/>
        <w:gridCol w:w="1321"/>
      </w:tblGrid>
      <w:tr w:rsidR="000A4E58" w:rsidRPr="00CF19D5" w:rsidTr="009E5DDD">
        <w:tc>
          <w:tcPr>
            <w:tcW w:w="3036" w:type="dxa"/>
            <w:gridSpan w:val="2"/>
            <w:tcBorders>
              <w:top w:val="single" w:sz="4" w:space="0" w:color="000000"/>
              <w:left w:val="single" w:sz="4" w:space="0" w:color="000000"/>
              <w:bottom w:val="single" w:sz="4" w:space="0" w:color="000000"/>
              <w:right w:val="single" w:sz="4" w:space="0" w:color="000000"/>
            </w:tcBorders>
            <w:shd w:val="clear" w:color="auto" w:fill="FFD966" w:themeFill="accent4" w:themeFillTint="99"/>
            <w:hideMark/>
          </w:tcPr>
          <w:p w:rsidR="000A4E58" w:rsidRPr="00CF19D5" w:rsidRDefault="000A4E58" w:rsidP="009E5DDD">
            <w:pPr>
              <w:spacing w:after="0" w:line="276" w:lineRule="auto"/>
              <w:jc w:val="center"/>
              <w:rPr>
                <w:rFonts w:ascii="Times New Roman" w:eastAsia="Calibri" w:hAnsi="Times New Roman" w:cs="Times New Roman"/>
                <w:b/>
                <w:sz w:val="24"/>
                <w:szCs w:val="24"/>
              </w:rPr>
            </w:pPr>
            <w:r w:rsidRPr="00CF19D5">
              <w:rPr>
                <w:rFonts w:ascii="Times New Roman" w:eastAsia="Calibri" w:hAnsi="Times New Roman" w:cs="Times New Roman"/>
                <w:b/>
                <w:sz w:val="24"/>
                <w:szCs w:val="24"/>
              </w:rPr>
              <w:t>Primorski region</w:t>
            </w:r>
          </w:p>
        </w:tc>
        <w:tc>
          <w:tcPr>
            <w:tcW w:w="3365" w:type="dxa"/>
            <w:gridSpan w:val="2"/>
            <w:tcBorders>
              <w:top w:val="single" w:sz="4" w:space="0" w:color="000000"/>
              <w:left w:val="single" w:sz="4" w:space="0" w:color="000000"/>
              <w:bottom w:val="single" w:sz="4" w:space="0" w:color="000000"/>
              <w:right w:val="single" w:sz="4" w:space="0" w:color="000000"/>
            </w:tcBorders>
            <w:shd w:val="clear" w:color="auto" w:fill="FFD966" w:themeFill="accent4" w:themeFillTint="99"/>
            <w:hideMark/>
          </w:tcPr>
          <w:p w:rsidR="000A4E58" w:rsidRPr="00CF19D5" w:rsidRDefault="000A4E58" w:rsidP="009E5DDD">
            <w:pPr>
              <w:spacing w:after="0" w:line="276" w:lineRule="auto"/>
              <w:jc w:val="center"/>
              <w:rPr>
                <w:rFonts w:ascii="Times New Roman" w:eastAsia="Calibri" w:hAnsi="Times New Roman" w:cs="Times New Roman"/>
                <w:b/>
                <w:sz w:val="24"/>
                <w:szCs w:val="24"/>
              </w:rPr>
            </w:pPr>
            <w:r w:rsidRPr="00CF19D5">
              <w:rPr>
                <w:rFonts w:ascii="Times New Roman" w:eastAsia="Calibri" w:hAnsi="Times New Roman" w:cs="Times New Roman"/>
                <w:b/>
                <w:sz w:val="24"/>
                <w:szCs w:val="24"/>
              </w:rPr>
              <w:t>Središnji region</w:t>
            </w:r>
          </w:p>
        </w:tc>
        <w:tc>
          <w:tcPr>
            <w:tcW w:w="2789" w:type="dxa"/>
            <w:gridSpan w:val="2"/>
            <w:tcBorders>
              <w:top w:val="single" w:sz="4" w:space="0" w:color="000000"/>
              <w:left w:val="single" w:sz="4" w:space="0" w:color="000000"/>
              <w:bottom w:val="single" w:sz="4" w:space="0" w:color="000000"/>
              <w:right w:val="single" w:sz="4" w:space="0" w:color="000000"/>
            </w:tcBorders>
            <w:shd w:val="clear" w:color="auto" w:fill="FFD966" w:themeFill="accent4" w:themeFillTint="99"/>
            <w:hideMark/>
          </w:tcPr>
          <w:p w:rsidR="000A4E58" w:rsidRPr="00CF19D5" w:rsidRDefault="000A4E58" w:rsidP="009E5DDD">
            <w:pPr>
              <w:spacing w:after="0" w:line="276" w:lineRule="auto"/>
              <w:jc w:val="center"/>
              <w:rPr>
                <w:rFonts w:ascii="Times New Roman" w:eastAsia="Calibri" w:hAnsi="Times New Roman" w:cs="Times New Roman"/>
                <w:b/>
                <w:sz w:val="24"/>
                <w:szCs w:val="24"/>
              </w:rPr>
            </w:pPr>
            <w:r w:rsidRPr="00CF19D5">
              <w:rPr>
                <w:rFonts w:ascii="Times New Roman" w:eastAsia="Calibri" w:hAnsi="Times New Roman" w:cs="Times New Roman"/>
                <w:b/>
                <w:sz w:val="24"/>
                <w:szCs w:val="24"/>
              </w:rPr>
              <w:t>Sjeverni region</w:t>
            </w:r>
          </w:p>
        </w:tc>
      </w:tr>
      <w:tr w:rsidR="000A4E58" w:rsidRPr="00CF19D5" w:rsidTr="009E5DDD">
        <w:tc>
          <w:tcPr>
            <w:tcW w:w="180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0A4E58" w:rsidRPr="00CF19D5" w:rsidRDefault="000A4E58" w:rsidP="009E5DDD">
            <w:pPr>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Hoteli</w:t>
            </w:r>
          </w:p>
        </w:tc>
        <w:tc>
          <w:tcPr>
            <w:tcW w:w="123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0A4E58" w:rsidRPr="00CF19D5" w:rsidRDefault="000A4E58" w:rsidP="009E5DDD">
            <w:pPr>
              <w:spacing w:after="0" w:line="276" w:lineRule="auto"/>
              <w:jc w:val="center"/>
              <w:rPr>
                <w:rFonts w:ascii="Times New Roman" w:eastAsia="Calibri" w:hAnsi="Times New Roman" w:cs="Times New Roman"/>
                <w:sz w:val="24"/>
                <w:szCs w:val="24"/>
              </w:rPr>
            </w:pPr>
            <w:r w:rsidRPr="00CF19D5">
              <w:rPr>
                <w:rFonts w:ascii="Times New Roman" w:eastAsia="Calibri" w:hAnsi="Times New Roman" w:cs="Times New Roman"/>
                <w:sz w:val="24"/>
                <w:szCs w:val="24"/>
              </w:rPr>
              <w:t>105</w:t>
            </w:r>
          </w:p>
        </w:tc>
        <w:tc>
          <w:tcPr>
            <w:tcW w:w="197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0A4E58" w:rsidRPr="00CF19D5" w:rsidRDefault="000A4E58" w:rsidP="009E5DDD">
            <w:pPr>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Hoteli</w:t>
            </w:r>
          </w:p>
        </w:tc>
        <w:tc>
          <w:tcPr>
            <w:tcW w:w="138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0A4E58" w:rsidRPr="00CF19D5" w:rsidRDefault="000A4E58" w:rsidP="009E5DDD">
            <w:pPr>
              <w:spacing w:after="0" w:line="276" w:lineRule="auto"/>
              <w:jc w:val="center"/>
              <w:rPr>
                <w:rFonts w:ascii="Times New Roman" w:eastAsia="Calibri" w:hAnsi="Times New Roman" w:cs="Times New Roman"/>
                <w:sz w:val="24"/>
                <w:szCs w:val="24"/>
              </w:rPr>
            </w:pPr>
            <w:r w:rsidRPr="00CF19D5">
              <w:rPr>
                <w:rFonts w:ascii="Times New Roman" w:eastAsia="Calibri" w:hAnsi="Times New Roman" w:cs="Times New Roman"/>
                <w:sz w:val="24"/>
                <w:szCs w:val="24"/>
              </w:rPr>
              <w:t>13</w:t>
            </w:r>
          </w:p>
        </w:tc>
        <w:tc>
          <w:tcPr>
            <w:tcW w:w="140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0A4E58" w:rsidRPr="00CF19D5" w:rsidRDefault="000A4E58" w:rsidP="009E5DDD">
            <w:pPr>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Hoteli</w:t>
            </w:r>
          </w:p>
        </w:tc>
        <w:tc>
          <w:tcPr>
            <w:tcW w:w="138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0A4E58" w:rsidRPr="00CF19D5" w:rsidRDefault="000A4E58" w:rsidP="009E5DDD">
            <w:pPr>
              <w:spacing w:after="0" w:line="276" w:lineRule="auto"/>
              <w:jc w:val="center"/>
              <w:rPr>
                <w:rFonts w:ascii="Times New Roman" w:eastAsia="Calibri" w:hAnsi="Times New Roman" w:cs="Times New Roman"/>
                <w:sz w:val="24"/>
                <w:szCs w:val="24"/>
              </w:rPr>
            </w:pPr>
            <w:r w:rsidRPr="00CF19D5">
              <w:rPr>
                <w:rFonts w:ascii="Times New Roman" w:eastAsia="Calibri" w:hAnsi="Times New Roman" w:cs="Times New Roman"/>
                <w:sz w:val="24"/>
                <w:szCs w:val="24"/>
              </w:rPr>
              <w:t>14</w:t>
            </w:r>
          </w:p>
        </w:tc>
      </w:tr>
      <w:tr w:rsidR="000A4E58" w:rsidRPr="00CF19D5" w:rsidTr="009E5DDD">
        <w:tc>
          <w:tcPr>
            <w:tcW w:w="180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0A4E58" w:rsidRPr="00CF19D5" w:rsidRDefault="000A4E58" w:rsidP="009E5DDD">
            <w:pPr>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Garni hoteli</w:t>
            </w:r>
          </w:p>
        </w:tc>
        <w:tc>
          <w:tcPr>
            <w:tcW w:w="123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0A4E58" w:rsidRPr="00CF19D5" w:rsidRDefault="000A4E58" w:rsidP="009E5DDD">
            <w:pPr>
              <w:spacing w:after="0" w:line="276" w:lineRule="auto"/>
              <w:jc w:val="center"/>
              <w:rPr>
                <w:rFonts w:ascii="Times New Roman" w:eastAsia="Calibri" w:hAnsi="Times New Roman" w:cs="Times New Roman"/>
                <w:sz w:val="24"/>
                <w:szCs w:val="24"/>
              </w:rPr>
            </w:pPr>
            <w:r w:rsidRPr="00CF19D5">
              <w:rPr>
                <w:rFonts w:ascii="Times New Roman" w:eastAsia="Calibri" w:hAnsi="Times New Roman" w:cs="Times New Roman"/>
                <w:color w:val="FF0000"/>
                <w:sz w:val="24"/>
                <w:szCs w:val="24"/>
              </w:rPr>
              <w:t xml:space="preserve"> </w:t>
            </w:r>
            <w:r w:rsidRPr="00CF19D5">
              <w:rPr>
                <w:rFonts w:ascii="Times New Roman" w:eastAsia="Calibri" w:hAnsi="Times New Roman" w:cs="Times New Roman"/>
                <w:sz w:val="24"/>
                <w:szCs w:val="24"/>
              </w:rPr>
              <w:t>30</w:t>
            </w:r>
          </w:p>
        </w:tc>
        <w:tc>
          <w:tcPr>
            <w:tcW w:w="197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0A4E58" w:rsidRPr="00CF19D5" w:rsidRDefault="000A4E58" w:rsidP="009E5DDD">
            <w:pPr>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Garni hoteli</w:t>
            </w:r>
          </w:p>
        </w:tc>
        <w:tc>
          <w:tcPr>
            <w:tcW w:w="138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0A4E58" w:rsidRPr="00CF19D5" w:rsidRDefault="000A4E58" w:rsidP="009E5DDD">
            <w:pPr>
              <w:spacing w:after="0" w:line="276" w:lineRule="auto"/>
              <w:jc w:val="center"/>
              <w:rPr>
                <w:rFonts w:ascii="Times New Roman" w:eastAsia="Calibri" w:hAnsi="Times New Roman" w:cs="Times New Roman"/>
                <w:sz w:val="24"/>
                <w:szCs w:val="24"/>
              </w:rPr>
            </w:pPr>
            <w:r w:rsidRPr="00CF19D5">
              <w:rPr>
                <w:rFonts w:ascii="Times New Roman" w:eastAsia="Calibri" w:hAnsi="Times New Roman" w:cs="Times New Roman"/>
                <w:sz w:val="24"/>
                <w:szCs w:val="24"/>
              </w:rPr>
              <w:t>15</w:t>
            </w:r>
          </w:p>
        </w:tc>
        <w:tc>
          <w:tcPr>
            <w:tcW w:w="140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0A4E58" w:rsidRPr="00CF19D5" w:rsidRDefault="000A4E58" w:rsidP="009E5DDD">
            <w:pPr>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Garni hoteli</w:t>
            </w:r>
          </w:p>
        </w:tc>
        <w:tc>
          <w:tcPr>
            <w:tcW w:w="138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0A4E58" w:rsidRPr="00CF19D5" w:rsidRDefault="000A4E58" w:rsidP="009E5DDD">
            <w:pPr>
              <w:spacing w:after="0" w:line="276" w:lineRule="auto"/>
              <w:jc w:val="center"/>
              <w:rPr>
                <w:rFonts w:ascii="Times New Roman" w:eastAsia="Calibri" w:hAnsi="Times New Roman" w:cs="Times New Roman"/>
                <w:sz w:val="24"/>
                <w:szCs w:val="24"/>
              </w:rPr>
            </w:pPr>
            <w:r w:rsidRPr="00CF19D5">
              <w:rPr>
                <w:rFonts w:ascii="Times New Roman" w:eastAsia="Calibri" w:hAnsi="Times New Roman" w:cs="Times New Roman"/>
                <w:sz w:val="24"/>
                <w:szCs w:val="24"/>
              </w:rPr>
              <w:t>4</w:t>
            </w:r>
          </w:p>
        </w:tc>
      </w:tr>
      <w:tr w:rsidR="000A4E58" w:rsidRPr="00CF19D5" w:rsidTr="009E5DDD">
        <w:tc>
          <w:tcPr>
            <w:tcW w:w="180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0A4E58" w:rsidRPr="00CF19D5" w:rsidRDefault="000A4E58" w:rsidP="009E5DDD">
            <w:pPr>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Boutique hoteli</w:t>
            </w:r>
          </w:p>
        </w:tc>
        <w:tc>
          <w:tcPr>
            <w:tcW w:w="123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0A4E58" w:rsidRPr="00CF19D5" w:rsidRDefault="000A4E58" w:rsidP="009E5DDD">
            <w:pPr>
              <w:spacing w:after="0" w:line="276" w:lineRule="auto"/>
              <w:jc w:val="center"/>
              <w:rPr>
                <w:rFonts w:ascii="Times New Roman" w:eastAsia="Calibri" w:hAnsi="Times New Roman" w:cs="Times New Roman"/>
                <w:sz w:val="24"/>
                <w:szCs w:val="24"/>
              </w:rPr>
            </w:pPr>
            <w:r w:rsidRPr="00CF19D5">
              <w:rPr>
                <w:rFonts w:ascii="Times New Roman" w:eastAsia="Calibri" w:hAnsi="Times New Roman" w:cs="Times New Roman"/>
                <w:sz w:val="24"/>
                <w:szCs w:val="24"/>
              </w:rPr>
              <w:t>11</w:t>
            </w:r>
          </w:p>
        </w:tc>
        <w:tc>
          <w:tcPr>
            <w:tcW w:w="197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0A4E58" w:rsidRPr="00CF19D5" w:rsidRDefault="000A4E58" w:rsidP="009E5DDD">
            <w:pPr>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Boutique hoteli</w:t>
            </w:r>
          </w:p>
        </w:tc>
        <w:tc>
          <w:tcPr>
            <w:tcW w:w="138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0A4E58" w:rsidRPr="00CF19D5" w:rsidRDefault="000A4E58" w:rsidP="009E5DDD">
            <w:pPr>
              <w:spacing w:after="0" w:line="276" w:lineRule="auto"/>
              <w:jc w:val="center"/>
              <w:rPr>
                <w:rFonts w:ascii="Times New Roman" w:eastAsia="Calibri" w:hAnsi="Times New Roman" w:cs="Times New Roman"/>
                <w:sz w:val="24"/>
                <w:szCs w:val="24"/>
              </w:rPr>
            </w:pPr>
            <w:r w:rsidRPr="00CF19D5">
              <w:rPr>
                <w:rFonts w:ascii="Times New Roman" w:eastAsia="Calibri" w:hAnsi="Times New Roman" w:cs="Times New Roman"/>
                <w:sz w:val="24"/>
                <w:szCs w:val="24"/>
              </w:rPr>
              <w:t>2</w:t>
            </w:r>
          </w:p>
        </w:tc>
        <w:tc>
          <w:tcPr>
            <w:tcW w:w="140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0A4E58" w:rsidRPr="00CF19D5" w:rsidRDefault="000A4E58" w:rsidP="009E5DDD">
            <w:pPr>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Etno selo</w:t>
            </w:r>
          </w:p>
        </w:tc>
        <w:tc>
          <w:tcPr>
            <w:tcW w:w="138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0A4E58" w:rsidRPr="00CF19D5" w:rsidRDefault="000A4E58" w:rsidP="009E5DDD">
            <w:pPr>
              <w:spacing w:after="0" w:line="276" w:lineRule="auto"/>
              <w:jc w:val="center"/>
              <w:rPr>
                <w:rFonts w:ascii="Times New Roman" w:eastAsia="Calibri" w:hAnsi="Times New Roman" w:cs="Times New Roman"/>
                <w:sz w:val="24"/>
                <w:szCs w:val="24"/>
              </w:rPr>
            </w:pPr>
            <w:r w:rsidRPr="00CF19D5">
              <w:rPr>
                <w:rFonts w:ascii="Times New Roman" w:eastAsia="Calibri" w:hAnsi="Times New Roman" w:cs="Times New Roman"/>
                <w:sz w:val="24"/>
                <w:szCs w:val="24"/>
              </w:rPr>
              <w:t>6</w:t>
            </w:r>
          </w:p>
        </w:tc>
      </w:tr>
      <w:tr w:rsidR="000A4E58" w:rsidRPr="00CF19D5" w:rsidTr="009E5DDD">
        <w:tc>
          <w:tcPr>
            <w:tcW w:w="180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0A4E58" w:rsidRPr="00CF19D5" w:rsidRDefault="000A4E58" w:rsidP="009E5DDD">
            <w:pPr>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Mali hoteli</w:t>
            </w:r>
          </w:p>
        </w:tc>
        <w:tc>
          <w:tcPr>
            <w:tcW w:w="123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0A4E58" w:rsidRPr="00CF19D5" w:rsidRDefault="000A4E58" w:rsidP="009E5DDD">
            <w:pPr>
              <w:spacing w:after="0" w:line="276" w:lineRule="auto"/>
              <w:jc w:val="center"/>
              <w:rPr>
                <w:rFonts w:ascii="Times New Roman" w:eastAsia="Calibri" w:hAnsi="Times New Roman" w:cs="Times New Roman"/>
                <w:sz w:val="24"/>
                <w:szCs w:val="24"/>
              </w:rPr>
            </w:pPr>
            <w:r w:rsidRPr="00CF19D5">
              <w:rPr>
                <w:rFonts w:ascii="Times New Roman" w:eastAsia="Calibri" w:hAnsi="Times New Roman" w:cs="Times New Roman"/>
                <w:color w:val="000000"/>
                <w:sz w:val="24"/>
                <w:szCs w:val="24"/>
              </w:rPr>
              <w:t>92</w:t>
            </w:r>
          </w:p>
        </w:tc>
        <w:tc>
          <w:tcPr>
            <w:tcW w:w="197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0A4E58" w:rsidRPr="00CF19D5" w:rsidRDefault="000A4E58" w:rsidP="009E5DDD">
            <w:pPr>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Mali hoteli</w:t>
            </w:r>
          </w:p>
        </w:tc>
        <w:tc>
          <w:tcPr>
            <w:tcW w:w="138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0A4E58" w:rsidRPr="00CF19D5" w:rsidRDefault="000A4E58" w:rsidP="009E5DDD">
            <w:pPr>
              <w:spacing w:after="0" w:line="276" w:lineRule="auto"/>
              <w:jc w:val="center"/>
              <w:rPr>
                <w:rFonts w:ascii="Times New Roman" w:eastAsia="Calibri" w:hAnsi="Times New Roman" w:cs="Times New Roman"/>
                <w:sz w:val="24"/>
                <w:szCs w:val="24"/>
              </w:rPr>
            </w:pPr>
            <w:r w:rsidRPr="00CF19D5">
              <w:rPr>
                <w:rFonts w:ascii="Times New Roman" w:eastAsia="Calibri" w:hAnsi="Times New Roman" w:cs="Times New Roman"/>
                <w:sz w:val="24"/>
                <w:szCs w:val="24"/>
              </w:rPr>
              <w:t>27</w:t>
            </w:r>
          </w:p>
        </w:tc>
        <w:tc>
          <w:tcPr>
            <w:tcW w:w="140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0A4E58" w:rsidRPr="00CF19D5" w:rsidRDefault="000A4E58" w:rsidP="009E5DDD">
            <w:pPr>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Mali hoteli</w:t>
            </w:r>
          </w:p>
        </w:tc>
        <w:tc>
          <w:tcPr>
            <w:tcW w:w="138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0A4E58" w:rsidRPr="00CF19D5" w:rsidRDefault="000A4E58" w:rsidP="009E5DDD">
            <w:pPr>
              <w:spacing w:after="0" w:line="276" w:lineRule="auto"/>
              <w:jc w:val="center"/>
              <w:rPr>
                <w:rFonts w:ascii="Times New Roman" w:eastAsia="Calibri" w:hAnsi="Times New Roman" w:cs="Times New Roman"/>
                <w:sz w:val="24"/>
                <w:szCs w:val="24"/>
              </w:rPr>
            </w:pPr>
            <w:r w:rsidRPr="00CF19D5">
              <w:rPr>
                <w:rFonts w:ascii="Times New Roman" w:eastAsia="Calibri" w:hAnsi="Times New Roman" w:cs="Times New Roman"/>
                <w:sz w:val="24"/>
                <w:szCs w:val="24"/>
              </w:rPr>
              <w:t>21</w:t>
            </w:r>
          </w:p>
        </w:tc>
      </w:tr>
      <w:tr w:rsidR="000A4E58" w:rsidRPr="00CF19D5" w:rsidTr="009E5DDD">
        <w:tc>
          <w:tcPr>
            <w:tcW w:w="180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0A4E58" w:rsidRPr="00CF19D5" w:rsidRDefault="000A4E58" w:rsidP="009E5DDD">
            <w:pPr>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Apart. hoteli</w:t>
            </w:r>
          </w:p>
        </w:tc>
        <w:tc>
          <w:tcPr>
            <w:tcW w:w="123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0A4E58" w:rsidRPr="00CF19D5" w:rsidRDefault="000A4E58" w:rsidP="009E5DDD">
            <w:pPr>
              <w:spacing w:after="0" w:line="276" w:lineRule="auto"/>
              <w:jc w:val="center"/>
              <w:rPr>
                <w:rFonts w:ascii="Times New Roman" w:eastAsia="Calibri" w:hAnsi="Times New Roman" w:cs="Times New Roman"/>
                <w:sz w:val="24"/>
                <w:szCs w:val="24"/>
              </w:rPr>
            </w:pPr>
            <w:r w:rsidRPr="00CF19D5">
              <w:rPr>
                <w:rFonts w:ascii="Times New Roman" w:eastAsia="Calibri" w:hAnsi="Times New Roman" w:cs="Times New Roman"/>
                <w:sz w:val="24"/>
                <w:szCs w:val="24"/>
              </w:rPr>
              <w:t>10</w:t>
            </w:r>
          </w:p>
        </w:tc>
        <w:tc>
          <w:tcPr>
            <w:tcW w:w="197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0A4E58" w:rsidRPr="00CF19D5" w:rsidRDefault="000A4E58" w:rsidP="009E5DDD">
            <w:pPr>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Hosteli</w:t>
            </w:r>
          </w:p>
        </w:tc>
        <w:tc>
          <w:tcPr>
            <w:tcW w:w="138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0A4E58" w:rsidRPr="00CF19D5" w:rsidRDefault="000A4E58" w:rsidP="009E5DDD">
            <w:pPr>
              <w:spacing w:after="0" w:line="276" w:lineRule="auto"/>
              <w:jc w:val="center"/>
              <w:rPr>
                <w:rFonts w:ascii="Times New Roman" w:eastAsia="Calibri" w:hAnsi="Times New Roman" w:cs="Times New Roman"/>
                <w:sz w:val="24"/>
                <w:szCs w:val="24"/>
              </w:rPr>
            </w:pPr>
            <w:r w:rsidRPr="00CF19D5">
              <w:rPr>
                <w:rFonts w:ascii="Times New Roman" w:eastAsia="Calibri" w:hAnsi="Times New Roman" w:cs="Times New Roman"/>
                <w:sz w:val="24"/>
                <w:szCs w:val="24"/>
              </w:rPr>
              <w:t>2</w:t>
            </w:r>
          </w:p>
        </w:tc>
        <w:tc>
          <w:tcPr>
            <w:tcW w:w="140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0A4E58" w:rsidRPr="00CF19D5" w:rsidRDefault="000A4E58" w:rsidP="009E5DDD">
            <w:pPr>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Moteli</w:t>
            </w:r>
          </w:p>
        </w:tc>
        <w:tc>
          <w:tcPr>
            <w:tcW w:w="138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0A4E58" w:rsidRPr="00CF19D5" w:rsidRDefault="000A4E58" w:rsidP="009E5DDD">
            <w:pPr>
              <w:spacing w:after="0" w:line="276" w:lineRule="auto"/>
              <w:jc w:val="center"/>
              <w:rPr>
                <w:rFonts w:ascii="Times New Roman" w:eastAsia="Calibri" w:hAnsi="Times New Roman" w:cs="Times New Roman"/>
                <w:sz w:val="24"/>
                <w:szCs w:val="24"/>
              </w:rPr>
            </w:pPr>
            <w:r w:rsidRPr="00CF19D5">
              <w:rPr>
                <w:rFonts w:ascii="Times New Roman" w:eastAsia="Calibri" w:hAnsi="Times New Roman" w:cs="Times New Roman"/>
                <w:sz w:val="24"/>
                <w:szCs w:val="24"/>
              </w:rPr>
              <w:t>4</w:t>
            </w:r>
          </w:p>
        </w:tc>
      </w:tr>
      <w:tr w:rsidR="000A4E58" w:rsidRPr="00CF19D5" w:rsidTr="009E5DDD">
        <w:tc>
          <w:tcPr>
            <w:tcW w:w="180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0A4E58" w:rsidRPr="00CF19D5" w:rsidRDefault="000A4E58" w:rsidP="009E5DDD">
            <w:pPr>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Hosteli</w:t>
            </w:r>
          </w:p>
        </w:tc>
        <w:tc>
          <w:tcPr>
            <w:tcW w:w="123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0A4E58" w:rsidRPr="00CF19D5" w:rsidRDefault="000A4E58" w:rsidP="009E5DDD">
            <w:pPr>
              <w:spacing w:after="0" w:line="276" w:lineRule="auto"/>
              <w:jc w:val="center"/>
              <w:rPr>
                <w:rFonts w:ascii="Times New Roman" w:eastAsia="Calibri" w:hAnsi="Times New Roman" w:cs="Times New Roman"/>
                <w:sz w:val="24"/>
                <w:szCs w:val="24"/>
              </w:rPr>
            </w:pPr>
            <w:r w:rsidRPr="00CF19D5">
              <w:rPr>
                <w:rFonts w:ascii="Times New Roman" w:eastAsia="Calibri" w:hAnsi="Times New Roman" w:cs="Times New Roman"/>
                <w:sz w:val="24"/>
                <w:szCs w:val="24"/>
              </w:rPr>
              <w:t>7</w:t>
            </w:r>
          </w:p>
        </w:tc>
        <w:tc>
          <w:tcPr>
            <w:tcW w:w="197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0A4E58" w:rsidRPr="00CF19D5" w:rsidRDefault="000A4E58" w:rsidP="009E5DDD">
            <w:pPr>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Ostalo</w:t>
            </w:r>
          </w:p>
        </w:tc>
        <w:tc>
          <w:tcPr>
            <w:tcW w:w="138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0A4E58" w:rsidRPr="00CF19D5" w:rsidRDefault="000A4E58" w:rsidP="009E5DDD">
            <w:pPr>
              <w:spacing w:after="0" w:line="276" w:lineRule="auto"/>
              <w:jc w:val="center"/>
              <w:rPr>
                <w:rFonts w:ascii="Times New Roman" w:eastAsia="Calibri" w:hAnsi="Times New Roman" w:cs="Times New Roman"/>
                <w:sz w:val="24"/>
                <w:szCs w:val="24"/>
              </w:rPr>
            </w:pPr>
            <w:r w:rsidRPr="00CF19D5">
              <w:rPr>
                <w:rFonts w:ascii="Times New Roman" w:eastAsia="Calibri" w:hAnsi="Times New Roman" w:cs="Times New Roman"/>
                <w:sz w:val="24"/>
                <w:szCs w:val="24"/>
              </w:rPr>
              <w:t>2</w:t>
            </w:r>
          </w:p>
        </w:tc>
        <w:tc>
          <w:tcPr>
            <w:tcW w:w="140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0A4E58" w:rsidRPr="00CF19D5" w:rsidRDefault="000A4E58" w:rsidP="009E5DDD">
            <w:pPr>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Kamp</w:t>
            </w:r>
          </w:p>
        </w:tc>
        <w:tc>
          <w:tcPr>
            <w:tcW w:w="138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0A4E58" w:rsidRPr="00CF19D5" w:rsidRDefault="000A4E58" w:rsidP="009E5DDD">
            <w:pPr>
              <w:spacing w:after="0" w:line="276" w:lineRule="auto"/>
              <w:jc w:val="center"/>
              <w:rPr>
                <w:rFonts w:ascii="Times New Roman" w:eastAsia="Calibri" w:hAnsi="Times New Roman" w:cs="Times New Roman"/>
                <w:sz w:val="24"/>
                <w:szCs w:val="24"/>
              </w:rPr>
            </w:pPr>
            <w:r w:rsidRPr="00CF19D5">
              <w:rPr>
                <w:rFonts w:ascii="Times New Roman" w:eastAsia="Calibri" w:hAnsi="Times New Roman" w:cs="Times New Roman"/>
                <w:sz w:val="24"/>
                <w:szCs w:val="24"/>
              </w:rPr>
              <w:t>2</w:t>
            </w:r>
          </w:p>
        </w:tc>
      </w:tr>
      <w:tr w:rsidR="000A4E58" w:rsidRPr="00CF19D5" w:rsidTr="009E5DDD">
        <w:tc>
          <w:tcPr>
            <w:tcW w:w="180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0A4E58" w:rsidRPr="00CF19D5" w:rsidRDefault="000A4E58" w:rsidP="009E5DDD">
            <w:pPr>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Kamp</w:t>
            </w:r>
          </w:p>
        </w:tc>
        <w:tc>
          <w:tcPr>
            <w:tcW w:w="123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0A4E58" w:rsidRPr="00CF19D5" w:rsidRDefault="000A4E58" w:rsidP="009E5DDD">
            <w:pPr>
              <w:spacing w:after="0" w:line="276" w:lineRule="auto"/>
              <w:jc w:val="center"/>
              <w:rPr>
                <w:rFonts w:ascii="Times New Roman" w:eastAsia="Calibri" w:hAnsi="Times New Roman" w:cs="Times New Roman"/>
                <w:sz w:val="24"/>
                <w:szCs w:val="24"/>
              </w:rPr>
            </w:pPr>
            <w:r w:rsidRPr="00CF19D5">
              <w:rPr>
                <w:rFonts w:ascii="Times New Roman" w:eastAsia="Calibri" w:hAnsi="Times New Roman" w:cs="Times New Roman"/>
                <w:sz w:val="24"/>
                <w:szCs w:val="24"/>
              </w:rPr>
              <w:t>10</w:t>
            </w:r>
          </w:p>
        </w:tc>
        <w:tc>
          <w:tcPr>
            <w:tcW w:w="197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0A4E58" w:rsidRPr="00CF19D5" w:rsidRDefault="000A4E58" w:rsidP="009E5DDD">
            <w:pPr>
              <w:spacing w:after="0" w:line="276" w:lineRule="auto"/>
              <w:jc w:val="both"/>
              <w:rPr>
                <w:rFonts w:ascii="Times New Roman" w:eastAsia="Calibri" w:hAnsi="Times New Roman" w:cs="Times New Roman"/>
                <w:sz w:val="24"/>
                <w:szCs w:val="24"/>
              </w:rPr>
            </w:pPr>
          </w:p>
        </w:tc>
        <w:tc>
          <w:tcPr>
            <w:tcW w:w="138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0A4E58" w:rsidRPr="00CF19D5" w:rsidRDefault="000A4E58" w:rsidP="009E5DDD">
            <w:pPr>
              <w:spacing w:after="0" w:line="276" w:lineRule="auto"/>
              <w:jc w:val="center"/>
              <w:rPr>
                <w:rFonts w:ascii="Times New Roman" w:eastAsia="Calibri" w:hAnsi="Times New Roman" w:cs="Times New Roman"/>
                <w:sz w:val="24"/>
                <w:szCs w:val="24"/>
              </w:rPr>
            </w:pPr>
          </w:p>
        </w:tc>
        <w:tc>
          <w:tcPr>
            <w:tcW w:w="140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0A4E58" w:rsidRPr="00CF19D5" w:rsidRDefault="000A4E58" w:rsidP="009E5DDD">
            <w:pPr>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Ostalo</w:t>
            </w:r>
          </w:p>
        </w:tc>
        <w:tc>
          <w:tcPr>
            <w:tcW w:w="138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0A4E58" w:rsidRPr="00CF19D5" w:rsidRDefault="000A4E58" w:rsidP="009E5DDD">
            <w:pPr>
              <w:spacing w:after="0" w:line="276" w:lineRule="auto"/>
              <w:jc w:val="center"/>
              <w:rPr>
                <w:rFonts w:ascii="Times New Roman" w:eastAsia="Calibri" w:hAnsi="Times New Roman" w:cs="Times New Roman"/>
                <w:sz w:val="24"/>
                <w:szCs w:val="24"/>
              </w:rPr>
            </w:pPr>
            <w:r w:rsidRPr="00CF19D5">
              <w:rPr>
                <w:rFonts w:ascii="Times New Roman" w:eastAsia="Calibri" w:hAnsi="Times New Roman" w:cs="Times New Roman"/>
                <w:sz w:val="24"/>
                <w:szCs w:val="24"/>
              </w:rPr>
              <w:t>3</w:t>
            </w:r>
          </w:p>
        </w:tc>
      </w:tr>
      <w:tr w:rsidR="000A4E58" w:rsidRPr="00CF19D5" w:rsidTr="009E5DDD">
        <w:tc>
          <w:tcPr>
            <w:tcW w:w="180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0A4E58" w:rsidRPr="00CF19D5" w:rsidRDefault="000A4E58" w:rsidP="009E5DDD">
            <w:pPr>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Turistička nas.</w:t>
            </w:r>
          </w:p>
        </w:tc>
        <w:tc>
          <w:tcPr>
            <w:tcW w:w="123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0A4E58" w:rsidRPr="00CF19D5" w:rsidRDefault="000A4E58" w:rsidP="009E5DDD">
            <w:pPr>
              <w:spacing w:after="0" w:line="276" w:lineRule="auto"/>
              <w:jc w:val="center"/>
              <w:rPr>
                <w:rFonts w:ascii="Times New Roman" w:eastAsia="Calibri" w:hAnsi="Times New Roman" w:cs="Times New Roman"/>
                <w:sz w:val="24"/>
                <w:szCs w:val="24"/>
              </w:rPr>
            </w:pPr>
            <w:r w:rsidRPr="00CF19D5">
              <w:rPr>
                <w:rFonts w:ascii="Times New Roman" w:eastAsia="Calibri" w:hAnsi="Times New Roman" w:cs="Times New Roman"/>
                <w:sz w:val="24"/>
                <w:szCs w:val="24"/>
              </w:rPr>
              <w:t>5</w:t>
            </w:r>
          </w:p>
        </w:tc>
        <w:tc>
          <w:tcPr>
            <w:tcW w:w="197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0A4E58" w:rsidRPr="00CF19D5" w:rsidRDefault="000A4E58" w:rsidP="009E5DDD">
            <w:pPr>
              <w:spacing w:after="0" w:line="276" w:lineRule="auto"/>
              <w:jc w:val="both"/>
              <w:rPr>
                <w:rFonts w:ascii="Times New Roman" w:eastAsia="Calibri" w:hAnsi="Times New Roman" w:cs="Times New Roman"/>
                <w:sz w:val="24"/>
                <w:szCs w:val="24"/>
              </w:rPr>
            </w:pPr>
          </w:p>
        </w:tc>
        <w:tc>
          <w:tcPr>
            <w:tcW w:w="138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0A4E58" w:rsidRPr="00CF19D5" w:rsidRDefault="000A4E58" w:rsidP="009E5DDD">
            <w:pPr>
              <w:spacing w:after="0" w:line="276" w:lineRule="auto"/>
              <w:jc w:val="center"/>
              <w:rPr>
                <w:rFonts w:ascii="Times New Roman" w:eastAsia="Calibri" w:hAnsi="Times New Roman" w:cs="Times New Roman"/>
                <w:sz w:val="24"/>
                <w:szCs w:val="24"/>
              </w:rPr>
            </w:pPr>
          </w:p>
        </w:tc>
        <w:tc>
          <w:tcPr>
            <w:tcW w:w="140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0A4E58" w:rsidRPr="00CF19D5" w:rsidRDefault="000A4E58" w:rsidP="009E5DDD">
            <w:pPr>
              <w:spacing w:after="0" w:line="276" w:lineRule="auto"/>
              <w:jc w:val="both"/>
              <w:rPr>
                <w:rFonts w:ascii="Times New Roman" w:eastAsia="Calibri" w:hAnsi="Times New Roman" w:cs="Times New Roman"/>
                <w:sz w:val="24"/>
                <w:szCs w:val="24"/>
              </w:rPr>
            </w:pPr>
          </w:p>
        </w:tc>
        <w:tc>
          <w:tcPr>
            <w:tcW w:w="138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0A4E58" w:rsidRPr="00CF19D5" w:rsidRDefault="000A4E58" w:rsidP="009E5DDD">
            <w:pPr>
              <w:spacing w:after="0" w:line="276" w:lineRule="auto"/>
              <w:jc w:val="center"/>
              <w:rPr>
                <w:rFonts w:ascii="Times New Roman" w:eastAsia="Calibri" w:hAnsi="Times New Roman" w:cs="Times New Roman"/>
                <w:sz w:val="24"/>
                <w:szCs w:val="24"/>
              </w:rPr>
            </w:pPr>
          </w:p>
        </w:tc>
      </w:tr>
      <w:tr w:rsidR="000A4E58" w:rsidRPr="00CF19D5" w:rsidTr="009E5DDD">
        <w:tc>
          <w:tcPr>
            <w:tcW w:w="180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0A4E58" w:rsidRPr="00CF19D5" w:rsidRDefault="000A4E58" w:rsidP="009E5DDD">
            <w:pPr>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Moteli</w:t>
            </w:r>
          </w:p>
        </w:tc>
        <w:tc>
          <w:tcPr>
            <w:tcW w:w="123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0A4E58" w:rsidRPr="00CF19D5" w:rsidRDefault="000A4E58" w:rsidP="009E5DDD">
            <w:pPr>
              <w:spacing w:after="0" w:line="276" w:lineRule="auto"/>
              <w:jc w:val="center"/>
              <w:rPr>
                <w:rFonts w:ascii="Times New Roman" w:eastAsia="Calibri" w:hAnsi="Times New Roman" w:cs="Times New Roman"/>
                <w:sz w:val="24"/>
                <w:szCs w:val="24"/>
              </w:rPr>
            </w:pPr>
            <w:r w:rsidRPr="00CF19D5">
              <w:rPr>
                <w:rFonts w:ascii="Times New Roman" w:eastAsia="Calibri" w:hAnsi="Times New Roman" w:cs="Times New Roman"/>
                <w:sz w:val="24"/>
                <w:szCs w:val="24"/>
              </w:rPr>
              <w:t>1</w:t>
            </w:r>
          </w:p>
        </w:tc>
        <w:tc>
          <w:tcPr>
            <w:tcW w:w="197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0A4E58" w:rsidRPr="00CF19D5" w:rsidRDefault="000A4E58" w:rsidP="009E5DDD">
            <w:pPr>
              <w:spacing w:after="0" w:line="276" w:lineRule="auto"/>
              <w:jc w:val="both"/>
              <w:rPr>
                <w:rFonts w:ascii="Times New Roman" w:eastAsia="Calibri" w:hAnsi="Times New Roman" w:cs="Times New Roman"/>
                <w:sz w:val="24"/>
                <w:szCs w:val="24"/>
              </w:rPr>
            </w:pPr>
          </w:p>
        </w:tc>
        <w:tc>
          <w:tcPr>
            <w:tcW w:w="138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0A4E58" w:rsidRPr="00CF19D5" w:rsidRDefault="000A4E58" w:rsidP="009E5DDD">
            <w:pPr>
              <w:spacing w:after="0" w:line="276" w:lineRule="auto"/>
              <w:jc w:val="both"/>
              <w:rPr>
                <w:rFonts w:ascii="Times New Roman" w:eastAsia="Calibri" w:hAnsi="Times New Roman" w:cs="Times New Roman"/>
                <w:sz w:val="24"/>
                <w:szCs w:val="24"/>
              </w:rPr>
            </w:pPr>
          </w:p>
        </w:tc>
        <w:tc>
          <w:tcPr>
            <w:tcW w:w="140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0A4E58" w:rsidRPr="00CF19D5" w:rsidRDefault="000A4E58" w:rsidP="009E5DDD">
            <w:pPr>
              <w:spacing w:after="0" w:line="276" w:lineRule="auto"/>
              <w:jc w:val="both"/>
              <w:rPr>
                <w:rFonts w:ascii="Times New Roman" w:eastAsia="Calibri" w:hAnsi="Times New Roman" w:cs="Times New Roman"/>
                <w:sz w:val="24"/>
                <w:szCs w:val="24"/>
              </w:rPr>
            </w:pPr>
          </w:p>
        </w:tc>
        <w:tc>
          <w:tcPr>
            <w:tcW w:w="138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0A4E58" w:rsidRPr="00CF19D5" w:rsidRDefault="000A4E58" w:rsidP="009E5DDD">
            <w:pPr>
              <w:spacing w:after="0" w:line="276" w:lineRule="auto"/>
              <w:jc w:val="center"/>
              <w:rPr>
                <w:rFonts w:ascii="Times New Roman" w:eastAsia="Calibri" w:hAnsi="Times New Roman" w:cs="Times New Roman"/>
                <w:sz w:val="24"/>
                <w:szCs w:val="24"/>
              </w:rPr>
            </w:pPr>
          </w:p>
        </w:tc>
      </w:tr>
      <w:tr w:rsidR="000A4E58" w:rsidRPr="00CF19D5" w:rsidTr="009E5DDD">
        <w:tc>
          <w:tcPr>
            <w:tcW w:w="180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0A4E58" w:rsidRPr="00CF19D5" w:rsidRDefault="000A4E58" w:rsidP="009E5DDD">
            <w:pPr>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Ostalo</w:t>
            </w:r>
          </w:p>
        </w:tc>
        <w:tc>
          <w:tcPr>
            <w:tcW w:w="123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0A4E58" w:rsidRPr="00CF19D5" w:rsidRDefault="000A4E58" w:rsidP="009E5DDD">
            <w:pPr>
              <w:spacing w:after="0" w:line="276" w:lineRule="auto"/>
              <w:jc w:val="center"/>
              <w:rPr>
                <w:rFonts w:ascii="Times New Roman" w:eastAsia="Calibri" w:hAnsi="Times New Roman" w:cs="Times New Roman"/>
                <w:sz w:val="24"/>
                <w:szCs w:val="24"/>
              </w:rPr>
            </w:pPr>
            <w:r w:rsidRPr="00CF19D5">
              <w:rPr>
                <w:rFonts w:ascii="Times New Roman" w:eastAsia="Calibri" w:hAnsi="Times New Roman" w:cs="Times New Roman"/>
                <w:sz w:val="24"/>
                <w:szCs w:val="24"/>
              </w:rPr>
              <w:t>20</w:t>
            </w:r>
          </w:p>
        </w:tc>
        <w:tc>
          <w:tcPr>
            <w:tcW w:w="197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0A4E58" w:rsidRPr="00CF19D5" w:rsidRDefault="000A4E58" w:rsidP="009E5DDD">
            <w:pPr>
              <w:spacing w:after="0" w:line="276" w:lineRule="auto"/>
              <w:jc w:val="both"/>
              <w:rPr>
                <w:rFonts w:ascii="Times New Roman" w:eastAsia="Calibri" w:hAnsi="Times New Roman" w:cs="Times New Roman"/>
                <w:sz w:val="24"/>
                <w:szCs w:val="24"/>
              </w:rPr>
            </w:pPr>
          </w:p>
        </w:tc>
        <w:tc>
          <w:tcPr>
            <w:tcW w:w="138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0A4E58" w:rsidRPr="00CF19D5" w:rsidRDefault="000A4E58" w:rsidP="009E5DDD">
            <w:pPr>
              <w:spacing w:after="0" w:line="276" w:lineRule="auto"/>
              <w:jc w:val="both"/>
              <w:rPr>
                <w:rFonts w:ascii="Times New Roman" w:eastAsia="Calibri" w:hAnsi="Times New Roman" w:cs="Times New Roman"/>
                <w:sz w:val="24"/>
                <w:szCs w:val="24"/>
              </w:rPr>
            </w:pPr>
          </w:p>
        </w:tc>
        <w:tc>
          <w:tcPr>
            <w:tcW w:w="140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0A4E58" w:rsidRPr="00CF19D5" w:rsidRDefault="000A4E58" w:rsidP="009E5DDD">
            <w:pPr>
              <w:spacing w:after="0" w:line="276" w:lineRule="auto"/>
              <w:jc w:val="both"/>
              <w:rPr>
                <w:rFonts w:ascii="Times New Roman" w:eastAsia="Calibri" w:hAnsi="Times New Roman" w:cs="Times New Roman"/>
                <w:sz w:val="24"/>
                <w:szCs w:val="24"/>
              </w:rPr>
            </w:pPr>
          </w:p>
        </w:tc>
        <w:tc>
          <w:tcPr>
            <w:tcW w:w="138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0A4E58" w:rsidRPr="00CF19D5" w:rsidRDefault="000A4E58" w:rsidP="009E5DDD">
            <w:pPr>
              <w:spacing w:after="0" w:line="276" w:lineRule="auto"/>
              <w:jc w:val="center"/>
              <w:rPr>
                <w:rFonts w:ascii="Times New Roman" w:eastAsia="Calibri" w:hAnsi="Times New Roman" w:cs="Times New Roman"/>
                <w:sz w:val="24"/>
                <w:szCs w:val="24"/>
              </w:rPr>
            </w:pPr>
          </w:p>
        </w:tc>
      </w:tr>
      <w:tr w:rsidR="000A4E58" w:rsidRPr="00CF19D5" w:rsidTr="009E5DDD">
        <w:tc>
          <w:tcPr>
            <w:tcW w:w="180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0A4E58" w:rsidRPr="00CF19D5" w:rsidRDefault="000A4E58" w:rsidP="009E5DDD">
            <w:pPr>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Ukupno</w:t>
            </w:r>
          </w:p>
        </w:tc>
        <w:tc>
          <w:tcPr>
            <w:tcW w:w="123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0A4E58" w:rsidRPr="00CF19D5" w:rsidRDefault="000A4E58" w:rsidP="009E5DDD">
            <w:pPr>
              <w:spacing w:after="0" w:line="276" w:lineRule="auto"/>
              <w:jc w:val="center"/>
              <w:rPr>
                <w:rFonts w:ascii="Times New Roman" w:eastAsia="Calibri" w:hAnsi="Times New Roman" w:cs="Times New Roman"/>
                <w:sz w:val="24"/>
                <w:szCs w:val="24"/>
              </w:rPr>
            </w:pPr>
            <w:r w:rsidRPr="00CF19D5">
              <w:rPr>
                <w:rFonts w:ascii="Times New Roman" w:eastAsia="Calibri" w:hAnsi="Times New Roman" w:cs="Times New Roman"/>
                <w:sz w:val="24"/>
                <w:szCs w:val="24"/>
              </w:rPr>
              <w:t>291</w:t>
            </w:r>
          </w:p>
        </w:tc>
        <w:tc>
          <w:tcPr>
            <w:tcW w:w="197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0A4E58" w:rsidRPr="00CF19D5" w:rsidRDefault="000A4E58" w:rsidP="009E5DDD">
            <w:pPr>
              <w:spacing w:after="0" w:line="276" w:lineRule="auto"/>
              <w:jc w:val="both"/>
              <w:rPr>
                <w:rFonts w:ascii="Times New Roman" w:eastAsia="Calibri" w:hAnsi="Times New Roman" w:cs="Times New Roman"/>
                <w:sz w:val="24"/>
                <w:szCs w:val="24"/>
              </w:rPr>
            </w:pPr>
          </w:p>
        </w:tc>
        <w:tc>
          <w:tcPr>
            <w:tcW w:w="138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0A4E58" w:rsidRPr="00CF19D5" w:rsidRDefault="000A4E58" w:rsidP="009E5DDD">
            <w:pPr>
              <w:spacing w:after="0" w:line="276" w:lineRule="auto"/>
              <w:jc w:val="center"/>
              <w:rPr>
                <w:rFonts w:ascii="Times New Roman" w:eastAsia="Calibri" w:hAnsi="Times New Roman" w:cs="Times New Roman"/>
                <w:sz w:val="24"/>
                <w:szCs w:val="24"/>
              </w:rPr>
            </w:pPr>
            <w:r w:rsidRPr="00CF19D5">
              <w:rPr>
                <w:rFonts w:ascii="Times New Roman" w:eastAsia="Calibri" w:hAnsi="Times New Roman" w:cs="Times New Roman"/>
                <w:sz w:val="24"/>
                <w:szCs w:val="24"/>
              </w:rPr>
              <w:t>61</w:t>
            </w:r>
          </w:p>
        </w:tc>
        <w:tc>
          <w:tcPr>
            <w:tcW w:w="140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0A4E58" w:rsidRPr="00CF19D5" w:rsidRDefault="000A4E58" w:rsidP="009E5DDD">
            <w:pPr>
              <w:spacing w:after="0" w:line="276" w:lineRule="auto"/>
              <w:jc w:val="both"/>
              <w:rPr>
                <w:rFonts w:ascii="Times New Roman" w:eastAsia="Calibri" w:hAnsi="Times New Roman" w:cs="Times New Roman"/>
                <w:sz w:val="24"/>
                <w:szCs w:val="24"/>
              </w:rPr>
            </w:pPr>
          </w:p>
        </w:tc>
        <w:tc>
          <w:tcPr>
            <w:tcW w:w="138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0A4E58" w:rsidRPr="00CF19D5" w:rsidRDefault="000A4E58" w:rsidP="009E5DDD">
            <w:pPr>
              <w:spacing w:after="0" w:line="276" w:lineRule="auto"/>
              <w:jc w:val="center"/>
              <w:rPr>
                <w:rFonts w:ascii="Times New Roman" w:eastAsia="Calibri" w:hAnsi="Times New Roman" w:cs="Times New Roman"/>
                <w:sz w:val="24"/>
                <w:szCs w:val="24"/>
              </w:rPr>
            </w:pPr>
            <w:r w:rsidRPr="00CF19D5">
              <w:rPr>
                <w:rFonts w:ascii="Times New Roman" w:eastAsia="Calibri" w:hAnsi="Times New Roman" w:cs="Times New Roman"/>
                <w:sz w:val="24"/>
                <w:szCs w:val="24"/>
              </w:rPr>
              <w:t>54</w:t>
            </w:r>
          </w:p>
        </w:tc>
      </w:tr>
      <w:tr w:rsidR="000A4E58" w:rsidRPr="00CF19D5" w:rsidTr="009E5DDD">
        <w:tc>
          <w:tcPr>
            <w:tcW w:w="180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0A4E58" w:rsidRPr="00CF19D5" w:rsidRDefault="000A4E58" w:rsidP="009E5DDD">
            <w:pPr>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Ukupno</w:t>
            </w:r>
          </w:p>
        </w:tc>
        <w:tc>
          <w:tcPr>
            <w:tcW w:w="7389" w:type="dxa"/>
            <w:gridSpan w:val="5"/>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0A4E58" w:rsidRPr="00CF19D5" w:rsidRDefault="000A4E58" w:rsidP="009E5DDD">
            <w:pPr>
              <w:spacing w:after="0" w:line="276" w:lineRule="auto"/>
              <w:jc w:val="center"/>
              <w:rPr>
                <w:rFonts w:ascii="Times New Roman" w:eastAsia="Calibri" w:hAnsi="Times New Roman" w:cs="Times New Roman"/>
                <w:sz w:val="24"/>
                <w:szCs w:val="24"/>
              </w:rPr>
            </w:pPr>
            <w:r w:rsidRPr="00CF19D5">
              <w:rPr>
                <w:rFonts w:ascii="Times New Roman" w:eastAsia="Calibri" w:hAnsi="Times New Roman" w:cs="Times New Roman"/>
                <w:sz w:val="24"/>
                <w:szCs w:val="24"/>
              </w:rPr>
              <w:t xml:space="preserve">      406</w:t>
            </w:r>
          </w:p>
        </w:tc>
      </w:tr>
    </w:tbl>
    <w:p w:rsidR="000A4E58" w:rsidRPr="00CF19D5" w:rsidRDefault="000A4E58" w:rsidP="000A4E58">
      <w:pPr>
        <w:keepNext/>
        <w:spacing w:after="0" w:line="276" w:lineRule="auto"/>
        <w:ind w:right="4"/>
        <w:jc w:val="center"/>
        <w:rPr>
          <w:rFonts w:ascii="Times New Roman" w:eastAsia="Calibri" w:hAnsi="Times New Roman" w:cs="Times New Roman"/>
          <w:bCs/>
          <w:i/>
          <w:sz w:val="24"/>
          <w:szCs w:val="24"/>
          <w:lang w:val="en-GB"/>
        </w:rPr>
      </w:pPr>
      <w:r w:rsidRPr="00CF19D5">
        <w:rPr>
          <w:rFonts w:ascii="Times New Roman" w:eastAsia="Calibri" w:hAnsi="Times New Roman" w:cs="Times New Roman"/>
          <w:bCs/>
          <w:i/>
          <w:sz w:val="24"/>
          <w:szCs w:val="24"/>
          <w:lang w:val="en-GB"/>
        </w:rPr>
        <w:t>Tabela 5: Pregled turističkih objekata</w:t>
      </w:r>
      <w:r w:rsidRPr="00CF19D5">
        <w:rPr>
          <w:rFonts w:ascii="Times New Roman" w:eastAsia="Calibri" w:hAnsi="Times New Roman" w:cs="Times New Roman"/>
          <w:bCs/>
          <w:i/>
          <w:sz w:val="24"/>
          <w:szCs w:val="24"/>
          <w:vertAlign w:val="superscript"/>
          <w:lang w:val="en-GB"/>
        </w:rPr>
        <w:footnoteReference w:id="14"/>
      </w:r>
    </w:p>
    <w:p w:rsidR="000A4E58" w:rsidRPr="00CF19D5" w:rsidRDefault="000A4E58" w:rsidP="000A4E58">
      <w:pPr>
        <w:autoSpaceDE w:val="0"/>
        <w:autoSpaceDN w:val="0"/>
        <w:adjustRightInd w:val="0"/>
        <w:spacing w:after="0" w:line="276" w:lineRule="auto"/>
        <w:jc w:val="center"/>
        <w:rPr>
          <w:rFonts w:ascii="Times New Roman" w:eastAsia="Calibri" w:hAnsi="Times New Roman" w:cs="Times New Roman"/>
          <w:color w:val="FF0000"/>
          <w:sz w:val="24"/>
        </w:rPr>
      </w:pPr>
    </w:p>
    <w:p w:rsidR="0075755A" w:rsidRDefault="0075755A" w:rsidP="00D71B04">
      <w:pPr>
        <w:spacing w:before="120" w:after="280" w:line="256" w:lineRule="auto"/>
        <w:rPr>
          <w:rFonts w:ascii="Times New Roman" w:eastAsia="Calibri" w:hAnsi="Times New Roman" w:cs="Times New Roman"/>
          <w:b/>
          <w:sz w:val="28"/>
          <w:szCs w:val="28"/>
          <w:lang w:val="x-none" w:eastAsia="x-none"/>
        </w:rPr>
      </w:pPr>
    </w:p>
    <w:p w:rsidR="0075755A" w:rsidRDefault="0075755A" w:rsidP="00D71B04">
      <w:pPr>
        <w:spacing w:before="120" w:after="280" w:line="256" w:lineRule="auto"/>
        <w:rPr>
          <w:rFonts w:ascii="Times New Roman" w:eastAsia="Calibri" w:hAnsi="Times New Roman" w:cs="Times New Roman"/>
          <w:b/>
          <w:sz w:val="28"/>
          <w:szCs w:val="28"/>
          <w:lang w:val="x-none" w:eastAsia="x-none"/>
        </w:rPr>
      </w:pPr>
    </w:p>
    <w:p w:rsidR="0075755A" w:rsidRDefault="0075755A" w:rsidP="00D71B04">
      <w:pPr>
        <w:spacing w:before="120" w:after="280" w:line="256" w:lineRule="auto"/>
        <w:rPr>
          <w:rFonts w:ascii="Times New Roman" w:eastAsia="Calibri" w:hAnsi="Times New Roman" w:cs="Times New Roman"/>
          <w:b/>
          <w:sz w:val="28"/>
          <w:szCs w:val="28"/>
          <w:lang w:val="x-none" w:eastAsia="x-none"/>
        </w:rPr>
      </w:pPr>
    </w:p>
    <w:p w:rsidR="0075755A" w:rsidRDefault="0075755A" w:rsidP="00D71B04">
      <w:pPr>
        <w:spacing w:before="120" w:after="280" w:line="256" w:lineRule="auto"/>
        <w:rPr>
          <w:rFonts w:ascii="Times New Roman" w:eastAsia="Calibri" w:hAnsi="Times New Roman" w:cs="Times New Roman"/>
          <w:b/>
          <w:sz w:val="28"/>
          <w:szCs w:val="28"/>
          <w:lang w:val="x-none" w:eastAsia="x-none"/>
        </w:rPr>
      </w:pPr>
    </w:p>
    <w:p w:rsidR="0075755A" w:rsidRDefault="0075755A" w:rsidP="00D71B04">
      <w:pPr>
        <w:spacing w:before="120" w:after="280" w:line="256" w:lineRule="auto"/>
        <w:rPr>
          <w:rFonts w:ascii="Times New Roman" w:eastAsia="Calibri" w:hAnsi="Times New Roman" w:cs="Times New Roman"/>
          <w:b/>
          <w:sz w:val="28"/>
          <w:szCs w:val="28"/>
          <w:lang w:val="x-none" w:eastAsia="x-none"/>
        </w:rPr>
      </w:pPr>
    </w:p>
    <w:p w:rsidR="0075755A" w:rsidRDefault="0075755A" w:rsidP="00D71B04">
      <w:pPr>
        <w:spacing w:before="120" w:after="280" w:line="256" w:lineRule="auto"/>
        <w:rPr>
          <w:rFonts w:ascii="Times New Roman" w:eastAsia="Calibri" w:hAnsi="Times New Roman" w:cs="Times New Roman"/>
          <w:b/>
          <w:sz w:val="28"/>
          <w:szCs w:val="28"/>
          <w:lang w:val="x-none" w:eastAsia="x-none"/>
        </w:rPr>
      </w:pPr>
    </w:p>
    <w:p w:rsidR="0075755A" w:rsidRDefault="0075755A" w:rsidP="00D71B04">
      <w:pPr>
        <w:spacing w:before="120" w:after="280" w:line="256" w:lineRule="auto"/>
        <w:rPr>
          <w:rFonts w:ascii="Times New Roman" w:eastAsia="Calibri" w:hAnsi="Times New Roman" w:cs="Times New Roman"/>
          <w:b/>
          <w:sz w:val="28"/>
          <w:szCs w:val="28"/>
          <w:lang w:val="x-none" w:eastAsia="x-none"/>
        </w:rPr>
      </w:pPr>
    </w:p>
    <w:p w:rsidR="0075755A" w:rsidRDefault="0075755A" w:rsidP="00D71B04">
      <w:pPr>
        <w:spacing w:before="120" w:after="280" w:line="256" w:lineRule="auto"/>
        <w:rPr>
          <w:rFonts w:ascii="Times New Roman" w:eastAsia="Calibri" w:hAnsi="Times New Roman" w:cs="Times New Roman"/>
          <w:b/>
          <w:sz w:val="28"/>
          <w:szCs w:val="28"/>
          <w:lang w:val="x-none" w:eastAsia="x-none"/>
        </w:rPr>
      </w:pPr>
    </w:p>
    <w:p w:rsidR="0075755A" w:rsidRDefault="0075755A" w:rsidP="00D71B04">
      <w:pPr>
        <w:spacing w:before="120" w:after="280" w:line="256" w:lineRule="auto"/>
        <w:rPr>
          <w:rFonts w:ascii="Times New Roman" w:eastAsia="Calibri" w:hAnsi="Times New Roman" w:cs="Times New Roman"/>
          <w:b/>
          <w:sz w:val="28"/>
          <w:szCs w:val="28"/>
          <w:lang w:val="x-none" w:eastAsia="x-none"/>
        </w:rPr>
      </w:pPr>
    </w:p>
    <w:p w:rsidR="0075755A" w:rsidRDefault="0075755A" w:rsidP="00D71B04">
      <w:pPr>
        <w:spacing w:before="120" w:after="280" w:line="256" w:lineRule="auto"/>
        <w:rPr>
          <w:rFonts w:ascii="Times New Roman" w:eastAsia="Calibri" w:hAnsi="Times New Roman" w:cs="Times New Roman"/>
          <w:b/>
          <w:sz w:val="28"/>
          <w:szCs w:val="28"/>
          <w:lang w:val="x-none" w:eastAsia="x-none"/>
        </w:rPr>
      </w:pPr>
    </w:p>
    <w:p w:rsidR="00CF19D5" w:rsidRPr="00CF19D5" w:rsidRDefault="00CF19D5" w:rsidP="00D71B04">
      <w:pPr>
        <w:spacing w:before="120" w:after="280" w:line="256" w:lineRule="auto"/>
        <w:rPr>
          <w:rFonts w:ascii="Times New Roman" w:eastAsia="Calibri" w:hAnsi="Times New Roman" w:cs="Times New Roman"/>
          <w:b/>
          <w:sz w:val="28"/>
          <w:szCs w:val="28"/>
          <w:lang w:val="x-none" w:eastAsia="x-none"/>
        </w:rPr>
      </w:pPr>
      <w:r w:rsidRPr="00CF19D5">
        <w:rPr>
          <w:rFonts w:ascii="Times New Roman" w:eastAsia="Calibri" w:hAnsi="Times New Roman" w:cs="Times New Roman"/>
          <w:b/>
          <w:sz w:val="28"/>
          <w:szCs w:val="28"/>
          <w:lang w:val="x-none" w:eastAsia="x-none"/>
        </w:rPr>
        <w:lastRenderedPageBreak/>
        <w:t xml:space="preserve">2. POSEBNI DIO </w:t>
      </w:r>
    </w:p>
    <w:p w:rsidR="00CF19D5" w:rsidRPr="00BA559D" w:rsidRDefault="00CF19D5" w:rsidP="00BA559D">
      <w:pPr>
        <w:spacing w:before="120" w:after="280" w:line="256" w:lineRule="auto"/>
        <w:ind w:left="360" w:hanging="360"/>
        <w:jc w:val="both"/>
        <w:rPr>
          <w:rFonts w:ascii="Times New Roman" w:eastAsia="Calibri" w:hAnsi="Times New Roman" w:cs="Times New Roman"/>
          <w:b/>
          <w:sz w:val="24"/>
          <w:szCs w:val="24"/>
          <w:lang w:val="x-none" w:eastAsia="x-none"/>
        </w:rPr>
      </w:pPr>
      <w:r w:rsidRPr="00CF19D5">
        <w:rPr>
          <w:rFonts w:ascii="Times New Roman" w:eastAsia="Calibri" w:hAnsi="Times New Roman" w:cs="Times New Roman"/>
          <w:b/>
          <w:sz w:val="28"/>
          <w:szCs w:val="28"/>
          <w:lang w:val="sr-Latn-CS" w:eastAsia="x-none"/>
        </w:rPr>
        <w:t xml:space="preserve">2.1 </w:t>
      </w:r>
      <w:r w:rsidRPr="00CF19D5">
        <w:rPr>
          <w:rFonts w:ascii="Times New Roman" w:eastAsia="Calibri" w:hAnsi="Times New Roman" w:cs="Times New Roman"/>
          <w:b/>
          <w:sz w:val="28"/>
          <w:szCs w:val="28"/>
          <w:lang w:val="x-none" w:eastAsia="x-none"/>
        </w:rPr>
        <w:t>NUKLEARNA I RADIJACIONA NESREĆA</w:t>
      </w:r>
    </w:p>
    <w:p w:rsidR="00CF19D5" w:rsidRPr="00CF19D5" w:rsidRDefault="00CF19D5" w:rsidP="00CF19D5">
      <w:pPr>
        <w:spacing w:after="200" w:line="276" w:lineRule="auto"/>
        <w:jc w:val="both"/>
        <w:rPr>
          <w:rFonts w:ascii="Times New Roman" w:eastAsia="Times New Roman" w:hAnsi="Times New Roman" w:cs="Times New Roman"/>
          <w:sz w:val="24"/>
          <w:szCs w:val="24"/>
        </w:rPr>
      </w:pPr>
      <w:r w:rsidRPr="00575713">
        <w:rPr>
          <w:rFonts w:ascii="Times New Roman" w:eastAsia="Times New Roman" w:hAnsi="Times New Roman" w:cs="Times New Roman"/>
          <w:b/>
          <w:sz w:val="24"/>
          <w:szCs w:val="24"/>
        </w:rPr>
        <w:t>Nuklearna i radijaciona nesreća</w:t>
      </w:r>
      <w:r w:rsidR="00BA559D">
        <w:rPr>
          <w:rFonts w:ascii="Times New Roman" w:eastAsia="Times New Roman" w:hAnsi="Times New Roman" w:cs="Times New Roman"/>
          <w:sz w:val="24"/>
          <w:szCs w:val="24"/>
        </w:rPr>
        <w:t xml:space="preserve"> </w:t>
      </w:r>
      <w:r w:rsidRPr="00CF19D5">
        <w:rPr>
          <w:rFonts w:ascii="Times New Roman" w:eastAsia="Times New Roman" w:hAnsi="Times New Roman" w:cs="Times New Roman"/>
          <w:sz w:val="24"/>
          <w:szCs w:val="24"/>
        </w:rPr>
        <w:t>predstavlja hitnu situaciju koja zaht</w:t>
      </w:r>
      <w:r w:rsidR="00E474C6">
        <w:rPr>
          <w:rFonts w:ascii="Times New Roman" w:eastAsia="Times New Roman" w:hAnsi="Times New Roman" w:cs="Times New Roman"/>
          <w:sz w:val="24"/>
          <w:szCs w:val="24"/>
        </w:rPr>
        <w:t>i</w:t>
      </w:r>
      <w:r w:rsidRPr="00CF19D5">
        <w:rPr>
          <w:rFonts w:ascii="Times New Roman" w:eastAsia="Times New Roman" w:hAnsi="Times New Roman" w:cs="Times New Roman"/>
          <w:sz w:val="24"/>
          <w:szCs w:val="24"/>
        </w:rPr>
        <w:t xml:space="preserve">jeva brzu akciju, prvenstveno radi ublažavanja opasnosti </w:t>
      </w:r>
      <w:proofErr w:type="gramStart"/>
      <w:r w:rsidRPr="00CF19D5">
        <w:rPr>
          <w:rFonts w:ascii="Times New Roman" w:eastAsia="Times New Roman" w:hAnsi="Times New Roman" w:cs="Times New Roman"/>
          <w:sz w:val="24"/>
          <w:szCs w:val="24"/>
        </w:rPr>
        <w:t>ili</w:t>
      </w:r>
      <w:proofErr w:type="gramEnd"/>
      <w:r w:rsidRPr="00CF19D5">
        <w:rPr>
          <w:rFonts w:ascii="Times New Roman" w:eastAsia="Times New Roman" w:hAnsi="Times New Roman" w:cs="Times New Roman"/>
          <w:sz w:val="24"/>
          <w:szCs w:val="24"/>
        </w:rPr>
        <w:t xml:space="preserve"> nepovoljnih posljedica po ljudski život, zdravlje, imovinu ili životnu sredinu, a uzrok je postojanje opasnosti od: a) uticaja energije koja proizilazi iz nuklearne lančane reakcije ili produkata lančane reakcije, b) izlaganja jonizujućem zračenju</w:t>
      </w:r>
      <w:r w:rsidRPr="00CF19D5">
        <w:rPr>
          <w:rFonts w:ascii="Times New Roman" w:eastAsia="Times New Roman" w:hAnsi="Times New Roman" w:cs="Times New Roman"/>
          <w:sz w:val="24"/>
          <w:szCs w:val="24"/>
          <w:vertAlign w:val="superscript"/>
        </w:rPr>
        <w:footnoteReference w:id="15"/>
      </w:r>
      <w:r w:rsidR="00BA559D">
        <w:rPr>
          <w:rFonts w:ascii="Times New Roman" w:eastAsia="Times New Roman" w:hAnsi="Times New Roman" w:cs="Times New Roman"/>
          <w:sz w:val="24"/>
          <w:szCs w:val="24"/>
        </w:rPr>
        <w:t>. T</w:t>
      </w:r>
      <w:r w:rsidRPr="00CF19D5">
        <w:rPr>
          <w:rFonts w:ascii="Times New Roman" w:eastAsia="Times New Roman" w:hAnsi="Times New Roman" w:cs="Times New Roman"/>
          <w:sz w:val="24"/>
          <w:szCs w:val="24"/>
        </w:rPr>
        <w:t>o je nerutinski događaj koji uključuje izlaganje jonizujućem zračenju i zahtijeva brzo djelovanje da bi se izbjegla opasnost koja može prouzrokovati ozbiljne štetne posljedice po ljudsko zdravlje i sigurnost, kvalitet živo</w:t>
      </w:r>
      <w:r w:rsidR="00E474C6">
        <w:rPr>
          <w:rFonts w:ascii="Times New Roman" w:eastAsia="Times New Roman" w:hAnsi="Times New Roman" w:cs="Times New Roman"/>
          <w:sz w:val="24"/>
          <w:szCs w:val="24"/>
        </w:rPr>
        <w:t xml:space="preserve">ta, imovinu </w:t>
      </w:r>
      <w:proofErr w:type="gramStart"/>
      <w:r w:rsidR="00E474C6">
        <w:rPr>
          <w:rFonts w:ascii="Times New Roman" w:eastAsia="Times New Roman" w:hAnsi="Times New Roman" w:cs="Times New Roman"/>
          <w:sz w:val="24"/>
          <w:szCs w:val="24"/>
        </w:rPr>
        <w:t>ili</w:t>
      </w:r>
      <w:proofErr w:type="gramEnd"/>
      <w:r w:rsidR="00E474C6">
        <w:rPr>
          <w:rFonts w:ascii="Times New Roman" w:eastAsia="Times New Roman" w:hAnsi="Times New Roman" w:cs="Times New Roman"/>
          <w:sz w:val="24"/>
          <w:szCs w:val="24"/>
        </w:rPr>
        <w:t xml:space="preserve"> životnu sredinu</w:t>
      </w:r>
      <w:r w:rsidRPr="00CF19D5">
        <w:rPr>
          <w:rFonts w:ascii="Times New Roman" w:eastAsia="Times New Roman" w:hAnsi="Times New Roman" w:cs="Times New Roman"/>
          <w:sz w:val="24"/>
          <w:szCs w:val="24"/>
        </w:rPr>
        <w:t xml:space="preserve"> u slučaju nesreće, ili posljedice nezanemarljive sa aspekta zaštite od jonizujućih zračenja, u slučaju incidenta (nezgoda).</w:t>
      </w:r>
    </w:p>
    <w:p w:rsidR="00CF19D5" w:rsidRPr="00CF19D5" w:rsidRDefault="00CF19D5" w:rsidP="00CF19D5">
      <w:pPr>
        <w:spacing w:after="0" w:line="276" w:lineRule="auto"/>
        <w:jc w:val="both"/>
        <w:rPr>
          <w:rFonts w:ascii="Times New Roman" w:eastAsia="Times New Roman" w:hAnsi="Times New Roman" w:cs="Times New Roman"/>
          <w:sz w:val="24"/>
          <w:szCs w:val="24"/>
          <w:lang w:val="sr-Latn-CS"/>
        </w:rPr>
      </w:pPr>
    </w:p>
    <w:p w:rsidR="00CF19D5" w:rsidRPr="00CF19D5" w:rsidRDefault="00CF19D5" w:rsidP="00CF19D5">
      <w:pPr>
        <w:spacing w:after="0" w:line="276" w:lineRule="auto"/>
        <w:jc w:val="both"/>
        <w:rPr>
          <w:rFonts w:ascii="Times New Roman" w:eastAsia="Times New Roman" w:hAnsi="Times New Roman" w:cs="Times New Roman"/>
          <w:b/>
          <w:sz w:val="28"/>
          <w:szCs w:val="28"/>
          <w:lang w:val="it-IT"/>
        </w:rPr>
      </w:pPr>
      <w:r w:rsidRPr="00CF19D5">
        <w:rPr>
          <w:rFonts w:ascii="Times New Roman" w:eastAsia="Times New Roman" w:hAnsi="Times New Roman" w:cs="Times New Roman"/>
          <w:b/>
          <w:sz w:val="28"/>
          <w:szCs w:val="28"/>
          <w:lang w:val="it-IT"/>
        </w:rPr>
        <w:t>2.2 CILJEVI U ODNOSU NA PRIPREMLJENOST I REAGOVANJE U VANREDNIM SITUACIJAMA</w:t>
      </w:r>
    </w:p>
    <w:p w:rsidR="00CF19D5" w:rsidRPr="00CF19D5" w:rsidRDefault="00CF19D5" w:rsidP="00CF19D5">
      <w:pPr>
        <w:spacing w:after="0" w:line="276" w:lineRule="auto"/>
        <w:jc w:val="both"/>
        <w:rPr>
          <w:rFonts w:ascii="Times New Roman" w:eastAsia="Times New Roman" w:hAnsi="Times New Roman" w:cs="Times New Roman"/>
          <w:b/>
          <w:sz w:val="24"/>
          <w:szCs w:val="24"/>
          <w:lang w:val="it-IT"/>
        </w:rPr>
      </w:pPr>
    </w:p>
    <w:p w:rsidR="00CF19D5" w:rsidRPr="00CF19D5" w:rsidRDefault="00CF19D5" w:rsidP="00CF19D5">
      <w:pPr>
        <w:spacing w:after="0" w:line="276" w:lineRule="auto"/>
        <w:jc w:val="both"/>
        <w:rPr>
          <w:rFonts w:ascii="Times New Roman" w:eastAsia="Times New Roman" w:hAnsi="Times New Roman" w:cs="Times New Roman"/>
          <w:b/>
          <w:sz w:val="24"/>
          <w:szCs w:val="24"/>
        </w:rPr>
      </w:pPr>
      <w:r w:rsidRPr="00CF19D5">
        <w:rPr>
          <w:rFonts w:ascii="Times New Roman" w:eastAsia="Times New Roman" w:hAnsi="Times New Roman" w:cs="Times New Roman"/>
          <w:b/>
          <w:sz w:val="24"/>
          <w:szCs w:val="24"/>
          <w:lang w:val="it-IT"/>
        </w:rPr>
        <w:t>2.2.</w:t>
      </w:r>
      <w:r w:rsidRPr="00CF19D5">
        <w:rPr>
          <w:rFonts w:ascii="Times New Roman" w:eastAsia="Times New Roman" w:hAnsi="Times New Roman" w:cs="Times New Roman"/>
          <w:b/>
          <w:sz w:val="24"/>
          <w:szCs w:val="24"/>
        </w:rPr>
        <w:t>1  Ciljevi pripremljenosti u vanrednim situacijama</w:t>
      </w:r>
    </w:p>
    <w:p w:rsidR="00CF19D5" w:rsidRPr="00CF19D5" w:rsidRDefault="00CF19D5" w:rsidP="00CF19D5">
      <w:pPr>
        <w:spacing w:after="0" w:line="276" w:lineRule="auto"/>
        <w:jc w:val="both"/>
        <w:rPr>
          <w:rFonts w:ascii="Times New Roman" w:eastAsia="Times New Roman" w:hAnsi="Times New Roman" w:cs="Times New Roman"/>
          <w:b/>
          <w:color w:val="70757A"/>
          <w:sz w:val="24"/>
          <w:szCs w:val="24"/>
        </w:rPr>
      </w:pPr>
    </w:p>
    <w:p w:rsidR="00CF19D5" w:rsidRPr="00CF19D5" w:rsidRDefault="00CF19D5" w:rsidP="00CF19D5">
      <w:pPr>
        <w:spacing w:after="200" w:line="276" w:lineRule="auto"/>
        <w:jc w:val="both"/>
        <w:rPr>
          <w:rFonts w:ascii="Times New Roman" w:eastAsia="Times New Roman" w:hAnsi="Times New Roman" w:cs="Times New Roman"/>
          <w:sz w:val="24"/>
          <w:szCs w:val="24"/>
          <w:lang w:val="it-IT"/>
        </w:rPr>
      </w:pPr>
      <w:r w:rsidRPr="00CF19D5">
        <w:rPr>
          <w:rFonts w:ascii="Times New Roman" w:eastAsia="Times New Roman" w:hAnsi="Times New Roman" w:cs="Times New Roman"/>
          <w:sz w:val="24"/>
          <w:szCs w:val="24"/>
        </w:rPr>
        <w:t xml:space="preserve">Cilj pripremljenosti je uspostavljanje sistema organizovanog djelovanja koji </w:t>
      </w:r>
      <w:r w:rsidRPr="00CF19D5">
        <w:rPr>
          <w:rFonts w:ascii="Times New Roman" w:eastAsia="Times New Roman" w:hAnsi="Times New Roman" w:cs="Times New Roman"/>
          <w:sz w:val="24"/>
          <w:szCs w:val="24"/>
          <w:lang w:val="sr-Latn-ME"/>
        </w:rPr>
        <w:t>uključuje</w:t>
      </w:r>
      <w:r w:rsidRPr="00CF19D5">
        <w:rPr>
          <w:rFonts w:ascii="Times New Roman" w:eastAsia="Times New Roman" w:hAnsi="Times New Roman" w:cs="Times New Roman"/>
          <w:sz w:val="24"/>
          <w:szCs w:val="24"/>
        </w:rPr>
        <w:t xml:space="preserve">: ovlašćenja i odgovornosti, organizaciju i kadrovsku popunjenost, koordinaciju, planove i procedure, opremu i alate, objekte, obuke, vježbe i sistem upravljanja. </w:t>
      </w: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color w:val="FF0000"/>
          <w:sz w:val="24"/>
          <w:szCs w:val="24"/>
          <w:lang w:val="sl-SI"/>
        </w:rPr>
      </w:pPr>
      <w:r w:rsidRPr="00CF19D5">
        <w:rPr>
          <w:rFonts w:ascii="Times New Roman" w:eastAsia="Times New Roman" w:hAnsi="Times New Roman" w:cs="Times New Roman"/>
          <w:b/>
          <w:sz w:val="24"/>
          <w:szCs w:val="24"/>
          <w:lang w:val="sl-SI"/>
        </w:rPr>
        <w:t>2.2.2  Ciljevi reagovanja u vanrednim situacijama</w:t>
      </w: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color w:val="FF0000"/>
          <w:sz w:val="24"/>
          <w:szCs w:val="24"/>
          <w:lang w:val="sl-SI"/>
        </w:rPr>
      </w:pP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sz w:val="24"/>
          <w:szCs w:val="24"/>
          <w:lang w:val="sl-SI"/>
        </w:rPr>
      </w:pPr>
      <w:r w:rsidRPr="00CF19D5">
        <w:rPr>
          <w:rFonts w:ascii="Times New Roman" w:eastAsia="Times New Roman" w:hAnsi="Times New Roman" w:cs="Times New Roman"/>
          <w:sz w:val="24"/>
          <w:szCs w:val="24"/>
          <w:lang w:val="sl-SI"/>
        </w:rPr>
        <w:t>Ciljevi reagovanja u vanrednim situacijama izazvanih nuklearnom ili radijacionom nesrećom obuhvataju:</w:t>
      </w: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b/>
          <w:sz w:val="24"/>
          <w:szCs w:val="24"/>
          <w:lang w:val="sl-SI"/>
        </w:rPr>
      </w:pPr>
      <w:r w:rsidRPr="00CF19D5">
        <w:rPr>
          <w:rFonts w:ascii="Times New Roman" w:eastAsia="Times New Roman" w:hAnsi="Times New Roman" w:cs="Times New Roman"/>
          <w:b/>
          <w:sz w:val="24"/>
          <w:szCs w:val="24"/>
          <w:lang w:val="sl-SI"/>
        </w:rPr>
        <w:t xml:space="preserve"> </w:t>
      </w:r>
    </w:p>
    <w:p w:rsidR="00CF19D5" w:rsidRPr="00CF19D5" w:rsidRDefault="00CF19D5" w:rsidP="00CF19D5">
      <w:pPr>
        <w:numPr>
          <w:ilvl w:val="0"/>
          <w:numId w:val="9"/>
        </w:numPr>
        <w:autoSpaceDE w:val="0"/>
        <w:autoSpaceDN w:val="0"/>
        <w:adjustRightInd w:val="0"/>
        <w:spacing w:after="0" w:line="276" w:lineRule="auto"/>
        <w:jc w:val="both"/>
        <w:rPr>
          <w:rFonts w:ascii="Times New Roman" w:eastAsia="Times New Roman" w:hAnsi="Times New Roman" w:cs="Times New Roman"/>
          <w:b/>
          <w:sz w:val="24"/>
          <w:szCs w:val="24"/>
          <w:lang w:val="sl-SI"/>
        </w:rPr>
      </w:pPr>
      <w:r w:rsidRPr="00CF19D5">
        <w:rPr>
          <w:rFonts w:ascii="Times New Roman" w:eastAsia="Times New Roman" w:hAnsi="Times New Roman" w:cs="Times New Roman"/>
          <w:sz w:val="24"/>
          <w:szCs w:val="24"/>
          <w:lang w:val="sl-SI"/>
        </w:rPr>
        <w:t>uspostavljanje kontrole nad situacijom i ublažavanje posljedica,</w:t>
      </w:r>
      <w:r w:rsidRPr="00CF19D5">
        <w:rPr>
          <w:rFonts w:ascii="Times New Roman" w:eastAsia="Times New Roman" w:hAnsi="Times New Roman" w:cs="Times New Roman"/>
          <w:b/>
          <w:sz w:val="24"/>
          <w:szCs w:val="24"/>
          <w:lang w:val="sl-SI"/>
        </w:rPr>
        <w:t xml:space="preserve"> </w:t>
      </w:r>
    </w:p>
    <w:p w:rsidR="00CF19D5" w:rsidRPr="00CF19D5" w:rsidRDefault="00CF19D5" w:rsidP="00CF19D5">
      <w:pPr>
        <w:numPr>
          <w:ilvl w:val="0"/>
          <w:numId w:val="9"/>
        </w:numPr>
        <w:autoSpaceDE w:val="0"/>
        <w:autoSpaceDN w:val="0"/>
        <w:adjustRightInd w:val="0"/>
        <w:spacing w:after="0" w:line="276" w:lineRule="auto"/>
        <w:jc w:val="both"/>
        <w:rPr>
          <w:rFonts w:ascii="Times New Roman" w:eastAsia="Times New Roman" w:hAnsi="Times New Roman" w:cs="Times New Roman"/>
          <w:b/>
          <w:sz w:val="24"/>
          <w:szCs w:val="24"/>
          <w:lang w:val="sl-SI"/>
        </w:rPr>
      </w:pPr>
      <w:r w:rsidRPr="00CF19D5">
        <w:rPr>
          <w:rFonts w:ascii="Times New Roman" w:eastAsia="Times New Roman" w:hAnsi="Times New Roman" w:cs="Times New Roman"/>
          <w:sz w:val="24"/>
          <w:szCs w:val="24"/>
          <w:lang w:val="sl-SI"/>
        </w:rPr>
        <w:t>spasavanje života,</w:t>
      </w:r>
    </w:p>
    <w:p w:rsidR="00CF19D5" w:rsidRPr="00CF19D5" w:rsidRDefault="00CF19D5" w:rsidP="00CF19D5">
      <w:pPr>
        <w:numPr>
          <w:ilvl w:val="0"/>
          <w:numId w:val="9"/>
        </w:numPr>
        <w:autoSpaceDE w:val="0"/>
        <w:autoSpaceDN w:val="0"/>
        <w:adjustRightInd w:val="0"/>
        <w:spacing w:after="0" w:line="276" w:lineRule="auto"/>
        <w:jc w:val="both"/>
        <w:rPr>
          <w:rFonts w:ascii="Times New Roman" w:eastAsia="Times New Roman" w:hAnsi="Times New Roman" w:cs="Times New Roman"/>
          <w:b/>
          <w:sz w:val="24"/>
          <w:szCs w:val="24"/>
          <w:lang w:val="sl-SI"/>
        </w:rPr>
      </w:pPr>
      <w:r w:rsidRPr="00CF19D5">
        <w:rPr>
          <w:rFonts w:ascii="Times New Roman" w:eastAsia="Times New Roman" w:hAnsi="Times New Roman" w:cs="Times New Roman"/>
          <w:sz w:val="24"/>
          <w:szCs w:val="24"/>
          <w:lang w:val="sl-SI"/>
        </w:rPr>
        <w:t>informisanje javnosti (tačno i povjerljivo),</w:t>
      </w:r>
    </w:p>
    <w:p w:rsidR="00CF19D5" w:rsidRPr="00CF19D5" w:rsidRDefault="00CF19D5" w:rsidP="00CF19D5">
      <w:pPr>
        <w:numPr>
          <w:ilvl w:val="0"/>
          <w:numId w:val="9"/>
        </w:numPr>
        <w:autoSpaceDE w:val="0"/>
        <w:autoSpaceDN w:val="0"/>
        <w:adjustRightInd w:val="0"/>
        <w:spacing w:after="0" w:line="276" w:lineRule="auto"/>
        <w:jc w:val="both"/>
        <w:rPr>
          <w:rFonts w:ascii="Times New Roman" w:eastAsia="Times New Roman" w:hAnsi="Times New Roman" w:cs="Times New Roman"/>
          <w:b/>
          <w:sz w:val="24"/>
          <w:szCs w:val="24"/>
          <w:lang w:val="sl-SI"/>
        </w:rPr>
      </w:pPr>
      <w:r w:rsidRPr="00CF19D5">
        <w:rPr>
          <w:rFonts w:ascii="Times New Roman" w:eastAsia="Times New Roman" w:hAnsi="Times New Roman" w:cs="Times New Roman"/>
          <w:sz w:val="24"/>
          <w:szCs w:val="24"/>
          <w:lang w:val="sl-SI"/>
        </w:rPr>
        <w:t xml:space="preserve">ublažavanje  posljedica neradijacione prirode, </w:t>
      </w:r>
    </w:p>
    <w:p w:rsidR="00CF19D5" w:rsidRPr="00CF19D5" w:rsidRDefault="00CF19D5" w:rsidP="00CF19D5">
      <w:pPr>
        <w:numPr>
          <w:ilvl w:val="0"/>
          <w:numId w:val="9"/>
        </w:numPr>
        <w:autoSpaceDE w:val="0"/>
        <w:autoSpaceDN w:val="0"/>
        <w:adjustRightInd w:val="0"/>
        <w:spacing w:after="0" w:line="276" w:lineRule="auto"/>
        <w:jc w:val="both"/>
        <w:rPr>
          <w:rFonts w:ascii="Times New Roman" w:eastAsia="Times New Roman" w:hAnsi="Times New Roman" w:cs="Times New Roman"/>
          <w:b/>
          <w:sz w:val="24"/>
          <w:szCs w:val="24"/>
          <w:lang w:val="sl-SI"/>
        </w:rPr>
      </w:pPr>
      <w:r w:rsidRPr="00CF19D5">
        <w:rPr>
          <w:rFonts w:ascii="Times New Roman" w:eastAsia="Times New Roman" w:hAnsi="Times New Roman" w:cs="Times New Roman"/>
          <w:sz w:val="24"/>
          <w:szCs w:val="24"/>
          <w:lang w:val="sl-SI"/>
        </w:rPr>
        <w:t>za</w:t>
      </w:r>
      <w:r w:rsidR="00C84683">
        <w:rPr>
          <w:rFonts w:ascii="Times New Roman" w:eastAsia="Times New Roman" w:hAnsi="Times New Roman" w:cs="Times New Roman"/>
          <w:sz w:val="24"/>
          <w:szCs w:val="24"/>
          <w:lang w:val="sr-Latn-RS"/>
        </w:rPr>
        <w:t>štita životne</w:t>
      </w:r>
      <w:r w:rsidRPr="00CF19D5">
        <w:rPr>
          <w:rFonts w:ascii="Times New Roman" w:eastAsia="Times New Roman" w:hAnsi="Times New Roman" w:cs="Times New Roman"/>
          <w:sz w:val="24"/>
          <w:szCs w:val="24"/>
          <w:lang w:val="sr-Latn-RS"/>
        </w:rPr>
        <w:t xml:space="preserve"> sredine </w:t>
      </w:r>
      <w:r w:rsidRPr="00CF19D5">
        <w:rPr>
          <w:rFonts w:ascii="Times New Roman" w:eastAsia="Times New Roman" w:hAnsi="Times New Roman" w:cs="Times New Roman"/>
          <w:sz w:val="24"/>
          <w:szCs w:val="24"/>
          <w:lang w:val="sl-SI"/>
        </w:rPr>
        <w:t>i materijalnih dobara i povratak normalnim ekonomskim i socijalnim aktivnostima.</w:t>
      </w:r>
    </w:p>
    <w:p w:rsidR="00CF19D5" w:rsidRPr="00677303" w:rsidRDefault="00CF19D5" w:rsidP="00CF19D5">
      <w:pPr>
        <w:spacing w:after="0" w:line="240" w:lineRule="auto"/>
        <w:jc w:val="both"/>
        <w:rPr>
          <w:rFonts w:ascii="Times New Roman" w:eastAsia="Times New Roman" w:hAnsi="Times New Roman" w:cs="Times New Roman"/>
          <w:sz w:val="24"/>
          <w:szCs w:val="24"/>
          <w:lang w:val="it-IT"/>
        </w:rPr>
      </w:pPr>
      <w:r w:rsidRPr="00CF19D5">
        <w:rPr>
          <w:rFonts w:ascii="Times New Roman" w:eastAsia="Times New Roman" w:hAnsi="Times New Roman" w:cs="Times New Roman"/>
          <w:sz w:val="24"/>
          <w:szCs w:val="24"/>
          <w:lang w:val="it-IT"/>
        </w:rPr>
        <w:t xml:space="preserve">                                                                                                                                                                                                                                                                                                                                                                                                                                                                                                                                                                                                                                                                                                                                                                                                                                                                                                                                                                                                                                                                                                                                                                                                                                                                                                                                                                                                                                                                                                                                                                                                                                                                                                                                                                                                                                                                                                                                                                                                                                                                                                                                                                                                                                                                                                                                                                                                                                                                                                                                                                                                                                                                                                                                                                                                                                                                                                                                                                                                                                                                                                                                                                                                                                                                                                                                                                                                                                                                                                                                                                                                                                                                                                                                                                                                                                                                                                                                                                                                                                                                                                                                                                                                                                                                                                                                                                                                                                                                                                                                                                                                                                                                                                                                                                                                                       </w:t>
      </w:r>
      <w:r w:rsidR="00677303">
        <w:rPr>
          <w:rFonts w:ascii="Times New Roman" w:eastAsia="Times New Roman" w:hAnsi="Times New Roman" w:cs="Times New Roman"/>
          <w:sz w:val="24"/>
          <w:szCs w:val="24"/>
          <w:lang w:val="it-IT"/>
        </w:rPr>
        <w:t xml:space="preserve">                               </w:t>
      </w:r>
    </w:p>
    <w:p w:rsidR="00CF19D5" w:rsidRPr="00CF19D5" w:rsidRDefault="00CF19D5" w:rsidP="00CF19D5">
      <w:pPr>
        <w:spacing w:after="0" w:line="240" w:lineRule="auto"/>
        <w:jc w:val="both"/>
        <w:rPr>
          <w:rFonts w:ascii="Times New Roman" w:eastAsia="Times New Roman" w:hAnsi="Times New Roman" w:cs="Times New Roman"/>
          <w:b/>
          <w:sz w:val="28"/>
          <w:szCs w:val="28"/>
          <w:lang w:val="sl-SI"/>
        </w:rPr>
      </w:pPr>
      <w:r w:rsidRPr="00CF19D5">
        <w:rPr>
          <w:rFonts w:ascii="Times New Roman" w:eastAsia="Times New Roman" w:hAnsi="Times New Roman" w:cs="Times New Roman"/>
          <w:b/>
          <w:sz w:val="28"/>
          <w:szCs w:val="28"/>
          <w:lang w:val="sl-SI"/>
        </w:rPr>
        <w:t xml:space="preserve">2.3 OPŠTI SIGURNOSNI ZAHTJEVI </w:t>
      </w:r>
    </w:p>
    <w:p w:rsidR="00CF19D5" w:rsidRPr="00CF19D5" w:rsidRDefault="00CF19D5" w:rsidP="00CF19D5">
      <w:pPr>
        <w:spacing w:after="0" w:line="276" w:lineRule="auto"/>
        <w:jc w:val="both"/>
        <w:rPr>
          <w:rFonts w:ascii="Times New Roman" w:eastAsia="Calibri" w:hAnsi="Times New Roman" w:cs="Times New Roman"/>
          <w:sz w:val="24"/>
          <w:szCs w:val="24"/>
          <w:lang w:val="sl-SI"/>
        </w:rPr>
      </w:pPr>
    </w:p>
    <w:p w:rsidR="00CF19D5" w:rsidRPr="00CF19D5" w:rsidRDefault="00CF19D5" w:rsidP="00CF19D5">
      <w:pPr>
        <w:spacing w:after="0" w:line="276" w:lineRule="auto"/>
        <w:jc w:val="both"/>
        <w:rPr>
          <w:rFonts w:ascii="Times New Roman" w:eastAsia="Calibri" w:hAnsi="Times New Roman" w:cs="Times New Roman"/>
          <w:sz w:val="24"/>
          <w:szCs w:val="24"/>
          <w:lang w:val="sr-Latn-ME"/>
        </w:rPr>
      </w:pPr>
      <w:r w:rsidRPr="00CF19D5">
        <w:rPr>
          <w:rFonts w:ascii="Times New Roman" w:eastAsia="Calibri" w:hAnsi="Times New Roman" w:cs="Times New Roman"/>
          <w:sz w:val="24"/>
          <w:szCs w:val="24"/>
        </w:rPr>
        <w:t xml:space="preserve">Opšti sigurnosni zahtjevi uključuju: </w:t>
      </w:r>
      <w:r w:rsidRPr="00CF19D5">
        <w:rPr>
          <w:rFonts w:ascii="Times New Roman" w:eastAsia="Calibri" w:hAnsi="Times New Roman" w:cs="Times New Roman"/>
          <w:sz w:val="24"/>
          <w:szCs w:val="24"/>
          <w:lang w:val="sl-SI"/>
        </w:rPr>
        <w:t>Sistem upravljanja vanrednom situacijom;</w:t>
      </w:r>
      <w:r w:rsidRPr="00CF19D5">
        <w:rPr>
          <w:rFonts w:ascii="Times New Roman" w:eastAsia="Calibri" w:hAnsi="Times New Roman" w:cs="Times New Roman"/>
          <w:b/>
          <w:sz w:val="24"/>
          <w:szCs w:val="24"/>
        </w:rPr>
        <w:t xml:space="preserve"> </w:t>
      </w:r>
      <w:r w:rsidRPr="00CF19D5">
        <w:rPr>
          <w:rFonts w:ascii="Times New Roman" w:eastAsia="Calibri" w:hAnsi="Times New Roman" w:cs="Times New Roman"/>
          <w:sz w:val="24"/>
          <w:szCs w:val="24"/>
        </w:rPr>
        <w:t>Ulog</w:t>
      </w:r>
      <w:r w:rsidR="00554BE3">
        <w:rPr>
          <w:rFonts w:ascii="Times New Roman" w:eastAsia="Calibri" w:hAnsi="Times New Roman" w:cs="Times New Roman"/>
          <w:sz w:val="24"/>
          <w:szCs w:val="24"/>
        </w:rPr>
        <w:t>u</w:t>
      </w:r>
      <w:r w:rsidRPr="00CF19D5">
        <w:rPr>
          <w:rFonts w:ascii="Times New Roman" w:eastAsia="Calibri" w:hAnsi="Times New Roman" w:cs="Times New Roman"/>
          <w:sz w:val="24"/>
          <w:szCs w:val="24"/>
        </w:rPr>
        <w:t xml:space="preserve"> i odgovornosti nacionalnih institucija u pripremi i odgovoru </w:t>
      </w:r>
      <w:proofErr w:type="gramStart"/>
      <w:r w:rsidRPr="00CF19D5">
        <w:rPr>
          <w:rFonts w:ascii="Times New Roman" w:eastAsia="Calibri" w:hAnsi="Times New Roman" w:cs="Times New Roman"/>
          <w:sz w:val="24"/>
          <w:szCs w:val="24"/>
        </w:rPr>
        <w:t>na</w:t>
      </w:r>
      <w:proofErr w:type="gramEnd"/>
      <w:r w:rsidRPr="00CF19D5">
        <w:rPr>
          <w:rFonts w:ascii="Times New Roman" w:eastAsia="Calibri" w:hAnsi="Times New Roman" w:cs="Times New Roman"/>
          <w:sz w:val="24"/>
          <w:szCs w:val="24"/>
        </w:rPr>
        <w:t xml:space="preserve"> radijacione i nuklearne nesreće; </w:t>
      </w:r>
      <w:r w:rsidRPr="00CF19D5">
        <w:rPr>
          <w:rFonts w:ascii="Times New Roman" w:eastAsia="Calibri" w:hAnsi="Times New Roman" w:cs="Times New Roman"/>
          <w:w w:val="107"/>
          <w:sz w:val="24"/>
          <w:szCs w:val="24"/>
          <w:lang w:val="en-GB" w:eastAsia="de-DE"/>
        </w:rPr>
        <w:lastRenderedPageBreak/>
        <w:t xml:space="preserve">Uloge međunarodnih organizacija u pripremi i odgovoru; </w:t>
      </w:r>
      <w:r w:rsidRPr="00CF19D5">
        <w:rPr>
          <w:rFonts w:ascii="Times New Roman" w:eastAsia="Calibri" w:hAnsi="Times New Roman" w:cs="Times New Roman"/>
          <w:sz w:val="24"/>
          <w:szCs w:val="24"/>
          <w:lang w:val="sr-Latn-CS"/>
        </w:rPr>
        <w:t>Analiz</w:t>
      </w:r>
      <w:r w:rsidR="00554BE3">
        <w:rPr>
          <w:rFonts w:ascii="Times New Roman" w:eastAsia="Calibri" w:hAnsi="Times New Roman" w:cs="Times New Roman"/>
          <w:sz w:val="24"/>
          <w:szCs w:val="24"/>
          <w:lang w:val="sr-Latn-CS"/>
        </w:rPr>
        <w:t>u</w:t>
      </w:r>
      <w:r w:rsidRPr="00CF19D5">
        <w:rPr>
          <w:rFonts w:ascii="Times New Roman" w:eastAsia="Calibri" w:hAnsi="Times New Roman" w:cs="Times New Roman"/>
          <w:sz w:val="24"/>
          <w:szCs w:val="24"/>
          <w:lang w:val="sr-Latn-CS"/>
        </w:rPr>
        <w:t xml:space="preserve"> hazarda</w:t>
      </w:r>
      <w:r w:rsidRPr="00CF19D5">
        <w:rPr>
          <w:rFonts w:ascii="Times New Roman" w:eastAsia="Calibri" w:hAnsi="Times New Roman" w:cs="Times New Roman"/>
          <w:b/>
          <w:sz w:val="24"/>
          <w:szCs w:val="24"/>
          <w:lang w:val="sr-Latn-CS"/>
        </w:rPr>
        <w:t xml:space="preserve"> </w:t>
      </w:r>
      <w:r w:rsidRPr="00CF19D5">
        <w:rPr>
          <w:rFonts w:ascii="Times New Roman" w:eastAsia="Calibri" w:hAnsi="Times New Roman" w:cs="Times New Roman"/>
          <w:sz w:val="24"/>
          <w:szCs w:val="24"/>
          <w:lang w:val="sr-Latn-CS"/>
        </w:rPr>
        <w:t>i</w:t>
      </w:r>
      <w:r w:rsidRPr="00CF19D5">
        <w:rPr>
          <w:rFonts w:ascii="Times New Roman" w:eastAsia="Calibri" w:hAnsi="Times New Roman" w:cs="Times New Roman"/>
          <w:b/>
          <w:sz w:val="24"/>
          <w:szCs w:val="24"/>
          <w:lang w:val="sr-Latn-CS"/>
        </w:rPr>
        <w:t xml:space="preserve"> </w:t>
      </w:r>
      <w:r w:rsidRPr="00CF19D5">
        <w:rPr>
          <w:rFonts w:ascii="Times New Roman" w:eastAsia="Calibri" w:hAnsi="Times New Roman" w:cs="Times New Roman"/>
          <w:sz w:val="24"/>
          <w:szCs w:val="24"/>
          <w:lang w:val="sr-Latn-CS"/>
        </w:rPr>
        <w:t>Strategij</w:t>
      </w:r>
      <w:r w:rsidR="00554BE3">
        <w:rPr>
          <w:rFonts w:ascii="Times New Roman" w:eastAsia="Calibri" w:hAnsi="Times New Roman" w:cs="Times New Roman"/>
          <w:sz w:val="24"/>
          <w:szCs w:val="24"/>
          <w:lang w:val="sr-Latn-CS"/>
        </w:rPr>
        <w:t>u</w:t>
      </w:r>
      <w:r w:rsidRPr="00CF19D5">
        <w:rPr>
          <w:rFonts w:ascii="Times New Roman" w:eastAsia="Calibri" w:hAnsi="Times New Roman" w:cs="Times New Roman"/>
          <w:sz w:val="24"/>
          <w:szCs w:val="24"/>
          <w:lang w:val="sr-Latn-CS"/>
        </w:rPr>
        <w:t xml:space="preserve"> zaštite od zračenja</w:t>
      </w:r>
      <w:r w:rsidRPr="00CF19D5">
        <w:rPr>
          <w:rFonts w:ascii="Times New Roman" w:eastAsia="Calibri" w:hAnsi="Times New Roman" w:cs="Times New Roman"/>
          <w:sz w:val="24"/>
          <w:szCs w:val="24"/>
          <w:vertAlign w:val="superscript"/>
          <w:lang w:val="sr-Latn-CS"/>
        </w:rPr>
        <w:footnoteReference w:id="16"/>
      </w:r>
      <w:r w:rsidRPr="00CF19D5">
        <w:rPr>
          <w:rFonts w:ascii="Times New Roman" w:eastAsia="Calibri" w:hAnsi="Times New Roman" w:cs="Times New Roman"/>
          <w:sz w:val="24"/>
          <w:szCs w:val="24"/>
          <w:lang w:val="sr-Latn-CS"/>
        </w:rPr>
        <w:t>.</w:t>
      </w:r>
    </w:p>
    <w:p w:rsidR="00CF19D5" w:rsidRPr="00CF19D5" w:rsidRDefault="00CF19D5" w:rsidP="00CF19D5">
      <w:pPr>
        <w:spacing w:after="0" w:line="240" w:lineRule="auto"/>
        <w:jc w:val="both"/>
        <w:rPr>
          <w:rFonts w:ascii="Times New Roman" w:eastAsia="Times New Roman" w:hAnsi="Times New Roman" w:cs="Times New Roman"/>
          <w:b/>
          <w:color w:val="FF0000"/>
          <w:sz w:val="24"/>
          <w:szCs w:val="24"/>
          <w:lang w:val="sl-SI"/>
        </w:rPr>
      </w:pPr>
    </w:p>
    <w:p w:rsidR="00CF19D5" w:rsidRPr="00CF19D5" w:rsidRDefault="00CF19D5" w:rsidP="00CF19D5">
      <w:pPr>
        <w:tabs>
          <w:tab w:val="left" w:pos="6290"/>
        </w:tabs>
        <w:autoSpaceDE w:val="0"/>
        <w:autoSpaceDN w:val="0"/>
        <w:adjustRightInd w:val="0"/>
        <w:spacing w:after="0" w:line="240" w:lineRule="auto"/>
        <w:jc w:val="both"/>
        <w:rPr>
          <w:rFonts w:ascii="Times New Roman" w:eastAsia="Times New Roman" w:hAnsi="Times New Roman" w:cs="Times New Roman"/>
          <w:b/>
          <w:sz w:val="24"/>
          <w:szCs w:val="24"/>
          <w:lang w:val="sl-SI"/>
        </w:rPr>
      </w:pPr>
      <w:r w:rsidRPr="00CF19D5">
        <w:rPr>
          <w:rFonts w:ascii="Times New Roman" w:eastAsia="Times New Roman" w:hAnsi="Times New Roman" w:cs="Times New Roman"/>
          <w:b/>
          <w:sz w:val="24"/>
          <w:szCs w:val="24"/>
          <w:lang w:val="sl-SI"/>
        </w:rPr>
        <w:t xml:space="preserve">2.3.1 Sistem upravljanja vanrednom situacijom </w:t>
      </w:r>
    </w:p>
    <w:p w:rsidR="00CF19D5" w:rsidRPr="00CF19D5" w:rsidRDefault="00CF19D5" w:rsidP="00CF19D5">
      <w:pPr>
        <w:tabs>
          <w:tab w:val="left" w:pos="6290"/>
        </w:tabs>
        <w:autoSpaceDE w:val="0"/>
        <w:autoSpaceDN w:val="0"/>
        <w:adjustRightInd w:val="0"/>
        <w:spacing w:after="0" w:line="240" w:lineRule="auto"/>
        <w:jc w:val="both"/>
        <w:rPr>
          <w:rFonts w:ascii="Times New Roman" w:eastAsia="Times New Roman" w:hAnsi="Times New Roman" w:cs="Times New Roman"/>
          <w:b/>
          <w:sz w:val="24"/>
          <w:szCs w:val="24"/>
          <w:lang w:val="sl-SI"/>
        </w:rPr>
      </w:pPr>
    </w:p>
    <w:p w:rsidR="00CF19D5" w:rsidRPr="00CF19D5" w:rsidRDefault="00CF19D5" w:rsidP="00CF19D5">
      <w:pPr>
        <w:tabs>
          <w:tab w:val="left" w:pos="6290"/>
        </w:tabs>
        <w:autoSpaceDE w:val="0"/>
        <w:autoSpaceDN w:val="0"/>
        <w:adjustRightInd w:val="0"/>
        <w:spacing w:after="0" w:line="276" w:lineRule="auto"/>
        <w:jc w:val="both"/>
        <w:rPr>
          <w:rFonts w:ascii="Times New Roman" w:eastAsia="Times New Roman" w:hAnsi="Times New Roman" w:cs="Times New Roman"/>
          <w:sz w:val="24"/>
          <w:szCs w:val="24"/>
          <w:lang w:val="sl-SI"/>
        </w:rPr>
      </w:pPr>
      <w:r w:rsidRPr="00CF19D5">
        <w:rPr>
          <w:rFonts w:ascii="Times New Roman" w:eastAsia="Times New Roman" w:hAnsi="Times New Roman" w:cs="Times New Roman"/>
          <w:sz w:val="24"/>
          <w:szCs w:val="24"/>
          <w:lang w:val="sl-SI"/>
        </w:rPr>
        <w:t>Zaštita i spašavanj</w:t>
      </w:r>
      <w:r w:rsidR="00554BE3">
        <w:rPr>
          <w:rFonts w:ascii="Times New Roman" w:eastAsia="Times New Roman" w:hAnsi="Times New Roman" w:cs="Times New Roman"/>
          <w:sz w:val="24"/>
          <w:szCs w:val="24"/>
          <w:lang w:val="sl-SI"/>
        </w:rPr>
        <w:t>e</w:t>
      </w:r>
      <w:r w:rsidRPr="00CF19D5">
        <w:rPr>
          <w:rFonts w:ascii="Times New Roman" w:eastAsia="Times New Roman" w:hAnsi="Times New Roman" w:cs="Times New Roman"/>
          <w:sz w:val="24"/>
          <w:szCs w:val="24"/>
          <w:lang w:val="sl-SI"/>
        </w:rPr>
        <w:t xml:space="preserve"> građana i materijalnih dobara ostvaruje se organizovanim aktivnostima i postupanjima preventivnog, operativnog i sanacionog karaktera koji pripremaju i sprovode državni organi, organi državne uprave i organi opštine, privredna društva, druga pravna lica, preduzetnici  i fizička lica. Zaštita i spašavanje ostvaruje se planovima zaštite i spašavanja. </w:t>
      </w:r>
      <w:r w:rsidRPr="00CF19D5">
        <w:rPr>
          <w:rFonts w:ascii="Times New Roman" w:eastAsia="Times New Roman" w:hAnsi="Times New Roman" w:cs="Times New Roman"/>
          <w:color w:val="000000"/>
          <w:sz w:val="24"/>
          <w:szCs w:val="24"/>
        </w:rPr>
        <w:t xml:space="preserve">Uredbom o organizaciji i načinu rada državne uprave, Zakonom o zaštiti i spašavanju ("Sl. list Crne Gore", br. 13/07, 5/08, 86/09, 32/11 i 54/16) </w:t>
      </w:r>
      <w:r w:rsidRPr="00CF19D5">
        <w:rPr>
          <w:rFonts w:ascii="Times New Roman" w:eastAsia="Times New Roman" w:hAnsi="Times New Roman" w:cs="Times New Roman"/>
          <w:sz w:val="24"/>
          <w:szCs w:val="24"/>
        </w:rPr>
        <w:t xml:space="preserve">Ministarstvo unutrašnjih poslova </w:t>
      </w:r>
      <w:r w:rsidRPr="00CF19D5">
        <w:rPr>
          <w:rFonts w:ascii="Times New Roman" w:eastAsia="Times New Roman" w:hAnsi="Times New Roman" w:cs="Times New Roman"/>
          <w:color w:val="000000"/>
          <w:sz w:val="24"/>
          <w:szCs w:val="24"/>
        </w:rPr>
        <w:t xml:space="preserve">je nadležno između ostalog za pripremu, donošenje, realizaciju i ažuriranje Nacionalnog plana zaštite i spašavanja </w:t>
      </w:r>
      <w:proofErr w:type="gramStart"/>
      <w:r w:rsidRPr="00CF19D5">
        <w:rPr>
          <w:rFonts w:ascii="Times New Roman" w:eastAsia="Times New Roman" w:hAnsi="Times New Roman" w:cs="Times New Roman"/>
          <w:color w:val="000000"/>
          <w:sz w:val="24"/>
          <w:szCs w:val="24"/>
        </w:rPr>
        <w:t>od</w:t>
      </w:r>
      <w:proofErr w:type="gramEnd"/>
      <w:r w:rsidRPr="00CF19D5">
        <w:rPr>
          <w:rFonts w:ascii="Times New Roman" w:eastAsia="Times New Roman" w:hAnsi="Times New Roman" w:cs="Times New Roman"/>
          <w:color w:val="000000"/>
          <w:sz w:val="24"/>
          <w:szCs w:val="24"/>
        </w:rPr>
        <w:t xml:space="preserve"> radijacion</w:t>
      </w:r>
      <w:r w:rsidR="00554BE3">
        <w:rPr>
          <w:rFonts w:ascii="Times New Roman" w:eastAsia="Times New Roman" w:hAnsi="Times New Roman" w:cs="Times New Roman"/>
          <w:color w:val="000000"/>
          <w:sz w:val="24"/>
          <w:szCs w:val="24"/>
        </w:rPr>
        <w:t>i</w:t>
      </w:r>
      <w:r w:rsidRPr="00CF19D5">
        <w:rPr>
          <w:rFonts w:ascii="Times New Roman" w:eastAsia="Times New Roman" w:hAnsi="Times New Roman" w:cs="Times New Roman"/>
          <w:color w:val="000000"/>
          <w:sz w:val="24"/>
          <w:szCs w:val="24"/>
        </w:rPr>
        <w:t xml:space="preserve">h i nuklearnih nesreća. Nosioci dozvola za obavljanje radijacione djelatnosti i dozvole za upravljanje skladištem radioaktivnog otpada, u skladu sa odredbama Zakona o zaštiti od jonizujućeg zračenja i radijacionoj sigurnosti ("Sl. list Crne Gore", br. 56/09, 58/09, 40/11, 55/16) i Zakona o zaštiti i spašavanja moraju imati odgovarajuće planove za djelovanje u slučaju vanredne situacije na lokaciji i van nje </w:t>
      </w:r>
      <w:r w:rsidRPr="00CF19D5">
        <w:rPr>
          <w:rFonts w:ascii="Times New Roman" w:eastAsia="Times New Roman" w:hAnsi="Times New Roman" w:cs="Times New Roman"/>
          <w:sz w:val="24"/>
          <w:szCs w:val="24"/>
        </w:rPr>
        <w:t xml:space="preserve">(preduzetne planove) </w:t>
      </w:r>
      <w:r w:rsidRPr="00CF19D5">
        <w:rPr>
          <w:rFonts w:ascii="Times New Roman" w:eastAsia="Times New Roman" w:hAnsi="Times New Roman" w:cs="Times New Roman"/>
          <w:color w:val="000000"/>
          <w:sz w:val="24"/>
          <w:szCs w:val="24"/>
        </w:rPr>
        <w:t>koje prila</w:t>
      </w:r>
      <w:r w:rsidRPr="00CF19D5">
        <w:rPr>
          <w:rFonts w:ascii="Times New Roman" w:eastAsia="Times New Roman" w:hAnsi="Times New Roman" w:cs="Times New Roman"/>
          <w:color w:val="000000"/>
          <w:sz w:val="24"/>
          <w:szCs w:val="24"/>
          <w:lang w:val="sr-Latn-CS"/>
        </w:rPr>
        <w:t>ž</w:t>
      </w:r>
      <w:r w:rsidRPr="00CF19D5">
        <w:rPr>
          <w:rFonts w:ascii="Times New Roman" w:eastAsia="Times New Roman" w:hAnsi="Times New Roman" w:cs="Times New Roman"/>
          <w:color w:val="000000"/>
          <w:sz w:val="24"/>
          <w:szCs w:val="24"/>
        </w:rPr>
        <w:t>u u redovnom postupku za dobijanje dozvole. Rukovođenje i koordiniranje u zaštiti i spa</w:t>
      </w:r>
      <w:r w:rsidRPr="00CF19D5">
        <w:rPr>
          <w:rFonts w:ascii="Times New Roman" w:eastAsia="Times New Roman" w:hAnsi="Times New Roman" w:cs="Times New Roman"/>
          <w:color w:val="000000"/>
          <w:sz w:val="24"/>
          <w:szCs w:val="24"/>
          <w:lang w:val="sr-Latn-CS"/>
        </w:rPr>
        <w:t xml:space="preserve">šavanju </w:t>
      </w:r>
      <w:r w:rsidRPr="00CF19D5">
        <w:rPr>
          <w:rFonts w:ascii="Times New Roman" w:eastAsia="Times New Roman" w:hAnsi="Times New Roman" w:cs="Times New Roman"/>
          <w:color w:val="000000"/>
          <w:sz w:val="24"/>
          <w:szCs w:val="24"/>
        </w:rPr>
        <w:t>vrši se u skladu sa planovima zaštite i spašavanja i na osnovu prethodno procijenjene konkretne situacije na određenom području (Prilog br. 4).</w:t>
      </w: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b/>
          <w:sz w:val="24"/>
          <w:szCs w:val="24"/>
        </w:rPr>
      </w:pP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b/>
          <w:sz w:val="24"/>
          <w:szCs w:val="24"/>
        </w:rPr>
      </w:pPr>
      <w:r w:rsidRPr="00CF19D5">
        <w:rPr>
          <w:rFonts w:ascii="Times New Roman" w:eastAsia="Times New Roman" w:hAnsi="Times New Roman" w:cs="Times New Roman"/>
          <w:b/>
          <w:sz w:val="24"/>
          <w:szCs w:val="24"/>
        </w:rPr>
        <w:t>2.3.2 Uloga i odgovornosti nacionalnih institucija u pripremi i odgovoru na radijacione i nuklearne nesreće</w:t>
      </w: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b/>
          <w:sz w:val="24"/>
          <w:szCs w:val="24"/>
        </w:rPr>
      </w:pP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b/>
          <w:sz w:val="28"/>
          <w:szCs w:val="28"/>
        </w:rPr>
      </w:pPr>
      <w:r w:rsidRPr="00CF19D5">
        <w:rPr>
          <w:rFonts w:ascii="Times New Roman" w:eastAsia="Times New Roman" w:hAnsi="Times New Roman" w:cs="Times New Roman"/>
          <w:b/>
          <w:sz w:val="24"/>
          <w:szCs w:val="24"/>
        </w:rPr>
        <w:t>2.3.2.1 Regulatorno tijelo</w:t>
      </w:r>
    </w:p>
    <w:p w:rsidR="00CF19D5" w:rsidRPr="00CF19D5" w:rsidRDefault="00CF19D5" w:rsidP="00CF19D5">
      <w:pPr>
        <w:autoSpaceDE w:val="0"/>
        <w:autoSpaceDN w:val="0"/>
        <w:adjustRightInd w:val="0"/>
        <w:spacing w:after="0" w:line="276" w:lineRule="auto"/>
        <w:jc w:val="both"/>
        <w:rPr>
          <w:rFonts w:ascii="Times New Roman" w:eastAsia="Calibri" w:hAnsi="Times New Roman" w:cs="Times New Roman"/>
          <w:b/>
          <w:sz w:val="24"/>
          <w:szCs w:val="24"/>
        </w:rPr>
      </w:pPr>
    </w:p>
    <w:p w:rsidR="00CF19D5" w:rsidRPr="00CF19D5" w:rsidRDefault="00CF19D5" w:rsidP="00CF19D5">
      <w:pPr>
        <w:autoSpaceDE w:val="0"/>
        <w:autoSpaceDN w:val="0"/>
        <w:adjustRightInd w:val="0"/>
        <w:spacing w:after="0" w:line="276" w:lineRule="auto"/>
        <w:jc w:val="both"/>
        <w:rPr>
          <w:rFonts w:ascii="Times New Roman" w:eastAsia="Calibri" w:hAnsi="Times New Roman" w:cs="Times New Roman"/>
          <w:b/>
          <w:sz w:val="24"/>
          <w:szCs w:val="24"/>
        </w:rPr>
      </w:pPr>
      <w:r w:rsidRPr="00CF19D5">
        <w:rPr>
          <w:rFonts w:ascii="Times New Roman" w:eastAsia="Calibri" w:hAnsi="Times New Roman" w:cs="Times New Roman"/>
          <w:b/>
          <w:sz w:val="24"/>
          <w:szCs w:val="24"/>
        </w:rPr>
        <w:t xml:space="preserve">2.3.2.1a) Ministarstvo ekologije, prostornog planiranja i urbanizma </w:t>
      </w:r>
    </w:p>
    <w:p w:rsidR="00CF19D5" w:rsidRPr="00CF19D5" w:rsidRDefault="00CF19D5" w:rsidP="00CF19D5">
      <w:pPr>
        <w:autoSpaceDE w:val="0"/>
        <w:autoSpaceDN w:val="0"/>
        <w:adjustRightInd w:val="0"/>
        <w:spacing w:after="0" w:line="276" w:lineRule="auto"/>
        <w:jc w:val="both"/>
        <w:rPr>
          <w:rFonts w:ascii="Times New Roman" w:eastAsia="Calibri" w:hAnsi="Times New Roman" w:cs="Times New Roman"/>
          <w:b/>
          <w:sz w:val="24"/>
          <w:szCs w:val="24"/>
        </w:rPr>
      </w:pPr>
    </w:p>
    <w:p w:rsidR="00CF19D5" w:rsidRPr="00CF19D5" w:rsidRDefault="00CF19D5" w:rsidP="00CF19D5">
      <w:pPr>
        <w:autoSpaceDE w:val="0"/>
        <w:autoSpaceDN w:val="0"/>
        <w:adjustRightInd w:val="0"/>
        <w:spacing w:after="0" w:line="276" w:lineRule="auto"/>
        <w:jc w:val="both"/>
        <w:rPr>
          <w:rFonts w:ascii="Times New Roman" w:eastAsia="Calibri" w:hAnsi="Times New Roman" w:cs="Times New Roman"/>
          <w:noProof/>
          <w:color w:val="FF0000"/>
          <w:sz w:val="24"/>
          <w:szCs w:val="24"/>
        </w:rPr>
      </w:pPr>
      <w:r w:rsidRPr="00CF19D5">
        <w:rPr>
          <w:rFonts w:ascii="Times New Roman" w:eastAsia="Calibri" w:hAnsi="Times New Roman" w:cs="Times New Roman"/>
          <w:sz w:val="24"/>
          <w:szCs w:val="24"/>
        </w:rPr>
        <w:t>Shodno Uredbi o organizaciji i načinu rada državne uprave ovo Ministarstvo pored ostalog vrši poslove uprave koji se odnose na kreiranje politika i zakonske regulative za sve aspekte zaštite od jonizujućeg zračenja, radijacione i nuklearne sigurnosti i bezbjednosti, kao i upravljanja radioaktivnim otpadom. Takođe, vodi politiku međunarodne saradnje (saradnja sa Evropskom komisijom i Međunarodnom agencijom za atomsku energiju IAEA- MAAE), zaključivanja međunarodnih ugovora, praćenja međunarodnih standarda, pregovaranja, koordinacije i implementacije međunarodnih konvencija i sporazuma, praćenja procesa pristupanja Evropskoj uniji, harmonizaciji sa međunarodnim standardima, propisima i preporukama i drugo.</w:t>
      </w:r>
      <w:r w:rsidRPr="00CF19D5">
        <w:rPr>
          <w:rFonts w:ascii="Times New Roman" w:eastAsia="Calibri" w:hAnsi="Times New Roman" w:cs="Times New Roman"/>
          <w:noProof/>
          <w:color w:val="FF0000"/>
          <w:sz w:val="24"/>
          <w:szCs w:val="24"/>
        </w:rPr>
        <w:t xml:space="preserve"> </w:t>
      </w:r>
    </w:p>
    <w:p w:rsidR="00CF19D5" w:rsidRPr="00CF19D5" w:rsidRDefault="00CF19D5" w:rsidP="00CF19D5">
      <w:pPr>
        <w:autoSpaceDE w:val="0"/>
        <w:autoSpaceDN w:val="0"/>
        <w:adjustRightInd w:val="0"/>
        <w:spacing w:after="0" w:line="276" w:lineRule="auto"/>
        <w:jc w:val="both"/>
        <w:rPr>
          <w:rFonts w:ascii="Times New Roman" w:eastAsia="Calibri" w:hAnsi="Times New Roman" w:cs="Times New Roman"/>
          <w:b/>
          <w:sz w:val="24"/>
          <w:szCs w:val="24"/>
        </w:rPr>
      </w:pPr>
    </w:p>
    <w:p w:rsidR="005942E2" w:rsidRDefault="005942E2" w:rsidP="00CF19D5">
      <w:pPr>
        <w:autoSpaceDE w:val="0"/>
        <w:autoSpaceDN w:val="0"/>
        <w:adjustRightInd w:val="0"/>
        <w:spacing w:after="0" w:line="276" w:lineRule="auto"/>
        <w:jc w:val="both"/>
        <w:rPr>
          <w:rFonts w:ascii="Times New Roman" w:eastAsia="Calibri" w:hAnsi="Times New Roman" w:cs="Times New Roman"/>
          <w:b/>
          <w:sz w:val="24"/>
          <w:szCs w:val="24"/>
        </w:rPr>
      </w:pPr>
    </w:p>
    <w:p w:rsidR="00CF19D5" w:rsidRPr="00CF19D5" w:rsidRDefault="00CF19D5" w:rsidP="00CF19D5">
      <w:pPr>
        <w:autoSpaceDE w:val="0"/>
        <w:autoSpaceDN w:val="0"/>
        <w:adjustRightInd w:val="0"/>
        <w:spacing w:after="0" w:line="276" w:lineRule="auto"/>
        <w:jc w:val="both"/>
        <w:rPr>
          <w:rFonts w:ascii="Times New Roman" w:eastAsia="Calibri" w:hAnsi="Times New Roman" w:cs="Times New Roman"/>
          <w:b/>
          <w:sz w:val="24"/>
          <w:szCs w:val="24"/>
        </w:rPr>
      </w:pPr>
      <w:r w:rsidRPr="00CF19D5">
        <w:rPr>
          <w:rFonts w:ascii="Times New Roman" w:eastAsia="Calibri" w:hAnsi="Times New Roman" w:cs="Times New Roman"/>
          <w:b/>
          <w:sz w:val="24"/>
          <w:szCs w:val="24"/>
        </w:rPr>
        <w:lastRenderedPageBreak/>
        <w:t xml:space="preserve">2.3.2.1 </w:t>
      </w:r>
      <w:proofErr w:type="gramStart"/>
      <w:r w:rsidRPr="00CF19D5">
        <w:rPr>
          <w:rFonts w:ascii="Times New Roman" w:eastAsia="Calibri" w:hAnsi="Times New Roman" w:cs="Times New Roman"/>
          <w:b/>
          <w:sz w:val="24"/>
          <w:szCs w:val="24"/>
        </w:rPr>
        <w:t>b</w:t>
      </w:r>
      <w:proofErr w:type="gramEnd"/>
      <w:r w:rsidRPr="00CF19D5">
        <w:rPr>
          <w:rFonts w:ascii="Times New Roman" w:eastAsia="Calibri" w:hAnsi="Times New Roman" w:cs="Times New Roman"/>
          <w:b/>
          <w:sz w:val="24"/>
          <w:szCs w:val="24"/>
        </w:rPr>
        <w:t xml:space="preserve">) Agencija za zaštitu životne sredine </w:t>
      </w:r>
    </w:p>
    <w:p w:rsidR="00CF19D5" w:rsidRPr="00CF19D5" w:rsidRDefault="00CF19D5" w:rsidP="00CF19D5">
      <w:pPr>
        <w:autoSpaceDE w:val="0"/>
        <w:autoSpaceDN w:val="0"/>
        <w:adjustRightInd w:val="0"/>
        <w:spacing w:after="0" w:line="276" w:lineRule="auto"/>
        <w:jc w:val="both"/>
        <w:rPr>
          <w:rFonts w:ascii="Times New Roman" w:eastAsia="Calibri" w:hAnsi="Times New Roman" w:cs="Times New Roman"/>
          <w:b/>
          <w:sz w:val="24"/>
          <w:szCs w:val="24"/>
        </w:rPr>
      </w:pPr>
    </w:p>
    <w:p w:rsidR="00CF19D5" w:rsidRPr="00CF19D5" w:rsidRDefault="00CF19D5" w:rsidP="00CF19D5">
      <w:pPr>
        <w:spacing w:after="0" w:line="276" w:lineRule="auto"/>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 xml:space="preserve">Zakonom o životnoj sredini („Sl. list Crne Gore“, br. 52/16) , Zakonom o zaštiti od jonizujućeg zračenja i radijacionoj sigurnosti  i Uredbom o organizaciji i načinu rada državne uprave  propisano je da stručne i sa njima povezane upravne poslove iz oblasti zaštite od jonizujućeg zračenja i radijacione sigurnosti vrši Agencija za zaštitu životne sredine. Agencija za zaštitu životne sredine izdaje dozvole za promet izvora jonizujućih zračenja i radioaktivnog materijala, za obavljanje radijacione djelatnosti, za obavljanje privremene radijacione djelatnosti, dozvola za upravljanje skladištem radioaktivnog otpada, kao i dozvole za pravna lica koja se bave poslovima zaštite od zračenja. Ovaj organ vrši i sistematsko ispitivanje sadržaja radionuklida u životnoj sredini u redovnim uslovima kao i u slučaju sumnje </w:t>
      </w:r>
      <w:proofErr w:type="gramStart"/>
      <w:r w:rsidRPr="00CF19D5">
        <w:rPr>
          <w:rFonts w:ascii="Times New Roman" w:eastAsia="Calibri" w:hAnsi="Times New Roman" w:cs="Times New Roman"/>
          <w:sz w:val="24"/>
          <w:szCs w:val="24"/>
        </w:rPr>
        <w:t>na</w:t>
      </w:r>
      <w:proofErr w:type="gramEnd"/>
      <w:r w:rsidRPr="00CF19D5">
        <w:rPr>
          <w:rFonts w:ascii="Times New Roman" w:eastAsia="Calibri" w:hAnsi="Times New Roman" w:cs="Times New Roman"/>
          <w:sz w:val="24"/>
          <w:szCs w:val="24"/>
        </w:rPr>
        <w:t xml:space="preserve"> vanredni događaj, vodi centralni registar baze podataka, priprema stručne podloge za izradu propisa iz oblasti zaštite životne sredine, sara</w:t>
      </w:r>
      <w:r w:rsidR="00531A1C">
        <w:rPr>
          <w:rFonts w:ascii="Times New Roman" w:eastAsia="Calibri" w:hAnsi="Times New Roman" w:cs="Times New Roman"/>
          <w:sz w:val="24"/>
          <w:szCs w:val="24"/>
        </w:rPr>
        <w:t>đ</w:t>
      </w:r>
      <w:r w:rsidRPr="00CF19D5">
        <w:rPr>
          <w:rFonts w:ascii="Times New Roman" w:eastAsia="Calibri" w:hAnsi="Times New Roman" w:cs="Times New Roman"/>
          <w:sz w:val="24"/>
          <w:szCs w:val="24"/>
        </w:rPr>
        <w:t>uje sa domaćim i međunarodnim organizacijama i institucijama i dr.</w:t>
      </w:r>
    </w:p>
    <w:p w:rsidR="00CF19D5" w:rsidRPr="00CF19D5" w:rsidRDefault="00CF19D5" w:rsidP="00CF19D5">
      <w:pPr>
        <w:spacing w:after="0" w:line="276" w:lineRule="auto"/>
        <w:jc w:val="both"/>
        <w:rPr>
          <w:rFonts w:ascii="Times New Roman" w:eastAsia="Calibri" w:hAnsi="Times New Roman" w:cs="Times New Roman"/>
          <w:sz w:val="24"/>
          <w:szCs w:val="24"/>
        </w:rPr>
      </w:pPr>
    </w:p>
    <w:p w:rsidR="00CF19D5" w:rsidRPr="00CF19D5" w:rsidRDefault="00CF19D5" w:rsidP="00CF19D5">
      <w:pPr>
        <w:autoSpaceDE w:val="0"/>
        <w:autoSpaceDN w:val="0"/>
        <w:adjustRightInd w:val="0"/>
        <w:spacing w:after="0" w:line="276" w:lineRule="auto"/>
        <w:jc w:val="both"/>
        <w:rPr>
          <w:rFonts w:ascii="Times New Roman" w:eastAsia="Calibri" w:hAnsi="Times New Roman" w:cs="Times New Roman"/>
          <w:b/>
          <w:sz w:val="24"/>
          <w:szCs w:val="24"/>
        </w:rPr>
      </w:pPr>
      <w:r w:rsidRPr="00CF19D5">
        <w:rPr>
          <w:rFonts w:ascii="Times New Roman" w:eastAsia="Calibri" w:hAnsi="Times New Roman" w:cs="Times New Roman"/>
          <w:b/>
          <w:sz w:val="24"/>
          <w:szCs w:val="24"/>
        </w:rPr>
        <w:t xml:space="preserve">2.3.2.1 c) Ministarstvo unutrašnjih poslova - Direktorat za zaštitu i spašavanje </w:t>
      </w:r>
    </w:p>
    <w:p w:rsidR="00CF19D5" w:rsidRPr="00CF19D5" w:rsidRDefault="00CF19D5" w:rsidP="00CF19D5">
      <w:pPr>
        <w:autoSpaceDE w:val="0"/>
        <w:autoSpaceDN w:val="0"/>
        <w:adjustRightInd w:val="0"/>
        <w:spacing w:after="0" w:line="276" w:lineRule="auto"/>
        <w:jc w:val="both"/>
        <w:rPr>
          <w:rFonts w:ascii="Times New Roman" w:eastAsia="Calibri" w:hAnsi="Times New Roman" w:cs="Times New Roman"/>
          <w:b/>
          <w:sz w:val="24"/>
          <w:szCs w:val="24"/>
        </w:rPr>
      </w:pP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sz w:val="24"/>
          <w:szCs w:val="24"/>
          <w:lang w:val="sr-Latn-ME"/>
        </w:rPr>
      </w:pPr>
      <w:r w:rsidRPr="00CF19D5">
        <w:rPr>
          <w:rFonts w:ascii="Times New Roman" w:eastAsia="Times New Roman" w:hAnsi="Times New Roman" w:cs="Times New Roman"/>
          <w:sz w:val="24"/>
          <w:szCs w:val="24"/>
          <w:lang w:val="sr-Latn-ME"/>
        </w:rPr>
        <w:t xml:space="preserve">Uloga i nadležnost Ministarstva unutrašnjih poslova - Direktorata za zaštitu i spašavanje odnosi se na sprovođenje mjera zaštite i spašavanja građana, materijalnih i kulturnih dobara i životne sredine, kao i podizanje nivoa znanja i svijesti građana u oblasti smanjenja rizika od radijaciono - nuklearnih nesreća. Ovo Ministarstvo je odgovorno za upravljanje aktivnostima na zaštiti i spašavanju, obavještavanje i uzbunjivanje preko </w:t>
      </w:r>
      <w:r w:rsidR="00120976">
        <w:rPr>
          <w:rFonts w:ascii="Times New Roman" w:eastAsia="Times New Roman" w:hAnsi="Times New Roman" w:cs="Times New Roman"/>
          <w:sz w:val="24"/>
          <w:szCs w:val="24"/>
          <w:lang w:val="sr-Latn-ME"/>
        </w:rPr>
        <w:t>O</w:t>
      </w:r>
      <w:r w:rsidRPr="00CF19D5">
        <w:rPr>
          <w:rFonts w:ascii="Times New Roman" w:eastAsia="Times New Roman" w:hAnsi="Times New Roman" w:cs="Times New Roman"/>
          <w:sz w:val="24"/>
          <w:szCs w:val="24"/>
          <w:lang w:val="sr-Latn-ME"/>
        </w:rPr>
        <w:t>perativno komunikacionog centra</w:t>
      </w:r>
      <w:r w:rsidR="00F7511A">
        <w:rPr>
          <w:rFonts w:ascii="Times New Roman" w:eastAsia="Times New Roman" w:hAnsi="Times New Roman" w:cs="Times New Roman"/>
          <w:sz w:val="24"/>
          <w:szCs w:val="24"/>
          <w:lang w:val="sr-Latn-ME"/>
        </w:rPr>
        <w:t xml:space="preserve"> 112 (</w:t>
      </w:r>
      <w:r w:rsidRPr="00CF19D5">
        <w:rPr>
          <w:rFonts w:ascii="Times New Roman" w:eastAsia="Times New Roman" w:hAnsi="Times New Roman" w:cs="Times New Roman"/>
          <w:sz w:val="24"/>
          <w:szCs w:val="24"/>
          <w:lang w:val="sr-Latn-ME"/>
        </w:rPr>
        <w:t>OKC 112</w:t>
      </w:r>
      <w:r w:rsidR="00F7511A">
        <w:rPr>
          <w:rFonts w:ascii="Times New Roman" w:eastAsia="Times New Roman" w:hAnsi="Times New Roman" w:cs="Times New Roman"/>
          <w:sz w:val="24"/>
          <w:szCs w:val="24"/>
          <w:lang w:val="sr-Latn-ME"/>
        </w:rPr>
        <w:t>)</w:t>
      </w:r>
      <w:r w:rsidRPr="00CF19D5">
        <w:rPr>
          <w:rFonts w:ascii="Times New Roman" w:eastAsia="Times New Roman" w:hAnsi="Times New Roman" w:cs="Times New Roman"/>
          <w:sz w:val="24"/>
          <w:szCs w:val="24"/>
          <w:lang w:val="sr-Latn-ME"/>
        </w:rPr>
        <w:t>, kao i donošenje i ažuriranje Nacionalnog plana zaštite i spašavanja od radijacionih i nuklearnih nesreća</w:t>
      </w:r>
      <w:r w:rsidRPr="00CF19D5">
        <w:rPr>
          <w:rFonts w:ascii="Times New Roman" w:eastAsia="Times New Roman" w:hAnsi="Times New Roman" w:cs="Times New Roman"/>
          <w:sz w:val="24"/>
          <w:szCs w:val="24"/>
          <w:lang w:val="sr-Latn-CS"/>
        </w:rPr>
        <w:t xml:space="preserve">, </w:t>
      </w:r>
      <w:r w:rsidR="00120976">
        <w:rPr>
          <w:rFonts w:ascii="Times New Roman" w:eastAsia="Times New Roman" w:hAnsi="Times New Roman" w:cs="Times New Roman"/>
          <w:sz w:val="24"/>
          <w:szCs w:val="24"/>
          <w:lang w:val="sr-Latn-CS"/>
        </w:rPr>
        <w:t>te</w:t>
      </w:r>
      <w:r w:rsidRPr="00CF19D5">
        <w:rPr>
          <w:rFonts w:ascii="Times New Roman" w:eastAsia="Times New Roman" w:hAnsi="Times New Roman" w:cs="Times New Roman"/>
          <w:sz w:val="24"/>
          <w:szCs w:val="24"/>
          <w:lang w:val="sr-Latn-CS"/>
        </w:rPr>
        <w:t xml:space="preserve"> davanje saglasnosti na preduzetne planove zaštite i spašavanja (</w:t>
      </w:r>
      <w:r w:rsidRPr="00CF19D5">
        <w:rPr>
          <w:rFonts w:ascii="Times New Roman" w:eastAsia="Times New Roman" w:hAnsi="Times New Roman" w:cs="Times New Roman"/>
          <w:sz w:val="24"/>
          <w:szCs w:val="24"/>
          <w:lang w:val="sr-Latn-ME"/>
        </w:rPr>
        <w:t xml:space="preserve">planove pripremljenosti i postupanja u vanrednoj situaciji). </w:t>
      </w:r>
      <w:r w:rsidR="00610394">
        <w:rPr>
          <w:rFonts w:ascii="Times New Roman" w:eastAsia="Times New Roman" w:hAnsi="Times New Roman" w:cs="Times New Roman"/>
          <w:sz w:val="24"/>
          <w:szCs w:val="24"/>
          <w:lang w:val="sr-Latn-CS"/>
        </w:rPr>
        <w:t>OKC</w:t>
      </w:r>
      <w:r w:rsidRPr="00CF19D5">
        <w:rPr>
          <w:rFonts w:ascii="Times New Roman" w:eastAsia="Times New Roman" w:hAnsi="Times New Roman" w:cs="Times New Roman"/>
          <w:sz w:val="24"/>
          <w:szCs w:val="24"/>
          <w:lang w:val="sr-Latn-CS"/>
        </w:rPr>
        <w:t xml:space="preserve"> 112 je nacionalna tačka za upozoravanje NWP (national warning point) u slučaju nastanka ovih nesreća. </w:t>
      </w:r>
      <w:r w:rsidRPr="00CF19D5">
        <w:rPr>
          <w:rFonts w:ascii="Times New Roman" w:eastAsia="Times New Roman" w:hAnsi="Times New Roman" w:cs="Times New Roman"/>
          <w:sz w:val="24"/>
          <w:szCs w:val="24"/>
          <w:lang w:val="sr-Latn-ME"/>
        </w:rPr>
        <w:t>Tako</w:t>
      </w:r>
      <w:r w:rsidRPr="00CF19D5">
        <w:rPr>
          <w:rFonts w:ascii="Times New Roman" w:eastAsia="Times New Roman" w:hAnsi="Times New Roman" w:cs="Times New Roman"/>
          <w:sz w:val="24"/>
          <w:szCs w:val="24"/>
          <w:lang w:val="sr-Latn-RS"/>
        </w:rPr>
        <w:t>đe</w:t>
      </w:r>
      <w:r w:rsidR="00610394">
        <w:rPr>
          <w:rFonts w:ascii="Times New Roman" w:eastAsia="Times New Roman" w:hAnsi="Times New Roman" w:cs="Times New Roman"/>
          <w:sz w:val="24"/>
          <w:szCs w:val="24"/>
          <w:lang w:val="sr-Latn-RS"/>
        </w:rPr>
        <w:t>,</w:t>
      </w:r>
      <w:r w:rsidRPr="00CF19D5">
        <w:rPr>
          <w:rFonts w:ascii="Times New Roman" w:eastAsia="Times New Roman" w:hAnsi="Times New Roman" w:cs="Times New Roman"/>
          <w:sz w:val="24"/>
          <w:szCs w:val="24"/>
          <w:lang w:val="sr-Latn-RS"/>
        </w:rPr>
        <w:t xml:space="preserve"> ovo </w:t>
      </w:r>
      <w:r w:rsidR="00610394">
        <w:rPr>
          <w:rFonts w:ascii="Times New Roman" w:eastAsia="Times New Roman" w:hAnsi="Times New Roman" w:cs="Times New Roman"/>
          <w:sz w:val="24"/>
          <w:szCs w:val="24"/>
          <w:lang w:val="sr-Latn-RS"/>
        </w:rPr>
        <w:t>m</w:t>
      </w:r>
      <w:r w:rsidRPr="00CF19D5">
        <w:rPr>
          <w:rFonts w:ascii="Times New Roman" w:eastAsia="Times New Roman" w:hAnsi="Times New Roman" w:cs="Times New Roman"/>
          <w:sz w:val="24"/>
          <w:szCs w:val="24"/>
          <w:lang w:val="sr-Latn-RS"/>
        </w:rPr>
        <w:t xml:space="preserve">inistarstvo </w:t>
      </w:r>
      <w:r w:rsidRPr="00CF19D5">
        <w:rPr>
          <w:rFonts w:ascii="Times New Roman" w:eastAsia="Times New Roman" w:hAnsi="Times New Roman" w:cs="Times New Roman"/>
          <w:sz w:val="24"/>
          <w:szCs w:val="24"/>
          <w:lang w:val="sr-Latn-ME"/>
        </w:rPr>
        <w:t>upućuje zahtjev za pomoć od drugih država i međunarodnih organa i organizacija, učestvuje i pomaže drugim institucijama u izradi i sprovođenju aktivnosti iz oblasti informisanja javnosti tokom vanrednog događaja s ciljem podizanja svijesti i znanja građana o postupanju prije, tokom i nakon događaja.</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lang w:val="sr-Latn-ME"/>
        </w:rPr>
        <w:t xml:space="preserve">Shodno odredbama Zakona o prevozu opasnih materija („Sl. list Crne Gore“ br. 33/14 i 37/18) Ministarstvo unutrašnjih poslova izdaje saglasnost za prevoz radioaktivnog materijala, koje se dostavlja Agenciji za zaštitu životne sredine radi izdavanja dozvole. </w:t>
      </w: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sz w:val="24"/>
          <w:szCs w:val="24"/>
          <w:lang w:val="sr-Latn-ME"/>
        </w:rPr>
      </w:pPr>
    </w:p>
    <w:p w:rsidR="00CF19D5" w:rsidRPr="00CF19D5" w:rsidRDefault="00CF19D5" w:rsidP="00CF19D5">
      <w:pPr>
        <w:autoSpaceDE w:val="0"/>
        <w:autoSpaceDN w:val="0"/>
        <w:adjustRightInd w:val="0"/>
        <w:spacing w:after="0" w:line="240" w:lineRule="auto"/>
        <w:jc w:val="both"/>
        <w:rPr>
          <w:rFonts w:ascii="Times New Roman" w:eastAsia="Calibri" w:hAnsi="Times New Roman" w:cs="Times New Roman"/>
          <w:sz w:val="24"/>
          <w:szCs w:val="24"/>
        </w:rPr>
      </w:pPr>
      <w:r w:rsidRPr="00CF19D5">
        <w:rPr>
          <w:rFonts w:ascii="Times New Roman" w:eastAsia="Calibri" w:hAnsi="Times New Roman" w:cs="Times New Roman"/>
          <w:b/>
          <w:sz w:val="24"/>
          <w:szCs w:val="24"/>
        </w:rPr>
        <w:t>2.3.2.1 d</w:t>
      </w:r>
      <w:r w:rsidRPr="00CF19D5">
        <w:rPr>
          <w:rFonts w:ascii="Times New Roman" w:eastAsia="Calibri" w:hAnsi="Times New Roman" w:cs="Times New Roman"/>
          <w:sz w:val="24"/>
          <w:szCs w:val="24"/>
        </w:rPr>
        <w:t xml:space="preserve">) </w:t>
      </w:r>
      <w:r w:rsidRPr="00CF19D5">
        <w:rPr>
          <w:rFonts w:ascii="Times New Roman" w:eastAsia="Calibri" w:hAnsi="Times New Roman" w:cs="Times New Roman"/>
          <w:b/>
          <w:sz w:val="24"/>
          <w:szCs w:val="24"/>
        </w:rPr>
        <w:t>Uprava za inspekcijske poslove</w:t>
      </w:r>
      <w:r w:rsidRPr="00CF19D5">
        <w:rPr>
          <w:rFonts w:ascii="Times New Roman" w:eastAsia="Calibri" w:hAnsi="Times New Roman" w:cs="Times New Roman"/>
          <w:sz w:val="24"/>
          <w:szCs w:val="24"/>
        </w:rPr>
        <w:t xml:space="preserve"> </w:t>
      </w: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sz w:val="24"/>
          <w:szCs w:val="24"/>
          <w:lang w:val="sr-Latn-CS"/>
        </w:rPr>
      </w:pPr>
    </w:p>
    <w:p w:rsidR="00CF19D5" w:rsidRPr="00CF19D5" w:rsidRDefault="00CF19D5" w:rsidP="00CF19D5">
      <w:pPr>
        <w:autoSpaceDE w:val="0"/>
        <w:autoSpaceDN w:val="0"/>
        <w:adjustRightInd w:val="0"/>
        <w:spacing w:after="0" w:line="276" w:lineRule="auto"/>
        <w:jc w:val="both"/>
        <w:rPr>
          <w:rFonts w:ascii="Times New Roman" w:eastAsia="Calibri" w:hAnsi="Times New Roman" w:cs="Times New Roman"/>
          <w:color w:val="FF0000"/>
          <w:sz w:val="24"/>
          <w:szCs w:val="24"/>
        </w:rPr>
      </w:pPr>
      <w:r w:rsidRPr="00CF19D5">
        <w:rPr>
          <w:rFonts w:ascii="Times New Roman" w:eastAsia="Times New Roman" w:hAnsi="Times New Roman" w:cs="Times New Roman"/>
          <w:sz w:val="24"/>
          <w:szCs w:val="24"/>
        </w:rPr>
        <w:t xml:space="preserve">Inspekcijski nadzor u oblasti zaštite od jonizujućeg zračenja, radijacione i nuklearne sigurnosti i bezbjednosti sprovodi ekološka inspekcija Uprave za inspekcijske poslove shodno godišnjem planu i programu, najavljeno ili nenajavljeno, na osnovu Zakona o inspekcijskom nadzoru ("Sl. list Republike Crne Gore", br. 39/03, „Sl. list Crne Gore", br. 76/09, 57/11, 18/14, 11/15) i Zakona o zaštiti od jonizujućeg zračenja i radijacionoj sigurnosti. Pomenuti propisi daju pravo inspektoru da po potrebi i procjeni, pokrene prekršajni ili krivični postupak, u slučajevima uočenih kršenja odredbi navedenih propisa. Po nalogu inspekcije vrše se kontrole </w:t>
      </w:r>
      <w:proofErr w:type="gramStart"/>
      <w:r w:rsidRPr="00CF19D5">
        <w:rPr>
          <w:rFonts w:ascii="Times New Roman" w:eastAsia="Times New Roman" w:hAnsi="Times New Roman" w:cs="Times New Roman"/>
          <w:sz w:val="24"/>
          <w:szCs w:val="24"/>
        </w:rPr>
        <w:t>na</w:t>
      </w:r>
      <w:proofErr w:type="gramEnd"/>
      <w:r w:rsidRPr="00CF19D5">
        <w:rPr>
          <w:rFonts w:ascii="Times New Roman" w:eastAsia="Times New Roman" w:hAnsi="Times New Roman" w:cs="Times New Roman"/>
          <w:sz w:val="24"/>
          <w:szCs w:val="24"/>
        </w:rPr>
        <w:t xml:space="preserve"> radioaktivnos</w:t>
      </w:r>
      <w:r w:rsidR="00CA1310">
        <w:rPr>
          <w:rFonts w:ascii="Times New Roman" w:eastAsia="Times New Roman" w:hAnsi="Times New Roman" w:cs="Times New Roman"/>
          <w:sz w:val="24"/>
          <w:szCs w:val="24"/>
        </w:rPr>
        <w:t xml:space="preserve">t roba pri uvozu u saradnji sa </w:t>
      </w:r>
      <w:r w:rsidRPr="00CF19D5">
        <w:rPr>
          <w:rFonts w:ascii="Times New Roman" w:eastAsia="Times New Roman" w:hAnsi="Times New Roman" w:cs="Times New Roman"/>
          <w:sz w:val="24"/>
          <w:szCs w:val="24"/>
        </w:rPr>
        <w:t>Cent</w:t>
      </w:r>
      <w:r w:rsidR="00CA1310">
        <w:rPr>
          <w:rFonts w:ascii="Times New Roman" w:eastAsia="Times New Roman" w:hAnsi="Times New Roman" w:cs="Times New Roman"/>
          <w:sz w:val="24"/>
          <w:szCs w:val="24"/>
        </w:rPr>
        <w:t xml:space="preserve">rom za ekotoksikološka ispitivanja, Podgorica d.o.o. i </w:t>
      </w:r>
      <w:r w:rsidRPr="00CF19D5">
        <w:rPr>
          <w:rFonts w:ascii="Times New Roman" w:eastAsia="Times New Roman" w:hAnsi="Times New Roman" w:cs="Times New Roman"/>
          <w:sz w:val="24"/>
          <w:szCs w:val="24"/>
        </w:rPr>
        <w:t>Institut</w:t>
      </w:r>
      <w:r w:rsidR="00CA1310">
        <w:rPr>
          <w:rFonts w:ascii="Times New Roman" w:eastAsia="Times New Roman" w:hAnsi="Times New Roman" w:cs="Times New Roman"/>
          <w:sz w:val="24"/>
          <w:szCs w:val="24"/>
        </w:rPr>
        <w:t>om za crnu metalurgiju,</w:t>
      </w:r>
      <w:r w:rsidRPr="00CF19D5">
        <w:rPr>
          <w:rFonts w:ascii="Times New Roman" w:eastAsia="Times New Roman" w:hAnsi="Times New Roman" w:cs="Times New Roman"/>
          <w:sz w:val="24"/>
          <w:szCs w:val="24"/>
        </w:rPr>
        <w:t xml:space="preserve"> AD Nikšić. </w:t>
      </w:r>
      <w:proofErr w:type="gramStart"/>
      <w:r w:rsidRPr="00CF19D5">
        <w:rPr>
          <w:rFonts w:ascii="Times New Roman" w:eastAsia="Times New Roman" w:hAnsi="Times New Roman" w:cs="Times New Roman"/>
          <w:sz w:val="24"/>
          <w:szCs w:val="24"/>
        </w:rPr>
        <w:t xml:space="preserve">Ekološki inspektor informiše </w:t>
      </w:r>
      <w:r w:rsidRPr="00CF19D5">
        <w:rPr>
          <w:rFonts w:ascii="Times New Roman" w:eastAsia="Calibri" w:hAnsi="Times New Roman" w:cs="Times New Roman"/>
          <w:noProof/>
          <w:sz w:val="24"/>
          <w:szCs w:val="24"/>
        </w:rPr>
        <w:t>poslodavca</w:t>
      </w:r>
      <w:r w:rsidRPr="00CF19D5">
        <w:rPr>
          <w:rFonts w:ascii="Times New Roman" w:eastAsia="Times New Roman" w:hAnsi="Times New Roman" w:cs="Times New Roman"/>
          <w:sz w:val="24"/>
          <w:szCs w:val="24"/>
        </w:rPr>
        <w:t xml:space="preserve"> </w:t>
      </w:r>
      <w:r w:rsidRPr="00CF19D5">
        <w:rPr>
          <w:rFonts w:ascii="Times New Roman" w:eastAsia="Times New Roman" w:hAnsi="Times New Roman" w:cs="Times New Roman"/>
          <w:sz w:val="24"/>
          <w:szCs w:val="24"/>
        </w:rPr>
        <w:lastRenderedPageBreak/>
        <w:t>spoljnih radnika o izvršenom inspekcijskom pregledu</w:t>
      </w:r>
      <w:r w:rsidRPr="00CF19D5">
        <w:rPr>
          <w:rFonts w:ascii="Times New Roman" w:eastAsia="Calibri" w:hAnsi="Times New Roman" w:cs="Times New Roman"/>
          <w:noProof/>
          <w:sz w:val="24"/>
          <w:szCs w:val="24"/>
        </w:rPr>
        <w:t xml:space="preserve"> ukoliko je pr</w:t>
      </w:r>
      <w:r w:rsidR="00F51DDE">
        <w:rPr>
          <w:rFonts w:ascii="Times New Roman" w:eastAsia="Calibri" w:hAnsi="Times New Roman" w:cs="Times New Roman"/>
          <w:noProof/>
          <w:sz w:val="24"/>
          <w:szCs w:val="24"/>
        </w:rPr>
        <w:t>egled obuhvatio spoljne radnike,</w:t>
      </w:r>
      <w:r w:rsidRPr="00CF19D5">
        <w:rPr>
          <w:rFonts w:ascii="Times New Roman" w:eastAsia="Calibri" w:hAnsi="Times New Roman" w:cs="Times New Roman"/>
          <w:noProof/>
          <w:sz w:val="24"/>
          <w:szCs w:val="24"/>
        </w:rPr>
        <w:t xml:space="preserve"> </w:t>
      </w:r>
      <w:r w:rsidRPr="00CF19D5">
        <w:rPr>
          <w:rFonts w:ascii="Times New Roman" w:eastAsia="Times New Roman" w:hAnsi="Times New Roman" w:cs="Times New Roman"/>
          <w:sz w:val="24"/>
          <w:szCs w:val="24"/>
        </w:rPr>
        <w:t>obavještava javnost o činjeničnom stanju i nepravilnostima utvrđenim u postupku inspekcijskog nadzora</w:t>
      </w:r>
      <w:r w:rsidRPr="00CF19D5">
        <w:rPr>
          <w:rFonts w:ascii="Times New Roman" w:eastAsia="Calibri" w:hAnsi="Times New Roman" w:cs="Times New Roman"/>
          <w:noProof/>
          <w:sz w:val="24"/>
          <w:szCs w:val="24"/>
        </w:rPr>
        <w:t xml:space="preserve"> kada je u pitanju zaštita života i zdravlja ljudi ili teže narušavanje javnog interesa, blagovremeno informiše zainteresovane strane, uključujući proizvođače i dobavljače izvora jonizujućih zračenja i, po potrebi</w:t>
      </w:r>
      <w:r w:rsidR="005D2719">
        <w:rPr>
          <w:rFonts w:ascii="Times New Roman" w:eastAsia="Calibri" w:hAnsi="Times New Roman" w:cs="Times New Roman"/>
          <w:noProof/>
          <w:sz w:val="24"/>
          <w:szCs w:val="24"/>
        </w:rPr>
        <w:t>,</w:t>
      </w:r>
      <w:r w:rsidRPr="00CF19D5">
        <w:rPr>
          <w:rFonts w:ascii="Times New Roman" w:eastAsia="Calibri" w:hAnsi="Times New Roman" w:cs="Times New Roman"/>
          <w:noProof/>
          <w:sz w:val="24"/>
          <w:szCs w:val="24"/>
        </w:rPr>
        <w:t xml:space="preserve"> preko Ministarstva ekologije, prostornog planiranja i urbanizma obavještava međunarodne organizacije o zaštiti od jonizujućih zračenja i radijacionoj i nuklearnoj sigurnosti i bezbjednosti.</w:t>
      </w:r>
      <w:proofErr w:type="gramEnd"/>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sz w:val="28"/>
          <w:szCs w:val="28"/>
        </w:rPr>
      </w:pPr>
    </w:p>
    <w:p w:rsidR="00CF19D5" w:rsidRPr="00CF19D5" w:rsidRDefault="00CF19D5" w:rsidP="00CF19D5">
      <w:pPr>
        <w:spacing w:after="0" w:line="276" w:lineRule="auto"/>
        <w:jc w:val="both"/>
        <w:rPr>
          <w:rFonts w:ascii="Times New Roman" w:eastAsia="Times New Roman" w:hAnsi="Times New Roman" w:cs="Times New Roman"/>
          <w:sz w:val="24"/>
          <w:szCs w:val="24"/>
          <w:lang w:val="sr-Latn-ME"/>
        </w:rPr>
      </w:pPr>
      <w:r w:rsidRPr="00CF19D5">
        <w:rPr>
          <w:rFonts w:ascii="Times New Roman" w:eastAsia="Times New Roman" w:hAnsi="Times New Roman" w:cs="Times New Roman"/>
          <w:b/>
          <w:sz w:val="24"/>
          <w:szCs w:val="24"/>
        </w:rPr>
        <w:t>2.3.2.2</w:t>
      </w:r>
      <w:r w:rsidRPr="00CF19D5">
        <w:rPr>
          <w:rFonts w:ascii="Times New Roman" w:eastAsia="Times New Roman" w:hAnsi="Times New Roman" w:cs="Times New Roman"/>
          <w:sz w:val="24"/>
          <w:szCs w:val="24"/>
        </w:rPr>
        <w:t xml:space="preserve"> </w:t>
      </w:r>
      <w:r w:rsidRPr="00CF19D5">
        <w:rPr>
          <w:rFonts w:ascii="Times New Roman" w:eastAsia="Times New Roman" w:hAnsi="Times New Roman" w:cs="Times New Roman"/>
          <w:b/>
          <w:sz w:val="24"/>
          <w:szCs w:val="24"/>
        </w:rPr>
        <w:t>Organizacije koje pružaju tehničku podršku</w:t>
      </w:r>
      <w:r w:rsidRPr="00CF19D5">
        <w:rPr>
          <w:rFonts w:ascii="Times New Roman" w:eastAsia="Times New Roman" w:hAnsi="Times New Roman" w:cs="Times New Roman"/>
          <w:sz w:val="24"/>
          <w:szCs w:val="24"/>
        </w:rPr>
        <w:t xml:space="preserve"> </w:t>
      </w:r>
    </w:p>
    <w:p w:rsidR="00CF19D5" w:rsidRPr="00CF19D5" w:rsidRDefault="00CF19D5" w:rsidP="00CF19D5">
      <w:pPr>
        <w:spacing w:after="0" w:line="276" w:lineRule="auto"/>
        <w:jc w:val="both"/>
        <w:rPr>
          <w:rFonts w:ascii="Times New Roman" w:eastAsia="Times New Roman" w:hAnsi="Times New Roman" w:cs="Times New Roman"/>
          <w:b/>
          <w:sz w:val="24"/>
          <w:szCs w:val="24"/>
          <w:lang w:val="sr-Latn-ME"/>
        </w:rPr>
      </w:pPr>
    </w:p>
    <w:p w:rsidR="00CF19D5" w:rsidRPr="00CF19D5" w:rsidRDefault="00CF19D5" w:rsidP="00CF19D5">
      <w:pPr>
        <w:spacing w:after="0" w:line="276" w:lineRule="auto"/>
        <w:jc w:val="both"/>
        <w:rPr>
          <w:rFonts w:ascii="Times New Roman" w:eastAsia="Calibri" w:hAnsi="Times New Roman" w:cs="Times New Roman"/>
          <w:sz w:val="24"/>
          <w:szCs w:val="24"/>
          <w:lang w:val="sr-Latn-ME" w:eastAsia="x-none"/>
        </w:rPr>
      </w:pPr>
      <w:r w:rsidRPr="00CF19D5">
        <w:rPr>
          <w:rFonts w:ascii="Times New Roman" w:eastAsia="Times New Roman" w:hAnsi="Times New Roman" w:cs="Times New Roman"/>
          <w:b/>
          <w:sz w:val="24"/>
          <w:szCs w:val="24"/>
          <w:lang w:val="sr-Latn-ME"/>
        </w:rPr>
        <w:t xml:space="preserve">2.3.2.2 a) </w:t>
      </w:r>
      <w:r w:rsidRPr="00CF19D5">
        <w:rPr>
          <w:rFonts w:ascii="Times New Roman" w:eastAsia="Times New Roman" w:hAnsi="Times New Roman" w:cs="Times New Roman"/>
          <w:sz w:val="24"/>
          <w:szCs w:val="24"/>
          <w:lang w:val="sr-Latn-ME"/>
        </w:rPr>
        <w:t>Centar za ekotoksikološka ispitivanja Podgorica d.o.o. je pravno lice koje je ovlašćeno za poslove zaštite od jonizujućih zračenja</w:t>
      </w:r>
      <w:r w:rsidR="00D742B7">
        <w:rPr>
          <w:rFonts w:ascii="Times New Roman" w:eastAsia="Times New Roman" w:hAnsi="Times New Roman" w:cs="Times New Roman"/>
          <w:sz w:val="24"/>
          <w:szCs w:val="24"/>
          <w:lang w:val="sr-Latn-ME"/>
        </w:rPr>
        <w:t xml:space="preserve"> (CETI)</w:t>
      </w:r>
      <w:r w:rsidRPr="00CF19D5">
        <w:rPr>
          <w:rFonts w:ascii="Times New Roman" w:eastAsia="Times New Roman" w:hAnsi="Times New Roman" w:cs="Times New Roman"/>
          <w:b/>
          <w:sz w:val="24"/>
          <w:szCs w:val="24"/>
          <w:lang w:val="sr-Latn-ME"/>
        </w:rPr>
        <w:t xml:space="preserve">. </w:t>
      </w:r>
      <w:r w:rsidR="00107CB2">
        <w:rPr>
          <w:rFonts w:ascii="Times New Roman" w:eastAsia="Calibri" w:hAnsi="Times New Roman" w:cs="Times New Roman"/>
          <w:sz w:val="24"/>
          <w:szCs w:val="24"/>
          <w:lang w:val="sr-Latn-CS" w:eastAsia="x-none"/>
        </w:rPr>
        <w:t>CETI je akreditovana labo</w:t>
      </w:r>
      <w:r w:rsidRPr="00CF19D5">
        <w:rPr>
          <w:rFonts w:ascii="Times New Roman" w:eastAsia="Calibri" w:hAnsi="Times New Roman" w:cs="Times New Roman"/>
          <w:sz w:val="24"/>
          <w:szCs w:val="24"/>
          <w:lang w:val="sr-Latn-CS" w:eastAsia="x-none"/>
        </w:rPr>
        <w:t xml:space="preserve">ratorija sa bogatim iskustvom na dekontaminaciji kontaminiranih lokacija u životnoj i radnoj sredini kao i sa praćenjem uticaja radijacionih i nuklearnih nesreća. CETI je jedina u Crnoj Gori potpuno opremljena i operativna laboratorija za mjerenje radioaktivnosti i zadužena je za monitoring radioaktivnosti u životnoj sredini, kontrolu uvoza i izvoza, intervencije u slučaju pronalaska izgubljenog izvora ili druge slične akcidentalne situacije. </w:t>
      </w:r>
      <w:r w:rsidRPr="00CF19D5">
        <w:rPr>
          <w:rFonts w:ascii="Times New Roman" w:eastAsia="Calibri" w:hAnsi="Times New Roman" w:cs="Times New Roman"/>
          <w:sz w:val="24"/>
          <w:szCs w:val="24"/>
          <w:lang w:val="sr-Latn-ME" w:eastAsia="x-none"/>
        </w:rPr>
        <w:t>Takođe, Centar za ekotoksikološka ispitivanja je ovlašćena institucija za upravljanje radioaktivnim otpadom.</w:t>
      </w:r>
    </w:p>
    <w:p w:rsidR="00CF19D5" w:rsidRPr="00CF19D5" w:rsidRDefault="00CF19D5" w:rsidP="00CF19D5">
      <w:pPr>
        <w:spacing w:after="0" w:line="276" w:lineRule="auto"/>
        <w:jc w:val="both"/>
        <w:rPr>
          <w:rFonts w:ascii="Times New Roman" w:eastAsia="Times New Roman" w:hAnsi="Times New Roman" w:cs="Times New Roman"/>
          <w:b/>
          <w:sz w:val="24"/>
          <w:szCs w:val="24"/>
          <w:lang w:val="sr-Latn-ME"/>
        </w:rPr>
      </w:pPr>
      <w:r w:rsidRPr="00CF19D5">
        <w:rPr>
          <w:rFonts w:ascii="Times New Roman" w:eastAsia="Calibri" w:hAnsi="Times New Roman" w:cs="Times New Roman"/>
          <w:sz w:val="24"/>
          <w:szCs w:val="24"/>
          <w:lang w:val="sr-Latn-ME" w:eastAsia="x-none"/>
        </w:rPr>
        <w:t xml:space="preserve"> </w:t>
      </w:r>
    </w:p>
    <w:p w:rsidR="00CF19D5" w:rsidRPr="00CF19D5" w:rsidRDefault="00CF19D5" w:rsidP="00CF19D5">
      <w:pPr>
        <w:spacing w:after="0" w:line="276" w:lineRule="auto"/>
        <w:jc w:val="both"/>
        <w:rPr>
          <w:rFonts w:ascii="Times New Roman" w:eastAsia="Calibri" w:hAnsi="Times New Roman" w:cs="Times New Roman"/>
          <w:sz w:val="24"/>
          <w:szCs w:val="24"/>
          <w:lang w:val="sr-Latn-ME" w:eastAsia="x-none"/>
        </w:rPr>
      </w:pPr>
      <w:r w:rsidRPr="00CF19D5">
        <w:rPr>
          <w:rFonts w:ascii="Times New Roman" w:eastAsia="Calibri" w:hAnsi="Times New Roman" w:cs="Times New Roman"/>
          <w:b/>
          <w:sz w:val="24"/>
          <w:szCs w:val="24"/>
          <w:lang w:val="sr-Latn-ME" w:eastAsia="x-none"/>
        </w:rPr>
        <w:t xml:space="preserve">2.3.2.2 b) </w:t>
      </w:r>
      <w:r w:rsidRPr="00CF19D5">
        <w:rPr>
          <w:rFonts w:ascii="Times New Roman" w:eastAsia="Calibri" w:hAnsi="Times New Roman" w:cs="Times New Roman"/>
          <w:sz w:val="24"/>
          <w:szCs w:val="24"/>
          <w:lang w:val="sr-Latn-ME" w:eastAsia="x-none"/>
        </w:rPr>
        <w:t>Prirodno matematički fakultet</w:t>
      </w:r>
      <w:r w:rsidRPr="00CF19D5">
        <w:rPr>
          <w:rFonts w:ascii="Times New Roman" w:eastAsia="Calibri" w:hAnsi="Times New Roman" w:cs="Times New Roman"/>
          <w:b/>
          <w:sz w:val="24"/>
          <w:szCs w:val="24"/>
          <w:lang w:val="sr-Latn-ME" w:eastAsia="x-none"/>
        </w:rPr>
        <w:t xml:space="preserve"> - </w:t>
      </w:r>
      <w:r w:rsidRPr="00CF19D5">
        <w:rPr>
          <w:rFonts w:ascii="Times New Roman" w:eastAsia="Calibri" w:hAnsi="Times New Roman" w:cs="Times New Roman"/>
          <w:sz w:val="24"/>
          <w:szCs w:val="24"/>
          <w:lang w:val="sr-Latn-ME" w:eastAsia="x-none"/>
        </w:rPr>
        <w:t>Odsjek fizike</w:t>
      </w:r>
      <w:r w:rsidRPr="00CF19D5">
        <w:rPr>
          <w:rFonts w:ascii="Times New Roman" w:eastAsia="Calibri" w:hAnsi="Times New Roman" w:cs="Times New Roman"/>
          <w:b/>
          <w:sz w:val="24"/>
          <w:szCs w:val="24"/>
          <w:lang w:val="sr-Latn-ME" w:eastAsia="x-none"/>
        </w:rPr>
        <w:t xml:space="preserve"> </w:t>
      </w:r>
      <w:r w:rsidRPr="00CF19D5">
        <w:rPr>
          <w:rFonts w:ascii="Times New Roman" w:eastAsia="Calibri" w:hAnsi="Times New Roman" w:cs="Times New Roman"/>
          <w:sz w:val="24"/>
          <w:szCs w:val="24"/>
          <w:lang w:val="sr-Latn-ME" w:eastAsia="x-none"/>
        </w:rPr>
        <w:t>je</w:t>
      </w:r>
      <w:r w:rsidRPr="00CF19D5">
        <w:rPr>
          <w:rFonts w:ascii="Times New Roman" w:eastAsia="Calibri" w:hAnsi="Times New Roman" w:cs="Times New Roman"/>
          <w:b/>
          <w:sz w:val="24"/>
          <w:szCs w:val="24"/>
          <w:lang w:val="sr-Latn-ME" w:eastAsia="x-none"/>
        </w:rPr>
        <w:t xml:space="preserve"> </w:t>
      </w:r>
      <w:r w:rsidRPr="00CF19D5">
        <w:rPr>
          <w:rFonts w:ascii="Times New Roman" w:eastAsia="Calibri" w:hAnsi="Times New Roman" w:cs="Times New Roman"/>
          <w:sz w:val="24"/>
          <w:szCs w:val="24"/>
          <w:lang w:val="sr-Latn-ME" w:eastAsia="x-none"/>
        </w:rPr>
        <w:t>nacionalni centar za kompetentnost i ekspertize, posjeduje značajne stručne i naučne kapacitete, ali ne i tehničke i ovlašćen je samo za dozimetrijska mjerenja medicinskih uređaja.</w:t>
      </w:r>
    </w:p>
    <w:p w:rsidR="00CF19D5" w:rsidRPr="00CF19D5" w:rsidRDefault="00CF19D5" w:rsidP="00CF19D5">
      <w:pPr>
        <w:spacing w:after="0" w:line="276" w:lineRule="auto"/>
        <w:jc w:val="both"/>
        <w:rPr>
          <w:rFonts w:ascii="Times New Roman" w:eastAsia="Calibri" w:hAnsi="Times New Roman" w:cs="Times New Roman"/>
          <w:sz w:val="24"/>
          <w:szCs w:val="24"/>
          <w:lang w:val="sr-Latn-ME" w:eastAsia="x-none"/>
        </w:rPr>
      </w:pPr>
      <w:r w:rsidRPr="00CF19D5">
        <w:rPr>
          <w:rFonts w:ascii="Times New Roman" w:eastAsia="Calibri" w:hAnsi="Times New Roman" w:cs="Times New Roman"/>
          <w:sz w:val="24"/>
          <w:szCs w:val="24"/>
          <w:lang w:val="sr-Latn-ME" w:eastAsia="x-none"/>
        </w:rPr>
        <w:t xml:space="preserve"> </w:t>
      </w:r>
    </w:p>
    <w:p w:rsidR="00CF19D5" w:rsidRPr="00CF19D5" w:rsidRDefault="00CF19D5" w:rsidP="00CF19D5">
      <w:pPr>
        <w:spacing w:after="0" w:line="276" w:lineRule="auto"/>
        <w:jc w:val="both"/>
        <w:rPr>
          <w:rFonts w:ascii="Arial" w:eastAsia="Calibri" w:hAnsi="Arial" w:cs="Arial"/>
          <w:color w:val="FFFFFF"/>
          <w:spacing w:val="15"/>
          <w:sz w:val="23"/>
          <w:szCs w:val="23"/>
        </w:rPr>
      </w:pPr>
      <w:r w:rsidRPr="00CF19D5">
        <w:rPr>
          <w:rFonts w:ascii="Times New Roman" w:eastAsia="Calibri" w:hAnsi="Times New Roman" w:cs="Times New Roman"/>
          <w:b/>
          <w:sz w:val="24"/>
          <w:szCs w:val="24"/>
          <w:lang w:val="sr-Latn-ME" w:eastAsia="x-none"/>
        </w:rPr>
        <w:t>2.3.2.2 c</w:t>
      </w:r>
      <w:r w:rsidRPr="00CF19D5">
        <w:rPr>
          <w:rFonts w:ascii="Times New Roman" w:eastAsia="Calibri" w:hAnsi="Times New Roman" w:cs="Times New Roman"/>
          <w:sz w:val="24"/>
          <w:szCs w:val="24"/>
          <w:lang w:val="sr-Latn-ME" w:eastAsia="x-none"/>
        </w:rPr>
        <w:t xml:space="preserve">) Institut za crnu metalurgiju A.D. Nikšić (ICM) je </w:t>
      </w:r>
      <w:r w:rsidRPr="00CF19D5">
        <w:rPr>
          <w:rFonts w:ascii="Times New Roman" w:eastAsia="Calibri" w:hAnsi="Times New Roman" w:cs="Times New Roman"/>
          <w:sz w:val="24"/>
          <w:szCs w:val="24"/>
        </w:rPr>
        <w:t xml:space="preserve">ovlašćeno pravno lice koja vrše različita mjerenja  iz oblasti </w:t>
      </w:r>
      <w:r w:rsidRPr="00CF19D5">
        <w:rPr>
          <w:rFonts w:ascii="Times New Roman" w:hAnsi="Times New Roman" w:cs="Times New Roman"/>
          <w:sz w:val="24"/>
          <w:szCs w:val="24"/>
        </w:rPr>
        <w:t>tehničko</w:t>
      </w:r>
      <w:r w:rsidR="00735906">
        <w:rPr>
          <w:rFonts w:ascii="Times New Roman" w:hAnsi="Times New Roman" w:cs="Times New Roman"/>
          <w:sz w:val="24"/>
          <w:szCs w:val="24"/>
        </w:rPr>
        <w:t>-</w:t>
      </w:r>
      <w:r w:rsidRPr="00CF19D5">
        <w:rPr>
          <w:rFonts w:ascii="Times New Roman" w:hAnsi="Times New Roman" w:cs="Times New Roman"/>
          <w:sz w:val="24"/>
          <w:szCs w:val="24"/>
        </w:rPr>
        <w:t>tehnoloških nauka, laboratorijsko-terenska ispitivanja sa sveobuhvatnom karakterizacijom metalnih i nemetalnih materijala, procesne opreme i proizvodnjom specijalnih čelika i legura u obliku odlivaka i polufabrikata namijenjenih za dalju preradu kovanjem i valjanjem. Za obavljanje poslova iz oblasti zaštite od jon</w:t>
      </w:r>
      <w:r w:rsidR="00D1467B">
        <w:rPr>
          <w:rFonts w:ascii="Times New Roman" w:hAnsi="Times New Roman" w:cs="Times New Roman"/>
          <w:sz w:val="24"/>
          <w:szCs w:val="24"/>
        </w:rPr>
        <w:t>izujućih zračenja (dozimetrija),</w:t>
      </w:r>
      <w:r w:rsidRPr="00CF19D5">
        <w:rPr>
          <w:rFonts w:ascii="Times New Roman" w:hAnsi="Times New Roman" w:cs="Times New Roman"/>
          <w:sz w:val="24"/>
          <w:szCs w:val="24"/>
        </w:rPr>
        <w:t xml:space="preserve"> Institut je akreditovan akreditacijom 17025 ali nema dovoljan broj stručnog kadra.</w:t>
      </w:r>
    </w:p>
    <w:p w:rsidR="00CF19D5" w:rsidRPr="00CF19D5" w:rsidRDefault="00CF19D5" w:rsidP="00CF19D5">
      <w:pPr>
        <w:spacing w:after="0" w:line="276" w:lineRule="auto"/>
        <w:jc w:val="both"/>
        <w:rPr>
          <w:rFonts w:ascii="Arial" w:eastAsia="Times New Roman" w:hAnsi="Arial" w:cs="Arial"/>
          <w:color w:val="FFFFFF"/>
          <w:spacing w:val="15"/>
          <w:sz w:val="23"/>
          <w:szCs w:val="23"/>
        </w:rPr>
      </w:pPr>
      <w:r w:rsidRPr="00CF19D5">
        <w:rPr>
          <w:rFonts w:ascii="Arial" w:eastAsia="Times New Roman" w:hAnsi="Arial" w:cs="Arial"/>
          <w:color w:val="FFFFFF"/>
          <w:spacing w:val="15"/>
          <w:sz w:val="23"/>
          <w:szCs w:val="23"/>
        </w:rPr>
        <w:t>-ter2enskim ispitivanjima i sveobuhvatnom karakterizacijom metalnih i n</w:t>
      </w:r>
    </w:p>
    <w:p w:rsidR="00CF19D5" w:rsidRPr="00CF19D5" w:rsidRDefault="00CF19D5" w:rsidP="00CF19D5">
      <w:pPr>
        <w:spacing w:after="0" w:line="276" w:lineRule="auto"/>
        <w:jc w:val="both"/>
        <w:rPr>
          <w:rFonts w:ascii="Times New Roman" w:eastAsia="Calibri" w:hAnsi="Times New Roman" w:cs="Times New Roman"/>
          <w:b/>
          <w:sz w:val="24"/>
          <w:szCs w:val="24"/>
        </w:rPr>
      </w:pPr>
      <w:r w:rsidRPr="00CF19D5">
        <w:rPr>
          <w:rFonts w:ascii="Times New Roman" w:eastAsia="Times New Roman" w:hAnsi="Times New Roman" w:cs="Times New Roman"/>
          <w:b/>
          <w:sz w:val="24"/>
          <w:szCs w:val="24"/>
        </w:rPr>
        <w:t>2.3.2.3</w:t>
      </w:r>
      <w:r w:rsidRPr="00CF19D5">
        <w:rPr>
          <w:rFonts w:ascii="Times New Roman" w:eastAsia="Times New Roman" w:hAnsi="Times New Roman" w:cs="Times New Roman"/>
          <w:sz w:val="24"/>
          <w:szCs w:val="24"/>
        </w:rPr>
        <w:t xml:space="preserve"> </w:t>
      </w:r>
      <w:r w:rsidRPr="00CF19D5">
        <w:rPr>
          <w:rFonts w:ascii="Times New Roman" w:eastAsia="Times New Roman" w:hAnsi="Times New Roman" w:cs="Times New Roman"/>
          <w:b/>
          <w:sz w:val="24"/>
          <w:szCs w:val="24"/>
        </w:rPr>
        <w:t xml:space="preserve">Menadžment za koordinaciju </w:t>
      </w:r>
    </w:p>
    <w:p w:rsidR="00CF19D5" w:rsidRPr="00CF19D5" w:rsidRDefault="00CF19D5" w:rsidP="00CF19D5">
      <w:pPr>
        <w:spacing w:after="0" w:line="276" w:lineRule="auto"/>
        <w:jc w:val="both"/>
        <w:rPr>
          <w:rFonts w:ascii="Times New Roman" w:eastAsia="Times New Roman" w:hAnsi="Times New Roman" w:cs="Times New Roman"/>
          <w:sz w:val="24"/>
          <w:szCs w:val="24"/>
          <w:lang w:val="sr-Latn-ME"/>
        </w:rPr>
      </w:pPr>
    </w:p>
    <w:p w:rsidR="00CF19D5" w:rsidRPr="00CF19D5" w:rsidRDefault="00CF19D5" w:rsidP="00CF19D5">
      <w:pPr>
        <w:spacing w:after="0" w:line="276" w:lineRule="auto"/>
        <w:jc w:val="both"/>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lang w:val="sr-Latn-ME"/>
        </w:rPr>
        <w:t>Zakonom o zaštiti i spašavanju na teritoriji Crne Gore uspostavljena su tri nivoa rukovođenja i koordiniranja: nacionalni, opštinski i preduzetni.</w:t>
      </w:r>
      <w:r w:rsidRPr="00CF19D5">
        <w:rPr>
          <w:rFonts w:ascii="Times New Roman" w:eastAsia="Times New Roman" w:hAnsi="Times New Roman" w:cs="Times New Roman"/>
          <w:color w:val="FF0000"/>
          <w:sz w:val="24"/>
          <w:szCs w:val="24"/>
        </w:rPr>
        <w:t xml:space="preserve"> </w:t>
      </w:r>
      <w:r w:rsidRPr="00CF19D5">
        <w:rPr>
          <w:rFonts w:ascii="Times New Roman" w:eastAsia="Calibri" w:hAnsi="Times New Roman" w:cs="Times New Roman"/>
          <w:sz w:val="24"/>
          <w:szCs w:val="24"/>
          <w:lang w:val="sr-Latn-ME"/>
        </w:rPr>
        <w:t xml:space="preserve">Radi rukovođenja i koordiniranja u zaštiti i spašavanju obrazuju se timovi i to za teritoriju Crne Gore Koordinacioni tim, a za teritoriju opštine Opštinski tim. Operativno koordiniranje vrši se preko Operativnog štaba za zaštitu i spašavanje na čijem je čelu </w:t>
      </w:r>
      <w:r w:rsidR="00711C31">
        <w:rPr>
          <w:rFonts w:ascii="Times New Roman" w:eastAsia="Calibri" w:hAnsi="Times New Roman" w:cs="Times New Roman"/>
          <w:sz w:val="24"/>
          <w:szCs w:val="24"/>
          <w:lang w:val="sr-Latn-ME"/>
        </w:rPr>
        <w:t xml:space="preserve">generalni </w:t>
      </w:r>
      <w:r w:rsidRPr="00CF19D5">
        <w:rPr>
          <w:rFonts w:ascii="Times New Roman" w:eastAsia="Calibri" w:hAnsi="Times New Roman" w:cs="Times New Roman"/>
          <w:sz w:val="24"/>
          <w:szCs w:val="24"/>
          <w:lang w:val="sr-Latn-ME"/>
        </w:rPr>
        <w:t>direktor Direktorata za zaštitu i spašavanje, uključivanjem O</w:t>
      </w:r>
      <w:r w:rsidR="00711C31">
        <w:rPr>
          <w:rFonts w:ascii="Times New Roman" w:eastAsia="Calibri" w:hAnsi="Times New Roman" w:cs="Times New Roman"/>
          <w:sz w:val="24"/>
          <w:szCs w:val="24"/>
          <w:lang w:val="sr-Latn-ME"/>
        </w:rPr>
        <w:t>perativno komunikacionog centra</w:t>
      </w:r>
      <w:r w:rsidRPr="00CF19D5">
        <w:rPr>
          <w:rFonts w:ascii="Times New Roman" w:eastAsia="Calibri" w:hAnsi="Times New Roman" w:cs="Times New Roman"/>
          <w:sz w:val="24"/>
          <w:szCs w:val="24"/>
          <w:lang w:val="sr-Latn-ME"/>
        </w:rPr>
        <w:t xml:space="preserve"> 112</w:t>
      </w:r>
      <w:r w:rsidRPr="00CF19D5">
        <w:rPr>
          <w:rFonts w:ascii="Times New Roman" w:eastAsia="Times New Roman" w:hAnsi="Times New Roman" w:cs="Times New Roman"/>
          <w:color w:val="000000"/>
          <w:sz w:val="24"/>
          <w:szCs w:val="24"/>
        </w:rPr>
        <w:t xml:space="preserve"> (</w:t>
      </w:r>
      <w:r w:rsidRPr="00CF19D5">
        <w:rPr>
          <w:rFonts w:ascii="Times New Roman" w:eastAsia="Times New Roman" w:hAnsi="Times New Roman" w:cs="Times New Roman"/>
          <w:sz w:val="24"/>
          <w:szCs w:val="24"/>
        </w:rPr>
        <w:t>Prilog br 4).</w:t>
      </w:r>
    </w:p>
    <w:p w:rsidR="00CF19D5" w:rsidRPr="00CF19D5" w:rsidRDefault="00CF19D5" w:rsidP="00CF19D5">
      <w:pPr>
        <w:spacing w:after="0" w:line="276" w:lineRule="auto"/>
        <w:jc w:val="both"/>
        <w:rPr>
          <w:rFonts w:ascii="Times New Roman" w:eastAsia="Times New Roman" w:hAnsi="Times New Roman" w:cs="Times New Roman"/>
          <w:sz w:val="24"/>
          <w:szCs w:val="24"/>
        </w:rPr>
      </w:pPr>
    </w:p>
    <w:p w:rsidR="00CF19D5" w:rsidRDefault="00CF19D5" w:rsidP="00CF19D5">
      <w:pPr>
        <w:autoSpaceDE w:val="0"/>
        <w:autoSpaceDN w:val="0"/>
        <w:adjustRightInd w:val="0"/>
        <w:spacing w:after="0" w:line="276" w:lineRule="auto"/>
        <w:jc w:val="both"/>
        <w:rPr>
          <w:rFonts w:ascii="Times New Roman" w:eastAsia="Times New Roman" w:hAnsi="Times New Roman" w:cs="Times New Roman"/>
          <w:b/>
          <w:w w:val="107"/>
          <w:sz w:val="24"/>
          <w:szCs w:val="24"/>
          <w:lang w:val="en-GB" w:eastAsia="de-DE"/>
        </w:rPr>
      </w:pPr>
    </w:p>
    <w:p w:rsidR="005942E2" w:rsidRDefault="005942E2" w:rsidP="00CF19D5">
      <w:pPr>
        <w:autoSpaceDE w:val="0"/>
        <w:autoSpaceDN w:val="0"/>
        <w:adjustRightInd w:val="0"/>
        <w:spacing w:after="0" w:line="276" w:lineRule="auto"/>
        <w:jc w:val="both"/>
        <w:rPr>
          <w:rFonts w:ascii="Times New Roman" w:eastAsia="Times New Roman" w:hAnsi="Times New Roman" w:cs="Times New Roman"/>
          <w:b/>
          <w:w w:val="107"/>
          <w:sz w:val="24"/>
          <w:szCs w:val="24"/>
          <w:lang w:val="en-GB" w:eastAsia="de-DE"/>
        </w:rPr>
      </w:pPr>
    </w:p>
    <w:p w:rsidR="005942E2" w:rsidRDefault="005942E2" w:rsidP="00CF19D5">
      <w:pPr>
        <w:autoSpaceDE w:val="0"/>
        <w:autoSpaceDN w:val="0"/>
        <w:adjustRightInd w:val="0"/>
        <w:spacing w:after="0" w:line="276" w:lineRule="auto"/>
        <w:jc w:val="both"/>
        <w:rPr>
          <w:rFonts w:ascii="Times New Roman" w:eastAsia="Times New Roman" w:hAnsi="Times New Roman" w:cs="Times New Roman"/>
          <w:b/>
          <w:w w:val="107"/>
          <w:sz w:val="24"/>
          <w:szCs w:val="24"/>
          <w:lang w:val="en-GB" w:eastAsia="de-DE"/>
        </w:rPr>
      </w:pPr>
    </w:p>
    <w:p w:rsidR="005942E2" w:rsidRPr="00CF19D5" w:rsidRDefault="005942E2" w:rsidP="00CF19D5">
      <w:pPr>
        <w:autoSpaceDE w:val="0"/>
        <w:autoSpaceDN w:val="0"/>
        <w:adjustRightInd w:val="0"/>
        <w:spacing w:after="0" w:line="276" w:lineRule="auto"/>
        <w:jc w:val="both"/>
        <w:rPr>
          <w:rFonts w:ascii="Times New Roman" w:eastAsia="Times New Roman" w:hAnsi="Times New Roman" w:cs="Times New Roman"/>
          <w:b/>
          <w:w w:val="107"/>
          <w:sz w:val="24"/>
          <w:szCs w:val="24"/>
          <w:lang w:val="en-GB" w:eastAsia="de-DE"/>
        </w:rPr>
      </w:pP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b/>
          <w:w w:val="107"/>
          <w:sz w:val="24"/>
          <w:szCs w:val="24"/>
          <w:lang w:val="en-GB" w:eastAsia="de-DE"/>
        </w:rPr>
      </w:pPr>
      <w:r w:rsidRPr="00CF19D5">
        <w:rPr>
          <w:rFonts w:ascii="Times New Roman" w:eastAsia="Times New Roman" w:hAnsi="Times New Roman" w:cs="Times New Roman"/>
          <w:b/>
          <w:w w:val="107"/>
          <w:sz w:val="24"/>
          <w:szCs w:val="24"/>
          <w:lang w:val="en-GB" w:eastAsia="de-DE"/>
        </w:rPr>
        <w:lastRenderedPageBreak/>
        <w:t>2.3.3 Uloge međunarodnih organizacija u pripremi i odgovoru</w:t>
      </w: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b/>
          <w:w w:val="107"/>
          <w:sz w:val="24"/>
          <w:szCs w:val="24"/>
          <w:lang w:val="en-GB" w:eastAsia="de-DE"/>
        </w:rPr>
      </w:pPr>
    </w:p>
    <w:p w:rsidR="00CF19D5" w:rsidRPr="00CF19D5" w:rsidRDefault="00CF19D5" w:rsidP="00CF19D5">
      <w:pPr>
        <w:spacing w:after="120" w:line="276" w:lineRule="auto"/>
        <w:jc w:val="both"/>
        <w:rPr>
          <w:rFonts w:ascii="Times New Roman" w:eastAsia="Times New Roman" w:hAnsi="Times New Roman" w:cs="Times New Roman"/>
          <w:bCs/>
          <w:sz w:val="24"/>
          <w:szCs w:val="24"/>
          <w:lang w:val="it-IT"/>
        </w:rPr>
      </w:pPr>
      <w:r w:rsidRPr="00CF19D5">
        <w:rPr>
          <w:rFonts w:ascii="Times New Roman" w:eastAsia="Times New Roman" w:hAnsi="Times New Roman" w:cs="Times New Roman"/>
          <w:bCs/>
          <w:sz w:val="24"/>
          <w:szCs w:val="24"/>
          <w:lang w:val="sr-Latn-CS"/>
        </w:rPr>
        <w:t xml:space="preserve">Međunarodna agencija za atomsku energiju (IAEA-MAAE) osnovana je 1957. kao svjetska organizacija pod sloganom „Atomi za mir i razvoj“. Iste godine Agencija je potpisala sporazum o saradnji sa Ujedinjenim nacijama na osnovu koga podnosi izvještaje o radu Generalnoj skupštini Ujedinjenih nacija i u određenim slučajevima Savjetu bezbjednosti. </w:t>
      </w:r>
      <w:r w:rsidRPr="00CF19D5">
        <w:rPr>
          <w:rFonts w:ascii="Times New Roman" w:eastAsia="Times New Roman" w:hAnsi="Times New Roman" w:cs="Times New Roman"/>
          <w:bCs/>
          <w:sz w:val="24"/>
          <w:szCs w:val="24"/>
          <w:lang w:val="it-IT"/>
        </w:rPr>
        <w:t>Formalno ne predstavlja specijalizovanu agenciju Ujedinjenih nacija, ali se zbog uske saradnje sa UN-om tako tretira. Zadatak ove Agencije je da promoviše primjenu atomske energije u mirnodopske svrhe. Ima šest Odsjeka i to: Nuklearna energija; Nuklearne nauke i aplikacije; Nuklearna sigurnost i bezbjednost; Tehnička saradnja</w:t>
      </w:r>
      <w:r w:rsidR="00B86FB9">
        <w:rPr>
          <w:rFonts w:ascii="Times New Roman" w:eastAsia="Times New Roman" w:hAnsi="Times New Roman" w:cs="Times New Roman"/>
          <w:bCs/>
          <w:sz w:val="24"/>
          <w:szCs w:val="24"/>
          <w:lang w:val="it-IT"/>
        </w:rPr>
        <w:t>; Zaštitne mjere i verifikacija</w:t>
      </w:r>
      <w:r w:rsidRPr="00CF19D5">
        <w:rPr>
          <w:rFonts w:ascii="Times New Roman" w:eastAsia="Times New Roman" w:hAnsi="Times New Roman" w:cs="Times New Roman"/>
          <w:bCs/>
          <w:sz w:val="24"/>
          <w:szCs w:val="24"/>
          <w:lang w:val="it-IT"/>
        </w:rPr>
        <w:t xml:space="preserve"> i Menadžment. Ono po čemu je poznata široj javnosti jeste nadzor nad implementacijom Ugovora o neširenju nuklearnog oružja (NPT). Sjedište se nalazi u Međunarodnom centru u Beču, dok su sjedišta regionalnih kancelarija u Ženevi, Njujorku, Torontu i Tokiju. </w:t>
      </w:r>
    </w:p>
    <w:p w:rsidR="00CF19D5" w:rsidRPr="00CF19D5" w:rsidRDefault="00CF19D5" w:rsidP="00CF19D5">
      <w:pPr>
        <w:spacing w:after="120" w:line="276" w:lineRule="auto"/>
        <w:jc w:val="both"/>
        <w:rPr>
          <w:rFonts w:ascii="Times New Roman" w:eastAsia="Times New Roman" w:hAnsi="Times New Roman" w:cs="Times New Roman"/>
          <w:sz w:val="24"/>
          <w:szCs w:val="24"/>
          <w:lang w:val="sl-SI"/>
        </w:rPr>
      </w:pPr>
      <w:r w:rsidRPr="00CF19D5">
        <w:rPr>
          <w:rFonts w:ascii="Times New Roman" w:eastAsia="Times New Roman" w:hAnsi="Times New Roman" w:cs="Times New Roman"/>
          <w:sz w:val="24"/>
          <w:szCs w:val="24"/>
          <w:lang w:val="sr-Latn-CS"/>
        </w:rPr>
        <w:t>Nakon obnove nezavisnosti, Crna Gora je u junu 2006. godine obnovila svoje punopravno članstvo u OUN postavši 192. članica, a krajem oktobra punopravna članica IAEA.</w:t>
      </w:r>
    </w:p>
    <w:p w:rsidR="00CF19D5" w:rsidRPr="00CF19D5" w:rsidRDefault="00CF19D5" w:rsidP="00CF19D5">
      <w:pPr>
        <w:spacing w:after="120" w:line="276" w:lineRule="auto"/>
        <w:jc w:val="both"/>
        <w:rPr>
          <w:rFonts w:ascii="Times New Roman" w:eastAsia="Times New Roman" w:hAnsi="Times New Roman" w:cs="Times New Roman"/>
          <w:b/>
          <w:sz w:val="24"/>
          <w:szCs w:val="24"/>
          <w:u w:val="single"/>
          <w:lang w:val="sl-SI"/>
        </w:rPr>
      </w:pPr>
      <w:r w:rsidRPr="00CF19D5">
        <w:rPr>
          <w:rFonts w:ascii="Times New Roman" w:eastAsia="Times New Roman" w:hAnsi="Times New Roman" w:cs="Times New Roman"/>
          <w:sz w:val="24"/>
          <w:szCs w:val="24"/>
        </w:rPr>
        <w:t>Nakon prvog Okvirnog programa za saradnju potpisanog septembra 2008, drugi Okvirni program za saradnju Crne Gore sa Međunarodnom agencijom za atomsku energiju  (2014-2020), na predlog Ministarstva nauke, fokalne institucije koja koordinira saradnju sa IAEA potpisan je 29. oktobra 2014. godine. Ovaj Okvirni program (CPF)</w:t>
      </w:r>
      <w:r w:rsidRPr="00CF19D5">
        <w:rPr>
          <w:rFonts w:ascii="Times New Roman" w:eastAsia="Times New Roman" w:hAnsi="Times New Roman" w:cs="Times New Roman"/>
          <w:sz w:val="24"/>
          <w:szCs w:val="24"/>
          <w:vertAlign w:val="superscript"/>
        </w:rPr>
        <w:footnoteReference w:id="17"/>
      </w:r>
      <w:r w:rsidRPr="00CF19D5">
        <w:rPr>
          <w:rFonts w:ascii="Times New Roman" w:eastAsia="Times New Roman" w:hAnsi="Times New Roman" w:cs="Times New Roman"/>
          <w:sz w:val="24"/>
          <w:szCs w:val="24"/>
        </w:rPr>
        <w:t xml:space="preserve"> obuhvata razvojne prioritete koje su usaglasili predstavnici Crne Gore i Međunarodne agencije za atomsku energiju za period 2014-2020. godine. CPF dokument je rezultat misija Međunarodne agencije za atomsku energiju koje su u prethodnom periodu posjetile Crnu Goru, aktivnosti na nacionalnom nivou, pregovaračkog procesa za pristupanje Crne Gore Evropskoj uniji koji je otpočeo 29. 06. 2012. godine i konsultacija relevantnih ministarstava i UN programa za razvoj (UNDP). U važećem Okvirnom programu definisano je pet nacionalnih prioriteta za saradnju sa IAEA i to: </w:t>
      </w:r>
      <w:r w:rsidRPr="00CF19D5">
        <w:rPr>
          <w:rFonts w:ascii="Times New Roman" w:eastAsia="Times New Roman" w:hAnsi="Times New Roman" w:cs="Times New Roman"/>
          <w:sz w:val="24"/>
          <w:szCs w:val="24"/>
          <w:lang w:val="sl-SI"/>
        </w:rPr>
        <w:t xml:space="preserve">nuklearne nauke i aplikacije, održivi razvoj i životna sredina, zdravlje ljudi, zaštita od jonizujućeg zračenja, nuklearna bezbjednost i sigurnost i razvoj ljudskih resursa. U toku je izrada novog Programskog okvira. </w:t>
      </w:r>
      <w:r w:rsidRPr="00CF19D5">
        <w:rPr>
          <w:rFonts w:ascii="Times New Roman" w:eastAsia="Times New Roman" w:hAnsi="Times New Roman" w:cs="Times New Roman"/>
          <w:bCs/>
          <w:iCs/>
          <w:sz w:val="24"/>
          <w:szCs w:val="24"/>
          <w:lang w:val="sr-Latn-CS"/>
        </w:rPr>
        <w:t xml:space="preserve"> </w:t>
      </w:r>
    </w:p>
    <w:p w:rsidR="00CF19D5" w:rsidRPr="00CF19D5" w:rsidRDefault="00CF19D5" w:rsidP="00CF19D5">
      <w:pPr>
        <w:spacing w:after="120" w:line="276" w:lineRule="auto"/>
        <w:jc w:val="both"/>
        <w:rPr>
          <w:rFonts w:ascii="Times New Roman" w:eastAsia="Times New Roman" w:hAnsi="Times New Roman" w:cs="Times New Roman"/>
          <w:bCs/>
          <w:iCs/>
          <w:sz w:val="24"/>
          <w:szCs w:val="24"/>
          <w:lang w:val="sr-Latn-CS"/>
        </w:rPr>
      </w:pPr>
      <w:r w:rsidRPr="00CF19D5">
        <w:rPr>
          <w:rFonts w:ascii="Times New Roman" w:eastAsia="Times New Roman" w:hAnsi="Times New Roman" w:cs="Times New Roman"/>
          <w:bCs/>
          <w:iCs/>
          <w:sz w:val="24"/>
          <w:szCs w:val="24"/>
          <w:lang w:val="sr-Latn-CS"/>
        </w:rPr>
        <w:t xml:space="preserve">U prethodnom periodu Crna Gora je u saradnji sa Međunarodnom agencijom za atomsku energiju realizovala niz nacionalnih, regionalnih i interregionalnih projekata, ostvarivši izuzetnu saradnju. </w:t>
      </w:r>
    </w:p>
    <w:p w:rsidR="00CF19D5" w:rsidRPr="00CF19D5" w:rsidRDefault="00CF19D5" w:rsidP="00CF19D5">
      <w:pPr>
        <w:spacing w:after="120" w:line="276" w:lineRule="auto"/>
        <w:jc w:val="both"/>
        <w:rPr>
          <w:rFonts w:ascii="Times New Roman" w:eastAsia="Times New Roman" w:hAnsi="Times New Roman" w:cs="Times New Roman"/>
          <w:bCs/>
          <w:iCs/>
          <w:sz w:val="24"/>
          <w:szCs w:val="24"/>
          <w:lang w:val="sr-Latn-CS"/>
        </w:rPr>
      </w:pPr>
      <w:r w:rsidRPr="00CF19D5">
        <w:rPr>
          <w:rFonts w:ascii="Times New Roman" w:eastAsia="Times New Roman" w:hAnsi="Times New Roman" w:cs="Times New Roman"/>
          <w:bCs/>
          <w:iCs/>
          <w:sz w:val="24"/>
          <w:szCs w:val="24"/>
          <w:lang w:val="sr-Latn-CS"/>
        </w:rPr>
        <w:t>U dijelu</w:t>
      </w:r>
      <w:r w:rsidRPr="00CF19D5">
        <w:rPr>
          <w:rFonts w:ascii="Times New Roman" w:eastAsia="Times New Roman" w:hAnsi="Times New Roman" w:cs="Times New Roman"/>
          <w:sz w:val="24"/>
          <w:szCs w:val="24"/>
        </w:rPr>
        <w:t xml:space="preserve"> </w:t>
      </w:r>
      <w:r w:rsidRPr="00CF19D5">
        <w:rPr>
          <w:rFonts w:ascii="Times New Roman" w:eastAsia="Times New Roman" w:hAnsi="Times New Roman" w:cs="Times New Roman"/>
          <w:bCs/>
          <w:iCs/>
          <w:sz w:val="24"/>
          <w:szCs w:val="24"/>
          <w:lang w:val="sr-Latn-CS"/>
        </w:rPr>
        <w:t xml:space="preserve">pripreme i odgovora na radijacionu i/ili nuklearnu nesreću Crna Gora sarađuje sa Centrom  za vanredne situacije (IEC) Međunarodne agencije za atomsku energiju, te učestvuje sa svojim predstavnicima u različitim platformama i vježbama koje organizuje Međunarodna agencija za atomsku energiju i Evropska komisija. Od 2006. godine Crna Gora je korisnica baze podataka o incidentima i nedozvoljenom prometu nuklearnog i </w:t>
      </w:r>
      <w:r w:rsidR="005E46CC">
        <w:rPr>
          <w:rFonts w:ascii="Times New Roman" w:eastAsia="Times New Roman" w:hAnsi="Times New Roman" w:cs="Times New Roman"/>
          <w:bCs/>
          <w:iCs/>
          <w:sz w:val="24"/>
          <w:szCs w:val="24"/>
          <w:lang w:val="sr-Latn-CS"/>
        </w:rPr>
        <w:t>radioaktivnog materijala (ITDB)</w:t>
      </w:r>
      <w:r w:rsidRPr="00CF19D5">
        <w:rPr>
          <w:rFonts w:ascii="Times New Roman" w:eastAsia="Times New Roman" w:hAnsi="Times New Roman" w:cs="Times New Roman"/>
          <w:bCs/>
          <w:iCs/>
          <w:sz w:val="24"/>
          <w:szCs w:val="24"/>
          <w:lang w:val="sr-Latn-CS"/>
        </w:rPr>
        <w:t xml:space="preserve"> te, između ostalog, učestvuje sa svojim predstavnikom u</w:t>
      </w:r>
      <w:r w:rsidRPr="00CF19D5">
        <w:rPr>
          <w:rFonts w:ascii="Times New Roman" w:eastAsia="Times New Roman" w:hAnsi="Times New Roman" w:cs="Times New Roman"/>
          <w:sz w:val="24"/>
          <w:szCs w:val="24"/>
        </w:rPr>
        <w:t xml:space="preserve"> Odboru </w:t>
      </w:r>
      <w:r w:rsidRPr="00CF19D5">
        <w:rPr>
          <w:rFonts w:ascii="Times New Roman" w:eastAsia="Times New Roman" w:hAnsi="Times New Roman" w:cs="Times New Roman"/>
          <w:bCs/>
          <w:iCs/>
          <w:sz w:val="24"/>
          <w:szCs w:val="24"/>
          <w:lang w:val="sr-Latn-CS"/>
        </w:rPr>
        <w:t>za ocjenu standarda iz oblasti nuklearne bezbjednosti za odgovor na radijacione vanredne situacije (EPReSC) kao i drugim odborima (NSGC, TRANSSC, EPReSC, WASSC, NUSSC i RASSC).</w:t>
      </w:r>
    </w:p>
    <w:p w:rsidR="00CF19D5" w:rsidRPr="00CF19D5" w:rsidRDefault="00CF19D5" w:rsidP="00F044B0">
      <w:pPr>
        <w:spacing w:after="0" w:line="276" w:lineRule="auto"/>
        <w:jc w:val="both"/>
        <w:rPr>
          <w:rFonts w:ascii="Times New Roman" w:eastAsia="Times New Roman" w:hAnsi="Times New Roman" w:cs="Times New Roman"/>
          <w:bCs/>
          <w:iCs/>
          <w:sz w:val="24"/>
          <w:szCs w:val="24"/>
          <w:lang w:val="sr-Latn-CS"/>
        </w:rPr>
      </w:pPr>
      <w:r w:rsidRPr="00CF19D5">
        <w:rPr>
          <w:rFonts w:ascii="Times New Roman" w:eastAsia="Times New Roman" w:hAnsi="Times New Roman" w:cs="Times New Roman"/>
          <w:bCs/>
          <w:iCs/>
          <w:sz w:val="24"/>
          <w:szCs w:val="24"/>
          <w:lang w:val="sr-Latn-CS"/>
        </w:rPr>
        <w:lastRenderedPageBreak/>
        <w:t xml:space="preserve">U oblasti zaštite od jonizujućih zračenja, radijacione i nuklearne sigurnosti i bezbjednosti Crna Gora je strana ugovornica 21 međunarodno-pravnog instrumenta koji su dati u Priligu broj 8. </w:t>
      </w:r>
    </w:p>
    <w:p w:rsidR="00CF19D5" w:rsidRPr="00CF19D5" w:rsidRDefault="00CF19D5" w:rsidP="00F044B0">
      <w:pPr>
        <w:spacing w:after="0" w:line="276" w:lineRule="auto"/>
        <w:jc w:val="both"/>
        <w:rPr>
          <w:rFonts w:ascii="Times New Roman" w:eastAsia="Times New Roman" w:hAnsi="Times New Roman" w:cs="Times New Roman"/>
          <w:bCs/>
          <w:iCs/>
          <w:sz w:val="24"/>
          <w:szCs w:val="24"/>
          <w:lang w:val="sr-Latn-CS"/>
        </w:rPr>
      </w:pPr>
      <w:r w:rsidRPr="00CF19D5">
        <w:rPr>
          <w:rFonts w:ascii="Times New Roman" w:eastAsia="Times New Roman" w:hAnsi="Times New Roman" w:cs="Times New Roman"/>
          <w:bCs/>
          <w:iCs/>
          <w:sz w:val="24"/>
          <w:szCs w:val="24"/>
          <w:lang w:val="sr-Latn-CS"/>
        </w:rPr>
        <w:t>Osim toga, Crna Gora sa aspekta međunarodnog prava sprovodi i:</w:t>
      </w:r>
    </w:p>
    <w:p w:rsidR="00CF19D5" w:rsidRPr="00CF19D5" w:rsidRDefault="00CF19D5" w:rsidP="00F044B0">
      <w:pPr>
        <w:numPr>
          <w:ilvl w:val="0"/>
          <w:numId w:val="41"/>
        </w:numPr>
        <w:spacing w:after="0" w:line="276" w:lineRule="auto"/>
        <w:jc w:val="both"/>
        <w:rPr>
          <w:rFonts w:ascii="Times New Roman" w:eastAsia="Times New Roman" w:hAnsi="Times New Roman" w:cs="Times New Roman"/>
          <w:bCs/>
          <w:iCs/>
          <w:sz w:val="24"/>
          <w:szCs w:val="24"/>
          <w:lang w:val="sr-Latn-CS" w:eastAsia="x-none"/>
        </w:rPr>
      </w:pPr>
      <w:r w:rsidRPr="00CF19D5">
        <w:rPr>
          <w:rFonts w:ascii="Times New Roman" w:eastAsia="Times New Roman" w:hAnsi="Times New Roman" w:cs="Times New Roman"/>
          <w:bCs/>
          <w:iCs/>
          <w:sz w:val="24"/>
          <w:szCs w:val="24"/>
          <w:lang w:val="sr-Latn-CS" w:eastAsia="x-none"/>
        </w:rPr>
        <w:t>Evropski sporazum o međunarodnom drumskom prevozu opasnih materija    (ADR sp</w:t>
      </w:r>
      <w:r w:rsidR="00AB2DCC">
        <w:rPr>
          <w:rFonts w:ascii="Times New Roman" w:eastAsia="Times New Roman" w:hAnsi="Times New Roman" w:cs="Times New Roman"/>
          <w:bCs/>
          <w:iCs/>
          <w:sz w:val="24"/>
          <w:szCs w:val="24"/>
          <w:lang w:val="sr-Latn-CS" w:eastAsia="x-none"/>
        </w:rPr>
        <w:t>orazum) sa njegovim sastavnim d</w:t>
      </w:r>
      <w:r w:rsidRPr="00CF19D5">
        <w:rPr>
          <w:rFonts w:ascii="Times New Roman" w:eastAsia="Times New Roman" w:hAnsi="Times New Roman" w:cs="Times New Roman"/>
          <w:bCs/>
          <w:iCs/>
          <w:sz w:val="24"/>
          <w:szCs w:val="24"/>
          <w:lang w:val="sr-Latn-CS" w:eastAsia="x-none"/>
        </w:rPr>
        <w:t>jelovima, prilozima A i B;</w:t>
      </w:r>
    </w:p>
    <w:p w:rsidR="00CF19D5" w:rsidRPr="00CF19D5" w:rsidRDefault="00CF19D5" w:rsidP="00F044B0">
      <w:pPr>
        <w:numPr>
          <w:ilvl w:val="0"/>
          <w:numId w:val="41"/>
        </w:numPr>
        <w:spacing w:after="0" w:line="276" w:lineRule="auto"/>
        <w:jc w:val="both"/>
        <w:rPr>
          <w:rFonts w:ascii="Times New Roman" w:eastAsia="Times New Roman" w:hAnsi="Times New Roman" w:cs="Times New Roman"/>
          <w:bCs/>
          <w:iCs/>
          <w:sz w:val="24"/>
          <w:szCs w:val="24"/>
          <w:lang w:val="sr-Latn-CS" w:eastAsia="x-none"/>
        </w:rPr>
      </w:pPr>
      <w:r w:rsidRPr="00CF19D5">
        <w:rPr>
          <w:rFonts w:ascii="Times New Roman" w:eastAsia="Times New Roman" w:hAnsi="Times New Roman" w:cs="Times New Roman"/>
          <w:bCs/>
          <w:iCs/>
          <w:sz w:val="24"/>
          <w:szCs w:val="24"/>
          <w:lang w:val="sr-Latn-CS" w:eastAsia="x-none"/>
        </w:rPr>
        <w:t xml:space="preserve">Konvenciju o međunarodnom željezničkom prevozu – (COTIF); </w:t>
      </w:r>
    </w:p>
    <w:p w:rsidR="00CF19D5" w:rsidRPr="00CF19D5" w:rsidRDefault="00CF19D5" w:rsidP="00F044B0">
      <w:pPr>
        <w:numPr>
          <w:ilvl w:val="0"/>
          <w:numId w:val="41"/>
        </w:numPr>
        <w:spacing w:after="0" w:line="276" w:lineRule="auto"/>
        <w:jc w:val="both"/>
        <w:rPr>
          <w:rFonts w:ascii="Times New Roman" w:eastAsia="Times New Roman" w:hAnsi="Times New Roman" w:cs="Times New Roman"/>
          <w:bCs/>
          <w:iCs/>
          <w:sz w:val="24"/>
          <w:szCs w:val="24"/>
          <w:lang w:val="sr-Latn-CS" w:eastAsia="x-none"/>
        </w:rPr>
      </w:pPr>
      <w:r w:rsidRPr="00CF19D5">
        <w:rPr>
          <w:rFonts w:ascii="Times New Roman" w:eastAsia="Times New Roman" w:hAnsi="Times New Roman" w:cs="Times New Roman"/>
          <w:bCs/>
          <w:iCs/>
          <w:sz w:val="24"/>
          <w:szCs w:val="24"/>
          <w:lang w:val="sr-Latn-CS" w:eastAsia="x-none"/>
        </w:rPr>
        <w:t>Pravilnik o međunarodnom prevozu opasnih materija željeznicom – RID;</w:t>
      </w:r>
    </w:p>
    <w:p w:rsidR="00CF19D5" w:rsidRPr="00CF19D5" w:rsidRDefault="00CF19D5" w:rsidP="00F044B0">
      <w:pPr>
        <w:numPr>
          <w:ilvl w:val="0"/>
          <w:numId w:val="41"/>
        </w:numPr>
        <w:spacing w:after="0" w:line="276" w:lineRule="auto"/>
        <w:jc w:val="both"/>
        <w:rPr>
          <w:rFonts w:ascii="Times New Roman" w:eastAsia="Times New Roman" w:hAnsi="Times New Roman" w:cs="Times New Roman"/>
          <w:bCs/>
          <w:iCs/>
          <w:sz w:val="24"/>
          <w:szCs w:val="24"/>
          <w:lang w:val="sr-Latn-CS" w:eastAsia="x-none"/>
        </w:rPr>
      </w:pPr>
      <w:r w:rsidRPr="00CF19D5">
        <w:rPr>
          <w:rFonts w:ascii="Times New Roman" w:eastAsia="Times New Roman" w:hAnsi="Times New Roman" w:cs="Times New Roman"/>
          <w:bCs/>
          <w:iCs/>
          <w:sz w:val="24"/>
          <w:szCs w:val="24"/>
          <w:lang w:val="sr-Latn-CS" w:eastAsia="x-none"/>
        </w:rPr>
        <w:t>Konvenciju o međunarodnom civilnom vazduhoplovstvu;</w:t>
      </w:r>
    </w:p>
    <w:p w:rsidR="00CF19D5" w:rsidRPr="00CF19D5" w:rsidRDefault="00CF19D5" w:rsidP="00F044B0">
      <w:pPr>
        <w:numPr>
          <w:ilvl w:val="0"/>
          <w:numId w:val="41"/>
        </w:numPr>
        <w:spacing w:after="0" w:line="276" w:lineRule="auto"/>
        <w:jc w:val="both"/>
        <w:rPr>
          <w:rFonts w:ascii="Times New Roman" w:eastAsia="Times New Roman" w:hAnsi="Times New Roman" w:cs="Times New Roman"/>
          <w:bCs/>
          <w:iCs/>
          <w:sz w:val="24"/>
          <w:szCs w:val="24"/>
          <w:lang w:val="sr-Latn-CS" w:eastAsia="x-none"/>
        </w:rPr>
      </w:pPr>
      <w:r w:rsidRPr="00CF19D5">
        <w:rPr>
          <w:rFonts w:ascii="Times New Roman" w:eastAsia="Times New Roman" w:hAnsi="Times New Roman" w:cs="Times New Roman"/>
          <w:bCs/>
          <w:iCs/>
          <w:sz w:val="24"/>
          <w:szCs w:val="24"/>
          <w:lang w:val="sr-Latn-CS" w:eastAsia="x-none"/>
        </w:rPr>
        <w:t>Tehničke instrukcije za siguran prevoz opasnih materija u vazdušnom saobraćaju (ICAO Doc. 9284 AN/905), uključujući dodatke, izmjene i korekcije;</w:t>
      </w:r>
    </w:p>
    <w:p w:rsidR="00CF19D5" w:rsidRPr="00CF19D5" w:rsidRDefault="00CF19D5" w:rsidP="00F044B0">
      <w:pPr>
        <w:numPr>
          <w:ilvl w:val="0"/>
          <w:numId w:val="41"/>
        </w:numPr>
        <w:spacing w:after="0" w:line="276" w:lineRule="auto"/>
        <w:jc w:val="both"/>
        <w:rPr>
          <w:rFonts w:ascii="Times New Roman" w:eastAsia="Times New Roman" w:hAnsi="Times New Roman" w:cs="Times New Roman"/>
          <w:bCs/>
          <w:iCs/>
          <w:sz w:val="24"/>
          <w:szCs w:val="24"/>
          <w:lang w:val="sr-Latn-CS" w:eastAsia="x-none"/>
        </w:rPr>
      </w:pPr>
      <w:r w:rsidRPr="00CF19D5">
        <w:rPr>
          <w:rFonts w:ascii="Times New Roman" w:eastAsia="Times New Roman" w:hAnsi="Times New Roman" w:cs="Times New Roman"/>
          <w:bCs/>
          <w:iCs/>
          <w:sz w:val="24"/>
          <w:szCs w:val="24"/>
          <w:lang w:val="sr-Latn-CS" w:eastAsia="x-none"/>
        </w:rPr>
        <w:t>Evropski sporazum o međunarodnom prevozu opasnog tereta unutrašnjim plovnim putevima (ADN).</w:t>
      </w:r>
    </w:p>
    <w:p w:rsidR="00CF19D5" w:rsidRPr="00CF19D5" w:rsidRDefault="00CF19D5" w:rsidP="00CF19D5">
      <w:pPr>
        <w:spacing w:after="120" w:line="276" w:lineRule="auto"/>
        <w:jc w:val="both"/>
        <w:rPr>
          <w:rFonts w:ascii="Times New Roman" w:eastAsia="Times New Roman" w:hAnsi="Times New Roman" w:cs="Times New Roman"/>
          <w:bCs/>
          <w:iCs/>
          <w:sz w:val="24"/>
          <w:szCs w:val="24"/>
          <w:lang w:val="sr-Latn-CS"/>
        </w:rPr>
      </w:pPr>
      <w:r w:rsidRPr="00CF19D5">
        <w:rPr>
          <w:rFonts w:ascii="Times New Roman" w:eastAsia="Times New Roman" w:hAnsi="Times New Roman" w:cs="Times New Roman"/>
          <w:bCs/>
          <w:iCs/>
          <w:sz w:val="24"/>
          <w:szCs w:val="24"/>
          <w:lang w:val="sr-Latn-CS"/>
        </w:rPr>
        <w:t>Ratifikovani sporazumi iz oblasti zaštite i spašavanja od prirodnih i drugih nesreća značajno doprinose i olakšavaju saradnju sa zemljama u regionu i šire, u slučaju katastrofa. S tim u vezi, Crna Gora je ugovorna strana i potpisnica 21 sporazuma i memoranduma iz oblasti zaštite i spašavanja od prirodnih i drugih nesreća navedenih u Prilogu broj 9.</w:t>
      </w:r>
    </w:p>
    <w:p w:rsidR="00CF19D5" w:rsidRPr="00CF19D5" w:rsidRDefault="00CF19D5" w:rsidP="00CF19D5">
      <w:pPr>
        <w:spacing w:after="120" w:line="276" w:lineRule="auto"/>
        <w:jc w:val="both"/>
        <w:rPr>
          <w:rFonts w:ascii="Times New Roman" w:eastAsia="Times New Roman" w:hAnsi="Times New Roman" w:cs="Times New Roman"/>
          <w:sz w:val="24"/>
          <w:szCs w:val="24"/>
        </w:rPr>
      </w:pPr>
      <w:r w:rsidRPr="00CF19D5">
        <w:rPr>
          <w:rFonts w:ascii="Times New Roman" w:eastAsia="Times New Roman" w:hAnsi="Times New Roman" w:cs="Times New Roman"/>
          <w:bCs/>
          <w:iCs/>
          <w:sz w:val="24"/>
          <w:szCs w:val="24"/>
          <w:lang w:val="sr-Latn-CS"/>
        </w:rPr>
        <w:t xml:space="preserve">Crna Gora je u januaru 2016. godine formalno izrazila spremnost dobrovoljnog prihvatanja sprovođenja neobavezujućeg Kodeksa ponašanja o sigurnosti i bezbjednosti radioaktivnih izvora i Dodatnog vodiča o uvozu i izvozu radioaktivnih izvora, dok je u januaru 2019. godine izrazila spremnost za primjenu Dodatnog vodiča o upravljanju iskorišćenim radioaktivnim izvorima. </w:t>
      </w:r>
      <w:r w:rsidRPr="00CF19D5">
        <w:rPr>
          <w:rFonts w:ascii="Times New Roman" w:eastAsia="Times New Roman" w:hAnsi="Times New Roman" w:cs="Times New Roman"/>
          <w:sz w:val="24"/>
          <w:szCs w:val="24"/>
        </w:rPr>
        <w:t xml:space="preserve">Kao država kandidat za članstvo u Evropskoj uniji 2012. godine otvorila je pregovore s EU, čime je jasno postavljena agenda prihvatanja i primjene najviših standarda u svim područjima, </w:t>
      </w:r>
      <w:r w:rsidR="00D1467B">
        <w:rPr>
          <w:rFonts w:ascii="Times New Roman" w:eastAsia="Times New Roman" w:hAnsi="Times New Roman" w:cs="Times New Roman"/>
          <w:sz w:val="24"/>
          <w:szCs w:val="24"/>
        </w:rPr>
        <w:t xml:space="preserve">a </w:t>
      </w:r>
      <w:r w:rsidRPr="00CF19D5">
        <w:rPr>
          <w:rFonts w:ascii="Times New Roman" w:eastAsia="Times New Roman" w:hAnsi="Times New Roman" w:cs="Times New Roman"/>
          <w:sz w:val="24"/>
          <w:szCs w:val="24"/>
        </w:rPr>
        <w:t>5. juna 2</w:t>
      </w:r>
      <w:r w:rsidR="000230BD">
        <w:rPr>
          <w:rFonts w:ascii="Times New Roman" w:eastAsia="Times New Roman" w:hAnsi="Times New Roman" w:cs="Times New Roman"/>
          <w:sz w:val="24"/>
          <w:szCs w:val="24"/>
        </w:rPr>
        <w:t xml:space="preserve">017. postala je članica NATO-a. </w:t>
      </w:r>
      <w:r w:rsidRPr="00CF19D5">
        <w:rPr>
          <w:rFonts w:ascii="Times New Roman" w:eastAsia="Times New Roman" w:hAnsi="Times New Roman" w:cs="Times New Roman"/>
          <w:sz w:val="24"/>
          <w:szCs w:val="24"/>
        </w:rPr>
        <w:t>Crna Gora će zadržati kontinuitet u ostvarivanju dobrih rezultata i odnosa kroz koje je prepoznaju kao pouzdanog i odgovornog partnera u regionu i od strane međunarodnih organizacija i operacija, te će ostati posvećena sprovođenju temeljnih reformi u ključnim oblastima demokratizacije društva.</w:t>
      </w: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w w:val="107"/>
          <w:sz w:val="24"/>
          <w:szCs w:val="24"/>
          <w:lang w:val="en-GB" w:eastAsia="de-DE"/>
        </w:rPr>
      </w:pPr>
      <w:r w:rsidRPr="00CF19D5">
        <w:rPr>
          <w:rFonts w:ascii="Times New Roman" w:eastAsia="Times New Roman" w:hAnsi="Times New Roman" w:cs="Times New Roman"/>
          <w:sz w:val="24"/>
          <w:szCs w:val="24"/>
        </w:rPr>
        <w:t>Zaštita od jonizujućih zračenja, radijaciona i nuklearna sigurnost i bezbjednost strukturno je postavljenja u više pregovaračkih poglavlja a horizontalno se prožima kroz pregovaračka poglavlja: 15 - Energetika, 19 - Socijalna politika i zapošljavanje, 24 - Pravda, sloboda i bezbjednost, 28 - Zaštita potrošača i zdravlja, 30 - Vanjski odnosi i 31 - Vanjska bezbjednosna i odbrambena politika.</w:t>
      </w:r>
      <w:r w:rsidRPr="00CF19D5">
        <w:rPr>
          <w:rFonts w:ascii="Times New Roman" w:eastAsia="Times New Roman" w:hAnsi="Times New Roman" w:cs="Times New Roman"/>
          <w:w w:val="107"/>
          <w:sz w:val="24"/>
          <w:szCs w:val="24"/>
          <w:lang w:val="en-GB" w:eastAsia="de-DE"/>
        </w:rPr>
        <w:tab/>
      </w: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sz w:val="24"/>
          <w:szCs w:val="20"/>
          <w:lang w:val="sr-Latn-CS"/>
        </w:rPr>
      </w:pPr>
      <w:r w:rsidRPr="00CF19D5">
        <w:rPr>
          <w:rFonts w:ascii="Times New Roman" w:eastAsia="Times New Roman" w:hAnsi="Times New Roman" w:cs="Times New Roman"/>
          <w:sz w:val="24"/>
          <w:szCs w:val="20"/>
        </w:rPr>
        <w:t xml:space="preserve">Crna Gora je članica Mehanizma Unije za civilnu zaštitu od 2014. godine. </w:t>
      </w:r>
      <w:r w:rsidRPr="00CF19D5">
        <w:rPr>
          <w:rFonts w:ascii="Times New Roman" w:eastAsia="Times New Roman" w:hAnsi="Times New Roman" w:cs="Times New Roman"/>
          <w:sz w:val="24"/>
          <w:szCs w:val="20"/>
          <w:lang w:val="sr-Latn-CS"/>
        </w:rPr>
        <w:t xml:space="preserve">U okviru ovog mehanizma sem aktivnog stručnog osposobljavanja i usavršavanja službenika kroz učešće na seminarima, kursevima, vježbama, razmjenama eksperata itd., i saradnji sa </w:t>
      </w:r>
      <w:r w:rsidRPr="00CF19D5">
        <w:rPr>
          <w:rFonts w:ascii="Times New Roman" w:eastAsia="Times New Roman" w:hAnsi="Times New Roman" w:cs="Times New Roman"/>
          <w:sz w:val="24"/>
          <w:szCs w:val="20"/>
        </w:rPr>
        <w:t xml:space="preserve">Generalnim direktoratom Evropske komisije za </w:t>
      </w:r>
      <w:r w:rsidRPr="00CF19D5">
        <w:rPr>
          <w:rFonts w:ascii="Times New Roman" w:eastAsia="Times New Roman" w:hAnsi="Times New Roman" w:cs="Times New Roman"/>
          <w:sz w:val="24"/>
          <w:szCs w:val="24"/>
        </w:rPr>
        <w:t>evropsku civilnu zaštitu i aktivnosti humanitarne pomoći (</w:t>
      </w:r>
      <w:r w:rsidRPr="00CF19D5">
        <w:rPr>
          <w:rFonts w:ascii="Times New Roman" w:eastAsia="Times New Roman" w:hAnsi="Times New Roman" w:cs="Times New Roman"/>
          <w:sz w:val="24"/>
          <w:szCs w:val="20"/>
        </w:rPr>
        <w:t xml:space="preserve">European </w:t>
      </w:r>
      <w:r w:rsidRPr="00CF19D5">
        <w:rPr>
          <w:rFonts w:ascii="Times New Roman" w:eastAsia="Times New Roman" w:hAnsi="Times New Roman" w:cs="Times New Roman"/>
          <w:sz w:val="24"/>
          <w:szCs w:val="24"/>
        </w:rPr>
        <w:t>Civil Protection and Humanitarian Aid Operations</w:t>
      </w:r>
      <w:r w:rsidRPr="00CF19D5">
        <w:rPr>
          <w:rFonts w:ascii="Times New Roman" w:eastAsia="Times New Roman" w:hAnsi="Times New Roman" w:cs="Times New Roman"/>
          <w:sz w:val="24"/>
          <w:szCs w:val="20"/>
        </w:rPr>
        <w:t xml:space="preserve"> Directorate-General </w:t>
      </w:r>
      <w:r w:rsidRPr="00CF19D5">
        <w:rPr>
          <w:rFonts w:ascii="Times New Roman" w:eastAsia="Times New Roman" w:hAnsi="Times New Roman" w:cs="Times New Roman"/>
          <w:sz w:val="24"/>
          <w:szCs w:val="24"/>
        </w:rPr>
        <w:t xml:space="preserve">– </w:t>
      </w:r>
      <w:r w:rsidRPr="00CF19D5">
        <w:rPr>
          <w:rFonts w:ascii="Times New Roman" w:eastAsia="Times New Roman" w:hAnsi="Times New Roman" w:cs="Times New Roman"/>
          <w:sz w:val="24"/>
          <w:szCs w:val="20"/>
        </w:rPr>
        <w:t xml:space="preserve">DG ECHO), veoma bitno je istaći uspostavljenu komunikaciju sa </w:t>
      </w:r>
      <w:r w:rsidRPr="00CF19D5">
        <w:rPr>
          <w:rFonts w:ascii="Times New Roman" w:eastAsia="Times New Roman" w:hAnsi="Times New Roman" w:cs="Times New Roman"/>
          <w:sz w:val="24"/>
          <w:szCs w:val="24"/>
        </w:rPr>
        <w:t>Centrom</w:t>
      </w:r>
      <w:r w:rsidRPr="00CF19D5">
        <w:rPr>
          <w:rFonts w:ascii="Times New Roman" w:eastAsia="Times New Roman" w:hAnsi="Times New Roman" w:cs="Times New Roman"/>
          <w:sz w:val="24"/>
          <w:szCs w:val="20"/>
        </w:rPr>
        <w:t xml:space="preserve"> za koordinaciju </w:t>
      </w:r>
      <w:r w:rsidRPr="00CF19D5">
        <w:rPr>
          <w:rFonts w:ascii="Times New Roman" w:eastAsia="Times New Roman" w:hAnsi="Times New Roman" w:cs="Times New Roman"/>
          <w:sz w:val="24"/>
          <w:szCs w:val="24"/>
        </w:rPr>
        <w:t>odgovora na vanredne situacije (Emergency Response</w:t>
      </w:r>
      <w:r w:rsidRPr="00CF19D5">
        <w:rPr>
          <w:rFonts w:ascii="Times New Roman" w:eastAsia="Times New Roman" w:hAnsi="Times New Roman" w:cs="Times New Roman"/>
          <w:sz w:val="24"/>
          <w:szCs w:val="20"/>
        </w:rPr>
        <w:t xml:space="preserve"> Coordination Centre</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 ERCC</w:t>
      </w:r>
      <w:r w:rsidRPr="00CF19D5">
        <w:rPr>
          <w:rFonts w:ascii="Times New Roman" w:eastAsia="Times New Roman" w:hAnsi="Times New Roman" w:cs="Times New Roman"/>
          <w:sz w:val="24"/>
          <w:szCs w:val="20"/>
        </w:rPr>
        <w:t>), i mogu</w:t>
      </w:r>
      <w:r w:rsidRPr="00CF19D5">
        <w:rPr>
          <w:rFonts w:ascii="Times New Roman" w:eastAsia="Times New Roman" w:hAnsi="Times New Roman" w:cs="Times New Roman"/>
          <w:sz w:val="24"/>
          <w:szCs w:val="20"/>
          <w:lang w:val="sr-Latn-ME"/>
        </w:rPr>
        <w:t xml:space="preserve">ćnost upućivanja zahtjeva za pomoć u slučaju katastrofa. </w:t>
      </w:r>
      <w:r w:rsidRPr="00CF19D5">
        <w:rPr>
          <w:rFonts w:ascii="Times New Roman" w:eastAsia="Times New Roman" w:hAnsi="Times New Roman" w:cs="Times New Roman"/>
          <w:sz w:val="24"/>
          <w:szCs w:val="20"/>
          <w:lang w:val="sr-Latn-CS"/>
        </w:rPr>
        <w:t>Crna Gora je članica NATO saveza i aktivno participira u različitim tijelima ovog saveza (npr. učestvovanje na sastancima Grupe za civilnu zaštitu u okviru Komiteta za civilno planiranje u vanrednim situacijama – CEPC), učestvuje u pripremi i izvođenju terenskih vježbi shodno različitim hazardima</w:t>
      </w:r>
      <w:r w:rsidRPr="00CF19D5">
        <w:rPr>
          <w:rFonts w:ascii="Times New Roman" w:eastAsia="Times New Roman" w:hAnsi="Times New Roman" w:cs="Times New Roman"/>
          <w:sz w:val="24"/>
          <w:szCs w:val="20"/>
          <w:vertAlign w:val="superscript"/>
          <w:lang w:val="sr-Latn-CS"/>
        </w:rPr>
        <w:t xml:space="preserve"> </w:t>
      </w:r>
      <w:r w:rsidRPr="00CF19D5">
        <w:rPr>
          <w:rFonts w:ascii="Times New Roman" w:eastAsia="Times New Roman" w:hAnsi="Times New Roman" w:cs="Times New Roman"/>
          <w:sz w:val="24"/>
          <w:szCs w:val="20"/>
          <w:lang w:val="sr-Latn-CS"/>
        </w:rPr>
        <w:t xml:space="preserve"> što u velikoj mjeri doprinosi povećanju znanja u oblasti smanjenja rizika od katastrofa. </w:t>
      </w: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sz w:val="24"/>
          <w:szCs w:val="20"/>
          <w:lang w:val="sr-Latn-CS"/>
        </w:rPr>
      </w:pP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b/>
          <w:sz w:val="24"/>
          <w:szCs w:val="24"/>
          <w:lang w:val="sr-Latn-CS"/>
        </w:rPr>
      </w:pPr>
      <w:r w:rsidRPr="00CF19D5">
        <w:rPr>
          <w:rFonts w:ascii="Times New Roman" w:eastAsia="Times New Roman" w:hAnsi="Times New Roman" w:cs="Times New Roman"/>
          <w:b/>
          <w:sz w:val="24"/>
          <w:szCs w:val="24"/>
        </w:rPr>
        <w:t>2.3.4</w:t>
      </w:r>
      <w:r w:rsidRPr="00CF19D5">
        <w:rPr>
          <w:rFonts w:ascii="Times New Roman" w:eastAsia="Times New Roman" w:hAnsi="Times New Roman" w:cs="Times New Roman"/>
          <w:b/>
          <w:sz w:val="24"/>
          <w:szCs w:val="24"/>
          <w:lang w:val="sr-Latn-CS"/>
        </w:rPr>
        <w:t xml:space="preserve"> Analiza hazarda (procjena opasnosti)</w:t>
      </w: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sz w:val="24"/>
          <w:szCs w:val="24"/>
        </w:rPr>
      </w:pP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Crna Gora je država bez nuklearne industrije, istraživačkog reaktora ili nekog drugog objekta koji proizvodi radioaktivne materijale. Na teritoriji Crne Gore nema nuklearnih elektrana, tako da Crna Gora ne može izazvati značajno zagađenje (kontaminaciju) na vlastitoj teritoriji, niti može biti izvor prekogranične opasnosti. Međutim, nuklearnih elektrana ima u zemljama u okruženju. U krugu radijusa 600 km oko teritorije Crne Gore nalaze se tri nuklearne elektrane: Krško u Sloveniji, Pakš u Mađarskoj i Kozloduj u Bugarskoj. Pored navedenih, još je nekoliko nuklearnih elektrana na udaljenosti do 1.000 km od teritorije naše države. Dakle, Crna Gora može biti pogođena prekograničnom nuklearnom nesrećom. Takođe, s</w:t>
      </w:r>
      <w:r w:rsidR="00327257">
        <w:rPr>
          <w:rFonts w:ascii="Times New Roman" w:eastAsia="Times New Roman" w:hAnsi="Times New Roman" w:cs="Times New Roman"/>
          <w:sz w:val="24"/>
          <w:szCs w:val="24"/>
        </w:rPr>
        <w:t xml:space="preserve"> </w:t>
      </w:r>
      <w:r w:rsidRPr="00CF19D5">
        <w:rPr>
          <w:rFonts w:ascii="Times New Roman" w:eastAsia="Times New Roman" w:hAnsi="Times New Roman" w:cs="Times New Roman"/>
          <w:sz w:val="24"/>
          <w:szCs w:val="24"/>
        </w:rPr>
        <w:t>obzirom da je Crna Gora članica NATO-a moguća je i nesreća na ratnim brodovima, koji su na nuklearni pogon.</w:t>
      </w:r>
      <w:r w:rsidRPr="00CF19D5">
        <w:rPr>
          <w:rFonts w:ascii="Times New Roman" w:eastAsia="Times New Roman" w:hAnsi="Times New Roman" w:cs="Times New Roman"/>
          <w:sz w:val="24"/>
          <w:szCs w:val="24"/>
          <w:lang w:val="hr-HR"/>
        </w:rPr>
        <w:t xml:space="preserve"> Kretanje ovih plovila u našim teritorijalnim vodama je uređeno u okviru Zakona o sigurnosti pomorske plovidbe („Službeni list Crne Gore“, br. 062/13, 006/14, 047/15, 071/17).</w:t>
      </w:r>
      <w:r w:rsidRPr="00CF19D5">
        <w:rPr>
          <w:rFonts w:ascii="Times New Roman" w:eastAsia="Times New Roman" w:hAnsi="Times New Roman" w:cs="Times New Roman"/>
          <w:sz w:val="24"/>
          <w:szCs w:val="24"/>
        </w:rPr>
        <w:t xml:space="preserve">  </w:t>
      </w:r>
    </w:p>
    <w:p w:rsidR="00CF19D5" w:rsidRPr="00CF19D5" w:rsidRDefault="00CF19D5" w:rsidP="00CF19D5">
      <w:pPr>
        <w:spacing w:after="0" w:line="276" w:lineRule="auto"/>
        <w:jc w:val="both"/>
        <w:rPr>
          <w:rFonts w:ascii="Times New Roman" w:eastAsia="Times New Roman" w:hAnsi="Times New Roman" w:cs="Times New Roman"/>
          <w:sz w:val="24"/>
          <w:szCs w:val="24"/>
        </w:rPr>
      </w:pPr>
    </w:p>
    <w:p w:rsidR="00CF19D5" w:rsidRPr="00CF19D5" w:rsidRDefault="00CF19D5" w:rsidP="00CF19D5">
      <w:pPr>
        <w:spacing w:after="0" w:line="276" w:lineRule="auto"/>
        <w:jc w:val="both"/>
        <w:rPr>
          <w:rFonts w:ascii="Times New Roman" w:eastAsia="Times New Roman" w:hAnsi="Times New Roman" w:cs="Times New Roman"/>
          <w:b/>
          <w:sz w:val="24"/>
          <w:szCs w:val="24"/>
        </w:rPr>
      </w:pPr>
      <w:r w:rsidRPr="00CF19D5">
        <w:rPr>
          <w:rFonts w:ascii="Times New Roman" w:eastAsia="Times New Roman" w:hAnsi="Times New Roman" w:cs="Times New Roman"/>
          <w:b/>
          <w:sz w:val="24"/>
          <w:szCs w:val="24"/>
        </w:rPr>
        <w:t xml:space="preserve">2.3.4.1 Kategorije prijetnji </w:t>
      </w:r>
    </w:p>
    <w:p w:rsidR="00CF19D5" w:rsidRPr="00CF19D5" w:rsidRDefault="00CF19D5" w:rsidP="00CF19D5">
      <w:pPr>
        <w:spacing w:after="0" w:line="276" w:lineRule="auto"/>
        <w:jc w:val="both"/>
        <w:rPr>
          <w:rFonts w:ascii="Times New Roman" w:eastAsia="Times New Roman" w:hAnsi="Times New Roman" w:cs="Times New Roman"/>
          <w:b/>
          <w:sz w:val="24"/>
          <w:szCs w:val="24"/>
        </w:rPr>
      </w:pPr>
    </w:p>
    <w:p w:rsidR="00CF19D5" w:rsidRPr="00CF19D5" w:rsidRDefault="00CF19D5" w:rsidP="00CF19D5">
      <w:pPr>
        <w:spacing w:after="0" w:line="276" w:lineRule="auto"/>
        <w:jc w:val="both"/>
        <w:rPr>
          <w:rFonts w:ascii="Times New Roman" w:eastAsia="Times New Roman" w:hAnsi="Times New Roman" w:cs="Times New Roman"/>
          <w:b/>
          <w:color w:val="000000"/>
          <w:sz w:val="24"/>
          <w:szCs w:val="24"/>
        </w:rPr>
      </w:pPr>
      <w:r w:rsidRPr="00CF19D5">
        <w:rPr>
          <w:rFonts w:ascii="Times New Roman" w:eastAsia="Times New Roman" w:hAnsi="Times New Roman" w:cs="Times New Roman"/>
          <w:color w:val="000000"/>
          <w:sz w:val="24"/>
          <w:szCs w:val="24"/>
        </w:rPr>
        <w:t xml:space="preserve">Kategorizacija opasnosti se vrši u skladu sa standardima Međunarodne agencije za atomsku energiju IAEA, kojom se identifikuju objekti, djelatnosti i lokacije gdje može doći do nuklearnih ili radijacionih nesreća. U Crnoj Gori </w:t>
      </w:r>
      <w:r w:rsidRPr="00CF19D5">
        <w:rPr>
          <w:rFonts w:ascii="Times New Roman" w:eastAsia="Times New Roman" w:hAnsi="Times New Roman" w:cs="Times New Roman"/>
          <w:sz w:val="24"/>
          <w:szCs w:val="24"/>
        </w:rPr>
        <w:t xml:space="preserve">su na osnovu pomenute kategorizacije definisane sledeće kategorije prijetnji: </w:t>
      </w:r>
      <w:r w:rsidRPr="000D2748">
        <w:rPr>
          <w:rFonts w:ascii="Times New Roman" w:eastAsia="Times New Roman" w:hAnsi="Times New Roman" w:cs="Times New Roman"/>
          <w:sz w:val="24"/>
          <w:szCs w:val="24"/>
        </w:rPr>
        <w:t>III, IV i V.</w:t>
      </w: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color w:val="000000"/>
          <w:sz w:val="24"/>
          <w:szCs w:val="24"/>
        </w:rPr>
      </w:pP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b/>
          <w:sz w:val="24"/>
          <w:szCs w:val="24"/>
        </w:rPr>
      </w:pPr>
      <w:r w:rsidRPr="00CF19D5">
        <w:rPr>
          <w:rFonts w:ascii="Times New Roman" w:eastAsia="Times New Roman" w:hAnsi="Times New Roman" w:cs="Times New Roman"/>
          <w:b/>
          <w:sz w:val="24"/>
          <w:szCs w:val="24"/>
        </w:rPr>
        <w:t>2.3.4.2 Prijetnje III kategorije</w:t>
      </w: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b/>
          <w:bCs/>
          <w:sz w:val="24"/>
          <w:szCs w:val="24"/>
        </w:rPr>
      </w:pP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Prijetnje III kategorije su događaji unutar postrojenja (tj. situacija u samom postrojenju zahtijeva hitnu preventivnu akciju u samom postrojenju i takav događaj ne može prouzrokovati značajnije negativne efekte van postrojenja). Riječ je o postrojenjima kod kojih u slučaju gubitka zaštite spoljašnja doza nije veća od 100 mGy/h na udaljenosti od 1m.</w:t>
      </w: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b/>
          <w:sz w:val="24"/>
          <w:szCs w:val="24"/>
        </w:rPr>
      </w:pP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sz w:val="24"/>
          <w:szCs w:val="24"/>
        </w:rPr>
      </w:pPr>
      <w:r w:rsidRPr="00CF19D5">
        <w:rPr>
          <w:rFonts w:ascii="Times New Roman" w:eastAsia="Times New Roman" w:hAnsi="Times New Roman" w:cs="Times New Roman"/>
          <w:b/>
          <w:sz w:val="24"/>
          <w:szCs w:val="24"/>
        </w:rPr>
        <w:t>Skladište radioaktivnog otpada</w:t>
      </w:r>
      <w:r w:rsidRPr="00CF19D5">
        <w:rPr>
          <w:rFonts w:ascii="Times New Roman" w:eastAsia="Times New Roman" w:hAnsi="Times New Roman" w:cs="Times New Roman"/>
          <w:sz w:val="24"/>
          <w:szCs w:val="24"/>
        </w:rPr>
        <w:t xml:space="preserve"> </w:t>
      </w: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sz w:val="24"/>
          <w:szCs w:val="24"/>
        </w:rPr>
      </w:pPr>
    </w:p>
    <w:p w:rsidR="00CF19D5" w:rsidRPr="00CF19D5" w:rsidRDefault="00CF19D5" w:rsidP="00CF19D5">
      <w:pPr>
        <w:spacing w:after="0" w:line="276" w:lineRule="auto"/>
        <w:jc w:val="both"/>
        <w:rPr>
          <w:rFonts w:ascii="Times New Roman" w:eastAsia="Times New Roman" w:hAnsi="Times New Roman" w:cs="Times New Roman"/>
          <w:b/>
          <w:sz w:val="24"/>
          <w:szCs w:val="24"/>
        </w:rPr>
      </w:pPr>
      <w:r w:rsidRPr="00CF19D5">
        <w:rPr>
          <w:rFonts w:ascii="Times New Roman" w:eastAsia="Times New Roman" w:hAnsi="Times New Roman" w:cs="Times New Roman"/>
          <w:color w:val="000000"/>
          <w:sz w:val="24"/>
          <w:szCs w:val="24"/>
          <w:lang w:val="sr-Latn-ME"/>
        </w:rPr>
        <w:t xml:space="preserve">U Crnoj Gori postoji centralno postrojenje za skladištenje radioaktivnog otpada koje je operativno od 13.06.2012. godine i njime upravlja „Centar za ekotoksikološka ispitivanja“ – Podgorica d.o.o., na osnovu izdate dozvole od strane Agencije za zaštitu životne sredine. Vlasnik skladišta je Vlada Crne Gore, odnosno Ministarstvo ekologije, prostornog planiranja i urbanizma. </w:t>
      </w:r>
      <w:r w:rsidRPr="00CF19D5">
        <w:rPr>
          <w:rFonts w:ascii="Times New Roman" w:eastAsia="Times New Roman" w:hAnsi="Times New Roman" w:cs="Times New Roman"/>
          <w:color w:val="000000"/>
          <w:sz w:val="24"/>
          <w:szCs w:val="24"/>
        </w:rPr>
        <w:t xml:space="preserve"> </w:t>
      </w:r>
      <w:r w:rsidRPr="00CF19D5">
        <w:rPr>
          <w:rFonts w:ascii="Times New Roman" w:eastAsia="Times New Roman" w:hAnsi="Times New Roman" w:cs="Times New Roman"/>
          <w:color w:val="000000"/>
          <w:sz w:val="24"/>
          <w:szCs w:val="24"/>
          <w:lang w:val="sr-Latn-ME"/>
        </w:rPr>
        <w:t>Skladište u potpunosti ispunjava sve zakonom i podzakonskim aktima definisane sigurnosne zahtjeve za sigurno i bezbjedno skladištenje radioaktivnog otpada i iskorišćenih zatvorenih radioaktivnih izvora, u skladu sa međunarodnim standardima.</w:t>
      </w:r>
      <w:r w:rsidRPr="00CF19D5">
        <w:rPr>
          <w:rFonts w:ascii="Times New Roman" w:eastAsia="Times New Roman" w:hAnsi="Times New Roman" w:cs="Times New Roman"/>
          <w:b/>
          <w:sz w:val="24"/>
          <w:szCs w:val="24"/>
        </w:rPr>
        <w:t xml:space="preserve"> </w:t>
      </w:r>
      <w:r w:rsidRPr="00CF19D5">
        <w:rPr>
          <w:rFonts w:ascii="Times New Roman" w:eastAsia="Times New Roman" w:hAnsi="Times New Roman" w:cs="Times New Roman"/>
          <w:sz w:val="24"/>
          <w:szCs w:val="24"/>
        </w:rPr>
        <w:t>Analiza mogućih akcidenata, data u Sigurnosnom izvještaju za Skladište radioaktivnog otpada, pokazuje da u Skladištu radioaktivnog otpada usl</w:t>
      </w:r>
      <w:r w:rsidR="003418B1">
        <w:rPr>
          <w:rFonts w:ascii="Times New Roman" w:eastAsia="Times New Roman" w:hAnsi="Times New Roman" w:cs="Times New Roman"/>
          <w:sz w:val="24"/>
          <w:szCs w:val="24"/>
        </w:rPr>
        <w:t>j</w:t>
      </w:r>
      <w:r w:rsidRPr="00CF19D5">
        <w:rPr>
          <w:rFonts w:ascii="Times New Roman" w:eastAsia="Times New Roman" w:hAnsi="Times New Roman" w:cs="Times New Roman"/>
          <w:sz w:val="24"/>
          <w:szCs w:val="24"/>
        </w:rPr>
        <w:t>ed akcidenta može doći do porasta doze ili do kontaminacije, koji zaht</w:t>
      </w:r>
      <w:r w:rsidR="003418B1">
        <w:rPr>
          <w:rFonts w:ascii="Times New Roman" w:eastAsia="Times New Roman" w:hAnsi="Times New Roman" w:cs="Times New Roman"/>
          <w:sz w:val="24"/>
          <w:szCs w:val="24"/>
        </w:rPr>
        <w:t>ij</w:t>
      </w:r>
      <w:r w:rsidRPr="00CF19D5">
        <w:rPr>
          <w:rFonts w:ascii="Times New Roman" w:eastAsia="Times New Roman" w:hAnsi="Times New Roman" w:cs="Times New Roman"/>
          <w:sz w:val="24"/>
          <w:szCs w:val="24"/>
        </w:rPr>
        <w:t>evaju primjenu hitnih zaštitnih mjera na licu mjesta, i ne predviđa se primjena hitnih zaštitnih mjera u široj okolini. Najveći broj izvora us</w:t>
      </w:r>
      <w:r w:rsidR="003418B1">
        <w:rPr>
          <w:rFonts w:ascii="Times New Roman" w:eastAsia="Times New Roman" w:hAnsi="Times New Roman" w:cs="Times New Roman"/>
          <w:sz w:val="24"/>
          <w:szCs w:val="24"/>
        </w:rPr>
        <w:t>k</w:t>
      </w:r>
      <w:r w:rsidRPr="00CF19D5">
        <w:rPr>
          <w:rFonts w:ascii="Times New Roman" w:eastAsia="Times New Roman" w:hAnsi="Times New Roman" w:cs="Times New Roman"/>
          <w:sz w:val="24"/>
          <w:szCs w:val="24"/>
        </w:rPr>
        <w:t xml:space="preserve">ladištenih u Skladištu su u kategoriji iskorišćenih zatvorenih radioaktivnih izvora (DSRS) i demontirana su iz njihovih originalnih sklopova i kućišta (kondicionirana), i pohranjena u specijalnom, namjenski </w:t>
      </w:r>
      <w:r w:rsidRPr="00CF19D5">
        <w:rPr>
          <w:rFonts w:ascii="Times New Roman" w:eastAsia="Times New Roman" w:hAnsi="Times New Roman" w:cs="Times New Roman"/>
          <w:sz w:val="24"/>
          <w:szCs w:val="24"/>
        </w:rPr>
        <w:lastRenderedPageBreak/>
        <w:t xml:space="preserve">rađenom kontejneru za skladištenje. Ovaj kontejner ima sve sertifikate IAEA i namijenjen je za dugoročno – višedecenijsko skladištenje izvora (50 godina) do trajnog rješavanja problema u smislu izrade postrojenja za odlaganje istih ili neke druge prihvatljive opcije. Pored kondicioniranih izvora u Skladištu se nalazi i manji broj nekondicioniranih ali su i oni propisno uskladišteni i ne predstavljaju opasnost. Takođe, u Skladištu se nalazi i određeni broj izvora </w:t>
      </w:r>
      <w:proofErr w:type="gramStart"/>
      <w:r w:rsidRPr="00CF19D5">
        <w:rPr>
          <w:rFonts w:ascii="Times New Roman" w:eastAsia="Times New Roman" w:hAnsi="Times New Roman" w:cs="Times New Roman"/>
          <w:sz w:val="24"/>
          <w:szCs w:val="24"/>
        </w:rPr>
        <w:t>sa</w:t>
      </w:r>
      <w:proofErr w:type="gramEnd"/>
      <w:r w:rsidRPr="00CF19D5">
        <w:rPr>
          <w:rFonts w:ascii="Times New Roman" w:eastAsia="Times New Roman" w:hAnsi="Times New Roman" w:cs="Times New Roman"/>
          <w:sz w:val="24"/>
          <w:szCs w:val="24"/>
        </w:rPr>
        <w:t xml:space="preserve"> relativno kratkim vremenima poluraspada primarno iz radioterapije, koji su us</w:t>
      </w:r>
      <w:r w:rsidR="003418B1">
        <w:rPr>
          <w:rFonts w:ascii="Times New Roman" w:eastAsia="Times New Roman" w:hAnsi="Times New Roman" w:cs="Times New Roman"/>
          <w:sz w:val="24"/>
          <w:szCs w:val="24"/>
        </w:rPr>
        <w:t>k</w:t>
      </w:r>
      <w:r w:rsidRPr="00CF19D5">
        <w:rPr>
          <w:rFonts w:ascii="Times New Roman" w:eastAsia="Times New Roman" w:hAnsi="Times New Roman" w:cs="Times New Roman"/>
          <w:sz w:val="24"/>
          <w:szCs w:val="24"/>
        </w:rPr>
        <w:t xml:space="preserve">ladišteni u </w:t>
      </w:r>
      <w:r w:rsidR="003418B1">
        <w:rPr>
          <w:rFonts w:ascii="Times New Roman" w:eastAsia="Times New Roman" w:hAnsi="Times New Roman" w:cs="Times New Roman"/>
          <w:sz w:val="24"/>
          <w:szCs w:val="24"/>
        </w:rPr>
        <w:t>svojim originalnim kontejnerima</w:t>
      </w:r>
      <w:r w:rsidRPr="00CF19D5">
        <w:rPr>
          <w:rFonts w:ascii="Times New Roman" w:eastAsia="Times New Roman" w:hAnsi="Times New Roman" w:cs="Times New Roman"/>
          <w:sz w:val="24"/>
          <w:szCs w:val="24"/>
        </w:rPr>
        <w:t xml:space="preserve"> koji pružaju adekvatnu zaštitu.</w:t>
      </w:r>
      <w:r w:rsidRPr="00CF19D5">
        <w:rPr>
          <w:rFonts w:ascii="Times New Roman" w:eastAsia="Times New Roman" w:hAnsi="Times New Roman" w:cs="Times New Roman"/>
          <w:b/>
          <w:sz w:val="24"/>
          <w:szCs w:val="24"/>
        </w:rPr>
        <w:t xml:space="preserve"> </w:t>
      </w:r>
    </w:p>
    <w:p w:rsidR="00CF19D5" w:rsidRPr="00CF19D5" w:rsidRDefault="00CF19D5" w:rsidP="00CF19D5">
      <w:pPr>
        <w:spacing w:after="0" w:line="240" w:lineRule="auto"/>
        <w:jc w:val="both"/>
        <w:rPr>
          <w:rFonts w:ascii="Times New Roman" w:eastAsia="Times New Roman" w:hAnsi="Times New Roman" w:cs="Times New Roman"/>
          <w:b/>
          <w:sz w:val="24"/>
          <w:szCs w:val="24"/>
        </w:rPr>
      </w:pPr>
    </w:p>
    <w:p w:rsidR="00CF19D5" w:rsidRPr="00CF19D5" w:rsidRDefault="00CF19D5" w:rsidP="00CF19D5">
      <w:pPr>
        <w:spacing w:after="0" w:line="240" w:lineRule="auto"/>
        <w:jc w:val="both"/>
        <w:rPr>
          <w:rFonts w:ascii="Times New Roman" w:eastAsia="Times New Roman" w:hAnsi="Times New Roman" w:cs="Times New Roman"/>
          <w:b/>
          <w:sz w:val="24"/>
          <w:szCs w:val="24"/>
        </w:rPr>
      </w:pPr>
      <w:r w:rsidRPr="00CF19D5">
        <w:rPr>
          <w:rFonts w:ascii="Times New Roman" w:eastAsia="Times New Roman" w:hAnsi="Times New Roman" w:cs="Times New Roman"/>
          <w:b/>
          <w:sz w:val="24"/>
          <w:szCs w:val="24"/>
        </w:rPr>
        <w:t>Klinički centar Crne Gore</w:t>
      </w:r>
    </w:p>
    <w:p w:rsidR="00CF19D5" w:rsidRPr="00CF19D5" w:rsidRDefault="00CF19D5" w:rsidP="00CF19D5">
      <w:pPr>
        <w:spacing w:after="0" w:line="276" w:lineRule="auto"/>
        <w:jc w:val="both"/>
        <w:rPr>
          <w:rFonts w:ascii="Times New Roman" w:eastAsia="Times New Roman" w:hAnsi="Times New Roman" w:cs="Times New Roman"/>
          <w:b/>
          <w:sz w:val="24"/>
          <w:szCs w:val="24"/>
        </w:rPr>
      </w:pPr>
    </w:p>
    <w:p w:rsidR="00CF19D5" w:rsidRPr="00CF19D5" w:rsidRDefault="00CF19D5" w:rsidP="00CF19D5">
      <w:pPr>
        <w:spacing w:after="0" w:line="276" w:lineRule="auto"/>
        <w:jc w:val="both"/>
        <w:rPr>
          <w:rFonts w:ascii="Times New Roman" w:eastAsia="Times New Roman" w:hAnsi="Times New Roman" w:cs="Times New Roman"/>
          <w:b/>
          <w:sz w:val="24"/>
          <w:szCs w:val="24"/>
        </w:rPr>
      </w:pPr>
      <w:r w:rsidRPr="00CF19D5">
        <w:rPr>
          <w:rFonts w:ascii="Times New Roman" w:eastAsia="Times New Roman" w:hAnsi="Times New Roman" w:cs="Times New Roman"/>
          <w:sz w:val="24"/>
          <w:szCs w:val="24"/>
        </w:rPr>
        <w:t>U sklopu Kliničkog centra CG posto</w:t>
      </w:r>
      <w:r w:rsidR="00E96837">
        <w:rPr>
          <w:rFonts w:ascii="Times New Roman" w:eastAsia="Times New Roman" w:hAnsi="Times New Roman" w:cs="Times New Roman"/>
          <w:sz w:val="24"/>
          <w:szCs w:val="24"/>
        </w:rPr>
        <w:t>je dvije organizacione jedinice</w:t>
      </w:r>
      <w:r w:rsidRPr="00CF19D5">
        <w:rPr>
          <w:rFonts w:ascii="Times New Roman" w:eastAsia="Times New Roman" w:hAnsi="Times New Roman" w:cs="Times New Roman"/>
          <w:sz w:val="24"/>
          <w:szCs w:val="24"/>
        </w:rPr>
        <w:t xml:space="preserve"> u kojima se koriste radioaktivni izvori jonizujućih zračenja: Odjeljenje za onkologiju i radioterapiju i Odjeljenje za nuklearnu medicinu. </w:t>
      </w:r>
    </w:p>
    <w:p w:rsidR="00CF19D5" w:rsidRPr="00CF19D5" w:rsidRDefault="00CF19D5" w:rsidP="00CF19D5">
      <w:pPr>
        <w:spacing w:after="0" w:line="276" w:lineRule="auto"/>
        <w:jc w:val="both"/>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 xml:space="preserve">U sklopu Odjeljenja za onkologiju i radioterapiju postoji aparat za Brahiterapiju, koji sadrži radionuklid </w:t>
      </w:r>
      <w:r w:rsidRPr="00CF19D5">
        <w:rPr>
          <w:rFonts w:ascii="Times New Roman" w:eastAsia="Times New Roman" w:hAnsi="Times New Roman" w:cs="Times New Roman"/>
          <w:sz w:val="24"/>
          <w:szCs w:val="24"/>
          <w:vertAlign w:val="superscript"/>
        </w:rPr>
        <w:t>192</w:t>
      </w:r>
      <w:r w:rsidRPr="00CF19D5">
        <w:rPr>
          <w:rFonts w:ascii="Times New Roman" w:eastAsia="Times New Roman" w:hAnsi="Times New Roman" w:cs="Times New Roman"/>
          <w:sz w:val="24"/>
          <w:szCs w:val="24"/>
        </w:rPr>
        <w:t>Ir nominalne aktivnosti 0,47 TBq (12.8 Ci). Zamjena izvora je u redovnim vremenskim intervalima, i stari izvor se vraća proizvođaču. Usl</w:t>
      </w:r>
      <w:r w:rsidR="00E96837">
        <w:rPr>
          <w:rFonts w:ascii="Times New Roman" w:eastAsia="Times New Roman" w:hAnsi="Times New Roman" w:cs="Times New Roman"/>
          <w:sz w:val="24"/>
          <w:szCs w:val="24"/>
        </w:rPr>
        <w:t>j</w:t>
      </w:r>
      <w:r w:rsidRPr="00CF19D5">
        <w:rPr>
          <w:rFonts w:ascii="Times New Roman" w:eastAsia="Times New Roman" w:hAnsi="Times New Roman" w:cs="Times New Roman"/>
          <w:sz w:val="24"/>
          <w:szCs w:val="24"/>
        </w:rPr>
        <w:t xml:space="preserve">ed akcidenta </w:t>
      </w:r>
      <w:proofErr w:type="gramStart"/>
      <w:r w:rsidRPr="00CF19D5">
        <w:rPr>
          <w:rFonts w:ascii="Times New Roman" w:eastAsia="Times New Roman" w:hAnsi="Times New Roman" w:cs="Times New Roman"/>
          <w:sz w:val="24"/>
          <w:szCs w:val="24"/>
        </w:rPr>
        <w:t>na</w:t>
      </w:r>
      <w:proofErr w:type="gramEnd"/>
      <w:r w:rsidRPr="00CF19D5">
        <w:rPr>
          <w:rFonts w:ascii="Times New Roman" w:eastAsia="Times New Roman" w:hAnsi="Times New Roman" w:cs="Times New Roman"/>
          <w:sz w:val="24"/>
          <w:szCs w:val="24"/>
        </w:rPr>
        <w:t xml:space="preserve"> ovom aparatu može doći do porasta doze ili do kontaminacije koji zahtijevaju primjenu hitnih zaštitnih mjera na licu mjesta, pri čemu se ne predviđa primjena hitnih zaštitnih mjera u široj okolini. </w:t>
      </w:r>
    </w:p>
    <w:p w:rsidR="00CF19D5" w:rsidRPr="00CF19D5" w:rsidRDefault="00CF19D5" w:rsidP="00CF19D5">
      <w:pPr>
        <w:spacing w:after="0" w:line="276" w:lineRule="auto"/>
        <w:jc w:val="both"/>
        <w:rPr>
          <w:rFonts w:ascii="Times New Roman" w:eastAsia="Times New Roman" w:hAnsi="Times New Roman" w:cs="Times New Roman"/>
          <w:b/>
          <w:sz w:val="24"/>
          <w:szCs w:val="24"/>
        </w:rPr>
      </w:pPr>
    </w:p>
    <w:p w:rsidR="00CF19D5" w:rsidRPr="00CF19D5" w:rsidRDefault="00CF19D5" w:rsidP="00CF19D5">
      <w:pPr>
        <w:spacing w:after="0" w:line="276" w:lineRule="auto"/>
        <w:jc w:val="both"/>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U Odjeljenju za nuklearnu medicinu radi se sa 99mTc, i ovo odjeljenje posjeduje lokalno spremište u kojem se generisani radioaktivni otpad odlaže do ispunjavanja uslo</w:t>
      </w:r>
      <w:r w:rsidR="00823052">
        <w:rPr>
          <w:rFonts w:ascii="Times New Roman" w:eastAsia="Times New Roman" w:hAnsi="Times New Roman" w:cs="Times New Roman"/>
          <w:sz w:val="24"/>
          <w:szCs w:val="24"/>
        </w:rPr>
        <w:t>va za odlaganje kao klasičan ne</w:t>
      </w:r>
      <w:r w:rsidRPr="00CF19D5">
        <w:rPr>
          <w:rFonts w:ascii="Times New Roman" w:eastAsia="Times New Roman" w:hAnsi="Times New Roman" w:cs="Times New Roman"/>
          <w:sz w:val="24"/>
          <w:szCs w:val="24"/>
        </w:rPr>
        <w:t xml:space="preserve">radioaktivni medicinski otpad. Ovo je moguće zbog relativno kratkog vremena poluraspada ovog radionuklida koje iznosi 6.01h (časova). Koristi se i </w:t>
      </w:r>
      <w:r w:rsidRPr="00CF19D5">
        <w:rPr>
          <w:rFonts w:ascii="Times New Roman" w:eastAsia="Times New Roman" w:hAnsi="Times New Roman" w:cs="Times New Roman"/>
          <w:sz w:val="24"/>
          <w:szCs w:val="24"/>
          <w:vertAlign w:val="superscript"/>
        </w:rPr>
        <w:t>131</w:t>
      </w:r>
      <w:r w:rsidRPr="00CF19D5">
        <w:rPr>
          <w:rFonts w:ascii="Times New Roman" w:eastAsia="Times New Roman" w:hAnsi="Times New Roman" w:cs="Times New Roman"/>
          <w:sz w:val="24"/>
          <w:szCs w:val="24"/>
        </w:rPr>
        <w:t xml:space="preserve">J, dijagnostičke doze 3mCi, što pacijentima dozvoljava normalno kretanje odmah nakon tretmana. </w:t>
      </w:r>
      <w:r w:rsidRPr="00CF19D5">
        <w:rPr>
          <w:rFonts w:ascii="Times New Roman" w:eastAsia="Times New Roman" w:hAnsi="Times New Roman" w:cs="Times New Roman"/>
          <w:sz w:val="24"/>
          <w:szCs w:val="24"/>
          <w:vertAlign w:val="superscript"/>
        </w:rPr>
        <w:t>131</w:t>
      </w:r>
      <w:r w:rsidRPr="00CF19D5">
        <w:rPr>
          <w:rFonts w:ascii="Times New Roman" w:eastAsia="Times New Roman" w:hAnsi="Times New Roman" w:cs="Times New Roman"/>
          <w:sz w:val="24"/>
          <w:szCs w:val="24"/>
        </w:rPr>
        <w:t>J se uzima u kapsulama i period poluraspada je 8 dana. Usl</w:t>
      </w:r>
      <w:r w:rsidR="00E96837">
        <w:rPr>
          <w:rFonts w:ascii="Times New Roman" w:eastAsia="Times New Roman" w:hAnsi="Times New Roman" w:cs="Times New Roman"/>
          <w:sz w:val="24"/>
          <w:szCs w:val="24"/>
        </w:rPr>
        <w:t xml:space="preserve">jed akcidenta </w:t>
      </w:r>
      <w:proofErr w:type="gramStart"/>
      <w:r w:rsidR="00E96837">
        <w:rPr>
          <w:rFonts w:ascii="Times New Roman" w:eastAsia="Times New Roman" w:hAnsi="Times New Roman" w:cs="Times New Roman"/>
          <w:sz w:val="24"/>
          <w:szCs w:val="24"/>
        </w:rPr>
        <w:t>na</w:t>
      </w:r>
      <w:proofErr w:type="gramEnd"/>
      <w:r w:rsidR="00E96837">
        <w:rPr>
          <w:rFonts w:ascii="Times New Roman" w:eastAsia="Times New Roman" w:hAnsi="Times New Roman" w:cs="Times New Roman"/>
          <w:sz w:val="24"/>
          <w:szCs w:val="24"/>
        </w:rPr>
        <w:t xml:space="preserve"> ovoj lokaciji</w:t>
      </w:r>
      <w:r w:rsidRPr="00CF19D5">
        <w:rPr>
          <w:rFonts w:ascii="Times New Roman" w:eastAsia="Times New Roman" w:hAnsi="Times New Roman" w:cs="Times New Roman"/>
          <w:sz w:val="24"/>
          <w:szCs w:val="24"/>
        </w:rPr>
        <w:t xml:space="preserve"> može doći do porasta doze ili do kontaminacije, </w:t>
      </w:r>
      <w:r w:rsidR="00E96837">
        <w:rPr>
          <w:rFonts w:ascii="Times New Roman" w:eastAsia="Times New Roman" w:hAnsi="Times New Roman" w:cs="Times New Roman"/>
          <w:sz w:val="24"/>
          <w:szCs w:val="24"/>
        </w:rPr>
        <w:t>što</w:t>
      </w:r>
      <w:r w:rsidRPr="00CF19D5">
        <w:rPr>
          <w:rFonts w:ascii="Times New Roman" w:eastAsia="Times New Roman" w:hAnsi="Times New Roman" w:cs="Times New Roman"/>
          <w:sz w:val="24"/>
          <w:szCs w:val="24"/>
        </w:rPr>
        <w:t xml:space="preserve"> zahtijeva primjenu hitnih zaštitnih mjera na licu mjesta, ali ne predviđa primjenu hitnih zaštitnih mjera u široj okolini.</w:t>
      </w: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b/>
          <w:sz w:val="24"/>
          <w:szCs w:val="24"/>
        </w:rPr>
      </w:pP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b/>
          <w:bCs/>
          <w:sz w:val="24"/>
          <w:szCs w:val="24"/>
        </w:rPr>
      </w:pPr>
      <w:r w:rsidRPr="00CF19D5">
        <w:rPr>
          <w:rFonts w:ascii="Times New Roman" w:eastAsia="Times New Roman" w:hAnsi="Times New Roman" w:cs="Times New Roman"/>
          <w:b/>
          <w:bCs/>
          <w:sz w:val="24"/>
          <w:szCs w:val="24"/>
        </w:rPr>
        <w:t>2.3.4.3 Prijetnje IV kategorije</w:t>
      </w: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bCs/>
          <w:sz w:val="24"/>
          <w:szCs w:val="24"/>
        </w:rPr>
      </w:pP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sz w:val="24"/>
          <w:szCs w:val="24"/>
        </w:rPr>
      </w:pPr>
      <w:r w:rsidRPr="00CF19D5">
        <w:rPr>
          <w:rFonts w:ascii="Times New Roman" w:eastAsia="Times New Roman" w:hAnsi="Times New Roman" w:cs="Times New Roman"/>
          <w:bCs/>
          <w:sz w:val="24"/>
          <w:szCs w:val="24"/>
        </w:rPr>
        <w:t>Prijetnje IV kategorije</w:t>
      </w:r>
      <w:r w:rsidRPr="00CF19D5">
        <w:rPr>
          <w:rFonts w:ascii="Times New Roman" w:eastAsia="Times New Roman" w:hAnsi="Times New Roman" w:cs="Times New Roman"/>
          <w:sz w:val="24"/>
          <w:szCs w:val="24"/>
        </w:rPr>
        <w:t xml:space="preserve"> (npr. spoljašnja doza preko 100 mGy/h na udaljenosti od 1m) su događaji koji mogu zahtijevati sprovođenje zaštitnih mjera i aktivnosti na nepredvidivoj lokaciji, posebno pri:</w:t>
      </w: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sz w:val="24"/>
          <w:szCs w:val="24"/>
        </w:rPr>
      </w:pPr>
    </w:p>
    <w:p w:rsidR="00CF19D5" w:rsidRPr="00CF19D5" w:rsidRDefault="00CF19D5" w:rsidP="00CF19D5">
      <w:pPr>
        <w:numPr>
          <w:ilvl w:val="0"/>
          <w:numId w:val="25"/>
        </w:numPr>
        <w:autoSpaceDE w:val="0"/>
        <w:autoSpaceDN w:val="0"/>
        <w:adjustRightInd w:val="0"/>
        <w:spacing w:after="0" w:line="276" w:lineRule="auto"/>
        <w:jc w:val="both"/>
        <w:rPr>
          <w:rFonts w:ascii="Times New Roman" w:eastAsia="Times New Roman" w:hAnsi="Times New Roman" w:cs="Times New Roman"/>
          <w:sz w:val="24"/>
          <w:szCs w:val="24"/>
        </w:rPr>
      </w:pPr>
      <w:proofErr w:type="gramStart"/>
      <w:r w:rsidRPr="00CF19D5">
        <w:rPr>
          <w:rFonts w:ascii="Times New Roman" w:eastAsia="Times New Roman" w:hAnsi="Times New Roman" w:cs="Times New Roman"/>
          <w:sz w:val="24"/>
          <w:szCs w:val="24"/>
        </w:rPr>
        <w:t>transportu</w:t>
      </w:r>
      <w:proofErr w:type="gramEnd"/>
      <w:r w:rsidRPr="00CF19D5">
        <w:rPr>
          <w:rFonts w:ascii="Times New Roman" w:eastAsia="Times New Roman" w:hAnsi="Times New Roman" w:cs="Times New Roman"/>
          <w:sz w:val="24"/>
          <w:szCs w:val="24"/>
        </w:rPr>
        <w:t xml:space="preserve"> i premještanju opasnih izvora (kao što su radiografski izvori, sateliti sa opasnim izvorima ili radioizotopski termoelektrični generatori, postrojenja za preradu otpadnog željeza, granični prelazi, izvori koji se koriste u mjerno procesnoj tehnici i dr</w:t>
      </w:r>
      <w:r w:rsidR="00007A9D">
        <w:rPr>
          <w:rFonts w:ascii="Times New Roman" w:eastAsia="Times New Roman" w:hAnsi="Times New Roman" w:cs="Times New Roman"/>
          <w:sz w:val="24"/>
          <w:szCs w:val="24"/>
        </w:rPr>
        <w:t>.</w:t>
      </w:r>
      <w:r w:rsidRPr="00CF19D5">
        <w:rPr>
          <w:rFonts w:ascii="Times New Roman" w:eastAsia="Times New Roman" w:hAnsi="Times New Roman" w:cs="Times New Roman"/>
          <w:sz w:val="24"/>
          <w:szCs w:val="24"/>
        </w:rPr>
        <w:t xml:space="preserve">), </w:t>
      </w:r>
    </w:p>
    <w:p w:rsidR="00CF19D5" w:rsidRPr="00CF19D5" w:rsidRDefault="00CF19D5" w:rsidP="00CF19D5">
      <w:pPr>
        <w:numPr>
          <w:ilvl w:val="0"/>
          <w:numId w:val="25"/>
        </w:numPr>
        <w:autoSpaceDE w:val="0"/>
        <w:autoSpaceDN w:val="0"/>
        <w:adjustRightInd w:val="0"/>
        <w:spacing w:after="0" w:line="276" w:lineRule="auto"/>
        <w:jc w:val="both"/>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otkrivanj</w:t>
      </w:r>
      <w:r w:rsidR="00342A1F">
        <w:rPr>
          <w:rFonts w:ascii="Times New Roman" w:eastAsia="Times New Roman" w:hAnsi="Times New Roman" w:cs="Times New Roman"/>
          <w:sz w:val="24"/>
          <w:szCs w:val="24"/>
        </w:rPr>
        <w:t>u</w:t>
      </w:r>
      <w:r w:rsidRPr="00CF19D5">
        <w:rPr>
          <w:rFonts w:ascii="Times New Roman" w:eastAsia="Times New Roman" w:hAnsi="Times New Roman" w:cs="Times New Roman"/>
          <w:sz w:val="24"/>
          <w:szCs w:val="24"/>
        </w:rPr>
        <w:t xml:space="preserve"> povećanog nivoa zračenja kod roba nepoznatog porijekla (izgubljen izvor) ili proizvoda za kontaminaciju,</w:t>
      </w:r>
    </w:p>
    <w:p w:rsidR="00CF19D5" w:rsidRPr="00CF19D5" w:rsidRDefault="00CF19D5" w:rsidP="00CF19D5">
      <w:pPr>
        <w:numPr>
          <w:ilvl w:val="0"/>
          <w:numId w:val="25"/>
        </w:numPr>
        <w:autoSpaceDE w:val="0"/>
        <w:autoSpaceDN w:val="0"/>
        <w:adjustRightInd w:val="0"/>
        <w:spacing w:after="0" w:line="276" w:lineRule="auto"/>
        <w:jc w:val="both"/>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terorističk</w:t>
      </w:r>
      <w:r w:rsidR="00342A1F">
        <w:rPr>
          <w:rFonts w:ascii="Times New Roman" w:eastAsia="Times New Roman" w:hAnsi="Times New Roman" w:cs="Times New Roman"/>
          <w:sz w:val="24"/>
          <w:szCs w:val="24"/>
        </w:rPr>
        <w:t>im</w:t>
      </w:r>
      <w:r w:rsidRPr="00CF19D5">
        <w:rPr>
          <w:rFonts w:ascii="Times New Roman" w:eastAsia="Times New Roman" w:hAnsi="Times New Roman" w:cs="Times New Roman"/>
          <w:sz w:val="24"/>
          <w:szCs w:val="24"/>
        </w:rPr>
        <w:t xml:space="preserve"> ili kriminaln</w:t>
      </w:r>
      <w:r w:rsidR="00342A1F">
        <w:rPr>
          <w:rFonts w:ascii="Times New Roman" w:eastAsia="Times New Roman" w:hAnsi="Times New Roman" w:cs="Times New Roman"/>
          <w:sz w:val="24"/>
          <w:szCs w:val="24"/>
        </w:rPr>
        <w:t>im</w:t>
      </w:r>
      <w:r w:rsidRPr="00CF19D5">
        <w:rPr>
          <w:rFonts w:ascii="Times New Roman" w:eastAsia="Times New Roman" w:hAnsi="Times New Roman" w:cs="Times New Roman"/>
          <w:sz w:val="24"/>
          <w:szCs w:val="24"/>
        </w:rPr>
        <w:t xml:space="preserve"> aktivnosti</w:t>
      </w:r>
      <w:r w:rsidR="00342A1F">
        <w:rPr>
          <w:rFonts w:ascii="Times New Roman" w:eastAsia="Times New Roman" w:hAnsi="Times New Roman" w:cs="Times New Roman"/>
          <w:sz w:val="24"/>
          <w:szCs w:val="24"/>
        </w:rPr>
        <w:t xml:space="preserve">ma </w:t>
      </w:r>
      <w:r w:rsidRPr="00CF19D5">
        <w:rPr>
          <w:rFonts w:ascii="Times New Roman" w:eastAsia="Times New Roman" w:hAnsi="Times New Roman" w:cs="Times New Roman"/>
          <w:sz w:val="24"/>
          <w:szCs w:val="24"/>
        </w:rPr>
        <w:t>(krađe opasnog izvora i upotreba radijacionog raspršivača ili uređaja za radiološku izloženost),</w:t>
      </w:r>
    </w:p>
    <w:p w:rsidR="00CF19D5" w:rsidRPr="00CF19D5" w:rsidRDefault="00CF19D5" w:rsidP="00CF19D5">
      <w:pPr>
        <w:numPr>
          <w:ilvl w:val="0"/>
          <w:numId w:val="25"/>
        </w:numPr>
        <w:autoSpaceDE w:val="0"/>
        <w:autoSpaceDN w:val="0"/>
        <w:adjustRightInd w:val="0"/>
        <w:spacing w:after="0" w:line="276" w:lineRule="auto"/>
        <w:jc w:val="both"/>
        <w:rPr>
          <w:rFonts w:ascii="Times New Roman" w:eastAsia="Times New Roman" w:hAnsi="Times New Roman" w:cs="Times New Roman"/>
          <w:sz w:val="24"/>
          <w:szCs w:val="24"/>
        </w:rPr>
      </w:pPr>
      <w:proofErr w:type="gramStart"/>
      <w:r w:rsidRPr="00CF19D5">
        <w:rPr>
          <w:rFonts w:ascii="Times New Roman" w:eastAsia="Times New Roman" w:hAnsi="Times New Roman" w:cs="Times New Roman"/>
          <w:sz w:val="24"/>
          <w:szCs w:val="24"/>
        </w:rPr>
        <w:t>transnacionalni</w:t>
      </w:r>
      <w:r w:rsidR="00342A1F">
        <w:rPr>
          <w:rFonts w:ascii="Times New Roman" w:eastAsia="Times New Roman" w:hAnsi="Times New Roman" w:cs="Times New Roman"/>
          <w:sz w:val="24"/>
          <w:szCs w:val="24"/>
        </w:rPr>
        <w:t>m</w:t>
      </w:r>
      <w:proofErr w:type="gramEnd"/>
      <w:r w:rsidRPr="00CF19D5">
        <w:rPr>
          <w:rFonts w:ascii="Times New Roman" w:eastAsia="Times New Roman" w:hAnsi="Times New Roman" w:cs="Times New Roman"/>
          <w:sz w:val="24"/>
          <w:szCs w:val="24"/>
        </w:rPr>
        <w:t xml:space="preserve"> akcidenti</w:t>
      </w:r>
      <w:r w:rsidR="00342A1F">
        <w:rPr>
          <w:rFonts w:ascii="Times New Roman" w:eastAsia="Times New Roman" w:hAnsi="Times New Roman" w:cs="Times New Roman"/>
          <w:sz w:val="24"/>
          <w:szCs w:val="24"/>
        </w:rPr>
        <w:t>ma</w:t>
      </w:r>
      <w:r w:rsidRPr="00CF19D5">
        <w:rPr>
          <w:rFonts w:ascii="Times New Roman" w:eastAsia="Times New Roman" w:hAnsi="Times New Roman" w:cs="Times New Roman"/>
          <w:sz w:val="24"/>
          <w:szCs w:val="24"/>
        </w:rPr>
        <w:t xml:space="preserve"> iz kategorije I i II objekata koji su locirani u drugim dr</w:t>
      </w:r>
      <w:r w:rsidRPr="00CF19D5">
        <w:rPr>
          <w:rFonts w:ascii="Times New Roman" w:eastAsia="Times New Roman" w:hAnsi="Times New Roman" w:cs="Times New Roman"/>
          <w:sz w:val="24"/>
          <w:szCs w:val="24"/>
          <w:lang w:val="sr-Latn-RS"/>
        </w:rPr>
        <w:t>ž</w:t>
      </w:r>
      <w:r w:rsidRPr="00CF19D5">
        <w:rPr>
          <w:rFonts w:ascii="Times New Roman" w:eastAsia="Times New Roman" w:hAnsi="Times New Roman" w:cs="Times New Roman"/>
          <w:sz w:val="24"/>
          <w:szCs w:val="24"/>
        </w:rPr>
        <w:t>avama</w:t>
      </w:r>
      <w:r w:rsidR="00342A1F">
        <w:rPr>
          <w:rFonts w:ascii="Times New Roman" w:eastAsia="Times New Roman" w:hAnsi="Times New Roman" w:cs="Times New Roman"/>
          <w:sz w:val="24"/>
          <w:szCs w:val="24"/>
        </w:rPr>
        <w:t>,</w:t>
      </w:r>
      <w:r w:rsidRPr="00CF19D5">
        <w:rPr>
          <w:rFonts w:ascii="Times New Roman" w:eastAsia="Times New Roman" w:hAnsi="Times New Roman" w:cs="Times New Roman"/>
          <w:sz w:val="24"/>
          <w:szCs w:val="24"/>
        </w:rPr>
        <w:t xml:space="preserve"> a nisu u kategoriji V.</w:t>
      </w:r>
    </w:p>
    <w:p w:rsidR="00CF19D5" w:rsidRPr="00CF19D5" w:rsidRDefault="00CF19D5" w:rsidP="00CF19D5">
      <w:pPr>
        <w:autoSpaceDE w:val="0"/>
        <w:autoSpaceDN w:val="0"/>
        <w:adjustRightInd w:val="0"/>
        <w:spacing w:after="0" w:line="276" w:lineRule="auto"/>
        <w:ind w:left="780"/>
        <w:jc w:val="both"/>
        <w:rPr>
          <w:rFonts w:ascii="Times New Roman" w:eastAsia="Times New Roman" w:hAnsi="Times New Roman" w:cs="Times New Roman"/>
          <w:sz w:val="24"/>
          <w:szCs w:val="24"/>
        </w:rPr>
      </w:pPr>
    </w:p>
    <w:p w:rsidR="00CF19D5" w:rsidRPr="00CF19D5" w:rsidRDefault="00CF19D5" w:rsidP="00CF19D5">
      <w:pPr>
        <w:spacing w:after="0" w:line="276" w:lineRule="auto"/>
        <w:jc w:val="both"/>
        <w:rPr>
          <w:rFonts w:ascii="Times New Roman" w:eastAsia="Times New Roman" w:hAnsi="Times New Roman" w:cs="Times New Roman"/>
          <w:color w:val="000000"/>
          <w:sz w:val="24"/>
          <w:szCs w:val="24"/>
        </w:rPr>
      </w:pPr>
      <w:r w:rsidRPr="00CF19D5">
        <w:rPr>
          <w:rFonts w:ascii="Times New Roman" w:eastAsia="Times New Roman" w:hAnsi="Times New Roman" w:cs="Times New Roman"/>
          <w:color w:val="000000"/>
          <w:sz w:val="24"/>
          <w:szCs w:val="24"/>
        </w:rPr>
        <w:t>Akcidenti kategorije opasnosti III i IV u skladu sa standardima Međunarodne agencije za atomsku energiju, mogu nastati sa izvorima zra</w:t>
      </w:r>
      <w:r w:rsidR="00671300">
        <w:rPr>
          <w:rFonts w:ascii="Times New Roman" w:eastAsia="Times New Roman" w:hAnsi="Times New Roman" w:cs="Times New Roman"/>
          <w:color w:val="000000"/>
          <w:sz w:val="24"/>
          <w:szCs w:val="24"/>
        </w:rPr>
        <w:t xml:space="preserve">čenja kategorije 2. i 3. </w:t>
      </w:r>
      <w:r w:rsidRPr="00CF19D5">
        <w:rPr>
          <w:rFonts w:ascii="Times New Roman" w:eastAsia="Times New Roman" w:hAnsi="Times New Roman" w:cs="Times New Roman"/>
          <w:color w:val="000000"/>
          <w:sz w:val="24"/>
          <w:szCs w:val="24"/>
        </w:rPr>
        <w:t xml:space="preserve">kao i pri prevozu navedenih izvora i/ili uređaja. U istu kategoriju opasnosti možemo svrstati i akcidente sa izvorom bez vlasnika („orphan source “), kao i akcidente na lokacijama za otkup otpadnog željeza, koji mogu dovesti do značajnih nepovoljnih reakcija javnosti i posljedica po stanovništvo i privredu. </w:t>
      </w:r>
    </w:p>
    <w:p w:rsidR="00CF19D5" w:rsidRPr="00CF19D5" w:rsidRDefault="00CF19D5" w:rsidP="00CF19D5">
      <w:pPr>
        <w:spacing w:after="0" w:line="276" w:lineRule="auto"/>
        <w:jc w:val="both"/>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 xml:space="preserve">U akcidente sa izvorima zračenja van kontrole ubrajaju se i izlaganje jonizujućim zračenjima ili kontaminacija stanovništva ili okoline u slučajevima kada uzrok nije poznat. Uzrok može biti ukradeni ili izgublјeni radioaktivni izvor koji se nađe u posjedu građana koji nijesu svjesni opasnosti koje potiču od izvora. U ovoj kategoriji opasnosti je i mogućnost terorističkog akta. </w:t>
      </w:r>
      <w:r w:rsidRPr="00CF19D5">
        <w:rPr>
          <w:rFonts w:ascii="Times New Roman" w:eastAsia="Times New Roman" w:hAnsi="Times New Roman" w:cs="Times New Roman"/>
          <w:color w:val="000000"/>
          <w:sz w:val="24"/>
          <w:szCs w:val="24"/>
        </w:rPr>
        <w:t xml:space="preserve">Poseban osvrt se mora napraviti na akcidente na graničnim prelazima. </w:t>
      </w:r>
    </w:p>
    <w:p w:rsidR="00CF19D5" w:rsidRPr="00CF19D5" w:rsidRDefault="00CF19D5" w:rsidP="00CF19D5">
      <w:pPr>
        <w:spacing w:after="0" w:line="240" w:lineRule="auto"/>
        <w:jc w:val="both"/>
        <w:rPr>
          <w:rFonts w:ascii="Times New Roman" w:eastAsia="Times New Roman" w:hAnsi="Times New Roman" w:cs="Times New Roman"/>
          <w:sz w:val="24"/>
          <w:szCs w:val="24"/>
        </w:rPr>
      </w:pPr>
    </w:p>
    <w:p w:rsidR="00CF19D5" w:rsidRPr="00CF19D5" w:rsidRDefault="00CF19D5" w:rsidP="00CF19D5">
      <w:pPr>
        <w:spacing w:after="0" w:line="276" w:lineRule="auto"/>
        <w:jc w:val="both"/>
        <w:rPr>
          <w:rFonts w:ascii="Times New Roman" w:eastAsia="Times New Roman" w:hAnsi="Times New Roman" w:cs="Times New Roman"/>
          <w:sz w:val="24"/>
          <w:szCs w:val="24"/>
        </w:rPr>
      </w:pPr>
      <w:r w:rsidRPr="00CF19D5">
        <w:rPr>
          <w:rFonts w:ascii="Times New Roman" w:eastAsia="Times New Roman" w:hAnsi="Times New Roman" w:cs="Times New Roman"/>
          <w:b/>
          <w:sz w:val="24"/>
          <w:szCs w:val="24"/>
        </w:rPr>
        <w:t>2.3.4.4</w:t>
      </w:r>
      <w:r w:rsidRPr="00CF19D5">
        <w:rPr>
          <w:rFonts w:ascii="Times New Roman" w:eastAsia="Times New Roman" w:hAnsi="Times New Roman" w:cs="Times New Roman"/>
          <w:sz w:val="24"/>
          <w:szCs w:val="24"/>
        </w:rPr>
        <w:t xml:space="preserve"> </w:t>
      </w:r>
      <w:r w:rsidRPr="00CF19D5">
        <w:rPr>
          <w:rFonts w:ascii="Times New Roman" w:eastAsia="Times New Roman" w:hAnsi="Times New Roman" w:cs="Times New Roman"/>
          <w:b/>
          <w:bCs/>
          <w:sz w:val="24"/>
          <w:szCs w:val="24"/>
        </w:rPr>
        <w:t>Prijetnje V kategorije</w:t>
      </w:r>
    </w:p>
    <w:p w:rsidR="00CF19D5" w:rsidRPr="00CF19D5" w:rsidRDefault="00CF19D5" w:rsidP="00CF19D5">
      <w:pPr>
        <w:spacing w:after="0" w:line="276" w:lineRule="auto"/>
        <w:jc w:val="both"/>
        <w:rPr>
          <w:rFonts w:ascii="Times New Roman" w:eastAsia="Times New Roman" w:hAnsi="Times New Roman" w:cs="Times New Roman"/>
          <w:bCs/>
          <w:sz w:val="24"/>
          <w:szCs w:val="24"/>
        </w:rPr>
      </w:pPr>
    </w:p>
    <w:p w:rsidR="00CF19D5" w:rsidRPr="00CF19D5" w:rsidRDefault="00CF19D5" w:rsidP="00CF19D5">
      <w:pPr>
        <w:spacing w:after="0" w:line="276" w:lineRule="auto"/>
        <w:jc w:val="both"/>
        <w:rPr>
          <w:rFonts w:ascii="Times New Roman" w:eastAsia="Times New Roman" w:hAnsi="Times New Roman" w:cs="Times New Roman"/>
          <w:color w:val="000000"/>
          <w:sz w:val="24"/>
          <w:szCs w:val="24"/>
          <w:lang w:val="sr-Latn-ME" w:eastAsia="sr-Latn-ME"/>
        </w:rPr>
      </w:pPr>
      <w:r w:rsidRPr="00CF19D5">
        <w:rPr>
          <w:rFonts w:ascii="Times New Roman" w:eastAsia="Times New Roman" w:hAnsi="Times New Roman" w:cs="Times New Roman"/>
          <w:bCs/>
          <w:sz w:val="24"/>
          <w:szCs w:val="24"/>
        </w:rPr>
        <w:t>Prijetnje V kategorije</w:t>
      </w:r>
      <w:r w:rsidRPr="00CF19D5">
        <w:rPr>
          <w:rFonts w:ascii="Times New Roman" w:eastAsia="Times New Roman" w:hAnsi="Times New Roman" w:cs="Times New Roman"/>
          <w:sz w:val="24"/>
          <w:szCs w:val="24"/>
        </w:rPr>
        <w:t xml:space="preserve"> odnose se </w:t>
      </w:r>
      <w:proofErr w:type="gramStart"/>
      <w:r w:rsidR="006F4637">
        <w:rPr>
          <w:rFonts w:ascii="Times New Roman" w:eastAsia="Times New Roman" w:hAnsi="Times New Roman" w:cs="Times New Roman"/>
          <w:sz w:val="24"/>
          <w:szCs w:val="24"/>
        </w:rPr>
        <w:t>na</w:t>
      </w:r>
      <w:proofErr w:type="gramEnd"/>
      <w:r w:rsidR="006F4637">
        <w:rPr>
          <w:rFonts w:ascii="Times New Roman" w:eastAsia="Times New Roman" w:hAnsi="Times New Roman" w:cs="Times New Roman"/>
          <w:sz w:val="24"/>
          <w:szCs w:val="24"/>
        </w:rPr>
        <w:t xml:space="preserve"> </w:t>
      </w:r>
      <w:r w:rsidRPr="00CF19D5">
        <w:rPr>
          <w:rFonts w:ascii="Times New Roman" w:eastAsia="Times New Roman" w:hAnsi="Times New Roman" w:cs="Times New Roman"/>
          <w:sz w:val="24"/>
          <w:szCs w:val="24"/>
        </w:rPr>
        <w:t xml:space="preserve">prekogranično širenje radioaktivnosti od nuklearnih objekata </w:t>
      </w:r>
      <w:r w:rsidRPr="00CF19D5">
        <w:rPr>
          <w:rFonts w:ascii="Times New Roman" w:eastAsia="Times New Roman" w:hAnsi="Times New Roman" w:cs="Times New Roman"/>
          <w:sz w:val="24"/>
          <w:szCs w:val="24"/>
          <w:lang w:val="sr-Latn-CS"/>
        </w:rPr>
        <w:t>u kategoriji I i II locir</w:t>
      </w:r>
      <w:r w:rsidR="00DA21ED">
        <w:rPr>
          <w:rFonts w:ascii="Times New Roman" w:eastAsia="Times New Roman" w:hAnsi="Times New Roman" w:cs="Times New Roman"/>
          <w:sz w:val="24"/>
          <w:szCs w:val="24"/>
          <w:lang w:val="sr-Latn-CS"/>
        </w:rPr>
        <w:t>anih u drugoj državi. Sa stanov</w:t>
      </w:r>
      <w:r w:rsidRPr="00CF19D5">
        <w:rPr>
          <w:rFonts w:ascii="Times New Roman" w:eastAsia="Times New Roman" w:hAnsi="Times New Roman" w:cs="Times New Roman"/>
          <w:sz w:val="24"/>
          <w:szCs w:val="24"/>
          <w:lang w:val="sr-Latn-CS"/>
        </w:rPr>
        <w:t xml:space="preserve">ištva planiranja odgovora na akcident posebno su značajne nuklearne elektrane na udaljenostima od 400 km ili manjim od objekata kategorije I i II. </w:t>
      </w:r>
      <w:r w:rsidRPr="00CF19D5">
        <w:rPr>
          <w:rFonts w:ascii="Times New Roman" w:eastAsia="Times New Roman" w:hAnsi="Times New Roman" w:cs="Times New Roman"/>
          <w:sz w:val="24"/>
          <w:szCs w:val="24"/>
        </w:rPr>
        <w:t>Aktivne nuklearne elektrane koje su najbliže Crnoj Gori nalaze se u Mađarskoj</w:t>
      </w:r>
      <w:r w:rsidR="00DA21ED">
        <w:rPr>
          <w:rFonts w:ascii="Times New Roman" w:eastAsia="Times New Roman" w:hAnsi="Times New Roman" w:cs="Times New Roman"/>
          <w:sz w:val="24"/>
          <w:szCs w:val="24"/>
        </w:rPr>
        <w:t xml:space="preserve"> - ,,</w:t>
      </w:r>
      <w:r w:rsidRPr="00CF19D5">
        <w:rPr>
          <w:rFonts w:ascii="Times New Roman" w:eastAsia="Times New Roman" w:hAnsi="Times New Roman" w:cs="Times New Roman"/>
          <w:sz w:val="24"/>
          <w:szCs w:val="24"/>
        </w:rPr>
        <w:t>Pakš”</w:t>
      </w:r>
      <w:r w:rsidRPr="00CF19D5">
        <w:rPr>
          <w:rFonts w:ascii="Times New Roman" w:eastAsia="Times New Roman" w:hAnsi="Times New Roman" w:cs="Times New Roman"/>
          <w:b/>
          <w:sz w:val="24"/>
          <w:szCs w:val="24"/>
        </w:rPr>
        <w:t xml:space="preserve"> </w:t>
      </w:r>
      <w:r w:rsidRPr="00CF19D5">
        <w:rPr>
          <w:rFonts w:ascii="Times New Roman" w:eastAsia="Times New Roman" w:hAnsi="Times New Roman" w:cs="Times New Roman"/>
          <w:sz w:val="24"/>
          <w:szCs w:val="24"/>
        </w:rPr>
        <w:t xml:space="preserve">na 335 km </w:t>
      </w:r>
      <w:r w:rsidRPr="00CF19D5">
        <w:rPr>
          <w:rFonts w:ascii="Times New Roman" w:eastAsia="Times New Roman" w:hAnsi="Times New Roman" w:cs="Times New Roman"/>
          <w:color w:val="000000"/>
          <w:sz w:val="24"/>
          <w:szCs w:val="24"/>
        </w:rPr>
        <w:t>(4 reaktora, svaki po 475MW električne snage)</w:t>
      </w:r>
      <w:r w:rsidRPr="00CF19D5">
        <w:rPr>
          <w:rFonts w:ascii="Times New Roman" w:eastAsia="Times New Roman" w:hAnsi="Times New Roman" w:cs="Times New Roman"/>
          <w:sz w:val="24"/>
          <w:szCs w:val="24"/>
        </w:rPr>
        <w:t>, u Bugarskoj</w:t>
      </w:r>
      <w:r w:rsidR="00DA21ED">
        <w:rPr>
          <w:rFonts w:ascii="Times New Roman" w:eastAsia="Times New Roman" w:hAnsi="Times New Roman" w:cs="Times New Roman"/>
          <w:sz w:val="24"/>
          <w:szCs w:val="24"/>
        </w:rPr>
        <w:t xml:space="preserve"> -</w:t>
      </w:r>
      <w:r w:rsidRPr="00CF19D5">
        <w:rPr>
          <w:rFonts w:ascii="Times New Roman" w:eastAsia="Times New Roman" w:hAnsi="Times New Roman" w:cs="Times New Roman"/>
          <w:b/>
          <w:sz w:val="24"/>
          <w:szCs w:val="24"/>
        </w:rPr>
        <w:t xml:space="preserve"> </w:t>
      </w:r>
      <w:r w:rsidRPr="00CF19D5">
        <w:rPr>
          <w:rFonts w:ascii="Times New Roman" w:eastAsia="Times New Roman" w:hAnsi="Times New Roman" w:cs="Times New Roman"/>
          <w:sz w:val="24"/>
          <w:szCs w:val="24"/>
        </w:rPr>
        <w:t xml:space="preserve">,,Kozloduj” na  294 km </w:t>
      </w:r>
      <w:r w:rsidRPr="00CF19D5">
        <w:rPr>
          <w:rFonts w:ascii="Times New Roman" w:eastAsia="Times New Roman" w:hAnsi="Times New Roman" w:cs="Times New Roman"/>
          <w:color w:val="000000"/>
          <w:sz w:val="24"/>
          <w:szCs w:val="24"/>
        </w:rPr>
        <w:t>(2 reaktora svaki po 1000MW električne snage)</w:t>
      </w:r>
      <w:r w:rsidRPr="00CF19D5">
        <w:rPr>
          <w:rFonts w:ascii="Times New Roman" w:eastAsia="Times New Roman" w:hAnsi="Times New Roman" w:cs="Times New Roman"/>
          <w:sz w:val="24"/>
          <w:szCs w:val="24"/>
        </w:rPr>
        <w:t xml:space="preserve"> i Sloveniji</w:t>
      </w:r>
      <w:r w:rsidR="00DA21ED">
        <w:rPr>
          <w:rFonts w:ascii="Times New Roman" w:eastAsia="Times New Roman" w:hAnsi="Times New Roman" w:cs="Times New Roman"/>
          <w:sz w:val="24"/>
          <w:szCs w:val="24"/>
        </w:rPr>
        <w:t xml:space="preserve"> -</w:t>
      </w:r>
      <w:r w:rsidRPr="00CF19D5">
        <w:rPr>
          <w:rFonts w:ascii="Times New Roman" w:eastAsia="Times New Roman" w:hAnsi="Times New Roman" w:cs="Times New Roman"/>
          <w:b/>
          <w:sz w:val="24"/>
          <w:szCs w:val="24"/>
        </w:rPr>
        <w:t xml:space="preserve"> </w:t>
      </w:r>
      <w:r w:rsidRPr="00CF19D5">
        <w:rPr>
          <w:rFonts w:ascii="Times New Roman" w:eastAsia="Times New Roman" w:hAnsi="Times New Roman" w:cs="Times New Roman"/>
          <w:sz w:val="24"/>
          <w:szCs w:val="24"/>
        </w:rPr>
        <w:t>,,Krško”</w:t>
      </w:r>
      <w:r w:rsidRPr="00CF19D5">
        <w:rPr>
          <w:rFonts w:ascii="Times New Roman" w:eastAsia="Times New Roman" w:hAnsi="Times New Roman" w:cs="Times New Roman"/>
          <w:b/>
          <w:sz w:val="24"/>
          <w:szCs w:val="24"/>
        </w:rPr>
        <w:t xml:space="preserve"> </w:t>
      </w:r>
      <w:r w:rsidRPr="00CF19D5">
        <w:rPr>
          <w:rFonts w:ascii="Times New Roman" w:eastAsia="Times New Roman" w:hAnsi="Times New Roman" w:cs="Times New Roman"/>
          <w:sz w:val="24"/>
          <w:szCs w:val="24"/>
        </w:rPr>
        <w:t>na 381 km</w:t>
      </w:r>
      <w:r w:rsidRPr="00CF19D5">
        <w:rPr>
          <w:rFonts w:ascii="Times New Roman" w:eastAsia="Times New Roman" w:hAnsi="Times New Roman" w:cs="Times New Roman"/>
          <w:color w:val="000000"/>
          <w:sz w:val="24"/>
          <w:szCs w:val="24"/>
        </w:rPr>
        <w:t xml:space="preserve"> (1 reaktor sa 696 MW električne snage)</w:t>
      </w:r>
      <w:r w:rsidRPr="00CF19D5">
        <w:rPr>
          <w:rFonts w:ascii="Times New Roman" w:eastAsia="Times New Roman" w:hAnsi="Times New Roman" w:cs="Times New Roman"/>
          <w:b/>
          <w:bCs/>
          <w:sz w:val="24"/>
          <w:szCs w:val="24"/>
        </w:rPr>
        <w:t>.</w:t>
      </w:r>
      <w:r w:rsidRPr="00CF19D5">
        <w:rPr>
          <w:rFonts w:ascii="Times New Roman" w:eastAsia="Times New Roman" w:hAnsi="Times New Roman" w:cs="Times New Roman"/>
          <w:color w:val="000000"/>
          <w:sz w:val="24"/>
          <w:szCs w:val="24"/>
        </w:rPr>
        <w:t xml:space="preserve"> Pored navedenih, još je nekoliko nuklearnih elektrana na udaljenosti do 1.000 km od teritorije naše države. </w:t>
      </w:r>
      <w:r w:rsidRPr="00CF19D5">
        <w:rPr>
          <w:rFonts w:ascii="Times New Roman" w:eastAsia="Times New Roman" w:hAnsi="Times New Roman" w:cs="Times New Roman"/>
          <w:color w:val="000000"/>
          <w:sz w:val="24"/>
          <w:szCs w:val="24"/>
          <w:lang w:val="sr-Latn-ME"/>
        </w:rPr>
        <w:t>Dakle, Crna Gora može biti pogođena prekograničnom nuklearnom nesrećom. Jasno je da Crna Gora ne može uticati na smanjenje vjerovatnoće nastanka tih katastrofa, jer se izvori potencijalne opasnosti ne nalaze na njenoj teritoriji.</w:t>
      </w:r>
      <w:r w:rsidRPr="00CF19D5">
        <w:rPr>
          <w:rFonts w:ascii="Times New Roman" w:eastAsia="Times New Roman" w:hAnsi="Times New Roman" w:cs="Times New Roman"/>
          <w:color w:val="000000"/>
          <w:sz w:val="24"/>
          <w:szCs w:val="24"/>
        </w:rPr>
        <w:t xml:space="preserve"> </w:t>
      </w:r>
      <w:r w:rsidRPr="00CF19D5">
        <w:rPr>
          <w:rFonts w:ascii="Times New Roman" w:eastAsia="Times New Roman" w:hAnsi="Times New Roman" w:cs="Times New Roman"/>
          <w:sz w:val="24"/>
          <w:szCs w:val="24"/>
        </w:rPr>
        <w:t>U tom slučaju pri nepovoljnim vremenskim uslovima može doći do kontaminacije na djelovima ili na cijeloj teritoriji Crne Gore.</w:t>
      </w:r>
      <w:r w:rsidRPr="00CF19D5">
        <w:rPr>
          <w:rFonts w:ascii="Times New Roman" w:eastAsia="Times New Roman" w:hAnsi="Times New Roman" w:cs="Times New Roman"/>
          <w:color w:val="000000"/>
          <w:sz w:val="24"/>
          <w:szCs w:val="24"/>
          <w:lang w:val="sr-Latn-ME" w:eastAsia="sr-Latn-ME"/>
        </w:rPr>
        <w:t xml:space="preserve"> Depozicija radionuklida može dovesti do prekoračenja doza i primjenu zaštitnih akcija (generički intereventni nivoi GIL) i ingestiju (generički akcioni nivoi GAL)</w:t>
      </w:r>
      <w:r w:rsidR="00DA21ED">
        <w:rPr>
          <w:rFonts w:ascii="Times New Roman" w:eastAsia="Times New Roman" w:hAnsi="Times New Roman" w:cs="Times New Roman"/>
          <w:color w:val="000000"/>
          <w:sz w:val="24"/>
          <w:szCs w:val="24"/>
          <w:lang w:val="sr-Latn-ME" w:eastAsia="sr-Latn-ME"/>
        </w:rPr>
        <w:t>,</w:t>
      </w:r>
      <w:r w:rsidRPr="00CF19D5">
        <w:rPr>
          <w:rFonts w:ascii="Times New Roman" w:eastAsia="Times New Roman" w:hAnsi="Times New Roman" w:cs="Times New Roman"/>
          <w:color w:val="000000"/>
          <w:sz w:val="24"/>
          <w:szCs w:val="24"/>
          <w:lang w:val="sr-Latn-ME" w:eastAsia="sr-Latn-ME"/>
        </w:rPr>
        <w:t xml:space="preserve"> i to na velikim udaljenostima od postrojenja kategorije I i II.</w:t>
      </w:r>
    </w:p>
    <w:p w:rsidR="00CF19D5" w:rsidRPr="00CF19D5" w:rsidRDefault="00CF19D5" w:rsidP="00CF19D5">
      <w:pPr>
        <w:spacing w:after="0" w:line="276" w:lineRule="auto"/>
        <w:jc w:val="both"/>
        <w:rPr>
          <w:rFonts w:ascii="Times New Roman" w:eastAsia="Times New Roman" w:hAnsi="Times New Roman" w:cs="Times New Roman"/>
          <w:color w:val="000000"/>
          <w:sz w:val="24"/>
          <w:szCs w:val="24"/>
          <w:lang w:val="sr-Latn-ME" w:eastAsia="sr-Latn-ME"/>
        </w:rPr>
      </w:pPr>
    </w:p>
    <w:p w:rsidR="00CF19D5" w:rsidRPr="00CF19D5" w:rsidRDefault="00CF19D5" w:rsidP="00CF19D5">
      <w:pPr>
        <w:spacing w:after="0" w:line="276" w:lineRule="auto"/>
        <w:jc w:val="both"/>
        <w:rPr>
          <w:rFonts w:ascii="Times New Roman" w:eastAsia="Times New Roman" w:hAnsi="Times New Roman" w:cs="Times New Roman"/>
          <w:color w:val="000000"/>
          <w:sz w:val="24"/>
          <w:szCs w:val="24"/>
          <w:lang w:val="sr-Latn-ME" w:eastAsia="sr-Latn-ME"/>
        </w:rPr>
      </w:pPr>
      <w:r w:rsidRPr="00CF19D5">
        <w:rPr>
          <w:rFonts w:ascii="Times New Roman" w:eastAsia="Times New Roman" w:hAnsi="Times New Roman" w:cs="Times New Roman"/>
          <w:color w:val="000000"/>
          <w:sz w:val="24"/>
          <w:szCs w:val="24"/>
          <w:lang w:val="sr-Latn-ME" w:eastAsia="sr-Latn-ME"/>
        </w:rPr>
        <w:lastRenderedPageBreak/>
        <w:t xml:space="preserve">  </w:t>
      </w:r>
      <w:r w:rsidRPr="00CF19D5">
        <w:rPr>
          <w:rFonts w:ascii="Times New Roman" w:eastAsia="Times New Roman" w:hAnsi="Times New Roman" w:cs="Times New Roman"/>
          <w:noProof/>
          <w:sz w:val="24"/>
          <w:szCs w:val="24"/>
        </w:rPr>
        <w:drawing>
          <wp:inline distT="0" distB="0" distL="0" distR="0" wp14:anchorId="256D3256" wp14:editId="6930C702">
            <wp:extent cx="5495925" cy="3622675"/>
            <wp:effectExtent l="0" t="0" r="9525" b="0"/>
            <wp:docPr id="5" name="Picture 5" descr="C:\Users\UP\Desktop\slika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Desktop\slika 1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0342" cy="3651953"/>
                    </a:xfrm>
                    <a:prstGeom prst="rect">
                      <a:avLst/>
                    </a:prstGeom>
                    <a:noFill/>
                    <a:ln>
                      <a:noFill/>
                    </a:ln>
                  </pic:spPr>
                </pic:pic>
              </a:graphicData>
            </a:graphic>
          </wp:inline>
        </w:drawing>
      </w:r>
      <w:r w:rsidRPr="00CF19D5">
        <w:rPr>
          <w:rFonts w:ascii="Times New Roman" w:eastAsia="Times New Roman" w:hAnsi="Times New Roman" w:cs="Times New Roman"/>
          <w:color w:val="000000"/>
          <w:sz w:val="24"/>
          <w:szCs w:val="24"/>
          <w:lang w:val="sr-Latn-ME" w:eastAsia="sr-Latn-ME"/>
        </w:rPr>
        <w:t xml:space="preserve">                                                                           </w:t>
      </w:r>
    </w:p>
    <w:p w:rsidR="00CF19D5" w:rsidRPr="00CF19D5" w:rsidRDefault="00CF19D5" w:rsidP="00CF19D5">
      <w:pPr>
        <w:spacing w:after="0" w:line="276" w:lineRule="auto"/>
        <w:jc w:val="center"/>
        <w:rPr>
          <w:rFonts w:ascii="Times New Roman" w:eastAsia="Times New Roman" w:hAnsi="Times New Roman" w:cs="Times New Roman"/>
          <w:i/>
          <w:color w:val="000000"/>
          <w:sz w:val="24"/>
          <w:szCs w:val="24"/>
          <w:lang w:val="sr-Latn-ME" w:eastAsia="sr-Latn-ME"/>
        </w:rPr>
      </w:pPr>
      <w:r w:rsidRPr="00CF19D5">
        <w:rPr>
          <w:rFonts w:ascii="Times New Roman" w:eastAsia="Times New Roman" w:hAnsi="Times New Roman" w:cs="Times New Roman"/>
          <w:i/>
          <w:color w:val="000000"/>
          <w:sz w:val="24"/>
          <w:szCs w:val="24"/>
          <w:lang w:val="sr-Latn-ME" w:eastAsia="sr-Latn-ME"/>
        </w:rPr>
        <w:t xml:space="preserve">Slika 3: Nuklearne elektrane najbliže Crnoj Gori  </w:t>
      </w:r>
      <w:r w:rsidRPr="00CF19D5">
        <w:rPr>
          <w:rFonts w:ascii="Times New Roman" w:eastAsia="Times New Roman" w:hAnsi="Times New Roman" w:cs="Times New Roman"/>
          <w:i/>
          <w:color w:val="000000"/>
          <w:sz w:val="24"/>
          <w:szCs w:val="24"/>
          <w:vertAlign w:val="superscript"/>
          <w:lang w:val="sr-Latn-ME" w:eastAsia="sr-Latn-ME"/>
        </w:rPr>
        <w:footnoteReference w:id="18"/>
      </w:r>
    </w:p>
    <w:p w:rsidR="00CF19D5" w:rsidRPr="00CF19D5" w:rsidRDefault="00CF19D5" w:rsidP="00CF19D5">
      <w:pPr>
        <w:spacing w:after="0" w:line="276" w:lineRule="auto"/>
        <w:jc w:val="both"/>
        <w:rPr>
          <w:rFonts w:ascii="Times New Roman" w:eastAsia="Times New Roman" w:hAnsi="Times New Roman" w:cs="Times New Roman"/>
          <w:color w:val="000000"/>
          <w:sz w:val="24"/>
          <w:szCs w:val="24"/>
          <w:lang w:val="sr-Latn-ME" w:eastAsia="sr-Latn-ME"/>
        </w:rPr>
      </w:pPr>
    </w:p>
    <w:p w:rsidR="00CF19D5" w:rsidRPr="00CF19D5" w:rsidRDefault="00CF19D5" w:rsidP="00CF19D5">
      <w:pPr>
        <w:spacing w:after="0" w:line="276" w:lineRule="auto"/>
        <w:jc w:val="both"/>
        <w:rPr>
          <w:rFonts w:ascii="Times New Roman" w:eastAsia="Times New Roman" w:hAnsi="Times New Roman" w:cs="Times New Roman"/>
          <w:color w:val="000000"/>
          <w:sz w:val="24"/>
          <w:szCs w:val="24"/>
          <w:lang w:val="sr-Latn-ME" w:eastAsia="sr-Latn-ME"/>
        </w:rPr>
      </w:pPr>
      <w:r w:rsidRPr="00CF19D5">
        <w:rPr>
          <w:rFonts w:ascii="Times New Roman" w:eastAsia="Times New Roman" w:hAnsi="Times New Roman" w:cs="Times New Roman"/>
          <w:color w:val="000000"/>
          <w:sz w:val="24"/>
          <w:szCs w:val="24"/>
          <w:lang w:val="sr-Latn-ME" w:eastAsia="sr-Latn-ME"/>
        </w:rPr>
        <w:t>Glavni fokus je na kontroli hrane, namirnica i ostalih proizvoda i sprovođenju vanrednog monitoringa životne sredine</w:t>
      </w:r>
      <w:r w:rsidRPr="00CF19D5">
        <w:rPr>
          <w:rFonts w:ascii="Times New Roman" w:eastAsia="Times New Roman" w:hAnsi="Times New Roman" w:cs="Times New Roman"/>
          <w:color w:val="000000"/>
          <w:sz w:val="24"/>
          <w:szCs w:val="24"/>
          <w:vertAlign w:val="superscript"/>
          <w:lang w:val="sr-Latn-ME" w:eastAsia="sr-Latn-ME"/>
        </w:rPr>
        <w:footnoteReference w:id="19"/>
      </w:r>
      <w:r w:rsidRPr="00CF19D5">
        <w:rPr>
          <w:rFonts w:ascii="Times New Roman" w:eastAsia="Times New Roman" w:hAnsi="Times New Roman" w:cs="Times New Roman"/>
          <w:color w:val="000000"/>
          <w:sz w:val="24"/>
          <w:szCs w:val="24"/>
          <w:lang w:val="sr-Latn-ME" w:eastAsia="sr-Latn-ME"/>
        </w:rPr>
        <w:t>.</w:t>
      </w:r>
      <w:r w:rsidRPr="00CF19D5">
        <w:rPr>
          <w:rFonts w:ascii="Times New Roman" w:eastAsia="Times New Roman" w:hAnsi="Times New Roman" w:cs="Times New Roman"/>
          <w:sz w:val="24"/>
          <w:szCs w:val="24"/>
        </w:rPr>
        <w:t xml:space="preserve"> </w:t>
      </w:r>
    </w:p>
    <w:p w:rsidR="00CF19D5" w:rsidRPr="00CF19D5" w:rsidRDefault="00CF19D5" w:rsidP="00CF19D5">
      <w:pPr>
        <w:spacing w:after="0" w:line="276" w:lineRule="auto"/>
        <w:contextualSpacing/>
        <w:jc w:val="both"/>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Veoma je teško definisati granicu u smislu udaljenosti koja je bezbjedna u pogledu uticaja eventualnog akcidenta u nekoj od nuklearnih elektrana. U suštini eventualni efekti akcidenta zavise primarno od tipa i intenziteta akcidenta. Primjera radi nuklearna elektrana u Černobilju je udaljena na oko 1200 km od granice Crne Gore, ali je uticaj Černobiljskog akcidenta bio veoma značajan na Crnu Goru. Zaštitne mjere u polјoprivredi i ograničavanje korišćenja namirnica i roba se primjenjuju nakon informacije o ispuštanju radionuklida u atmosferu, kao posljedica nuklearnog akcidenta. Na osnovu podataka prikazanih u tabeli 6 a u skladu sa zonama primjene zaštitnih mjera, teritorija Crne Gore može biti ugrožena od nuklearnih elektrana u Mađarskoj, Bugarskoj i Sloveniji i dr. Procjena rizika pokazuje da pri nepovoljnim vremenskim uslovima cijela teritorija CG moze biti kontaminirana. Značajan je uticaj na privredu, na polјoprivredu zbog kontaminiranih proizvoda koji se ne mogu plasirati ni na domaće ni na strano tržište, kao i nepovjerenje tržišta u radijacionu ispravnost proizvoda koje ostaje godinama kasnije nakon akc</w:t>
      </w:r>
      <w:r w:rsidR="003C3BC4">
        <w:rPr>
          <w:rFonts w:ascii="Times New Roman" w:eastAsia="Times New Roman" w:hAnsi="Times New Roman" w:cs="Times New Roman"/>
          <w:sz w:val="24"/>
          <w:szCs w:val="24"/>
        </w:rPr>
        <w:t>identa. Posljedice su realne (</w:t>
      </w:r>
      <w:r w:rsidRPr="00CF19D5">
        <w:rPr>
          <w:rFonts w:ascii="Times New Roman" w:eastAsia="Times New Roman" w:hAnsi="Times New Roman" w:cs="Times New Roman"/>
          <w:sz w:val="24"/>
          <w:szCs w:val="24"/>
        </w:rPr>
        <w:t>u ekonomiji regiona uopšte) i veoma je teško predvidjeti potrebno vrijeme za njihovo otklanjanje. Velike posljedice pretrpio bi i turizam.</w:t>
      </w:r>
    </w:p>
    <w:p w:rsidR="00CF19D5" w:rsidRPr="00CF19D5" w:rsidRDefault="00CF19D5" w:rsidP="00CF19D5">
      <w:pPr>
        <w:spacing w:after="0" w:line="276" w:lineRule="auto"/>
        <w:contextualSpacing/>
        <w:jc w:val="both"/>
        <w:rPr>
          <w:rFonts w:ascii="Times New Roman" w:eastAsia="Times New Roman" w:hAnsi="Times New Roman" w:cs="Times New Roman"/>
          <w:sz w:val="24"/>
          <w:szCs w:val="24"/>
        </w:rPr>
      </w:pPr>
    </w:p>
    <w:p w:rsidR="00CF19D5" w:rsidRDefault="00CF19D5" w:rsidP="00CF19D5">
      <w:pPr>
        <w:spacing w:after="0" w:line="240" w:lineRule="auto"/>
        <w:rPr>
          <w:rFonts w:ascii="Times New Roman" w:eastAsia="Times New Roman" w:hAnsi="Times New Roman" w:cs="Times New Roman"/>
          <w:b/>
          <w:sz w:val="24"/>
          <w:szCs w:val="24"/>
        </w:rPr>
      </w:pPr>
    </w:p>
    <w:p w:rsidR="00211079" w:rsidRPr="00CF19D5" w:rsidRDefault="00211079" w:rsidP="00CF19D5">
      <w:pPr>
        <w:spacing w:after="0" w:line="240" w:lineRule="auto"/>
        <w:rPr>
          <w:rFonts w:ascii="Times New Roman" w:eastAsia="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2"/>
        <w:gridCol w:w="2629"/>
        <w:gridCol w:w="1879"/>
        <w:gridCol w:w="2066"/>
      </w:tblGrid>
      <w:tr w:rsidR="00CF19D5" w:rsidRPr="00CF19D5" w:rsidTr="006774CC">
        <w:tc>
          <w:tcPr>
            <w:tcW w:w="1354" w:type="pct"/>
            <w:shd w:val="clear" w:color="auto" w:fill="F4B083" w:themeFill="accent2" w:themeFillTint="99"/>
          </w:tcPr>
          <w:p w:rsidR="00CF19D5" w:rsidRPr="00CF19D5" w:rsidRDefault="00CF19D5" w:rsidP="00CF19D5">
            <w:pPr>
              <w:spacing w:after="0" w:line="240" w:lineRule="auto"/>
              <w:jc w:val="center"/>
              <w:rPr>
                <w:rFonts w:ascii="Times New Roman" w:eastAsia="Times New Roman" w:hAnsi="Times New Roman" w:cs="Times New Roman"/>
                <w:b/>
                <w:sz w:val="24"/>
                <w:szCs w:val="24"/>
              </w:rPr>
            </w:pPr>
            <w:r w:rsidRPr="00CF19D5">
              <w:rPr>
                <w:rFonts w:ascii="Times New Roman" w:eastAsia="Times New Roman" w:hAnsi="Times New Roman" w:cs="Times New Roman"/>
                <w:b/>
                <w:sz w:val="24"/>
                <w:szCs w:val="24"/>
              </w:rPr>
              <w:lastRenderedPageBreak/>
              <w:t>Država</w:t>
            </w:r>
          </w:p>
        </w:tc>
        <w:tc>
          <w:tcPr>
            <w:tcW w:w="1458" w:type="pct"/>
            <w:shd w:val="clear" w:color="auto" w:fill="F4B083" w:themeFill="accent2" w:themeFillTint="99"/>
          </w:tcPr>
          <w:p w:rsidR="00CF19D5" w:rsidRPr="00CF19D5" w:rsidRDefault="00CF19D5" w:rsidP="00CF19D5">
            <w:pPr>
              <w:spacing w:after="0" w:line="240" w:lineRule="auto"/>
              <w:jc w:val="center"/>
              <w:rPr>
                <w:rFonts w:ascii="Times New Roman" w:eastAsia="Times New Roman" w:hAnsi="Times New Roman" w:cs="Times New Roman"/>
                <w:b/>
                <w:sz w:val="24"/>
                <w:szCs w:val="24"/>
              </w:rPr>
            </w:pPr>
            <w:r w:rsidRPr="00CF19D5">
              <w:rPr>
                <w:rFonts w:ascii="Times New Roman" w:eastAsia="Times New Roman" w:hAnsi="Times New Roman" w:cs="Times New Roman"/>
                <w:b/>
                <w:sz w:val="24"/>
                <w:szCs w:val="24"/>
              </w:rPr>
              <w:t>Nuklearno</w:t>
            </w:r>
          </w:p>
          <w:p w:rsidR="00CF19D5" w:rsidRPr="00CF19D5" w:rsidRDefault="00CF19D5" w:rsidP="00CF19D5">
            <w:pPr>
              <w:spacing w:after="0" w:line="240" w:lineRule="auto"/>
              <w:jc w:val="center"/>
              <w:rPr>
                <w:rFonts w:ascii="Times New Roman" w:eastAsia="Times New Roman" w:hAnsi="Times New Roman" w:cs="Times New Roman"/>
                <w:b/>
                <w:sz w:val="24"/>
                <w:szCs w:val="24"/>
              </w:rPr>
            </w:pPr>
            <w:r w:rsidRPr="00CF19D5">
              <w:rPr>
                <w:rFonts w:ascii="Times New Roman" w:eastAsia="Times New Roman" w:hAnsi="Times New Roman" w:cs="Times New Roman"/>
                <w:b/>
                <w:sz w:val="24"/>
                <w:szCs w:val="24"/>
              </w:rPr>
              <w:t>postrojenje</w:t>
            </w:r>
          </w:p>
        </w:tc>
        <w:tc>
          <w:tcPr>
            <w:tcW w:w="1042" w:type="pct"/>
            <w:shd w:val="clear" w:color="auto" w:fill="F4B083" w:themeFill="accent2" w:themeFillTint="99"/>
          </w:tcPr>
          <w:p w:rsidR="00CF19D5" w:rsidRPr="00CF19D5" w:rsidRDefault="00CF19D5" w:rsidP="00CF19D5">
            <w:pPr>
              <w:spacing w:after="0" w:line="240" w:lineRule="auto"/>
              <w:jc w:val="center"/>
              <w:rPr>
                <w:rFonts w:ascii="Times New Roman" w:eastAsia="Times New Roman" w:hAnsi="Times New Roman" w:cs="Times New Roman"/>
                <w:b/>
                <w:sz w:val="24"/>
                <w:szCs w:val="24"/>
              </w:rPr>
            </w:pPr>
            <w:r w:rsidRPr="00CF19D5">
              <w:rPr>
                <w:rFonts w:ascii="Times New Roman" w:eastAsia="Times New Roman" w:hAnsi="Times New Roman" w:cs="Times New Roman"/>
                <w:b/>
                <w:sz w:val="24"/>
                <w:szCs w:val="24"/>
              </w:rPr>
              <w:t>Broj reaktora</w:t>
            </w:r>
          </w:p>
        </w:tc>
        <w:tc>
          <w:tcPr>
            <w:tcW w:w="1146" w:type="pct"/>
            <w:shd w:val="clear" w:color="auto" w:fill="F4B083" w:themeFill="accent2" w:themeFillTint="99"/>
          </w:tcPr>
          <w:p w:rsidR="00CF19D5" w:rsidRPr="00CF19D5" w:rsidRDefault="00CF19D5" w:rsidP="00CF19D5">
            <w:pPr>
              <w:spacing w:after="0" w:line="240" w:lineRule="auto"/>
              <w:jc w:val="center"/>
              <w:rPr>
                <w:rFonts w:ascii="Times New Roman" w:eastAsia="Times New Roman" w:hAnsi="Times New Roman" w:cs="Times New Roman"/>
                <w:b/>
                <w:sz w:val="24"/>
                <w:szCs w:val="24"/>
              </w:rPr>
            </w:pPr>
            <w:r w:rsidRPr="00CF19D5">
              <w:rPr>
                <w:rFonts w:ascii="Times New Roman" w:eastAsia="Times New Roman" w:hAnsi="Times New Roman" w:cs="Times New Roman"/>
                <w:b/>
                <w:sz w:val="24"/>
                <w:szCs w:val="24"/>
              </w:rPr>
              <w:t>Ukupna termalna snaga(MW)</w:t>
            </w:r>
          </w:p>
        </w:tc>
      </w:tr>
      <w:tr w:rsidR="00CF19D5" w:rsidRPr="00CF19D5" w:rsidTr="006774CC">
        <w:tc>
          <w:tcPr>
            <w:tcW w:w="1354" w:type="pct"/>
            <w:shd w:val="clear" w:color="auto" w:fill="FBE4D5" w:themeFill="accent2" w:themeFillTint="33"/>
          </w:tcPr>
          <w:p w:rsidR="00CF19D5" w:rsidRPr="00CF19D5" w:rsidRDefault="00CF19D5" w:rsidP="00CF19D5">
            <w:pPr>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Bugarska</w:t>
            </w:r>
          </w:p>
        </w:tc>
        <w:tc>
          <w:tcPr>
            <w:tcW w:w="1458" w:type="pct"/>
            <w:shd w:val="clear" w:color="auto" w:fill="FBE4D5" w:themeFill="accent2" w:themeFillTint="33"/>
          </w:tcPr>
          <w:p w:rsidR="00CF19D5" w:rsidRPr="00CF19D5" w:rsidRDefault="00CF19D5" w:rsidP="00CF19D5">
            <w:pPr>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Kozloduj</w:t>
            </w:r>
          </w:p>
        </w:tc>
        <w:tc>
          <w:tcPr>
            <w:tcW w:w="1042" w:type="pct"/>
            <w:shd w:val="clear" w:color="auto" w:fill="EDEDED" w:themeFill="accent3" w:themeFillTint="33"/>
          </w:tcPr>
          <w:p w:rsidR="00CF19D5" w:rsidRPr="00CF19D5" w:rsidRDefault="00CF19D5" w:rsidP="00CF19D5">
            <w:pPr>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2</w:t>
            </w:r>
          </w:p>
        </w:tc>
        <w:tc>
          <w:tcPr>
            <w:tcW w:w="1146" w:type="pct"/>
            <w:shd w:val="clear" w:color="auto" w:fill="EDEDED" w:themeFill="accent3" w:themeFillTint="33"/>
          </w:tcPr>
          <w:p w:rsidR="00CF19D5" w:rsidRPr="00CF19D5" w:rsidRDefault="00CF19D5" w:rsidP="00CF19D5">
            <w:pPr>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2000</w:t>
            </w:r>
          </w:p>
        </w:tc>
      </w:tr>
      <w:tr w:rsidR="00CF19D5" w:rsidRPr="00CF19D5" w:rsidTr="006774CC">
        <w:tc>
          <w:tcPr>
            <w:tcW w:w="1354" w:type="pct"/>
            <w:shd w:val="clear" w:color="auto" w:fill="FBE4D5" w:themeFill="accent2" w:themeFillTint="33"/>
          </w:tcPr>
          <w:p w:rsidR="00CF19D5" w:rsidRPr="00CF19D5" w:rsidRDefault="00CF19D5" w:rsidP="00CF19D5">
            <w:pPr>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Rumunija</w:t>
            </w:r>
          </w:p>
        </w:tc>
        <w:tc>
          <w:tcPr>
            <w:tcW w:w="1458" w:type="pct"/>
            <w:shd w:val="clear" w:color="auto" w:fill="FBE4D5" w:themeFill="accent2" w:themeFillTint="33"/>
          </w:tcPr>
          <w:p w:rsidR="00CF19D5" w:rsidRPr="00CF19D5" w:rsidRDefault="00CF19D5" w:rsidP="00CF19D5">
            <w:pPr>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Černavoda</w:t>
            </w:r>
          </w:p>
        </w:tc>
        <w:tc>
          <w:tcPr>
            <w:tcW w:w="1042" w:type="pct"/>
            <w:shd w:val="clear" w:color="auto" w:fill="EDEDED" w:themeFill="accent3" w:themeFillTint="33"/>
          </w:tcPr>
          <w:p w:rsidR="00CF19D5" w:rsidRPr="00CF19D5" w:rsidRDefault="00CF19D5" w:rsidP="00CF19D5">
            <w:pPr>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2</w:t>
            </w:r>
          </w:p>
        </w:tc>
        <w:tc>
          <w:tcPr>
            <w:tcW w:w="1146" w:type="pct"/>
            <w:shd w:val="clear" w:color="auto" w:fill="EDEDED" w:themeFill="accent3" w:themeFillTint="33"/>
          </w:tcPr>
          <w:p w:rsidR="00CF19D5" w:rsidRPr="00CF19D5" w:rsidRDefault="00CF19D5" w:rsidP="00CF19D5">
            <w:pPr>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1400</w:t>
            </w:r>
          </w:p>
        </w:tc>
      </w:tr>
      <w:tr w:rsidR="00CF19D5" w:rsidRPr="00CF19D5" w:rsidTr="006774CC">
        <w:tc>
          <w:tcPr>
            <w:tcW w:w="1354" w:type="pct"/>
            <w:shd w:val="clear" w:color="auto" w:fill="FBE4D5" w:themeFill="accent2" w:themeFillTint="33"/>
          </w:tcPr>
          <w:p w:rsidR="00CF19D5" w:rsidRPr="00CF19D5" w:rsidRDefault="00CF19D5" w:rsidP="00CF19D5">
            <w:pPr>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Mađarska</w:t>
            </w:r>
          </w:p>
        </w:tc>
        <w:tc>
          <w:tcPr>
            <w:tcW w:w="1458" w:type="pct"/>
            <w:shd w:val="clear" w:color="auto" w:fill="FBE4D5" w:themeFill="accent2" w:themeFillTint="33"/>
          </w:tcPr>
          <w:p w:rsidR="00CF19D5" w:rsidRPr="00CF19D5" w:rsidRDefault="00CF19D5" w:rsidP="00CF19D5">
            <w:pPr>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Pakš</w:t>
            </w:r>
          </w:p>
        </w:tc>
        <w:tc>
          <w:tcPr>
            <w:tcW w:w="1042" w:type="pct"/>
            <w:shd w:val="clear" w:color="auto" w:fill="EDEDED" w:themeFill="accent3" w:themeFillTint="33"/>
          </w:tcPr>
          <w:p w:rsidR="00CF19D5" w:rsidRPr="00CF19D5" w:rsidRDefault="00CF19D5" w:rsidP="00CF19D5">
            <w:pPr>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4</w:t>
            </w:r>
          </w:p>
        </w:tc>
        <w:tc>
          <w:tcPr>
            <w:tcW w:w="1146" w:type="pct"/>
            <w:shd w:val="clear" w:color="auto" w:fill="EDEDED" w:themeFill="accent3" w:themeFillTint="33"/>
          </w:tcPr>
          <w:p w:rsidR="00CF19D5" w:rsidRPr="00CF19D5" w:rsidRDefault="00CF19D5" w:rsidP="00CF19D5">
            <w:pPr>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2000</w:t>
            </w:r>
          </w:p>
        </w:tc>
      </w:tr>
      <w:tr w:rsidR="00CF19D5" w:rsidRPr="00CF19D5" w:rsidTr="006774CC">
        <w:tc>
          <w:tcPr>
            <w:tcW w:w="1354" w:type="pct"/>
            <w:shd w:val="clear" w:color="auto" w:fill="FBE4D5" w:themeFill="accent2" w:themeFillTint="33"/>
          </w:tcPr>
          <w:p w:rsidR="00CF19D5" w:rsidRPr="00CF19D5" w:rsidRDefault="00CF19D5" w:rsidP="00CF19D5">
            <w:pPr>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Slovenija</w:t>
            </w:r>
          </w:p>
        </w:tc>
        <w:tc>
          <w:tcPr>
            <w:tcW w:w="1458" w:type="pct"/>
            <w:shd w:val="clear" w:color="auto" w:fill="FBE4D5" w:themeFill="accent2" w:themeFillTint="33"/>
          </w:tcPr>
          <w:p w:rsidR="00CF19D5" w:rsidRPr="00CF19D5" w:rsidRDefault="00CF19D5" w:rsidP="00CF19D5">
            <w:pPr>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Krško</w:t>
            </w:r>
          </w:p>
        </w:tc>
        <w:tc>
          <w:tcPr>
            <w:tcW w:w="1042" w:type="pct"/>
            <w:shd w:val="clear" w:color="auto" w:fill="EDEDED" w:themeFill="accent3" w:themeFillTint="33"/>
          </w:tcPr>
          <w:p w:rsidR="00CF19D5" w:rsidRPr="00CF19D5" w:rsidRDefault="00CF19D5" w:rsidP="00CF19D5">
            <w:pPr>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1</w:t>
            </w:r>
          </w:p>
        </w:tc>
        <w:tc>
          <w:tcPr>
            <w:tcW w:w="1146" w:type="pct"/>
            <w:shd w:val="clear" w:color="auto" w:fill="EDEDED" w:themeFill="accent3" w:themeFillTint="33"/>
          </w:tcPr>
          <w:p w:rsidR="00CF19D5" w:rsidRPr="00CF19D5" w:rsidRDefault="00CF19D5" w:rsidP="00CF19D5">
            <w:pPr>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700</w:t>
            </w:r>
          </w:p>
        </w:tc>
      </w:tr>
      <w:tr w:rsidR="00CF19D5" w:rsidRPr="00CF19D5" w:rsidTr="006774CC">
        <w:tc>
          <w:tcPr>
            <w:tcW w:w="1354" w:type="pct"/>
            <w:shd w:val="clear" w:color="auto" w:fill="FBE4D5" w:themeFill="accent2" w:themeFillTint="33"/>
          </w:tcPr>
          <w:p w:rsidR="00CF19D5" w:rsidRPr="00CF19D5" w:rsidRDefault="00CF19D5" w:rsidP="00CF19D5">
            <w:pPr>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Slovačka</w:t>
            </w:r>
          </w:p>
        </w:tc>
        <w:tc>
          <w:tcPr>
            <w:tcW w:w="1458" w:type="pct"/>
            <w:shd w:val="clear" w:color="auto" w:fill="FBE4D5" w:themeFill="accent2" w:themeFillTint="33"/>
          </w:tcPr>
          <w:p w:rsidR="00CF19D5" w:rsidRPr="00CF19D5" w:rsidRDefault="00CF19D5" w:rsidP="00CF19D5">
            <w:pPr>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Mohovce</w:t>
            </w:r>
          </w:p>
        </w:tc>
        <w:tc>
          <w:tcPr>
            <w:tcW w:w="1042" w:type="pct"/>
            <w:shd w:val="clear" w:color="auto" w:fill="EDEDED" w:themeFill="accent3" w:themeFillTint="33"/>
          </w:tcPr>
          <w:p w:rsidR="00CF19D5" w:rsidRPr="00CF19D5" w:rsidRDefault="00CF19D5" w:rsidP="00CF19D5">
            <w:pPr>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2</w:t>
            </w:r>
          </w:p>
        </w:tc>
        <w:tc>
          <w:tcPr>
            <w:tcW w:w="1146" w:type="pct"/>
            <w:shd w:val="clear" w:color="auto" w:fill="EDEDED" w:themeFill="accent3" w:themeFillTint="33"/>
          </w:tcPr>
          <w:p w:rsidR="00CF19D5" w:rsidRPr="00CF19D5" w:rsidRDefault="00CF19D5" w:rsidP="00CF19D5">
            <w:pPr>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1000</w:t>
            </w:r>
          </w:p>
        </w:tc>
      </w:tr>
      <w:tr w:rsidR="00CF19D5" w:rsidRPr="00CF19D5" w:rsidTr="006774CC">
        <w:tc>
          <w:tcPr>
            <w:tcW w:w="1354" w:type="pct"/>
            <w:shd w:val="clear" w:color="auto" w:fill="FBE4D5" w:themeFill="accent2" w:themeFillTint="33"/>
          </w:tcPr>
          <w:p w:rsidR="00CF19D5" w:rsidRPr="00CF19D5" w:rsidRDefault="00CF19D5" w:rsidP="00CF19D5">
            <w:pPr>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Slovačka</w:t>
            </w:r>
          </w:p>
        </w:tc>
        <w:tc>
          <w:tcPr>
            <w:tcW w:w="1458" w:type="pct"/>
            <w:shd w:val="clear" w:color="auto" w:fill="FBE4D5" w:themeFill="accent2" w:themeFillTint="33"/>
          </w:tcPr>
          <w:p w:rsidR="00CF19D5" w:rsidRPr="00CF19D5" w:rsidRDefault="00CF19D5" w:rsidP="00CF19D5">
            <w:pPr>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Bohunice</w:t>
            </w:r>
          </w:p>
        </w:tc>
        <w:tc>
          <w:tcPr>
            <w:tcW w:w="1042" w:type="pct"/>
            <w:shd w:val="clear" w:color="auto" w:fill="EDEDED" w:themeFill="accent3" w:themeFillTint="33"/>
          </w:tcPr>
          <w:p w:rsidR="00CF19D5" w:rsidRPr="00CF19D5" w:rsidRDefault="00CF19D5" w:rsidP="00CF19D5">
            <w:pPr>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2</w:t>
            </w:r>
          </w:p>
        </w:tc>
        <w:tc>
          <w:tcPr>
            <w:tcW w:w="1146" w:type="pct"/>
            <w:shd w:val="clear" w:color="auto" w:fill="EDEDED" w:themeFill="accent3" w:themeFillTint="33"/>
          </w:tcPr>
          <w:p w:rsidR="00CF19D5" w:rsidRPr="00CF19D5" w:rsidRDefault="00CF19D5" w:rsidP="00CF19D5">
            <w:pPr>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1000</w:t>
            </w:r>
          </w:p>
        </w:tc>
      </w:tr>
      <w:tr w:rsidR="00CF19D5" w:rsidRPr="00CF19D5" w:rsidTr="006774CC">
        <w:tc>
          <w:tcPr>
            <w:tcW w:w="1354" w:type="pct"/>
            <w:shd w:val="clear" w:color="auto" w:fill="FBE4D5" w:themeFill="accent2" w:themeFillTint="33"/>
          </w:tcPr>
          <w:p w:rsidR="00CF19D5" w:rsidRPr="00CF19D5" w:rsidRDefault="00CF19D5" w:rsidP="00CF19D5">
            <w:pPr>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Češka</w:t>
            </w:r>
          </w:p>
        </w:tc>
        <w:tc>
          <w:tcPr>
            <w:tcW w:w="1458" w:type="pct"/>
            <w:shd w:val="clear" w:color="auto" w:fill="FBE4D5" w:themeFill="accent2" w:themeFillTint="33"/>
          </w:tcPr>
          <w:p w:rsidR="00CF19D5" w:rsidRPr="00CF19D5" w:rsidRDefault="00CF19D5" w:rsidP="00CF19D5">
            <w:pPr>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Dukovani</w:t>
            </w:r>
          </w:p>
        </w:tc>
        <w:tc>
          <w:tcPr>
            <w:tcW w:w="1042" w:type="pct"/>
            <w:shd w:val="clear" w:color="auto" w:fill="EDEDED" w:themeFill="accent3" w:themeFillTint="33"/>
          </w:tcPr>
          <w:p w:rsidR="00CF19D5" w:rsidRPr="00CF19D5" w:rsidRDefault="00CF19D5" w:rsidP="00CF19D5">
            <w:pPr>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4</w:t>
            </w:r>
          </w:p>
        </w:tc>
        <w:tc>
          <w:tcPr>
            <w:tcW w:w="1146" w:type="pct"/>
            <w:shd w:val="clear" w:color="auto" w:fill="EDEDED" w:themeFill="accent3" w:themeFillTint="33"/>
          </w:tcPr>
          <w:p w:rsidR="00CF19D5" w:rsidRPr="00CF19D5" w:rsidRDefault="00CF19D5" w:rsidP="00CF19D5">
            <w:pPr>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2000</w:t>
            </w:r>
          </w:p>
        </w:tc>
      </w:tr>
      <w:tr w:rsidR="00CF19D5" w:rsidRPr="00CF19D5" w:rsidTr="006774CC">
        <w:tc>
          <w:tcPr>
            <w:tcW w:w="1354" w:type="pct"/>
            <w:shd w:val="clear" w:color="auto" w:fill="FBE4D5" w:themeFill="accent2" w:themeFillTint="33"/>
          </w:tcPr>
          <w:p w:rsidR="00CF19D5" w:rsidRPr="00CF19D5" w:rsidRDefault="00CF19D5" w:rsidP="00CF19D5">
            <w:pPr>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Češka</w:t>
            </w:r>
          </w:p>
        </w:tc>
        <w:tc>
          <w:tcPr>
            <w:tcW w:w="1458" w:type="pct"/>
            <w:shd w:val="clear" w:color="auto" w:fill="FBE4D5" w:themeFill="accent2" w:themeFillTint="33"/>
          </w:tcPr>
          <w:p w:rsidR="00CF19D5" w:rsidRPr="00CF19D5" w:rsidRDefault="00CF19D5" w:rsidP="00CF19D5">
            <w:pPr>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Temelin</w:t>
            </w:r>
          </w:p>
        </w:tc>
        <w:tc>
          <w:tcPr>
            <w:tcW w:w="1042" w:type="pct"/>
            <w:shd w:val="clear" w:color="auto" w:fill="EDEDED" w:themeFill="accent3" w:themeFillTint="33"/>
          </w:tcPr>
          <w:p w:rsidR="00CF19D5" w:rsidRPr="00CF19D5" w:rsidRDefault="00CF19D5" w:rsidP="00CF19D5">
            <w:pPr>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2</w:t>
            </w:r>
          </w:p>
        </w:tc>
        <w:tc>
          <w:tcPr>
            <w:tcW w:w="1146" w:type="pct"/>
            <w:shd w:val="clear" w:color="auto" w:fill="EDEDED" w:themeFill="accent3" w:themeFillTint="33"/>
          </w:tcPr>
          <w:p w:rsidR="00CF19D5" w:rsidRPr="00CF19D5" w:rsidRDefault="00CF19D5" w:rsidP="00CF19D5">
            <w:pPr>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2000</w:t>
            </w:r>
          </w:p>
        </w:tc>
      </w:tr>
      <w:tr w:rsidR="00CF19D5" w:rsidRPr="00CF19D5" w:rsidTr="006774CC">
        <w:tc>
          <w:tcPr>
            <w:tcW w:w="1354" w:type="pct"/>
            <w:shd w:val="clear" w:color="auto" w:fill="FBE4D5" w:themeFill="accent2" w:themeFillTint="33"/>
          </w:tcPr>
          <w:p w:rsidR="00CF19D5" w:rsidRPr="00CF19D5" w:rsidRDefault="00CF19D5" w:rsidP="00CF19D5">
            <w:pPr>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Ukrajina</w:t>
            </w:r>
          </w:p>
        </w:tc>
        <w:tc>
          <w:tcPr>
            <w:tcW w:w="1458" w:type="pct"/>
            <w:shd w:val="clear" w:color="auto" w:fill="FBE4D5" w:themeFill="accent2" w:themeFillTint="33"/>
          </w:tcPr>
          <w:p w:rsidR="00CF19D5" w:rsidRPr="00CF19D5" w:rsidRDefault="00CF19D5" w:rsidP="00CF19D5">
            <w:pPr>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Južna Ukrajina</w:t>
            </w:r>
          </w:p>
        </w:tc>
        <w:tc>
          <w:tcPr>
            <w:tcW w:w="1042" w:type="pct"/>
            <w:shd w:val="clear" w:color="auto" w:fill="EDEDED" w:themeFill="accent3" w:themeFillTint="33"/>
          </w:tcPr>
          <w:p w:rsidR="00CF19D5" w:rsidRPr="00CF19D5" w:rsidRDefault="00CF19D5" w:rsidP="00CF19D5">
            <w:pPr>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3</w:t>
            </w:r>
          </w:p>
        </w:tc>
        <w:tc>
          <w:tcPr>
            <w:tcW w:w="1146" w:type="pct"/>
            <w:shd w:val="clear" w:color="auto" w:fill="EDEDED" w:themeFill="accent3" w:themeFillTint="33"/>
          </w:tcPr>
          <w:p w:rsidR="00CF19D5" w:rsidRPr="00CF19D5" w:rsidRDefault="00CF19D5" w:rsidP="00CF19D5">
            <w:pPr>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3000</w:t>
            </w:r>
          </w:p>
        </w:tc>
      </w:tr>
      <w:tr w:rsidR="00CF19D5" w:rsidRPr="00CF19D5" w:rsidTr="006774CC">
        <w:tc>
          <w:tcPr>
            <w:tcW w:w="1354" w:type="pct"/>
            <w:shd w:val="clear" w:color="auto" w:fill="FBE4D5" w:themeFill="accent2" w:themeFillTint="33"/>
          </w:tcPr>
          <w:p w:rsidR="00CF19D5" w:rsidRPr="00CF19D5" w:rsidRDefault="00CF19D5" w:rsidP="00CF19D5">
            <w:pPr>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Ukrajina</w:t>
            </w:r>
          </w:p>
        </w:tc>
        <w:tc>
          <w:tcPr>
            <w:tcW w:w="1458" w:type="pct"/>
            <w:shd w:val="clear" w:color="auto" w:fill="FBE4D5" w:themeFill="accent2" w:themeFillTint="33"/>
          </w:tcPr>
          <w:p w:rsidR="00CF19D5" w:rsidRPr="00CF19D5" w:rsidRDefault="00CF19D5" w:rsidP="00CF19D5">
            <w:pPr>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Kmelnitski</w:t>
            </w:r>
          </w:p>
        </w:tc>
        <w:tc>
          <w:tcPr>
            <w:tcW w:w="1042" w:type="pct"/>
            <w:shd w:val="clear" w:color="auto" w:fill="EDEDED" w:themeFill="accent3" w:themeFillTint="33"/>
          </w:tcPr>
          <w:p w:rsidR="00CF19D5" w:rsidRPr="00CF19D5" w:rsidRDefault="00CF19D5" w:rsidP="00CF19D5">
            <w:pPr>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2</w:t>
            </w:r>
          </w:p>
        </w:tc>
        <w:tc>
          <w:tcPr>
            <w:tcW w:w="1146" w:type="pct"/>
            <w:shd w:val="clear" w:color="auto" w:fill="EDEDED" w:themeFill="accent3" w:themeFillTint="33"/>
          </w:tcPr>
          <w:p w:rsidR="00CF19D5" w:rsidRPr="00CF19D5" w:rsidRDefault="00CF19D5" w:rsidP="00CF19D5">
            <w:pPr>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2000</w:t>
            </w:r>
          </w:p>
        </w:tc>
      </w:tr>
      <w:tr w:rsidR="00CF19D5" w:rsidRPr="00CF19D5" w:rsidTr="006774CC">
        <w:tc>
          <w:tcPr>
            <w:tcW w:w="1354" w:type="pct"/>
            <w:shd w:val="clear" w:color="auto" w:fill="FBE4D5" w:themeFill="accent2" w:themeFillTint="33"/>
          </w:tcPr>
          <w:p w:rsidR="00CF19D5" w:rsidRPr="00CF19D5" w:rsidRDefault="00CF19D5" w:rsidP="00CF19D5">
            <w:pPr>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Nemačka</w:t>
            </w:r>
          </w:p>
        </w:tc>
        <w:tc>
          <w:tcPr>
            <w:tcW w:w="1458" w:type="pct"/>
            <w:shd w:val="clear" w:color="auto" w:fill="FBE4D5" w:themeFill="accent2" w:themeFillTint="33"/>
          </w:tcPr>
          <w:p w:rsidR="00CF19D5" w:rsidRPr="00CF19D5" w:rsidRDefault="00CF19D5" w:rsidP="00CF19D5">
            <w:pPr>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KKI</w:t>
            </w:r>
          </w:p>
        </w:tc>
        <w:tc>
          <w:tcPr>
            <w:tcW w:w="1042" w:type="pct"/>
            <w:shd w:val="clear" w:color="auto" w:fill="EDEDED" w:themeFill="accent3" w:themeFillTint="33"/>
          </w:tcPr>
          <w:p w:rsidR="00CF19D5" w:rsidRPr="00CF19D5" w:rsidRDefault="00CF19D5" w:rsidP="00CF19D5">
            <w:pPr>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2</w:t>
            </w:r>
          </w:p>
        </w:tc>
        <w:tc>
          <w:tcPr>
            <w:tcW w:w="1146" w:type="pct"/>
            <w:shd w:val="clear" w:color="auto" w:fill="EDEDED" w:themeFill="accent3" w:themeFillTint="33"/>
          </w:tcPr>
          <w:p w:rsidR="00CF19D5" w:rsidRPr="00CF19D5" w:rsidRDefault="00CF19D5" w:rsidP="00CF19D5">
            <w:pPr>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2400</w:t>
            </w:r>
          </w:p>
        </w:tc>
      </w:tr>
    </w:tbl>
    <w:p w:rsidR="00CF19D5" w:rsidRPr="00CF19D5" w:rsidRDefault="00CF19D5" w:rsidP="00CF19D5">
      <w:pPr>
        <w:spacing w:after="0" w:line="240" w:lineRule="auto"/>
        <w:jc w:val="center"/>
        <w:rPr>
          <w:rFonts w:ascii="Times New Roman" w:eastAsia="Times New Roman" w:hAnsi="Times New Roman" w:cs="Times New Roman"/>
          <w:i/>
          <w:sz w:val="24"/>
          <w:szCs w:val="24"/>
        </w:rPr>
      </w:pPr>
      <w:r w:rsidRPr="00CF19D5">
        <w:rPr>
          <w:rFonts w:ascii="Times New Roman" w:eastAsia="Times New Roman" w:hAnsi="Times New Roman" w:cs="Times New Roman"/>
          <w:i/>
          <w:sz w:val="24"/>
          <w:szCs w:val="24"/>
        </w:rPr>
        <w:t>Tabela 6: Nuklearne elektrane u Evropi najbliže Crnoj Gori</w:t>
      </w:r>
      <w:r w:rsidRPr="00CF19D5">
        <w:rPr>
          <w:rFonts w:ascii="Times New Roman" w:eastAsia="Times New Roman" w:hAnsi="Times New Roman" w:cs="Times New Roman"/>
          <w:i/>
          <w:sz w:val="24"/>
          <w:szCs w:val="24"/>
          <w:vertAlign w:val="superscript"/>
        </w:rPr>
        <w:footnoteReference w:id="20"/>
      </w:r>
    </w:p>
    <w:p w:rsidR="00CF19D5" w:rsidRPr="00CF19D5" w:rsidRDefault="00CF19D5" w:rsidP="00CF19D5">
      <w:pPr>
        <w:spacing w:after="0" w:line="240" w:lineRule="auto"/>
        <w:rPr>
          <w:rFonts w:ascii="Times New Roman" w:eastAsia="Times New Roman" w:hAnsi="Times New Roman" w:cs="Times New Roman"/>
          <w:color w:val="FF0000"/>
          <w:sz w:val="24"/>
          <w:szCs w:val="24"/>
        </w:rPr>
      </w:pPr>
    </w:p>
    <w:p w:rsidR="00CF19D5" w:rsidRPr="00CF19D5" w:rsidRDefault="00CF19D5" w:rsidP="00CF19D5">
      <w:pPr>
        <w:spacing w:after="0" w:line="240" w:lineRule="auto"/>
        <w:jc w:val="both"/>
        <w:rPr>
          <w:rFonts w:ascii="Times New Roman" w:eastAsia="Times New Roman" w:hAnsi="Times New Roman" w:cs="Times New Roman"/>
          <w:color w:val="000000"/>
          <w:sz w:val="24"/>
          <w:szCs w:val="24"/>
          <w:lang w:val="sr-Latn-ME"/>
        </w:rPr>
      </w:pPr>
    </w:p>
    <w:p w:rsidR="00CF19D5" w:rsidRPr="00CF19D5" w:rsidRDefault="00CF19D5" w:rsidP="00CF19D5">
      <w:pPr>
        <w:spacing w:after="0" w:line="276" w:lineRule="auto"/>
        <w:jc w:val="both"/>
        <w:rPr>
          <w:rFonts w:ascii="Times New Roman" w:eastAsia="Times New Roman" w:hAnsi="Times New Roman" w:cs="Times New Roman"/>
          <w:sz w:val="24"/>
          <w:szCs w:val="24"/>
          <w:lang w:val="sr-Latn-CS"/>
        </w:rPr>
      </w:pPr>
      <w:r w:rsidRPr="00CF19D5">
        <w:rPr>
          <w:rFonts w:ascii="Times New Roman" w:eastAsia="Times New Roman" w:hAnsi="Times New Roman" w:cs="Times New Roman"/>
          <w:color w:val="000000"/>
          <w:sz w:val="24"/>
          <w:szCs w:val="24"/>
          <w:lang w:val="sr-Latn-ME"/>
        </w:rPr>
        <w:t>Što se tiče nesreća na plovilima sa reaktorima, treba naglasiti da Crna Gora nema takvih plovila. Kretanje tih plovila u našim teritirijalnim vodama uređeno je u okviru Zakona o sigurnosti pomorske plovidbe (,,Službeni list Crne Gore“, br 062/13. 006/14, 047/15, 071/17).</w:t>
      </w:r>
    </w:p>
    <w:p w:rsidR="00CF19D5" w:rsidRPr="00CF19D5" w:rsidRDefault="00CF19D5" w:rsidP="00CF19D5">
      <w:pPr>
        <w:spacing w:after="0" w:line="240" w:lineRule="auto"/>
        <w:jc w:val="both"/>
        <w:rPr>
          <w:rFonts w:ascii="Times New Roman" w:eastAsia="Times New Roman" w:hAnsi="Times New Roman" w:cs="Times New Roman"/>
          <w:b/>
          <w:color w:val="000000"/>
          <w:sz w:val="24"/>
          <w:szCs w:val="24"/>
        </w:rPr>
      </w:pPr>
    </w:p>
    <w:p w:rsidR="00CF19D5" w:rsidRPr="00CF19D5" w:rsidRDefault="00CF19D5" w:rsidP="00CF19D5">
      <w:pPr>
        <w:spacing w:after="0" w:line="240" w:lineRule="auto"/>
        <w:jc w:val="both"/>
        <w:rPr>
          <w:rFonts w:ascii="Times New Roman" w:eastAsia="Times New Roman" w:hAnsi="Times New Roman" w:cs="Times New Roman"/>
          <w:b/>
          <w:color w:val="000000"/>
          <w:sz w:val="24"/>
          <w:szCs w:val="24"/>
        </w:rPr>
      </w:pPr>
      <w:r w:rsidRPr="00CF19D5">
        <w:rPr>
          <w:rFonts w:ascii="Times New Roman" w:eastAsia="Times New Roman" w:hAnsi="Times New Roman" w:cs="Times New Roman"/>
          <w:b/>
          <w:color w:val="000000"/>
          <w:sz w:val="24"/>
          <w:szCs w:val="24"/>
        </w:rPr>
        <w:t>2.3.4.5 Primjeri u Crnoj Gori</w:t>
      </w:r>
    </w:p>
    <w:p w:rsidR="00CF19D5" w:rsidRPr="00CF19D5" w:rsidRDefault="00CF19D5" w:rsidP="00CF19D5">
      <w:pPr>
        <w:spacing w:after="0" w:line="276" w:lineRule="auto"/>
        <w:jc w:val="both"/>
        <w:rPr>
          <w:rFonts w:ascii="Times New Roman" w:eastAsia="Times New Roman" w:hAnsi="Times New Roman" w:cs="Times New Roman"/>
          <w:b/>
          <w:color w:val="000000"/>
          <w:sz w:val="24"/>
          <w:szCs w:val="24"/>
        </w:rPr>
      </w:pPr>
    </w:p>
    <w:p w:rsidR="00CF19D5" w:rsidRPr="00CF19D5" w:rsidRDefault="00CF19D5" w:rsidP="00CF19D5">
      <w:pPr>
        <w:spacing w:after="0" w:line="276" w:lineRule="auto"/>
        <w:jc w:val="both"/>
        <w:rPr>
          <w:rFonts w:ascii="Times New Roman" w:eastAsia="Times New Roman" w:hAnsi="Times New Roman" w:cs="Times New Roman"/>
          <w:b/>
          <w:color w:val="000000"/>
          <w:sz w:val="24"/>
          <w:szCs w:val="24"/>
        </w:rPr>
      </w:pPr>
      <w:r w:rsidRPr="00CF19D5">
        <w:rPr>
          <w:rFonts w:ascii="Times New Roman" w:eastAsia="Times New Roman" w:hAnsi="Times New Roman" w:cs="Times New Roman"/>
          <w:color w:val="000000"/>
          <w:sz w:val="24"/>
          <w:szCs w:val="24"/>
        </w:rPr>
        <w:t>Tokom dozimetrijske i spektrometrijske kontrole pošiljaka metalnog otpada u Crnoj Gori više puta je otkriveno prisustvo povećane radioaktivnosti pri čemu je stopiran uvoz od oko 130 tona otpada. Bilo je više slučajeva detekcije, identifikacije i uklanjanja radioaktivnih gromobrana, primarno iz otpadnog metala. Posljedica postojanja izvora jonizujućeg zračenja u otpadnom metalu prouzrokovala je izmjerenu povećanu radioaktivnost. Prema dostupnim podacima</w:t>
      </w:r>
      <w:r w:rsidRPr="00CF19D5">
        <w:rPr>
          <w:rFonts w:ascii="Times New Roman" w:eastAsia="Times New Roman" w:hAnsi="Times New Roman" w:cs="Times New Roman"/>
          <w:sz w:val="24"/>
          <w:szCs w:val="24"/>
        </w:rPr>
        <w:t xml:space="preserve"> za period od 2007. do 2019. godine evidentirano je 10 slučajeva pronalaženja izvora zračenja -kontaminiranih predmeta (ukupno 92 komada) u metalnom otpadu. Samo tokom 2019. godine pronađeno je 13 komada. </w:t>
      </w:r>
      <w:r w:rsidRPr="00CF19D5">
        <w:rPr>
          <w:rFonts w:ascii="Times New Roman" w:eastAsia="Times New Roman" w:hAnsi="Times New Roman" w:cs="Times New Roman"/>
          <w:bCs/>
          <w:sz w:val="24"/>
          <w:szCs w:val="24"/>
        </w:rPr>
        <w:t>Prilikom akcije prikupljanja iskorišćenih radioaktivnih izvora, uključujući i radioaktivne gromobrane sa teritorije Crne Gore ukupno je sakupljeno i sigurno i bezbjedno uskladišteno 8470 iskorišćenih radioaktivnih izvora i radioaktivnog materijala u skladište radioaktivnog otpada, čime je smanjen rizik od eventualne radijacione nesreće.</w:t>
      </w:r>
    </w:p>
    <w:p w:rsidR="00CF19D5" w:rsidRPr="00CF19D5" w:rsidRDefault="00CF19D5" w:rsidP="00CF19D5">
      <w:pPr>
        <w:spacing w:after="0" w:line="240" w:lineRule="auto"/>
        <w:jc w:val="both"/>
        <w:rPr>
          <w:rFonts w:ascii="Times New Roman" w:eastAsia="Times New Roman" w:hAnsi="Times New Roman" w:cs="Times New Roman"/>
          <w:b/>
          <w:color w:val="000000"/>
          <w:sz w:val="24"/>
          <w:szCs w:val="24"/>
        </w:rPr>
      </w:pPr>
    </w:p>
    <w:p w:rsidR="00CF19D5" w:rsidRPr="00CF19D5" w:rsidRDefault="00CF19D5" w:rsidP="00CF19D5">
      <w:pPr>
        <w:spacing w:after="0" w:line="276" w:lineRule="auto"/>
        <w:jc w:val="both"/>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 xml:space="preserve">Radijacioni akcidenti </w:t>
      </w:r>
      <w:proofErr w:type="gramStart"/>
      <w:r w:rsidRPr="00CF19D5">
        <w:rPr>
          <w:rFonts w:ascii="Times New Roman" w:eastAsia="Times New Roman" w:hAnsi="Times New Roman" w:cs="Times New Roman"/>
          <w:sz w:val="24"/>
          <w:szCs w:val="24"/>
        </w:rPr>
        <w:t>sa</w:t>
      </w:r>
      <w:proofErr w:type="gramEnd"/>
      <w:r w:rsidRPr="00CF19D5">
        <w:rPr>
          <w:rFonts w:ascii="Times New Roman" w:eastAsia="Times New Roman" w:hAnsi="Times New Roman" w:cs="Times New Roman"/>
          <w:sz w:val="24"/>
          <w:szCs w:val="24"/>
        </w:rPr>
        <w:t xml:space="preserve"> izvorima jonizujćih zračenja se mogu desiti na mjestima koje uvjek nije moguće predvidjeti, na bilo kom dijelu teritorije Crne Gore, u objektima u kojima se koriste sl</w:t>
      </w:r>
      <w:r w:rsidR="00B65AF2">
        <w:rPr>
          <w:rFonts w:ascii="Times New Roman" w:eastAsia="Times New Roman" w:hAnsi="Times New Roman" w:cs="Times New Roman"/>
          <w:sz w:val="24"/>
          <w:szCs w:val="24"/>
        </w:rPr>
        <w:t>j</w:t>
      </w:r>
      <w:r w:rsidRPr="00CF19D5">
        <w:rPr>
          <w:rFonts w:ascii="Times New Roman" w:eastAsia="Times New Roman" w:hAnsi="Times New Roman" w:cs="Times New Roman"/>
          <w:sz w:val="24"/>
          <w:szCs w:val="24"/>
        </w:rPr>
        <w:t>edeći izvori</w:t>
      </w:r>
      <w:r w:rsidRPr="00CF19D5">
        <w:rPr>
          <w:rFonts w:ascii="Times New Roman" w:eastAsia="Times New Roman" w:hAnsi="Times New Roman" w:cs="Times New Roman"/>
          <w:sz w:val="24"/>
          <w:szCs w:val="24"/>
          <w:vertAlign w:val="superscript"/>
        </w:rPr>
        <w:footnoteReference w:id="21"/>
      </w:r>
      <w:r w:rsidRPr="00CF19D5">
        <w:rPr>
          <w:rFonts w:ascii="Times New Roman" w:eastAsia="Times New Roman" w:hAnsi="Times New Roman" w:cs="Times New Roman"/>
          <w:sz w:val="24"/>
          <w:szCs w:val="24"/>
        </w:rPr>
        <w:t xml:space="preserve">: </w:t>
      </w:r>
    </w:p>
    <w:p w:rsidR="00CF19D5" w:rsidRPr="00CF19D5" w:rsidRDefault="00CF19D5" w:rsidP="00CF19D5">
      <w:pPr>
        <w:numPr>
          <w:ilvl w:val="0"/>
          <w:numId w:val="32"/>
        </w:numPr>
        <w:spacing w:after="0" w:line="276" w:lineRule="auto"/>
        <w:jc w:val="both"/>
        <w:rPr>
          <w:rFonts w:ascii="Times New Roman" w:eastAsia="Calibri" w:hAnsi="Times New Roman" w:cs="Times New Roman"/>
          <w:sz w:val="24"/>
          <w:szCs w:val="24"/>
          <w:lang w:val="en-GB" w:eastAsia="x-none"/>
        </w:rPr>
      </w:pPr>
      <w:r w:rsidRPr="00CF19D5">
        <w:rPr>
          <w:rFonts w:ascii="Times New Roman" w:eastAsia="Calibri" w:hAnsi="Times New Roman" w:cs="Times New Roman"/>
          <w:sz w:val="24"/>
          <w:szCs w:val="24"/>
          <w:lang w:val="en-GB" w:eastAsia="x-none"/>
        </w:rPr>
        <w:t>Izvori zračenja kategorije dva (2), koji se koriste u industrijskoj radiografiji (</w:t>
      </w:r>
      <w:r w:rsidRPr="00CF19D5">
        <w:rPr>
          <w:rFonts w:ascii="Times New Roman" w:eastAsia="Calibri" w:hAnsi="Times New Roman" w:cs="Times New Roman"/>
          <w:sz w:val="24"/>
          <w:szCs w:val="24"/>
          <w:vertAlign w:val="superscript"/>
          <w:lang w:val="en-GB" w:eastAsia="x-none"/>
        </w:rPr>
        <w:t>192</w:t>
      </w:r>
      <w:r w:rsidRPr="00CF19D5">
        <w:rPr>
          <w:rFonts w:ascii="Times New Roman" w:eastAsia="Calibri" w:hAnsi="Times New Roman" w:cs="Times New Roman"/>
          <w:sz w:val="24"/>
          <w:szCs w:val="24"/>
          <w:lang w:val="en-GB" w:eastAsia="x-none"/>
        </w:rPr>
        <w:t xml:space="preserve">Ir, </w:t>
      </w:r>
      <w:r w:rsidRPr="00CF19D5">
        <w:rPr>
          <w:rFonts w:ascii="Times New Roman" w:eastAsia="Calibri" w:hAnsi="Times New Roman" w:cs="Times New Roman"/>
          <w:sz w:val="24"/>
          <w:szCs w:val="24"/>
          <w:vertAlign w:val="superscript"/>
          <w:lang w:val="en-GB" w:eastAsia="x-none"/>
        </w:rPr>
        <w:t>75</w:t>
      </w:r>
      <w:r w:rsidRPr="00CF19D5">
        <w:rPr>
          <w:rFonts w:ascii="Times New Roman" w:eastAsia="Calibri" w:hAnsi="Times New Roman" w:cs="Times New Roman"/>
          <w:sz w:val="24"/>
          <w:szCs w:val="24"/>
          <w:lang w:val="en-GB" w:eastAsia="x-none"/>
        </w:rPr>
        <w:t>Se);</w:t>
      </w:r>
    </w:p>
    <w:p w:rsidR="00CF19D5" w:rsidRPr="00CF19D5" w:rsidRDefault="00CF19D5" w:rsidP="00CF19D5">
      <w:pPr>
        <w:numPr>
          <w:ilvl w:val="0"/>
          <w:numId w:val="32"/>
        </w:numPr>
        <w:spacing w:after="0" w:line="276" w:lineRule="auto"/>
        <w:jc w:val="both"/>
        <w:rPr>
          <w:rFonts w:ascii="Times New Roman" w:eastAsia="Calibri" w:hAnsi="Times New Roman" w:cs="Times New Roman"/>
          <w:sz w:val="24"/>
          <w:szCs w:val="24"/>
          <w:lang w:val="en-GB" w:eastAsia="x-none"/>
        </w:rPr>
      </w:pPr>
      <w:r w:rsidRPr="00CF19D5">
        <w:rPr>
          <w:rFonts w:ascii="Times New Roman" w:eastAsia="Calibri" w:hAnsi="Times New Roman" w:cs="Times New Roman"/>
          <w:sz w:val="24"/>
          <w:szCs w:val="24"/>
          <w:lang w:val="en-GB" w:eastAsia="x-none"/>
        </w:rPr>
        <w:t>Izvori zračenja kategorije tri (3) koji se koriste u industrijskim mjeračima (</w:t>
      </w:r>
      <w:r w:rsidRPr="00CF19D5">
        <w:rPr>
          <w:rFonts w:ascii="Times New Roman" w:eastAsia="Calibri" w:hAnsi="Times New Roman" w:cs="Times New Roman"/>
          <w:sz w:val="24"/>
          <w:szCs w:val="24"/>
          <w:vertAlign w:val="superscript"/>
          <w:lang w:val="en-GB" w:eastAsia="x-none"/>
        </w:rPr>
        <w:t>60</w:t>
      </w:r>
      <w:r w:rsidRPr="00CF19D5">
        <w:rPr>
          <w:rFonts w:ascii="Times New Roman" w:eastAsia="Calibri" w:hAnsi="Times New Roman" w:cs="Times New Roman"/>
          <w:sz w:val="24"/>
          <w:szCs w:val="24"/>
          <w:lang w:val="en-GB" w:eastAsia="x-none"/>
        </w:rPr>
        <w:t xml:space="preserve">Co, </w:t>
      </w:r>
      <w:r w:rsidRPr="00CF19D5">
        <w:rPr>
          <w:rFonts w:ascii="Times New Roman" w:eastAsia="Calibri" w:hAnsi="Times New Roman" w:cs="Times New Roman"/>
          <w:sz w:val="24"/>
          <w:szCs w:val="24"/>
          <w:vertAlign w:val="superscript"/>
          <w:lang w:val="en-GB" w:eastAsia="x-none"/>
        </w:rPr>
        <w:t>137</w:t>
      </w:r>
      <w:r w:rsidRPr="00CF19D5">
        <w:rPr>
          <w:rFonts w:ascii="Times New Roman" w:eastAsia="Calibri" w:hAnsi="Times New Roman" w:cs="Times New Roman"/>
          <w:sz w:val="24"/>
          <w:szCs w:val="24"/>
          <w:lang w:val="en-GB" w:eastAsia="x-none"/>
        </w:rPr>
        <w:t xml:space="preserve">Cs, </w:t>
      </w:r>
      <w:r w:rsidRPr="00CF19D5">
        <w:rPr>
          <w:rFonts w:ascii="Times New Roman" w:eastAsia="Calibri" w:hAnsi="Times New Roman" w:cs="Times New Roman"/>
          <w:sz w:val="24"/>
          <w:szCs w:val="24"/>
          <w:vertAlign w:val="superscript"/>
          <w:lang w:val="en-GB" w:eastAsia="x-none"/>
        </w:rPr>
        <w:t>241</w:t>
      </w:r>
      <w:r w:rsidRPr="00CF19D5">
        <w:rPr>
          <w:rFonts w:ascii="Times New Roman" w:eastAsia="Calibri" w:hAnsi="Times New Roman" w:cs="Times New Roman"/>
          <w:sz w:val="24"/>
          <w:szCs w:val="24"/>
          <w:lang w:val="en-GB" w:eastAsia="x-none"/>
        </w:rPr>
        <w:t>Am)</w:t>
      </w:r>
      <w:r w:rsidRPr="00CF19D5">
        <w:rPr>
          <w:rFonts w:ascii="Times New Roman" w:eastAsia="Calibri" w:hAnsi="Times New Roman" w:cs="Times New Roman"/>
          <w:sz w:val="24"/>
          <w:szCs w:val="24"/>
        </w:rPr>
        <w:t>;</w:t>
      </w:r>
    </w:p>
    <w:p w:rsidR="00CF19D5" w:rsidRPr="00CF19D5" w:rsidRDefault="00CF19D5" w:rsidP="00CF19D5">
      <w:pPr>
        <w:numPr>
          <w:ilvl w:val="0"/>
          <w:numId w:val="32"/>
        </w:numPr>
        <w:spacing w:after="0" w:line="276" w:lineRule="auto"/>
        <w:jc w:val="both"/>
        <w:rPr>
          <w:rFonts w:ascii="Times New Roman" w:eastAsia="Calibri" w:hAnsi="Times New Roman" w:cs="Times New Roman"/>
          <w:sz w:val="24"/>
          <w:szCs w:val="24"/>
          <w:lang w:val="en-GB" w:eastAsia="x-none"/>
        </w:rPr>
      </w:pPr>
      <w:r w:rsidRPr="00CF19D5">
        <w:rPr>
          <w:rFonts w:ascii="Times New Roman" w:eastAsia="Calibri" w:hAnsi="Times New Roman" w:cs="Times New Roman"/>
          <w:sz w:val="24"/>
          <w:szCs w:val="24"/>
          <w:lang w:val="en-GB" w:eastAsia="x-none"/>
        </w:rPr>
        <w:lastRenderedPageBreak/>
        <w:t>Izvori zračenja kategorije tri (3), koji se koriste za ispitivanje bušotina u cilju pronalaženja nafte i gasa u podmorju Crne Gore (</w:t>
      </w:r>
      <w:r w:rsidRPr="00CF19D5">
        <w:rPr>
          <w:rFonts w:ascii="Times New Roman" w:eastAsia="Calibri" w:hAnsi="Times New Roman" w:cs="Times New Roman"/>
          <w:sz w:val="24"/>
          <w:szCs w:val="24"/>
          <w:vertAlign w:val="superscript"/>
          <w:lang w:val="en-GB" w:eastAsia="x-none"/>
        </w:rPr>
        <w:t>241</w:t>
      </w:r>
      <w:r w:rsidRPr="00CF19D5">
        <w:rPr>
          <w:rFonts w:ascii="Times New Roman" w:eastAsia="Calibri" w:hAnsi="Times New Roman" w:cs="Times New Roman"/>
          <w:sz w:val="24"/>
          <w:szCs w:val="24"/>
          <w:lang w:val="en-GB" w:eastAsia="x-none"/>
        </w:rPr>
        <w:t xml:space="preserve">Am-Be, </w:t>
      </w:r>
      <w:r w:rsidRPr="00CF19D5">
        <w:rPr>
          <w:rFonts w:ascii="Times New Roman" w:eastAsia="Calibri" w:hAnsi="Times New Roman" w:cs="Times New Roman"/>
          <w:sz w:val="24"/>
          <w:szCs w:val="24"/>
          <w:vertAlign w:val="superscript"/>
          <w:lang w:val="en-GB" w:eastAsia="x-none"/>
        </w:rPr>
        <w:t>137</w:t>
      </w:r>
      <w:r w:rsidRPr="00CF19D5">
        <w:rPr>
          <w:rFonts w:ascii="Times New Roman" w:eastAsia="Calibri" w:hAnsi="Times New Roman" w:cs="Times New Roman"/>
          <w:sz w:val="24"/>
          <w:szCs w:val="24"/>
          <w:lang w:val="en-GB" w:eastAsia="x-none"/>
        </w:rPr>
        <w:t xml:space="preserve">Cs). </w:t>
      </w:r>
    </w:p>
    <w:p w:rsidR="00CF19D5" w:rsidRPr="00CF19D5" w:rsidRDefault="00CF19D5" w:rsidP="00CF19D5">
      <w:pPr>
        <w:spacing w:after="0" w:line="276" w:lineRule="auto"/>
        <w:ind w:left="720"/>
        <w:jc w:val="both"/>
        <w:rPr>
          <w:rFonts w:ascii="Times New Roman" w:eastAsia="Calibri" w:hAnsi="Times New Roman" w:cs="Times New Roman"/>
          <w:sz w:val="24"/>
          <w:szCs w:val="24"/>
          <w:lang w:val="en-GB" w:eastAsia="x-none"/>
        </w:rPr>
      </w:pPr>
    </w:p>
    <w:p w:rsidR="00CF19D5" w:rsidRPr="00CF19D5" w:rsidRDefault="00CF19D5" w:rsidP="00CF19D5">
      <w:pPr>
        <w:spacing w:after="0" w:line="276" w:lineRule="auto"/>
        <w:jc w:val="both"/>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 xml:space="preserve">Važno je napomenuti da sa stanovišta prometa (uvoz, izvoz, tranzit) i nedozvoljene trgovine različitih oblika radioaktivnog i nukleaarnog materijala treba unaprijediti infrastrukturu na graničnim prelazima kroz instaliranje portal </w:t>
      </w:r>
      <w:r w:rsidRPr="00BA7003">
        <w:rPr>
          <w:rFonts w:ascii="Times New Roman" w:eastAsia="Times New Roman" w:hAnsi="Times New Roman" w:cs="Times New Roman"/>
          <w:sz w:val="24"/>
          <w:szCs w:val="24"/>
        </w:rPr>
        <w:t>monitora. Do njihovog uspostavljanja kontrolu radioaktivnosti na različite robe, a posebno na otpadni metal, vrše ovlašćene stručne kuće Centar za ekotoksikološka ispitivanja Podgorica d.o.o i A.</w:t>
      </w:r>
      <w:r w:rsidR="005B4789" w:rsidRPr="00BA7003">
        <w:rPr>
          <w:rFonts w:ascii="Times New Roman" w:eastAsia="Times New Roman" w:hAnsi="Times New Roman" w:cs="Times New Roman"/>
          <w:sz w:val="24"/>
          <w:szCs w:val="24"/>
        </w:rPr>
        <w:t>D. Institut za crnu metalurgiju.</w:t>
      </w:r>
      <w:r w:rsidRPr="00BA7003">
        <w:rPr>
          <w:rFonts w:ascii="Times New Roman" w:eastAsia="Times New Roman" w:hAnsi="Times New Roman" w:cs="Times New Roman"/>
          <w:sz w:val="24"/>
          <w:szCs w:val="24"/>
        </w:rPr>
        <w:t xml:space="preserve"> Pripadnici Uprave carina i Sektora granične policije Uprave policije posjeduju značajna tehnička sredstva za detekciju zračenja, </w:t>
      </w:r>
      <w:proofErr w:type="gramStart"/>
      <w:r w:rsidRPr="00BA7003">
        <w:rPr>
          <w:rFonts w:ascii="Times New Roman" w:eastAsia="Times New Roman" w:hAnsi="Times New Roman" w:cs="Times New Roman"/>
          <w:sz w:val="24"/>
          <w:szCs w:val="24"/>
        </w:rPr>
        <w:t>ali</w:t>
      </w:r>
      <w:proofErr w:type="gramEnd"/>
      <w:r w:rsidRPr="00BA7003">
        <w:rPr>
          <w:rFonts w:ascii="Times New Roman" w:eastAsia="Times New Roman" w:hAnsi="Times New Roman" w:cs="Times New Roman"/>
          <w:sz w:val="24"/>
          <w:szCs w:val="24"/>
        </w:rPr>
        <w:t xml:space="preserve"> se ta oprema koristi nedovoljno i nesistematski. </w:t>
      </w:r>
      <w:r w:rsidRPr="00CF19D5">
        <w:rPr>
          <w:rFonts w:ascii="Times New Roman" w:eastAsia="Times New Roman" w:hAnsi="Times New Roman" w:cs="Times New Roman"/>
          <w:sz w:val="24"/>
          <w:szCs w:val="24"/>
        </w:rPr>
        <w:t>Crna Gora je članica Baze podataka o incidentima i nedozvoljenom prometu nuklearnog i radioaktivnog materijala ITDB koja ostale članice ove baze informiše o ovakvim događajima.</w:t>
      </w:r>
    </w:p>
    <w:p w:rsidR="00CF19D5" w:rsidRPr="00CF19D5" w:rsidRDefault="00CF19D5" w:rsidP="00CF19D5">
      <w:pPr>
        <w:spacing w:after="0" w:line="276" w:lineRule="auto"/>
        <w:jc w:val="both"/>
        <w:rPr>
          <w:rFonts w:ascii="Times New Roman" w:eastAsia="Times New Roman" w:hAnsi="Times New Roman" w:cs="Times New Roman"/>
          <w:sz w:val="24"/>
          <w:szCs w:val="24"/>
        </w:rPr>
      </w:pPr>
    </w:p>
    <w:p w:rsidR="00CF19D5" w:rsidRPr="00CF19D5" w:rsidRDefault="00CF19D5" w:rsidP="00CF19D5">
      <w:pPr>
        <w:spacing w:after="0" w:line="276" w:lineRule="auto"/>
        <w:jc w:val="both"/>
        <w:rPr>
          <w:rFonts w:ascii="Times New Roman" w:eastAsia="Times New Roman" w:hAnsi="Times New Roman" w:cs="Times New Roman"/>
          <w:b/>
          <w:sz w:val="24"/>
          <w:szCs w:val="24"/>
        </w:rPr>
      </w:pPr>
      <w:r w:rsidRPr="00CF19D5">
        <w:rPr>
          <w:rFonts w:ascii="Times New Roman" w:eastAsia="Times New Roman" w:hAnsi="Times New Roman" w:cs="Times New Roman"/>
          <w:sz w:val="24"/>
          <w:szCs w:val="24"/>
        </w:rPr>
        <w:t xml:space="preserve"> </w:t>
      </w:r>
      <w:r w:rsidRPr="00CF19D5">
        <w:rPr>
          <w:rFonts w:ascii="Times New Roman" w:eastAsia="Times New Roman" w:hAnsi="Times New Roman" w:cs="Times New Roman"/>
          <w:b/>
          <w:sz w:val="24"/>
          <w:szCs w:val="24"/>
        </w:rPr>
        <w:t xml:space="preserve">2.3.4.6 Nuklearne nesreće </w:t>
      </w:r>
    </w:p>
    <w:p w:rsidR="00CF19D5" w:rsidRPr="00CF19D5" w:rsidRDefault="00CF19D5" w:rsidP="00CF19D5">
      <w:pPr>
        <w:spacing w:after="0" w:line="276" w:lineRule="auto"/>
        <w:rPr>
          <w:rFonts w:ascii="Times New Roman" w:eastAsia="Times New Roman" w:hAnsi="Times New Roman" w:cs="Times New Roman"/>
          <w:sz w:val="24"/>
          <w:szCs w:val="24"/>
        </w:rPr>
      </w:pPr>
    </w:p>
    <w:p w:rsidR="00CF19D5" w:rsidRPr="00CF19D5" w:rsidRDefault="00CF19D5" w:rsidP="00CF19D5">
      <w:pPr>
        <w:spacing w:after="0" w:line="276" w:lineRule="auto"/>
        <w:jc w:val="both"/>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Akcidenti koji su se desili u Černobilju 1986. godine i Fukušimi 2011. godine su dva najveća mirnodopska akcidenta na nuklearnim elektranama, na INES skali nuklearnih akcidenata su procijenjeni najvišim stepenom 7. Iako je nuklearna elektrana u Černobilju udaljena na oko 1200 km od granice Crne Gore uticaj černobiljskog akcidenta (1986) je bio veoma značajan na Crnu Goru.</w:t>
      </w:r>
    </w:p>
    <w:p w:rsidR="00CF19D5" w:rsidRPr="00CF19D5" w:rsidRDefault="00CF19D5" w:rsidP="00CF19D5">
      <w:pPr>
        <w:spacing w:after="0" w:line="276" w:lineRule="auto"/>
        <w:rPr>
          <w:rFonts w:ascii="Times New Roman" w:eastAsia="Times New Roman" w:hAnsi="Times New Roman" w:cs="Times New Roman"/>
          <w:b/>
          <w:sz w:val="24"/>
          <w:szCs w:val="24"/>
        </w:rPr>
      </w:pPr>
    </w:p>
    <w:p w:rsidR="00CF19D5" w:rsidRPr="00CF19D5" w:rsidRDefault="00CF19D5" w:rsidP="00CF19D5">
      <w:pPr>
        <w:spacing w:after="0" w:line="276" w:lineRule="auto"/>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U tabeli 7 su podaci (kojima raspolaže CETI Podgorica d.o.o.) o oslobođenoj količini dva najznačajnija radionuklida u ova dva akcidenta.</w:t>
      </w:r>
    </w:p>
    <w:p w:rsidR="00CF19D5" w:rsidRPr="00CF19D5" w:rsidRDefault="00CF19D5" w:rsidP="00CF19D5">
      <w:pPr>
        <w:spacing w:after="0" w:line="276" w:lineRule="auto"/>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1984"/>
        <w:gridCol w:w="2712"/>
      </w:tblGrid>
      <w:tr w:rsidR="00CF19D5" w:rsidRPr="00CF19D5" w:rsidTr="006774CC">
        <w:trPr>
          <w:jc w:val="center"/>
        </w:trPr>
        <w:tc>
          <w:tcPr>
            <w:tcW w:w="2319" w:type="dxa"/>
            <w:tcBorders>
              <w:top w:val="single" w:sz="4" w:space="0" w:color="auto"/>
              <w:left w:val="single" w:sz="4" w:space="0" w:color="auto"/>
              <w:bottom w:val="single" w:sz="4" w:space="0" w:color="auto"/>
              <w:right w:val="single" w:sz="4" w:space="0" w:color="auto"/>
            </w:tcBorders>
          </w:tcPr>
          <w:p w:rsidR="00CF19D5" w:rsidRPr="00CF19D5" w:rsidRDefault="00CF19D5" w:rsidP="00CF19D5">
            <w:pPr>
              <w:spacing w:after="0" w:line="240" w:lineRule="auto"/>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Radionuklid</w:t>
            </w:r>
          </w:p>
        </w:tc>
        <w:tc>
          <w:tcPr>
            <w:tcW w:w="1984" w:type="dxa"/>
            <w:tcBorders>
              <w:top w:val="single" w:sz="4" w:space="0" w:color="auto"/>
              <w:left w:val="single" w:sz="4" w:space="0" w:color="auto"/>
              <w:bottom w:val="single" w:sz="4" w:space="0" w:color="auto"/>
              <w:right w:val="single" w:sz="4" w:space="0" w:color="auto"/>
            </w:tcBorders>
          </w:tcPr>
          <w:p w:rsidR="00CF19D5" w:rsidRPr="00CF19D5" w:rsidRDefault="00CF19D5" w:rsidP="00CF19D5">
            <w:pPr>
              <w:spacing w:after="0" w:line="240" w:lineRule="auto"/>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Černobilј(10</w:t>
            </w:r>
            <w:r w:rsidRPr="00CF19D5">
              <w:rPr>
                <w:rFonts w:ascii="Times New Roman" w:eastAsia="Times New Roman" w:hAnsi="Times New Roman" w:cs="Times New Roman"/>
                <w:sz w:val="24"/>
                <w:szCs w:val="24"/>
                <w:vertAlign w:val="superscript"/>
              </w:rPr>
              <w:t>15</w:t>
            </w:r>
            <w:r w:rsidRPr="00CF19D5">
              <w:rPr>
                <w:rFonts w:ascii="Times New Roman" w:eastAsia="Times New Roman" w:hAnsi="Times New Roman" w:cs="Times New Roman"/>
                <w:sz w:val="24"/>
                <w:szCs w:val="24"/>
              </w:rPr>
              <w:t>Bq)</w:t>
            </w:r>
          </w:p>
        </w:tc>
        <w:tc>
          <w:tcPr>
            <w:tcW w:w="2712" w:type="dxa"/>
            <w:tcBorders>
              <w:top w:val="single" w:sz="4" w:space="0" w:color="auto"/>
              <w:left w:val="single" w:sz="4" w:space="0" w:color="auto"/>
              <w:bottom w:val="single" w:sz="4" w:space="0" w:color="auto"/>
              <w:right w:val="single" w:sz="4" w:space="0" w:color="auto"/>
            </w:tcBorders>
          </w:tcPr>
          <w:p w:rsidR="00CF19D5" w:rsidRPr="00CF19D5" w:rsidRDefault="00CF19D5" w:rsidP="00CF19D5">
            <w:pPr>
              <w:spacing w:after="0" w:line="240" w:lineRule="auto"/>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Fukušima(10</w:t>
            </w:r>
            <w:r w:rsidRPr="00CF19D5">
              <w:rPr>
                <w:rFonts w:ascii="Times New Roman" w:eastAsia="Times New Roman" w:hAnsi="Times New Roman" w:cs="Times New Roman"/>
                <w:sz w:val="24"/>
                <w:szCs w:val="24"/>
                <w:vertAlign w:val="superscript"/>
              </w:rPr>
              <w:t>15</w:t>
            </w:r>
            <w:r w:rsidRPr="00CF19D5">
              <w:rPr>
                <w:rFonts w:ascii="Times New Roman" w:eastAsia="Times New Roman" w:hAnsi="Times New Roman" w:cs="Times New Roman"/>
                <w:sz w:val="24"/>
                <w:szCs w:val="24"/>
              </w:rPr>
              <w:t>Bq)</w:t>
            </w:r>
          </w:p>
        </w:tc>
      </w:tr>
      <w:tr w:rsidR="00CF19D5" w:rsidRPr="00CF19D5" w:rsidTr="006774CC">
        <w:trPr>
          <w:jc w:val="center"/>
        </w:trPr>
        <w:tc>
          <w:tcPr>
            <w:tcW w:w="2319" w:type="dxa"/>
            <w:tcBorders>
              <w:top w:val="single" w:sz="4" w:space="0" w:color="auto"/>
              <w:left w:val="single" w:sz="4" w:space="0" w:color="auto"/>
              <w:bottom w:val="single" w:sz="4" w:space="0" w:color="auto"/>
              <w:right w:val="single" w:sz="4" w:space="0" w:color="auto"/>
            </w:tcBorders>
          </w:tcPr>
          <w:p w:rsidR="00CF19D5" w:rsidRPr="00CF19D5" w:rsidRDefault="00CF19D5" w:rsidP="00CF19D5">
            <w:pPr>
              <w:spacing w:after="0" w:line="240" w:lineRule="auto"/>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vertAlign w:val="superscript"/>
              </w:rPr>
              <w:t>131</w:t>
            </w:r>
            <w:r w:rsidRPr="00CF19D5">
              <w:rPr>
                <w:rFonts w:ascii="Times New Roman" w:eastAsia="Times New Roman" w:hAnsi="Times New Roman" w:cs="Times New Roman"/>
                <w:sz w:val="24"/>
                <w:szCs w:val="24"/>
              </w:rPr>
              <w:t>I</w:t>
            </w:r>
          </w:p>
        </w:tc>
        <w:tc>
          <w:tcPr>
            <w:tcW w:w="1984" w:type="dxa"/>
            <w:tcBorders>
              <w:top w:val="single" w:sz="4" w:space="0" w:color="auto"/>
              <w:left w:val="single" w:sz="4" w:space="0" w:color="auto"/>
              <w:bottom w:val="single" w:sz="4" w:space="0" w:color="auto"/>
              <w:right w:val="single" w:sz="4" w:space="0" w:color="auto"/>
            </w:tcBorders>
          </w:tcPr>
          <w:p w:rsidR="00CF19D5" w:rsidRPr="00CF19D5" w:rsidRDefault="00CF19D5" w:rsidP="00CF19D5">
            <w:pPr>
              <w:spacing w:after="0" w:line="240" w:lineRule="auto"/>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1 760</w:t>
            </w:r>
          </w:p>
        </w:tc>
        <w:tc>
          <w:tcPr>
            <w:tcW w:w="2712" w:type="dxa"/>
            <w:tcBorders>
              <w:top w:val="single" w:sz="4" w:space="0" w:color="auto"/>
              <w:left w:val="single" w:sz="4" w:space="0" w:color="auto"/>
              <w:bottom w:val="single" w:sz="4" w:space="0" w:color="auto"/>
              <w:right w:val="single" w:sz="4" w:space="0" w:color="auto"/>
            </w:tcBorders>
          </w:tcPr>
          <w:p w:rsidR="00CF19D5" w:rsidRPr="00CF19D5" w:rsidRDefault="00CF19D5" w:rsidP="00CF19D5">
            <w:pPr>
              <w:spacing w:after="0" w:line="240" w:lineRule="auto"/>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100-500</w:t>
            </w:r>
          </w:p>
        </w:tc>
      </w:tr>
      <w:tr w:rsidR="00CF19D5" w:rsidRPr="00CF19D5" w:rsidTr="006774CC">
        <w:trPr>
          <w:jc w:val="center"/>
        </w:trPr>
        <w:tc>
          <w:tcPr>
            <w:tcW w:w="2319" w:type="dxa"/>
            <w:tcBorders>
              <w:top w:val="single" w:sz="4" w:space="0" w:color="auto"/>
              <w:left w:val="single" w:sz="4" w:space="0" w:color="auto"/>
              <w:bottom w:val="single" w:sz="4" w:space="0" w:color="auto"/>
              <w:right w:val="single" w:sz="4" w:space="0" w:color="auto"/>
            </w:tcBorders>
          </w:tcPr>
          <w:p w:rsidR="00CF19D5" w:rsidRPr="00CF19D5" w:rsidRDefault="00CF19D5" w:rsidP="00CF19D5">
            <w:pPr>
              <w:spacing w:after="0" w:line="240" w:lineRule="auto"/>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vertAlign w:val="superscript"/>
              </w:rPr>
              <w:t>137</w:t>
            </w:r>
            <w:r w:rsidRPr="00CF19D5">
              <w:rPr>
                <w:rFonts w:ascii="Times New Roman" w:eastAsia="Times New Roman" w:hAnsi="Times New Roman" w:cs="Times New Roman"/>
                <w:sz w:val="24"/>
                <w:szCs w:val="24"/>
              </w:rPr>
              <w:t>Cs</w:t>
            </w:r>
          </w:p>
        </w:tc>
        <w:tc>
          <w:tcPr>
            <w:tcW w:w="1984" w:type="dxa"/>
            <w:tcBorders>
              <w:top w:val="single" w:sz="4" w:space="0" w:color="auto"/>
              <w:left w:val="single" w:sz="4" w:space="0" w:color="auto"/>
              <w:bottom w:val="single" w:sz="4" w:space="0" w:color="auto"/>
              <w:right w:val="single" w:sz="4" w:space="0" w:color="auto"/>
            </w:tcBorders>
          </w:tcPr>
          <w:p w:rsidR="00CF19D5" w:rsidRPr="00CF19D5" w:rsidRDefault="00CF19D5" w:rsidP="00CF19D5">
            <w:pPr>
              <w:spacing w:after="0" w:line="240" w:lineRule="auto"/>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85</w:t>
            </w:r>
          </w:p>
        </w:tc>
        <w:tc>
          <w:tcPr>
            <w:tcW w:w="2712" w:type="dxa"/>
            <w:tcBorders>
              <w:top w:val="single" w:sz="4" w:space="0" w:color="auto"/>
              <w:left w:val="single" w:sz="4" w:space="0" w:color="auto"/>
              <w:bottom w:val="single" w:sz="4" w:space="0" w:color="auto"/>
              <w:right w:val="single" w:sz="4" w:space="0" w:color="auto"/>
            </w:tcBorders>
          </w:tcPr>
          <w:p w:rsidR="00CF19D5" w:rsidRPr="00CF19D5" w:rsidRDefault="00CF19D5" w:rsidP="00CF19D5">
            <w:pPr>
              <w:spacing w:after="0" w:line="240" w:lineRule="auto"/>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6-20</w:t>
            </w:r>
          </w:p>
        </w:tc>
      </w:tr>
    </w:tbl>
    <w:p w:rsidR="00CF19D5" w:rsidRPr="00CF19D5" w:rsidRDefault="00CF19D5" w:rsidP="00CF19D5">
      <w:pPr>
        <w:spacing w:after="0" w:line="276" w:lineRule="auto"/>
        <w:jc w:val="center"/>
        <w:rPr>
          <w:rFonts w:ascii="Times New Roman" w:eastAsia="Times New Roman" w:hAnsi="Times New Roman" w:cs="Times New Roman"/>
          <w:i/>
          <w:sz w:val="24"/>
          <w:szCs w:val="24"/>
        </w:rPr>
      </w:pPr>
      <w:r w:rsidRPr="00CF19D5">
        <w:rPr>
          <w:rFonts w:ascii="Times New Roman" w:eastAsia="Times New Roman" w:hAnsi="Times New Roman" w:cs="Times New Roman"/>
          <w:i/>
          <w:sz w:val="24"/>
          <w:szCs w:val="24"/>
        </w:rPr>
        <w:t>Tabela 7: Oslobođena količina radionuklida</w:t>
      </w:r>
    </w:p>
    <w:p w:rsidR="00CF19D5" w:rsidRPr="00CF19D5" w:rsidRDefault="00CF19D5" w:rsidP="00CF19D5">
      <w:pPr>
        <w:spacing w:after="0" w:line="276" w:lineRule="auto"/>
        <w:jc w:val="both"/>
        <w:rPr>
          <w:rFonts w:ascii="Times New Roman" w:eastAsia="Times New Roman" w:hAnsi="Times New Roman" w:cs="Times New Roman"/>
          <w:sz w:val="24"/>
          <w:szCs w:val="24"/>
        </w:rPr>
      </w:pPr>
    </w:p>
    <w:p w:rsidR="00CF19D5" w:rsidRPr="00CF19D5" w:rsidRDefault="00CF19D5" w:rsidP="00CF19D5">
      <w:pPr>
        <w:spacing w:after="0" w:line="276" w:lineRule="auto"/>
        <w:jc w:val="both"/>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 xml:space="preserve">Za ista dva radionuklida u tabeli 8 su izmjerene vrijednosti sadržaja u namirnicama iz SFRJ u 1986. godini. Poređenja radi prije 1986. godine, sadržaj </w:t>
      </w:r>
      <w:r w:rsidRPr="00CF19D5">
        <w:rPr>
          <w:rFonts w:ascii="Times New Roman" w:eastAsia="Times New Roman" w:hAnsi="Times New Roman" w:cs="Times New Roman"/>
          <w:sz w:val="24"/>
          <w:szCs w:val="24"/>
          <w:vertAlign w:val="superscript"/>
        </w:rPr>
        <w:t>137</w:t>
      </w:r>
      <w:r w:rsidRPr="00CF19D5">
        <w:rPr>
          <w:rFonts w:ascii="Times New Roman" w:eastAsia="Times New Roman" w:hAnsi="Times New Roman" w:cs="Times New Roman"/>
          <w:sz w:val="24"/>
          <w:szCs w:val="24"/>
        </w:rPr>
        <w:t>Cs u namirnicama sa teritorije SFRJ je bio ispod 1 Bq/kg.</w:t>
      </w:r>
    </w:p>
    <w:p w:rsidR="00CF19D5" w:rsidRPr="00CF19D5" w:rsidRDefault="00CF19D5" w:rsidP="00CF19D5">
      <w:pPr>
        <w:spacing w:after="0" w:line="240" w:lineRule="auto"/>
        <w:rPr>
          <w:rFonts w:ascii="Times New Roman" w:eastAsia="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1843"/>
        <w:gridCol w:w="3124"/>
      </w:tblGrid>
      <w:tr w:rsidR="00CF19D5" w:rsidRPr="00CF19D5" w:rsidTr="006774CC">
        <w:trPr>
          <w:jc w:val="center"/>
        </w:trPr>
        <w:tc>
          <w:tcPr>
            <w:tcW w:w="2233" w:type="dxa"/>
            <w:tcBorders>
              <w:top w:val="single" w:sz="4" w:space="0" w:color="auto"/>
              <w:left w:val="single" w:sz="4" w:space="0" w:color="auto"/>
              <w:bottom w:val="single" w:sz="4" w:space="0" w:color="auto"/>
              <w:right w:val="single" w:sz="4" w:space="0" w:color="auto"/>
            </w:tcBorders>
          </w:tcPr>
          <w:p w:rsidR="00CF19D5" w:rsidRPr="00CF19D5" w:rsidRDefault="00CF19D5" w:rsidP="00CF19D5">
            <w:pPr>
              <w:spacing w:after="0" w:line="240" w:lineRule="auto"/>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Namirnica</w:t>
            </w:r>
          </w:p>
        </w:tc>
        <w:tc>
          <w:tcPr>
            <w:tcW w:w="1843" w:type="dxa"/>
            <w:tcBorders>
              <w:top w:val="single" w:sz="4" w:space="0" w:color="auto"/>
              <w:left w:val="single" w:sz="4" w:space="0" w:color="auto"/>
              <w:bottom w:val="single" w:sz="4" w:space="0" w:color="auto"/>
              <w:right w:val="single" w:sz="4" w:space="0" w:color="auto"/>
            </w:tcBorders>
          </w:tcPr>
          <w:p w:rsidR="00CF19D5" w:rsidRPr="00CF19D5" w:rsidRDefault="00CF19D5" w:rsidP="00CF19D5">
            <w:pPr>
              <w:spacing w:after="0" w:line="240" w:lineRule="auto"/>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vertAlign w:val="superscript"/>
              </w:rPr>
              <w:t>131</w:t>
            </w:r>
            <w:r w:rsidRPr="00CF19D5">
              <w:rPr>
                <w:rFonts w:ascii="Times New Roman" w:eastAsia="Times New Roman" w:hAnsi="Times New Roman" w:cs="Times New Roman"/>
                <w:sz w:val="24"/>
                <w:szCs w:val="24"/>
              </w:rPr>
              <w:t>I(Bq/kg, Bq/l)</w:t>
            </w:r>
          </w:p>
        </w:tc>
        <w:tc>
          <w:tcPr>
            <w:tcW w:w="3124" w:type="dxa"/>
            <w:tcBorders>
              <w:top w:val="single" w:sz="4" w:space="0" w:color="auto"/>
              <w:left w:val="single" w:sz="4" w:space="0" w:color="auto"/>
              <w:bottom w:val="single" w:sz="4" w:space="0" w:color="auto"/>
              <w:right w:val="single" w:sz="4" w:space="0" w:color="auto"/>
            </w:tcBorders>
          </w:tcPr>
          <w:p w:rsidR="00CF19D5" w:rsidRPr="00CF19D5" w:rsidRDefault="00CF19D5" w:rsidP="00CF19D5">
            <w:pPr>
              <w:spacing w:after="0" w:line="240" w:lineRule="auto"/>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vertAlign w:val="superscript"/>
              </w:rPr>
              <w:t>137</w:t>
            </w:r>
            <w:r w:rsidRPr="00CF19D5">
              <w:rPr>
                <w:rFonts w:ascii="Times New Roman" w:eastAsia="Times New Roman" w:hAnsi="Times New Roman" w:cs="Times New Roman"/>
                <w:sz w:val="24"/>
                <w:szCs w:val="24"/>
              </w:rPr>
              <w:t>Cs(Bq/kg, Bq/l)</w:t>
            </w:r>
          </w:p>
        </w:tc>
      </w:tr>
      <w:tr w:rsidR="00CF19D5" w:rsidRPr="00CF19D5" w:rsidTr="006774CC">
        <w:trPr>
          <w:jc w:val="center"/>
        </w:trPr>
        <w:tc>
          <w:tcPr>
            <w:tcW w:w="2233" w:type="dxa"/>
            <w:tcBorders>
              <w:top w:val="single" w:sz="4" w:space="0" w:color="auto"/>
              <w:left w:val="single" w:sz="4" w:space="0" w:color="auto"/>
              <w:bottom w:val="single" w:sz="4" w:space="0" w:color="auto"/>
              <w:right w:val="single" w:sz="4" w:space="0" w:color="auto"/>
            </w:tcBorders>
          </w:tcPr>
          <w:p w:rsidR="00CF19D5" w:rsidRPr="00CF19D5" w:rsidRDefault="00CF19D5" w:rsidP="00CF19D5">
            <w:pPr>
              <w:spacing w:after="0" w:line="240" w:lineRule="auto"/>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Mlijeko</w:t>
            </w:r>
          </w:p>
        </w:tc>
        <w:tc>
          <w:tcPr>
            <w:tcW w:w="1843" w:type="dxa"/>
            <w:tcBorders>
              <w:top w:val="single" w:sz="4" w:space="0" w:color="auto"/>
              <w:left w:val="single" w:sz="4" w:space="0" w:color="auto"/>
              <w:bottom w:val="single" w:sz="4" w:space="0" w:color="auto"/>
              <w:right w:val="single" w:sz="4" w:space="0" w:color="auto"/>
            </w:tcBorders>
          </w:tcPr>
          <w:p w:rsidR="00CF19D5" w:rsidRPr="00CF19D5" w:rsidRDefault="00CF19D5" w:rsidP="00CF19D5">
            <w:pPr>
              <w:spacing w:after="0" w:line="240" w:lineRule="auto"/>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24-2800</w:t>
            </w:r>
          </w:p>
        </w:tc>
        <w:tc>
          <w:tcPr>
            <w:tcW w:w="3124" w:type="dxa"/>
            <w:tcBorders>
              <w:top w:val="single" w:sz="4" w:space="0" w:color="auto"/>
              <w:left w:val="single" w:sz="4" w:space="0" w:color="auto"/>
              <w:bottom w:val="single" w:sz="4" w:space="0" w:color="auto"/>
              <w:right w:val="single" w:sz="4" w:space="0" w:color="auto"/>
            </w:tcBorders>
          </w:tcPr>
          <w:p w:rsidR="00CF19D5" w:rsidRPr="00CF19D5" w:rsidRDefault="00CF19D5" w:rsidP="00CF19D5">
            <w:pPr>
              <w:spacing w:after="0" w:line="240" w:lineRule="auto"/>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3-400</w:t>
            </w:r>
          </w:p>
        </w:tc>
      </w:tr>
      <w:tr w:rsidR="00CF19D5" w:rsidRPr="00CF19D5" w:rsidTr="006774CC">
        <w:trPr>
          <w:trHeight w:val="332"/>
          <w:jc w:val="center"/>
        </w:trPr>
        <w:tc>
          <w:tcPr>
            <w:tcW w:w="2233" w:type="dxa"/>
            <w:tcBorders>
              <w:top w:val="single" w:sz="4" w:space="0" w:color="auto"/>
              <w:left w:val="single" w:sz="4" w:space="0" w:color="auto"/>
              <w:bottom w:val="single" w:sz="4" w:space="0" w:color="auto"/>
              <w:right w:val="single" w:sz="4" w:space="0" w:color="auto"/>
            </w:tcBorders>
          </w:tcPr>
          <w:p w:rsidR="00CF19D5" w:rsidRPr="00CF19D5" w:rsidRDefault="00CF19D5" w:rsidP="00CF19D5">
            <w:pPr>
              <w:spacing w:after="0" w:line="240" w:lineRule="auto"/>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Meso</w:t>
            </w:r>
          </w:p>
        </w:tc>
        <w:tc>
          <w:tcPr>
            <w:tcW w:w="1843" w:type="dxa"/>
            <w:tcBorders>
              <w:top w:val="single" w:sz="4" w:space="0" w:color="auto"/>
              <w:left w:val="single" w:sz="4" w:space="0" w:color="auto"/>
              <w:bottom w:val="single" w:sz="4" w:space="0" w:color="auto"/>
              <w:right w:val="single" w:sz="4" w:space="0" w:color="auto"/>
            </w:tcBorders>
          </w:tcPr>
          <w:p w:rsidR="00CF19D5" w:rsidRPr="00CF19D5" w:rsidRDefault="00CF19D5" w:rsidP="00CF19D5">
            <w:pPr>
              <w:spacing w:after="0" w:line="240" w:lineRule="auto"/>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3-14</w:t>
            </w:r>
          </w:p>
        </w:tc>
        <w:tc>
          <w:tcPr>
            <w:tcW w:w="3124" w:type="dxa"/>
            <w:tcBorders>
              <w:top w:val="single" w:sz="4" w:space="0" w:color="auto"/>
              <w:left w:val="single" w:sz="4" w:space="0" w:color="auto"/>
              <w:bottom w:val="single" w:sz="4" w:space="0" w:color="auto"/>
              <w:right w:val="single" w:sz="4" w:space="0" w:color="auto"/>
            </w:tcBorders>
          </w:tcPr>
          <w:p w:rsidR="00CF19D5" w:rsidRPr="00CF19D5" w:rsidRDefault="00CF19D5" w:rsidP="00CF19D5">
            <w:pPr>
              <w:spacing w:after="0" w:line="240" w:lineRule="auto"/>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5-330</w:t>
            </w:r>
          </w:p>
        </w:tc>
      </w:tr>
      <w:tr w:rsidR="00CF19D5" w:rsidRPr="00CF19D5" w:rsidTr="006774CC">
        <w:trPr>
          <w:jc w:val="center"/>
        </w:trPr>
        <w:tc>
          <w:tcPr>
            <w:tcW w:w="2233" w:type="dxa"/>
            <w:tcBorders>
              <w:top w:val="single" w:sz="4" w:space="0" w:color="auto"/>
              <w:left w:val="single" w:sz="4" w:space="0" w:color="auto"/>
              <w:bottom w:val="single" w:sz="4" w:space="0" w:color="auto"/>
              <w:right w:val="single" w:sz="4" w:space="0" w:color="auto"/>
            </w:tcBorders>
          </w:tcPr>
          <w:p w:rsidR="00CF19D5" w:rsidRPr="00CF19D5" w:rsidRDefault="00CF19D5" w:rsidP="00CF19D5">
            <w:pPr>
              <w:spacing w:after="0" w:line="240" w:lineRule="auto"/>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Povrće/voće</w:t>
            </w:r>
          </w:p>
        </w:tc>
        <w:tc>
          <w:tcPr>
            <w:tcW w:w="1843" w:type="dxa"/>
            <w:tcBorders>
              <w:top w:val="single" w:sz="4" w:space="0" w:color="auto"/>
              <w:left w:val="single" w:sz="4" w:space="0" w:color="auto"/>
              <w:bottom w:val="single" w:sz="4" w:space="0" w:color="auto"/>
              <w:right w:val="single" w:sz="4" w:space="0" w:color="auto"/>
            </w:tcBorders>
          </w:tcPr>
          <w:p w:rsidR="00CF19D5" w:rsidRPr="00CF19D5" w:rsidRDefault="00CF19D5" w:rsidP="00CF19D5">
            <w:pPr>
              <w:spacing w:after="0" w:line="240" w:lineRule="auto"/>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100-3000</w:t>
            </w:r>
          </w:p>
        </w:tc>
        <w:tc>
          <w:tcPr>
            <w:tcW w:w="3124" w:type="dxa"/>
            <w:tcBorders>
              <w:top w:val="single" w:sz="4" w:space="0" w:color="auto"/>
              <w:left w:val="single" w:sz="4" w:space="0" w:color="auto"/>
              <w:bottom w:val="single" w:sz="4" w:space="0" w:color="auto"/>
              <w:right w:val="single" w:sz="4" w:space="0" w:color="auto"/>
            </w:tcBorders>
          </w:tcPr>
          <w:p w:rsidR="00CF19D5" w:rsidRPr="00CF19D5" w:rsidRDefault="00CF19D5" w:rsidP="00CF19D5">
            <w:pPr>
              <w:spacing w:after="0" w:line="240" w:lineRule="auto"/>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11-300</w:t>
            </w:r>
          </w:p>
        </w:tc>
      </w:tr>
      <w:tr w:rsidR="00CF19D5" w:rsidRPr="00CF19D5" w:rsidTr="006774CC">
        <w:trPr>
          <w:jc w:val="center"/>
        </w:trPr>
        <w:tc>
          <w:tcPr>
            <w:tcW w:w="2233" w:type="dxa"/>
            <w:tcBorders>
              <w:top w:val="single" w:sz="4" w:space="0" w:color="auto"/>
              <w:left w:val="single" w:sz="4" w:space="0" w:color="auto"/>
              <w:bottom w:val="single" w:sz="4" w:space="0" w:color="auto"/>
              <w:right w:val="single" w:sz="4" w:space="0" w:color="auto"/>
            </w:tcBorders>
          </w:tcPr>
          <w:p w:rsidR="00CF19D5" w:rsidRPr="00CF19D5" w:rsidRDefault="00CF19D5" w:rsidP="00CF19D5">
            <w:pPr>
              <w:spacing w:after="0" w:line="240" w:lineRule="auto"/>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Hrana za ishranu životinja</w:t>
            </w:r>
          </w:p>
        </w:tc>
        <w:tc>
          <w:tcPr>
            <w:tcW w:w="1843" w:type="dxa"/>
            <w:tcBorders>
              <w:top w:val="single" w:sz="4" w:space="0" w:color="auto"/>
              <w:left w:val="single" w:sz="4" w:space="0" w:color="auto"/>
              <w:bottom w:val="single" w:sz="4" w:space="0" w:color="auto"/>
              <w:right w:val="single" w:sz="4" w:space="0" w:color="auto"/>
            </w:tcBorders>
          </w:tcPr>
          <w:p w:rsidR="00CF19D5" w:rsidRPr="00CF19D5" w:rsidRDefault="00CF19D5" w:rsidP="00CF19D5">
            <w:pPr>
              <w:spacing w:after="0" w:line="240" w:lineRule="auto"/>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100-9800</w:t>
            </w:r>
          </w:p>
        </w:tc>
        <w:tc>
          <w:tcPr>
            <w:tcW w:w="3124" w:type="dxa"/>
            <w:tcBorders>
              <w:top w:val="single" w:sz="4" w:space="0" w:color="auto"/>
              <w:left w:val="single" w:sz="4" w:space="0" w:color="auto"/>
              <w:bottom w:val="single" w:sz="4" w:space="0" w:color="auto"/>
              <w:right w:val="single" w:sz="4" w:space="0" w:color="auto"/>
            </w:tcBorders>
          </w:tcPr>
          <w:p w:rsidR="00CF19D5" w:rsidRPr="00CF19D5" w:rsidRDefault="00CF19D5" w:rsidP="00CF19D5">
            <w:pPr>
              <w:spacing w:after="0" w:line="240" w:lineRule="auto"/>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25-2400</w:t>
            </w:r>
          </w:p>
        </w:tc>
      </w:tr>
    </w:tbl>
    <w:p w:rsidR="00CF19D5" w:rsidRPr="00CF19D5" w:rsidRDefault="00CF19D5" w:rsidP="00CF19D5">
      <w:pPr>
        <w:spacing w:after="0" w:line="240" w:lineRule="auto"/>
        <w:jc w:val="center"/>
        <w:rPr>
          <w:rFonts w:ascii="Times New Roman" w:eastAsia="Times New Roman" w:hAnsi="Times New Roman" w:cs="Times New Roman"/>
          <w:i/>
          <w:sz w:val="24"/>
          <w:szCs w:val="24"/>
        </w:rPr>
      </w:pPr>
      <w:r w:rsidRPr="00CF19D5">
        <w:rPr>
          <w:rFonts w:ascii="Times New Roman" w:eastAsia="Times New Roman" w:hAnsi="Times New Roman" w:cs="Times New Roman"/>
          <w:i/>
          <w:sz w:val="24"/>
          <w:szCs w:val="24"/>
        </w:rPr>
        <w:t>Tabela 8: Vrijednost sadržaja radionuklida u namirnicama</w:t>
      </w:r>
      <w:r w:rsidRPr="00CF19D5">
        <w:rPr>
          <w:rFonts w:ascii="Times New Roman" w:eastAsia="Times New Roman" w:hAnsi="Times New Roman" w:cs="Times New Roman"/>
          <w:i/>
          <w:sz w:val="24"/>
          <w:szCs w:val="24"/>
          <w:vertAlign w:val="superscript"/>
        </w:rPr>
        <w:footnoteReference w:id="22"/>
      </w:r>
    </w:p>
    <w:p w:rsidR="00CF19D5" w:rsidRPr="00CF19D5" w:rsidRDefault="00CF19D5" w:rsidP="00CF19D5">
      <w:pPr>
        <w:spacing w:after="0" w:line="276" w:lineRule="auto"/>
        <w:jc w:val="both"/>
        <w:rPr>
          <w:rFonts w:ascii="Times New Roman" w:eastAsia="Times New Roman" w:hAnsi="Times New Roman" w:cs="Times New Roman"/>
          <w:b/>
          <w:sz w:val="24"/>
          <w:szCs w:val="24"/>
          <w:lang w:val="sr-Latn-CS"/>
        </w:rPr>
      </w:pPr>
    </w:p>
    <w:p w:rsidR="00CF19D5" w:rsidRPr="00CF19D5" w:rsidRDefault="00CF19D5" w:rsidP="00CF19D5">
      <w:pPr>
        <w:spacing w:after="0" w:line="240" w:lineRule="auto"/>
        <w:jc w:val="both"/>
        <w:rPr>
          <w:rFonts w:ascii="Times New Roman" w:eastAsia="Times New Roman" w:hAnsi="Times New Roman" w:cs="Times New Roman"/>
          <w:b/>
          <w:sz w:val="24"/>
          <w:szCs w:val="24"/>
          <w:lang w:val="sr-Latn-CS"/>
        </w:rPr>
      </w:pPr>
    </w:p>
    <w:p w:rsidR="00CF19D5" w:rsidRPr="00CF19D5" w:rsidRDefault="00CF19D5" w:rsidP="00CF19D5">
      <w:pPr>
        <w:spacing w:after="0" w:line="240" w:lineRule="auto"/>
        <w:jc w:val="both"/>
        <w:rPr>
          <w:rFonts w:ascii="Times New Roman" w:eastAsia="Times New Roman" w:hAnsi="Times New Roman" w:cs="Times New Roman"/>
          <w:b/>
          <w:sz w:val="24"/>
          <w:szCs w:val="24"/>
          <w:lang w:val="sr-Latn-CS"/>
        </w:rPr>
      </w:pPr>
    </w:p>
    <w:p w:rsidR="00CF19D5" w:rsidRPr="00CF19D5" w:rsidRDefault="00CF19D5" w:rsidP="00CF19D5">
      <w:pPr>
        <w:spacing w:after="0" w:line="240" w:lineRule="auto"/>
        <w:jc w:val="both"/>
        <w:rPr>
          <w:rFonts w:ascii="Times New Roman" w:hAnsi="Times New Roman" w:cs="Times New Roman"/>
          <w:sz w:val="24"/>
          <w:szCs w:val="24"/>
        </w:rPr>
      </w:pPr>
      <w:r w:rsidRPr="00CF19D5">
        <w:rPr>
          <w:rFonts w:ascii="Times New Roman" w:eastAsia="Times New Roman" w:hAnsi="Times New Roman" w:cs="Times New Roman"/>
          <w:b/>
          <w:sz w:val="24"/>
          <w:szCs w:val="24"/>
          <w:lang w:val="sr-Latn-CS"/>
        </w:rPr>
        <w:lastRenderedPageBreak/>
        <w:t>2.3.5 Strategija zaštite od zračenja</w:t>
      </w:r>
      <w:r w:rsidRPr="00CF19D5">
        <w:rPr>
          <w:rFonts w:ascii="Times New Roman" w:hAnsi="Times New Roman" w:cs="Times New Roman"/>
          <w:sz w:val="24"/>
          <w:szCs w:val="24"/>
        </w:rPr>
        <w:t xml:space="preserve"> </w:t>
      </w:r>
    </w:p>
    <w:p w:rsidR="00CF19D5" w:rsidRPr="00CF19D5" w:rsidRDefault="00CF19D5" w:rsidP="00CF19D5">
      <w:pPr>
        <w:spacing w:after="0" w:line="240" w:lineRule="auto"/>
        <w:jc w:val="both"/>
        <w:rPr>
          <w:rFonts w:ascii="Times New Roman" w:hAnsi="Times New Roman" w:cs="Times New Roman"/>
          <w:sz w:val="24"/>
          <w:szCs w:val="24"/>
        </w:rPr>
      </w:pPr>
    </w:p>
    <w:p w:rsidR="00CF19D5" w:rsidRPr="00CF19D5" w:rsidRDefault="00CF19D5" w:rsidP="00CF19D5">
      <w:pPr>
        <w:spacing w:after="0" w:line="276" w:lineRule="auto"/>
        <w:jc w:val="both"/>
        <w:rPr>
          <w:rFonts w:ascii="Times New Roman" w:hAnsi="Times New Roman" w:cs="Times New Roman"/>
          <w:sz w:val="24"/>
          <w:szCs w:val="24"/>
        </w:rPr>
      </w:pPr>
      <w:r w:rsidRPr="00CF19D5">
        <w:rPr>
          <w:rFonts w:ascii="Times New Roman" w:eastAsia="Times New Roman" w:hAnsi="Times New Roman" w:cs="Times New Roman"/>
          <w:sz w:val="24"/>
          <w:szCs w:val="24"/>
          <w:lang w:val="sr-Latn-CS"/>
        </w:rPr>
        <w:t xml:space="preserve">Strategijom zaštite od jonizujućih zračenja, radijacione sigurnosti i upravljanja radioaktivnim otpadom obezbjeđuje se preduzimanje ranih zaštitnih mjera i drugih aktivnosti za odgovor u cilju smanjenja rizika od prekomjernog ozračivanja. </w:t>
      </w:r>
      <w:r w:rsidRPr="00CF19D5">
        <w:rPr>
          <w:rFonts w:ascii="Times New Roman" w:hAnsi="Times New Roman" w:cs="Times New Roman"/>
          <w:sz w:val="24"/>
          <w:szCs w:val="24"/>
        </w:rPr>
        <w:t>Hitne zaštitne mjere se primenjuju neodložno, u najkraćem roku od nastupanja akcidenta</w:t>
      </w:r>
      <w:r w:rsidR="00AE044F">
        <w:rPr>
          <w:rFonts w:ascii="Times New Roman" w:hAnsi="Times New Roman" w:cs="Times New Roman"/>
          <w:sz w:val="24"/>
          <w:szCs w:val="24"/>
        </w:rPr>
        <w:t>,</w:t>
      </w:r>
      <w:r w:rsidRPr="00CF19D5">
        <w:rPr>
          <w:rFonts w:ascii="Times New Roman" w:hAnsi="Times New Roman" w:cs="Times New Roman"/>
          <w:sz w:val="24"/>
          <w:szCs w:val="24"/>
        </w:rPr>
        <w:t xml:space="preserve"> i obuhvataju: evakuaciju, zaklanjanje, dekontaminaciju ljudi, zaštitu respiratornih organa i ograničavanje korišćenja potencijalno kontaminiranih namirnica, evakuaciju i dekontaminaciju domaćih životinja, klanje i ekonomsko iskorišćenje domaćih životinja namijenjenih ishrani stanovništva, kao i preduzimanje mjera i aktivnosti da se zaštite radnici u vanrednim situacijama.</w:t>
      </w:r>
    </w:p>
    <w:p w:rsidR="00CF19D5" w:rsidRPr="00CF19D5" w:rsidRDefault="00CF19D5" w:rsidP="00CF19D5">
      <w:pPr>
        <w:spacing w:after="0" w:line="276" w:lineRule="auto"/>
        <w:jc w:val="both"/>
        <w:rPr>
          <w:rFonts w:ascii="Times New Roman" w:hAnsi="Times New Roman" w:cs="Times New Roman"/>
          <w:sz w:val="24"/>
          <w:szCs w:val="24"/>
        </w:rPr>
      </w:pPr>
      <w:r w:rsidRPr="00CF19D5">
        <w:rPr>
          <w:rFonts w:ascii="Times New Roman" w:hAnsi="Times New Roman" w:cs="Times New Roman"/>
          <w:sz w:val="24"/>
          <w:szCs w:val="24"/>
        </w:rPr>
        <w:t>U Crnoj Gori je na snazi Pravilnik o interventnim i izvedenim interventnim nivoima i mjerama za zaštitu stanovništva, domaćih životinja i poljoprivrede (veterinarstvo, biljna proizvodnja i vodoprivreda) u vanrednom događaju ("Sl. list SRJ", br. 18/92 i "Sl. list SCG", br. 1/2003 - Ustavna povelja). Međutim, neophodno je isti prilagodoti najnovijim preporučenim interventnim i generičkim nivoima.</w:t>
      </w:r>
    </w:p>
    <w:p w:rsidR="00CF19D5" w:rsidRPr="00CF19D5" w:rsidRDefault="00CF19D5" w:rsidP="00CF19D5">
      <w:pPr>
        <w:spacing w:after="0" w:line="276" w:lineRule="auto"/>
        <w:jc w:val="both"/>
        <w:rPr>
          <w:rFonts w:ascii="Times New Roman" w:hAnsi="Times New Roman" w:cs="Times New Roman"/>
          <w:sz w:val="24"/>
          <w:szCs w:val="24"/>
        </w:rPr>
      </w:pPr>
    </w:p>
    <w:p w:rsidR="00CF19D5" w:rsidRPr="00CF19D5" w:rsidRDefault="00CF19D5" w:rsidP="00CF19D5">
      <w:pPr>
        <w:spacing w:after="0" w:line="276" w:lineRule="auto"/>
        <w:jc w:val="both"/>
        <w:rPr>
          <w:rFonts w:ascii="Times New Roman" w:eastAsia="Times New Roman" w:hAnsi="Times New Roman" w:cs="Times New Roman"/>
          <w:sz w:val="24"/>
          <w:szCs w:val="24"/>
        </w:rPr>
      </w:pPr>
      <w:r w:rsidRPr="00CF19D5">
        <w:rPr>
          <w:rFonts w:ascii="Times New Roman" w:eastAsia="Times New Roman" w:hAnsi="Times New Roman" w:cs="Times New Roman"/>
          <w:b/>
          <w:sz w:val="24"/>
          <w:szCs w:val="24"/>
        </w:rPr>
        <w:t xml:space="preserve">Preporučeni interventni nivoi za hitne zaštitne akcije </w:t>
      </w:r>
      <w:r w:rsidRPr="00CF19D5">
        <w:rPr>
          <w:rFonts w:ascii="Times New Roman" w:eastAsia="Times New Roman" w:hAnsi="Times New Roman" w:cs="Times New Roman"/>
          <w:sz w:val="24"/>
          <w:szCs w:val="24"/>
        </w:rPr>
        <w:t>(Recommended Generic Intervention Level for Urgent Protective Action) dati su u tabelama koje slijede.</w:t>
      </w:r>
    </w:p>
    <w:p w:rsidR="00CF19D5" w:rsidRPr="00CF19D5" w:rsidRDefault="00CF19D5" w:rsidP="00CF19D5">
      <w:pPr>
        <w:spacing w:after="0" w:line="276" w:lineRule="auto"/>
        <w:jc w:val="both"/>
        <w:rPr>
          <w:rFonts w:ascii="Times New Roman" w:hAnsi="Times New Roman" w:cs="Times New Roman"/>
          <w:sz w:val="24"/>
          <w:szCs w:val="24"/>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2"/>
        <w:gridCol w:w="3544"/>
      </w:tblGrid>
      <w:tr w:rsidR="00CF19D5" w:rsidRPr="00CF19D5" w:rsidTr="006774CC">
        <w:trPr>
          <w:trHeight w:val="384"/>
        </w:trPr>
        <w:tc>
          <w:tcPr>
            <w:tcW w:w="3572" w:type="dxa"/>
            <w:tcBorders>
              <w:top w:val="single" w:sz="4" w:space="0" w:color="auto"/>
              <w:left w:val="single" w:sz="4" w:space="0" w:color="auto"/>
              <w:bottom w:val="single" w:sz="4" w:space="0" w:color="auto"/>
              <w:right w:val="single" w:sz="4" w:space="0" w:color="auto"/>
            </w:tcBorders>
            <w:vAlign w:val="center"/>
            <w:hideMark/>
          </w:tcPr>
          <w:p w:rsidR="00CF19D5" w:rsidRPr="00CF19D5" w:rsidRDefault="00CF19D5" w:rsidP="00CF19D5">
            <w:pPr>
              <w:tabs>
                <w:tab w:val="left" w:pos="1701"/>
              </w:tabs>
              <w:autoSpaceDE w:val="0"/>
              <w:autoSpaceDN w:val="0"/>
              <w:adjustRightInd w:val="0"/>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b/>
                <w:bCs/>
                <w:sz w:val="24"/>
              </w:rPr>
              <w:t>Zaštitna akcija</w:t>
            </w:r>
          </w:p>
        </w:tc>
        <w:tc>
          <w:tcPr>
            <w:tcW w:w="3544" w:type="dxa"/>
            <w:tcBorders>
              <w:top w:val="single" w:sz="4" w:space="0" w:color="auto"/>
              <w:left w:val="single" w:sz="4" w:space="0" w:color="auto"/>
              <w:bottom w:val="single" w:sz="4" w:space="0" w:color="auto"/>
              <w:right w:val="single" w:sz="4" w:space="0" w:color="auto"/>
            </w:tcBorders>
            <w:vAlign w:val="center"/>
          </w:tcPr>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sz w:val="24"/>
                <w:szCs w:val="24"/>
                <w:lang w:val="it-IT"/>
              </w:rPr>
            </w:pPr>
            <w:r w:rsidRPr="00CF19D5">
              <w:rPr>
                <w:rFonts w:ascii="Times New Roman" w:eastAsia="Times New Roman" w:hAnsi="Times New Roman" w:cs="Times New Roman"/>
                <w:b/>
                <w:bCs/>
                <w:sz w:val="24"/>
                <w:lang w:val="it-IT"/>
              </w:rPr>
              <w:t>Generički interventni nivo</w:t>
            </w:r>
          </w:p>
        </w:tc>
      </w:tr>
      <w:tr w:rsidR="00CF19D5" w:rsidRPr="00CF19D5" w:rsidTr="006774CC">
        <w:trPr>
          <w:trHeight w:val="630"/>
        </w:trPr>
        <w:tc>
          <w:tcPr>
            <w:tcW w:w="3572" w:type="dxa"/>
            <w:tcBorders>
              <w:top w:val="single" w:sz="4" w:space="0" w:color="auto"/>
              <w:left w:val="single" w:sz="4" w:space="0" w:color="auto"/>
              <w:bottom w:val="single" w:sz="4" w:space="0" w:color="auto"/>
              <w:right w:val="single" w:sz="4" w:space="0" w:color="auto"/>
            </w:tcBorders>
            <w:vAlign w:val="center"/>
          </w:tcPr>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Zaštita</w:t>
            </w:r>
          </w:p>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Smještanje u skloništa</w:t>
            </w:r>
          </w:p>
        </w:tc>
        <w:tc>
          <w:tcPr>
            <w:tcW w:w="3544" w:type="dxa"/>
            <w:tcBorders>
              <w:top w:val="single" w:sz="4" w:space="0" w:color="auto"/>
              <w:left w:val="single" w:sz="4" w:space="0" w:color="auto"/>
              <w:bottom w:val="single" w:sz="4" w:space="0" w:color="auto"/>
              <w:right w:val="single" w:sz="4" w:space="0" w:color="auto"/>
            </w:tcBorders>
            <w:vAlign w:val="center"/>
            <w:hideMark/>
          </w:tcPr>
          <w:p w:rsidR="00CF19D5" w:rsidRPr="00CF19D5" w:rsidRDefault="00CF19D5" w:rsidP="00CF19D5">
            <w:pPr>
              <w:tabs>
                <w:tab w:val="left" w:pos="1701"/>
              </w:tabs>
              <w:autoSpaceDE w:val="0"/>
              <w:autoSpaceDN w:val="0"/>
              <w:adjustRightInd w:val="0"/>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rPr>
              <w:t xml:space="preserve">10 mSv </w:t>
            </w:r>
          </w:p>
        </w:tc>
      </w:tr>
      <w:tr w:rsidR="00CF19D5" w:rsidRPr="00CF19D5" w:rsidTr="006774CC">
        <w:trPr>
          <w:trHeight w:val="647"/>
        </w:trPr>
        <w:tc>
          <w:tcPr>
            <w:tcW w:w="3572" w:type="dxa"/>
            <w:tcBorders>
              <w:top w:val="single" w:sz="4" w:space="0" w:color="auto"/>
              <w:left w:val="single" w:sz="4" w:space="0" w:color="auto"/>
              <w:bottom w:val="single" w:sz="4" w:space="0" w:color="auto"/>
              <w:right w:val="single" w:sz="4" w:space="0" w:color="auto"/>
            </w:tcBorders>
            <w:vAlign w:val="center"/>
          </w:tcPr>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sz w:val="24"/>
              </w:rPr>
            </w:pPr>
          </w:p>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sz w:val="24"/>
              </w:rPr>
            </w:pPr>
            <w:r w:rsidRPr="00CF19D5">
              <w:rPr>
                <w:rFonts w:ascii="Times New Roman" w:eastAsia="Times New Roman" w:hAnsi="Times New Roman" w:cs="Times New Roman"/>
                <w:sz w:val="24"/>
              </w:rPr>
              <w:t>Evakuacija</w:t>
            </w:r>
          </w:p>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sz w:val="14"/>
                <w:szCs w:val="14"/>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CF19D5" w:rsidRPr="00CF19D5" w:rsidRDefault="00CF19D5" w:rsidP="00CF19D5">
            <w:pPr>
              <w:tabs>
                <w:tab w:val="left" w:pos="1701"/>
              </w:tabs>
              <w:autoSpaceDE w:val="0"/>
              <w:autoSpaceDN w:val="0"/>
              <w:adjustRightInd w:val="0"/>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rPr>
              <w:t xml:space="preserve">50 mSv </w:t>
            </w:r>
          </w:p>
        </w:tc>
      </w:tr>
      <w:tr w:rsidR="00CF19D5" w:rsidRPr="00CF19D5" w:rsidTr="006774CC">
        <w:trPr>
          <w:trHeight w:val="701"/>
        </w:trPr>
        <w:tc>
          <w:tcPr>
            <w:tcW w:w="3572" w:type="dxa"/>
            <w:tcBorders>
              <w:top w:val="single" w:sz="4" w:space="0" w:color="auto"/>
              <w:left w:val="single" w:sz="4" w:space="0" w:color="auto"/>
              <w:bottom w:val="single" w:sz="4" w:space="0" w:color="auto"/>
              <w:right w:val="single" w:sz="4" w:space="0" w:color="auto"/>
            </w:tcBorders>
            <w:vAlign w:val="center"/>
          </w:tcPr>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sz w:val="24"/>
              </w:rPr>
            </w:pPr>
            <w:r w:rsidRPr="00CF19D5">
              <w:rPr>
                <w:rFonts w:ascii="Times New Roman" w:eastAsia="Times New Roman" w:hAnsi="Times New Roman" w:cs="Times New Roman"/>
                <w:sz w:val="24"/>
              </w:rPr>
              <w:t>Raspodjela</w:t>
            </w:r>
          </w:p>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sz w:val="24"/>
              </w:rPr>
            </w:pPr>
            <w:r w:rsidRPr="00CF19D5">
              <w:rPr>
                <w:rFonts w:ascii="Times New Roman" w:eastAsia="Times New Roman" w:hAnsi="Times New Roman" w:cs="Times New Roman"/>
                <w:sz w:val="24"/>
              </w:rPr>
              <w:t xml:space="preserve"> joda</w:t>
            </w:r>
          </w:p>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sz w:val="14"/>
                <w:szCs w:val="14"/>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CF19D5" w:rsidRPr="00CF19D5" w:rsidRDefault="00CF19D5" w:rsidP="00CF19D5">
            <w:pPr>
              <w:tabs>
                <w:tab w:val="left" w:pos="1701"/>
              </w:tabs>
              <w:autoSpaceDE w:val="0"/>
              <w:autoSpaceDN w:val="0"/>
              <w:adjustRightInd w:val="0"/>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rPr>
              <w:t xml:space="preserve">100 mGy </w:t>
            </w:r>
          </w:p>
        </w:tc>
      </w:tr>
    </w:tbl>
    <w:p w:rsidR="00CF19D5" w:rsidRPr="00CF19D5" w:rsidRDefault="003E4A6F" w:rsidP="003E4A6F">
      <w:pPr>
        <w:tabs>
          <w:tab w:val="left" w:pos="1701"/>
        </w:tabs>
        <w:autoSpaceDE w:val="0"/>
        <w:autoSpaceDN w:val="0"/>
        <w:adjustRightInd w:val="0"/>
        <w:spacing w:after="0" w:line="240" w:lineRule="auto"/>
        <w:rPr>
          <w:rFonts w:ascii="Times New Roman" w:eastAsia="Times New Roman" w:hAnsi="Times New Roman" w:cs="Times New Roman"/>
          <w:i/>
          <w:sz w:val="24"/>
          <w:szCs w:val="24"/>
          <w:lang w:val="it-IT"/>
        </w:rPr>
      </w:pPr>
      <w:r>
        <w:rPr>
          <w:rFonts w:ascii="Times New Roman" w:eastAsia="Times New Roman" w:hAnsi="Times New Roman" w:cs="Times New Roman"/>
          <w:i/>
          <w:sz w:val="24"/>
          <w:szCs w:val="24"/>
          <w:lang w:val="it-IT"/>
        </w:rPr>
        <w:t xml:space="preserve">              </w:t>
      </w:r>
      <w:r w:rsidR="00CF19D5" w:rsidRPr="00CF19D5">
        <w:rPr>
          <w:rFonts w:ascii="Times New Roman" w:eastAsia="Times New Roman" w:hAnsi="Times New Roman" w:cs="Times New Roman"/>
          <w:i/>
          <w:sz w:val="24"/>
          <w:szCs w:val="24"/>
          <w:lang w:val="it-IT"/>
        </w:rPr>
        <w:t>Tabela 9: Preporučeni generički interventni nivoi za hitne zaštitne akcije</w:t>
      </w:r>
      <w:r w:rsidR="00CF19D5" w:rsidRPr="00CF19D5">
        <w:rPr>
          <w:rFonts w:ascii="Times New Roman" w:eastAsia="Times New Roman" w:hAnsi="Times New Roman" w:cs="Times New Roman"/>
          <w:i/>
          <w:sz w:val="24"/>
          <w:szCs w:val="24"/>
          <w:vertAlign w:val="superscript"/>
          <w:lang w:val="it-IT"/>
        </w:rPr>
        <w:footnoteReference w:id="23"/>
      </w:r>
    </w:p>
    <w:p w:rsidR="00CF19D5" w:rsidRPr="00CF19D5" w:rsidRDefault="00CF19D5" w:rsidP="003E4A6F">
      <w:pPr>
        <w:tabs>
          <w:tab w:val="left" w:pos="1701"/>
        </w:tabs>
        <w:autoSpaceDE w:val="0"/>
        <w:autoSpaceDN w:val="0"/>
        <w:adjustRightInd w:val="0"/>
        <w:spacing w:after="0" w:line="240" w:lineRule="auto"/>
        <w:rPr>
          <w:rFonts w:ascii="Times New Roman" w:eastAsia="Times New Roman" w:hAnsi="Times New Roman" w:cs="Times New Roman"/>
          <w:b/>
          <w:i/>
          <w:sz w:val="24"/>
          <w:szCs w:val="24"/>
          <w:lang w:val="it-IT"/>
        </w:rPr>
      </w:pPr>
    </w:p>
    <w:tbl>
      <w:tblPr>
        <w:tblW w:w="0" w:type="auto"/>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3669"/>
      </w:tblGrid>
      <w:tr w:rsidR="00CF19D5" w:rsidRPr="00CF19D5" w:rsidTr="006774CC">
        <w:tc>
          <w:tcPr>
            <w:tcW w:w="3531" w:type="dxa"/>
            <w:shd w:val="clear" w:color="auto" w:fill="auto"/>
            <w:vAlign w:val="center"/>
          </w:tcPr>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b/>
                <w:bCs/>
                <w:sz w:val="24"/>
                <w:szCs w:val="24"/>
              </w:rPr>
            </w:pPr>
            <w:r w:rsidRPr="00CF19D5">
              <w:rPr>
                <w:rFonts w:ascii="Times New Roman" w:eastAsia="Times New Roman" w:hAnsi="Times New Roman" w:cs="Times New Roman"/>
                <w:b/>
                <w:bCs/>
                <w:sz w:val="24"/>
              </w:rPr>
              <w:t>Zaštitna akcija</w:t>
            </w:r>
          </w:p>
        </w:tc>
        <w:tc>
          <w:tcPr>
            <w:tcW w:w="3669" w:type="dxa"/>
            <w:shd w:val="clear" w:color="auto" w:fill="auto"/>
            <w:vAlign w:val="center"/>
          </w:tcPr>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b/>
                <w:bCs/>
                <w:sz w:val="24"/>
                <w:lang w:val="it-IT"/>
              </w:rPr>
            </w:pPr>
          </w:p>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b/>
                <w:bCs/>
                <w:sz w:val="24"/>
                <w:szCs w:val="24"/>
              </w:rPr>
            </w:pPr>
            <w:r w:rsidRPr="00CF19D5">
              <w:rPr>
                <w:rFonts w:ascii="Times New Roman" w:eastAsia="Times New Roman" w:hAnsi="Times New Roman" w:cs="Times New Roman"/>
                <w:b/>
                <w:bCs/>
                <w:sz w:val="24"/>
                <w:lang w:val="it-IT"/>
              </w:rPr>
              <w:t>Generički interventni nivo</w:t>
            </w:r>
            <w:r w:rsidRPr="00CF19D5">
              <w:rPr>
                <w:rFonts w:ascii="Times New Roman" w:eastAsia="Times New Roman" w:hAnsi="Times New Roman" w:cs="Times New Roman"/>
                <w:b/>
                <w:bCs/>
                <w:sz w:val="24"/>
                <w:szCs w:val="24"/>
              </w:rPr>
              <w:t xml:space="preserve"> </w:t>
            </w:r>
          </w:p>
        </w:tc>
      </w:tr>
      <w:tr w:rsidR="00CF19D5" w:rsidRPr="00CF19D5" w:rsidTr="006774CC">
        <w:tc>
          <w:tcPr>
            <w:tcW w:w="3531" w:type="dxa"/>
            <w:shd w:val="clear" w:color="auto" w:fill="auto"/>
            <w:vAlign w:val="center"/>
          </w:tcPr>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Privremena relokacija</w:t>
            </w:r>
          </w:p>
        </w:tc>
        <w:tc>
          <w:tcPr>
            <w:tcW w:w="3669" w:type="dxa"/>
            <w:shd w:val="clear" w:color="auto" w:fill="auto"/>
            <w:vAlign w:val="center"/>
          </w:tcPr>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sz w:val="24"/>
                <w:szCs w:val="24"/>
                <w:lang w:val="nl-NL"/>
              </w:rPr>
            </w:pPr>
            <w:r w:rsidRPr="00CF19D5">
              <w:rPr>
                <w:rFonts w:ascii="Times New Roman" w:eastAsia="Times New Roman" w:hAnsi="Times New Roman" w:cs="Times New Roman"/>
                <w:sz w:val="24"/>
                <w:szCs w:val="24"/>
                <w:lang w:val="nl-NL"/>
              </w:rPr>
              <w:t xml:space="preserve">Inicirati – započeti na nivou od 30 mSv u 30 dana </w:t>
            </w:r>
          </w:p>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sz w:val="24"/>
                <w:szCs w:val="24"/>
                <w:lang w:val="nl-NL"/>
              </w:rPr>
            </w:pPr>
            <w:r w:rsidRPr="00CF19D5">
              <w:rPr>
                <w:rFonts w:ascii="Times New Roman" w:eastAsia="Times New Roman" w:hAnsi="Times New Roman" w:cs="Times New Roman"/>
                <w:sz w:val="24"/>
                <w:szCs w:val="24"/>
                <w:lang w:val="nl-NL"/>
              </w:rPr>
              <w:t xml:space="preserve">Prekinuti – okončati na nivou od 10 mSv u 30 dana </w:t>
            </w:r>
          </w:p>
        </w:tc>
      </w:tr>
      <w:tr w:rsidR="00CF19D5" w:rsidRPr="00CF19D5" w:rsidTr="006774CC">
        <w:trPr>
          <w:trHeight w:val="294"/>
        </w:trPr>
        <w:tc>
          <w:tcPr>
            <w:tcW w:w="3531" w:type="dxa"/>
            <w:shd w:val="clear" w:color="auto" w:fill="auto"/>
            <w:vAlign w:val="center"/>
          </w:tcPr>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Trajno preseljenje</w:t>
            </w:r>
          </w:p>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3669" w:type="dxa"/>
            <w:shd w:val="clear" w:color="auto" w:fill="auto"/>
            <w:vAlign w:val="center"/>
          </w:tcPr>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b/>
                <w:bCs/>
                <w:sz w:val="24"/>
                <w:szCs w:val="24"/>
              </w:rPr>
            </w:pPr>
            <w:r w:rsidRPr="00CF19D5">
              <w:rPr>
                <w:rFonts w:ascii="Times New Roman" w:eastAsia="Times New Roman" w:hAnsi="Times New Roman" w:cs="Times New Roman"/>
                <w:sz w:val="24"/>
                <w:szCs w:val="24"/>
              </w:rPr>
              <w:t>1 Sv u toku života</w:t>
            </w:r>
          </w:p>
        </w:tc>
      </w:tr>
    </w:tbl>
    <w:p w:rsidR="00CF19D5" w:rsidRPr="00CF19D5" w:rsidRDefault="003E4A6F" w:rsidP="003E4A6F">
      <w:pPr>
        <w:autoSpaceDE w:val="0"/>
        <w:autoSpaceDN w:val="0"/>
        <w:adjustRightInd w:val="0"/>
        <w:spacing w:after="0" w:line="240" w:lineRule="auto"/>
        <w:rPr>
          <w:rFonts w:ascii="Times New Roman" w:eastAsia="Times New Roman" w:hAnsi="Times New Roman" w:cs="Times New Roman"/>
          <w:i/>
          <w:sz w:val="24"/>
          <w:szCs w:val="24"/>
          <w:lang w:val="it-IT"/>
        </w:rPr>
      </w:pPr>
      <w:r>
        <w:rPr>
          <w:rFonts w:ascii="Times New Roman" w:eastAsia="Times New Roman" w:hAnsi="Times New Roman" w:cs="Times New Roman"/>
          <w:bCs/>
          <w:i/>
          <w:sz w:val="24"/>
          <w:szCs w:val="24"/>
          <w:lang w:val="it-IT"/>
        </w:rPr>
        <w:t xml:space="preserve">               </w:t>
      </w:r>
      <w:r w:rsidR="00CF19D5" w:rsidRPr="00CF19D5">
        <w:rPr>
          <w:rFonts w:ascii="Times New Roman" w:eastAsia="Times New Roman" w:hAnsi="Times New Roman" w:cs="Times New Roman"/>
          <w:bCs/>
          <w:i/>
          <w:sz w:val="24"/>
          <w:szCs w:val="24"/>
          <w:lang w:val="it-IT"/>
        </w:rPr>
        <w:t>Tabela 10:</w:t>
      </w:r>
      <w:r w:rsidR="00CF19D5" w:rsidRPr="00CF19D5">
        <w:rPr>
          <w:rFonts w:ascii="Times New Roman" w:eastAsia="Times New Roman" w:hAnsi="Times New Roman" w:cs="Times New Roman"/>
          <w:i/>
          <w:sz w:val="24"/>
          <w:szCs w:val="24"/>
          <w:lang w:val="it-IT"/>
        </w:rPr>
        <w:t xml:space="preserve"> Preporučeni generički interventni nivoi za privremenu relokaciju i trajno preseljenje</w:t>
      </w:r>
      <w:r w:rsidR="00CF19D5" w:rsidRPr="00CF19D5">
        <w:rPr>
          <w:rFonts w:ascii="Times New Roman" w:eastAsia="Times New Roman" w:hAnsi="Times New Roman" w:cs="Times New Roman"/>
          <w:i/>
          <w:sz w:val="24"/>
          <w:szCs w:val="24"/>
          <w:vertAlign w:val="superscript"/>
          <w:lang w:val="it-IT"/>
        </w:rPr>
        <w:footnoteReference w:id="24"/>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i/>
          <w:sz w:val="24"/>
          <w:szCs w:val="24"/>
          <w:lang w:val="it-IT"/>
        </w:rPr>
      </w:pP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i/>
          <w:sz w:val="24"/>
          <w:szCs w:val="24"/>
          <w:lang w:val="it-IT"/>
        </w:rPr>
      </w:pP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b/>
          <w:sz w:val="24"/>
          <w:szCs w:val="24"/>
        </w:rPr>
      </w:pP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sz w:val="24"/>
          <w:szCs w:val="24"/>
        </w:rPr>
      </w:pPr>
      <w:r w:rsidRPr="00CF19D5">
        <w:rPr>
          <w:rFonts w:ascii="Times New Roman" w:eastAsia="Times New Roman" w:hAnsi="Times New Roman" w:cs="Times New Roman"/>
          <w:b/>
          <w:sz w:val="24"/>
          <w:szCs w:val="24"/>
        </w:rPr>
        <w:lastRenderedPageBreak/>
        <w:t xml:space="preserve">Generički akcioni nivoi za ograničenje u upotrebi hrane </w:t>
      </w:r>
      <w:r w:rsidRPr="00CF19D5">
        <w:rPr>
          <w:rFonts w:ascii="Times New Roman" w:eastAsia="Times New Roman" w:hAnsi="Times New Roman" w:cs="Times New Roman"/>
          <w:sz w:val="24"/>
          <w:szCs w:val="24"/>
        </w:rPr>
        <w:t>(Generic Action Level for Foodstuffs)</w:t>
      </w: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sz w:val="24"/>
          <w:szCs w:val="24"/>
        </w:rPr>
      </w:pP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sz w:val="24"/>
          <w:szCs w:val="24"/>
        </w:rPr>
      </w:pPr>
    </w:p>
    <w:tbl>
      <w:tblPr>
        <w:tblW w:w="0" w:type="auto"/>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9"/>
        <w:gridCol w:w="1221"/>
      </w:tblGrid>
      <w:tr w:rsidR="00CF19D5" w:rsidRPr="00CF19D5" w:rsidTr="006774CC">
        <w:tc>
          <w:tcPr>
            <w:tcW w:w="5979" w:type="dxa"/>
            <w:shd w:val="clear" w:color="auto" w:fill="auto"/>
            <w:vAlign w:val="center"/>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bCs/>
                <w:sz w:val="24"/>
                <w:szCs w:val="24"/>
                <w:lang w:val="it-IT"/>
              </w:rPr>
            </w:pPr>
            <w:r w:rsidRPr="00CF19D5">
              <w:rPr>
                <w:rFonts w:ascii="Times New Roman" w:eastAsia="Times New Roman" w:hAnsi="Times New Roman" w:cs="Times New Roman"/>
                <w:b/>
                <w:bCs/>
                <w:sz w:val="24"/>
                <w:szCs w:val="24"/>
                <w:lang w:val="it-IT"/>
              </w:rPr>
              <w:t>Radionuklidi u hrani namijenjenoj za opštu potrošnju</w:t>
            </w:r>
          </w:p>
        </w:tc>
        <w:tc>
          <w:tcPr>
            <w:tcW w:w="1221" w:type="dxa"/>
            <w:shd w:val="clear" w:color="auto" w:fill="auto"/>
            <w:vAlign w:val="center"/>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bCs/>
                <w:sz w:val="24"/>
                <w:szCs w:val="24"/>
              </w:rPr>
            </w:pPr>
            <w:r w:rsidRPr="00CF19D5">
              <w:rPr>
                <w:rFonts w:ascii="Times New Roman" w:eastAsia="Times New Roman" w:hAnsi="Times New Roman" w:cs="Times New Roman"/>
                <w:b/>
                <w:bCs/>
                <w:sz w:val="24"/>
                <w:szCs w:val="24"/>
              </w:rPr>
              <w:t>kBq/kg</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bCs/>
                <w:sz w:val="24"/>
                <w:szCs w:val="24"/>
              </w:rPr>
            </w:pPr>
          </w:p>
        </w:tc>
      </w:tr>
      <w:tr w:rsidR="00CF19D5" w:rsidRPr="00CF19D5" w:rsidTr="006774CC">
        <w:tc>
          <w:tcPr>
            <w:tcW w:w="5979" w:type="dxa"/>
            <w:shd w:val="clear" w:color="auto" w:fill="auto"/>
            <w:vAlign w:val="center"/>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bCs/>
                <w:sz w:val="24"/>
                <w:szCs w:val="24"/>
                <w:lang w:val="de-DE"/>
              </w:rPr>
            </w:pPr>
            <w:r w:rsidRPr="00CF19D5">
              <w:rPr>
                <w:rFonts w:ascii="Times New Roman" w:eastAsia="Times New Roman" w:hAnsi="Times New Roman" w:cs="Times New Roman"/>
                <w:sz w:val="24"/>
                <w:szCs w:val="24"/>
                <w:lang w:val="de-DE"/>
              </w:rPr>
              <w:t>Cs-134, Cs-137, I-131, Ru-103, Ru-106, Sr-89</w:t>
            </w:r>
          </w:p>
        </w:tc>
        <w:tc>
          <w:tcPr>
            <w:tcW w:w="1221" w:type="dxa"/>
            <w:shd w:val="clear" w:color="auto" w:fill="auto"/>
            <w:vAlign w:val="center"/>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Cs/>
                <w:sz w:val="24"/>
                <w:szCs w:val="24"/>
              </w:rPr>
            </w:pPr>
            <w:r w:rsidRPr="00CF19D5">
              <w:rPr>
                <w:rFonts w:ascii="Times New Roman" w:eastAsia="Times New Roman" w:hAnsi="Times New Roman" w:cs="Times New Roman"/>
                <w:bCs/>
                <w:sz w:val="24"/>
                <w:szCs w:val="24"/>
              </w:rPr>
              <w:t>1</w:t>
            </w:r>
          </w:p>
        </w:tc>
      </w:tr>
      <w:tr w:rsidR="00CF19D5" w:rsidRPr="00CF19D5" w:rsidTr="006774CC">
        <w:tc>
          <w:tcPr>
            <w:tcW w:w="5979" w:type="dxa"/>
            <w:shd w:val="clear" w:color="auto" w:fill="auto"/>
            <w:vAlign w:val="center"/>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bCs/>
                <w:sz w:val="24"/>
                <w:szCs w:val="24"/>
              </w:rPr>
            </w:pPr>
            <w:r w:rsidRPr="00CF19D5">
              <w:rPr>
                <w:rFonts w:ascii="Times New Roman" w:eastAsia="Times New Roman" w:hAnsi="Times New Roman" w:cs="Times New Roman"/>
                <w:sz w:val="24"/>
                <w:szCs w:val="24"/>
              </w:rPr>
              <w:t>Sr-90</w:t>
            </w:r>
          </w:p>
        </w:tc>
        <w:tc>
          <w:tcPr>
            <w:tcW w:w="1221" w:type="dxa"/>
            <w:shd w:val="clear" w:color="auto" w:fill="auto"/>
            <w:vAlign w:val="center"/>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Cs/>
                <w:sz w:val="24"/>
                <w:szCs w:val="24"/>
              </w:rPr>
            </w:pPr>
            <w:r w:rsidRPr="00CF19D5">
              <w:rPr>
                <w:rFonts w:ascii="Times New Roman" w:eastAsia="Times New Roman" w:hAnsi="Times New Roman" w:cs="Times New Roman"/>
                <w:bCs/>
                <w:sz w:val="24"/>
                <w:szCs w:val="24"/>
              </w:rPr>
              <w:t>0.1</w:t>
            </w:r>
          </w:p>
        </w:tc>
      </w:tr>
      <w:tr w:rsidR="00CF19D5" w:rsidRPr="00CF19D5" w:rsidTr="006774CC">
        <w:tc>
          <w:tcPr>
            <w:tcW w:w="5979" w:type="dxa"/>
            <w:shd w:val="clear" w:color="auto" w:fill="auto"/>
            <w:vAlign w:val="center"/>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4"/>
                <w:szCs w:val="24"/>
                <w:lang w:val="fr-FR"/>
              </w:rPr>
            </w:pPr>
            <w:r w:rsidRPr="00CF19D5">
              <w:rPr>
                <w:rFonts w:ascii="Times New Roman" w:eastAsia="Times New Roman" w:hAnsi="Times New Roman" w:cs="Times New Roman"/>
                <w:sz w:val="24"/>
                <w:szCs w:val="24"/>
                <w:lang w:val="fr-FR"/>
              </w:rPr>
              <w:t>Am-241, Pu-238, Pu-239, Pu-240, Pu-242</w:t>
            </w:r>
          </w:p>
        </w:tc>
        <w:tc>
          <w:tcPr>
            <w:tcW w:w="1221" w:type="dxa"/>
            <w:shd w:val="clear" w:color="auto" w:fill="auto"/>
            <w:vAlign w:val="center"/>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Cs/>
                <w:sz w:val="24"/>
                <w:szCs w:val="24"/>
              </w:rPr>
            </w:pPr>
            <w:r w:rsidRPr="00CF19D5">
              <w:rPr>
                <w:rFonts w:ascii="Times New Roman" w:eastAsia="Times New Roman" w:hAnsi="Times New Roman" w:cs="Times New Roman"/>
                <w:bCs/>
                <w:sz w:val="24"/>
                <w:szCs w:val="24"/>
              </w:rPr>
              <w:t>0.01</w:t>
            </w:r>
          </w:p>
        </w:tc>
      </w:tr>
      <w:tr w:rsidR="00CF19D5" w:rsidRPr="00CF19D5" w:rsidTr="006774CC">
        <w:tc>
          <w:tcPr>
            <w:tcW w:w="5979" w:type="dxa"/>
            <w:shd w:val="clear" w:color="auto" w:fill="auto"/>
            <w:vAlign w:val="center"/>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bCs/>
                <w:sz w:val="24"/>
                <w:szCs w:val="24"/>
              </w:rPr>
            </w:pPr>
            <w:r w:rsidRPr="00CF19D5">
              <w:rPr>
                <w:rFonts w:ascii="Times New Roman" w:eastAsia="Times New Roman" w:hAnsi="Times New Roman" w:cs="Times New Roman"/>
                <w:b/>
                <w:bCs/>
                <w:sz w:val="24"/>
                <w:szCs w:val="24"/>
              </w:rPr>
              <w:t>Radionuklidi u mlijeku, dječijoj hrani i vodi za piće</w:t>
            </w:r>
          </w:p>
        </w:tc>
        <w:tc>
          <w:tcPr>
            <w:tcW w:w="1221" w:type="dxa"/>
            <w:shd w:val="clear" w:color="auto" w:fill="auto"/>
            <w:vAlign w:val="center"/>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bCs/>
                <w:sz w:val="24"/>
                <w:szCs w:val="24"/>
              </w:rPr>
            </w:pPr>
            <w:r w:rsidRPr="00CF19D5">
              <w:rPr>
                <w:rFonts w:ascii="Times New Roman" w:eastAsia="Times New Roman" w:hAnsi="Times New Roman" w:cs="Times New Roman"/>
                <w:b/>
                <w:bCs/>
                <w:sz w:val="24"/>
                <w:szCs w:val="24"/>
              </w:rPr>
              <w:t>kBq/kg</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Cs/>
                <w:sz w:val="24"/>
                <w:szCs w:val="24"/>
              </w:rPr>
            </w:pPr>
          </w:p>
        </w:tc>
      </w:tr>
      <w:tr w:rsidR="00CF19D5" w:rsidRPr="00CF19D5" w:rsidTr="006774CC">
        <w:tc>
          <w:tcPr>
            <w:tcW w:w="5979" w:type="dxa"/>
            <w:shd w:val="clear" w:color="auto" w:fill="auto"/>
            <w:vAlign w:val="center"/>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bCs/>
                <w:sz w:val="24"/>
                <w:szCs w:val="24"/>
                <w:lang w:val="fr-FR"/>
              </w:rPr>
            </w:pPr>
            <w:r w:rsidRPr="00CF19D5">
              <w:rPr>
                <w:rFonts w:ascii="Times New Roman" w:eastAsia="Times New Roman" w:hAnsi="Times New Roman" w:cs="Times New Roman"/>
                <w:sz w:val="24"/>
                <w:szCs w:val="24"/>
                <w:lang w:val="fr-FR"/>
              </w:rPr>
              <w:t>Cs-134, Cs-137, Ru-103, Ru-106, Sr-89</w:t>
            </w:r>
          </w:p>
        </w:tc>
        <w:tc>
          <w:tcPr>
            <w:tcW w:w="1221" w:type="dxa"/>
            <w:shd w:val="clear" w:color="auto" w:fill="auto"/>
            <w:vAlign w:val="center"/>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Cs/>
                <w:sz w:val="24"/>
                <w:szCs w:val="24"/>
              </w:rPr>
            </w:pPr>
            <w:r w:rsidRPr="00CF19D5">
              <w:rPr>
                <w:rFonts w:ascii="Times New Roman" w:eastAsia="Times New Roman" w:hAnsi="Times New Roman" w:cs="Times New Roman"/>
                <w:bCs/>
                <w:sz w:val="24"/>
                <w:szCs w:val="24"/>
              </w:rPr>
              <w:t>1</w:t>
            </w:r>
          </w:p>
        </w:tc>
      </w:tr>
      <w:tr w:rsidR="00CF19D5" w:rsidRPr="00CF19D5" w:rsidTr="006774CC">
        <w:tc>
          <w:tcPr>
            <w:tcW w:w="5979" w:type="dxa"/>
            <w:shd w:val="clear" w:color="auto" w:fill="auto"/>
            <w:vAlign w:val="center"/>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bCs/>
                <w:sz w:val="24"/>
                <w:szCs w:val="24"/>
              </w:rPr>
            </w:pPr>
            <w:r w:rsidRPr="00CF19D5">
              <w:rPr>
                <w:rFonts w:ascii="Times New Roman" w:eastAsia="Times New Roman" w:hAnsi="Times New Roman" w:cs="Times New Roman"/>
                <w:sz w:val="24"/>
                <w:szCs w:val="24"/>
              </w:rPr>
              <w:t>I-131, Sr-90</w:t>
            </w:r>
          </w:p>
        </w:tc>
        <w:tc>
          <w:tcPr>
            <w:tcW w:w="1221" w:type="dxa"/>
            <w:shd w:val="clear" w:color="auto" w:fill="auto"/>
            <w:vAlign w:val="center"/>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Cs/>
                <w:sz w:val="24"/>
                <w:szCs w:val="24"/>
              </w:rPr>
            </w:pPr>
            <w:r w:rsidRPr="00CF19D5">
              <w:rPr>
                <w:rFonts w:ascii="Times New Roman" w:eastAsia="Times New Roman" w:hAnsi="Times New Roman" w:cs="Times New Roman"/>
                <w:bCs/>
                <w:sz w:val="24"/>
                <w:szCs w:val="24"/>
              </w:rPr>
              <w:t>0.1</w:t>
            </w:r>
          </w:p>
        </w:tc>
      </w:tr>
      <w:tr w:rsidR="00CF19D5" w:rsidRPr="00CF19D5" w:rsidTr="006774CC">
        <w:tc>
          <w:tcPr>
            <w:tcW w:w="5979" w:type="dxa"/>
            <w:shd w:val="clear" w:color="auto" w:fill="auto"/>
            <w:vAlign w:val="center"/>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bCs/>
                <w:sz w:val="24"/>
                <w:szCs w:val="24"/>
                <w:lang w:val="fr-FR"/>
              </w:rPr>
            </w:pPr>
            <w:r w:rsidRPr="00CF19D5">
              <w:rPr>
                <w:rFonts w:ascii="Times New Roman" w:eastAsia="Times New Roman" w:hAnsi="Times New Roman" w:cs="Times New Roman"/>
                <w:sz w:val="24"/>
                <w:szCs w:val="24"/>
                <w:lang w:val="fr-FR"/>
              </w:rPr>
              <w:t>Am-241, Pu-238, Pu-239, Pu-240, Pu-242</w:t>
            </w:r>
          </w:p>
        </w:tc>
        <w:tc>
          <w:tcPr>
            <w:tcW w:w="1221" w:type="dxa"/>
            <w:shd w:val="clear" w:color="auto" w:fill="auto"/>
            <w:vAlign w:val="center"/>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Cs/>
                <w:sz w:val="24"/>
                <w:szCs w:val="24"/>
              </w:rPr>
            </w:pPr>
            <w:r w:rsidRPr="00CF19D5">
              <w:rPr>
                <w:rFonts w:ascii="Times New Roman" w:eastAsia="Times New Roman" w:hAnsi="Times New Roman" w:cs="Times New Roman"/>
                <w:bCs/>
                <w:sz w:val="24"/>
                <w:szCs w:val="24"/>
              </w:rPr>
              <w:t>0.001</w:t>
            </w:r>
          </w:p>
        </w:tc>
      </w:tr>
    </w:tbl>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i/>
          <w:sz w:val="24"/>
          <w:szCs w:val="24"/>
          <w:lang w:val="it-IT"/>
        </w:rPr>
      </w:pPr>
      <w:r w:rsidRPr="00CF19D5">
        <w:rPr>
          <w:rFonts w:ascii="Times New Roman" w:eastAsia="Times New Roman" w:hAnsi="Times New Roman" w:cs="Times New Roman"/>
          <w:bCs/>
          <w:i/>
          <w:sz w:val="24"/>
          <w:szCs w:val="24"/>
          <w:lang w:val="it-IT"/>
        </w:rPr>
        <w:t xml:space="preserve">Tabela 11: </w:t>
      </w:r>
      <w:r w:rsidRPr="00CF19D5">
        <w:rPr>
          <w:rFonts w:ascii="Times New Roman" w:eastAsia="Times New Roman" w:hAnsi="Times New Roman" w:cs="Times New Roman"/>
          <w:i/>
          <w:sz w:val="24"/>
          <w:szCs w:val="24"/>
          <w:lang w:val="it-IT"/>
        </w:rPr>
        <w:t xml:space="preserve"> Generički akcioni nivoi za hranu</w:t>
      </w:r>
      <w:r w:rsidRPr="00CF19D5">
        <w:rPr>
          <w:rFonts w:ascii="Times New Roman" w:eastAsia="Times New Roman" w:hAnsi="Times New Roman" w:cs="Times New Roman"/>
          <w:i/>
          <w:sz w:val="24"/>
          <w:szCs w:val="24"/>
          <w:vertAlign w:val="superscript"/>
          <w:lang w:val="it-IT"/>
        </w:rPr>
        <w:footnoteReference w:id="25"/>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4"/>
          <w:szCs w:val="24"/>
        </w:rPr>
      </w:pPr>
    </w:p>
    <w:tbl>
      <w:tblPr>
        <w:tblW w:w="0" w:type="auto"/>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8"/>
        <w:gridCol w:w="3602"/>
      </w:tblGrid>
      <w:tr w:rsidR="00CF19D5" w:rsidRPr="00CF19D5" w:rsidTr="006774CC">
        <w:trPr>
          <w:trHeight w:val="1196"/>
        </w:trPr>
        <w:tc>
          <w:tcPr>
            <w:tcW w:w="3598" w:type="dxa"/>
            <w:shd w:val="clear" w:color="auto" w:fill="auto"/>
          </w:tcPr>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b/>
                <w:bCs/>
                <w:sz w:val="24"/>
                <w:szCs w:val="24"/>
              </w:rPr>
            </w:pPr>
          </w:p>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b/>
                <w:bCs/>
                <w:sz w:val="24"/>
                <w:szCs w:val="24"/>
              </w:rPr>
            </w:pPr>
          </w:p>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b/>
                <w:bCs/>
                <w:sz w:val="24"/>
                <w:szCs w:val="24"/>
              </w:rPr>
            </w:pPr>
          </w:p>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b/>
                <w:bCs/>
                <w:sz w:val="24"/>
                <w:szCs w:val="24"/>
              </w:rPr>
            </w:pPr>
            <w:r w:rsidRPr="00CF19D5">
              <w:rPr>
                <w:rFonts w:ascii="Times New Roman" w:eastAsia="Times New Roman" w:hAnsi="Times New Roman" w:cs="Times New Roman"/>
                <w:b/>
                <w:bCs/>
                <w:sz w:val="24"/>
                <w:szCs w:val="24"/>
              </w:rPr>
              <w:t>Organ ili tkivo</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4"/>
                <w:szCs w:val="24"/>
              </w:rPr>
            </w:pPr>
          </w:p>
        </w:tc>
        <w:tc>
          <w:tcPr>
            <w:tcW w:w="3602" w:type="dxa"/>
            <w:shd w:val="clear" w:color="auto" w:fill="auto"/>
          </w:tcPr>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b/>
                <w:bCs/>
                <w:sz w:val="24"/>
              </w:rPr>
            </w:pPr>
            <w:r w:rsidRPr="00CF19D5">
              <w:rPr>
                <w:rFonts w:ascii="Times New Roman" w:eastAsia="Times New Roman" w:hAnsi="Times New Roman" w:cs="Times New Roman"/>
                <w:b/>
                <w:bCs/>
                <w:sz w:val="24"/>
              </w:rPr>
              <w:t>Akcioni nivo za dozu:</w:t>
            </w:r>
          </w:p>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b/>
                <w:bCs/>
                <w:sz w:val="24"/>
              </w:rPr>
            </w:pPr>
            <w:r w:rsidRPr="00CF19D5">
              <w:rPr>
                <w:rFonts w:ascii="Times New Roman" w:eastAsia="Times New Roman" w:hAnsi="Times New Roman" w:cs="Times New Roman"/>
                <w:b/>
                <w:bCs/>
                <w:sz w:val="24"/>
              </w:rPr>
              <w:t>Projektovana apsorbovana doza od zračenja niskog LET na organ ili tkivo u manje od 2 dana</w:t>
            </w:r>
          </w:p>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b/>
                <w:bCs/>
                <w:sz w:val="24"/>
              </w:rPr>
            </w:pPr>
            <w:r w:rsidRPr="00CF19D5">
              <w:rPr>
                <w:rFonts w:ascii="Times New Roman" w:eastAsia="Times New Roman" w:hAnsi="Times New Roman" w:cs="Times New Roman"/>
                <w:b/>
                <w:bCs/>
                <w:sz w:val="24"/>
              </w:rPr>
              <w:t>[Gy]</w:t>
            </w:r>
          </w:p>
        </w:tc>
      </w:tr>
      <w:tr w:rsidR="00CF19D5" w:rsidRPr="00CF19D5" w:rsidTr="006774CC">
        <w:tc>
          <w:tcPr>
            <w:tcW w:w="3598" w:type="dxa"/>
            <w:shd w:val="clear" w:color="auto" w:fill="auto"/>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Cijelo tijelo (koštana srž)</w:t>
            </w:r>
          </w:p>
        </w:tc>
        <w:tc>
          <w:tcPr>
            <w:tcW w:w="3602" w:type="dxa"/>
            <w:shd w:val="clear" w:color="auto" w:fill="auto"/>
          </w:tcPr>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1</w:t>
            </w:r>
          </w:p>
        </w:tc>
      </w:tr>
      <w:tr w:rsidR="00CF19D5" w:rsidRPr="00CF19D5" w:rsidTr="006774CC">
        <w:tc>
          <w:tcPr>
            <w:tcW w:w="3598" w:type="dxa"/>
            <w:shd w:val="clear" w:color="auto" w:fill="auto"/>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Pluća</w:t>
            </w:r>
          </w:p>
        </w:tc>
        <w:tc>
          <w:tcPr>
            <w:tcW w:w="3602" w:type="dxa"/>
            <w:shd w:val="clear" w:color="auto" w:fill="auto"/>
          </w:tcPr>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6</w:t>
            </w:r>
          </w:p>
        </w:tc>
      </w:tr>
      <w:tr w:rsidR="00CF19D5" w:rsidRPr="00CF19D5" w:rsidTr="006774CC">
        <w:tc>
          <w:tcPr>
            <w:tcW w:w="3598" w:type="dxa"/>
            <w:shd w:val="clear" w:color="auto" w:fill="auto"/>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Koža</w:t>
            </w:r>
          </w:p>
        </w:tc>
        <w:tc>
          <w:tcPr>
            <w:tcW w:w="3602" w:type="dxa"/>
            <w:shd w:val="clear" w:color="auto" w:fill="auto"/>
          </w:tcPr>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3</w:t>
            </w:r>
          </w:p>
        </w:tc>
      </w:tr>
      <w:tr w:rsidR="00CF19D5" w:rsidRPr="00CF19D5" w:rsidTr="006774CC">
        <w:tc>
          <w:tcPr>
            <w:tcW w:w="3598" w:type="dxa"/>
            <w:shd w:val="clear" w:color="auto" w:fill="auto"/>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Štitna žlijezda</w:t>
            </w:r>
          </w:p>
        </w:tc>
        <w:tc>
          <w:tcPr>
            <w:tcW w:w="3602" w:type="dxa"/>
            <w:shd w:val="clear" w:color="auto" w:fill="auto"/>
          </w:tcPr>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5</w:t>
            </w:r>
          </w:p>
        </w:tc>
      </w:tr>
      <w:tr w:rsidR="00CF19D5" w:rsidRPr="00CF19D5" w:rsidTr="006774CC">
        <w:tc>
          <w:tcPr>
            <w:tcW w:w="3598" w:type="dxa"/>
            <w:shd w:val="clear" w:color="auto" w:fill="auto"/>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Očna sočiva</w:t>
            </w:r>
          </w:p>
        </w:tc>
        <w:tc>
          <w:tcPr>
            <w:tcW w:w="3602" w:type="dxa"/>
            <w:shd w:val="clear" w:color="auto" w:fill="auto"/>
          </w:tcPr>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2</w:t>
            </w:r>
          </w:p>
        </w:tc>
      </w:tr>
      <w:tr w:rsidR="00CF19D5" w:rsidRPr="00CF19D5" w:rsidTr="006774CC">
        <w:tc>
          <w:tcPr>
            <w:tcW w:w="3598" w:type="dxa"/>
            <w:shd w:val="clear" w:color="auto" w:fill="auto"/>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Gonade</w:t>
            </w:r>
          </w:p>
        </w:tc>
        <w:tc>
          <w:tcPr>
            <w:tcW w:w="3602" w:type="dxa"/>
            <w:shd w:val="clear" w:color="auto" w:fill="auto"/>
          </w:tcPr>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3</w:t>
            </w:r>
          </w:p>
        </w:tc>
      </w:tr>
      <w:tr w:rsidR="00CF19D5" w:rsidRPr="00CF19D5" w:rsidTr="006774CC">
        <w:tc>
          <w:tcPr>
            <w:tcW w:w="3598" w:type="dxa"/>
            <w:shd w:val="clear" w:color="auto" w:fill="auto"/>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Fetus</w:t>
            </w:r>
          </w:p>
        </w:tc>
        <w:tc>
          <w:tcPr>
            <w:tcW w:w="3602" w:type="dxa"/>
            <w:shd w:val="clear" w:color="auto" w:fill="auto"/>
          </w:tcPr>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0.1</w:t>
            </w:r>
          </w:p>
        </w:tc>
      </w:tr>
    </w:tbl>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b/>
          <w:sz w:val="24"/>
          <w:szCs w:val="24"/>
        </w:rPr>
      </w:pPr>
      <w:r w:rsidRPr="00CF19D5">
        <w:rPr>
          <w:rFonts w:ascii="Times New Roman" w:eastAsia="Times New Roman" w:hAnsi="Times New Roman" w:cs="Times New Roman"/>
          <w:i/>
          <w:sz w:val="24"/>
          <w:szCs w:val="24"/>
        </w:rPr>
        <w:t>Tabela 12:  Akcioni nivoi za doze za akutnu izloženost zračenju niskog LET-a</w:t>
      </w:r>
      <w:r w:rsidRPr="00CF19D5">
        <w:rPr>
          <w:rFonts w:ascii="Times New Roman" w:eastAsia="Times New Roman" w:hAnsi="Times New Roman" w:cs="Times New Roman"/>
          <w:i/>
          <w:sz w:val="24"/>
          <w:szCs w:val="24"/>
          <w:vertAlign w:val="superscript"/>
        </w:rPr>
        <w:footnoteReference w:id="26"/>
      </w:r>
    </w:p>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b/>
          <w:sz w:val="24"/>
          <w:szCs w:val="24"/>
        </w:rPr>
      </w:pPr>
    </w:p>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b/>
          <w:sz w:val="24"/>
          <w:szCs w:val="24"/>
        </w:rPr>
      </w:pPr>
    </w:p>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b/>
          <w:sz w:val="24"/>
          <w:szCs w:val="24"/>
        </w:rPr>
      </w:pPr>
    </w:p>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b/>
          <w:sz w:val="24"/>
          <w:szCs w:val="24"/>
        </w:rPr>
      </w:pPr>
    </w:p>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b/>
          <w:sz w:val="24"/>
          <w:szCs w:val="24"/>
        </w:rPr>
      </w:pPr>
    </w:p>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b/>
          <w:sz w:val="24"/>
          <w:szCs w:val="24"/>
        </w:rPr>
      </w:pPr>
    </w:p>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b/>
          <w:sz w:val="24"/>
          <w:szCs w:val="24"/>
        </w:rPr>
      </w:pPr>
    </w:p>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b/>
          <w:sz w:val="24"/>
          <w:szCs w:val="24"/>
        </w:rPr>
      </w:pPr>
    </w:p>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b/>
          <w:sz w:val="24"/>
          <w:szCs w:val="24"/>
        </w:rPr>
      </w:pPr>
    </w:p>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b/>
          <w:sz w:val="24"/>
          <w:szCs w:val="24"/>
        </w:rPr>
      </w:pPr>
    </w:p>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b/>
          <w:sz w:val="24"/>
          <w:szCs w:val="24"/>
        </w:rPr>
      </w:pPr>
    </w:p>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b/>
          <w:sz w:val="24"/>
          <w:szCs w:val="24"/>
        </w:rPr>
      </w:pPr>
    </w:p>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b/>
          <w:sz w:val="24"/>
          <w:szCs w:val="24"/>
        </w:rPr>
      </w:pPr>
    </w:p>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b/>
          <w:sz w:val="24"/>
          <w:szCs w:val="24"/>
        </w:rPr>
      </w:pPr>
    </w:p>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b/>
          <w:sz w:val="24"/>
          <w:szCs w:val="24"/>
        </w:rPr>
      </w:pPr>
    </w:p>
    <w:p w:rsidR="00CF19D5" w:rsidRPr="00CF19D5" w:rsidRDefault="00CF19D5" w:rsidP="00CF19D5">
      <w:pPr>
        <w:spacing w:after="0" w:line="240" w:lineRule="auto"/>
        <w:jc w:val="both"/>
        <w:rPr>
          <w:rFonts w:ascii="Times New Roman" w:eastAsia="Times New Roman" w:hAnsi="Times New Roman" w:cs="Times New Roman"/>
          <w:b/>
          <w:sz w:val="28"/>
          <w:szCs w:val="28"/>
        </w:rPr>
      </w:pPr>
      <w:r w:rsidRPr="00CF19D5">
        <w:rPr>
          <w:rFonts w:ascii="Times New Roman" w:eastAsia="Times New Roman" w:hAnsi="Times New Roman" w:cs="Times New Roman"/>
          <w:b/>
          <w:sz w:val="28"/>
          <w:szCs w:val="28"/>
        </w:rPr>
        <w:lastRenderedPageBreak/>
        <w:t xml:space="preserve">2.4 FUNKCIONALNI ZAHTJEVI </w:t>
      </w:r>
    </w:p>
    <w:p w:rsidR="00CF19D5" w:rsidRPr="00CF19D5" w:rsidRDefault="00CF19D5" w:rsidP="00CF19D5">
      <w:pPr>
        <w:spacing w:after="0" w:line="240" w:lineRule="auto"/>
        <w:jc w:val="both"/>
        <w:rPr>
          <w:rFonts w:ascii="Times New Roman" w:eastAsia="Times New Roman" w:hAnsi="Times New Roman" w:cs="Times New Roman"/>
          <w:color w:val="000000"/>
          <w:sz w:val="28"/>
          <w:szCs w:val="28"/>
          <w:lang w:val="sr-Latn-RS"/>
        </w:rPr>
      </w:pPr>
    </w:p>
    <w:p w:rsidR="00CF19D5" w:rsidRPr="00CF19D5" w:rsidRDefault="00CF19D5" w:rsidP="00CF19D5">
      <w:pPr>
        <w:spacing w:after="0" w:line="276" w:lineRule="auto"/>
        <w:jc w:val="both"/>
        <w:rPr>
          <w:rFonts w:ascii="Times New Roman" w:eastAsia="Times New Roman" w:hAnsi="Times New Roman" w:cs="Times New Roman"/>
          <w:b/>
          <w:sz w:val="24"/>
          <w:szCs w:val="24"/>
        </w:rPr>
      </w:pPr>
      <w:r w:rsidRPr="00CF19D5">
        <w:rPr>
          <w:rFonts w:ascii="Times New Roman" w:eastAsia="Times New Roman" w:hAnsi="Times New Roman" w:cs="Times New Roman"/>
          <w:sz w:val="24"/>
          <w:szCs w:val="24"/>
        </w:rPr>
        <w:t>Za pripremljenost i odgovor u slučaju radijacionog ili nuklearnog akcidenta definisani su funkcionalni zahtjevi: Upravljanje operacijama u vanrednoj situaciji, Identifikacija, obavještavanje i podizanje sistema za odgovor (klasif</w:t>
      </w:r>
      <w:r w:rsidR="00874E28">
        <w:rPr>
          <w:rFonts w:ascii="Times New Roman" w:eastAsia="Times New Roman" w:hAnsi="Times New Roman" w:cs="Times New Roman"/>
          <w:sz w:val="24"/>
          <w:szCs w:val="24"/>
        </w:rPr>
        <w:t>ikacioni sistem, sistem uzbuna),</w:t>
      </w:r>
      <w:r w:rsidRPr="00CF19D5">
        <w:rPr>
          <w:rFonts w:ascii="Times New Roman" w:eastAsia="Times New Roman" w:hAnsi="Times New Roman" w:cs="Times New Roman"/>
          <w:sz w:val="24"/>
          <w:szCs w:val="24"/>
        </w:rPr>
        <w:t xml:space="preserve"> Preduzimanje akt</w:t>
      </w:r>
      <w:r w:rsidR="00874E28">
        <w:rPr>
          <w:rFonts w:ascii="Times New Roman" w:eastAsia="Times New Roman" w:hAnsi="Times New Roman" w:cs="Times New Roman"/>
          <w:sz w:val="24"/>
          <w:szCs w:val="24"/>
        </w:rPr>
        <w:t>ivnosti za smanjenje posljedica,</w:t>
      </w:r>
      <w:r w:rsidRPr="00CF19D5">
        <w:rPr>
          <w:rFonts w:ascii="Times New Roman" w:eastAsia="Times New Roman" w:hAnsi="Times New Roman" w:cs="Times New Roman"/>
          <w:sz w:val="24"/>
          <w:szCs w:val="24"/>
        </w:rPr>
        <w:t xml:space="preserve"> Preduzimanje urgentnih zaštitnih ak</w:t>
      </w:r>
      <w:r w:rsidR="00874E28">
        <w:rPr>
          <w:rFonts w:ascii="Times New Roman" w:eastAsia="Times New Roman" w:hAnsi="Times New Roman" w:cs="Times New Roman"/>
          <w:sz w:val="24"/>
          <w:szCs w:val="24"/>
        </w:rPr>
        <w:t>cija i drugih akcija za odgovor,</w:t>
      </w:r>
      <w:r w:rsidRPr="00CF19D5">
        <w:rPr>
          <w:rFonts w:ascii="Times New Roman" w:eastAsia="Times New Roman" w:hAnsi="Times New Roman" w:cs="Times New Roman"/>
          <w:sz w:val="24"/>
          <w:szCs w:val="24"/>
        </w:rPr>
        <w:t xml:space="preserve"> Upozorenja stanovništva i obezbjeđivanje rel</w:t>
      </w:r>
      <w:r w:rsidR="00874E28">
        <w:rPr>
          <w:rFonts w:ascii="Times New Roman" w:eastAsia="Times New Roman" w:hAnsi="Times New Roman" w:cs="Times New Roman"/>
          <w:sz w:val="24"/>
          <w:szCs w:val="24"/>
        </w:rPr>
        <w:t xml:space="preserve">evantnih informacija za javnost, </w:t>
      </w:r>
      <w:r w:rsidRPr="00CF19D5">
        <w:rPr>
          <w:rFonts w:ascii="Times New Roman" w:eastAsia="Times New Roman" w:hAnsi="Times New Roman" w:cs="Times New Roman"/>
          <w:sz w:val="24"/>
          <w:szCs w:val="24"/>
        </w:rPr>
        <w:t xml:space="preserve"> Zaštita radnika i ljudi koji</w:t>
      </w:r>
      <w:r w:rsidR="00874E28">
        <w:rPr>
          <w:rFonts w:ascii="Times New Roman" w:eastAsia="Times New Roman" w:hAnsi="Times New Roman" w:cs="Times New Roman"/>
          <w:sz w:val="24"/>
          <w:szCs w:val="24"/>
        </w:rPr>
        <w:t xml:space="preserve"> pomažu u vanrednim situacijama,</w:t>
      </w:r>
      <w:r w:rsidRPr="00CF19D5">
        <w:rPr>
          <w:rFonts w:ascii="Times New Roman" w:eastAsia="Times New Roman" w:hAnsi="Times New Roman" w:cs="Times New Roman"/>
          <w:sz w:val="24"/>
          <w:szCs w:val="24"/>
        </w:rPr>
        <w:t xml:space="preserve"> Up</w:t>
      </w:r>
      <w:r w:rsidR="00874E28">
        <w:rPr>
          <w:rFonts w:ascii="Times New Roman" w:eastAsia="Times New Roman" w:hAnsi="Times New Roman" w:cs="Times New Roman"/>
          <w:sz w:val="24"/>
          <w:szCs w:val="24"/>
        </w:rPr>
        <w:t>ravljanje medicinskim odgovorom,</w:t>
      </w:r>
      <w:r w:rsidRPr="00CF19D5">
        <w:rPr>
          <w:rFonts w:ascii="Times New Roman" w:eastAsia="Times New Roman" w:hAnsi="Times New Roman" w:cs="Times New Roman"/>
          <w:sz w:val="24"/>
          <w:szCs w:val="24"/>
        </w:rPr>
        <w:t xml:space="preserve"> Komunikacija sa javnošću za vrijeme </w:t>
      </w:r>
      <w:r w:rsidR="00874E28">
        <w:rPr>
          <w:rFonts w:ascii="Times New Roman" w:eastAsia="Times New Roman" w:hAnsi="Times New Roman" w:cs="Times New Roman"/>
          <w:sz w:val="24"/>
          <w:szCs w:val="24"/>
        </w:rPr>
        <w:t>vanrednih situacija,</w:t>
      </w:r>
      <w:r w:rsidRPr="00CF19D5">
        <w:rPr>
          <w:rFonts w:ascii="Times New Roman" w:eastAsia="Times New Roman" w:hAnsi="Times New Roman" w:cs="Times New Roman"/>
          <w:sz w:val="24"/>
          <w:szCs w:val="24"/>
        </w:rPr>
        <w:t xml:space="preserve"> Preduzimanje ranih zaštitnih ak</w:t>
      </w:r>
      <w:r w:rsidR="00874E28">
        <w:rPr>
          <w:rFonts w:ascii="Times New Roman" w:eastAsia="Times New Roman" w:hAnsi="Times New Roman" w:cs="Times New Roman"/>
          <w:sz w:val="24"/>
          <w:szCs w:val="24"/>
        </w:rPr>
        <w:t>cija i drugih akcija za odgovor,</w:t>
      </w:r>
      <w:r w:rsidRPr="00CF19D5">
        <w:rPr>
          <w:rFonts w:ascii="Times New Roman" w:eastAsia="Times New Roman" w:hAnsi="Times New Roman" w:cs="Times New Roman"/>
          <w:sz w:val="24"/>
          <w:szCs w:val="24"/>
        </w:rPr>
        <w:t xml:space="preserve"> U</w:t>
      </w:r>
      <w:r w:rsidR="00874E28">
        <w:rPr>
          <w:rFonts w:ascii="Times New Roman" w:eastAsia="Times New Roman" w:hAnsi="Times New Roman" w:cs="Times New Roman"/>
          <w:sz w:val="24"/>
          <w:szCs w:val="24"/>
        </w:rPr>
        <w:t>pravljanje radi</w:t>
      </w:r>
      <w:r w:rsidR="008D5BDD">
        <w:rPr>
          <w:rFonts w:ascii="Times New Roman" w:eastAsia="Times New Roman" w:hAnsi="Times New Roman" w:cs="Times New Roman"/>
          <w:sz w:val="24"/>
          <w:szCs w:val="24"/>
        </w:rPr>
        <w:t>o</w:t>
      </w:r>
      <w:r w:rsidR="00874E28">
        <w:rPr>
          <w:rFonts w:ascii="Times New Roman" w:eastAsia="Times New Roman" w:hAnsi="Times New Roman" w:cs="Times New Roman"/>
          <w:sz w:val="24"/>
          <w:szCs w:val="24"/>
        </w:rPr>
        <w:t>aktivnim otpadom,</w:t>
      </w:r>
      <w:r w:rsidRPr="00CF19D5">
        <w:rPr>
          <w:rFonts w:ascii="Times New Roman" w:eastAsia="Times New Roman" w:hAnsi="Times New Roman" w:cs="Times New Roman"/>
          <w:sz w:val="24"/>
          <w:szCs w:val="24"/>
        </w:rPr>
        <w:t xml:space="preserve"> Smanjenje posljedica koje nisu rad</w:t>
      </w:r>
      <w:r w:rsidR="00874E28">
        <w:rPr>
          <w:rFonts w:ascii="Times New Roman" w:eastAsia="Times New Roman" w:hAnsi="Times New Roman" w:cs="Times New Roman"/>
          <w:sz w:val="24"/>
          <w:szCs w:val="24"/>
        </w:rPr>
        <w:t>ijacione prirode,</w:t>
      </w:r>
      <w:r w:rsidRPr="00CF19D5">
        <w:rPr>
          <w:rFonts w:ascii="Times New Roman" w:eastAsia="Times New Roman" w:hAnsi="Times New Roman" w:cs="Times New Roman"/>
          <w:sz w:val="24"/>
          <w:szCs w:val="24"/>
        </w:rPr>
        <w:t xml:space="preserve"> Zahtje</w:t>
      </w:r>
      <w:r w:rsidR="00874E28">
        <w:rPr>
          <w:rFonts w:ascii="Times New Roman" w:eastAsia="Times New Roman" w:hAnsi="Times New Roman" w:cs="Times New Roman"/>
          <w:sz w:val="24"/>
          <w:szCs w:val="24"/>
        </w:rPr>
        <w:t>v za pružanje i primanje pomoći,</w:t>
      </w:r>
      <w:r w:rsidRPr="00CF19D5">
        <w:rPr>
          <w:rFonts w:ascii="Times New Roman" w:eastAsia="Times New Roman" w:hAnsi="Times New Roman" w:cs="Times New Roman"/>
          <w:sz w:val="24"/>
          <w:szCs w:val="24"/>
        </w:rPr>
        <w:t xml:space="preserve"> Završetak vanredne situacije i Analiza vanredne situacije i odgovora.</w:t>
      </w:r>
      <w:r w:rsidRPr="00CF19D5">
        <w:rPr>
          <w:rFonts w:ascii="Times New Roman" w:eastAsia="Times New Roman" w:hAnsi="Times New Roman" w:cs="Times New Roman"/>
          <w:sz w:val="24"/>
          <w:szCs w:val="24"/>
          <w:vertAlign w:val="superscript"/>
        </w:rPr>
        <w:footnoteReference w:id="27"/>
      </w:r>
    </w:p>
    <w:p w:rsidR="00CF19D5" w:rsidRPr="00CF19D5" w:rsidRDefault="00CF19D5" w:rsidP="00CF19D5">
      <w:pPr>
        <w:widowControl w:val="0"/>
        <w:overflowPunct w:val="0"/>
        <w:autoSpaceDE w:val="0"/>
        <w:autoSpaceDN w:val="0"/>
        <w:adjustRightInd w:val="0"/>
        <w:spacing w:after="0" w:line="211" w:lineRule="auto"/>
        <w:ind w:right="560"/>
        <w:jc w:val="both"/>
        <w:rPr>
          <w:rFonts w:ascii="Times New Roman" w:eastAsia="Times New Roman" w:hAnsi="Times New Roman" w:cs="Times New Roman"/>
          <w:b/>
          <w:sz w:val="24"/>
          <w:szCs w:val="24"/>
        </w:rPr>
      </w:pPr>
    </w:p>
    <w:p w:rsidR="00CF19D5" w:rsidRPr="00CF19D5" w:rsidRDefault="00CF19D5" w:rsidP="00CF19D5">
      <w:pPr>
        <w:widowControl w:val="0"/>
        <w:overflowPunct w:val="0"/>
        <w:autoSpaceDE w:val="0"/>
        <w:autoSpaceDN w:val="0"/>
        <w:adjustRightInd w:val="0"/>
        <w:spacing w:after="0" w:line="211" w:lineRule="auto"/>
        <w:ind w:right="560"/>
        <w:jc w:val="both"/>
        <w:rPr>
          <w:rFonts w:ascii="Times New Roman" w:eastAsia="Times New Roman" w:hAnsi="Times New Roman" w:cs="Times New Roman"/>
          <w:b/>
          <w:sz w:val="24"/>
          <w:szCs w:val="24"/>
        </w:rPr>
      </w:pPr>
      <w:r w:rsidRPr="00CF19D5">
        <w:rPr>
          <w:rFonts w:ascii="Times New Roman" w:eastAsia="Times New Roman" w:hAnsi="Times New Roman" w:cs="Times New Roman"/>
          <w:b/>
          <w:sz w:val="24"/>
          <w:szCs w:val="24"/>
        </w:rPr>
        <w:t xml:space="preserve">2.4.1 Upravljanje operacijama reagovanja </w:t>
      </w:r>
    </w:p>
    <w:p w:rsidR="00CF19D5" w:rsidRPr="00CF19D5" w:rsidRDefault="00CF19D5" w:rsidP="00CF19D5">
      <w:pPr>
        <w:widowControl w:val="0"/>
        <w:overflowPunct w:val="0"/>
        <w:autoSpaceDE w:val="0"/>
        <w:autoSpaceDN w:val="0"/>
        <w:adjustRightInd w:val="0"/>
        <w:spacing w:after="0" w:line="211" w:lineRule="auto"/>
        <w:ind w:right="560"/>
        <w:jc w:val="both"/>
        <w:rPr>
          <w:rFonts w:ascii="Times New Roman" w:eastAsia="Times New Roman" w:hAnsi="Times New Roman" w:cs="Times New Roman"/>
          <w:b/>
          <w:sz w:val="24"/>
          <w:szCs w:val="24"/>
        </w:rPr>
      </w:pPr>
    </w:p>
    <w:p w:rsidR="00CF19D5" w:rsidRPr="00CF19D5" w:rsidRDefault="00CF19D5" w:rsidP="00CF19D5">
      <w:pPr>
        <w:widowControl w:val="0"/>
        <w:overflowPunct w:val="0"/>
        <w:autoSpaceDE w:val="0"/>
        <w:autoSpaceDN w:val="0"/>
        <w:adjustRightInd w:val="0"/>
        <w:spacing w:after="0" w:line="276" w:lineRule="auto"/>
        <w:ind w:right="560"/>
        <w:jc w:val="both"/>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U Crnoj Gori postoje kapaciteti za adekvatno upravljanje zaštitom i spašavanjem u nuklearnoj ili radijacionoj nesreći.</w:t>
      </w:r>
    </w:p>
    <w:p w:rsidR="00CF19D5" w:rsidRPr="00CF19D5" w:rsidRDefault="00CF19D5" w:rsidP="00CF19D5">
      <w:pPr>
        <w:widowControl w:val="0"/>
        <w:overflowPunct w:val="0"/>
        <w:autoSpaceDE w:val="0"/>
        <w:autoSpaceDN w:val="0"/>
        <w:adjustRightInd w:val="0"/>
        <w:spacing w:after="0" w:line="276" w:lineRule="auto"/>
        <w:ind w:right="560"/>
        <w:jc w:val="both"/>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 xml:space="preserve"> </w:t>
      </w:r>
    </w:p>
    <w:p w:rsidR="00CF19D5" w:rsidRPr="00CF19D5" w:rsidRDefault="00CF19D5" w:rsidP="00CF19D5">
      <w:pPr>
        <w:spacing w:after="0" w:line="276" w:lineRule="auto"/>
        <w:jc w:val="both"/>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Za objekte kategorije III (Skladište radioaktivnog otpada) definisano je reagovanje na licu mjesta. Nosioci dozvola za obavljanje radijacione djelatnosti i dozvole za upravljanje skladištem radioaktivnog otpada u skladu sa odredbama Zakona o zaštiti od jonizujućeg zračenja i radijacionoj sigurnosti ("Sl. list Crne Gore", br. 56/09, 58/09, 40/11, 55/16) moraju imati odgovarajuće planove za djelovanje u slučaju incidenata/akcidenata na lokaciji i van nje koje prilažu u redovnom postupku za dobijanje dozvole. Prema Zakonu o zaštiti i spašavanju (Sl. list Crne Gore", br. 56/09, 58/09, 40/11, 55/16) sva privredna društva, druga pravna lica i preduzetnici koja u svojoj djelatnosti koriste opasne materije ili ih skladište dužna su da izrade preduzetni plan za zaštitu i spašavanje i predaju ga MUP-u radi dobijanja saglasnosti. U slučaju vanrednog događaja preduzimaju se mjere i postupci koji su opisani u preduzetnim planovima i na koje su vlasnici izvora dobili saglasnost od MUP-DZS i Agencije za zaštitu životne sredine.</w:t>
      </w:r>
    </w:p>
    <w:p w:rsidR="00CF19D5" w:rsidRPr="00CF19D5" w:rsidRDefault="00CF19D5" w:rsidP="00CF19D5">
      <w:pPr>
        <w:spacing w:after="0" w:line="276" w:lineRule="auto"/>
        <w:jc w:val="both"/>
        <w:rPr>
          <w:rFonts w:ascii="Times New Roman" w:eastAsia="Times New Roman" w:hAnsi="Times New Roman" w:cs="Times New Roman"/>
          <w:b/>
          <w:color w:val="000000"/>
          <w:sz w:val="24"/>
          <w:szCs w:val="24"/>
        </w:rPr>
      </w:pPr>
    </w:p>
    <w:p w:rsidR="00CF19D5" w:rsidRPr="00CF19D5" w:rsidRDefault="00CF19D5" w:rsidP="00CF19D5">
      <w:pPr>
        <w:spacing w:after="0" w:line="276" w:lineRule="auto"/>
        <w:jc w:val="both"/>
        <w:rPr>
          <w:rFonts w:ascii="Times New Roman" w:eastAsia="Times New Roman" w:hAnsi="Times New Roman" w:cs="Times New Roman"/>
          <w:color w:val="000000"/>
          <w:sz w:val="24"/>
          <w:szCs w:val="24"/>
        </w:rPr>
      </w:pPr>
      <w:r w:rsidRPr="00CF19D5">
        <w:rPr>
          <w:rFonts w:ascii="Times New Roman" w:eastAsia="Times New Roman" w:hAnsi="Times New Roman" w:cs="Times New Roman"/>
          <w:b/>
          <w:color w:val="000000"/>
          <w:sz w:val="24"/>
          <w:szCs w:val="24"/>
        </w:rPr>
        <w:t>Događaji kategorije</w:t>
      </w:r>
      <w:r w:rsidRPr="00CF19D5">
        <w:rPr>
          <w:rFonts w:ascii="Times New Roman" w:eastAsia="Times New Roman" w:hAnsi="Times New Roman" w:cs="Times New Roman"/>
          <w:color w:val="000000"/>
          <w:sz w:val="24"/>
          <w:szCs w:val="24"/>
        </w:rPr>
        <w:t xml:space="preserve"> </w:t>
      </w:r>
      <w:r w:rsidRPr="00CF19D5">
        <w:rPr>
          <w:rFonts w:ascii="Times New Roman" w:eastAsia="Times New Roman" w:hAnsi="Times New Roman" w:cs="Times New Roman"/>
          <w:b/>
          <w:color w:val="000000"/>
          <w:sz w:val="24"/>
          <w:szCs w:val="24"/>
        </w:rPr>
        <w:t>IV</w:t>
      </w:r>
      <w:r w:rsidRPr="00CF19D5">
        <w:rPr>
          <w:rFonts w:ascii="Times New Roman" w:eastAsia="Times New Roman" w:hAnsi="Times New Roman" w:cs="Times New Roman"/>
          <w:color w:val="000000"/>
          <w:sz w:val="24"/>
          <w:szCs w:val="24"/>
        </w:rPr>
        <w:t xml:space="preserve"> </w:t>
      </w:r>
      <w:r w:rsidRPr="00CF19D5">
        <w:rPr>
          <w:rFonts w:ascii="Times New Roman" w:eastAsia="Times New Roman" w:hAnsi="Times New Roman" w:cs="Times New Roman"/>
          <w:sz w:val="24"/>
          <w:szCs w:val="24"/>
          <w:lang w:val="sr-Latn-CS"/>
        </w:rPr>
        <w:t>mogu zahtijevati sprovođenje zaštitnih mjera i aktivnosti na nepredvid</w:t>
      </w:r>
      <w:r w:rsidR="009D7E5D">
        <w:rPr>
          <w:rFonts w:ascii="Times New Roman" w:eastAsia="Times New Roman" w:hAnsi="Times New Roman" w:cs="Times New Roman"/>
          <w:sz w:val="24"/>
          <w:szCs w:val="24"/>
          <w:lang w:val="sr-Latn-CS"/>
        </w:rPr>
        <w:t>l</w:t>
      </w:r>
      <w:r w:rsidRPr="00CF19D5">
        <w:rPr>
          <w:rFonts w:ascii="Times New Roman" w:eastAsia="Times New Roman" w:hAnsi="Times New Roman" w:cs="Times New Roman"/>
          <w:sz w:val="24"/>
          <w:szCs w:val="24"/>
          <w:lang w:val="sr-Latn-CS"/>
        </w:rPr>
        <w:t xml:space="preserve">jivoj lokaciji, </w:t>
      </w:r>
      <w:r w:rsidRPr="00CF19D5">
        <w:rPr>
          <w:rFonts w:ascii="Times New Roman" w:eastAsia="Times New Roman" w:hAnsi="Times New Roman" w:cs="Times New Roman"/>
          <w:color w:val="000000"/>
          <w:sz w:val="24"/>
          <w:szCs w:val="24"/>
          <w:lang w:val="sr-Latn-CS"/>
        </w:rPr>
        <w:t>posebno pri transportu i premještanju opasnih izvora</w:t>
      </w:r>
      <w:r w:rsidRPr="00CF19D5">
        <w:rPr>
          <w:rFonts w:ascii="Times New Roman" w:eastAsia="Times New Roman" w:hAnsi="Times New Roman" w:cs="Times New Roman"/>
          <w:sz w:val="24"/>
          <w:szCs w:val="24"/>
          <w:lang w:val="sr-Latn-CS"/>
        </w:rPr>
        <w:t xml:space="preserve">, kao što su radiografski izvori, sateliti sa opasnim izvorima, postrojenja za preradu otpadnog željeza, granični prelazi, izvori koji se koriste u mjerno procesnoj tehnici, </w:t>
      </w:r>
      <w:r w:rsidRPr="00CF19D5">
        <w:rPr>
          <w:rFonts w:ascii="Times New Roman" w:eastAsia="Times New Roman" w:hAnsi="Times New Roman" w:cs="Times New Roman"/>
          <w:sz w:val="24"/>
          <w:szCs w:val="24"/>
        </w:rPr>
        <w:t>izgubljeni, ukradeni ili opasan izvor, transnacionalni akcident i dr.</w:t>
      </w:r>
      <w:r w:rsidRPr="00CF19D5">
        <w:rPr>
          <w:rFonts w:ascii="Times New Roman" w:eastAsia="Times New Roman" w:hAnsi="Times New Roman" w:cs="Times New Roman"/>
          <w:color w:val="000000"/>
          <w:sz w:val="24"/>
          <w:szCs w:val="24"/>
        </w:rPr>
        <w:t xml:space="preserve"> </w:t>
      </w:r>
    </w:p>
    <w:p w:rsidR="00CF19D5" w:rsidRPr="00CF19D5" w:rsidRDefault="00CF19D5" w:rsidP="00CF19D5">
      <w:pPr>
        <w:spacing w:after="0" w:line="276" w:lineRule="auto"/>
        <w:jc w:val="both"/>
        <w:rPr>
          <w:rFonts w:ascii="Times New Roman" w:eastAsia="Times New Roman" w:hAnsi="Times New Roman" w:cs="Times New Roman"/>
          <w:sz w:val="24"/>
          <w:szCs w:val="24"/>
          <w:lang w:val="sr-Latn-CS"/>
        </w:rPr>
      </w:pPr>
      <w:proofErr w:type="gramStart"/>
      <w:r w:rsidRPr="00CF19D5">
        <w:rPr>
          <w:rFonts w:ascii="Times New Roman" w:eastAsia="Times New Roman" w:hAnsi="Times New Roman" w:cs="Times New Roman"/>
          <w:color w:val="000000"/>
          <w:sz w:val="24"/>
          <w:szCs w:val="24"/>
        </w:rPr>
        <w:t>Nosioci dozvola za prevoz radiaktivnog materijala i izvora jonizujućeg zračenja i dozvola za obavljanje radijacione djelatnosti (</w:t>
      </w:r>
      <w:r w:rsidRPr="00CF19D5">
        <w:rPr>
          <w:rFonts w:ascii="Times New Roman" w:eastAsia="Times New Roman" w:hAnsi="Times New Roman" w:cs="Times New Roman"/>
          <w:sz w:val="24"/>
          <w:szCs w:val="24"/>
        </w:rPr>
        <w:t xml:space="preserve">korisnici izvora) </w:t>
      </w:r>
      <w:r w:rsidRPr="00CF19D5">
        <w:rPr>
          <w:rFonts w:ascii="Times New Roman" w:eastAsia="Times New Roman" w:hAnsi="Times New Roman" w:cs="Times New Roman"/>
          <w:color w:val="000000"/>
          <w:sz w:val="24"/>
          <w:szCs w:val="24"/>
        </w:rPr>
        <w:t>dužni su da postupaju u skladu sa uputstvima i procedurama u okviru preduzetnog plana za djelovanje u slučaju radijacionog akcidenta koji prilažu u postupku dobijanja dozvole, i da obavijeste Agenciju za zaštutu životne sredine i DZ</w:t>
      </w:r>
      <w:r w:rsidR="00A30733">
        <w:rPr>
          <w:rFonts w:ascii="Times New Roman" w:eastAsia="Times New Roman" w:hAnsi="Times New Roman" w:cs="Times New Roman"/>
          <w:color w:val="000000"/>
          <w:sz w:val="24"/>
          <w:szCs w:val="24"/>
        </w:rPr>
        <w:t>S</w:t>
      </w:r>
      <w:r w:rsidRPr="00CF19D5">
        <w:rPr>
          <w:rFonts w:ascii="Times New Roman" w:eastAsia="Times New Roman" w:hAnsi="Times New Roman" w:cs="Times New Roman"/>
          <w:color w:val="000000"/>
          <w:sz w:val="24"/>
          <w:szCs w:val="24"/>
        </w:rPr>
        <w:t xml:space="preserve">  na broj 112 o eventualnom vanrednom događaju.</w:t>
      </w:r>
      <w:proofErr w:type="gramEnd"/>
      <w:r w:rsidRPr="00CF19D5">
        <w:rPr>
          <w:rFonts w:ascii="Times New Roman" w:eastAsia="Times New Roman" w:hAnsi="Times New Roman" w:cs="Times New Roman"/>
          <w:color w:val="000000"/>
          <w:sz w:val="24"/>
          <w:szCs w:val="24"/>
        </w:rPr>
        <w:t xml:space="preserve"> Ako situacija </w:t>
      </w:r>
      <w:r w:rsidRPr="00CF19D5">
        <w:rPr>
          <w:rFonts w:ascii="Times New Roman" w:eastAsia="Times New Roman" w:hAnsi="Times New Roman" w:cs="Times New Roman"/>
          <w:sz w:val="24"/>
          <w:szCs w:val="24"/>
          <w:lang w:val="sr-Latn-CS"/>
        </w:rPr>
        <w:t xml:space="preserve">uključuje izvor zračenja koji je pod kontrolom korisnika, korisnik sprovodi hitnu akciju, uključujući hitne </w:t>
      </w:r>
      <w:r w:rsidRPr="00CF19D5">
        <w:rPr>
          <w:rFonts w:ascii="Times New Roman" w:eastAsia="Times New Roman" w:hAnsi="Times New Roman" w:cs="Times New Roman"/>
          <w:sz w:val="24"/>
          <w:szCs w:val="24"/>
          <w:lang w:val="sr-Latn-CS"/>
        </w:rPr>
        <w:lastRenderedPageBreak/>
        <w:t xml:space="preserve">mjere kontrole izvora zračenja, štiteći ljudstvo u njegovoj okolini i evidentirajući bilo koji izvor koji je van kontrole. Korisnik izvora takođe ima pravo da traži stručnu pomoć iz inostranstva. Nakon dobijanja informacije od korisnika, odmah se obavještava javnost opisujući izvor i navodeći opasnost po okolinu i ljude. Ukoliko je porijeklo izvora u drugoj zemlji ili </w:t>
      </w:r>
      <w:r w:rsidR="00A951F3">
        <w:rPr>
          <w:rFonts w:ascii="Times New Roman" w:eastAsia="Times New Roman" w:hAnsi="Times New Roman" w:cs="Times New Roman"/>
          <w:sz w:val="24"/>
          <w:szCs w:val="24"/>
          <w:lang w:val="sr-Latn-CS"/>
        </w:rPr>
        <w:t>se sumnja u njegov ilegalni pr</w:t>
      </w:r>
      <w:r w:rsidRPr="00CF19D5">
        <w:rPr>
          <w:rFonts w:ascii="Times New Roman" w:eastAsia="Times New Roman" w:hAnsi="Times New Roman" w:cs="Times New Roman"/>
          <w:sz w:val="24"/>
          <w:szCs w:val="24"/>
          <w:lang w:val="sr-Latn-CS"/>
        </w:rPr>
        <w:t>enos preko granice, potencijalno ugrožene države o tome moraju biti obaviještene, i takođe IAEA. Istraga od strane Uprave policije kao i Agencije za nacionalnu bezbjednost podrazumijeva detalje o tome zašto izvor nije dobro bio obezbijeđen i da li i neki drugi izvor može na sličan način biti izgubljen ili ukraden.</w:t>
      </w:r>
    </w:p>
    <w:p w:rsidR="00CF19D5" w:rsidRPr="00CF19D5" w:rsidRDefault="00CF19D5" w:rsidP="00CF19D5">
      <w:pPr>
        <w:spacing w:after="0" w:line="276" w:lineRule="auto"/>
        <w:jc w:val="both"/>
        <w:rPr>
          <w:rFonts w:ascii="Times New Roman" w:eastAsia="Times New Roman" w:hAnsi="Times New Roman" w:cs="Times New Roman"/>
          <w:color w:val="000000"/>
          <w:sz w:val="24"/>
          <w:szCs w:val="24"/>
          <w:lang w:val="sr-Latn-ME" w:eastAsia="sr-Latn-ME"/>
        </w:rPr>
      </w:pPr>
      <w:r w:rsidRPr="00CF19D5">
        <w:rPr>
          <w:rFonts w:ascii="Times New Roman" w:eastAsia="Times New Roman" w:hAnsi="Times New Roman" w:cs="Times New Roman"/>
          <w:color w:val="000000"/>
          <w:sz w:val="24"/>
          <w:szCs w:val="24"/>
          <w:lang w:val="sr-Latn-RS"/>
        </w:rPr>
        <w:br/>
      </w:r>
      <w:r w:rsidRPr="00CF19D5">
        <w:rPr>
          <w:rFonts w:ascii="Times New Roman" w:eastAsia="Times New Roman" w:hAnsi="Times New Roman" w:cs="Times New Roman"/>
          <w:b/>
          <w:color w:val="000000"/>
          <w:sz w:val="24"/>
          <w:szCs w:val="24"/>
        </w:rPr>
        <w:t>Kod kategorije V u slučaju široko rasprostranjene kontaminacije iz objekata prijetnji I i II</w:t>
      </w:r>
      <w:r w:rsidRPr="00CF19D5">
        <w:rPr>
          <w:rFonts w:ascii="Times New Roman" w:eastAsia="Times New Roman" w:hAnsi="Times New Roman" w:cs="Times New Roman"/>
          <w:color w:val="000000"/>
          <w:sz w:val="24"/>
          <w:szCs w:val="24"/>
        </w:rPr>
        <w:t xml:space="preserve"> iz inostranstva </w:t>
      </w:r>
      <w:r w:rsidRPr="00CF19D5">
        <w:rPr>
          <w:rFonts w:ascii="Times New Roman" w:eastAsia="Times New Roman" w:hAnsi="Times New Roman" w:cs="Times New Roman"/>
          <w:sz w:val="24"/>
          <w:szCs w:val="24"/>
          <w:lang w:val="sr-Latn-CS"/>
        </w:rPr>
        <w:t xml:space="preserve">glavni fokus je na kontroli hrane, kao i na kontroli moguće kontaminacije ostalih proizvoda za ishranu i piće i </w:t>
      </w:r>
      <w:r w:rsidRPr="00CF19D5">
        <w:rPr>
          <w:rFonts w:ascii="Times New Roman" w:eastAsia="Times New Roman" w:hAnsi="Times New Roman" w:cs="Times New Roman"/>
          <w:color w:val="000000"/>
          <w:sz w:val="24"/>
          <w:szCs w:val="24"/>
          <w:lang w:val="sr-Latn-ME" w:eastAsia="sr-Latn-ME"/>
        </w:rPr>
        <w:t>sprovođenju vanrednog monitoringa životne sredine. U slučaju kontaminacije širih razmjera stanovništvo će dobiti informacije o činjeničnom stanju i mjerama koje treba preduzeti, od strane kompetentnih institucija (shodno Direktivi Savjeta Evropske unije 2013/59/</w:t>
      </w:r>
      <w:r w:rsidR="00D97396">
        <w:rPr>
          <w:rFonts w:ascii="Times New Roman" w:eastAsia="Times New Roman" w:hAnsi="Times New Roman" w:cs="Times New Roman"/>
          <w:color w:val="000000"/>
          <w:sz w:val="24"/>
          <w:szCs w:val="24"/>
          <w:lang w:val="sr-Latn-ME" w:eastAsia="sr-Latn-ME"/>
        </w:rPr>
        <w:t>E</w:t>
      </w:r>
      <w:r w:rsidR="00D97396" w:rsidRPr="00CF19D5">
        <w:rPr>
          <w:rFonts w:ascii="Times New Roman" w:eastAsia="Times New Roman" w:hAnsi="Times New Roman" w:cs="Times New Roman"/>
          <w:color w:val="000000"/>
          <w:sz w:val="24"/>
          <w:szCs w:val="24"/>
          <w:lang w:val="sr-Latn-ME" w:eastAsia="sr-Latn-ME"/>
        </w:rPr>
        <w:t>uratom</w:t>
      </w:r>
      <w:r w:rsidRPr="00CF19D5">
        <w:rPr>
          <w:rFonts w:ascii="Times New Roman" w:eastAsia="Times New Roman" w:hAnsi="Times New Roman" w:cs="Times New Roman"/>
          <w:color w:val="000000"/>
          <w:sz w:val="24"/>
          <w:szCs w:val="24"/>
          <w:lang w:val="sr-Latn-ME" w:eastAsia="sr-Latn-ME"/>
        </w:rPr>
        <w:t xml:space="preserve"> od 5. decembra 2013. godine o osnovnim sigurnosnim standardima za zaštitu od opasnosti koje potiču od izloženosti jonizujućem zračenju, i o stavljanju van snage Direktiva Savjeta Evropske unije (89/618/</w:t>
      </w:r>
      <w:r w:rsidR="00D97396" w:rsidRPr="00D97396">
        <w:rPr>
          <w:rFonts w:ascii="Times New Roman" w:eastAsia="Times New Roman" w:hAnsi="Times New Roman" w:cs="Times New Roman"/>
          <w:color w:val="000000"/>
          <w:sz w:val="24"/>
          <w:szCs w:val="24"/>
          <w:lang w:val="sr-Latn-ME" w:eastAsia="sr-Latn-ME"/>
        </w:rPr>
        <w:t xml:space="preserve"> </w:t>
      </w:r>
      <w:r w:rsidR="00D97396">
        <w:rPr>
          <w:rFonts w:ascii="Times New Roman" w:eastAsia="Times New Roman" w:hAnsi="Times New Roman" w:cs="Times New Roman"/>
          <w:color w:val="000000"/>
          <w:sz w:val="24"/>
          <w:szCs w:val="24"/>
          <w:lang w:val="sr-Latn-ME" w:eastAsia="sr-Latn-ME"/>
        </w:rPr>
        <w:t>E</w:t>
      </w:r>
      <w:r w:rsidR="00D97396" w:rsidRPr="00CF19D5">
        <w:rPr>
          <w:rFonts w:ascii="Times New Roman" w:eastAsia="Times New Roman" w:hAnsi="Times New Roman" w:cs="Times New Roman"/>
          <w:color w:val="000000"/>
          <w:sz w:val="24"/>
          <w:szCs w:val="24"/>
          <w:lang w:val="sr-Latn-ME" w:eastAsia="sr-Latn-ME"/>
        </w:rPr>
        <w:t>uratom</w:t>
      </w:r>
      <w:r w:rsidRPr="00CF19D5">
        <w:rPr>
          <w:rFonts w:ascii="Times New Roman" w:eastAsia="Times New Roman" w:hAnsi="Times New Roman" w:cs="Times New Roman"/>
          <w:color w:val="000000"/>
          <w:sz w:val="24"/>
          <w:szCs w:val="24"/>
          <w:lang w:val="sr-Latn-ME" w:eastAsia="sr-Latn-ME"/>
        </w:rPr>
        <w:t>, 90/641/</w:t>
      </w:r>
      <w:r w:rsidR="00D97396" w:rsidRPr="00D97396">
        <w:rPr>
          <w:rFonts w:ascii="Times New Roman" w:eastAsia="Times New Roman" w:hAnsi="Times New Roman" w:cs="Times New Roman"/>
          <w:color w:val="000000"/>
          <w:sz w:val="24"/>
          <w:szCs w:val="24"/>
          <w:lang w:val="sr-Latn-ME" w:eastAsia="sr-Latn-ME"/>
        </w:rPr>
        <w:t xml:space="preserve"> </w:t>
      </w:r>
      <w:r w:rsidR="00D97396">
        <w:rPr>
          <w:rFonts w:ascii="Times New Roman" w:eastAsia="Times New Roman" w:hAnsi="Times New Roman" w:cs="Times New Roman"/>
          <w:color w:val="000000"/>
          <w:sz w:val="24"/>
          <w:szCs w:val="24"/>
          <w:lang w:val="sr-Latn-ME" w:eastAsia="sr-Latn-ME"/>
        </w:rPr>
        <w:t>E</w:t>
      </w:r>
      <w:r w:rsidR="00D97396" w:rsidRPr="00CF19D5">
        <w:rPr>
          <w:rFonts w:ascii="Times New Roman" w:eastAsia="Times New Roman" w:hAnsi="Times New Roman" w:cs="Times New Roman"/>
          <w:color w:val="000000"/>
          <w:sz w:val="24"/>
          <w:szCs w:val="24"/>
          <w:lang w:val="sr-Latn-ME" w:eastAsia="sr-Latn-ME"/>
        </w:rPr>
        <w:t>uratom</w:t>
      </w:r>
      <w:r w:rsidRPr="00CF19D5">
        <w:rPr>
          <w:rFonts w:ascii="Times New Roman" w:eastAsia="Times New Roman" w:hAnsi="Times New Roman" w:cs="Times New Roman"/>
          <w:color w:val="000000"/>
          <w:sz w:val="24"/>
          <w:szCs w:val="24"/>
          <w:lang w:val="sr-Latn-ME" w:eastAsia="sr-Latn-ME"/>
        </w:rPr>
        <w:t>, 96/29/</w:t>
      </w:r>
      <w:r w:rsidR="00D97396" w:rsidRPr="00D97396">
        <w:rPr>
          <w:rFonts w:ascii="Times New Roman" w:eastAsia="Times New Roman" w:hAnsi="Times New Roman" w:cs="Times New Roman"/>
          <w:color w:val="000000"/>
          <w:sz w:val="24"/>
          <w:szCs w:val="24"/>
          <w:lang w:val="sr-Latn-ME" w:eastAsia="sr-Latn-ME"/>
        </w:rPr>
        <w:t xml:space="preserve"> </w:t>
      </w:r>
      <w:r w:rsidR="00D97396">
        <w:rPr>
          <w:rFonts w:ascii="Times New Roman" w:eastAsia="Times New Roman" w:hAnsi="Times New Roman" w:cs="Times New Roman"/>
          <w:color w:val="000000"/>
          <w:sz w:val="24"/>
          <w:szCs w:val="24"/>
          <w:lang w:val="sr-Latn-ME" w:eastAsia="sr-Latn-ME"/>
        </w:rPr>
        <w:t>E</w:t>
      </w:r>
      <w:r w:rsidR="00D97396" w:rsidRPr="00CF19D5">
        <w:rPr>
          <w:rFonts w:ascii="Times New Roman" w:eastAsia="Times New Roman" w:hAnsi="Times New Roman" w:cs="Times New Roman"/>
          <w:color w:val="000000"/>
          <w:sz w:val="24"/>
          <w:szCs w:val="24"/>
          <w:lang w:val="sr-Latn-ME" w:eastAsia="sr-Latn-ME"/>
        </w:rPr>
        <w:t>uratom</w:t>
      </w:r>
      <w:r w:rsidRPr="00CF19D5">
        <w:rPr>
          <w:rFonts w:ascii="Times New Roman" w:eastAsia="Times New Roman" w:hAnsi="Times New Roman" w:cs="Times New Roman"/>
          <w:color w:val="000000"/>
          <w:sz w:val="24"/>
          <w:szCs w:val="24"/>
          <w:lang w:val="sr-Latn-ME" w:eastAsia="sr-Latn-ME"/>
        </w:rPr>
        <w:t>, 97/43</w:t>
      </w:r>
      <w:r w:rsidR="00D97396" w:rsidRPr="00D97396">
        <w:rPr>
          <w:rFonts w:ascii="Times New Roman" w:eastAsia="Times New Roman" w:hAnsi="Times New Roman" w:cs="Times New Roman"/>
          <w:color w:val="000000"/>
          <w:sz w:val="24"/>
          <w:szCs w:val="24"/>
          <w:lang w:val="sr-Latn-ME" w:eastAsia="sr-Latn-ME"/>
        </w:rPr>
        <w:t xml:space="preserve"> </w:t>
      </w:r>
      <w:r w:rsidR="00D97396">
        <w:rPr>
          <w:rFonts w:ascii="Times New Roman" w:eastAsia="Times New Roman" w:hAnsi="Times New Roman" w:cs="Times New Roman"/>
          <w:color w:val="000000"/>
          <w:sz w:val="24"/>
          <w:szCs w:val="24"/>
          <w:lang w:val="sr-Latn-ME" w:eastAsia="sr-Latn-ME"/>
        </w:rPr>
        <w:t>E</w:t>
      </w:r>
      <w:r w:rsidR="00D97396" w:rsidRPr="00CF19D5">
        <w:rPr>
          <w:rFonts w:ascii="Times New Roman" w:eastAsia="Times New Roman" w:hAnsi="Times New Roman" w:cs="Times New Roman"/>
          <w:color w:val="000000"/>
          <w:sz w:val="24"/>
          <w:szCs w:val="24"/>
          <w:lang w:val="sr-Latn-ME" w:eastAsia="sr-Latn-ME"/>
        </w:rPr>
        <w:t>uratom</w:t>
      </w:r>
      <w:r w:rsidRPr="00CF19D5">
        <w:rPr>
          <w:rFonts w:ascii="Times New Roman" w:eastAsia="Times New Roman" w:hAnsi="Times New Roman" w:cs="Times New Roman"/>
          <w:color w:val="000000"/>
          <w:sz w:val="24"/>
          <w:szCs w:val="24"/>
          <w:lang w:val="sr-Latn-ME" w:eastAsia="sr-Latn-ME"/>
        </w:rPr>
        <w:t xml:space="preserve"> i 2003/122/</w:t>
      </w:r>
      <w:r w:rsidR="00D97396" w:rsidRPr="00D97396">
        <w:rPr>
          <w:rFonts w:ascii="Times New Roman" w:eastAsia="Times New Roman" w:hAnsi="Times New Roman" w:cs="Times New Roman"/>
          <w:color w:val="000000"/>
          <w:sz w:val="24"/>
          <w:szCs w:val="24"/>
          <w:lang w:val="sr-Latn-ME" w:eastAsia="sr-Latn-ME"/>
        </w:rPr>
        <w:t xml:space="preserve"> </w:t>
      </w:r>
      <w:r w:rsidR="00D97396">
        <w:rPr>
          <w:rFonts w:ascii="Times New Roman" w:eastAsia="Times New Roman" w:hAnsi="Times New Roman" w:cs="Times New Roman"/>
          <w:color w:val="000000"/>
          <w:sz w:val="24"/>
          <w:szCs w:val="24"/>
          <w:lang w:val="sr-Latn-ME" w:eastAsia="sr-Latn-ME"/>
        </w:rPr>
        <w:t>E</w:t>
      </w:r>
      <w:r w:rsidR="00D97396" w:rsidRPr="00CF19D5">
        <w:rPr>
          <w:rFonts w:ascii="Times New Roman" w:eastAsia="Times New Roman" w:hAnsi="Times New Roman" w:cs="Times New Roman"/>
          <w:color w:val="000000"/>
          <w:sz w:val="24"/>
          <w:szCs w:val="24"/>
          <w:lang w:val="sr-Latn-ME" w:eastAsia="sr-Latn-ME"/>
        </w:rPr>
        <w:t>uratom</w:t>
      </w:r>
      <w:r w:rsidRPr="00CF19D5">
        <w:rPr>
          <w:rFonts w:ascii="Times New Roman" w:eastAsia="Times New Roman" w:hAnsi="Times New Roman" w:cs="Times New Roman"/>
          <w:color w:val="000000"/>
          <w:sz w:val="24"/>
          <w:szCs w:val="24"/>
          <w:lang w:val="sr-Latn-ME" w:eastAsia="sr-Latn-ME"/>
        </w:rPr>
        <w:t>) (ranije 89/618/Euratom)). U ovom slu</w:t>
      </w:r>
      <w:r w:rsidRPr="00CF19D5">
        <w:rPr>
          <w:rFonts w:ascii="Times New Roman" w:eastAsia="Times New Roman" w:hAnsi="Times New Roman" w:cs="Times New Roman"/>
          <w:color w:val="000000"/>
          <w:sz w:val="24"/>
          <w:szCs w:val="24"/>
          <w:lang w:val="sr-Latn-RS" w:eastAsia="sr-Latn-ME"/>
        </w:rPr>
        <w:t xml:space="preserve">čaju treba obratiti pažnju na </w:t>
      </w:r>
      <w:r w:rsidRPr="00CF19D5">
        <w:rPr>
          <w:rFonts w:ascii="Times New Roman" w:eastAsia="Times New Roman" w:hAnsi="Times New Roman" w:cs="Times New Roman"/>
          <w:color w:val="000000"/>
          <w:sz w:val="24"/>
          <w:szCs w:val="24"/>
          <w:lang w:val="sr-Latn-ME" w:eastAsia="sr-Latn-ME"/>
        </w:rPr>
        <w:t>uvoz kontaminirane hrane ili materijala (</w:t>
      </w:r>
      <w:r w:rsidR="00D97396">
        <w:rPr>
          <w:rFonts w:ascii="Times New Roman" w:eastAsia="Times New Roman" w:hAnsi="Times New Roman" w:cs="Times New Roman"/>
          <w:color w:val="000000"/>
          <w:sz w:val="24"/>
          <w:szCs w:val="24"/>
          <w:lang w:val="sr-Latn-ME" w:eastAsia="sr-Latn-ME"/>
        </w:rPr>
        <w:t>Uredba</w:t>
      </w:r>
      <w:r w:rsidRPr="00CF19D5">
        <w:rPr>
          <w:rFonts w:ascii="Times New Roman" w:eastAsia="Times New Roman" w:hAnsi="Times New Roman" w:cs="Times New Roman"/>
          <w:color w:val="000000"/>
          <w:sz w:val="24"/>
          <w:szCs w:val="24"/>
          <w:lang w:val="sr-Latn-ME" w:eastAsia="sr-Latn-ME"/>
        </w:rPr>
        <w:t xml:space="preserve"> Savjeta</w:t>
      </w:r>
      <w:r w:rsidR="00D97396">
        <w:rPr>
          <w:rFonts w:ascii="Times New Roman" w:eastAsia="Times New Roman" w:hAnsi="Times New Roman" w:cs="Times New Roman"/>
          <w:color w:val="000000"/>
          <w:sz w:val="24"/>
          <w:szCs w:val="24"/>
          <w:lang w:val="sr-Latn-ME" w:eastAsia="sr-Latn-ME"/>
        </w:rPr>
        <w:t xml:space="preserve"> </w:t>
      </w:r>
      <w:r w:rsidRPr="00CF19D5">
        <w:rPr>
          <w:rFonts w:ascii="Times New Roman" w:eastAsia="Times New Roman" w:hAnsi="Times New Roman" w:cs="Times New Roman"/>
          <w:color w:val="000000"/>
          <w:sz w:val="24"/>
          <w:szCs w:val="24"/>
          <w:lang w:val="sr-Latn-ME" w:eastAsia="sr-Latn-ME"/>
        </w:rPr>
        <w:t xml:space="preserve">Euratom) 2016/52 od 15. januara 2016. o utvrđivanju najviših dopuštenih nivoa radioaktivne kontaminacije hrane i hrane za životinje nakon nuklearne nesreće ili bilo kojeg drugog slučaja radijacione opasnosti i o stavljanju izvan snage Uredbe (Euratom) br. 3954/87 i uredaba Komisije (Euratom) br. 944/89 i (Euratom) br. 770/90). </w:t>
      </w:r>
    </w:p>
    <w:p w:rsidR="00CF19D5" w:rsidRPr="00CF19D5" w:rsidRDefault="00CF19D5" w:rsidP="00CF19D5">
      <w:pPr>
        <w:spacing w:after="0" w:line="276" w:lineRule="auto"/>
        <w:ind w:right="-46"/>
        <w:jc w:val="both"/>
        <w:rPr>
          <w:rFonts w:ascii="Times New Roman" w:eastAsia="Times New Roman" w:hAnsi="Times New Roman" w:cs="Times New Roman"/>
          <w:color w:val="000000"/>
          <w:sz w:val="24"/>
          <w:szCs w:val="24"/>
          <w:lang w:val="sr-Latn-RS"/>
        </w:rPr>
      </w:pPr>
      <w:r w:rsidRPr="00CF19D5">
        <w:rPr>
          <w:rFonts w:ascii="Times New Roman" w:eastAsia="Times New Roman" w:hAnsi="Times New Roman" w:cs="Times New Roman"/>
          <w:color w:val="000000"/>
          <w:sz w:val="24"/>
          <w:szCs w:val="24"/>
          <w:lang w:val="sr-Latn-ME" w:eastAsia="sr-Latn-ME"/>
        </w:rPr>
        <w:t>Nekontrolisano ili nepoznato korišćenje kontamiranog željeza (čelika) i drugih proizvoda može dovesti do doza koje prekoračuju profesionalne limite i doze koje su propisane za stanovništvo. Akcidentalno uključenje napuštenih izvora u metalni otpad može dovesti do značajnih nepovoljnih reakcija javnosti i posljedica po privredu. U koordinaciji sa relevantnim institucijama (CETI, Uprava carina, Uprava policije, Ministarstvo poljoprivrede šumarstva i vodoprivrede, Uprava za bezbjednost hrane, veterinu i fitosanitarne poslove, Ministarstvo zdravlja, Institut za javno zdravlje, Agencija za zaštitu životne sredine, Ministarstvo ekologije, prostornog planiranja i urbanizma, i dr.) stanovništo će dobiti informacije o eventualnoj restrikciji hrane i ostalih namirnica i proizvoda i o mjerama koje treba preduzeti</w:t>
      </w:r>
      <w:r w:rsidRPr="00CF19D5">
        <w:rPr>
          <w:rFonts w:ascii="Times New Roman" w:eastAsia="Times New Roman" w:hAnsi="Times New Roman" w:cs="Times New Roman"/>
          <w:sz w:val="24"/>
          <w:szCs w:val="24"/>
          <w:lang w:val="sr-Latn-CS"/>
        </w:rPr>
        <w:t>, dok je Ministarstvo vanjskih poslova zaduženo da o ovome obavijesti ambasade stranih država i ostale njihove predstavničke organizacije kako bi oni o ovome obavijestili svoje državljane.</w:t>
      </w:r>
    </w:p>
    <w:p w:rsidR="00C515FB" w:rsidRDefault="00C515FB" w:rsidP="00CF19D5">
      <w:pPr>
        <w:widowControl w:val="0"/>
        <w:overflowPunct w:val="0"/>
        <w:autoSpaceDE w:val="0"/>
        <w:autoSpaceDN w:val="0"/>
        <w:adjustRightInd w:val="0"/>
        <w:spacing w:after="0" w:line="276" w:lineRule="auto"/>
        <w:ind w:right="560"/>
        <w:jc w:val="both"/>
        <w:rPr>
          <w:rFonts w:ascii="Times New Roman" w:eastAsia="Times New Roman" w:hAnsi="Times New Roman" w:cs="Times New Roman"/>
          <w:b/>
          <w:sz w:val="24"/>
          <w:szCs w:val="24"/>
        </w:rPr>
      </w:pPr>
    </w:p>
    <w:p w:rsidR="00CF19D5" w:rsidRPr="00CF19D5" w:rsidRDefault="00CF19D5" w:rsidP="00CF19D5">
      <w:pPr>
        <w:widowControl w:val="0"/>
        <w:overflowPunct w:val="0"/>
        <w:autoSpaceDE w:val="0"/>
        <w:autoSpaceDN w:val="0"/>
        <w:adjustRightInd w:val="0"/>
        <w:spacing w:after="0" w:line="276" w:lineRule="auto"/>
        <w:ind w:right="560"/>
        <w:jc w:val="both"/>
        <w:rPr>
          <w:rFonts w:ascii="Times New Roman" w:eastAsia="Times New Roman" w:hAnsi="Times New Roman" w:cs="Times New Roman"/>
          <w:b/>
          <w:sz w:val="24"/>
          <w:szCs w:val="24"/>
          <w:lang w:val="sr-Latn-CS"/>
        </w:rPr>
      </w:pPr>
      <w:r w:rsidRPr="00CF19D5">
        <w:rPr>
          <w:rFonts w:ascii="Times New Roman" w:eastAsia="Times New Roman" w:hAnsi="Times New Roman" w:cs="Times New Roman"/>
          <w:b/>
          <w:sz w:val="24"/>
          <w:szCs w:val="24"/>
        </w:rPr>
        <w:t>2.4.2 Identifikacija, obavje</w:t>
      </w:r>
      <w:r w:rsidRPr="00CF19D5">
        <w:rPr>
          <w:rFonts w:ascii="Times New Roman" w:eastAsia="Times New Roman" w:hAnsi="Times New Roman" w:cs="Times New Roman"/>
          <w:b/>
          <w:sz w:val="24"/>
          <w:szCs w:val="24"/>
          <w:lang w:val="sr-Latn-CS"/>
        </w:rPr>
        <w:t xml:space="preserve">štavanje i podizanje sistema za odgovor </w:t>
      </w:r>
    </w:p>
    <w:p w:rsidR="00CF19D5" w:rsidRPr="00CF19D5" w:rsidRDefault="00CF19D5" w:rsidP="00CF19D5">
      <w:pPr>
        <w:widowControl w:val="0"/>
        <w:overflowPunct w:val="0"/>
        <w:autoSpaceDE w:val="0"/>
        <w:autoSpaceDN w:val="0"/>
        <w:adjustRightInd w:val="0"/>
        <w:spacing w:after="0" w:line="276" w:lineRule="auto"/>
        <w:ind w:right="560"/>
        <w:jc w:val="both"/>
        <w:rPr>
          <w:rFonts w:ascii="Times New Roman" w:eastAsia="Times New Roman" w:hAnsi="Times New Roman" w:cs="Times New Roman"/>
          <w:sz w:val="24"/>
          <w:szCs w:val="24"/>
        </w:rPr>
      </w:pPr>
    </w:p>
    <w:p w:rsidR="00CF19D5" w:rsidRPr="00CF19D5" w:rsidRDefault="009908B6" w:rsidP="00CF19D5">
      <w:pPr>
        <w:widowControl w:val="0"/>
        <w:overflowPunct w:val="0"/>
        <w:autoSpaceDE w:val="0"/>
        <w:autoSpaceDN w:val="0"/>
        <w:adjustRightInd w:val="0"/>
        <w:spacing w:after="240" w:line="276" w:lineRule="auto"/>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Operativno komunikacioni centar 112 </w:t>
      </w:r>
      <w:r w:rsidR="00CF19D5" w:rsidRPr="00CF19D5">
        <w:rPr>
          <w:rFonts w:ascii="Times New Roman" w:eastAsia="Times New Roman" w:hAnsi="Times New Roman" w:cs="Times New Roman"/>
          <w:sz w:val="24"/>
          <w:szCs w:val="24"/>
        </w:rPr>
        <w:t>Direktorata za zaštitu i spašavanje je zadužen za obavještavanje i uzbunjivanje (</w:t>
      </w:r>
      <w:r w:rsidR="00CF19D5" w:rsidRPr="00CF19D5">
        <w:rPr>
          <w:rFonts w:ascii="Times New Roman" w:eastAsia="Times New Roman" w:hAnsi="Times New Roman" w:cs="Times New Roman"/>
          <w:sz w:val="24"/>
          <w:szCs w:val="24"/>
          <w:lang w:val="sr-Latn-CS"/>
        </w:rPr>
        <w:t>24/7). OKC 112</w:t>
      </w:r>
      <w:r w:rsidR="00CF19D5" w:rsidRPr="00CF19D5">
        <w:rPr>
          <w:rFonts w:ascii="Times New Roman" w:eastAsia="Times New Roman" w:hAnsi="Times New Roman" w:cs="Times New Roman"/>
          <w:sz w:val="24"/>
          <w:szCs w:val="24"/>
        </w:rPr>
        <w:t xml:space="preserve"> prima pozive u vezi</w:t>
      </w:r>
      <w:r w:rsidR="00C13EC7">
        <w:rPr>
          <w:rFonts w:ascii="Times New Roman" w:eastAsia="Times New Roman" w:hAnsi="Times New Roman" w:cs="Times New Roman"/>
          <w:sz w:val="24"/>
          <w:szCs w:val="24"/>
        </w:rPr>
        <w:t xml:space="preserve"> sa</w:t>
      </w:r>
      <w:r w:rsidR="00CF19D5" w:rsidRPr="00CF19D5">
        <w:rPr>
          <w:rFonts w:ascii="Times New Roman" w:eastAsia="Times New Roman" w:hAnsi="Times New Roman" w:cs="Times New Roman"/>
          <w:sz w:val="24"/>
          <w:szCs w:val="24"/>
        </w:rPr>
        <w:t xml:space="preserve"> neposredn</w:t>
      </w:r>
      <w:r w:rsidR="00C13EC7">
        <w:rPr>
          <w:rFonts w:ascii="Times New Roman" w:eastAsia="Times New Roman" w:hAnsi="Times New Roman" w:cs="Times New Roman"/>
          <w:sz w:val="24"/>
          <w:szCs w:val="24"/>
        </w:rPr>
        <w:t>om</w:t>
      </w:r>
      <w:r>
        <w:rPr>
          <w:rFonts w:ascii="Times New Roman" w:eastAsia="Times New Roman" w:hAnsi="Times New Roman" w:cs="Times New Roman"/>
          <w:sz w:val="24"/>
          <w:szCs w:val="24"/>
        </w:rPr>
        <w:t xml:space="preserve"> prijetnj</w:t>
      </w:r>
      <w:r w:rsidR="00C13EC7">
        <w:rPr>
          <w:rFonts w:ascii="Times New Roman" w:eastAsia="Times New Roman" w:hAnsi="Times New Roman" w:cs="Times New Roman"/>
          <w:sz w:val="24"/>
          <w:szCs w:val="24"/>
        </w:rPr>
        <w:t>om</w:t>
      </w:r>
      <w:r>
        <w:rPr>
          <w:rFonts w:ascii="Times New Roman" w:eastAsia="Times New Roman" w:hAnsi="Times New Roman" w:cs="Times New Roman"/>
          <w:sz w:val="24"/>
          <w:szCs w:val="24"/>
        </w:rPr>
        <w:t xml:space="preserve"> i nastank</w:t>
      </w:r>
      <w:r w:rsidR="00C13EC7">
        <w:rPr>
          <w:rFonts w:ascii="Times New Roman" w:eastAsia="Times New Roman" w:hAnsi="Times New Roman" w:cs="Times New Roman"/>
          <w:sz w:val="24"/>
          <w:szCs w:val="24"/>
        </w:rPr>
        <w:t>om</w:t>
      </w:r>
      <w:r>
        <w:rPr>
          <w:rFonts w:ascii="Times New Roman" w:eastAsia="Times New Roman" w:hAnsi="Times New Roman" w:cs="Times New Roman"/>
          <w:sz w:val="24"/>
          <w:szCs w:val="24"/>
        </w:rPr>
        <w:t xml:space="preserve"> nuklearnog i </w:t>
      </w:r>
      <w:r w:rsidR="00CF19D5" w:rsidRPr="00CF19D5">
        <w:rPr>
          <w:rFonts w:ascii="Times New Roman" w:eastAsia="Times New Roman" w:hAnsi="Times New Roman" w:cs="Times New Roman"/>
          <w:sz w:val="24"/>
          <w:szCs w:val="24"/>
        </w:rPr>
        <w:t>radijacionog rizika, prikuplja podatake o riziku (prijetnji) i putem sredstava veze u skladu sa standardnim operativnim postupcima (SOP) hitno obavještava nadležne državne organe, organe državne uprave i organe opštine i druge učesnike zaštite i spašavanja. OKC 112 obavlja i međunarodne komunikaciono-informativne pozive.</w:t>
      </w:r>
      <w:r w:rsidR="00CF19D5" w:rsidRPr="00CF19D5">
        <w:rPr>
          <w:rFonts w:ascii="Times New Roman" w:eastAsia="Times New Roman" w:hAnsi="Times New Roman" w:cs="Times New Roman"/>
          <w:color w:val="FF0000"/>
          <w:sz w:val="24"/>
          <w:szCs w:val="24"/>
        </w:rPr>
        <w:t xml:space="preserve"> </w:t>
      </w:r>
      <w:r w:rsidR="00CF19D5" w:rsidRPr="00CF19D5">
        <w:rPr>
          <w:rFonts w:ascii="Times New Roman" w:eastAsia="Times New Roman" w:hAnsi="Times New Roman" w:cs="Times New Roman"/>
          <w:sz w:val="24"/>
          <w:szCs w:val="24"/>
          <w:lang w:val="sr-Latn-CS"/>
        </w:rPr>
        <w:t xml:space="preserve">U slučaju transnacionalnog akcidenta Crna Gora je dužna da obavijesti druge države direktno ili preko </w:t>
      </w:r>
      <w:r w:rsidR="00CF19D5" w:rsidRPr="00CF19D5">
        <w:rPr>
          <w:rFonts w:ascii="Times New Roman" w:eastAsia="Times New Roman" w:hAnsi="Times New Roman" w:cs="Times New Roman"/>
          <w:sz w:val="24"/>
          <w:szCs w:val="24"/>
          <w:lang w:val="sr-Latn-CS"/>
        </w:rPr>
        <w:lastRenderedPageBreak/>
        <w:t>IAEA (USIE</w:t>
      </w:r>
      <w:r w:rsidR="00CF19D5" w:rsidRPr="00CF19D5">
        <w:rPr>
          <w:rFonts w:ascii="Times New Roman" w:eastAsia="Times New Roman" w:hAnsi="Times New Roman" w:cs="Times New Roman"/>
          <w:sz w:val="24"/>
          <w:szCs w:val="24"/>
          <w:vertAlign w:val="superscript"/>
          <w:lang w:val="sr-Latn-CS"/>
        </w:rPr>
        <w:footnoteReference w:id="28"/>
      </w:r>
      <w:r w:rsidR="00CF19D5" w:rsidRPr="00CF19D5">
        <w:rPr>
          <w:rFonts w:ascii="Times New Roman" w:eastAsia="Times New Roman" w:hAnsi="Times New Roman" w:cs="Times New Roman"/>
          <w:sz w:val="24"/>
          <w:szCs w:val="24"/>
          <w:lang w:val="sr-Latn-CS"/>
        </w:rPr>
        <w:t xml:space="preserve"> platforma). </w:t>
      </w:r>
      <w:r w:rsidR="00CF19D5" w:rsidRPr="00CF19D5">
        <w:rPr>
          <w:rFonts w:ascii="Times New Roman" w:eastAsia="Times New Roman" w:hAnsi="Times New Roman" w:cs="Times New Roman"/>
          <w:sz w:val="24"/>
          <w:szCs w:val="24"/>
        </w:rPr>
        <w:t xml:space="preserve">Zemlje članice ECURIE dobijale bi informacije o nastaloj situaciji i mogućoj ugroženosti preko </w:t>
      </w:r>
      <w:r w:rsidR="00CF19D5" w:rsidRPr="00CF19D5">
        <w:rPr>
          <w:rFonts w:ascii="Times New Roman" w:eastAsia="Times New Roman" w:hAnsi="Times New Roman" w:cs="Times New Roman"/>
          <w:sz w:val="24"/>
          <w:szCs w:val="24"/>
          <w:lang w:val="sr-Latn-CS"/>
        </w:rPr>
        <w:t>ECURIE</w:t>
      </w:r>
      <w:r w:rsidR="00CF19D5" w:rsidRPr="00CF19D5">
        <w:rPr>
          <w:rFonts w:ascii="Times New Roman" w:eastAsia="Times New Roman" w:hAnsi="Times New Roman" w:cs="Times New Roman"/>
          <w:sz w:val="24"/>
          <w:szCs w:val="24"/>
          <w:vertAlign w:val="superscript"/>
          <w:lang w:val="sr-Latn-CS"/>
        </w:rPr>
        <w:footnoteReference w:id="29"/>
      </w:r>
      <w:r w:rsidR="00CF19D5" w:rsidRPr="00CF19D5">
        <w:rPr>
          <w:rFonts w:ascii="Times New Roman" w:eastAsia="Times New Roman" w:hAnsi="Times New Roman" w:cs="Times New Roman"/>
          <w:sz w:val="24"/>
          <w:szCs w:val="24"/>
          <w:lang w:val="sr-Latn-CS"/>
        </w:rPr>
        <w:t xml:space="preserve"> </w:t>
      </w:r>
      <w:r w:rsidR="00CF19D5" w:rsidRPr="00CF19D5">
        <w:rPr>
          <w:rFonts w:ascii="Times New Roman" w:eastAsia="Times New Roman" w:hAnsi="Times New Roman" w:cs="Times New Roman"/>
          <w:sz w:val="24"/>
          <w:szCs w:val="24"/>
        </w:rPr>
        <w:t>sistema komunikacije</w:t>
      </w:r>
      <w:r w:rsidR="00CF19D5" w:rsidRPr="00CF19D5">
        <w:rPr>
          <w:rFonts w:ascii="Times New Roman" w:eastAsia="Times New Roman" w:hAnsi="Times New Roman" w:cs="Times New Roman"/>
          <w:sz w:val="24"/>
          <w:szCs w:val="24"/>
          <w:lang w:val="sr-Latn-CS"/>
        </w:rPr>
        <w:t xml:space="preserve">. </w:t>
      </w:r>
      <w:r w:rsidR="00CF19D5" w:rsidRPr="00CF19D5">
        <w:rPr>
          <w:rFonts w:ascii="Times New Roman" w:eastAsia="Times New Roman" w:hAnsi="Times New Roman" w:cs="Times New Roman"/>
          <w:sz w:val="24"/>
          <w:szCs w:val="24"/>
        </w:rPr>
        <w:t xml:space="preserve">Zakonom o zaštiti od jonizujućeg zračenja i radijacionoj sigurnosti ("Sl. list Crne Gore", br. 56/09, 58/09, 40/11, 55/16) utvrđuje se obaveza uspostavljanja sistema rane najave radi ranog otkrivanja vanrednih događaja izazvanih prekomjernim zračenjem, koje ugrožavaju ili mogu ugroziti teritoriju Crne Gore. Tokom 2016. godine izvršeno je uspostavljanje mreže šest stanica za 24-časovno mjerenje ambijentalne doze gama zračenja u vazduhu (GDR). GDR stanice instalirane su na teritoriji opština: Pljevlja, Nikšić, Berane, Herceg Novi, Bar i na teritoriji Glavnog grada Podgorica. </w:t>
      </w:r>
      <w:r w:rsidR="007B1828">
        <w:rPr>
          <w:rFonts w:ascii="Times New Roman" w:eastAsia="Times New Roman" w:hAnsi="Times New Roman" w:cs="Times New Roman"/>
          <w:sz w:val="24"/>
          <w:szCs w:val="24"/>
        </w:rPr>
        <w:t>U</w:t>
      </w:r>
      <w:r w:rsidR="00CF19D5" w:rsidRPr="00CF19D5">
        <w:rPr>
          <w:rFonts w:ascii="Times New Roman" w:eastAsia="Times New Roman" w:hAnsi="Times New Roman" w:cs="Times New Roman"/>
          <w:sz w:val="24"/>
          <w:szCs w:val="24"/>
        </w:rPr>
        <w:t xml:space="preserve"> 2022. </w:t>
      </w:r>
      <w:proofErr w:type="gramStart"/>
      <w:r w:rsidR="00CF19D5" w:rsidRPr="00CF19D5">
        <w:rPr>
          <w:rFonts w:ascii="Times New Roman" w:eastAsia="Times New Roman" w:hAnsi="Times New Roman" w:cs="Times New Roman"/>
          <w:sz w:val="24"/>
          <w:szCs w:val="24"/>
        </w:rPr>
        <w:t>godin</w:t>
      </w:r>
      <w:r w:rsidR="007B1828">
        <w:rPr>
          <w:rFonts w:ascii="Times New Roman" w:eastAsia="Times New Roman" w:hAnsi="Times New Roman" w:cs="Times New Roman"/>
          <w:sz w:val="24"/>
          <w:szCs w:val="24"/>
        </w:rPr>
        <w:t>i</w:t>
      </w:r>
      <w:proofErr w:type="gramEnd"/>
      <w:r w:rsidR="00CF19D5" w:rsidRPr="00CF19D5">
        <w:rPr>
          <w:rFonts w:ascii="Times New Roman" w:eastAsia="Times New Roman" w:hAnsi="Times New Roman" w:cs="Times New Roman"/>
          <w:sz w:val="24"/>
          <w:szCs w:val="24"/>
        </w:rPr>
        <w:t xml:space="preserve"> planirano je da se instaliraju još 3 nove stanice u Kolašinu, Cetinju i Žabljaku. </w:t>
      </w:r>
    </w:p>
    <w:p w:rsidR="00CF19D5" w:rsidRPr="00CF19D5" w:rsidRDefault="00CF19D5" w:rsidP="00CF19D5">
      <w:pPr>
        <w:widowControl w:val="0"/>
        <w:overflowPunct w:val="0"/>
        <w:autoSpaceDE w:val="0"/>
        <w:autoSpaceDN w:val="0"/>
        <w:adjustRightInd w:val="0"/>
        <w:spacing w:after="240" w:line="276" w:lineRule="auto"/>
        <w:ind w:right="-45"/>
        <w:jc w:val="both"/>
        <w:rPr>
          <w:rFonts w:ascii="Times New Roman" w:eastAsia="Times New Roman" w:hAnsi="Times New Roman" w:cs="Times New Roman"/>
          <w:sz w:val="24"/>
          <w:szCs w:val="24"/>
          <w:u w:val="single"/>
        </w:rPr>
      </w:pPr>
      <w:r w:rsidRPr="00CF19D5">
        <w:rPr>
          <w:rFonts w:ascii="Times New Roman" w:eastAsia="Times New Roman" w:hAnsi="Times New Roman" w:cs="Times New Roman"/>
          <w:sz w:val="24"/>
          <w:szCs w:val="24"/>
        </w:rPr>
        <w:t xml:space="preserve">Agencija za zaštitu životne sredine priprema godišnji Program sistematskog ispitivanja sadržaja radionuklida u životnoj sredini, koji na predlog Ministarstva ekologije, prostornog planiranja i urbanizma, usvaja Vlada Crne Gore. Program sistematskog ispitivanja sadržaja radionuklida u životnoj sredini Crne Gore vrši se radi utvrđivanja prisustva radionuklida u životnoj sredini i procjene nivoa izlaganja stanovništva jonizujućem </w:t>
      </w:r>
      <w:r w:rsidRPr="00CF19D5">
        <w:rPr>
          <w:rFonts w:ascii="Times New Roman" w:eastAsia="Times New Roman" w:hAnsi="Times New Roman" w:cs="Times New Roman"/>
          <w:sz w:val="24"/>
          <w:szCs w:val="24"/>
          <w:lang w:val="sr-Latn-ME"/>
        </w:rPr>
        <w:t>zračenju</w:t>
      </w:r>
      <w:r w:rsidRPr="00CF19D5">
        <w:rPr>
          <w:rFonts w:ascii="Times New Roman" w:eastAsia="Times New Roman" w:hAnsi="Times New Roman" w:cs="Times New Roman"/>
          <w:sz w:val="24"/>
          <w:szCs w:val="24"/>
        </w:rPr>
        <w:t>.</w:t>
      </w:r>
    </w:p>
    <w:p w:rsidR="00CF19D5" w:rsidRPr="00CF19D5" w:rsidRDefault="00CF19D5" w:rsidP="00CF19D5">
      <w:pPr>
        <w:widowControl w:val="0"/>
        <w:overflowPunct w:val="0"/>
        <w:autoSpaceDE w:val="0"/>
        <w:autoSpaceDN w:val="0"/>
        <w:adjustRightInd w:val="0"/>
        <w:spacing w:after="0" w:line="276" w:lineRule="auto"/>
        <w:ind w:right="-45"/>
        <w:jc w:val="both"/>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Sa stanovišta prometa (uvoz, izvoz i tranzit) i nedozvoljene trgovine različitih oblika radioaktivnog i nuklearnog materijala u Crnoj Gori ne postoje portal monitori za kontrolu radioaktivnosti na različite robe, a posebno na otpadni metal. Crna Gora je članica Baze podataka o incidentima i nedozvoljenom</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prometu nuklearnog i radioaktivnog materijala (ITDB) koja ostale članice ove baze informiše o ovakvim događajima. Takođe Crna Gora je ratifikovala Konvenciju o ranoj najavi o nuklearno-radijacionim nesrećama i Konvenciju o pomoći, i potpisnica je i članica Mehanizma Unije za civilnu zaštitu.</w:t>
      </w:r>
    </w:p>
    <w:p w:rsidR="00CF19D5" w:rsidRPr="00CF19D5" w:rsidRDefault="00CF19D5" w:rsidP="00CF19D5">
      <w:pPr>
        <w:widowControl w:val="0"/>
        <w:overflowPunct w:val="0"/>
        <w:autoSpaceDE w:val="0"/>
        <w:autoSpaceDN w:val="0"/>
        <w:adjustRightInd w:val="0"/>
        <w:spacing w:after="0" w:line="276" w:lineRule="auto"/>
        <w:ind w:right="-45"/>
        <w:jc w:val="both"/>
        <w:rPr>
          <w:rFonts w:ascii="Times New Roman" w:eastAsia="Times New Roman" w:hAnsi="Times New Roman" w:cs="Times New Roman"/>
          <w:w w:val="107"/>
          <w:sz w:val="24"/>
          <w:szCs w:val="24"/>
          <w:lang w:val="sr-Latn-CS" w:eastAsia="de-DE"/>
        </w:rPr>
      </w:pPr>
      <w:r w:rsidRPr="00CF19D5">
        <w:rPr>
          <w:rFonts w:ascii="Times New Roman" w:eastAsia="Times New Roman" w:hAnsi="Times New Roman" w:cs="Times New Roman"/>
          <w:sz w:val="24"/>
          <w:szCs w:val="24"/>
        </w:rPr>
        <w:t xml:space="preserve">Početkom 2020. godine počeo je sa realizacijom višekorisnički projekat </w:t>
      </w:r>
      <w:r w:rsidRPr="00CF19D5">
        <w:rPr>
          <w:rFonts w:ascii="Times New Roman" w:eastAsia="Calibri" w:hAnsi="Times New Roman" w:cs="Times New Roman"/>
          <w:sz w:val="24"/>
          <w:szCs w:val="24"/>
        </w:rPr>
        <w:t xml:space="preserve">Evropske komisije u okviru Instrumenta za saradnju u oblasti nukleame sigurnosti (INSC), </w:t>
      </w:r>
      <w:r w:rsidR="009908B6">
        <w:rPr>
          <w:rFonts w:ascii="Times New Roman" w:eastAsia="Calibri" w:hAnsi="Times New Roman" w:cs="Times New Roman"/>
          <w:sz w:val="24"/>
          <w:szCs w:val="24"/>
        </w:rPr>
        <w:t>“</w:t>
      </w:r>
      <w:r w:rsidRPr="00CF19D5">
        <w:rPr>
          <w:rFonts w:ascii="Times New Roman" w:eastAsia="Calibri" w:hAnsi="Times New Roman" w:cs="Times New Roman"/>
          <w:sz w:val="24"/>
          <w:szCs w:val="24"/>
        </w:rPr>
        <w:t>EuropeAid 140203/DH/SER/ MULTI - Jačanje kapaciteta</w:t>
      </w:r>
      <w:r w:rsidRPr="00CF19D5">
        <w:rPr>
          <w:rFonts w:ascii="Times New Roman" w:eastAsia="Times New Roman" w:hAnsi="Times New Roman" w:cs="Times New Roman"/>
          <w:sz w:val="24"/>
          <w:szCs w:val="24"/>
        </w:rPr>
        <w:t xml:space="preserve"> </w:t>
      </w:r>
      <w:r w:rsidRPr="00CF19D5">
        <w:rPr>
          <w:rFonts w:ascii="Times New Roman" w:eastAsia="Calibri" w:hAnsi="Times New Roman" w:cs="Times New Roman"/>
          <w:sz w:val="24"/>
          <w:szCs w:val="24"/>
        </w:rPr>
        <w:t>država zapadnog Balkana za pripremu i odgovor u slučaju radijacionih i nukleamih vanrednih</w:t>
      </w:r>
      <w:r w:rsidRPr="00CF19D5">
        <w:rPr>
          <w:rFonts w:ascii="Times New Roman" w:eastAsia="Times New Roman" w:hAnsi="Times New Roman" w:cs="Times New Roman"/>
          <w:sz w:val="24"/>
          <w:szCs w:val="24"/>
        </w:rPr>
        <w:t xml:space="preserve"> </w:t>
      </w:r>
      <w:r w:rsidRPr="00CF19D5">
        <w:rPr>
          <w:rFonts w:ascii="Times New Roman" w:eastAsia="Calibri" w:hAnsi="Times New Roman" w:cs="Times New Roman"/>
          <w:sz w:val="24"/>
          <w:szCs w:val="24"/>
        </w:rPr>
        <w:t>situacija, tehnička pomoć za donosioce odluka".</w:t>
      </w:r>
      <w:r w:rsidRPr="00CF19D5">
        <w:rPr>
          <w:rFonts w:ascii="Times New Roman" w:eastAsia="Times New Roman" w:hAnsi="Times New Roman" w:cs="Times New Roman"/>
          <w:sz w:val="24"/>
          <w:szCs w:val="24"/>
        </w:rPr>
        <w:t xml:space="preserve"> Cilj projekta je uspostavljanje</w:t>
      </w:r>
      <w:r w:rsidRPr="00CF19D5">
        <w:rPr>
          <w:rFonts w:ascii="Times New Roman" w:eastAsia="Calibri" w:hAnsi="Times New Roman" w:cs="Times New Roman"/>
          <w:sz w:val="24"/>
          <w:szCs w:val="24"/>
        </w:rPr>
        <w:t xml:space="preserve"> sistema za prognoze (modeliranja) u slučaju radijacionih i nuklearnih nesreća (JRODOS)</w:t>
      </w:r>
      <w:r w:rsidRPr="00CF19D5">
        <w:rPr>
          <w:rFonts w:ascii="Times New Roman" w:eastAsia="Calibri" w:hAnsi="Times New Roman" w:cs="Times New Roman"/>
          <w:sz w:val="24"/>
          <w:szCs w:val="24"/>
          <w:vertAlign w:val="superscript"/>
        </w:rPr>
        <w:footnoteReference w:id="30"/>
      </w:r>
      <w:r w:rsidRPr="00CF19D5">
        <w:rPr>
          <w:rFonts w:ascii="Times New Roman" w:eastAsia="Calibri" w:hAnsi="Times New Roman" w:cs="Times New Roman"/>
          <w:sz w:val="24"/>
          <w:szCs w:val="24"/>
        </w:rPr>
        <w:t xml:space="preserve">, koji predstavlja on-line podršku za odlučivanje u stvarnom vremenu, i prije svega doprinosi blagovremenorn djelovanju u zaštiti i spašavanju. </w:t>
      </w:r>
      <w:r w:rsidRPr="00CF19D5">
        <w:rPr>
          <w:rFonts w:ascii="Times New Roman" w:eastAsia="Times New Roman" w:hAnsi="Times New Roman" w:cs="Times New Roman"/>
          <w:sz w:val="24"/>
          <w:szCs w:val="24"/>
        </w:rPr>
        <w:t>Uspostavljanje JRODOS-a predstavlja obavezu Crne Gore u okviru Pregovaračkog poglavlja 15 - Energetika, podoblast Nuklearna energija, nuklearna sigurnost i zaštita od zračenja. Osim toga, uspostavljanje JRODOS sistema predstavlja obavezu koja upotpunjuje ispunjavanje članova 35, 36 i 38 Ugovora o EURATOM-u. Pored navedenog, aktivnost uspostavljanja JRODOS-a predviđena je i Strategijom za smanjenje rizika od katastrofa sa dinamičkim planom aktivnosti za sprovođenje strategije za period od 2018. do 2023. godine</w:t>
      </w:r>
      <w:r w:rsidRPr="00CF19D5">
        <w:rPr>
          <w:rFonts w:ascii="Times New Roman" w:eastAsia="Calibri" w:hAnsi="Times New Roman" w:cs="Times New Roman"/>
          <w:sz w:val="24"/>
          <w:szCs w:val="24"/>
        </w:rPr>
        <w:t>.</w:t>
      </w:r>
    </w:p>
    <w:p w:rsidR="00CF19D5" w:rsidRPr="00CF19D5" w:rsidRDefault="00CF19D5" w:rsidP="00CF19D5">
      <w:pPr>
        <w:widowControl w:val="0"/>
        <w:overflowPunct w:val="0"/>
        <w:autoSpaceDE w:val="0"/>
        <w:autoSpaceDN w:val="0"/>
        <w:adjustRightInd w:val="0"/>
        <w:spacing w:after="0" w:line="276" w:lineRule="auto"/>
        <w:ind w:right="-45"/>
        <w:jc w:val="both"/>
        <w:rPr>
          <w:rFonts w:ascii="Times New Roman" w:eastAsia="Times New Roman" w:hAnsi="Times New Roman" w:cs="Times New Roman"/>
          <w:b/>
          <w:sz w:val="24"/>
          <w:szCs w:val="24"/>
          <w:lang w:val="sr-Latn-CS"/>
        </w:rPr>
      </w:pPr>
      <w:r w:rsidRPr="00CF19D5">
        <w:rPr>
          <w:rFonts w:ascii="Times New Roman" w:eastAsia="Times New Roman" w:hAnsi="Times New Roman" w:cs="Times New Roman"/>
          <w:w w:val="107"/>
          <w:sz w:val="24"/>
          <w:szCs w:val="24"/>
          <w:lang w:val="sr-Latn-CS" w:eastAsia="de-DE"/>
        </w:rPr>
        <w:t xml:space="preserve">U slučaju vanredne izloženosti JRODOS se preporučuje za pregled atmosferske disperzije i pomoć donosiocima odluka za preduzimanje hitnih zaštitnih akcija </w:t>
      </w:r>
      <w:r w:rsidRPr="00CF19D5">
        <w:rPr>
          <w:rFonts w:ascii="Times New Roman" w:eastAsia="Times New Roman" w:hAnsi="Times New Roman" w:cs="Times New Roman"/>
          <w:w w:val="107"/>
          <w:sz w:val="24"/>
          <w:szCs w:val="24"/>
          <w:lang w:val="sr-Latn-CS" w:eastAsia="de-DE"/>
        </w:rPr>
        <w:lastRenderedPageBreak/>
        <w:t>(evakuacija, zaklanjanje, raspodjele tableta joda) i sl. Takođe</w:t>
      </w:r>
      <w:r w:rsidR="00127397">
        <w:rPr>
          <w:rFonts w:ascii="Times New Roman" w:eastAsia="Times New Roman" w:hAnsi="Times New Roman" w:cs="Times New Roman"/>
          <w:w w:val="107"/>
          <w:sz w:val="24"/>
          <w:szCs w:val="24"/>
          <w:lang w:val="sr-Latn-CS" w:eastAsia="de-DE"/>
        </w:rPr>
        <w:t>,</w:t>
      </w:r>
      <w:r w:rsidRPr="00CF19D5">
        <w:rPr>
          <w:rFonts w:ascii="Times New Roman" w:eastAsia="Times New Roman" w:hAnsi="Times New Roman" w:cs="Times New Roman"/>
          <w:w w:val="107"/>
          <w:sz w:val="24"/>
          <w:szCs w:val="24"/>
          <w:lang w:val="sr-Latn-CS" w:eastAsia="de-DE"/>
        </w:rPr>
        <w:t xml:space="preserve"> može </w:t>
      </w:r>
      <w:r w:rsidR="00127397" w:rsidRPr="00CF19D5">
        <w:rPr>
          <w:rFonts w:ascii="Times New Roman" w:eastAsia="Times New Roman" w:hAnsi="Times New Roman" w:cs="Times New Roman"/>
          <w:w w:val="107"/>
          <w:sz w:val="24"/>
          <w:szCs w:val="24"/>
          <w:lang w:val="sr-Latn-CS" w:eastAsia="de-DE"/>
        </w:rPr>
        <w:t xml:space="preserve">se </w:t>
      </w:r>
      <w:r w:rsidRPr="00CF19D5">
        <w:rPr>
          <w:rFonts w:ascii="Times New Roman" w:eastAsia="Times New Roman" w:hAnsi="Times New Roman" w:cs="Times New Roman"/>
          <w:w w:val="107"/>
          <w:sz w:val="24"/>
          <w:szCs w:val="24"/>
          <w:lang w:val="sr-Latn-CS" w:eastAsia="de-DE"/>
        </w:rPr>
        <w:t xml:space="preserve">koristiti na vježbama i treninzima prilikom testiranja planova zaštite i spašavanja. </w:t>
      </w:r>
      <w:r w:rsidRPr="00CF19D5">
        <w:rPr>
          <w:rFonts w:ascii="Times New Roman" w:eastAsia="Times New Roman" w:hAnsi="Times New Roman" w:cs="Times New Roman"/>
          <w:sz w:val="24"/>
          <w:szCs w:val="24"/>
          <w:lang w:val="sr-Latn-ME"/>
        </w:rPr>
        <w:t>Crna Gora će ovim projektom, postojeći sistem rane najave odnosno postojećih  6 GDR stanica  (gamma dose radiation)</w:t>
      </w:r>
      <w:r w:rsidRPr="00CF19D5">
        <w:rPr>
          <w:rFonts w:ascii="Times New Roman" w:eastAsia="Times New Roman" w:hAnsi="Times New Roman" w:cs="Times New Roman"/>
          <w:sz w:val="24"/>
          <w:szCs w:val="24"/>
        </w:rPr>
        <w:t xml:space="preserve"> </w:t>
      </w:r>
      <w:r w:rsidR="00771D6F">
        <w:rPr>
          <w:rFonts w:ascii="Times New Roman" w:eastAsia="Times New Roman" w:hAnsi="Times New Roman" w:cs="Times New Roman"/>
          <w:sz w:val="24"/>
          <w:szCs w:val="24"/>
        </w:rPr>
        <w:t>kao</w:t>
      </w:r>
      <w:r w:rsidRPr="00CF19D5">
        <w:rPr>
          <w:rFonts w:ascii="Times New Roman" w:eastAsia="Times New Roman" w:hAnsi="Times New Roman" w:cs="Times New Roman"/>
          <w:sz w:val="24"/>
          <w:szCs w:val="24"/>
        </w:rPr>
        <w:t xml:space="preserve"> i sve ostale koje će se naknadno instalirati, </w:t>
      </w:r>
      <w:r w:rsidRPr="00CF19D5">
        <w:rPr>
          <w:rFonts w:ascii="Times New Roman" w:eastAsia="Times New Roman" w:hAnsi="Times New Roman" w:cs="Times New Roman"/>
          <w:sz w:val="24"/>
          <w:szCs w:val="24"/>
          <w:lang w:val="sr-Latn-ME"/>
        </w:rPr>
        <w:t>koristiti  za prognoze kretanja radioaktivnih oblaka posredstvom JRODOS sistema. Na taj način biće omogućeno da sistem JRODOS može u svakom trenutku automatski da koristi podatke sistema rane najave koji su mu potrebni da, zajedno sa dostupnim meteorološkim podacima, vrši modeliranje eventualne disperzije radioaktivnosti koja se može dogoditi u slučaju nuklearnih nesreća. Ovim sistemom upravlja JRODOS tim (prilog broj 4).</w:t>
      </w:r>
      <w:r w:rsidR="00771D6F">
        <w:rPr>
          <w:rFonts w:ascii="Times New Roman" w:eastAsia="Times New Roman" w:hAnsi="Times New Roman" w:cs="Times New Roman"/>
          <w:sz w:val="24"/>
          <w:szCs w:val="24"/>
          <w:lang w:val="sr-Latn-ME"/>
        </w:rPr>
        <w:t xml:space="preserve"> </w:t>
      </w:r>
    </w:p>
    <w:p w:rsidR="00CF19D5" w:rsidRPr="00CF19D5" w:rsidRDefault="00CF19D5" w:rsidP="00CF19D5">
      <w:pPr>
        <w:spacing w:after="0" w:line="276" w:lineRule="auto"/>
        <w:jc w:val="both"/>
        <w:rPr>
          <w:rFonts w:ascii="Times New Roman" w:eastAsia="Times New Roman" w:hAnsi="Times New Roman" w:cs="Times New Roman"/>
          <w:b/>
          <w:sz w:val="24"/>
          <w:szCs w:val="24"/>
          <w:lang w:val="sr-Latn-CS"/>
        </w:rPr>
      </w:pPr>
    </w:p>
    <w:p w:rsidR="00CF19D5" w:rsidRPr="00CF19D5" w:rsidRDefault="00CF19D5" w:rsidP="00CF19D5">
      <w:pPr>
        <w:spacing w:after="0" w:line="276" w:lineRule="auto"/>
        <w:jc w:val="both"/>
        <w:rPr>
          <w:rFonts w:ascii="Times New Roman" w:eastAsia="Times New Roman" w:hAnsi="Times New Roman" w:cs="Times New Roman"/>
          <w:b/>
          <w:sz w:val="24"/>
          <w:szCs w:val="24"/>
          <w:lang w:val="sl-SI"/>
        </w:rPr>
      </w:pPr>
      <w:r w:rsidRPr="00CF19D5">
        <w:rPr>
          <w:rFonts w:ascii="Times New Roman" w:eastAsia="Times New Roman" w:hAnsi="Times New Roman" w:cs="Times New Roman"/>
          <w:b/>
          <w:sz w:val="24"/>
          <w:szCs w:val="24"/>
          <w:lang w:val="sr-Latn-CS"/>
        </w:rPr>
        <w:t>2.4.3 Preduzimanje aktivnosti sa ciljem smanjenja posljedica</w:t>
      </w:r>
    </w:p>
    <w:p w:rsidR="00CF19D5" w:rsidRPr="00CF19D5" w:rsidRDefault="00CF19D5" w:rsidP="00CF19D5">
      <w:pPr>
        <w:spacing w:after="0" w:line="276" w:lineRule="auto"/>
        <w:ind w:left="360"/>
        <w:jc w:val="both"/>
        <w:rPr>
          <w:rFonts w:ascii="Times New Roman" w:eastAsia="Times New Roman" w:hAnsi="Times New Roman" w:cs="Times New Roman"/>
          <w:b/>
          <w:color w:val="FF0000"/>
          <w:sz w:val="24"/>
          <w:szCs w:val="24"/>
          <w:lang w:val="sl-SI"/>
        </w:rPr>
      </w:pPr>
    </w:p>
    <w:p w:rsidR="00CF19D5" w:rsidRPr="00CF19D5" w:rsidRDefault="00CF19D5" w:rsidP="00CF19D5">
      <w:pPr>
        <w:spacing w:after="0" w:line="276" w:lineRule="auto"/>
        <w:jc w:val="both"/>
        <w:rPr>
          <w:rFonts w:ascii="Times New Roman" w:eastAsia="Times New Roman" w:hAnsi="Times New Roman" w:cs="Times New Roman"/>
          <w:sz w:val="24"/>
          <w:szCs w:val="24"/>
          <w:lang w:val="sr-Latn-CS"/>
        </w:rPr>
      </w:pPr>
      <w:r w:rsidRPr="00CF19D5">
        <w:rPr>
          <w:rFonts w:ascii="Times New Roman" w:eastAsia="Times New Roman" w:hAnsi="Times New Roman" w:cs="Times New Roman"/>
          <w:sz w:val="24"/>
          <w:szCs w:val="24"/>
          <w:lang w:val="sr-Latn-CS"/>
        </w:rPr>
        <w:t>Cilj ovih aktivnosti je uspostavljanje kontrole nad samim događajem i vraćanje stanja na normalu, uz smanjenje ili ublažavanje posljedica od radioaktivnog ispuštanja i izloženosti u vanrednoj situaciji izlaganja. Glavna uloga je d</w:t>
      </w:r>
      <w:r w:rsidR="006345C2">
        <w:rPr>
          <w:rFonts w:ascii="Times New Roman" w:eastAsia="Times New Roman" w:hAnsi="Times New Roman" w:cs="Times New Roman"/>
          <w:sz w:val="24"/>
          <w:szCs w:val="24"/>
          <w:lang w:val="sr-Latn-CS"/>
        </w:rPr>
        <w:t>a se korisniku izvora olakša da</w:t>
      </w:r>
      <w:r w:rsidRPr="00CF19D5">
        <w:rPr>
          <w:rFonts w:ascii="Times New Roman" w:eastAsia="Times New Roman" w:hAnsi="Times New Roman" w:cs="Times New Roman"/>
          <w:sz w:val="24"/>
          <w:szCs w:val="24"/>
          <w:lang w:val="sr-Latn-CS"/>
        </w:rPr>
        <w:t xml:space="preserve"> prepozna situaciju i</w:t>
      </w:r>
      <w:r w:rsidR="006345C2">
        <w:rPr>
          <w:rFonts w:ascii="Times New Roman" w:eastAsia="Times New Roman" w:hAnsi="Times New Roman" w:cs="Times New Roman"/>
          <w:sz w:val="24"/>
          <w:szCs w:val="24"/>
          <w:lang w:val="sr-Latn-CS"/>
        </w:rPr>
        <w:t>,</w:t>
      </w:r>
      <w:r w:rsidRPr="00CF19D5">
        <w:rPr>
          <w:rFonts w:ascii="Times New Roman" w:eastAsia="Times New Roman" w:hAnsi="Times New Roman" w:cs="Times New Roman"/>
          <w:sz w:val="24"/>
          <w:szCs w:val="24"/>
          <w:lang w:val="sr-Latn-CS"/>
        </w:rPr>
        <w:t xml:space="preserve"> ako je potrebno</w:t>
      </w:r>
      <w:r w:rsidR="006345C2">
        <w:rPr>
          <w:rFonts w:ascii="Times New Roman" w:eastAsia="Times New Roman" w:hAnsi="Times New Roman" w:cs="Times New Roman"/>
          <w:sz w:val="24"/>
          <w:szCs w:val="24"/>
          <w:lang w:val="sr-Latn-CS"/>
        </w:rPr>
        <w:t>,</w:t>
      </w:r>
      <w:r w:rsidRPr="00CF19D5">
        <w:rPr>
          <w:rFonts w:ascii="Times New Roman" w:eastAsia="Times New Roman" w:hAnsi="Times New Roman" w:cs="Times New Roman"/>
          <w:sz w:val="24"/>
          <w:szCs w:val="24"/>
          <w:lang w:val="sr-Latn-CS"/>
        </w:rPr>
        <w:t xml:space="preserve"> što brže o istom obavijesti Ministarstvo unutrašnjih poslova – Direktorat za zaštitu i spašavanje na broj 112 i Agenciju za zaštitu životne sredine. U slučaju kada je  korisnik nepoznat ili korisnik gubi kontrolu nad izvorom, uključujući i pretjeranu izloženost zračenju, pozivaju se ekipe Centra za ekotoksikološka ispitivanja Crne Gore (ako je potrebno i pripadnici Službe za zaštitu i spašavanje, Uprave policije i medicinske ekipe) da sprovedu mjere ublažavanja stanja, odnosno posljedica radijacije. Službama za prvi odgovor potrebno je omogućiti uslove za brze aktivnosti pretrage u slučaju ako je opasan radioaktivni izvor u javnom domenu zbog njegovog gubitka ili neovlašćenog uklanjanja. U cilju efikasnijeg djelovanja, a shodno Akcionom planu Strategije zaštite od jonizujućih zračenja, radijacione sigurnosti i upravljanja radioaktivnim otopadom (mjera 45) i Prvom izvještaju o sprovođenju Strategije (mjera 16), Ministarstvo ekologije, prostornog planiranja i urbanizma je u obavezi da osnuje Tim za otkrivanje izvora bez vlasnika.</w:t>
      </w: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sz w:val="24"/>
          <w:szCs w:val="24"/>
          <w:lang w:val="sr-Latn-CS"/>
        </w:rPr>
      </w:pPr>
    </w:p>
    <w:p w:rsidR="00CF19D5" w:rsidRPr="00CF19D5" w:rsidRDefault="00CF19D5" w:rsidP="00CF19D5">
      <w:pPr>
        <w:spacing w:after="0" w:line="276" w:lineRule="auto"/>
        <w:jc w:val="both"/>
        <w:rPr>
          <w:rFonts w:ascii="Times New Roman" w:eastAsia="Times New Roman" w:hAnsi="Times New Roman" w:cs="Times New Roman"/>
          <w:b/>
          <w:sz w:val="24"/>
          <w:szCs w:val="24"/>
          <w:lang w:val="sl-SI"/>
        </w:rPr>
      </w:pPr>
      <w:r w:rsidRPr="00CF19D5">
        <w:rPr>
          <w:rFonts w:ascii="Times New Roman" w:eastAsia="Times New Roman" w:hAnsi="Times New Roman" w:cs="Times New Roman"/>
          <w:b/>
          <w:sz w:val="24"/>
          <w:szCs w:val="24"/>
          <w:lang w:val="sr-Latn-CS"/>
        </w:rPr>
        <w:t xml:space="preserve">2.4.4 Preduzimanje hitnih zaštitnih mjera i drugih aktivnosti za odgovor </w:t>
      </w: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sz w:val="24"/>
          <w:szCs w:val="24"/>
          <w:lang w:val="sr-Latn-CS"/>
        </w:rPr>
      </w:pPr>
    </w:p>
    <w:p w:rsidR="00CF19D5" w:rsidRPr="00CF19D5" w:rsidRDefault="00CF19D5" w:rsidP="00CF19D5">
      <w:pPr>
        <w:spacing w:after="0" w:line="276" w:lineRule="auto"/>
        <w:jc w:val="both"/>
        <w:rPr>
          <w:rFonts w:ascii="Times New Roman" w:eastAsia="Times New Roman" w:hAnsi="Times New Roman" w:cs="Times New Roman"/>
          <w:sz w:val="24"/>
          <w:szCs w:val="24"/>
          <w:lang w:val="sr-Latn-CS"/>
        </w:rPr>
      </w:pPr>
      <w:r w:rsidRPr="00CF19D5">
        <w:rPr>
          <w:rFonts w:ascii="Times New Roman" w:eastAsia="Times New Roman" w:hAnsi="Times New Roman" w:cs="Times New Roman"/>
          <w:sz w:val="24"/>
          <w:szCs w:val="24"/>
          <w:lang w:val="sr-Latn-CS"/>
        </w:rPr>
        <w:t>Preduzimanje ovih mjera se detaljno ne predviđa kada su u pitanju opasnosti III kategorije, jer u principu nema aktivnosti u zoni oko takvih postrojenja.</w:t>
      </w:r>
    </w:p>
    <w:p w:rsidR="00CF19D5" w:rsidRPr="00CF19D5" w:rsidRDefault="00CF19D5" w:rsidP="00CF19D5">
      <w:pPr>
        <w:spacing w:after="0" w:line="276" w:lineRule="auto"/>
        <w:jc w:val="both"/>
        <w:rPr>
          <w:rFonts w:ascii="Times New Roman" w:eastAsia="Times New Roman" w:hAnsi="Times New Roman" w:cs="Times New Roman"/>
          <w:sz w:val="24"/>
          <w:szCs w:val="24"/>
          <w:lang w:val="sr-Latn-CS"/>
        </w:rPr>
      </w:pPr>
      <w:r w:rsidRPr="00CF19D5">
        <w:rPr>
          <w:rFonts w:ascii="Times New Roman" w:eastAsia="Times New Roman" w:hAnsi="Times New Roman" w:cs="Times New Roman"/>
          <w:sz w:val="24"/>
          <w:szCs w:val="24"/>
          <w:lang w:val="sr-Latn-CS"/>
        </w:rPr>
        <w:t>U slučajevima da radijaciona mjerenja podrazumijevaju visoke doze u odnosu na utvrđene standarde, JRODOS tim predlaže Operativnom štabu  hitne akcije (evakuacija, sklanjanje i sl.) koje su predviđene strategijom zaštite pri čemu će se razmotriti dalje aktivnosti.</w:t>
      </w:r>
    </w:p>
    <w:p w:rsidR="00CF19D5" w:rsidRPr="00CF19D5" w:rsidRDefault="00CF19D5" w:rsidP="00CF19D5">
      <w:pPr>
        <w:spacing w:after="0" w:line="276" w:lineRule="auto"/>
        <w:jc w:val="both"/>
        <w:rPr>
          <w:rFonts w:ascii="Times New Roman" w:eastAsia="Times New Roman" w:hAnsi="Times New Roman" w:cs="Times New Roman"/>
          <w:sz w:val="24"/>
          <w:szCs w:val="24"/>
          <w:lang w:val="sr-Latn-CS"/>
        </w:rPr>
      </w:pPr>
      <w:r w:rsidRPr="00CF19D5">
        <w:rPr>
          <w:rFonts w:ascii="Times New Roman" w:eastAsia="Times New Roman" w:hAnsi="Times New Roman" w:cs="Times New Roman"/>
          <w:sz w:val="24"/>
          <w:szCs w:val="24"/>
          <w:lang w:val="sr-Latn-CS"/>
        </w:rPr>
        <w:t>Početni monitoring radijacije se sprovodi od strane stručnjaka (korisnika izvora ako su isti obučeni i opremljeni) kao i od strane Centra za ekotoksikološka ispitivanja Crne Gore Podgorica d.o.o. koji sprovode dodatno mjerenje radijacije, na zahtjev Agencije i po nalogu Uprave za inspekcijske poslove i Uprave za bezbjednost hrane, veterinu i fitosanitarne poslove.</w:t>
      </w:r>
    </w:p>
    <w:p w:rsidR="00973CA5" w:rsidRDefault="00973CA5" w:rsidP="00CF19D5">
      <w:pPr>
        <w:spacing w:after="0" w:line="276" w:lineRule="auto"/>
        <w:jc w:val="both"/>
        <w:rPr>
          <w:rFonts w:ascii="Times New Roman" w:eastAsia="Times New Roman" w:hAnsi="Times New Roman" w:cs="Times New Roman"/>
          <w:b/>
          <w:sz w:val="24"/>
          <w:szCs w:val="24"/>
          <w:lang w:val="sr-Latn-CS"/>
        </w:rPr>
      </w:pPr>
    </w:p>
    <w:p w:rsidR="000D10F8" w:rsidRDefault="000D10F8" w:rsidP="00CF19D5">
      <w:pPr>
        <w:spacing w:after="0" w:line="276" w:lineRule="auto"/>
        <w:jc w:val="both"/>
        <w:rPr>
          <w:rFonts w:ascii="Times New Roman" w:eastAsia="Times New Roman" w:hAnsi="Times New Roman" w:cs="Times New Roman"/>
          <w:b/>
          <w:sz w:val="24"/>
          <w:szCs w:val="24"/>
          <w:lang w:val="sr-Latn-CS"/>
        </w:rPr>
      </w:pPr>
    </w:p>
    <w:p w:rsidR="000D10F8" w:rsidRDefault="000D10F8" w:rsidP="00CF19D5">
      <w:pPr>
        <w:spacing w:after="0" w:line="276" w:lineRule="auto"/>
        <w:jc w:val="both"/>
        <w:rPr>
          <w:rFonts w:ascii="Times New Roman" w:eastAsia="Times New Roman" w:hAnsi="Times New Roman" w:cs="Times New Roman"/>
          <w:b/>
          <w:sz w:val="24"/>
          <w:szCs w:val="24"/>
          <w:lang w:val="sr-Latn-CS"/>
        </w:rPr>
      </w:pPr>
    </w:p>
    <w:p w:rsidR="000D10F8" w:rsidRDefault="000D10F8" w:rsidP="00CF19D5">
      <w:pPr>
        <w:spacing w:after="0" w:line="276" w:lineRule="auto"/>
        <w:jc w:val="both"/>
        <w:rPr>
          <w:rFonts w:ascii="Times New Roman" w:eastAsia="Times New Roman" w:hAnsi="Times New Roman" w:cs="Times New Roman"/>
          <w:b/>
          <w:sz w:val="24"/>
          <w:szCs w:val="24"/>
          <w:lang w:val="sr-Latn-CS"/>
        </w:rPr>
      </w:pPr>
    </w:p>
    <w:p w:rsidR="000D10F8" w:rsidRDefault="000D10F8" w:rsidP="00CF19D5">
      <w:pPr>
        <w:spacing w:after="0" w:line="276" w:lineRule="auto"/>
        <w:jc w:val="both"/>
        <w:rPr>
          <w:rFonts w:ascii="Times New Roman" w:eastAsia="Times New Roman" w:hAnsi="Times New Roman" w:cs="Times New Roman"/>
          <w:b/>
          <w:sz w:val="24"/>
          <w:szCs w:val="24"/>
          <w:lang w:val="sr-Latn-CS"/>
        </w:rPr>
      </w:pPr>
    </w:p>
    <w:p w:rsidR="000E44ED" w:rsidRDefault="00CF19D5" w:rsidP="000E44ED">
      <w:pPr>
        <w:spacing w:after="0" w:line="276" w:lineRule="auto"/>
        <w:jc w:val="both"/>
        <w:rPr>
          <w:rFonts w:ascii="Times New Roman" w:eastAsia="Times New Roman" w:hAnsi="Times New Roman" w:cs="Times New Roman"/>
          <w:b/>
          <w:sz w:val="24"/>
          <w:szCs w:val="24"/>
          <w:lang w:val="sr-Latn-CS"/>
        </w:rPr>
      </w:pPr>
      <w:r w:rsidRPr="00CF19D5">
        <w:rPr>
          <w:rFonts w:ascii="Times New Roman" w:eastAsia="Times New Roman" w:hAnsi="Times New Roman" w:cs="Times New Roman"/>
          <w:b/>
          <w:sz w:val="24"/>
          <w:szCs w:val="24"/>
          <w:lang w:val="sr-Latn-CS"/>
        </w:rPr>
        <w:lastRenderedPageBreak/>
        <w:t>2.4.5  Pružanje uputstava, upozorenja i relevantnih informacija javnosti</w:t>
      </w:r>
    </w:p>
    <w:p w:rsidR="000E44ED" w:rsidRDefault="000E44ED" w:rsidP="000E44ED">
      <w:pPr>
        <w:spacing w:after="0" w:line="276" w:lineRule="auto"/>
        <w:jc w:val="both"/>
        <w:rPr>
          <w:rFonts w:ascii="Times New Roman" w:eastAsia="Times New Roman" w:hAnsi="Times New Roman" w:cs="Times New Roman"/>
          <w:b/>
          <w:sz w:val="24"/>
          <w:szCs w:val="24"/>
          <w:lang w:val="sr-Latn-CS"/>
        </w:rPr>
      </w:pPr>
    </w:p>
    <w:p w:rsidR="00CF19D5" w:rsidRPr="000E44ED" w:rsidRDefault="00CF19D5" w:rsidP="000E44ED">
      <w:pPr>
        <w:spacing w:after="0" w:line="276" w:lineRule="auto"/>
        <w:jc w:val="both"/>
        <w:rPr>
          <w:rFonts w:ascii="Times New Roman" w:eastAsia="Times New Roman" w:hAnsi="Times New Roman" w:cs="Times New Roman"/>
          <w:b/>
          <w:sz w:val="24"/>
          <w:szCs w:val="24"/>
          <w:lang w:val="sr-Latn-CS"/>
        </w:rPr>
      </w:pPr>
      <w:r w:rsidRPr="00CF19D5">
        <w:rPr>
          <w:rFonts w:ascii="Times New Roman" w:eastAsia="Times New Roman" w:hAnsi="Times New Roman" w:cs="Times New Roman"/>
          <w:sz w:val="24"/>
          <w:szCs w:val="24"/>
          <w:lang w:val="sr-Latn-CS"/>
        </w:rPr>
        <w:t xml:space="preserve">U slučaju opasnosti </w:t>
      </w:r>
      <w:r w:rsidRPr="00CF19D5">
        <w:rPr>
          <w:rFonts w:ascii="Times New Roman" w:eastAsia="Times New Roman" w:hAnsi="Times New Roman" w:cs="Times New Roman"/>
          <w:b/>
          <w:sz w:val="24"/>
          <w:szCs w:val="24"/>
          <w:lang w:val="sr-Latn-CS"/>
        </w:rPr>
        <w:t xml:space="preserve"> </w:t>
      </w:r>
      <w:r w:rsidRPr="00CF19D5">
        <w:rPr>
          <w:rFonts w:ascii="Times New Roman" w:eastAsia="Times New Roman" w:hAnsi="Times New Roman" w:cs="Times New Roman"/>
          <w:sz w:val="24"/>
          <w:szCs w:val="24"/>
          <w:lang w:val="sr-Latn-CS"/>
        </w:rPr>
        <w:t xml:space="preserve">III ili IV kategorije </w:t>
      </w:r>
      <w:r w:rsidRPr="00CF19D5">
        <w:rPr>
          <w:rFonts w:ascii="Times New Roman" w:eastAsia="Times New Roman" w:hAnsi="Times New Roman" w:cs="Times New Roman"/>
          <w:sz w:val="24"/>
          <w:szCs w:val="24"/>
        </w:rPr>
        <w:t xml:space="preserve">kada opasan radioaktivni izvor može biti izgubljen ili neovlašćeno uklonjen, potrebno je izvršiti </w:t>
      </w:r>
      <w:r w:rsidRPr="00CF19D5">
        <w:rPr>
          <w:rFonts w:ascii="Times New Roman" w:eastAsia="Times New Roman" w:hAnsi="Times New Roman" w:cs="Times New Roman"/>
          <w:color w:val="000000"/>
          <w:sz w:val="24"/>
          <w:szCs w:val="24"/>
          <w:lang w:val="sr-Latn-RS"/>
        </w:rPr>
        <w:t xml:space="preserve"> </w:t>
      </w:r>
      <w:r w:rsidRPr="00CF19D5">
        <w:rPr>
          <w:rFonts w:ascii="Times New Roman" w:eastAsia="Times New Roman" w:hAnsi="Times New Roman" w:cs="Times New Roman"/>
          <w:sz w:val="24"/>
          <w:szCs w:val="24"/>
        </w:rPr>
        <w:t>identifikaciju potencijalno ugroženih lica sa ciljem utvrđivanja tačnog broja lica koja su pogođena zračenjem i kojima će možda biti potrebna dekontaminacija, medicinski ili zdravstveni pregled.</w:t>
      </w:r>
    </w:p>
    <w:p w:rsidR="00CF19D5" w:rsidRPr="00CF19D5" w:rsidRDefault="00CF19D5" w:rsidP="00CF19D5">
      <w:pPr>
        <w:spacing w:before="120" w:after="0" w:line="276" w:lineRule="auto"/>
        <w:jc w:val="both"/>
        <w:rPr>
          <w:rFonts w:ascii="Times New Roman" w:eastAsia="Times New Roman" w:hAnsi="Times New Roman" w:cs="Times New Roman"/>
          <w:color w:val="FF0000"/>
          <w:sz w:val="24"/>
          <w:szCs w:val="24"/>
        </w:rPr>
      </w:pPr>
      <w:r w:rsidRPr="00CF19D5">
        <w:rPr>
          <w:rFonts w:ascii="Times New Roman" w:eastAsia="Times New Roman" w:hAnsi="Times New Roman" w:cs="Times New Roman"/>
          <w:sz w:val="24"/>
          <w:szCs w:val="24"/>
          <w:lang w:val="sr-Latn-CS"/>
        </w:rPr>
        <w:t xml:space="preserve">U slučaju kontaminacije širih razmjera koja ima za posljedicu prekogranično ispuštanje iz objekata kategorija I i II </w:t>
      </w:r>
      <w:r w:rsidR="005F2E50">
        <w:rPr>
          <w:rFonts w:ascii="Times New Roman" w:eastAsia="Times New Roman" w:hAnsi="Times New Roman" w:cs="Times New Roman"/>
          <w:sz w:val="24"/>
          <w:szCs w:val="24"/>
          <w:lang w:val="sr-Latn-CS"/>
        </w:rPr>
        <w:t>iz inostranstva, stanovništvo (</w:t>
      </w:r>
      <w:r w:rsidRPr="00CF19D5">
        <w:rPr>
          <w:rFonts w:ascii="Times New Roman" w:eastAsia="Times New Roman" w:hAnsi="Times New Roman" w:cs="Times New Roman"/>
          <w:sz w:val="24"/>
          <w:szCs w:val="24"/>
          <w:lang w:val="sr-Latn-CS"/>
        </w:rPr>
        <w:t xml:space="preserve">za koje postoji vjerovatnoća da će biti ugroženo) će dobiti informacije o mjerama koje treba preduzeti od strane nadležnih državnih organa, koje će se saopštavati redovno, makar jedanput dnevno. </w:t>
      </w:r>
      <w:r w:rsidRPr="00CF19D5">
        <w:rPr>
          <w:rFonts w:ascii="Times New Roman" w:eastAsia="Times New Roman" w:hAnsi="Times New Roman" w:cs="Times New Roman"/>
          <w:sz w:val="24"/>
          <w:szCs w:val="24"/>
        </w:rPr>
        <w:t xml:space="preserve">Informacije naročito sadrže: </w:t>
      </w:r>
    </w:p>
    <w:p w:rsidR="00CF19D5" w:rsidRPr="00CF19D5" w:rsidRDefault="00CF19D5" w:rsidP="00CF19D5">
      <w:pPr>
        <w:numPr>
          <w:ilvl w:val="0"/>
          <w:numId w:val="26"/>
        </w:numPr>
        <w:spacing w:after="0" w:line="276" w:lineRule="auto"/>
        <w:jc w:val="both"/>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Osnovne činjenice o radioaktivnosti i njenim posljedicama na stanovništvo i životnu sredinu (npr. porijeklo, razmjera i mogući dalji razvoj);</w:t>
      </w:r>
    </w:p>
    <w:p w:rsidR="00CF19D5" w:rsidRPr="00CF19D5" w:rsidRDefault="00CF19D5" w:rsidP="00CF19D5">
      <w:pPr>
        <w:numPr>
          <w:ilvl w:val="0"/>
          <w:numId w:val="26"/>
        </w:numPr>
        <w:spacing w:after="0" w:line="276" w:lineRule="auto"/>
        <w:jc w:val="both"/>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Vrste i stepen opasnosti, odnosno prijetnji i opis mogućih posljedica na stanovništvo i životnu sredinu;</w:t>
      </w:r>
    </w:p>
    <w:p w:rsidR="00CF19D5" w:rsidRPr="00CF19D5" w:rsidRDefault="00CF19D5" w:rsidP="00CF19D5">
      <w:pPr>
        <w:numPr>
          <w:ilvl w:val="0"/>
          <w:numId w:val="26"/>
        </w:numPr>
        <w:spacing w:after="0" w:line="276" w:lineRule="auto"/>
        <w:jc w:val="both"/>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Hitne mjere radi uzbunjivanja, zaštite i pomoći stanovništvu;</w:t>
      </w:r>
    </w:p>
    <w:p w:rsidR="00CF19D5" w:rsidRPr="00CF19D5" w:rsidRDefault="00CF19D5" w:rsidP="00CF19D5">
      <w:pPr>
        <w:numPr>
          <w:ilvl w:val="0"/>
          <w:numId w:val="26"/>
        </w:numPr>
        <w:spacing w:after="0" w:line="276" w:lineRule="auto"/>
        <w:jc w:val="both"/>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Informacije o mjerama koje stanovništvo treba da preduzme.</w:t>
      </w:r>
    </w:p>
    <w:p w:rsidR="00CF19D5" w:rsidRPr="00CF19D5" w:rsidRDefault="00CF19D5" w:rsidP="00CF19D5">
      <w:pPr>
        <w:spacing w:after="0" w:line="276" w:lineRule="auto"/>
        <w:ind w:left="360"/>
        <w:jc w:val="both"/>
        <w:rPr>
          <w:rFonts w:ascii="Times New Roman" w:eastAsia="Times New Roman" w:hAnsi="Times New Roman" w:cs="Times New Roman"/>
          <w:sz w:val="24"/>
          <w:szCs w:val="24"/>
        </w:rPr>
      </w:pPr>
    </w:p>
    <w:p w:rsidR="00CF19D5" w:rsidRPr="00CF19D5" w:rsidRDefault="00CF19D5" w:rsidP="00CF19D5">
      <w:pPr>
        <w:spacing w:after="0" w:line="276" w:lineRule="auto"/>
        <w:jc w:val="both"/>
        <w:rPr>
          <w:rFonts w:ascii="Times New Roman" w:eastAsia="Times New Roman" w:hAnsi="Times New Roman" w:cs="Times New Roman"/>
          <w:sz w:val="24"/>
          <w:szCs w:val="24"/>
          <w:lang w:val="sr-Latn-ME"/>
        </w:rPr>
      </w:pPr>
      <w:r w:rsidRPr="00CF19D5">
        <w:rPr>
          <w:rFonts w:ascii="Times New Roman" w:eastAsia="Times New Roman" w:hAnsi="Times New Roman" w:cs="Times New Roman"/>
          <w:sz w:val="24"/>
          <w:szCs w:val="24"/>
        </w:rPr>
        <w:t>Savjeti za zaštitu stanovništva koje je ugroženo u slučaju prekograničnog širenja radioaktivnosti pored osnovnih činjenica o radioaktivnosti i njenim posljedicama mogu obuhvatiti ograničenja potrošnje određenih proizvoda za ishranu i piće, jednostavna higijenska i dekontaminaciona pravila, preporuke da se ostane u zatvorenom prostoru, raspodjela i korišćenje joda i način evakuacije kao i posebna upozorenja određenim grupama stanovništva.</w:t>
      </w:r>
    </w:p>
    <w:p w:rsidR="00CF19D5" w:rsidRPr="00CF19D5" w:rsidRDefault="00CF19D5" w:rsidP="00CF19D5">
      <w:pPr>
        <w:spacing w:before="120" w:after="200" w:line="276" w:lineRule="auto"/>
        <w:contextualSpacing/>
        <w:jc w:val="both"/>
        <w:rPr>
          <w:rFonts w:ascii="Times New Roman" w:eastAsia="Calibri" w:hAnsi="Times New Roman" w:cs="Times New Roman"/>
          <w:noProof/>
          <w:sz w:val="24"/>
          <w:szCs w:val="24"/>
        </w:rPr>
      </w:pPr>
      <w:r w:rsidRPr="00CF19D5">
        <w:rPr>
          <w:rFonts w:ascii="Times New Roman" w:eastAsia="Calibri" w:hAnsi="Times New Roman" w:cs="Times New Roman"/>
          <w:noProof/>
          <w:sz w:val="24"/>
          <w:szCs w:val="24"/>
        </w:rPr>
        <w:t>Ako situaciji prekograničnog ispuštanja prethodi faza preduzbunjivanja (predalarmna faza), stanovništvu se dostavljaju sljedeće informacije i savjeti:</w:t>
      </w:r>
    </w:p>
    <w:p w:rsidR="00CF19D5" w:rsidRPr="00CF19D5" w:rsidRDefault="00CF19D5" w:rsidP="00CF19D5">
      <w:pPr>
        <w:numPr>
          <w:ilvl w:val="0"/>
          <w:numId w:val="27"/>
        </w:numPr>
        <w:spacing w:after="0" w:line="276" w:lineRule="auto"/>
        <w:contextualSpacing/>
        <w:jc w:val="both"/>
        <w:rPr>
          <w:rFonts w:ascii="Times New Roman" w:eastAsia="Calibri" w:hAnsi="Times New Roman" w:cs="Times New Roman"/>
          <w:noProof/>
          <w:sz w:val="24"/>
          <w:szCs w:val="24"/>
        </w:rPr>
      </w:pPr>
      <w:r w:rsidRPr="00CF19D5">
        <w:rPr>
          <w:rFonts w:ascii="Times New Roman" w:eastAsia="Calibri" w:hAnsi="Times New Roman" w:cs="Times New Roman"/>
          <w:noProof/>
          <w:sz w:val="24"/>
          <w:szCs w:val="24"/>
        </w:rPr>
        <w:t>poziv stanovništvu da sluša odgovarajuće komunikacione kanale;</w:t>
      </w:r>
    </w:p>
    <w:p w:rsidR="00CF19D5" w:rsidRPr="00CF19D5" w:rsidRDefault="00CF19D5" w:rsidP="00CF19D5">
      <w:pPr>
        <w:numPr>
          <w:ilvl w:val="0"/>
          <w:numId w:val="27"/>
        </w:numPr>
        <w:spacing w:after="0" w:line="276" w:lineRule="auto"/>
        <w:contextualSpacing/>
        <w:jc w:val="both"/>
        <w:rPr>
          <w:rFonts w:ascii="Times New Roman" w:eastAsia="Calibri" w:hAnsi="Times New Roman" w:cs="Times New Roman"/>
          <w:noProof/>
          <w:sz w:val="24"/>
          <w:szCs w:val="24"/>
        </w:rPr>
      </w:pPr>
      <w:r w:rsidRPr="00CF19D5">
        <w:rPr>
          <w:rFonts w:ascii="Times New Roman" w:eastAsia="Calibri" w:hAnsi="Times New Roman" w:cs="Times New Roman"/>
          <w:noProof/>
          <w:sz w:val="24"/>
          <w:szCs w:val="24"/>
        </w:rPr>
        <w:t xml:space="preserve">savjete za stanovništvo i za zaposlene u službama koje sprovode preventivne i operativne aktivnosti i postupanja za zaštitu i spašavanje, kao i preporuke za profesionalno izložena lica. </w:t>
      </w:r>
    </w:p>
    <w:p w:rsidR="00CF19D5" w:rsidRPr="00CF19D5" w:rsidRDefault="00CF19D5" w:rsidP="00CF19D5">
      <w:pPr>
        <w:spacing w:after="0" w:line="276" w:lineRule="auto"/>
        <w:contextualSpacing/>
        <w:jc w:val="both"/>
        <w:rPr>
          <w:rFonts w:ascii="Times New Roman" w:eastAsia="Calibri" w:hAnsi="Times New Roman" w:cs="Times New Roman"/>
          <w:noProof/>
          <w:sz w:val="24"/>
          <w:szCs w:val="24"/>
        </w:rPr>
      </w:pPr>
      <w:r w:rsidRPr="00CF19D5">
        <w:rPr>
          <w:rFonts w:ascii="Times New Roman" w:eastAsia="Calibri" w:hAnsi="Times New Roman" w:cs="Times New Roman"/>
          <w:noProof/>
          <w:sz w:val="24"/>
          <w:szCs w:val="24"/>
        </w:rPr>
        <w:t>Informacije i savjeti nadopun</w:t>
      </w:r>
      <w:r w:rsidR="005F2E50">
        <w:rPr>
          <w:rFonts w:ascii="Times New Roman" w:eastAsia="Calibri" w:hAnsi="Times New Roman" w:cs="Times New Roman"/>
          <w:noProof/>
          <w:sz w:val="24"/>
          <w:szCs w:val="24"/>
        </w:rPr>
        <w:t xml:space="preserve">juju se, ako za to ima vremena </w:t>
      </w:r>
      <w:r w:rsidRPr="00CF19D5">
        <w:rPr>
          <w:rFonts w:ascii="Times New Roman" w:eastAsia="Calibri" w:hAnsi="Times New Roman" w:cs="Times New Roman"/>
          <w:noProof/>
          <w:sz w:val="24"/>
          <w:szCs w:val="24"/>
        </w:rPr>
        <w:t>podsjetnikom o osnovnim činjenicama o radioaktivnosti i posljedicama na</w:t>
      </w:r>
      <w:r w:rsidR="005F2E50">
        <w:rPr>
          <w:rFonts w:ascii="Times New Roman" w:eastAsia="Calibri" w:hAnsi="Times New Roman" w:cs="Times New Roman"/>
          <w:noProof/>
          <w:sz w:val="24"/>
          <w:szCs w:val="24"/>
        </w:rPr>
        <w:t xml:space="preserve"> stanovništvo i životnu sredinu</w:t>
      </w:r>
      <w:r w:rsidRPr="00CF19D5">
        <w:rPr>
          <w:rFonts w:ascii="Times New Roman" w:eastAsia="Calibri" w:hAnsi="Times New Roman" w:cs="Times New Roman"/>
          <w:noProof/>
          <w:sz w:val="24"/>
          <w:szCs w:val="24"/>
        </w:rPr>
        <w:t>.</w:t>
      </w:r>
    </w:p>
    <w:p w:rsidR="00CF19D5" w:rsidRPr="00CF19D5" w:rsidRDefault="00CF19D5" w:rsidP="00CF19D5">
      <w:pPr>
        <w:spacing w:after="0" w:line="240" w:lineRule="auto"/>
        <w:jc w:val="both"/>
        <w:rPr>
          <w:rFonts w:ascii="Times New Roman" w:eastAsia="Times New Roman" w:hAnsi="Times New Roman" w:cs="Times New Roman"/>
          <w:b/>
          <w:sz w:val="24"/>
          <w:szCs w:val="24"/>
          <w:lang w:val="sr-Latn-CS"/>
        </w:rPr>
      </w:pPr>
    </w:p>
    <w:p w:rsidR="00CF19D5" w:rsidRPr="00CF19D5" w:rsidRDefault="00CF19D5" w:rsidP="00CF19D5">
      <w:pPr>
        <w:spacing w:after="0" w:line="276" w:lineRule="auto"/>
        <w:jc w:val="both"/>
        <w:rPr>
          <w:rFonts w:ascii="Times New Roman" w:eastAsia="Times New Roman" w:hAnsi="Times New Roman" w:cs="Times New Roman"/>
          <w:b/>
          <w:color w:val="FF0000"/>
          <w:sz w:val="24"/>
          <w:szCs w:val="24"/>
          <w:lang w:val="sl-SI"/>
        </w:rPr>
      </w:pPr>
      <w:r w:rsidRPr="00CF19D5">
        <w:rPr>
          <w:rFonts w:ascii="Times New Roman" w:eastAsia="Times New Roman" w:hAnsi="Times New Roman" w:cs="Times New Roman"/>
          <w:b/>
          <w:sz w:val="24"/>
          <w:szCs w:val="24"/>
          <w:lang w:val="sr-Latn-CS"/>
        </w:rPr>
        <w:t>2.4.6 Zaštita radnika i pomoćnika u vanrednim situacijama</w:t>
      </w:r>
    </w:p>
    <w:p w:rsidR="00677303" w:rsidRDefault="00677303" w:rsidP="00CF19D5">
      <w:pPr>
        <w:spacing w:after="0" w:line="276" w:lineRule="auto"/>
        <w:jc w:val="both"/>
        <w:rPr>
          <w:rFonts w:ascii="Times New Roman" w:eastAsia="Times New Roman" w:hAnsi="Times New Roman" w:cs="Times New Roman"/>
          <w:b/>
          <w:color w:val="FF0000"/>
          <w:sz w:val="24"/>
          <w:szCs w:val="24"/>
          <w:lang w:val="sl-SI"/>
        </w:rPr>
      </w:pPr>
    </w:p>
    <w:p w:rsidR="00CF19D5" w:rsidRPr="00CF19D5" w:rsidRDefault="00CF19D5" w:rsidP="00CF19D5">
      <w:pPr>
        <w:spacing w:after="0" w:line="276" w:lineRule="auto"/>
        <w:jc w:val="both"/>
        <w:rPr>
          <w:rFonts w:ascii="Times New Roman" w:eastAsia="Times New Roman" w:hAnsi="Times New Roman" w:cs="Times New Roman"/>
          <w:sz w:val="24"/>
          <w:szCs w:val="24"/>
          <w:lang w:val="sr-Latn-CS"/>
        </w:rPr>
      </w:pPr>
      <w:r w:rsidRPr="00CF19D5">
        <w:rPr>
          <w:rFonts w:ascii="Times New Roman" w:eastAsia="Times New Roman" w:hAnsi="Times New Roman" w:cs="Times New Roman"/>
          <w:sz w:val="24"/>
          <w:szCs w:val="24"/>
          <w:lang w:val="sr-Latn-CS"/>
        </w:rPr>
        <w:t>Sva angažovana lica u vanrednom događaju moraju biti upoznata sa mogućim efektima radijacije te potencijalnim rizicima za svaki specifični zadatak. Čak i u slučaju da se radi isključivo o njihovom volontiranju, oni se moraju tretirati kao lica izložena zračenju.</w:t>
      </w:r>
    </w:p>
    <w:p w:rsidR="00CF19D5" w:rsidRPr="00CF19D5" w:rsidRDefault="00CF19D5" w:rsidP="00CF19D5">
      <w:pPr>
        <w:spacing w:after="0" w:line="276" w:lineRule="auto"/>
        <w:jc w:val="both"/>
        <w:rPr>
          <w:rFonts w:ascii="Times New Roman" w:eastAsia="Times New Roman" w:hAnsi="Times New Roman" w:cs="Times New Roman"/>
          <w:sz w:val="24"/>
          <w:szCs w:val="24"/>
          <w:lang w:val="sr-Latn-CS"/>
        </w:rPr>
      </w:pPr>
      <w:r w:rsidRPr="00CF19D5">
        <w:rPr>
          <w:rFonts w:ascii="Times New Roman" w:eastAsia="Times New Roman" w:hAnsi="Times New Roman" w:cs="Times New Roman"/>
          <w:sz w:val="24"/>
          <w:szCs w:val="24"/>
          <w:lang w:val="sr-Latn-CS"/>
        </w:rPr>
        <w:t>To znači da sva angažovana lica moraju biti medicinski praćena i moraju biti upoznata sa svim aspektima angažovanja, uključujući i onaj koji se tiče zračenja. Takođe svi učesnici u vanrednim situacijama moraju imati specijalizovanu zaštitnu opremu i psihološko savjetovanje po potrebi. Kriterijumi za ovu ob</w:t>
      </w:r>
      <w:r w:rsidR="00B34E3F">
        <w:rPr>
          <w:rFonts w:ascii="Times New Roman" w:eastAsia="Times New Roman" w:hAnsi="Times New Roman" w:cs="Times New Roman"/>
          <w:sz w:val="24"/>
          <w:szCs w:val="24"/>
          <w:lang w:val="sr-Latn-CS"/>
        </w:rPr>
        <w:t>last dati su u Prilogu broj 7 (</w:t>
      </w:r>
      <w:r w:rsidRPr="00CF19D5">
        <w:rPr>
          <w:rFonts w:ascii="Times New Roman" w:eastAsia="Times New Roman" w:hAnsi="Times New Roman" w:cs="Times New Roman"/>
          <w:sz w:val="24"/>
          <w:szCs w:val="24"/>
          <w:lang w:val="sr-Latn-CS"/>
        </w:rPr>
        <w:t>granični nivoi za radnike koji rade u vanrednim situacijama).</w:t>
      </w:r>
    </w:p>
    <w:p w:rsidR="00CF19D5" w:rsidRPr="00CF19D5" w:rsidRDefault="00CF19D5" w:rsidP="00CF19D5">
      <w:pPr>
        <w:spacing w:after="0" w:line="276" w:lineRule="auto"/>
        <w:jc w:val="both"/>
        <w:rPr>
          <w:rFonts w:ascii="Times New Roman" w:eastAsia="Times New Roman" w:hAnsi="Times New Roman" w:cs="Times New Roman"/>
          <w:b/>
          <w:sz w:val="24"/>
          <w:szCs w:val="24"/>
          <w:lang w:val="sr-Latn-CS"/>
        </w:rPr>
      </w:pPr>
    </w:p>
    <w:p w:rsidR="000230BD" w:rsidRDefault="000230BD" w:rsidP="00CF19D5">
      <w:pPr>
        <w:spacing w:after="0" w:line="276" w:lineRule="auto"/>
        <w:jc w:val="both"/>
        <w:rPr>
          <w:rFonts w:ascii="Times New Roman" w:eastAsia="Times New Roman" w:hAnsi="Times New Roman" w:cs="Times New Roman"/>
          <w:b/>
          <w:sz w:val="24"/>
          <w:szCs w:val="24"/>
          <w:lang w:val="sr-Latn-CS"/>
        </w:rPr>
      </w:pPr>
    </w:p>
    <w:p w:rsidR="000230BD" w:rsidRDefault="000230BD" w:rsidP="00CF19D5">
      <w:pPr>
        <w:spacing w:after="0" w:line="276" w:lineRule="auto"/>
        <w:jc w:val="both"/>
        <w:rPr>
          <w:rFonts w:ascii="Times New Roman" w:eastAsia="Times New Roman" w:hAnsi="Times New Roman" w:cs="Times New Roman"/>
          <w:b/>
          <w:sz w:val="24"/>
          <w:szCs w:val="24"/>
          <w:lang w:val="sr-Latn-CS"/>
        </w:rPr>
      </w:pPr>
    </w:p>
    <w:p w:rsidR="00CF19D5" w:rsidRPr="00CF19D5" w:rsidRDefault="00CF19D5" w:rsidP="00CF19D5">
      <w:pPr>
        <w:spacing w:after="0" w:line="276" w:lineRule="auto"/>
        <w:jc w:val="both"/>
        <w:rPr>
          <w:rFonts w:ascii="Times New Roman" w:eastAsia="Times New Roman" w:hAnsi="Times New Roman" w:cs="Times New Roman"/>
          <w:b/>
          <w:sz w:val="24"/>
          <w:szCs w:val="24"/>
          <w:lang w:val="sl-SI"/>
        </w:rPr>
      </w:pPr>
      <w:r w:rsidRPr="00CF19D5">
        <w:rPr>
          <w:rFonts w:ascii="Times New Roman" w:eastAsia="Times New Roman" w:hAnsi="Times New Roman" w:cs="Times New Roman"/>
          <w:b/>
          <w:sz w:val="24"/>
          <w:szCs w:val="24"/>
          <w:lang w:val="sr-Latn-CS"/>
        </w:rPr>
        <w:t>2.4.7  Upravljanje medicinskim odgovorom</w:t>
      </w:r>
    </w:p>
    <w:p w:rsidR="00CF19D5" w:rsidRPr="00CF19D5" w:rsidRDefault="00CF19D5" w:rsidP="00CF19D5">
      <w:pPr>
        <w:spacing w:after="0" w:line="276" w:lineRule="auto"/>
        <w:jc w:val="both"/>
        <w:rPr>
          <w:rFonts w:ascii="Times New Roman" w:eastAsia="Times New Roman" w:hAnsi="Times New Roman" w:cs="Times New Roman"/>
          <w:sz w:val="24"/>
          <w:szCs w:val="24"/>
          <w:lang w:val="sr-Latn-CS"/>
        </w:rPr>
      </w:pPr>
    </w:p>
    <w:p w:rsidR="00CF19D5" w:rsidRPr="00CF19D5" w:rsidRDefault="00CF19D5" w:rsidP="00CF19D5">
      <w:pPr>
        <w:spacing w:after="0" w:line="276" w:lineRule="auto"/>
        <w:jc w:val="both"/>
        <w:rPr>
          <w:rFonts w:ascii="Times New Roman" w:eastAsia="Times New Roman" w:hAnsi="Times New Roman" w:cs="Times New Roman"/>
          <w:sz w:val="24"/>
          <w:szCs w:val="24"/>
          <w:lang w:val="sr-Latn-CS"/>
        </w:rPr>
      </w:pPr>
      <w:r w:rsidRPr="00CF19D5">
        <w:rPr>
          <w:rFonts w:ascii="Times New Roman" w:eastAsia="Times New Roman" w:hAnsi="Times New Roman" w:cs="Times New Roman"/>
          <w:sz w:val="24"/>
          <w:szCs w:val="24"/>
          <w:lang w:val="sr-Latn-CS"/>
        </w:rPr>
        <w:t>Medicinski radnici u zemlji moraju biti upoznati sa simptomima izloženosti zračenju. Klinički centar Crne Gore je ovlaštena institucija za trijažu lica koja imaju efekte pretjerane izloženosti zračenju ili kontaminaciji. Ako je veća grupa lica, npr. desetine njih izloženo pretjeranom zračenju i oni su pod visokom dozom rizika po zdravlje, kao rezultat pretjerane izloženosti zračenju, Klinički centar Crne Gore će obezbijediti identifikaciju, dugoročno posmatranje tih lica kao i njihov tretman.</w:t>
      </w:r>
    </w:p>
    <w:p w:rsidR="00CF19D5" w:rsidRPr="00CF19D5" w:rsidRDefault="00CF19D5" w:rsidP="00CF19D5">
      <w:pPr>
        <w:spacing w:after="0" w:line="276" w:lineRule="auto"/>
        <w:jc w:val="both"/>
        <w:rPr>
          <w:rFonts w:ascii="Times New Roman" w:eastAsia="Times New Roman" w:hAnsi="Times New Roman" w:cs="Times New Roman"/>
          <w:sz w:val="24"/>
          <w:szCs w:val="24"/>
          <w:lang w:val="sr-Latn-CS"/>
        </w:rPr>
      </w:pPr>
    </w:p>
    <w:p w:rsidR="00CF19D5" w:rsidRPr="00CF19D5" w:rsidRDefault="00CF19D5" w:rsidP="00CF19D5">
      <w:pPr>
        <w:spacing w:after="0" w:line="276" w:lineRule="auto"/>
        <w:jc w:val="both"/>
        <w:rPr>
          <w:rFonts w:ascii="Times New Roman" w:eastAsia="Times New Roman" w:hAnsi="Times New Roman" w:cs="Times New Roman"/>
          <w:sz w:val="24"/>
          <w:szCs w:val="24"/>
          <w:lang w:val="sr-Latn-CS"/>
        </w:rPr>
      </w:pPr>
      <w:r w:rsidRPr="00CF19D5">
        <w:rPr>
          <w:rFonts w:ascii="Times New Roman" w:eastAsia="Times New Roman" w:hAnsi="Times New Roman" w:cs="Times New Roman"/>
          <w:sz w:val="24"/>
          <w:szCs w:val="24"/>
          <w:lang w:val="sr-Latn-CS"/>
        </w:rPr>
        <w:t xml:space="preserve">Za lica iz onih grupa koje su pod visokim rizikom dobijanja kancera zbog izlaganja zračenju ili posljedica izlaganju u prenatalnom dobu potrebno je organizovati dugoročno medicinsko praćenje zdrastvenih posljedica. Kriterijumi za utvrđivanje ko treba da bude subjekat dugoročnog medicinskog praćenja određuju se otkrivanjem uzroka još u ranom stadijumu kako bi se omogućilo djelotvornije liječenje. </w:t>
      </w:r>
      <w:r w:rsidRPr="00CF19D5">
        <w:rPr>
          <w:rFonts w:ascii="Times New Roman" w:eastAsia="Times New Roman" w:hAnsi="Times New Roman" w:cs="Times New Roman"/>
          <w:b/>
          <w:sz w:val="24"/>
          <w:szCs w:val="24"/>
          <w:lang w:val="sr-Latn-CS"/>
        </w:rPr>
        <w:t>Potrebno je naglasiti da je neophodno obezbijediti stručnu obuku kadra u Kliničkom centru Crne Gore za ovu vrstu posla</w:t>
      </w:r>
      <w:r w:rsidRPr="00CF19D5">
        <w:rPr>
          <w:rFonts w:ascii="Times New Roman" w:eastAsia="Times New Roman" w:hAnsi="Times New Roman" w:cs="Times New Roman"/>
          <w:sz w:val="24"/>
          <w:szCs w:val="24"/>
          <w:lang w:val="sr-Latn-CS"/>
        </w:rPr>
        <w:t>.</w:t>
      </w:r>
    </w:p>
    <w:p w:rsidR="00CF19D5" w:rsidRPr="00CF19D5" w:rsidRDefault="00CF19D5" w:rsidP="00CF19D5">
      <w:pPr>
        <w:spacing w:after="0" w:line="276" w:lineRule="auto"/>
        <w:jc w:val="both"/>
        <w:rPr>
          <w:rFonts w:ascii="Times New Roman" w:eastAsia="Times New Roman" w:hAnsi="Times New Roman" w:cs="Times New Roman"/>
          <w:color w:val="FF0000"/>
          <w:sz w:val="24"/>
          <w:szCs w:val="24"/>
          <w:lang w:val="sr-Latn-CS"/>
        </w:rPr>
      </w:pPr>
    </w:p>
    <w:p w:rsidR="00CF19D5" w:rsidRPr="00CF19D5" w:rsidRDefault="00CF19D5" w:rsidP="00CF19D5">
      <w:pPr>
        <w:spacing w:after="0" w:line="276" w:lineRule="auto"/>
        <w:rPr>
          <w:rFonts w:ascii="Times New Roman" w:eastAsia="Times New Roman" w:hAnsi="Times New Roman" w:cs="Times New Roman"/>
          <w:b/>
          <w:sz w:val="24"/>
          <w:szCs w:val="24"/>
          <w:lang w:val="sr-Latn-CS"/>
        </w:rPr>
      </w:pPr>
      <w:r w:rsidRPr="00CF19D5">
        <w:rPr>
          <w:rFonts w:ascii="Times New Roman" w:eastAsia="Times New Roman" w:hAnsi="Times New Roman" w:cs="Times New Roman"/>
          <w:b/>
          <w:sz w:val="24"/>
          <w:szCs w:val="24"/>
          <w:lang w:val="sr-Latn-CS"/>
        </w:rPr>
        <w:t>2.4.8 Komunikacija sa javnošću za vrijeme vanredne situacije</w:t>
      </w:r>
    </w:p>
    <w:p w:rsidR="00CF19D5" w:rsidRPr="00CF19D5" w:rsidRDefault="00CF19D5" w:rsidP="00CF19D5">
      <w:pPr>
        <w:spacing w:after="0" w:line="276" w:lineRule="auto"/>
        <w:ind w:left="360"/>
        <w:jc w:val="both"/>
        <w:rPr>
          <w:rFonts w:ascii="Calibri" w:eastAsia="Calibri" w:hAnsi="Calibri" w:cs="Times New Roman"/>
          <w:b/>
          <w:sz w:val="24"/>
          <w:szCs w:val="24"/>
          <w:lang w:val="sr-Latn-CS" w:eastAsia="x-none"/>
        </w:rPr>
      </w:pPr>
    </w:p>
    <w:p w:rsidR="00CF19D5" w:rsidRPr="00CF19D5" w:rsidRDefault="00CF19D5" w:rsidP="00CF19D5">
      <w:pPr>
        <w:spacing w:after="0" w:line="276" w:lineRule="auto"/>
        <w:jc w:val="both"/>
        <w:rPr>
          <w:rFonts w:ascii="Times New Roman" w:eastAsia="Times New Roman" w:hAnsi="Times New Roman" w:cs="Times New Roman"/>
          <w:sz w:val="24"/>
          <w:szCs w:val="24"/>
          <w:lang w:val="sr-Latn-CS"/>
        </w:rPr>
      </w:pPr>
      <w:r w:rsidRPr="00CF19D5">
        <w:rPr>
          <w:rFonts w:ascii="Times New Roman" w:eastAsia="Times New Roman" w:hAnsi="Times New Roman" w:cs="Times New Roman"/>
          <w:sz w:val="24"/>
          <w:szCs w:val="24"/>
        </w:rPr>
        <w:t xml:space="preserve">Direktorat za zaštitu i spašavanje MUP-a u saradnji sa relevantnim institucijama (uključivanjem OKC 112) koordinisano informiše stanovništvo Crne Gore ako postoji vjerovatnoća da će biti ugroženo, o mjerama zaštite zdravlja koje se mogu primijeniti i o radnjama koje treba preduzeti u slučaju vanredne situacije. </w:t>
      </w:r>
      <w:r w:rsidRPr="00CF19D5">
        <w:rPr>
          <w:rFonts w:ascii="Times New Roman" w:eastAsia="Times New Roman" w:hAnsi="Times New Roman" w:cs="Times New Roman"/>
          <w:sz w:val="24"/>
          <w:szCs w:val="24"/>
          <w:lang w:val="sr-Latn-CS"/>
        </w:rPr>
        <w:t>U slučaju incidenta u postrojenju ili izgubljenog izvora predstavnik Agencije za zaštitu životne sredine i Uprave za inspekcijske poslove  informiše o nastaloj situaciji i daje preporuke koje mogu biti od pomoći  u saradnji sa Ministarstvom zdravlja, Institutom za javno zdravlje i Ministarstvom ekologije, prostornog planiranja i urbanizma</w:t>
      </w:r>
    </w:p>
    <w:p w:rsidR="00CF19D5" w:rsidRPr="00CF19D5" w:rsidRDefault="00CF19D5" w:rsidP="00CF19D5">
      <w:pPr>
        <w:spacing w:after="0" w:line="276" w:lineRule="auto"/>
        <w:rPr>
          <w:rFonts w:ascii="Times New Roman" w:eastAsia="Times New Roman" w:hAnsi="Times New Roman" w:cs="Times New Roman"/>
          <w:b/>
          <w:sz w:val="24"/>
          <w:szCs w:val="24"/>
          <w:lang w:val="sr-Latn-CS"/>
        </w:rPr>
      </w:pPr>
    </w:p>
    <w:p w:rsidR="00CF19D5" w:rsidRPr="00CF19D5" w:rsidRDefault="00CF19D5" w:rsidP="00CF19D5">
      <w:pPr>
        <w:spacing w:after="0" w:line="276" w:lineRule="auto"/>
        <w:rPr>
          <w:rFonts w:ascii="Times New Roman" w:eastAsia="Times New Roman" w:hAnsi="Times New Roman" w:cs="Times New Roman"/>
          <w:b/>
          <w:sz w:val="24"/>
          <w:szCs w:val="24"/>
          <w:lang w:val="sr-Latn-CS"/>
        </w:rPr>
      </w:pPr>
      <w:r w:rsidRPr="00CF19D5">
        <w:rPr>
          <w:rFonts w:ascii="Times New Roman" w:eastAsia="Times New Roman" w:hAnsi="Times New Roman" w:cs="Times New Roman"/>
          <w:b/>
          <w:sz w:val="24"/>
          <w:szCs w:val="24"/>
          <w:lang w:val="sr-Latn-CS"/>
        </w:rPr>
        <w:t>2.4.9 Preduzimanje ranih za</w:t>
      </w:r>
      <w:r w:rsidRPr="00CF19D5">
        <w:rPr>
          <w:rFonts w:ascii="Times New Roman" w:eastAsia="Times New Roman" w:hAnsi="Times New Roman" w:cs="Times New Roman"/>
          <w:b/>
          <w:sz w:val="24"/>
          <w:szCs w:val="24"/>
          <w:lang w:val="sr-Latn-RS"/>
        </w:rPr>
        <w:t>štitnih</w:t>
      </w:r>
      <w:r w:rsidRPr="00CF19D5">
        <w:rPr>
          <w:rFonts w:ascii="Times New Roman" w:eastAsia="Times New Roman" w:hAnsi="Times New Roman" w:cs="Times New Roman"/>
          <w:b/>
          <w:sz w:val="24"/>
          <w:szCs w:val="24"/>
          <w:lang w:val="sr-Latn-CS"/>
        </w:rPr>
        <w:t xml:space="preserve"> mjera i drugih aktivnosti za odgovor</w:t>
      </w:r>
    </w:p>
    <w:p w:rsidR="00CF19D5" w:rsidRPr="00CF19D5" w:rsidRDefault="00CF19D5" w:rsidP="00CF19D5">
      <w:pPr>
        <w:spacing w:after="0" w:line="276" w:lineRule="auto"/>
        <w:ind w:left="360"/>
        <w:jc w:val="both"/>
        <w:rPr>
          <w:rFonts w:ascii="Calibri" w:eastAsia="Calibri" w:hAnsi="Calibri" w:cs="Times New Roman"/>
          <w:b/>
          <w:sz w:val="24"/>
          <w:szCs w:val="24"/>
          <w:lang w:val="sr-Latn-CS" w:eastAsia="x-none"/>
        </w:rPr>
      </w:pPr>
    </w:p>
    <w:p w:rsidR="00CF19D5" w:rsidRPr="00CF19D5" w:rsidRDefault="00CF19D5" w:rsidP="00CF19D5">
      <w:pPr>
        <w:spacing w:after="0" w:line="276" w:lineRule="auto"/>
        <w:jc w:val="both"/>
        <w:rPr>
          <w:rFonts w:ascii="Times New Roman" w:eastAsia="Times New Roman" w:hAnsi="Times New Roman" w:cs="Times New Roman"/>
          <w:sz w:val="24"/>
          <w:szCs w:val="24"/>
          <w:lang w:val="sr-Latn-CS"/>
        </w:rPr>
      </w:pPr>
      <w:r w:rsidRPr="00CF19D5">
        <w:rPr>
          <w:rFonts w:ascii="Times New Roman" w:eastAsia="Times New Roman" w:hAnsi="Times New Roman" w:cs="Times New Roman"/>
          <w:sz w:val="24"/>
          <w:szCs w:val="24"/>
          <w:lang w:val="sr-Latn-CS"/>
        </w:rPr>
        <w:t>Preduzimanje ranih zaštitnih mjera (ako je neophodno) uključuje pružanje uputstava i savjeta sa ciljem:</w:t>
      </w:r>
    </w:p>
    <w:p w:rsidR="00CF19D5" w:rsidRPr="00CF19D5" w:rsidRDefault="00CF19D5" w:rsidP="00CF19D5">
      <w:pPr>
        <w:numPr>
          <w:ilvl w:val="0"/>
          <w:numId w:val="33"/>
        </w:numPr>
        <w:spacing w:after="0" w:line="276" w:lineRule="auto"/>
        <w:jc w:val="both"/>
        <w:rPr>
          <w:rFonts w:ascii="Times New Roman" w:eastAsia="Calibri" w:hAnsi="Times New Roman" w:cs="Times New Roman"/>
          <w:sz w:val="24"/>
          <w:szCs w:val="24"/>
          <w:lang w:val="sr-Latn-CS" w:eastAsia="x-none"/>
        </w:rPr>
      </w:pPr>
      <w:r w:rsidRPr="00CF19D5">
        <w:rPr>
          <w:rFonts w:ascii="Times New Roman" w:eastAsia="Calibri" w:hAnsi="Times New Roman" w:cs="Times New Roman"/>
          <w:sz w:val="24"/>
          <w:szCs w:val="24"/>
          <w:lang w:val="sr-Latn-CS" w:eastAsia="x-none"/>
        </w:rPr>
        <w:t>da se zaštiti lanac ishrane, zalihe vode i prozvoda od kontaminacije;</w:t>
      </w:r>
    </w:p>
    <w:p w:rsidR="00CF19D5" w:rsidRPr="00CF19D5" w:rsidRDefault="00CF19D5" w:rsidP="00CF19D5">
      <w:pPr>
        <w:numPr>
          <w:ilvl w:val="0"/>
          <w:numId w:val="33"/>
        </w:numPr>
        <w:spacing w:after="0" w:line="276" w:lineRule="auto"/>
        <w:jc w:val="both"/>
        <w:rPr>
          <w:rFonts w:ascii="Times New Roman" w:eastAsia="Calibri" w:hAnsi="Times New Roman" w:cs="Times New Roman"/>
          <w:sz w:val="24"/>
          <w:szCs w:val="24"/>
          <w:lang w:val="sr-Latn-CS" w:eastAsia="x-none"/>
        </w:rPr>
      </w:pPr>
      <w:r w:rsidRPr="00CF19D5">
        <w:rPr>
          <w:rFonts w:ascii="Times New Roman" w:eastAsia="Calibri" w:hAnsi="Times New Roman" w:cs="Times New Roman"/>
          <w:sz w:val="24"/>
          <w:szCs w:val="24"/>
          <w:lang w:val="sr-Latn-CS" w:eastAsia="x-none"/>
        </w:rPr>
        <w:t>da se spriječi unos hrane, mlijeka i vode za piće koja je kontaminirana (</w:t>
      </w:r>
      <w:r w:rsidRPr="00CF19D5">
        <w:rPr>
          <w:rFonts w:ascii="Times New Roman" w:eastAsia="Calibri" w:hAnsi="Times New Roman" w:cs="Times New Roman"/>
          <w:sz w:val="24"/>
          <w:szCs w:val="24"/>
          <w:lang w:val="sr-Latn-CS"/>
        </w:rPr>
        <w:t>lokalnih proizvoda, šumskih proizvoda kao što su šumsko voće, divlje pečurke, mlijeka od pašnih životinja, stočne hrane i dr);</w:t>
      </w:r>
    </w:p>
    <w:p w:rsidR="00CF19D5" w:rsidRPr="00CF19D5" w:rsidRDefault="00CF19D5" w:rsidP="00CF19D5">
      <w:pPr>
        <w:numPr>
          <w:ilvl w:val="0"/>
          <w:numId w:val="33"/>
        </w:numPr>
        <w:spacing w:after="0" w:line="276" w:lineRule="auto"/>
        <w:jc w:val="both"/>
        <w:rPr>
          <w:rFonts w:ascii="Times New Roman" w:eastAsia="Calibri" w:hAnsi="Times New Roman" w:cs="Times New Roman"/>
          <w:sz w:val="24"/>
          <w:szCs w:val="24"/>
          <w:lang w:val="sr-Latn-CS" w:eastAsia="x-none"/>
        </w:rPr>
      </w:pPr>
      <w:r w:rsidRPr="00CF19D5">
        <w:rPr>
          <w:rFonts w:ascii="Times New Roman" w:eastAsia="Calibri" w:hAnsi="Times New Roman" w:cs="Times New Roman"/>
          <w:sz w:val="24"/>
          <w:szCs w:val="24"/>
          <w:lang w:val="sr-Latn-CS" w:eastAsia="x-none"/>
        </w:rPr>
        <w:t>da se spriječi upotreba eventualno  kontaminiranih proizvoda;</w:t>
      </w:r>
    </w:p>
    <w:p w:rsidR="00CF19D5" w:rsidRPr="00CF19D5" w:rsidRDefault="00CF19D5" w:rsidP="00CF19D5">
      <w:pPr>
        <w:numPr>
          <w:ilvl w:val="0"/>
          <w:numId w:val="33"/>
        </w:numPr>
        <w:spacing w:after="0" w:line="276" w:lineRule="auto"/>
        <w:jc w:val="both"/>
        <w:rPr>
          <w:rFonts w:ascii="Times New Roman" w:eastAsia="Calibri" w:hAnsi="Times New Roman" w:cs="Times New Roman"/>
          <w:sz w:val="24"/>
          <w:szCs w:val="24"/>
          <w:lang w:val="sr-Latn-CS" w:eastAsia="x-none"/>
        </w:rPr>
      </w:pPr>
      <w:r w:rsidRPr="00CF19D5">
        <w:rPr>
          <w:rFonts w:ascii="Times New Roman" w:eastAsia="Calibri" w:hAnsi="Times New Roman" w:cs="Times New Roman"/>
          <w:sz w:val="24"/>
          <w:szCs w:val="24"/>
          <w:lang w:val="sr-Latn-CS" w:eastAsia="x-none"/>
        </w:rPr>
        <w:t>stalno praćenje i prikupljanje uzoraka za analizu i</w:t>
      </w:r>
    </w:p>
    <w:p w:rsidR="00CF19D5" w:rsidRPr="00CF19D5" w:rsidRDefault="00CF19D5" w:rsidP="00CF19D5">
      <w:pPr>
        <w:numPr>
          <w:ilvl w:val="0"/>
          <w:numId w:val="33"/>
        </w:numPr>
        <w:spacing w:after="0" w:line="240" w:lineRule="auto"/>
        <w:jc w:val="both"/>
        <w:rPr>
          <w:lang w:val="en-GB" w:eastAsia="x-none"/>
        </w:rPr>
      </w:pPr>
      <w:r w:rsidRPr="00CF19D5">
        <w:rPr>
          <w:rFonts w:ascii="Times New Roman" w:eastAsia="Calibri" w:hAnsi="Times New Roman" w:cs="Times New Roman"/>
          <w:sz w:val="24"/>
          <w:szCs w:val="24"/>
          <w:lang w:val="sr-Latn-CS" w:eastAsia="x-none"/>
        </w:rPr>
        <w:t xml:space="preserve">korišćenje unaprijed utvrđenih operativnih kriterijuma u skladu sa strategijom zaštite od zračenja i dodatno praćenje i procjene stanja i van zone planiranja ako je potrebno i dr. </w:t>
      </w:r>
    </w:p>
    <w:p w:rsidR="00CF19D5" w:rsidRPr="00CF19D5" w:rsidRDefault="00CF19D5" w:rsidP="00CF19D5">
      <w:pPr>
        <w:jc w:val="both"/>
        <w:rPr>
          <w:rFonts w:ascii="Times New Roman" w:eastAsia="Times New Roman" w:hAnsi="Times New Roman" w:cs="Times New Roman"/>
          <w:b/>
          <w:color w:val="FF0000"/>
          <w:sz w:val="24"/>
          <w:szCs w:val="24"/>
          <w:lang w:val="sr-Latn-CS"/>
        </w:rPr>
      </w:pPr>
      <w:r w:rsidRPr="00CF19D5">
        <w:rPr>
          <w:rFonts w:ascii="Times New Roman" w:hAnsi="Times New Roman" w:cs="Times New Roman"/>
          <w:sz w:val="24"/>
          <w:szCs w:val="24"/>
        </w:rPr>
        <w:t xml:space="preserve">Zaštitne mjere u oblasti poljoprivrede i ograničavanje unosa kontaminirane hrane, mlijeka, vode i dr. su mjere koje se sprovode </w:t>
      </w:r>
      <w:proofErr w:type="gramStart"/>
      <w:r w:rsidRPr="00CF19D5">
        <w:rPr>
          <w:rFonts w:ascii="Times New Roman" w:hAnsi="Times New Roman" w:cs="Times New Roman"/>
          <w:sz w:val="24"/>
          <w:szCs w:val="24"/>
        </w:rPr>
        <w:t>od</w:t>
      </w:r>
      <w:proofErr w:type="gramEnd"/>
      <w:r w:rsidRPr="00CF19D5">
        <w:rPr>
          <w:rFonts w:ascii="Times New Roman" w:hAnsi="Times New Roman" w:cs="Times New Roman"/>
          <w:sz w:val="24"/>
          <w:szCs w:val="24"/>
        </w:rPr>
        <w:t xml:space="preserve"> nekoliko dana do nekoliko ned</w:t>
      </w:r>
      <w:r w:rsidR="003E15AE">
        <w:rPr>
          <w:rFonts w:ascii="Times New Roman" w:hAnsi="Times New Roman" w:cs="Times New Roman"/>
          <w:sz w:val="24"/>
          <w:szCs w:val="24"/>
        </w:rPr>
        <w:t>j</w:t>
      </w:r>
      <w:r w:rsidRPr="00CF19D5">
        <w:rPr>
          <w:rFonts w:ascii="Times New Roman" w:hAnsi="Times New Roman" w:cs="Times New Roman"/>
          <w:sz w:val="24"/>
          <w:szCs w:val="24"/>
        </w:rPr>
        <w:t xml:space="preserve">elja za kratkoživeće, dok za dugoživeće izotope period primjene može biti značajno duži. </w:t>
      </w:r>
    </w:p>
    <w:p w:rsidR="00CF19D5" w:rsidRDefault="00CF19D5" w:rsidP="00CF19D5">
      <w:pPr>
        <w:autoSpaceDE w:val="0"/>
        <w:autoSpaceDN w:val="0"/>
        <w:adjustRightInd w:val="0"/>
        <w:spacing w:after="0" w:line="240" w:lineRule="auto"/>
        <w:jc w:val="both"/>
        <w:rPr>
          <w:rFonts w:ascii="Times New Roman" w:eastAsia="Times New Roman" w:hAnsi="Times New Roman" w:cs="Times New Roman"/>
          <w:b/>
          <w:color w:val="FF0000"/>
          <w:sz w:val="24"/>
          <w:szCs w:val="24"/>
          <w:lang w:val="sr-Latn-CS"/>
        </w:rPr>
      </w:pP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sz w:val="24"/>
          <w:szCs w:val="24"/>
          <w:lang w:val="sr-Latn-CS"/>
        </w:rPr>
      </w:pPr>
      <w:r w:rsidRPr="00CF19D5">
        <w:rPr>
          <w:rFonts w:ascii="Times New Roman" w:eastAsia="Times New Roman" w:hAnsi="Times New Roman" w:cs="Times New Roman"/>
          <w:b/>
          <w:sz w:val="24"/>
          <w:szCs w:val="24"/>
          <w:lang w:val="sr-Latn-CS"/>
        </w:rPr>
        <w:t xml:space="preserve">2.4.10 Upravljanje radioaktivnim otpadom </w:t>
      </w:r>
    </w:p>
    <w:p w:rsidR="00CF19D5" w:rsidRPr="00CF19D5" w:rsidRDefault="00CF19D5" w:rsidP="00CF19D5">
      <w:pPr>
        <w:autoSpaceDE w:val="0"/>
        <w:autoSpaceDN w:val="0"/>
        <w:adjustRightInd w:val="0"/>
        <w:spacing w:after="0" w:line="240" w:lineRule="auto"/>
        <w:ind w:left="360"/>
        <w:jc w:val="both"/>
        <w:rPr>
          <w:rFonts w:ascii="Calibri" w:eastAsia="Calibri" w:hAnsi="Calibri" w:cs="Times New Roman"/>
          <w:b/>
          <w:sz w:val="24"/>
          <w:szCs w:val="24"/>
          <w:lang w:val="sr-Latn-CS" w:eastAsia="x-none"/>
        </w:rPr>
      </w:pP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 xml:space="preserve">Zakonom o zaštiti </w:t>
      </w:r>
      <w:proofErr w:type="gramStart"/>
      <w:r w:rsidRPr="00CF19D5">
        <w:rPr>
          <w:rFonts w:ascii="Times New Roman" w:eastAsia="Times New Roman" w:hAnsi="Times New Roman" w:cs="Times New Roman"/>
          <w:sz w:val="24"/>
          <w:szCs w:val="24"/>
        </w:rPr>
        <w:t>od</w:t>
      </w:r>
      <w:proofErr w:type="gramEnd"/>
      <w:r w:rsidRPr="00CF19D5">
        <w:rPr>
          <w:rFonts w:ascii="Times New Roman" w:eastAsia="Times New Roman" w:hAnsi="Times New Roman" w:cs="Times New Roman"/>
          <w:sz w:val="24"/>
          <w:szCs w:val="24"/>
        </w:rPr>
        <w:t xml:space="preserve"> jonizujućeg zračenja i radijacionoj sigurnosti („Službeni list Crne Gore“, br. 56/09, 58/09, 40/11, 55/16) definiše se radioaktivan otpad kao radioaktivni materijal koji se ne planira za dalju upotrebu.</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 xml:space="preserve">Crna Gora nema nuklearnih postrojenja koja proizvode, odnosno stvaraju radioaktivni otpad, niti planira izgradnju istih shodno Energetskoj politici Crne Gore i Strategiji razvoja energetike Crne Gore do 2030. godine. </w:t>
      </w:r>
      <w:proofErr w:type="gramStart"/>
      <w:r w:rsidRPr="00CF19D5">
        <w:rPr>
          <w:rFonts w:ascii="Times New Roman" w:eastAsia="Times New Roman" w:hAnsi="Times New Roman" w:cs="Times New Roman"/>
          <w:sz w:val="24"/>
          <w:szCs w:val="24"/>
        </w:rPr>
        <w:t>Osim toga</w:t>
      </w:r>
      <w:r w:rsidR="00AC2DC0">
        <w:rPr>
          <w:rFonts w:ascii="Times New Roman" w:eastAsia="Times New Roman" w:hAnsi="Times New Roman" w:cs="Times New Roman"/>
          <w:sz w:val="24"/>
          <w:szCs w:val="24"/>
        </w:rPr>
        <w:t>,</w:t>
      </w:r>
      <w:r w:rsidRPr="00CF19D5">
        <w:rPr>
          <w:rFonts w:ascii="Times New Roman" w:eastAsia="Times New Roman" w:hAnsi="Times New Roman" w:cs="Times New Roman"/>
          <w:sz w:val="24"/>
          <w:szCs w:val="24"/>
        </w:rPr>
        <w:t xml:space="preserve"> Zakonom o zaštiti od jonizujućeg zračenja i radijacionoj sigurnosti („Službeni list Crne Gore “, broj 56/09, 58/09, 40/11, 55/16) zabranjena je izgradnja nuklearnih postrojenja, izgradnja postrojenja za proizvodnju nuklearnog goriva i postrojenja za preradu isluženog nuklearnog goriva, kao i svako istraživanje i djelatnost u cilju razvoja, proizvodnje i upotrebe nuklearnog oružja, kao i korišćenje radioaktivnog ili nuklearnog materijala za proizvodnju oružja za masovno uništavanje.</w:t>
      </w:r>
      <w:proofErr w:type="gramEnd"/>
      <w:r w:rsidRPr="00CF19D5">
        <w:rPr>
          <w:rFonts w:ascii="Times New Roman" w:eastAsia="Times New Roman" w:hAnsi="Times New Roman" w:cs="Times New Roman"/>
          <w:sz w:val="24"/>
          <w:szCs w:val="24"/>
        </w:rPr>
        <w:t xml:space="preserve"> Radioaktivni otpad proizvodi se, odnosno stvara se u malim količinama u medicini, industriji, školovanju i naučnoistraživačkoj djelatnosti. Članom 19 Zakona o zaštiti od jonizujućeg zračenja i radijacionoj sigurnosti zabranjen je uvoz radioaktivnog otpada bilo koje vrste inostranog porijekla na teritoriji Crne Gore.</w:t>
      </w: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sz w:val="24"/>
          <w:szCs w:val="24"/>
        </w:rPr>
      </w:pP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sz w:val="24"/>
          <w:szCs w:val="24"/>
          <w:lang w:val="sr-Latn-CS"/>
        </w:rPr>
      </w:pPr>
      <w:r w:rsidRPr="00CF19D5">
        <w:rPr>
          <w:rFonts w:ascii="Times New Roman" w:eastAsia="Times New Roman" w:hAnsi="Times New Roman" w:cs="Times New Roman"/>
          <w:sz w:val="24"/>
          <w:szCs w:val="24"/>
        </w:rPr>
        <w:t>Crna Gora posjeduje licencirano i operativno skladište radioaktivnog otpada koje je izgrađeno u skladu sa međunarodnim standardima.</w:t>
      </w:r>
      <w:r w:rsidRPr="00CF19D5">
        <w:rPr>
          <w:rFonts w:ascii="Times New Roman" w:eastAsia="Times New Roman" w:hAnsi="Times New Roman" w:cs="Times New Roman"/>
          <w:sz w:val="24"/>
          <w:szCs w:val="24"/>
          <w:lang w:val="sr-Latn-CS"/>
        </w:rPr>
        <w:t xml:space="preserve"> Centar za ekotoksikološka ispitivanja Podgorica d.o.o. (CETI) </w:t>
      </w:r>
      <w:r w:rsidRPr="00AC2DC0">
        <w:rPr>
          <w:rFonts w:ascii="Times New Roman" w:eastAsia="Times New Roman" w:hAnsi="Times New Roman" w:cs="Times New Roman"/>
          <w:sz w:val="24"/>
          <w:szCs w:val="24"/>
          <w:lang w:val="sr-Latn-CS"/>
        </w:rPr>
        <w:t>je op</w:t>
      </w:r>
      <w:r w:rsidR="00AC2DC0" w:rsidRPr="00AC2DC0">
        <w:rPr>
          <w:rFonts w:ascii="Times New Roman" w:eastAsia="Times New Roman" w:hAnsi="Times New Roman" w:cs="Times New Roman"/>
          <w:sz w:val="24"/>
          <w:szCs w:val="24"/>
          <w:lang w:val="sr-Latn-CS"/>
        </w:rPr>
        <w:t>era</w:t>
      </w:r>
      <w:r w:rsidRPr="00AC2DC0">
        <w:rPr>
          <w:rFonts w:ascii="Times New Roman" w:eastAsia="Times New Roman" w:hAnsi="Times New Roman" w:cs="Times New Roman"/>
          <w:sz w:val="24"/>
          <w:szCs w:val="24"/>
          <w:lang w:val="sr-Latn-CS"/>
        </w:rPr>
        <w:t xml:space="preserve">ter </w:t>
      </w:r>
      <w:r w:rsidRPr="00CF19D5">
        <w:rPr>
          <w:rFonts w:ascii="Times New Roman" w:eastAsia="Times New Roman" w:hAnsi="Times New Roman" w:cs="Times New Roman"/>
          <w:sz w:val="24"/>
          <w:szCs w:val="24"/>
          <w:lang w:val="sr-Latn-CS"/>
        </w:rPr>
        <w:t xml:space="preserve">skladišta za radioaktivni otpad. CETI je dobio dozvolu za upravljanje skladištem br. UPI 13/4 od 13.06.2012. godine. Ovome je prethodio skoro deceniju dug put, od ideje do dobijanja dozvole za rad i skladištenja prvih radioaktivnih izvora. </w:t>
      </w: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lang w:val="hr-HR"/>
        </w:rPr>
        <w:t>Odlukom Ministrastva nauke i zaštite životne sredine Srbije 2004. godine zabranjen je uvoz i skladištenje izvora zračenja iz bilo koje strane zemlje, uključujući i Crnu Goru. Tako je nastala potreba da i Crna Gora dobije postrojenje i sve potrebne prateće instalacije u kojima bi se tretirali i privremeno skladištili radioaktivni otpadni materijali. Ministarstvo zaštite životne sredine i uređenja prostora Crne Gore 2005. godine formiralo je ekspertski tim sa zadatkom da izradi Projekat objekta za privremeno skladištenje radioaktivnog otpada (Rješenje Ministarstva zaštite životne sredine i uređenja prostora, broj 04 – 2987/05 od 30.06.2005. godine), i na taj način se došlo do inicijalnog teksta „</w:t>
      </w:r>
      <w:r w:rsidRPr="00CF19D5">
        <w:rPr>
          <w:rFonts w:ascii="Times New Roman" w:eastAsia="Times New Roman" w:hAnsi="Times New Roman" w:cs="Times New Roman"/>
          <w:sz w:val="24"/>
          <w:szCs w:val="24"/>
          <w:lang w:val="es-CO"/>
        </w:rPr>
        <w:t>Projekat objekat za procesuiranje radioaktivnog otpada i privremeno skladi</w:t>
      </w:r>
      <w:r w:rsidRPr="00CF19D5">
        <w:rPr>
          <w:rFonts w:ascii="Times New Roman" w:eastAsia="Times New Roman" w:hAnsi="Times New Roman" w:cs="Times New Roman"/>
          <w:sz w:val="24"/>
          <w:szCs w:val="24"/>
          <w:lang w:val="hr-HR"/>
        </w:rPr>
        <w:t>š</w:t>
      </w:r>
      <w:r w:rsidRPr="00CF19D5">
        <w:rPr>
          <w:rFonts w:ascii="Times New Roman" w:eastAsia="Times New Roman" w:hAnsi="Times New Roman" w:cs="Times New Roman"/>
          <w:sz w:val="24"/>
          <w:szCs w:val="24"/>
          <w:lang w:val="es-CO"/>
        </w:rPr>
        <w:t>tenje</w:t>
      </w:r>
      <w:r w:rsidRPr="00CF19D5">
        <w:rPr>
          <w:rFonts w:ascii="Times New Roman" w:eastAsia="Times New Roman" w:hAnsi="Times New Roman" w:cs="Times New Roman"/>
          <w:sz w:val="24"/>
          <w:szCs w:val="24"/>
          <w:lang w:val="hr-HR"/>
        </w:rPr>
        <w:t xml:space="preserve">”, </w:t>
      </w:r>
      <w:r w:rsidRPr="00CF19D5">
        <w:rPr>
          <w:rFonts w:ascii="Times New Roman" w:eastAsia="Times New Roman" w:hAnsi="Times New Roman" w:cs="Times New Roman"/>
          <w:sz w:val="24"/>
          <w:szCs w:val="24"/>
          <w:lang w:val="es-CO"/>
        </w:rPr>
        <w:t>koji je bio zavr</w:t>
      </w:r>
      <w:r w:rsidRPr="00CF19D5">
        <w:rPr>
          <w:rFonts w:ascii="Times New Roman" w:eastAsia="Times New Roman" w:hAnsi="Times New Roman" w:cs="Times New Roman"/>
          <w:sz w:val="24"/>
          <w:szCs w:val="24"/>
          <w:lang w:val="hr-HR"/>
        </w:rPr>
        <w:t>š</w:t>
      </w:r>
      <w:r w:rsidRPr="00CF19D5">
        <w:rPr>
          <w:rFonts w:ascii="Times New Roman" w:eastAsia="Times New Roman" w:hAnsi="Times New Roman" w:cs="Times New Roman"/>
          <w:sz w:val="24"/>
          <w:szCs w:val="24"/>
          <w:lang w:val="es-CO"/>
        </w:rPr>
        <w:t>en u septembru</w:t>
      </w:r>
      <w:r w:rsidRPr="00CF19D5">
        <w:rPr>
          <w:rFonts w:ascii="Times New Roman" w:eastAsia="Times New Roman" w:hAnsi="Times New Roman" w:cs="Times New Roman"/>
          <w:sz w:val="24"/>
          <w:szCs w:val="24"/>
          <w:lang w:val="hr-HR"/>
        </w:rPr>
        <w:t xml:space="preserve"> iste </w:t>
      </w:r>
      <w:r w:rsidRPr="00CF19D5">
        <w:rPr>
          <w:rFonts w:ascii="Times New Roman" w:eastAsia="Times New Roman" w:hAnsi="Times New Roman" w:cs="Times New Roman"/>
          <w:sz w:val="24"/>
          <w:szCs w:val="24"/>
          <w:lang w:val="es-CO"/>
        </w:rPr>
        <w:t>godine</w:t>
      </w:r>
      <w:r w:rsidRPr="00CF19D5">
        <w:rPr>
          <w:rFonts w:ascii="Times New Roman" w:eastAsia="Times New Roman" w:hAnsi="Times New Roman" w:cs="Times New Roman"/>
          <w:sz w:val="24"/>
          <w:szCs w:val="24"/>
          <w:lang w:val="hr-HR"/>
        </w:rPr>
        <w:t xml:space="preserve">. </w:t>
      </w:r>
      <w:r w:rsidRPr="00CF19D5">
        <w:rPr>
          <w:rFonts w:ascii="Times New Roman" w:eastAsia="Times New Roman" w:hAnsi="Times New Roman" w:cs="Times New Roman"/>
          <w:sz w:val="24"/>
          <w:szCs w:val="24"/>
          <w:lang w:val="es-CO"/>
        </w:rPr>
        <w:t>Me</w:t>
      </w:r>
      <w:r w:rsidRPr="00CF19D5">
        <w:rPr>
          <w:rFonts w:ascii="Times New Roman" w:eastAsia="Times New Roman" w:hAnsi="Times New Roman" w:cs="Times New Roman"/>
          <w:sz w:val="24"/>
          <w:szCs w:val="24"/>
          <w:lang w:val="hr-HR"/>
        </w:rPr>
        <w:t>đ</w:t>
      </w:r>
      <w:r w:rsidRPr="00CF19D5">
        <w:rPr>
          <w:rFonts w:ascii="Times New Roman" w:eastAsia="Times New Roman" w:hAnsi="Times New Roman" w:cs="Times New Roman"/>
          <w:sz w:val="24"/>
          <w:szCs w:val="24"/>
          <w:lang w:val="es-CO"/>
        </w:rPr>
        <w:t>unarodna agencija za atomsku energiju iz Be</w:t>
      </w:r>
      <w:r w:rsidRPr="00CF19D5">
        <w:rPr>
          <w:rFonts w:ascii="Times New Roman" w:eastAsia="Times New Roman" w:hAnsi="Times New Roman" w:cs="Times New Roman"/>
          <w:sz w:val="24"/>
          <w:szCs w:val="24"/>
          <w:lang w:val="hr-HR"/>
        </w:rPr>
        <w:t>č</w:t>
      </w:r>
      <w:r w:rsidRPr="00CF19D5">
        <w:rPr>
          <w:rFonts w:ascii="Times New Roman" w:eastAsia="Times New Roman" w:hAnsi="Times New Roman" w:cs="Times New Roman"/>
          <w:sz w:val="24"/>
          <w:szCs w:val="24"/>
          <w:lang w:val="es-CO"/>
        </w:rPr>
        <w:t>a (IAEA) je prepoznala zna</w:t>
      </w:r>
      <w:r w:rsidRPr="00CF19D5">
        <w:rPr>
          <w:rFonts w:ascii="Times New Roman" w:eastAsia="Times New Roman" w:hAnsi="Times New Roman" w:cs="Times New Roman"/>
          <w:sz w:val="24"/>
          <w:szCs w:val="24"/>
          <w:lang w:val="hr-HR"/>
        </w:rPr>
        <w:t>č</w:t>
      </w:r>
      <w:r w:rsidRPr="00CF19D5">
        <w:rPr>
          <w:rFonts w:ascii="Times New Roman" w:eastAsia="Times New Roman" w:hAnsi="Times New Roman" w:cs="Times New Roman"/>
          <w:sz w:val="24"/>
          <w:szCs w:val="24"/>
          <w:lang w:val="es-CO"/>
        </w:rPr>
        <w:t>aj ovog Projekta i pru</w:t>
      </w:r>
      <w:r w:rsidRPr="00CF19D5">
        <w:rPr>
          <w:rFonts w:ascii="Times New Roman" w:eastAsia="Times New Roman" w:hAnsi="Times New Roman" w:cs="Times New Roman"/>
          <w:sz w:val="24"/>
          <w:szCs w:val="24"/>
          <w:lang w:val="hr-HR"/>
        </w:rPr>
        <w:t>ž</w:t>
      </w:r>
      <w:r w:rsidRPr="00CF19D5">
        <w:rPr>
          <w:rFonts w:ascii="Times New Roman" w:eastAsia="Times New Roman" w:hAnsi="Times New Roman" w:cs="Times New Roman"/>
          <w:sz w:val="24"/>
          <w:szCs w:val="24"/>
          <w:lang w:val="es-CO"/>
        </w:rPr>
        <w:t>ila podr</w:t>
      </w:r>
      <w:r w:rsidRPr="00CF19D5">
        <w:rPr>
          <w:rFonts w:ascii="Times New Roman" w:eastAsia="Times New Roman" w:hAnsi="Times New Roman" w:cs="Times New Roman"/>
          <w:sz w:val="24"/>
          <w:szCs w:val="24"/>
          <w:lang w:val="hr-HR"/>
        </w:rPr>
        <w:t>š</w:t>
      </w:r>
      <w:r w:rsidRPr="00CF19D5">
        <w:rPr>
          <w:rFonts w:ascii="Times New Roman" w:eastAsia="Times New Roman" w:hAnsi="Times New Roman" w:cs="Times New Roman"/>
          <w:sz w:val="24"/>
          <w:szCs w:val="24"/>
          <w:lang w:val="es-CO"/>
        </w:rPr>
        <w:t>ku kroz projekat</w:t>
      </w:r>
      <w:r w:rsidR="00EB0806">
        <w:rPr>
          <w:rFonts w:ascii="Times New Roman" w:eastAsia="Times New Roman" w:hAnsi="Times New Roman" w:cs="Times New Roman"/>
          <w:sz w:val="24"/>
          <w:szCs w:val="24"/>
          <w:lang w:val="es-CO"/>
        </w:rPr>
        <w:t xml:space="preserve"> “</w:t>
      </w:r>
      <w:r w:rsidRPr="00CF19D5">
        <w:rPr>
          <w:rFonts w:ascii="Times New Roman" w:eastAsia="Times New Roman" w:hAnsi="Times New Roman" w:cs="Times New Roman"/>
          <w:sz w:val="24"/>
          <w:szCs w:val="24"/>
          <w:lang w:val="es-CO"/>
        </w:rPr>
        <w:t>MNE</w:t>
      </w:r>
      <w:r w:rsidRPr="00CF19D5">
        <w:rPr>
          <w:rFonts w:ascii="Times New Roman" w:eastAsia="Times New Roman" w:hAnsi="Times New Roman" w:cs="Times New Roman"/>
          <w:sz w:val="24"/>
          <w:szCs w:val="24"/>
          <w:lang w:val="hr-HR"/>
        </w:rPr>
        <w:t xml:space="preserve">/3/002 </w:t>
      </w:r>
      <w:r w:rsidRPr="00CF19D5">
        <w:rPr>
          <w:rFonts w:ascii="Times New Roman" w:eastAsia="Times New Roman" w:hAnsi="Times New Roman" w:cs="Times New Roman"/>
          <w:sz w:val="24"/>
          <w:szCs w:val="24"/>
          <w:lang w:val="es-CO"/>
        </w:rPr>
        <w:t xml:space="preserve">Strengthening Radioactive Waste </w:t>
      </w:r>
      <w:proofErr w:type="gramStart"/>
      <w:r w:rsidRPr="00CF19D5">
        <w:rPr>
          <w:rFonts w:ascii="Times New Roman" w:eastAsia="Times New Roman" w:hAnsi="Times New Roman" w:cs="Times New Roman"/>
          <w:sz w:val="24"/>
          <w:szCs w:val="24"/>
          <w:lang w:val="es-CO"/>
        </w:rPr>
        <w:t>Management</w:t>
      </w:r>
      <w:r w:rsidR="00692A79">
        <w:rPr>
          <w:rFonts w:ascii="Times New Roman" w:eastAsia="Times New Roman" w:hAnsi="Times New Roman" w:cs="Times New Roman"/>
          <w:sz w:val="24"/>
          <w:szCs w:val="24"/>
          <w:lang w:val="hr-HR"/>
        </w:rPr>
        <w:t>“</w:t>
      </w:r>
      <w:proofErr w:type="gramEnd"/>
      <w:r w:rsidRPr="00CF19D5">
        <w:rPr>
          <w:rFonts w:ascii="Times New Roman" w:eastAsia="Times New Roman" w:hAnsi="Times New Roman" w:cs="Times New Roman"/>
          <w:sz w:val="24"/>
          <w:szCs w:val="24"/>
          <w:lang w:val="hr-HR"/>
        </w:rPr>
        <w:t>- Jačanje upravljanja radioaktivnim otpadom.</w:t>
      </w:r>
      <w:r w:rsidRPr="00CF19D5">
        <w:rPr>
          <w:rFonts w:ascii="Times New Roman" w:eastAsia="Calibri" w:hAnsi="Times New Roman" w:cs="Times New Roman"/>
          <w:color w:val="FF0000"/>
          <w:sz w:val="24"/>
          <w:szCs w:val="24"/>
        </w:rPr>
        <w:t xml:space="preserve"> </w:t>
      </w:r>
      <w:r w:rsidRPr="00CF19D5">
        <w:rPr>
          <w:rFonts w:ascii="Times New Roman" w:eastAsia="Calibri" w:hAnsi="Times New Roman" w:cs="Times New Roman"/>
          <w:sz w:val="24"/>
          <w:szCs w:val="24"/>
        </w:rPr>
        <w:t>Tako je skladište radioaktivnog otpada izgrađeno uz podršku Međunarodne agencije za atomsku energiju kroz nacionalni projekat</w:t>
      </w:r>
      <w:r w:rsidR="00692A79">
        <w:rPr>
          <w:rFonts w:ascii="Times New Roman" w:eastAsia="Calibri" w:hAnsi="Times New Roman" w:cs="Times New Roman"/>
          <w:sz w:val="24"/>
          <w:szCs w:val="24"/>
        </w:rPr>
        <w:t xml:space="preserve"> “</w:t>
      </w:r>
      <w:r w:rsidRPr="00CF19D5">
        <w:rPr>
          <w:rFonts w:ascii="Times New Roman" w:eastAsia="Times New Roman" w:hAnsi="Times New Roman" w:cs="Times New Roman"/>
          <w:sz w:val="24"/>
          <w:szCs w:val="24"/>
        </w:rPr>
        <w:t>MNE/3/002 Strengthening Radioactive Waste Management</w:t>
      </w:r>
      <w:r w:rsidRPr="00CF19D5">
        <w:rPr>
          <w:rFonts w:ascii="Times New Roman" w:eastAsia="Calibri" w:hAnsi="Times New Roman" w:cs="Times New Roman"/>
          <w:sz w:val="24"/>
          <w:szCs w:val="24"/>
        </w:rPr>
        <w:t>”.</w:t>
      </w:r>
    </w:p>
    <w:p w:rsidR="00CF19D5" w:rsidRPr="00CF19D5" w:rsidRDefault="00CF19D5" w:rsidP="00CF19D5">
      <w:pPr>
        <w:spacing w:after="0" w:line="276" w:lineRule="auto"/>
        <w:jc w:val="both"/>
        <w:rPr>
          <w:rFonts w:ascii="Times New Roman" w:eastAsia="Times New Roman" w:hAnsi="Times New Roman" w:cs="Times New Roman"/>
          <w:sz w:val="24"/>
          <w:szCs w:val="24"/>
          <w:lang w:val="es-CO"/>
        </w:rPr>
      </w:pP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sz w:val="24"/>
          <w:szCs w:val="24"/>
          <w:lang w:val="sr-Latn-RS"/>
        </w:rPr>
      </w:pPr>
      <w:r w:rsidRPr="00CF19D5">
        <w:rPr>
          <w:rFonts w:ascii="Times New Roman" w:eastAsia="Times New Roman" w:hAnsi="Times New Roman" w:cs="Times New Roman"/>
          <w:sz w:val="24"/>
          <w:szCs w:val="24"/>
          <w:lang w:val="hr-HR"/>
        </w:rPr>
        <w:t>Skladište radioaktivnog otpada je namijenjeno za</w:t>
      </w:r>
      <w:r w:rsidRPr="00CF19D5">
        <w:rPr>
          <w:rFonts w:ascii="Times New Roman" w:eastAsia="Times New Roman" w:hAnsi="Times New Roman" w:cs="Times New Roman"/>
          <w:sz w:val="24"/>
          <w:szCs w:val="24"/>
          <w:lang w:val="sr-Latn-RS"/>
        </w:rPr>
        <w:t xml:space="preserve"> bezbjedno i kontrolisano</w:t>
      </w:r>
      <w:r w:rsidRPr="00CF19D5">
        <w:rPr>
          <w:rFonts w:ascii="Times New Roman" w:eastAsia="Times New Roman" w:hAnsi="Times New Roman" w:cs="Times New Roman"/>
          <w:sz w:val="24"/>
          <w:szCs w:val="24"/>
          <w:lang w:val="hr-HR"/>
        </w:rPr>
        <w:t xml:space="preserve"> skladištenje čvrstog, nisko i srednje aktivnog radioaktivnog otpada do njegovog konačnog odlaganja</w:t>
      </w:r>
      <w:r w:rsidRPr="00CF19D5">
        <w:rPr>
          <w:rFonts w:ascii="Times New Roman" w:eastAsia="Times New Roman" w:hAnsi="Times New Roman" w:cs="Times New Roman"/>
          <w:sz w:val="24"/>
          <w:szCs w:val="24"/>
          <w:lang w:val="sr-Latn-RS"/>
        </w:rPr>
        <w:t>. U CETI-ju su pripremljene i napisane procedure tj. standardni operativni postupci za dozimetrijska mjerenja, preuzimanje, transport, skladištenje i kondicioniranje čvrstog radioaktivnog otpada i iskorišćenih izvora zračenja. Projektom (,,</w:t>
      </w:r>
      <w:r w:rsidRPr="00CF19D5">
        <w:rPr>
          <w:rFonts w:ascii="Times New Roman" w:eastAsia="Times New Roman" w:hAnsi="Times New Roman" w:cs="Times New Roman"/>
          <w:sz w:val="24"/>
          <w:szCs w:val="24"/>
          <w:lang w:val="es-CO"/>
        </w:rPr>
        <w:t>MNE</w:t>
      </w:r>
      <w:r w:rsidRPr="00CF19D5">
        <w:rPr>
          <w:rFonts w:ascii="Times New Roman" w:eastAsia="Times New Roman" w:hAnsi="Times New Roman" w:cs="Times New Roman"/>
          <w:sz w:val="24"/>
          <w:szCs w:val="24"/>
          <w:lang w:val="hr-HR"/>
        </w:rPr>
        <w:t xml:space="preserve">/3/002 </w:t>
      </w:r>
      <w:r w:rsidRPr="00CF19D5">
        <w:rPr>
          <w:rFonts w:ascii="Times New Roman" w:eastAsia="Times New Roman" w:hAnsi="Times New Roman" w:cs="Times New Roman"/>
          <w:sz w:val="24"/>
          <w:szCs w:val="24"/>
          <w:lang w:val="es-CO"/>
        </w:rPr>
        <w:t>Strengthening Radioactive Waste Management</w:t>
      </w:r>
      <w:r w:rsidRPr="00CF19D5">
        <w:rPr>
          <w:rFonts w:ascii="Times New Roman" w:eastAsia="Times New Roman" w:hAnsi="Times New Roman" w:cs="Times New Roman"/>
          <w:sz w:val="24"/>
          <w:szCs w:val="24"/>
          <w:lang w:val="hr-HR"/>
        </w:rPr>
        <w:t xml:space="preserve">“) </w:t>
      </w:r>
      <w:r w:rsidRPr="00CF19D5">
        <w:rPr>
          <w:rFonts w:ascii="Times New Roman" w:eastAsia="Times New Roman" w:hAnsi="Times New Roman" w:cs="Times New Roman"/>
          <w:sz w:val="24"/>
          <w:szCs w:val="24"/>
          <w:lang w:val="sr-Latn-RS"/>
        </w:rPr>
        <w:t xml:space="preserve">popisani su svi iskorišćeni radioaktivni izvori i materijali, a </w:t>
      </w:r>
      <w:r w:rsidRPr="00CF19D5">
        <w:rPr>
          <w:rFonts w:ascii="Times New Roman" w:eastAsia="Times New Roman" w:hAnsi="Times New Roman" w:cs="Times New Roman"/>
          <w:sz w:val="24"/>
          <w:szCs w:val="24"/>
          <w:lang w:val="sr-Latn-RS"/>
        </w:rPr>
        <w:lastRenderedPageBreak/>
        <w:t xml:space="preserve">zatim preuzeti sa svojih lokacija, transportovani i uskladišteni. Nakon završetka projekta svi poznati iskorišćeni radioaktivni izvori su uklonjeni iz životne i radne sredine. </w:t>
      </w:r>
    </w:p>
    <w:p w:rsidR="00CF19D5" w:rsidRPr="00CF19D5" w:rsidRDefault="00CF19D5" w:rsidP="00CF19D5">
      <w:pPr>
        <w:spacing w:after="0" w:line="276" w:lineRule="auto"/>
        <w:jc w:val="both"/>
        <w:rPr>
          <w:rFonts w:ascii="Times New Roman" w:eastAsia="Times New Roman" w:hAnsi="Times New Roman" w:cs="Times New Roman"/>
          <w:sz w:val="24"/>
          <w:szCs w:val="24"/>
          <w:lang w:val="sr-Latn-RS"/>
        </w:rPr>
      </w:pPr>
      <w:r w:rsidRPr="00CF19D5">
        <w:rPr>
          <w:rFonts w:ascii="Times New Roman" w:eastAsia="Times New Roman" w:hAnsi="Times New Roman" w:cs="Times New Roman"/>
          <w:sz w:val="24"/>
          <w:szCs w:val="24"/>
          <w:lang w:val="sr-Latn-RS"/>
        </w:rPr>
        <w:t xml:space="preserve">Tokom redovnih godišnjih aktivnosti u CETI-ju se vrši i provjera rada izvršilaca (jedan od zahtjeva MEST ISO 17025 Standarda) tako da se redovno provjeravaju tehničari koji vrše dozimetrijska mjerenja i obavljaju transport radioaktivnih materijala kao i fizičari koji su zaduženi za analizu, pripremu, prijem, kategorizaciju i sve ostale vrste poslova da bi se radioaktivni izvori obezbijedili na najbolji mogući način. </w:t>
      </w:r>
    </w:p>
    <w:p w:rsidR="00CF19D5" w:rsidRPr="00CF19D5" w:rsidRDefault="00CF19D5" w:rsidP="00CF19D5">
      <w:pPr>
        <w:autoSpaceDE w:val="0"/>
        <w:autoSpaceDN w:val="0"/>
        <w:adjustRightInd w:val="0"/>
        <w:spacing w:after="0" w:line="276" w:lineRule="auto"/>
        <w:jc w:val="both"/>
        <w:rPr>
          <w:rFonts w:ascii="Cambria" w:eastAsia="Calibri" w:hAnsi="Cambria" w:cs="Cambria"/>
          <w:sz w:val="24"/>
          <w:szCs w:val="24"/>
        </w:rPr>
      </w:pPr>
      <w:r w:rsidRPr="00CF19D5">
        <w:rPr>
          <w:rFonts w:ascii="Times New Roman" w:eastAsia="Times New Roman" w:hAnsi="Times New Roman" w:cs="Times New Roman"/>
          <w:sz w:val="24"/>
          <w:szCs w:val="24"/>
          <w:lang w:val="sr-Latn-RS"/>
        </w:rPr>
        <w:t>S obzirom na količinu (zapreminu) radioaktivnog otpada i iskorišćenih radioaktivnih izvora koji su pokupljeni i smješten</w:t>
      </w:r>
      <w:r w:rsidR="00427496">
        <w:rPr>
          <w:rFonts w:ascii="Times New Roman" w:eastAsia="Times New Roman" w:hAnsi="Times New Roman" w:cs="Times New Roman"/>
          <w:sz w:val="24"/>
          <w:szCs w:val="24"/>
          <w:lang w:val="sr-Latn-RS"/>
        </w:rPr>
        <w:t>i</w:t>
      </w:r>
      <w:r w:rsidRPr="00CF19D5">
        <w:rPr>
          <w:rFonts w:ascii="Times New Roman" w:eastAsia="Times New Roman" w:hAnsi="Times New Roman" w:cs="Times New Roman"/>
          <w:sz w:val="24"/>
          <w:szCs w:val="24"/>
          <w:lang w:val="sr-Latn-RS"/>
        </w:rPr>
        <w:t xml:space="preserve"> u skladište, kao i adekvatno obučenog i osposobljenog kadra, može se zaključiti da je Crna Gora spremna da uskladišti eventualne radioaktivne izvore ili otpadni materijal koji bi se nekim slučajem našao ili otkrio na teritoriji naše države.  </w:t>
      </w:r>
    </w:p>
    <w:p w:rsidR="00CF19D5" w:rsidRPr="00CF19D5" w:rsidRDefault="00CF19D5" w:rsidP="00CF19D5">
      <w:pPr>
        <w:spacing w:after="0" w:line="240" w:lineRule="auto"/>
        <w:jc w:val="both"/>
        <w:rPr>
          <w:rFonts w:ascii="Times New Roman" w:eastAsia="Times New Roman" w:hAnsi="Times New Roman" w:cs="Times New Roman"/>
          <w:sz w:val="24"/>
          <w:szCs w:val="24"/>
        </w:rPr>
      </w:pPr>
    </w:p>
    <w:p w:rsidR="00CF19D5" w:rsidRPr="00CF19D5" w:rsidRDefault="00CF19D5" w:rsidP="00CF19D5">
      <w:pPr>
        <w:spacing w:after="0" w:line="240" w:lineRule="auto"/>
        <w:jc w:val="both"/>
        <w:rPr>
          <w:rFonts w:ascii="Times New Roman" w:eastAsia="Times New Roman" w:hAnsi="Times New Roman" w:cs="Times New Roman"/>
          <w:b/>
          <w:sz w:val="24"/>
          <w:szCs w:val="24"/>
          <w:lang w:val="sr-Latn-CS"/>
        </w:rPr>
      </w:pPr>
      <w:r w:rsidRPr="00CF19D5">
        <w:rPr>
          <w:rFonts w:ascii="Times New Roman" w:eastAsia="Times New Roman" w:hAnsi="Times New Roman" w:cs="Times New Roman"/>
          <w:b/>
          <w:sz w:val="24"/>
          <w:szCs w:val="24"/>
          <w:lang w:val="sr-Latn-CS"/>
        </w:rPr>
        <w:t xml:space="preserve">2.4.11 Smanjenje posljedica koje nisu radijacione prirode </w:t>
      </w:r>
    </w:p>
    <w:p w:rsidR="00CF19D5" w:rsidRPr="00CF19D5" w:rsidRDefault="00CF19D5" w:rsidP="00CF19D5">
      <w:pPr>
        <w:spacing w:after="0" w:line="240" w:lineRule="auto"/>
        <w:ind w:left="180"/>
        <w:jc w:val="both"/>
        <w:rPr>
          <w:rFonts w:ascii="Times New Roman" w:eastAsia="Times New Roman" w:hAnsi="Times New Roman" w:cs="Times New Roman"/>
          <w:sz w:val="24"/>
          <w:szCs w:val="24"/>
          <w:lang w:val="sr-Latn-CS"/>
        </w:rPr>
      </w:pPr>
    </w:p>
    <w:p w:rsidR="00CF19D5" w:rsidRPr="00CF19D5" w:rsidRDefault="00CF19D5" w:rsidP="00CF19D5">
      <w:pPr>
        <w:spacing w:after="0" w:line="276" w:lineRule="auto"/>
        <w:jc w:val="both"/>
        <w:rPr>
          <w:rFonts w:ascii="Times New Roman" w:eastAsia="Times New Roman" w:hAnsi="Times New Roman" w:cs="Times New Roman"/>
          <w:sz w:val="24"/>
          <w:szCs w:val="24"/>
          <w:lang w:val="sr-Latn-CS"/>
        </w:rPr>
      </w:pPr>
      <w:r w:rsidRPr="00CF19D5">
        <w:rPr>
          <w:rFonts w:ascii="Times New Roman" w:eastAsia="Times New Roman" w:hAnsi="Times New Roman" w:cs="Times New Roman"/>
          <w:sz w:val="24"/>
          <w:szCs w:val="24"/>
          <w:lang w:val="sr-Latn-CS"/>
        </w:rPr>
        <w:t>Neradijacione posljedice nuklearne ili radijacione nesreće treba uzeti u obzir prilikom odlučivanja o zaštitnim radnjama i drugim aktivnostima koje treba preduzeti. Radi smanjenja posljedica  koje su neradijacione prirode pogođenoj javnosti se moraju pružiti informacije:</w:t>
      </w:r>
    </w:p>
    <w:p w:rsidR="00CF19D5" w:rsidRPr="00CF19D5" w:rsidRDefault="00CF19D5" w:rsidP="00CC4B54">
      <w:pPr>
        <w:numPr>
          <w:ilvl w:val="0"/>
          <w:numId w:val="40"/>
        </w:numPr>
        <w:spacing w:after="0" w:line="276" w:lineRule="auto"/>
        <w:jc w:val="both"/>
        <w:rPr>
          <w:rFonts w:ascii="Times New Roman" w:eastAsia="Times New Roman" w:hAnsi="Times New Roman" w:cs="Times New Roman"/>
          <w:sz w:val="24"/>
          <w:szCs w:val="24"/>
          <w:lang w:val="sr-Latn-CS" w:eastAsia="x-none"/>
        </w:rPr>
      </w:pPr>
      <w:r w:rsidRPr="00CF19D5">
        <w:rPr>
          <w:rFonts w:ascii="Times New Roman" w:eastAsia="Times New Roman" w:hAnsi="Times New Roman" w:cs="Times New Roman"/>
          <w:sz w:val="24"/>
          <w:szCs w:val="24"/>
          <w:lang w:val="sr-Latn-CS" w:eastAsia="x-none"/>
        </w:rPr>
        <w:t>o svim opasnostima po život i zdravlje (dugoročno) i uputstvima o svim radnjama koje je potrebno preduzeti;</w:t>
      </w:r>
    </w:p>
    <w:p w:rsidR="00CF19D5" w:rsidRPr="00CF19D5" w:rsidRDefault="00CF19D5" w:rsidP="00CC4B54">
      <w:pPr>
        <w:numPr>
          <w:ilvl w:val="0"/>
          <w:numId w:val="40"/>
        </w:numPr>
        <w:spacing w:after="0" w:line="276" w:lineRule="auto"/>
        <w:jc w:val="both"/>
        <w:rPr>
          <w:rFonts w:ascii="Times New Roman" w:eastAsia="Times New Roman" w:hAnsi="Times New Roman" w:cs="Times New Roman"/>
          <w:sz w:val="24"/>
          <w:szCs w:val="24"/>
          <w:lang w:val="sr-Latn-CS" w:eastAsia="x-none"/>
        </w:rPr>
      </w:pPr>
      <w:r w:rsidRPr="00CF19D5">
        <w:rPr>
          <w:rFonts w:ascii="Times New Roman" w:eastAsia="Times New Roman" w:hAnsi="Times New Roman" w:cs="Times New Roman"/>
          <w:sz w:val="24"/>
          <w:szCs w:val="24"/>
          <w:lang w:val="sr-Latn-CS" w:eastAsia="x-none"/>
        </w:rPr>
        <w:t>medicinskom i psihološkom savjetovanju ako je potrebno;</w:t>
      </w:r>
    </w:p>
    <w:p w:rsidR="00CF19D5" w:rsidRPr="00CF19D5" w:rsidRDefault="00CF19D5" w:rsidP="00CC4B54">
      <w:pPr>
        <w:numPr>
          <w:ilvl w:val="0"/>
          <w:numId w:val="40"/>
        </w:numPr>
        <w:spacing w:after="0" w:line="276" w:lineRule="auto"/>
        <w:jc w:val="both"/>
        <w:rPr>
          <w:rFonts w:ascii="Times New Roman" w:eastAsia="Times New Roman" w:hAnsi="Times New Roman" w:cs="Times New Roman"/>
          <w:sz w:val="24"/>
          <w:szCs w:val="24"/>
          <w:lang w:val="sr-Latn-CS" w:eastAsia="x-none"/>
        </w:rPr>
      </w:pPr>
      <w:r w:rsidRPr="00CF19D5">
        <w:rPr>
          <w:rFonts w:ascii="Times New Roman" w:eastAsia="Times New Roman" w:hAnsi="Times New Roman" w:cs="Times New Roman"/>
          <w:sz w:val="24"/>
          <w:szCs w:val="24"/>
          <w:lang w:val="sr-Latn-CS" w:eastAsia="x-none"/>
        </w:rPr>
        <w:t xml:space="preserve">socijalnoj podršci ukoliko je potrebno. </w:t>
      </w:r>
    </w:p>
    <w:p w:rsidR="00CF19D5" w:rsidRPr="00CF19D5" w:rsidRDefault="00CF19D5" w:rsidP="00CF19D5">
      <w:pPr>
        <w:spacing w:after="0" w:line="276" w:lineRule="auto"/>
        <w:jc w:val="both"/>
        <w:rPr>
          <w:rFonts w:ascii="Times New Roman" w:eastAsia="Times New Roman" w:hAnsi="Times New Roman" w:cs="Times New Roman"/>
          <w:b/>
          <w:sz w:val="24"/>
          <w:szCs w:val="24"/>
          <w:lang w:val="sr-Latn-CS"/>
        </w:rPr>
      </w:pPr>
    </w:p>
    <w:p w:rsidR="00CF19D5" w:rsidRPr="00CF19D5" w:rsidRDefault="00CF19D5" w:rsidP="00CF19D5">
      <w:pPr>
        <w:spacing w:after="0" w:line="276" w:lineRule="auto"/>
        <w:jc w:val="both"/>
        <w:rPr>
          <w:rFonts w:ascii="Times New Roman" w:eastAsia="Times New Roman" w:hAnsi="Times New Roman" w:cs="Times New Roman"/>
          <w:b/>
          <w:sz w:val="24"/>
          <w:szCs w:val="24"/>
          <w:lang w:val="sr-Latn-CS"/>
        </w:rPr>
      </w:pPr>
    </w:p>
    <w:p w:rsidR="00CF19D5" w:rsidRPr="00CF19D5" w:rsidRDefault="00CF19D5" w:rsidP="00CF19D5">
      <w:pPr>
        <w:spacing w:after="0" w:line="276" w:lineRule="auto"/>
        <w:jc w:val="both"/>
        <w:rPr>
          <w:rFonts w:ascii="Times New Roman" w:eastAsia="Times New Roman" w:hAnsi="Times New Roman" w:cs="Times New Roman"/>
          <w:b/>
          <w:sz w:val="24"/>
          <w:szCs w:val="24"/>
          <w:lang w:val="sr-Latn-CS"/>
        </w:rPr>
      </w:pPr>
      <w:r w:rsidRPr="00CF19D5">
        <w:rPr>
          <w:rFonts w:ascii="Times New Roman" w:eastAsia="Times New Roman" w:hAnsi="Times New Roman" w:cs="Times New Roman"/>
          <w:b/>
          <w:sz w:val="24"/>
          <w:szCs w:val="24"/>
          <w:lang w:val="sr-Latn-CS"/>
        </w:rPr>
        <w:t xml:space="preserve">2.4.12 Zahtjev za pružanje i primanje pomoći </w:t>
      </w:r>
    </w:p>
    <w:p w:rsidR="00CF19D5" w:rsidRPr="00CF19D5" w:rsidRDefault="00CF19D5" w:rsidP="00CF19D5">
      <w:pPr>
        <w:spacing w:after="0" w:line="276" w:lineRule="auto"/>
        <w:jc w:val="both"/>
        <w:rPr>
          <w:rFonts w:ascii="Times New Roman" w:eastAsia="Times New Roman" w:hAnsi="Times New Roman" w:cs="Times New Roman"/>
          <w:b/>
          <w:sz w:val="24"/>
          <w:szCs w:val="24"/>
          <w:lang w:val="sr-Latn-CS"/>
        </w:rPr>
      </w:pP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color w:val="000000"/>
          <w:sz w:val="24"/>
          <w:szCs w:val="24"/>
        </w:rPr>
      </w:pPr>
      <w:r w:rsidRPr="00CF19D5">
        <w:rPr>
          <w:rFonts w:ascii="Times New Roman" w:eastAsia="Times New Roman" w:hAnsi="Times New Roman" w:cs="Times New Roman"/>
          <w:sz w:val="24"/>
          <w:szCs w:val="24"/>
          <w:lang w:val="sr-Latn-CS"/>
        </w:rPr>
        <w:t xml:space="preserve">Aranžmani za pružanje, traženje i dobijanje Međunarodne pomoći od država ili Međunarodnih organizacija mogu se relizovati bilateralnim sporazumima  i preko Međunarodne agencije za atomsku energiju i Evropske unije. </w:t>
      </w:r>
      <w:r w:rsidRPr="00CF19D5">
        <w:rPr>
          <w:rFonts w:ascii="Times New Roman" w:eastAsia="Times New Roman" w:hAnsi="Times New Roman" w:cs="Times New Roman"/>
          <w:color w:val="000000"/>
          <w:sz w:val="24"/>
          <w:szCs w:val="24"/>
        </w:rPr>
        <w:t>Crna Gora učestvuje sa svojim predstavnicima u platformama Međunarodne skale nuklearnih događaja (INES) i Unificiranog sistema za razmjenu informacija, incidenata i hitnih slučajeva za ranu najavu incidenata koji uključuju radioaktivne izvore sa potencijalnim prekograničnim uticajima (USIE</w:t>
      </w:r>
      <w:r w:rsidRPr="00CF19D5">
        <w:rPr>
          <w:rFonts w:ascii="Times New Roman" w:eastAsia="Times New Roman" w:hAnsi="Times New Roman" w:cs="Times New Roman"/>
          <w:b/>
          <w:color w:val="000000"/>
          <w:sz w:val="24"/>
          <w:szCs w:val="24"/>
          <w:lang w:val="sr-Latn-ME"/>
        </w:rPr>
        <w:t>)</w:t>
      </w:r>
      <w:r w:rsidRPr="00CF19D5">
        <w:rPr>
          <w:rFonts w:ascii="Times New Roman" w:eastAsia="Times New Roman" w:hAnsi="Times New Roman" w:cs="Times New Roman"/>
          <w:color w:val="000000"/>
          <w:sz w:val="24"/>
          <w:szCs w:val="24"/>
          <w:lang w:val="sr-Latn-ME"/>
        </w:rPr>
        <w:t xml:space="preserve">. </w:t>
      </w:r>
      <w:r w:rsidRPr="00CF19D5">
        <w:rPr>
          <w:rFonts w:ascii="Times New Roman" w:eastAsia="Times New Roman" w:hAnsi="Times New Roman" w:cs="Times New Roman"/>
          <w:color w:val="000000"/>
          <w:sz w:val="24"/>
          <w:szCs w:val="24"/>
        </w:rPr>
        <w:t>Crna Gora je strana ugovornica Konvencije o ranom obavještavanju o nuklearnim nesrećama, Konvencije o pružanju pomoći u slučaju</w:t>
      </w:r>
      <w:r w:rsidRPr="00CF19D5">
        <w:rPr>
          <w:rFonts w:ascii="Times New Roman" w:eastAsia="Times New Roman" w:hAnsi="Times New Roman" w:cs="Times New Roman"/>
          <w:b/>
          <w:color w:val="000000"/>
          <w:sz w:val="24"/>
          <w:szCs w:val="24"/>
        </w:rPr>
        <w:t xml:space="preserve"> </w:t>
      </w:r>
      <w:r w:rsidRPr="00CF19D5">
        <w:rPr>
          <w:rFonts w:ascii="Times New Roman" w:eastAsia="Times New Roman" w:hAnsi="Times New Roman" w:cs="Times New Roman"/>
          <w:color w:val="000000"/>
          <w:sz w:val="24"/>
          <w:szCs w:val="24"/>
        </w:rPr>
        <w:t xml:space="preserve">nuklearnog incidenta ili radijacione opasnosti i potpisnica Sporazuma između Evropske zajednice za atomsku energiju (EURATOM) i država nečlanica Evropske unije o učešću država nečlanica Evropske unije u sistemu Zajednice za ranu razmjenu informacija u slučaju radijacionog vanrednog događaja (ECURIE). </w:t>
      </w:r>
    </w:p>
    <w:p w:rsidR="00CF19D5" w:rsidRPr="00CF19D5" w:rsidRDefault="00CF19D5" w:rsidP="00CF19D5">
      <w:pPr>
        <w:spacing w:after="0" w:line="276" w:lineRule="auto"/>
        <w:jc w:val="both"/>
        <w:rPr>
          <w:rFonts w:ascii="Times New Roman" w:eastAsia="Times New Roman" w:hAnsi="Times New Roman" w:cs="Times New Roman"/>
          <w:sz w:val="24"/>
          <w:szCs w:val="24"/>
          <w:lang w:val="sr-Latn-CS"/>
        </w:rPr>
      </w:pPr>
      <w:r w:rsidRPr="00CF19D5">
        <w:rPr>
          <w:rFonts w:ascii="Times New Roman" w:eastAsia="Times New Roman" w:hAnsi="Times New Roman" w:cs="Times New Roman"/>
          <w:sz w:val="24"/>
          <w:szCs w:val="24"/>
          <w:lang w:val="sr-Latn-CS"/>
        </w:rPr>
        <w:t>Crna Gora je 2014. godine postala članica Mehanizma Unije za civilnu zaštitu</w:t>
      </w:r>
      <w:r w:rsidRPr="00CF19D5">
        <w:rPr>
          <w:rFonts w:ascii="Times New Roman" w:eastAsia="Times New Roman" w:hAnsi="Times New Roman" w:cs="Times New Roman"/>
          <w:b/>
          <w:sz w:val="24"/>
          <w:szCs w:val="24"/>
          <w:lang w:val="sr-Latn-CS"/>
        </w:rPr>
        <w:t xml:space="preserve">, </w:t>
      </w:r>
      <w:r w:rsidRPr="00CF19D5">
        <w:rPr>
          <w:rFonts w:ascii="Times New Roman" w:eastAsia="Times New Roman" w:hAnsi="Times New Roman" w:cs="Times New Roman"/>
          <w:sz w:val="24"/>
          <w:szCs w:val="24"/>
          <w:lang w:val="sr-Latn-CS"/>
        </w:rPr>
        <w:t xml:space="preserve">saveza koji je </w:t>
      </w:r>
      <w:r w:rsidRPr="00CF19D5">
        <w:rPr>
          <w:rFonts w:ascii="Times New Roman" w:eastAsia="Times New Roman" w:hAnsi="Times New Roman" w:cs="Times New Roman"/>
          <w:color w:val="000000"/>
          <w:sz w:val="24"/>
          <w:szCs w:val="24"/>
        </w:rPr>
        <w:t>usmjeren na jačanje saradnje između Unije i država članica i olakšavanje koordinacije u području civilne zaštite kako bi se poboljšala efikasnost sistema za prevenciju, pripremljenost i odgovor na prirodne katastrofe i katastrofe uzrokovane ljudskim djelovanjem.</w:t>
      </w:r>
      <w:r w:rsidRPr="00CF19D5">
        <w:rPr>
          <w:rFonts w:ascii="Times New Roman" w:eastAsia="Calibri" w:hAnsi="Times New Roman" w:cs="Times New Roman"/>
          <w:color w:val="000000"/>
          <w:sz w:val="24"/>
          <w:szCs w:val="24"/>
        </w:rPr>
        <w:t xml:space="preserve"> </w:t>
      </w:r>
      <w:r w:rsidRPr="00CF19D5">
        <w:rPr>
          <w:rFonts w:ascii="Times New Roman" w:eastAsia="Times New Roman" w:hAnsi="Times New Roman" w:cs="Times New Roman"/>
          <w:sz w:val="24"/>
          <w:szCs w:val="24"/>
          <w:lang w:val="sr-Latn-CS"/>
        </w:rPr>
        <w:t xml:space="preserve">U okviru ovog sporazuma </w:t>
      </w:r>
      <w:r w:rsidRPr="00CF19D5">
        <w:rPr>
          <w:rFonts w:ascii="Times New Roman" w:eastAsia="Times New Roman" w:hAnsi="Times New Roman" w:cs="Times New Roman"/>
          <w:sz w:val="24"/>
          <w:szCs w:val="24"/>
        </w:rPr>
        <w:t>veoma bitno je istaći uspostavljenu komunikaciju sa Centrom za koordinaciju odgovora na vanredne situacije (Emergency Response Coordination Centre</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rPr>
        <w:t xml:space="preserve">– ERCC i mogućnost upućivanja </w:t>
      </w:r>
      <w:r w:rsidRPr="00CF19D5">
        <w:rPr>
          <w:rFonts w:ascii="Times New Roman" w:eastAsia="Times New Roman" w:hAnsi="Times New Roman" w:cs="Times New Roman"/>
          <w:sz w:val="24"/>
          <w:szCs w:val="24"/>
          <w:lang w:val="sr-Latn-CS"/>
        </w:rPr>
        <w:t>zvaničnog zahtjeva za pomoć u slučaju nesreća, što potvrđuju i primjeri usl</w:t>
      </w:r>
      <w:r w:rsidR="006A5240">
        <w:rPr>
          <w:rFonts w:ascii="Times New Roman" w:eastAsia="Times New Roman" w:hAnsi="Times New Roman" w:cs="Times New Roman"/>
          <w:sz w:val="24"/>
          <w:szCs w:val="24"/>
          <w:lang w:val="sr-Latn-CS"/>
        </w:rPr>
        <w:t>j</w:t>
      </w:r>
      <w:r w:rsidRPr="00CF19D5">
        <w:rPr>
          <w:rFonts w:ascii="Times New Roman" w:eastAsia="Times New Roman" w:hAnsi="Times New Roman" w:cs="Times New Roman"/>
          <w:sz w:val="24"/>
          <w:szCs w:val="24"/>
          <w:lang w:val="sr-Latn-CS"/>
        </w:rPr>
        <w:t xml:space="preserve">ed događanja elementarnih nepogoda (npr. poplave 2010. i 2011. godine, požari na </w:t>
      </w:r>
      <w:r w:rsidRPr="00CF19D5">
        <w:rPr>
          <w:rFonts w:ascii="Times New Roman" w:eastAsia="Times New Roman" w:hAnsi="Times New Roman" w:cs="Times New Roman"/>
          <w:sz w:val="24"/>
          <w:szCs w:val="24"/>
          <w:lang w:val="sr-Latn-CS"/>
        </w:rPr>
        <w:lastRenderedPageBreak/>
        <w:t>otvorenom prostoru 2017. godine i tokom 2020. i 2021. godine  usl</w:t>
      </w:r>
      <w:r w:rsidR="006A5240">
        <w:rPr>
          <w:rFonts w:ascii="Times New Roman" w:eastAsia="Times New Roman" w:hAnsi="Times New Roman" w:cs="Times New Roman"/>
          <w:sz w:val="24"/>
          <w:szCs w:val="24"/>
          <w:lang w:val="sr-Latn-CS"/>
        </w:rPr>
        <w:t>j</w:t>
      </w:r>
      <w:r w:rsidRPr="00CF19D5">
        <w:rPr>
          <w:rFonts w:ascii="Times New Roman" w:eastAsia="Times New Roman" w:hAnsi="Times New Roman" w:cs="Times New Roman"/>
          <w:sz w:val="24"/>
          <w:szCs w:val="24"/>
          <w:lang w:val="sr-Latn-CS"/>
        </w:rPr>
        <w:t>ed epidemije Korona virusom)</w:t>
      </w:r>
      <w:r w:rsidRPr="00CF19D5">
        <w:rPr>
          <w:rFonts w:ascii="Times New Roman" w:eastAsia="Times New Roman" w:hAnsi="Times New Roman" w:cs="Times New Roman"/>
          <w:sz w:val="24"/>
          <w:szCs w:val="24"/>
          <w:lang w:val="sr-Latn-ME"/>
        </w:rPr>
        <w:t>)</w:t>
      </w:r>
      <w:r w:rsidRPr="00CF19D5">
        <w:rPr>
          <w:rFonts w:ascii="Times New Roman" w:eastAsia="Times New Roman" w:hAnsi="Times New Roman" w:cs="Times New Roman"/>
          <w:sz w:val="24"/>
          <w:szCs w:val="24"/>
          <w:lang w:val="sr-Latn-CS"/>
        </w:rPr>
        <w:t>. Takođe, Crna Gora je i članica NATO saveza i naročito važnim smatra se saradnja sa Evro-atlantskim centrom za odgovore na katastrofe (Euro-Atlantic Disaster Response Coordination Centre - EADRCC).</w:t>
      </w:r>
    </w:p>
    <w:p w:rsidR="00CF19D5" w:rsidRPr="00CF19D5" w:rsidRDefault="00CF19D5" w:rsidP="00CF19D5">
      <w:pPr>
        <w:spacing w:after="0" w:line="276" w:lineRule="auto"/>
        <w:jc w:val="both"/>
        <w:rPr>
          <w:rFonts w:ascii="Times New Roman" w:eastAsia="Times New Roman" w:hAnsi="Times New Roman" w:cs="Times New Roman"/>
          <w:sz w:val="24"/>
          <w:szCs w:val="24"/>
          <w:lang w:val="sr-Latn-CS"/>
        </w:rPr>
      </w:pPr>
    </w:p>
    <w:p w:rsidR="00CF19D5" w:rsidRPr="00CF19D5" w:rsidRDefault="00CF19D5" w:rsidP="00CF19D5">
      <w:pPr>
        <w:spacing w:after="0" w:line="276" w:lineRule="auto"/>
        <w:jc w:val="both"/>
        <w:rPr>
          <w:rFonts w:ascii="Times New Roman" w:eastAsia="Times New Roman" w:hAnsi="Times New Roman" w:cs="Times New Roman"/>
          <w:sz w:val="24"/>
          <w:szCs w:val="24"/>
          <w:lang w:val="sr-Latn-CS"/>
        </w:rPr>
      </w:pPr>
      <w:r w:rsidRPr="00CF19D5">
        <w:rPr>
          <w:rFonts w:ascii="Times New Roman" w:eastAsia="Times New Roman" w:hAnsi="Times New Roman" w:cs="Times New Roman"/>
          <w:sz w:val="24"/>
          <w:szCs w:val="24"/>
          <w:lang w:val="sr-Latn-CS"/>
        </w:rPr>
        <w:t>Crna Gora je potpisala i potvrdila veliki broj sporazuma, memoranduma o razumijevanju koji predstavljaju odličan instrument za bilateralnu saradnju u dijelu pružanja pomoći od  katastrofa.</w:t>
      </w:r>
    </w:p>
    <w:p w:rsidR="00CF19D5" w:rsidRPr="00CF19D5" w:rsidRDefault="00CF19D5" w:rsidP="00CF19D5">
      <w:pPr>
        <w:spacing w:after="0" w:line="276" w:lineRule="auto"/>
        <w:jc w:val="both"/>
        <w:rPr>
          <w:rFonts w:ascii="Times New Roman" w:eastAsia="Times New Roman" w:hAnsi="Times New Roman" w:cs="Times New Roman"/>
          <w:sz w:val="24"/>
          <w:szCs w:val="24"/>
          <w:lang w:val="sr-Latn-CS"/>
        </w:rPr>
      </w:pPr>
    </w:p>
    <w:p w:rsidR="00CF19D5" w:rsidRPr="00CF19D5" w:rsidRDefault="00CF19D5" w:rsidP="00CF19D5">
      <w:pPr>
        <w:spacing w:after="0" w:line="276" w:lineRule="auto"/>
        <w:jc w:val="both"/>
        <w:rPr>
          <w:rFonts w:ascii="Times New Roman" w:eastAsia="Times New Roman" w:hAnsi="Times New Roman" w:cs="Times New Roman"/>
          <w:b/>
          <w:sz w:val="24"/>
          <w:szCs w:val="24"/>
          <w:lang w:val="sr-Latn-CS"/>
        </w:rPr>
      </w:pPr>
      <w:r w:rsidRPr="00CF19D5">
        <w:rPr>
          <w:rFonts w:ascii="Times New Roman" w:eastAsia="Times New Roman" w:hAnsi="Times New Roman" w:cs="Times New Roman"/>
          <w:b/>
          <w:sz w:val="24"/>
          <w:szCs w:val="24"/>
          <w:lang w:val="sr-Latn-CS"/>
        </w:rPr>
        <w:t>2.4.13</w:t>
      </w:r>
      <w:r w:rsidRPr="00CF19D5">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b/>
          <w:sz w:val="24"/>
          <w:szCs w:val="24"/>
          <w:lang w:val="sr-Latn-CS"/>
        </w:rPr>
        <w:t>Završetak vanredne situacije</w:t>
      </w:r>
    </w:p>
    <w:p w:rsidR="00CF19D5" w:rsidRPr="00CF19D5" w:rsidRDefault="00CF19D5" w:rsidP="00CF19D5">
      <w:pPr>
        <w:spacing w:after="0" w:line="276" w:lineRule="auto"/>
        <w:jc w:val="both"/>
        <w:rPr>
          <w:rFonts w:ascii="Times New Roman" w:eastAsia="Times New Roman" w:hAnsi="Times New Roman" w:cs="Times New Roman"/>
          <w:sz w:val="24"/>
          <w:szCs w:val="24"/>
          <w:lang w:val="sr-Latn-CS"/>
        </w:rPr>
      </w:pPr>
    </w:p>
    <w:p w:rsidR="00CF19D5" w:rsidRPr="00CF19D5" w:rsidRDefault="00CF19D5" w:rsidP="00CF19D5">
      <w:pPr>
        <w:spacing w:after="0" w:line="276" w:lineRule="auto"/>
        <w:jc w:val="both"/>
        <w:rPr>
          <w:rFonts w:ascii="Times New Roman" w:eastAsia="Times New Roman" w:hAnsi="Times New Roman" w:cs="Times New Roman"/>
          <w:sz w:val="24"/>
          <w:szCs w:val="24"/>
          <w:lang w:val="sr-Latn-CS"/>
        </w:rPr>
      </w:pPr>
      <w:r w:rsidRPr="00CF19D5">
        <w:rPr>
          <w:rFonts w:ascii="Times New Roman" w:eastAsia="Times New Roman" w:hAnsi="Times New Roman" w:cs="Times New Roman"/>
          <w:sz w:val="24"/>
          <w:szCs w:val="24"/>
          <w:lang w:val="sr-Latn-CS"/>
        </w:rPr>
        <w:t>Prestanak vanredne situacije nastale usl</w:t>
      </w:r>
      <w:r w:rsidR="006A5240">
        <w:rPr>
          <w:rFonts w:ascii="Times New Roman" w:eastAsia="Times New Roman" w:hAnsi="Times New Roman" w:cs="Times New Roman"/>
          <w:sz w:val="24"/>
          <w:szCs w:val="24"/>
          <w:lang w:val="sr-Latn-CS"/>
        </w:rPr>
        <w:t>j</w:t>
      </w:r>
      <w:r w:rsidRPr="00CF19D5">
        <w:rPr>
          <w:rFonts w:ascii="Times New Roman" w:eastAsia="Times New Roman" w:hAnsi="Times New Roman" w:cs="Times New Roman"/>
          <w:sz w:val="24"/>
          <w:szCs w:val="24"/>
          <w:lang w:val="sr-Latn-CS"/>
        </w:rPr>
        <w:t xml:space="preserve">ed akcidenta je potpuno vraćanje u regularne tokove kao i prije vanredne situacije. U slučaju masovne kontaminacije uzrokovane prekograničnim širenjem radioaktivnog materijala ili akcidentom vezanim za terorističku prijetnju (raspršivanje radioaktivnog materijala) i nakon preduzimanja hitnih zaštitnih mjera za saniranje događaja, preduzimaju se dugoročne mjere radi zaštite stanovništva u kontaminiranim oblastima. Kada se na osnovu mjerenja radioaktivnosti i procjene doze za stanovništvo utvrdi prihvatljivost ponovnog uspostavljanja normalnih uslova, objavljuje se informacija o prestanku primjene mjera. Kada prestane vanredna situacija svi radnici koji su učestvovali (bili izloženi) moraju se podvrgnuti pojedinačnom praćenju – nadzoru, koji se sprovodi u skladu sa zahtjevima za planirane situacije ili postojeće situacije izlaganja. </w:t>
      </w:r>
    </w:p>
    <w:p w:rsidR="00CF19D5" w:rsidRPr="00CF19D5" w:rsidRDefault="00CF19D5" w:rsidP="00CF19D5">
      <w:pPr>
        <w:spacing w:after="0" w:line="276" w:lineRule="auto"/>
        <w:jc w:val="both"/>
        <w:rPr>
          <w:rFonts w:ascii="Times New Roman" w:eastAsia="Times New Roman" w:hAnsi="Times New Roman" w:cs="Times New Roman"/>
          <w:b/>
          <w:sz w:val="24"/>
          <w:szCs w:val="24"/>
          <w:lang w:val="sl-SI"/>
        </w:rPr>
      </w:pPr>
    </w:p>
    <w:p w:rsidR="00CF19D5" w:rsidRPr="00CF19D5" w:rsidRDefault="00CF19D5" w:rsidP="00CF19D5">
      <w:pPr>
        <w:spacing w:after="0" w:line="276" w:lineRule="auto"/>
        <w:jc w:val="both"/>
        <w:rPr>
          <w:rFonts w:ascii="Times New Roman" w:eastAsia="Times New Roman" w:hAnsi="Times New Roman" w:cs="Times New Roman"/>
          <w:sz w:val="24"/>
          <w:szCs w:val="24"/>
          <w:lang w:val="sl-SI"/>
        </w:rPr>
      </w:pPr>
      <w:r w:rsidRPr="00CF19D5">
        <w:rPr>
          <w:rFonts w:ascii="Times New Roman" w:eastAsia="Times New Roman" w:hAnsi="Times New Roman" w:cs="Times New Roman"/>
          <w:b/>
          <w:sz w:val="24"/>
          <w:szCs w:val="24"/>
          <w:lang w:val="sl-SI"/>
        </w:rPr>
        <w:t>2.4.14 Analiza vanredne situacije i odgovora</w:t>
      </w:r>
      <w:r w:rsidRPr="00CF19D5">
        <w:rPr>
          <w:rFonts w:ascii="Times New Roman" w:eastAsia="Times New Roman" w:hAnsi="Times New Roman" w:cs="Times New Roman"/>
          <w:sz w:val="24"/>
          <w:szCs w:val="24"/>
          <w:lang w:val="sl-SI"/>
        </w:rPr>
        <w:t xml:space="preserve"> </w:t>
      </w:r>
    </w:p>
    <w:p w:rsidR="00CF19D5" w:rsidRPr="00CF19D5" w:rsidRDefault="00CF19D5" w:rsidP="00CF19D5">
      <w:pPr>
        <w:spacing w:after="0" w:line="276" w:lineRule="auto"/>
        <w:ind w:left="180"/>
        <w:jc w:val="both"/>
        <w:rPr>
          <w:rFonts w:ascii="Times New Roman" w:eastAsia="Times New Roman" w:hAnsi="Times New Roman" w:cs="Times New Roman"/>
          <w:color w:val="FF0000"/>
          <w:sz w:val="24"/>
          <w:szCs w:val="24"/>
          <w:lang w:val="sl-SI"/>
        </w:rPr>
      </w:pPr>
    </w:p>
    <w:p w:rsidR="00CF19D5" w:rsidRPr="00CF19D5" w:rsidRDefault="00CF19D5" w:rsidP="00CF19D5">
      <w:pPr>
        <w:spacing w:after="0" w:line="276" w:lineRule="auto"/>
        <w:jc w:val="both"/>
        <w:rPr>
          <w:rFonts w:ascii="Times New Roman" w:eastAsia="Times New Roman" w:hAnsi="Times New Roman" w:cs="Times New Roman"/>
          <w:sz w:val="24"/>
          <w:szCs w:val="24"/>
          <w:lang w:val="sl-SI"/>
        </w:rPr>
      </w:pPr>
      <w:r w:rsidRPr="00CF19D5">
        <w:rPr>
          <w:rFonts w:ascii="Times New Roman" w:eastAsia="Times New Roman" w:hAnsi="Times New Roman" w:cs="Times New Roman"/>
          <w:sz w:val="24"/>
          <w:szCs w:val="24"/>
          <w:lang w:val="sl-SI"/>
        </w:rPr>
        <w:t>U reagovanju na vanrednu situaciju potrebno je izraditi dokumentaciju koja bi trebala biti pripremljena i sačuvana a koja će sadržati podatke i informacije važne za analizu</w:t>
      </w:r>
      <w:r w:rsidR="006A5240">
        <w:rPr>
          <w:rFonts w:ascii="Times New Roman" w:eastAsia="Times New Roman" w:hAnsi="Times New Roman" w:cs="Times New Roman"/>
          <w:sz w:val="24"/>
          <w:szCs w:val="24"/>
          <w:lang w:val="sl-SI"/>
        </w:rPr>
        <w:t xml:space="preserve"> vanredne situacije. Analiza tr</w:t>
      </w:r>
      <w:r w:rsidRPr="00CF19D5">
        <w:rPr>
          <w:rFonts w:ascii="Times New Roman" w:eastAsia="Times New Roman" w:hAnsi="Times New Roman" w:cs="Times New Roman"/>
          <w:sz w:val="24"/>
          <w:szCs w:val="24"/>
          <w:lang w:val="sl-SI"/>
        </w:rPr>
        <w:t>eba da uzme u obzir:</w:t>
      </w:r>
    </w:p>
    <w:p w:rsidR="00CF19D5" w:rsidRPr="00CF19D5" w:rsidRDefault="00CF19D5" w:rsidP="00CF19D5">
      <w:pPr>
        <w:numPr>
          <w:ilvl w:val="0"/>
          <w:numId w:val="34"/>
        </w:numPr>
        <w:spacing w:after="0" w:line="276" w:lineRule="auto"/>
        <w:jc w:val="both"/>
        <w:rPr>
          <w:rFonts w:ascii="Times New Roman" w:eastAsia="Calibri" w:hAnsi="Times New Roman" w:cs="Times New Roman"/>
          <w:sz w:val="24"/>
          <w:szCs w:val="24"/>
          <w:lang w:val="sl-SI" w:eastAsia="x-none"/>
        </w:rPr>
      </w:pPr>
      <w:r w:rsidRPr="00CF19D5">
        <w:rPr>
          <w:rFonts w:ascii="Times New Roman" w:eastAsia="Calibri" w:hAnsi="Times New Roman" w:cs="Times New Roman"/>
          <w:sz w:val="24"/>
          <w:szCs w:val="24"/>
          <w:lang w:val="sl-SI" w:eastAsia="x-none"/>
        </w:rPr>
        <w:t>rekonstru</w:t>
      </w:r>
      <w:r w:rsidR="00E05546">
        <w:rPr>
          <w:rFonts w:ascii="Times New Roman" w:eastAsia="Calibri" w:hAnsi="Times New Roman" w:cs="Times New Roman"/>
          <w:sz w:val="24"/>
          <w:szCs w:val="24"/>
          <w:lang w:val="sl-SI" w:eastAsia="x-none"/>
        </w:rPr>
        <w:t>k</w:t>
      </w:r>
      <w:r w:rsidRPr="00CF19D5">
        <w:rPr>
          <w:rFonts w:ascii="Times New Roman" w:eastAsia="Calibri" w:hAnsi="Times New Roman" w:cs="Times New Roman"/>
          <w:sz w:val="24"/>
          <w:szCs w:val="24"/>
          <w:lang w:val="sl-SI" w:eastAsia="x-none"/>
        </w:rPr>
        <w:t>ci</w:t>
      </w:r>
      <w:r w:rsidR="00C80161">
        <w:rPr>
          <w:rFonts w:ascii="Times New Roman" w:eastAsia="Calibri" w:hAnsi="Times New Roman" w:cs="Times New Roman"/>
          <w:sz w:val="24"/>
          <w:szCs w:val="24"/>
          <w:lang w:val="sl-SI" w:eastAsia="x-none"/>
        </w:rPr>
        <w:t>ju okolnosti vanredne situacije;</w:t>
      </w:r>
    </w:p>
    <w:p w:rsidR="00CF19D5" w:rsidRPr="00CF19D5" w:rsidRDefault="00C80161" w:rsidP="00CF19D5">
      <w:pPr>
        <w:numPr>
          <w:ilvl w:val="0"/>
          <w:numId w:val="34"/>
        </w:numPr>
        <w:spacing w:after="0" w:line="276" w:lineRule="auto"/>
        <w:jc w:val="both"/>
        <w:rPr>
          <w:rFonts w:ascii="Times New Roman" w:eastAsia="Calibri" w:hAnsi="Times New Roman" w:cs="Times New Roman"/>
          <w:sz w:val="24"/>
          <w:szCs w:val="24"/>
          <w:lang w:val="sl-SI" w:eastAsia="x-none"/>
        </w:rPr>
      </w:pPr>
      <w:r>
        <w:rPr>
          <w:rFonts w:ascii="Times New Roman" w:eastAsia="Calibri" w:hAnsi="Times New Roman" w:cs="Times New Roman"/>
          <w:sz w:val="24"/>
          <w:szCs w:val="24"/>
          <w:lang w:val="sl-SI" w:eastAsia="x-none"/>
        </w:rPr>
        <w:t>osnovne uzroke dešavanja;</w:t>
      </w:r>
    </w:p>
    <w:p w:rsidR="00CF19D5" w:rsidRPr="00CF19D5" w:rsidRDefault="00CF19D5" w:rsidP="00CF19D5">
      <w:pPr>
        <w:numPr>
          <w:ilvl w:val="0"/>
          <w:numId w:val="34"/>
        </w:numPr>
        <w:spacing w:after="0" w:line="276" w:lineRule="auto"/>
        <w:jc w:val="both"/>
        <w:rPr>
          <w:rFonts w:ascii="Times New Roman" w:eastAsia="Calibri" w:hAnsi="Times New Roman" w:cs="Times New Roman"/>
          <w:sz w:val="24"/>
          <w:szCs w:val="24"/>
          <w:lang w:val="sl-SI" w:eastAsia="x-none"/>
        </w:rPr>
      </w:pPr>
      <w:r w:rsidRPr="00CF19D5">
        <w:rPr>
          <w:rFonts w:ascii="Times New Roman" w:eastAsia="Calibri" w:hAnsi="Times New Roman" w:cs="Times New Roman"/>
          <w:sz w:val="24"/>
          <w:szCs w:val="24"/>
          <w:lang w:val="sl-SI" w:eastAsia="x-none"/>
        </w:rPr>
        <w:t xml:space="preserve">regulatorne kontrole, uključujući propise i </w:t>
      </w:r>
      <w:r w:rsidR="00C80161">
        <w:rPr>
          <w:rFonts w:ascii="Times New Roman" w:eastAsia="Calibri" w:hAnsi="Times New Roman" w:cs="Times New Roman"/>
          <w:sz w:val="24"/>
          <w:szCs w:val="24"/>
          <w:lang w:val="sl-SI" w:eastAsia="x-none"/>
        </w:rPr>
        <w:t>regulatorni nadzor;</w:t>
      </w:r>
    </w:p>
    <w:p w:rsidR="00CF19D5" w:rsidRPr="00CF19D5" w:rsidRDefault="00CF19D5" w:rsidP="00CF19D5">
      <w:pPr>
        <w:numPr>
          <w:ilvl w:val="0"/>
          <w:numId w:val="34"/>
        </w:numPr>
        <w:spacing w:after="0" w:line="276" w:lineRule="auto"/>
        <w:jc w:val="both"/>
        <w:rPr>
          <w:rFonts w:ascii="Times New Roman" w:eastAsia="Calibri" w:hAnsi="Times New Roman" w:cs="Times New Roman"/>
          <w:sz w:val="24"/>
          <w:szCs w:val="24"/>
          <w:lang w:val="sl-SI" w:eastAsia="x-none"/>
        </w:rPr>
      </w:pPr>
      <w:r w:rsidRPr="00CF19D5">
        <w:rPr>
          <w:rFonts w:ascii="Times New Roman" w:eastAsia="Calibri" w:hAnsi="Times New Roman" w:cs="Times New Roman"/>
          <w:sz w:val="24"/>
          <w:szCs w:val="24"/>
          <w:lang w:val="sl-SI" w:eastAsia="x-none"/>
        </w:rPr>
        <w:t>opšta uputstva za RN sigurnost, uključujući mogućnost uključivanja drugih izvora (uklju</w:t>
      </w:r>
      <w:r w:rsidR="00C80161">
        <w:rPr>
          <w:rFonts w:ascii="Times New Roman" w:eastAsia="Calibri" w:hAnsi="Times New Roman" w:cs="Times New Roman"/>
          <w:sz w:val="24"/>
          <w:szCs w:val="24"/>
          <w:lang w:val="sl-SI" w:eastAsia="x-none"/>
        </w:rPr>
        <w:t>čujući i one u drugim državama);</w:t>
      </w:r>
    </w:p>
    <w:p w:rsidR="00CF19D5" w:rsidRPr="00CF19D5" w:rsidRDefault="00CF19D5" w:rsidP="00CF19D5">
      <w:pPr>
        <w:numPr>
          <w:ilvl w:val="0"/>
          <w:numId w:val="34"/>
        </w:numPr>
        <w:spacing w:after="0" w:line="276" w:lineRule="auto"/>
        <w:jc w:val="both"/>
        <w:rPr>
          <w:rFonts w:ascii="Times New Roman" w:eastAsia="Calibri" w:hAnsi="Times New Roman" w:cs="Times New Roman"/>
          <w:sz w:val="24"/>
          <w:szCs w:val="24"/>
          <w:lang w:val="sl-SI" w:eastAsia="x-none"/>
        </w:rPr>
      </w:pPr>
      <w:r w:rsidRPr="00CF19D5">
        <w:rPr>
          <w:rFonts w:ascii="Times New Roman" w:eastAsia="Calibri" w:hAnsi="Times New Roman" w:cs="Times New Roman"/>
          <w:sz w:val="24"/>
          <w:szCs w:val="24"/>
          <w:lang w:val="sl-SI" w:eastAsia="x-none"/>
        </w:rPr>
        <w:t>naučene lekci</w:t>
      </w:r>
      <w:r w:rsidR="00E05546">
        <w:rPr>
          <w:rFonts w:ascii="Times New Roman" w:eastAsia="Calibri" w:hAnsi="Times New Roman" w:cs="Times New Roman"/>
          <w:sz w:val="24"/>
          <w:szCs w:val="24"/>
          <w:lang w:val="sl-SI" w:eastAsia="x-none"/>
        </w:rPr>
        <w:t>je i pr</w:t>
      </w:r>
      <w:r w:rsidRPr="00CF19D5">
        <w:rPr>
          <w:rFonts w:ascii="Times New Roman" w:eastAsia="Calibri" w:hAnsi="Times New Roman" w:cs="Times New Roman"/>
          <w:sz w:val="24"/>
          <w:szCs w:val="24"/>
          <w:lang w:val="sl-SI" w:eastAsia="x-none"/>
        </w:rPr>
        <w:t>edlo</w:t>
      </w:r>
      <w:r w:rsidR="00E05546">
        <w:rPr>
          <w:rFonts w:ascii="Times New Roman" w:eastAsia="Calibri" w:hAnsi="Times New Roman" w:cs="Times New Roman"/>
          <w:sz w:val="24"/>
          <w:szCs w:val="24"/>
          <w:lang w:val="sl-SI" w:eastAsia="x-none"/>
        </w:rPr>
        <w:t>ge</w:t>
      </w:r>
      <w:r w:rsidRPr="00CF19D5">
        <w:rPr>
          <w:rFonts w:ascii="Times New Roman" w:eastAsia="Calibri" w:hAnsi="Times New Roman" w:cs="Times New Roman"/>
          <w:sz w:val="24"/>
          <w:szCs w:val="24"/>
          <w:lang w:val="sl-SI" w:eastAsia="x-none"/>
        </w:rPr>
        <w:t xml:space="preserve"> za poboljšanje aranžmana po pitanju vanrednih situacija i</w:t>
      </w:r>
    </w:p>
    <w:p w:rsidR="00CF19D5" w:rsidRPr="00CF19D5" w:rsidRDefault="00E05546" w:rsidP="00CF19D5">
      <w:pPr>
        <w:numPr>
          <w:ilvl w:val="0"/>
          <w:numId w:val="34"/>
        </w:numPr>
        <w:spacing w:after="0" w:line="276" w:lineRule="auto"/>
        <w:jc w:val="both"/>
        <w:rPr>
          <w:rFonts w:ascii="Times New Roman" w:eastAsia="Calibri" w:hAnsi="Times New Roman" w:cs="Times New Roman"/>
          <w:sz w:val="24"/>
          <w:szCs w:val="24"/>
          <w:lang w:val="sl-SI" w:eastAsia="x-none"/>
        </w:rPr>
      </w:pPr>
      <w:r>
        <w:rPr>
          <w:rFonts w:ascii="Times New Roman" w:eastAsia="Calibri" w:hAnsi="Times New Roman" w:cs="Times New Roman"/>
          <w:sz w:val="24"/>
          <w:szCs w:val="24"/>
          <w:lang w:val="sl-SI" w:eastAsia="x-none"/>
        </w:rPr>
        <w:t>pr</w:t>
      </w:r>
      <w:r w:rsidR="00CF19D5" w:rsidRPr="00CF19D5">
        <w:rPr>
          <w:rFonts w:ascii="Times New Roman" w:eastAsia="Calibri" w:hAnsi="Times New Roman" w:cs="Times New Roman"/>
          <w:sz w:val="24"/>
          <w:szCs w:val="24"/>
          <w:lang w:val="sl-SI" w:eastAsia="x-none"/>
        </w:rPr>
        <w:t>edlo</w:t>
      </w:r>
      <w:r>
        <w:rPr>
          <w:rFonts w:ascii="Times New Roman" w:eastAsia="Calibri" w:hAnsi="Times New Roman" w:cs="Times New Roman"/>
          <w:sz w:val="24"/>
          <w:szCs w:val="24"/>
          <w:lang w:val="sl-SI" w:eastAsia="x-none"/>
        </w:rPr>
        <w:t>ge</w:t>
      </w:r>
      <w:r w:rsidR="00CF19D5" w:rsidRPr="00CF19D5">
        <w:rPr>
          <w:rFonts w:ascii="Times New Roman" w:eastAsia="Calibri" w:hAnsi="Times New Roman" w:cs="Times New Roman"/>
          <w:sz w:val="24"/>
          <w:szCs w:val="24"/>
          <w:lang w:val="sl-SI" w:eastAsia="x-none"/>
        </w:rPr>
        <w:t xml:space="preserve"> za poboljšanje regulatorne kontrole.</w:t>
      </w:r>
    </w:p>
    <w:p w:rsidR="00CF19D5" w:rsidRPr="00CF19D5" w:rsidRDefault="00CF19D5" w:rsidP="00CF19D5">
      <w:pPr>
        <w:spacing w:after="0" w:line="276" w:lineRule="auto"/>
        <w:jc w:val="both"/>
        <w:rPr>
          <w:rFonts w:ascii="Times New Roman" w:eastAsia="Times New Roman" w:hAnsi="Times New Roman" w:cs="Times New Roman"/>
          <w:b/>
          <w:sz w:val="24"/>
          <w:szCs w:val="24"/>
          <w:lang w:val="sl-SI"/>
        </w:rPr>
      </w:pPr>
    </w:p>
    <w:p w:rsidR="00CF19D5" w:rsidRPr="00CF19D5" w:rsidRDefault="00CF19D5" w:rsidP="00CF19D5">
      <w:pPr>
        <w:spacing w:after="0" w:line="276" w:lineRule="auto"/>
        <w:jc w:val="both"/>
        <w:rPr>
          <w:rFonts w:ascii="Times New Roman" w:eastAsia="Times New Roman" w:hAnsi="Times New Roman" w:cs="Times New Roman"/>
          <w:b/>
          <w:sz w:val="24"/>
          <w:szCs w:val="24"/>
          <w:lang w:val="sl-SI"/>
        </w:rPr>
      </w:pPr>
    </w:p>
    <w:p w:rsidR="0075356A" w:rsidRDefault="0075356A" w:rsidP="00CF19D5">
      <w:pPr>
        <w:spacing w:after="0" w:line="276" w:lineRule="auto"/>
        <w:jc w:val="both"/>
        <w:rPr>
          <w:rFonts w:ascii="Times New Roman" w:eastAsia="Times New Roman" w:hAnsi="Times New Roman" w:cs="Times New Roman"/>
          <w:b/>
          <w:sz w:val="28"/>
          <w:szCs w:val="28"/>
          <w:lang w:val="sl-SI"/>
        </w:rPr>
      </w:pPr>
    </w:p>
    <w:p w:rsidR="00ED7BF3" w:rsidRDefault="00ED7BF3" w:rsidP="00CF19D5">
      <w:pPr>
        <w:spacing w:after="0" w:line="276" w:lineRule="auto"/>
        <w:jc w:val="both"/>
        <w:rPr>
          <w:rFonts w:ascii="Times New Roman" w:eastAsia="Times New Roman" w:hAnsi="Times New Roman" w:cs="Times New Roman"/>
          <w:b/>
          <w:sz w:val="28"/>
          <w:szCs w:val="28"/>
          <w:lang w:val="sl-SI"/>
        </w:rPr>
      </w:pPr>
    </w:p>
    <w:p w:rsidR="00ED7BF3" w:rsidRDefault="00ED7BF3" w:rsidP="00CF19D5">
      <w:pPr>
        <w:spacing w:after="0" w:line="276" w:lineRule="auto"/>
        <w:jc w:val="both"/>
        <w:rPr>
          <w:rFonts w:ascii="Times New Roman" w:eastAsia="Times New Roman" w:hAnsi="Times New Roman" w:cs="Times New Roman"/>
          <w:b/>
          <w:sz w:val="28"/>
          <w:szCs w:val="28"/>
          <w:lang w:val="sl-SI"/>
        </w:rPr>
      </w:pPr>
    </w:p>
    <w:p w:rsidR="00ED7BF3" w:rsidRDefault="00ED7BF3" w:rsidP="00CF19D5">
      <w:pPr>
        <w:spacing w:after="0" w:line="276" w:lineRule="auto"/>
        <w:jc w:val="both"/>
        <w:rPr>
          <w:rFonts w:ascii="Times New Roman" w:eastAsia="Times New Roman" w:hAnsi="Times New Roman" w:cs="Times New Roman"/>
          <w:b/>
          <w:sz w:val="28"/>
          <w:szCs w:val="28"/>
          <w:lang w:val="sl-SI"/>
        </w:rPr>
      </w:pPr>
    </w:p>
    <w:p w:rsidR="00ED7BF3" w:rsidRDefault="00ED7BF3" w:rsidP="00CF19D5">
      <w:pPr>
        <w:spacing w:after="0" w:line="276" w:lineRule="auto"/>
        <w:jc w:val="both"/>
        <w:rPr>
          <w:rFonts w:ascii="Times New Roman" w:eastAsia="Times New Roman" w:hAnsi="Times New Roman" w:cs="Times New Roman"/>
          <w:b/>
          <w:sz w:val="28"/>
          <w:szCs w:val="28"/>
          <w:lang w:val="sl-SI"/>
        </w:rPr>
      </w:pPr>
    </w:p>
    <w:p w:rsidR="00ED7BF3" w:rsidRDefault="00ED7BF3" w:rsidP="00CF19D5">
      <w:pPr>
        <w:spacing w:after="0" w:line="276" w:lineRule="auto"/>
        <w:jc w:val="both"/>
        <w:rPr>
          <w:rFonts w:ascii="Times New Roman" w:eastAsia="Times New Roman" w:hAnsi="Times New Roman" w:cs="Times New Roman"/>
          <w:b/>
          <w:sz w:val="28"/>
          <w:szCs w:val="28"/>
          <w:lang w:val="sl-SI"/>
        </w:rPr>
      </w:pPr>
    </w:p>
    <w:p w:rsidR="0075356A" w:rsidRDefault="0075356A" w:rsidP="00CF19D5">
      <w:pPr>
        <w:spacing w:after="0" w:line="276" w:lineRule="auto"/>
        <w:jc w:val="both"/>
        <w:rPr>
          <w:rFonts w:ascii="Times New Roman" w:eastAsia="Times New Roman" w:hAnsi="Times New Roman" w:cs="Times New Roman"/>
          <w:b/>
          <w:sz w:val="28"/>
          <w:szCs w:val="28"/>
          <w:lang w:val="sl-SI"/>
        </w:rPr>
      </w:pPr>
    </w:p>
    <w:p w:rsidR="00CF19D5" w:rsidRPr="00CF19D5" w:rsidRDefault="00CF19D5" w:rsidP="00CF19D5">
      <w:pPr>
        <w:spacing w:after="0" w:line="276" w:lineRule="auto"/>
        <w:jc w:val="both"/>
        <w:rPr>
          <w:rFonts w:ascii="Times New Roman" w:eastAsia="Times New Roman" w:hAnsi="Times New Roman" w:cs="Times New Roman"/>
          <w:b/>
          <w:sz w:val="28"/>
          <w:szCs w:val="28"/>
          <w:lang w:val="sl-SI"/>
        </w:rPr>
      </w:pPr>
      <w:r w:rsidRPr="00CF19D5">
        <w:rPr>
          <w:rFonts w:ascii="Times New Roman" w:eastAsia="Times New Roman" w:hAnsi="Times New Roman" w:cs="Times New Roman"/>
          <w:b/>
          <w:sz w:val="28"/>
          <w:szCs w:val="28"/>
          <w:lang w:val="sl-SI"/>
        </w:rPr>
        <w:lastRenderedPageBreak/>
        <w:t>2.5 ZAHTJEVI ZA INFRASTRUKTURU</w:t>
      </w:r>
    </w:p>
    <w:p w:rsidR="00CF19D5" w:rsidRPr="00CF19D5" w:rsidRDefault="00CF19D5" w:rsidP="00CF19D5">
      <w:pPr>
        <w:spacing w:after="0" w:line="276" w:lineRule="auto"/>
        <w:jc w:val="both"/>
        <w:rPr>
          <w:rFonts w:ascii="Times New Roman" w:eastAsia="Times New Roman" w:hAnsi="Times New Roman" w:cs="Times New Roman"/>
          <w:b/>
          <w:sz w:val="24"/>
          <w:szCs w:val="24"/>
          <w:lang w:val="sl-SI"/>
        </w:rPr>
      </w:pPr>
    </w:p>
    <w:p w:rsidR="00CF19D5" w:rsidRPr="00CF19D5" w:rsidRDefault="00CF19D5" w:rsidP="00CF19D5">
      <w:pPr>
        <w:spacing w:after="0" w:line="276" w:lineRule="auto"/>
        <w:jc w:val="both"/>
        <w:rPr>
          <w:rFonts w:ascii="Times New Roman" w:eastAsia="Times New Roman" w:hAnsi="Times New Roman" w:cs="Times New Roman"/>
          <w:b/>
          <w:sz w:val="24"/>
          <w:szCs w:val="24"/>
          <w:lang w:val="sl-SI"/>
        </w:rPr>
      </w:pPr>
      <w:r w:rsidRPr="00CF19D5">
        <w:rPr>
          <w:rFonts w:ascii="Times New Roman" w:eastAsia="Times New Roman" w:hAnsi="Times New Roman" w:cs="Times New Roman"/>
          <w:sz w:val="24"/>
          <w:szCs w:val="24"/>
        </w:rPr>
        <w:t xml:space="preserve">Zahtjevi za Infrastrukturu uključuju: </w:t>
      </w:r>
      <w:r w:rsidRPr="00CF19D5">
        <w:rPr>
          <w:rFonts w:ascii="Times New Roman" w:eastAsia="Times New Roman" w:hAnsi="Times New Roman" w:cs="Times New Roman"/>
          <w:sz w:val="24"/>
          <w:szCs w:val="24"/>
          <w:lang w:val="sl-SI"/>
        </w:rPr>
        <w:t>Institucije za pripremu i odgovor</w:t>
      </w:r>
      <w:r w:rsidR="008F553E">
        <w:rPr>
          <w:rFonts w:ascii="Times New Roman" w:eastAsia="Times New Roman" w:hAnsi="Times New Roman" w:cs="Times New Roman"/>
          <w:sz w:val="24"/>
          <w:szCs w:val="24"/>
          <w:lang w:val="sl-SI"/>
        </w:rPr>
        <w:t>,</w:t>
      </w:r>
      <w:r w:rsidRPr="00CF19D5">
        <w:rPr>
          <w:rFonts w:ascii="Times New Roman" w:eastAsia="Times New Roman" w:hAnsi="Times New Roman" w:cs="Times New Roman"/>
          <w:sz w:val="24"/>
          <w:szCs w:val="24"/>
          <w:lang w:val="sl-SI"/>
        </w:rPr>
        <w:t xml:space="preserve"> Organizacij</w:t>
      </w:r>
      <w:r w:rsidR="00B670E1">
        <w:rPr>
          <w:rFonts w:ascii="Times New Roman" w:eastAsia="Times New Roman" w:hAnsi="Times New Roman" w:cs="Times New Roman"/>
          <w:sz w:val="24"/>
          <w:szCs w:val="24"/>
          <w:lang w:val="sl-SI"/>
        </w:rPr>
        <w:t>u</w:t>
      </w:r>
      <w:r w:rsidRPr="00CF19D5">
        <w:rPr>
          <w:rFonts w:ascii="Times New Roman" w:eastAsia="Times New Roman" w:hAnsi="Times New Roman" w:cs="Times New Roman"/>
          <w:sz w:val="24"/>
          <w:szCs w:val="24"/>
          <w:lang w:val="sl-SI"/>
        </w:rPr>
        <w:t xml:space="preserve"> i osoblje za </w:t>
      </w:r>
      <w:r w:rsidR="0002409D">
        <w:rPr>
          <w:rFonts w:ascii="Times New Roman" w:eastAsia="Times New Roman" w:hAnsi="Times New Roman" w:cs="Times New Roman"/>
          <w:sz w:val="24"/>
          <w:szCs w:val="24"/>
          <w:lang w:val="sl-SI"/>
        </w:rPr>
        <w:t>pripremu i odgovor</w:t>
      </w:r>
      <w:r w:rsidR="008F553E">
        <w:rPr>
          <w:rFonts w:ascii="Times New Roman" w:eastAsia="Times New Roman" w:hAnsi="Times New Roman" w:cs="Times New Roman"/>
          <w:sz w:val="24"/>
          <w:szCs w:val="24"/>
          <w:lang w:val="sl-SI"/>
        </w:rPr>
        <w:t>,</w:t>
      </w:r>
      <w:r w:rsidR="0098636B">
        <w:rPr>
          <w:rFonts w:ascii="Times New Roman" w:eastAsia="Times New Roman" w:hAnsi="Times New Roman" w:cs="Times New Roman"/>
          <w:sz w:val="24"/>
          <w:szCs w:val="24"/>
          <w:lang w:val="sl-SI"/>
        </w:rPr>
        <w:t xml:space="preserve"> Koordinacij</w:t>
      </w:r>
      <w:r w:rsidR="00B670E1">
        <w:rPr>
          <w:rFonts w:ascii="Times New Roman" w:eastAsia="Times New Roman" w:hAnsi="Times New Roman" w:cs="Times New Roman"/>
          <w:sz w:val="24"/>
          <w:szCs w:val="24"/>
          <w:lang w:val="sl-SI"/>
        </w:rPr>
        <w:t>u</w:t>
      </w:r>
      <w:r w:rsidR="008F553E">
        <w:rPr>
          <w:rFonts w:ascii="Times New Roman" w:eastAsia="Times New Roman" w:hAnsi="Times New Roman" w:cs="Times New Roman"/>
          <w:sz w:val="24"/>
          <w:szCs w:val="24"/>
          <w:lang w:val="sl-SI"/>
        </w:rPr>
        <w:t xml:space="preserve">, </w:t>
      </w:r>
      <w:r w:rsidR="0002409D">
        <w:rPr>
          <w:rFonts w:ascii="Times New Roman" w:eastAsia="Times New Roman" w:hAnsi="Times New Roman" w:cs="Times New Roman"/>
          <w:sz w:val="24"/>
          <w:szCs w:val="24"/>
          <w:lang w:val="sl-SI"/>
        </w:rPr>
        <w:t>Planov</w:t>
      </w:r>
      <w:r w:rsidR="00B670E1">
        <w:rPr>
          <w:rFonts w:ascii="Times New Roman" w:eastAsia="Times New Roman" w:hAnsi="Times New Roman" w:cs="Times New Roman"/>
          <w:sz w:val="24"/>
          <w:szCs w:val="24"/>
          <w:lang w:val="sl-SI"/>
        </w:rPr>
        <w:t>e</w:t>
      </w:r>
      <w:r w:rsidR="008F553E">
        <w:rPr>
          <w:rFonts w:ascii="Times New Roman" w:eastAsia="Times New Roman" w:hAnsi="Times New Roman" w:cs="Times New Roman"/>
          <w:sz w:val="24"/>
          <w:szCs w:val="24"/>
          <w:lang w:val="sl-SI"/>
        </w:rPr>
        <w:t xml:space="preserve"> i procedure,</w:t>
      </w:r>
      <w:r w:rsidR="0002409D">
        <w:rPr>
          <w:rFonts w:ascii="Times New Roman" w:eastAsia="Times New Roman" w:hAnsi="Times New Roman" w:cs="Times New Roman"/>
          <w:sz w:val="24"/>
          <w:szCs w:val="24"/>
          <w:lang w:val="sl-SI"/>
        </w:rPr>
        <w:t xml:space="preserve"> Logističk</w:t>
      </w:r>
      <w:r w:rsidR="00B670E1">
        <w:rPr>
          <w:rFonts w:ascii="Times New Roman" w:eastAsia="Times New Roman" w:hAnsi="Times New Roman" w:cs="Times New Roman"/>
          <w:sz w:val="24"/>
          <w:szCs w:val="24"/>
          <w:lang w:val="sl-SI"/>
        </w:rPr>
        <w:t>u</w:t>
      </w:r>
      <w:r w:rsidR="0081369A">
        <w:rPr>
          <w:rFonts w:ascii="Times New Roman" w:eastAsia="Times New Roman" w:hAnsi="Times New Roman" w:cs="Times New Roman"/>
          <w:sz w:val="24"/>
          <w:szCs w:val="24"/>
          <w:lang w:val="sl-SI"/>
        </w:rPr>
        <w:t xml:space="preserve"> pomoć</w:t>
      </w:r>
      <w:r w:rsidR="008F553E">
        <w:rPr>
          <w:rFonts w:ascii="Times New Roman" w:eastAsia="Times New Roman" w:hAnsi="Times New Roman" w:cs="Times New Roman"/>
          <w:sz w:val="24"/>
          <w:szCs w:val="24"/>
          <w:lang w:val="sl-SI"/>
        </w:rPr>
        <w:t>, Obuke,</w:t>
      </w:r>
      <w:r w:rsidRPr="00CF19D5">
        <w:rPr>
          <w:rFonts w:ascii="Times New Roman" w:eastAsia="Times New Roman" w:hAnsi="Times New Roman" w:cs="Times New Roman"/>
          <w:sz w:val="24"/>
          <w:szCs w:val="24"/>
          <w:lang w:val="sl-SI"/>
        </w:rPr>
        <w:t xml:space="preserve"> Trenin</w:t>
      </w:r>
      <w:r w:rsidR="00B670E1">
        <w:rPr>
          <w:rFonts w:ascii="Times New Roman" w:eastAsia="Times New Roman" w:hAnsi="Times New Roman" w:cs="Times New Roman"/>
          <w:sz w:val="24"/>
          <w:szCs w:val="24"/>
          <w:lang w:val="sl-SI"/>
        </w:rPr>
        <w:t>ge</w:t>
      </w:r>
      <w:r w:rsidRPr="00CF19D5">
        <w:rPr>
          <w:rFonts w:ascii="Times New Roman" w:eastAsia="Times New Roman" w:hAnsi="Times New Roman" w:cs="Times New Roman"/>
          <w:sz w:val="24"/>
          <w:szCs w:val="24"/>
          <w:lang w:val="sl-SI"/>
        </w:rPr>
        <w:t xml:space="preserve"> i vježbe i Sistem kontrole kvaliteta.</w:t>
      </w:r>
      <w:r w:rsidRPr="00CF19D5">
        <w:rPr>
          <w:rFonts w:ascii="Times New Roman" w:eastAsia="Times New Roman" w:hAnsi="Times New Roman" w:cs="Times New Roman"/>
          <w:sz w:val="24"/>
          <w:szCs w:val="24"/>
          <w:vertAlign w:val="superscript"/>
          <w:lang w:val="sl-SI"/>
        </w:rPr>
        <w:footnoteReference w:id="31"/>
      </w:r>
    </w:p>
    <w:p w:rsidR="00CF19D5" w:rsidRPr="00CF19D5" w:rsidRDefault="00CF19D5" w:rsidP="00CF19D5">
      <w:pPr>
        <w:spacing w:after="0" w:line="276" w:lineRule="auto"/>
        <w:jc w:val="both"/>
        <w:rPr>
          <w:rFonts w:ascii="Times New Roman" w:eastAsia="Times New Roman" w:hAnsi="Times New Roman" w:cs="Times New Roman"/>
          <w:sz w:val="24"/>
          <w:szCs w:val="24"/>
          <w:lang w:val="sl-SI"/>
        </w:rPr>
      </w:pPr>
    </w:p>
    <w:p w:rsidR="00CF19D5" w:rsidRPr="00CF19D5" w:rsidRDefault="00CF19D5" w:rsidP="00CF19D5">
      <w:pPr>
        <w:spacing w:after="0" w:line="276" w:lineRule="auto"/>
        <w:jc w:val="both"/>
        <w:rPr>
          <w:rFonts w:ascii="Times New Roman" w:eastAsia="Times New Roman" w:hAnsi="Times New Roman" w:cs="Times New Roman"/>
          <w:sz w:val="24"/>
          <w:szCs w:val="24"/>
          <w:lang w:val="sr-Latn-CS"/>
        </w:rPr>
      </w:pPr>
      <w:r w:rsidRPr="00CF19D5">
        <w:rPr>
          <w:rFonts w:ascii="Times New Roman" w:eastAsia="Times New Roman" w:hAnsi="Times New Roman" w:cs="Times New Roman"/>
          <w:b/>
          <w:sz w:val="24"/>
          <w:szCs w:val="24"/>
          <w:lang w:val="sl-SI"/>
        </w:rPr>
        <w:t>2.5.1 Institucije za pripremu i odgovor</w:t>
      </w:r>
    </w:p>
    <w:p w:rsidR="00CF19D5" w:rsidRPr="00CF19D5" w:rsidRDefault="00CF19D5" w:rsidP="00CF19D5">
      <w:pPr>
        <w:spacing w:after="0" w:line="276" w:lineRule="auto"/>
        <w:jc w:val="both"/>
        <w:rPr>
          <w:rFonts w:ascii="Times New Roman" w:eastAsia="Times New Roman" w:hAnsi="Times New Roman" w:cs="Times New Roman"/>
          <w:sz w:val="24"/>
          <w:szCs w:val="24"/>
          <w:lang w:val="sr-Latn-CS"/>
        </w:rPr>
      </w:pPr>
    </w:p>
    <w:p w:rsidR="00CF19D5" w:rsidRPr="00CF19D5" w:rsidRDefault="00CF19D5" w:rsidP="00CF19D5">
      <w:pPr>
        <w:spacing w:after="0" w:line="276" w:lineRule="auto"/>
        <w:rPr>
          <w:rFonts w:ascii="Times New Roman" w:eastAsia="Times New Roman" w:hAnsi="Times New Roman" w:cs="Times New Roman"/>
          <w:sz w:val="24"/>
          <w:szCs w:val="24"/>
          <w:lang w:val="sr-Latn-CS"/>
        </w:rPr>
      </w:pPr>
      <w:r w:rsidRPr="00CF19D5">
        <w:rPr>
          <w:rFonts w:ascii="Times New Roman" w:eastAsia="Times New Roman" w:hAnsi="Times New Roman" w:cs="Times New Roman"/>
          <w:sz w:val="24"/>
          <w:szCs w:val="24"/>
          <w:lang w:val="sr-Latn-CS"/>
        </w:rPr>
        <w:t>Institucije koje obezbjeđuju prvi odgovor u slučaju radijaciono-nuklearnih nesreća</w:t>
      </w:r>
      <w:r w:rsidR="004E2522">
        <w:rPr>
          <w:rFonts w:ascii="Times New Roman" w:eastAsia="Times New Roman" w:hAnsi="Times New Roman" w:cs="Times New Roman"/>
          <w:sz w:val="24"/>
          <w:szCs w:val="24"/>
          <w:lang w:val="sr-Latn-CS"/>
        </w:rPr>
        <w:t xml:space="preserve"> su</w:t>
      </w:r>
      <w:r w:rsidRPr="00CF19D5">
        <w:rPr>
          <w:rFonts w:ascii="Times New Roman" w:eastAsia="Times New Roman" w:hAnsi="Times New Roman" w:cs="Times New Roman"/>
          <w:sz w:val="24"/>
          <w:szCs w:val="24"/>
          <w:lang w:val="sr-Latn-CS"/>
        </w:rPr>
        <w:t>:</w:t>
      </w:r>
    </w:p>
    <w:p w:rsidR="00CF19D5" w:rsidRPr="00CF19D5" w:rsidRDefault="00CF19D5" w:rsidP="00CF19D5">
      <w:pPr>
        <w:numPr>
          <w:ilvl w:val="0"/>
          <w:numId w:val="28"/>
        </w:numPr>
        <w:spacing w:after="0" w:line="276" w:lineRule="auto"/>
        <w:jc w:val="both"/>
        <w:rPr>
          <w:rFonts w:ascii="Times New Roman" w:eastAsia="Times New Roman" w:hAnsi="Times New Roman" w:cs="Times New Roman"/>
          <w:sz w:val="24"/>
          <w:szCs w:val="24"/>
          <w:lang w:val="sl-SI"/>
        </w:rPr>
      </w:pPr>
      <w:r w:rsidRPr="00CF19D5">
        <w:rPr>
          <w:rFonts w:ascii="Times New Roman" w:eastAsia="Times New Roman" w:hAnsi="Times New Roman" w:cs="Times New Roman"/>
          <w:sz w:val="24"/>
          <w:szCs w:val="24"/>
          <w:lang w:val="x-none" w:eastAsia="x-none"/>
        </w:rPr>
        <w:t xml:space="preserve">Jedinica </w:t>
      </w:r>
      <w:r w:rsidRPr="00CF19D5">
        <w:rPr>
          <w:rFonts w:ascii="Times New Roman" w:eastAsia="Calibri" w:hAnsi="Times New Roman" w:cs="Times New Roman"/>
          <w:sz w:val="24"/>
          <w:szCs w:val="24"/>
          <w:lang w:val="sl-SI" w:eastAsia="x-none"/>
        </w:rPr>
        <w:t>Centra za ekotoksikološka ispitivanja Podgorica d.o.o</w:t>
      </w:r>
      <w:r w:rsidRPr="00CF19D5">
        <w:rPr>
          <w:rFonts w:ascii="Times New Roman" w:eastAsia="Times New Roman" w:hAnsi="Times New Roman" w:cs="Times New Roman"/>
          <w:sz w:val="24"/>
          <w:szCs w:val="24"/>
          <w:lang w:val="sr-Latn-ME" w:eastAsia="x-none"/>
        </w:rPr>
        <w:t xml:space="preserve"> osposobljena i obučena za </w:t>
      </w:r>
      <w:r w:rsidRPr="00CF19D5">
        <w:rPr>
          <w:rFonts w:ascii="Times New Roman" w:eastAsia="Times New Roman" w:hAnsi="Times New Roman" w:cs="Times New Roman"/>
          <w:sz w:val="24"/>
          <w:szCs w:val="24"/>
          <w:lang w:val="x-none" w:eastAsia="x-none"/>
        </w:rPr>
        <w:t>reagovanje u slučaju radijacionih i nuklearnih nesreća</w:t>
      </w:r>
      <w:r w:rsidRPr="00CF19D5">
        <w:rPr>
          <w:rFonts w:ascii="Times New Roman" w:eastAsia="Times New Roman" w:hAnsi="Times New Roman" w:cs="Times New Roman"/>
          <w:sz w:val="24"/>
          <w:szCs w:val="24"/>
          <w:lang w:val="sr-Latn-ME" w:eastAsia="x-none"/>
        </w:rPr>
        <w:t>,</w:t>
      </w:r>
      <w:r w:rsidRPr="00CF19D5">
        <w:rPr>
          <w:rFonts w:ascii="Times New Roman" w:eastAsia="Times New Roman" w:hAnsi="Times New Roman" w:cs="Times New Roman"/>
          <w:sz w:val="24"/>
          <w:szCs w:val="24"/>
          <w:lang w:val="x-none" w:eastAsia="x-none"/>
        </w:rPr>
        <w:t xml:space="preserve"> </w:t>
      </w:r>
    </w:p>
    <w:p w:rsidR="00CF19D5" w:rsidRPr="00CF19D5" w:rsidRDefault="00CF19D5" w:rsidP="00CF19D5">
      <w:pPr>
        <w:numPr>
          <w:ilvl w:val="0"/>
          <w:numId w:val="28"/>
        </w:numPr>
        <w:spacing w:after="0" w:line="276" w:lineRule="auto"/>
        <w:jc w:val="both"/>
        <w:rPr>
          <w:rFonts w:ascii="Times New Roman" w:eastAsia="Times New Roman" w:hAnsi="Times New Roman" w:cs="Times New Roman"/>
          <w:sz w:val="24"/>
          <w:szCs w:val="24"/>
          <w:lang w:val="sl-SI"/>
        </w:rPr>
      </w:pPr>
      <w:r w:rsidRPr="00CF19D5">
        <w:rPr>
          <w:rFonts w:ascii="Times New Roman" w:eastAsia="Times New Roman" w:hAnsi="Times New Roman" w:cs="Times New Roman"/>
          <w:sz w:val="24"/>
          <w:szCs w:val="24"/>
          <w:lang w:val="sl-SI"/>
        </w:rPr>
        <w:t>Opštinske službe za zaštitu i spašavanje,</w:t>
      </w:r>
    </w:p>
    <w:p w:rsidR="00CF19D5" w:rsidRPr="00CF19D5" w:rsidRDefault="00CF19D5" w:rsidP="00CF19D5">
      <w:pPr>
        <w:numPr>
          <w:ilvl w:val="0"/>
          <w:numId w:val="28"/>
        </w:numPr>
        <w:spacing w:after="0" w:line="276" w:lineRule="auto"/>
        <w:jc w:val="both"/>
        <w:rPr>
          <w:rFonts w:ascii="Times New Roman" w:eastAsia="Calibri" w:hAnsi="Times New Roman" w:cs="Times New Roman"/>
          <w:b/>
          <w:sz w:val="24"/>
          <w:szCs w:val="24"/>
          <w:lang w:val="sl-SI" w:eastAsia="x-none"/>
        </w:rPr>
      </w:pPr>
      <w:r w:rsidRPr="00CF19D5">
        <w:rPr>
          <w:rFonts w:ascii="Times New Roman" w:eastAsia="Calibri" w:hAnsi="Times New Roman" w:cs="Times New Roman"/>
          <w:sz w:val="24"/>
          <w:szCs w:val="24"/>
          <w:lang w:val="sl-SI" w:eastAsia="x-none"/>
        </w:rPr>
        <w:t>Uprava policije,</w:t>
      </w:r>
    </w:p>
    <w:p w:rsidR="00CF19D5" w:rsidRPr="00CF19D5" w:rsidRDefault="00CF19D5" w:rsidP="00CF19D5">
      <w:pPr>
        <w:numPr>
          <w:ilvl w:val="0"/>
          <w:numId w:val="28"/>
        </w:numPr>
        <w:spacing w:after="0" w:line="276" w:lineRule="auto"/>
        <w:jc w:val="both"/>
        <w:rPr>
          <w:rFonts w:ascii="Times New Roman" w:eastAsia="Calibri" w:hAnsi="Times New Roman" w:cs="Times New Roman"/>
          <w:b/>
          <w:sz w:val="24"/>
          <w:szCs w:val="24"/>
          <w:lang w:val="sl-SI" w:eastAsia="x-none"/>
        </w:rPr>
      </w:pPr>
      <w:r w:rsidRPr="00CF19D5">
        <w:rPr>
          <w:rFonts w:ascii="Times New Roman" w:eastAsia="Calibri" w:hAnsi="Times New Roman" w:cs="Times New Roman"/>
          <w:sz w:val="24"/>
          <w:szCs w:val="24"/>
          <w:lang w:val="sl-SI" w:eastAsia="x-none"/>
        </w:rPr>
        <w:t>Hitna medicinska pomoć.</w:t>
      </w:r>
    </w:p>
    <w:p w:rsidR="00CF19D5" w:rsidRPr="00CF19D5" w:rsidRDefault="00CF19D5" w:rsidP="00CF19D5">
      <w:pPr>
        <w:spacing w:after="0" w:line="276" w:lineRule="auto"/>
        <w:ind w:left="720"/>
        <w:jc w:val="both"/>
        <w:rPr>
          <w:rFonts w:ascii="Times New Roman" w:eastAsia="Calibri" w:hAnsi="Times New Roman" w:cs="Times New Roman"/>
          <w:b/>
          <w:sz w:val="24"/>
          <w:szCs w:val="24"/>
          <w:lang w:val="sl-SI" w:eastAsia="x-none"/>
        </w:rPr>
      </w:pPr>
    </w:p>
    <w:p w:rsidR="00CF19D5" w:rsidRPr="00CF19D5" w:rsidRDefault="00CF19D5" w:rsidP="00CF19D5">
      <w:pPr>
        <w:spacing w:after="0" w:line="276" w:lineRule="auto"/>
        <w:jc w:val="both"/>
        <w:rPr>
          <w:rFonts w:ascii="Times New Roman" w:eastAsia="Times New Roman" w:hAnsi="Times New Roman" w:cs="Times New Roman"/>
          <w:sz w:val="24"/>
          <w:szCs w:val="24"/>
          <w:lang w:val="sl-SI"/>
        </w:rPr>
      </w:pPr>
      <w:r w:rsidRPr="00CF19D5">
        <w:rPr>
          <w:rFonts w:ascii="Times New Roman" w:eastAsia="Times New Roman" w:hAnsi="Times New Roman" w:cs="Times New Roman"/>
          <w:sz w:val="24"/>
          <w:szCs w:val="24"/>
          <w:lang w:val="sl-SI"/>
        </w:rPr>
        <w:t xml:space="preserve">Po potrebi mogu se uključiti: </w:t>
      </w:r>
      <w:r w:rsidRPr="00CF19D5">
        <w:rPr>
          <w:rFonts w:ascii="Times New Roman" w:eastAsia="Times New Roman" w:hAnsi="Times New Roman" w:cs="Times New Roman"/>
          <w:sz w:val="24"/>
          <w:szCs w:val="24"/>
          <w:lang w:val="sr-Latn-CS"/>
        </w:rPr>
        <w:t>Agencija za zaštitu životne sredine, Direktorat za zaštitu i spašavanje,</w:t>
      </w:r>
      <w:r w:rsidRPr="00CF19D5">
        <w:rPr>
          <w:rFonts w:ascii="Times New Roman" w:eastAsia="Times New Roman" w:hAnsi="Times New Roman" w:cs="Times New Roman"/>
          <w:sz w:val="24"/>
          <w:szCs w:val="24"/>
          <w:lang w:val="sl-SI"/>
        </w:rPr>
        <w:t xml:space="preserve"> </w:t>
      </w:r>
      <w:r w:rsidRPr="00CF19D5">
        <w:rPr>
          <w:rFonts w:ascii="Times New Roman" w:eastAsia="Times New Roman" w:hAnsi="Times New Roman" w:cs="Times New Roman"/>
          <w:sz w:val="24"/>
          <w:szCs w:val="24"/>
          <w:lang w:val="sr-Latn-CS"/>
        </w:rPr>
        <w:t>Ministarstvo zdravlja (Klinički centar Crne Gore,</w:t>
      </w:r>
      <w:r w:rsidRPr="00CF19D5">
        <w:rPr>
          <w:rFonts w:ascii="Times New Roman" w:eastAsia="Times New Roman" w:hAnsi="Times New Roman" w:cs="Times New Roman"/>
          <w:sz w:val="24"/>
          <w:szCs w:val="24"/>
        </w:rPr>
        <w:t xml:space="preserve"> Domovi zdravlja, Urgentni centar, Institut za javno zdravlje), </w:t>
      </w:r>
      <w:r w:rsidRPr="00CF19D5">
        <w:rPr>
          <w:rFonts w:ascii="Times New Roman" w:eastAsia="Times New Roman" w:hAnsi="Times New Roman" w:cs="Times New Roman"/>
          <w:b/>
          <w:sz w:val="24"/>
          <w:szCs w:val="24"/>
          <w:lang w:val="sl-SI"/>
        </w:rPr>
        <w:t xml:space="preserve"> </w:t>
      </w:r>
      <w:r w:rsidRPr="00CF19D5">
        <w:rPr>
          <w:rFonts w:ascii="Times New Roman" w:eastAsia="Times New Roman" w:hAnsi="Times New Roman" w:cs="Times New Roman"/>
          <w:sz w:val="24"/>
          <w:szCs w:val="24"/>
        </w:rPr>
        <w:t>Ministarstvo odbrane  – Vojska Crne Gore ( HBRNO vod)</w:t>
      </w:r>
      <w:r w:rsidRPr="00CF19D5">
        <w:rPr>
          <w:rFonts w:ascii="Times New Roman" w:eastAsia="Times New Roman" w:hAnsi="Times New Roman" w:cs="Times New Roman"/>
          <w:sz w:val="24"/>
          <w:szCs w:val="24"/>
          <w:vertAlign w:val="superscript"/>
        </w:rPr>
        <w:footnoteReference w:id="32"/>
      </w:r>
      <w:r w:rsidRPr="00CF19D5">
        <w:rPr>
          <w:rFonts w:ascii="Times New Roman" w:eastAsia="Times New Roman" w:hAnsi="Times New Roman" w:cs="Times New Roman"/>
          <w:sz w:val="24"/>
          <w:szCs w:val="24"/>
        </w:rPr>
        <w:t xml:space="preserve"> i dr. </w:t>
      </w:r>
    </w:p>
    <w:p w:rsidR="00CF19D5" w:rsidRPr="00CF19D5" w:rsidRDefault="00CF19D5" w:rsidP="00CF19D5">
      <w:pPr>
        <w:suppressAutoHyphens/>
        <w:spacing w:after="0" w:line="276" w:lineRule="auto"/>
        <w:jc w:val="both"/>
        <w:rPr>
          <w:rFonts w:ascii="Times New Roman" w:eastAsia="Arial" w:hAnsi="Times New Roman" w:cs="Times New Roman"/>
          <w:b/>
          <w:sz w:val="24"/>
          <w:szCs w:val="24"/>
          <w:lang w:val="pl-PL" w:eastAsia="de-DE" w:bidi="de-DE"/>
        </w:rPr>
      </w:pPr>
      <w:r w:rsidRPr="00CF19D5">
        <w:rPr>
          <w:rFonts w:ascii="Times New Roman" w:eastAsia="Times New Roman" w:hAnsi="Times New Roman" w:cs="Times New Roman"/>
          <w:sz w:val="24"/>
          <w:szCs w:val="24"/>
          <w:lang w:val="sr-Latn-CS"/>
        </w:rPr>
        <w:t xml:space="preserve">Centar za ekotoksikološka ispitivanja ima preduzetni plan za postupanje u slučaju vanrednih događaja u </w:t>
      </w:r>
      <w:r w:rsidRPr="00CF19D5">
        <w:rPr>
          <w:rFonts w:ascii="Times New Roman" w:eastAsia="Arial" w:hAnsi="Times New Roman" w:cs="Times New Roman"/>
          <w:sz w:val="24"/>
          <w:szCs w:val="24"/>
          <w:lang w:val="pl-PL" w:eastAsia="de-DE" w:bidi="de-DE"/>
        </w:rPr>
        <w:t>skladištu radioaktivnog otpada ili na nekoj nepredviđenoj lokaciji prilikom izvođenja aktivnosti sa izvorima jonizujućeg zračenja. Za poštovanje odredbi Nacionalnog plana zaštite i spašavanja od radijacionih i nuklearnih nesreća i njegovo ažuriranje zadužen je MUP-Direktorat za zaštitu i spašavanje u saradnji sa kompetentnim institucijama. Preduzetni plan zaštite i spašavanja - plan pripremljenosti i postupanja u vanrednoj situaciji izrađuju privredna društva, pravna lica i preduzetnici koji su podnijeli zahtjev za dobijanje ovlašćenja i dozvola.</w:t>
      </w:r>
    </w:p>
    <w:p w:rsidR="00CF19D5" w:rsidRPr="00CF19D5" w:rsidRDefault="00CF19D5" w:rsidP="00CF19D5">
      <w:pPr>
        <w:spacing w:after="0" w:line="276" w:lineRule="auto"/>
        <w:jc w:val="both"/>
        <w:rPr>
          <w:rFonts w:ascii="Times New Roman" w:eastAsia="Times New Roman" w:hAnsi="Times New Roman" w:cs="Times New Roman"/>
          <w:b/>
          <w:sz w:val="24"/>
          <w:szCs w:val="24"/>
          <w:lang w:val="sl-SI"/>
        </w:rPr>
      </w:pPr>
    </w:p>
    <w:p w:rsidR="00CF19D5" w:rsidRPr="00CF19D5" w:rsidRDefault="00CF19D5" w:rsidP="00CF19D5">
      <w:pPr>
        <w:spacing w:after="0" w:line="276" w:lineRule="auto"/>
        <w:jc w:val="both"/>
        <w:rPr>
          <w:rFonts w:ascii="Times New Roman" w:eastAsia="Times New Roman" w:hAnsi="Times New Roman" w:cs="Times New Roman"/>
          <w:b/>
          <w:sz w:val="24"/>
          <w:szCs w:val="24"/>
          <w:lang w:val="sr-Latn-CS"/>
        </w:rPr>
      </w:pPr>
      <w:r w:rsidRPr="00CF19D5">
        <w:rPr>
          <w:rFonts w:ascii="Times New Roman" w:eastAsia="Times New Roman" w:hAnsi="Times New Roman" w:cs="Times New Roman"/>
          <w:b/>
          <w:sz w:val="24"/>
          <w:szCs w:val="24"/>
          <w:lang w:val="sl-SI"/>
        </w:rPr>
        <w:t xml:space="preserve">2.5.2 Organizacija i osoblje za pripremu i odgovor </w:t>
      </w:r>
    </w:p>
    <w:p w:rsidR="00CF19D5" w:rsidRPr="00CF19D5" w:rsidRDefault="00CF19D5" w:rsidP="00CF19D5">
      <w:pPr>
        <w:spacing w:after="0" w:line="276" w:lineRule="auto"/>
        <w:ind w:left="180"/>
        <w:jc w:val="both"/>
        <w:rPr>
          <w:rFonts w:ascii="Times New Roman" w:eastAsia="Times New Roman" w:hAnsi="Times New Roman" w:cs="Times New Roman"/>
          <w:b/>
          <w:sz w:val="24"/>
          <w:szCs w:val="24"/>
          <w:lang w:val="sl-SI"/>
        </w:rPr>
      </w:pPr>
    </w:p>
    <w:p w:rsidR="00CF19D5" w:rsidRPr="00CF19D5" w:rsidRDefault="00CF19D5" w:rsidP="00CF19D5">
      <w:pPr>
        <w:spacing w:after="0" w:line="276" w:lineRule="auto"/>
        <w:jc w:val="both"/>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lang w:val="sl-SI"/>
        </w:rPr>
        <w:t>Osoblje koje je raspoređeno na pozicijama u svim operativnim organizacijama za reagovanje kvalifikovano je za obavljanje funkcija potrebnih za ispunjavanje zadataka. Podaci o</w:t>
      </w:r>
      <w:r w:rsidRPr="00CF19D5">
        <w:rPr>
          <w:rFonts w:ascii="Times New Roman" w:eastAsia="Times New Roman" w:hAnsi="Times New Roman" w:cs="Times New Roman"/>
          <w:b/>
          <w:sz w:val="24"/>
          <w:szCs w:val="24"/>
          <w:lang w:val="sl-SI"/>
        </w:rPr>
        <w:t xml:space="preserve"> </w:t>
      </w:r>
      <w:r w:rsidRPr="00CF19D5">
        <w:rPr>
          <w:rFonts w:ascii="Times New Roman" w:eastAsia="Times New Roman" w:hAnsi="Times New Roman" w:cs="Times New Roman"/>
          <w:sz w:val="24"/>
          <w:szCs w:val="24"/>
          <w:lang w:val="x-none" w:eastAsia="x-none"/>
        </w:rPr>
        <w:t xml:space="preserve">jedinici </w:t>
      </w:r>
      <w:r w:rsidRPr="00CF19D5">
        <w:rPr>
          <w:rFonts w:ascii="Times New Roman" w:eastAsia="Times New Roman" w:hAnsi="Times New Roman" w:cs="Times New Roman"/>
          <w:sz w:val="24"/>
          <w:szCs w:val="24"/>
          <w:lang w:val="sr-Latn-ME" w:eastAsia="x-none"/>
        </w:rPr>
        <w:t xml:space="preserve">koja je osposobljena i obučena za </w:t>
      </w:r>
      <w:r w:rsidRPr="00CF19D5">
        <w:rPr>
          <w:rFonts w:ascii="Times New Roman" w:eastAsia="Times New Roman" w:hAnsi="Times New Roman" w:cs="Times New Roman"/>
          <w:sz w:val="24"/>
          <w:szCs w:val="24"/>
          <w:lang w:val="x-none" w:eastAsia="x-none"/>
        </w:rPr>
        <w:t xml:space="preserve">reagovanje u slučaju radijacionih i nuklearnih nesreća Centra za ekotoksikološka ispitivanja </w:t>
      </w:r>
      <w:r w:rsidRPr="00CF19D5">
        <w:rPr>
          <w:rFonts w:ascii="Times New Roman" w:eastAsia="Times New Roman" w:hAnsi="Times New Roman" w:cs="Times New Roman"/>
          <w:sz w:val="24"/>
          <w:szCs w:val="24"/>
        </w:rPr>
        <w:t xml:space="preserve">Podgorica </w:t>
      </w:r>
      <w:r w:rsidRPr="00CF19D5">
        <w:rPr>
          <w:rFonts w:ascii="Times New Roman" w:eastAsia="Times New Roman" w:hAnsi="Times New Roman" w:cs="Times New Roman"/>
          <w:sz w:val="24"/>
          <w:szCs w:val="24"/>
          <w:lang w:val="x-none" w:eastAsia="x-none"/>
        </w:rPr>
        <w:t>d.o.</w:t>
      </w:r>
      <w:r w:rsidRPr="00CF19D5">
        <w:rPr>
          <w:rFonts w:ascii="Times New Roman" w:eastAsia="Times New Roman" w:hAnsi="Times New Roman" w:cs="Times New Roman"/>
          <w:sz w:val="24"/>
          <w:szCs w:val="24"/>
        </w:rPr>
        <w:t>o. je u Prilogu broj 2.</w:t>
      </w:r>
    </w:p>
    <w:p w:rsidR="00CF19D5" w:rsidRPr="00CF19D5" w:rsidRDefault="00CF19D5" w:rsidP="00CF19D5">
      <w:pPr>
        <w:spacing w:after="0" w:line="276" w:lineRule="auto"/>
        <w:jc w:val="both"/>
        <w:rPr>
          <w:rFonts w:ascii="Times New Roman" w:eastAsia="Times New Roman" w:hAnsi="Times New Roman" w:cs="Times New Roman"/>
          <w:sz w:val="24"/>
          <w:szCs w:val="24"/>
          <w:lang w:val="sl-SI"/>
        </w:rPr>
      </w:pPr>
    </w:p>
    <w:p w:rsidR="00CF19D5" w:rsidRPr="00CF19D5" w:rsidRDefault="00CF19D5" w:rsidP="00CF19D5">
      <w:pPr>
        <w:spacing w:after="0" w:line="276" w:lineRule="auto"/>
        <w:jc w:val="both"/>
        <w:rPr>
          <w:rFonts w:ascii="Times New Roman" w:eastAsia="Times New Roman" w:hAnsi="Times New Roman" w:cs="Times New Roman"/>
          <w:sz w:val="24"/>
          <w:szCs w:val="24"/>
          <w:lang w:val="sl-SI"/>
        </w:rPr>
      </w:pPr>
      <w:r w:rsidRPr="00CF19D5">
        <w:rPr>
          <w:rFonts w:ascii="Times New Roman" w:eastAsia="Times New Roman" w:hAnsi="Times New Roman" w:cs="Times New Roman"/>
          <w:sz w:val="24"/>
          <w:szCs w:val="24"/>
          <w:lang w:val="sl-SI"/>
        </w:rPr>
        <w:t xml:space="preserve">Pregled ljudskih i materijalnih resursa državnih organa, organa državne uprave, organa uprave, jedinica lokalne samouprave koji se mogu angažovati u zaštiti i spašavanju dat je u </w:t>
      </w:r>
    </w:p>
    <w:p w:rsidR="00CF19D5" w:rsidRPr="00CF19D5" w:rsidRDefault="00CF19D5" w:rsidP="00CF19D5">
      <w:pPr>
        <w:spacing w:after="0" w:line="276" w:lineRule="auto"/>
        <w:jc w:val="both"/>
        <w:rPr>
          <w:rFonts w:ascii="Times New Roman" w:eastAsia="Times New Roman" w:hAnsi="Times New Roman" w:cs="Times New Roman"/>
          <w:sz w:val="24"/>
          <w:szCs w:val="24"/>
          <w:lang w:val="sl-SI"/>
        </w:rPr>
      </w:pPr>
      <w:r w:rsidRPr="00CF19D5">
        <w:rPr>
          <w:rFonts w:ascii="Times New Roman" w:eastAsia="Times New Roman" w:hAnsi="Times New Roman" w:cs="Times New Roman"/>
          <w:sz w:val="24"/>
          <w:szCs w:val="24"/>
          <w:lang w:val="sl-SI"/>
        </w:rPr>
        <w:t xml:space="preserve">Prilogu broj 3. </w:t>
      </w:r>
    </w:p>
    <w:p w:rsidR="00CF19D5" w:rsidRPr="00CF19D5" w:rsidRDefault="00CF19D5" w:rsidP="00CF19D5">
      <w:pPr>
        <w:spacing w:after="0" w:line="276" w:lineRule="auto"/>
        <w:jc w:val="both"/>
        <w:rPr>
          <w:rFonts w:ascii="Times New Roman" w:eastAsia="Times New Roman" w:hAnsi="Times New Roman" w:cs="Times New Roman"/>
          <w:b/>
          <w:sz w:val="24"/>
          <w:szCs w:val="24"/>
          <w:lang w:val="sl-SI"/>
        </w:rPr>
      </w:pPr>
    </w:p>
    <w:p w:rsidR="00672776" w:rsidRDefault="00672776" w:rsidP="00CF19D5">
      <w:pPr>
        <w:spacing w:after="0" w:line="276" w:lineRule="auto"/>
        <w:jc w:val="both"/>
        <w:rPr>
          <w:rFonts w:ascii="Times New Roman" w:eastAsia="Times New Roman" w:hAnsi="Times New Roman" w:cs="Times New Roman"/>
          <w:b/>
          <w:sz w:val="24"/>
          <w:szCs w:val="24"/>
          <w:lang w:val="sl-SI"/>
        </w:rPr>
      </w:pPr>
    </w:p>
    <w:p w:rsidR="007A0F9C" w:rsidRDefault="007A0F9C" w:rsidP="00CF19D5">
      <w:pPr>
        <w:spacing w:after="0" w:line="276" w:lineRule="auto"/>
        <w:jc w:val="both"/>
        <w:rPr>
          <w:rFonts w:ascii="Times New Roman" w:eastAsia="Times New Roman" w:hAnsi="Times New Roman" w:cs="Times New Roman"/>
          <w:b/>
          <w:sz w:val="24"/>
          <w:szCs w:val="24"/>
          <w:lang w:val="sl-SI"/>
        </w:rPr>
      </w:pPr>
    </w:p>
    <w:p w:rsidR="00CF19D5" w:rsidRPr="00CF19D5" w:rsidRDefault="00CF19D5" w:rsidP="00CF19D5">
      <w:pPr>
        <w:spacing w:after="0" w:line="276" w:lineRule="auto"/>
        <w:jc w:val="both"/>
        <w:rPr>
          <w:rFonts w:ascii="Times New Roman" w:eastAsia="Times New Roman" w:hAnsi="Times New Roman" w:cs="Times New Roman"/>
          <w:b/>
          <w:sz w:val="24"/>
          <w:szCs w:val="24"/>
          <w:lang w:val="sl-SI"/>
        </w:rPr>
      </w:pPr>
      <w:r w:rsidRPr="00CF19D5">
        <w:rPr>
          <w:rFonts w:ascii="Times New Roman" w:eastAsia="Times New Roman" w:hAnsi="Times New Roman" w:cs="Times New Roman"/>
          <w:b/>
          <w:sz w:val="24"/>
          <w:szCs w:val="24"/>
          <w:lang w:val="sl-SI"/>
        </w:rPr>
        <w:t>2.5.3  Koordinacija</w:t>
      </w: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w w:val="107"/>
          <w:sz w:val="24"/>
          <w:szCs w:val="24"/>
          <w:lang w:val="en-GB" w:eastAsia="de-DE"/>
        </w:rPr>
      </w:pP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w w:val="107"/>
          <w:sz w:val="24"/>
          <w:szCs w:val="24"/>
          <w:lang w:val="en-GB" w:eastAsia="de-DE"/>
        </w:rPr>
      </w:pPr>
      <w:r w:rsidRPr="00CF19D5">
        <w:rPr>
          <w:rFonts w:ascii="Times New Roman" w:eastAsia="Times New Roman" w:hAnsi="Times New Roman" w:cs="Times New Roman"/>
          <w:w w:val="107"/>
          <w:sz w:val="24"/>
          <w:szCs w:val="24"/>
          <w:lang w:val="en-GB" w:eastAsia="de-DE"/>
        </w:rPr>
        <w:t xml:space="preserve">Rukovođenje i koordiniranje u zaštiti i spašavanju ostvaruju se na osnovu planova za zaštitu i spašavanje. </w:t>
      </w:r>
      <w:r w:rsidRPr="00CF19D5">
        <w:rPr>
          <w:rFonts w:ascii="Times New Roman" w:eastAsia="Times New Roman" w:hAnsi="Times New Roman" w:cs="Times New Roman"/>
          <w:sz w:val="24"/>
          <w:szCs w:val="24"/>
        </w:rPr>
        <w:t xml:space="preserve">MUP - Direktorat za zaštitu i spašavanje je odgovoran za upravljanje aktivnostima </w:t>
      </w:r>
      <w:proofErr w:type="gramStart"/>
      <w:r w:rsidRPr="00CF19D5">
        <w:rPr>
          <w:rFonts w:ascii="Times New Roman" w:eastAsia="Times New Roman" w:hAnsi="Times New Roman" w:cs="Times New Roman"/>
          <w:sz w:val="24"/>
          <w:szCs w:val="24"/>
        </w:rPr>
        <w:t>na</w:t>
      </w:r>
      <w:proofErr w:type="gramEnd"/>
      <w:r w:rsidRPr="00CF19D5">
        <w:rPr>
          <w:rFonts w:ascii="Times New Roman" w:eastAsia="Times New Roman" w:hAnsi="Times New Roman" w:cs="Times New Roman"/>
          <w:sz w:val="24"/>
          <w:szCs w:val="24"/>
        </w:rPr>
        <w:t xml:space="preserve"> zaštiti i spašavanju od radijacionih i nuklearnih nesreća, obavještavanje i uzbunjivanje preko </w:t>
      </w:r>
      <w:r w:rsidR="008E37E7">
        <w:rPr>
          <w:rFonts w:ascii="Times New Roman" w:eastAsia="Times New Roman" w:hAnsi="Times New Roman" w:cs="Times New Roman"/>
          <w:sz w:val="24"/>
          <w:szCs w:val="24"/>
        </w:rPr>
        <w:t>O</w:t>
      </w:r>
      <w:r w:rsidRPr="00CF19D5">
        <w:rPr>
          <w:rFonts w:ascii="Times New Roman" w:eastAsia="Times New Roman" w:hAnsi="Times New Roman" w:cs="Times New Roman"/>
          <w:sz w:val="24"/>
          <w:szCs w:val="24"/>
        </w:rPr>
        <w:t>perativno komunikacionog centra OKC 112.</w:t>
      </w:r>
      <w:r w:rsidRPr="00CF19D5">
        <w:rPr>
          <w:rFonts w:ascii="Times New Roman" w:eastAsia="Times New Roman" w:hAnsi="Times New Roman" w:cs="Times New Roman"/>
          <w:color w:val="000000"/>
          <w:sz w:val="24"/>
          <w:szCs w:val="24"/>
        </w:rPr>
        <w:t xml:space="preserve"> Za rukovođenje i koordinaciju na teritoriji Crne Gore – obrazuje se Koordinacioni tim za zaštitu i spašavanje a na teritoriji opštine Opštinski tim za zaštitu i spašavanje. Za operativnu koordinaciju učesnika zaštite i spašavanja, sprovođenje mjera i aktivnosti i postupanja za zaštitu i spašavanje, koordinaciju izvršavanj</w:t>
      </w:r>
      <w:r w:rsidR="008E37E7">
        <w:rPr>
          <w:rFonts w:ascii="Times New Roman" w:eastAsia="Times New Roman" w:hAnsi="Times New Roman" w:cs="Times New Roman"/>
          <w:color w:val="000000"/>
          <w:sz w:val="24"/>
          <w:szCs w:val="24"/>
        </w:rPr>
        <w:t>a</w:t>
      </w:r>
      <w:r w:rsidRPr="00CF19D5">
        <w:rPr>
          <w:rFonts w:ascii="Times New Roman" w:eastAsia="Times New Roman" w:hAnsi="Times New Roman" w:cs="Times New Roman"/>
          <w:color w:val="000000"/>
          <w:sz w:val="24"/>
          <w:szCs w:val="24"/>
        </w:rPr>
        <w:t xml:space="preserve"> naredbi i zaključaka Koordinacionog tima i Vlade, koordinaciju angažovanja operativnih jedinica, upotrebu opreme i sredstava za zaštitu i spašavanje</w:t>
      </w:r>
      <w:r w:rsidR="005D46C7">
        <w:rPr>
          <w:rFonts w:ascii="Times New Roman" w:eastAsia="Times New Roman" w:hAnsi="Times New Roman" w:cs="Times New Roman"/>
          <w:color w:val="000000"/>
          <w:sz w:val="24"/>
          <w:szCs w:val="24"/>
        </w:rPr>
        <w:t>,</w:t>
      </w:r>
      <w:r w:rsidRPr="00CF19D5">
        <w:rPr>
          <w:rFonts w:ascii="Times New Roman" w:eastAsia="Times New Roman" w:hAnsi="Times New Roman" w:cs="Times New Roman"/>
          <w:color w:val="000000"/>
          <w:sz w:val="24"/>
          <w:szCs w:val="24"/>
        </w:rPr>
        <w:t xml:space="preserve"> zadužen je Operativni štab kojim rukovodi rukovodilac Dire</w:t>
      </w:r>
      <w:r w:rsidR="008E37E7">
        <w:rPr>
          <w:rFonts w:ascii="Times New Roman" w:eastAsia="Times New Roman" w:hAnsi="Times New Roman" w:cs="Times New Roman"/>
          <w:color w:val="000000"/>
          <w:sz w:val="24"/>
          <w:szCs w:val="24"/>
        </w:rPr>
        <w:t>ktorata za zaštitu i spašavanje</w:t>
      </w:r>
      <w:r w:rsidRPr="00CF19D5">
        <w:rPr>
          <w:rFonts w:ascii="Times New Roman" w:eastAsia="Times New Roman" w:hAnsi="Times New Roman" w:cs="Times New Roman"/>
          <w:color w:val="000000"/>
          <w:sz w:val="24"/>
          <w:szCs w:val="24"/>
        </w:rPr>
        <w:t xml:space="preserve"> (Glava II Dokumenti Nacionalnog plana). Sastav Koordinacionog tima i Operativnog štaba dati su u </w:t>
      </w:r>
      <w:r w:rsidRPr="00CF19D5">
        <w:rPr>
          <w:rFonts w:ascii="Times New Roman" w:eastAsia="Times New Roman" w:hAnsi="Times New Roman" w:cs="Times New Roman"/>
          <w:sz w:val="24"/>
          <w:szCs w:val="24"/>
        </w:rPr>
        <w:t xml:space="preserve">Prilogu broj 4. </w:t>
      </w:r>
    </w:p>
    <w:p w:rsidR="00CF19D5" w:rsidRPr="00CF19D5" w:rsidRDefault="00CF19D5" w:rsidP="00CF19D5">
      <w:pPr>
        <w:widowControl w:val="0"/>
        <w:overflowPunct w:val="0"/>
        <w:autoSpaceDE w:val="0"/>
        <w:autoSpaceDN w:val="0"/>
        <w:adjustRightInd w:val="0"/>
        <w:spacing w:after="0" w:line="276" w:lineRule="auto"/>
        <w:ind w:right="160"/>
        <w:jc w:val="both"/>
        <w:rPr>
          <w:rFonts w:ascii="Times New Roman" w:eastAsia="Times New Roman" w:hAnsi="Times New Roman" w:cs="Times New Roman"/>
          <w:color w:val="000000"/>
          <w:sz w:val="24"/>
          <w:szCs w:val="24"/>
        </w:rPr>
      </w:pPr>
    </w:p>
    <w:p w:rsidR="00CF19D5" w:rsidRPr="00CF19D5" w:rsidRDefault="00CF19D5" w:rsidP="00CF19D5">
      <w:pPr>
        <w:spacing w:after="0" w:line="276" w:lineRule="auto"/>
        <w:jc w:val="both"/>
        <w:rPr>
          <w:rFonts w:ascii="Times New Roman" w:eastAsia="Times New Roman" w:hAnsi="Times New Roman" w:cs="Times New Roman"/>
          <w:b/>
          <w:sz w:val="24"/>
          <w:szCs w:val="24"/>
          <w:lang w:val="sl-SI"/>
        </w:rPr>
      </w:pPr>
      <w:r w:rsidRPr="00CF19D5">
        <w:rPr>
          <w:rFonts w:ascii="Times New Roman" w:eastAsia="Times New Roman" w:hAnsi="Times New Roman" w:cs="Times New Roman"/>
          <w:b/>
          <w:sz w:val="24"/>
          <w:szCs w:val="24"/>
          <w:lang w:val="sl-SI"/>
        </w:rPr>
        <w:t xml:space="preserve">2.5.4 Planovi i procedure </w:t>
      </w:r>
    </w:p>
    <w:p w:rsidR="00CF19D5" w:rsidRPr="00CF19D5" w:rsidRDefault="00CF19D5" w:rsidP="00CF19D5">
      <w:pPr>
        <w:spacing w:after="0" w:line="276" w:lineRule="auto"/>
        <w:jc w:val="both"/>
        <w:rPr>
          <w:rFonts w:ascii="Times New Roman" w:eastAsia="Times New Roman" w:hAnsi="Times New Roman" w:cs="Times New Roman"/>
          <w:sz w:val="24"/>
          <w:szCs w:val="24"/>
          <w:lang w:val="sl-SI"/>
        </w:rPr>
      </w:pPr>
    </w:p>
    <w:p w:rsidR="00CF19D5" w:rsidRPr="00CF19D5" w:rsidRDefault="00CF19D5" w:rsidP="00CF19D5">
      <w:pPr>
        <w:spacing w:after="0" w:line="276" w:lineRule="auto"/>
        <w:jc w:val="both"/>
        <w:rPr>
          <w:rFonts w:ascii="Times New Roman" w:eastAsia="Times New Roman" w:hAnsi="Times New Roman" w:cs="Times New Roman"/>
          <w:sz w:val="24"/>
          <w:szCs w:val="24"/>
          <w:lang w:val="sr-Latn-CS"/>
        </w:rPr>
      </w:pPr>
      <w:r w:rsidRPr="00CF19D5">
        <w:rPr>
          <w:rFonts w:ascii="Times New Roman" w:eastAsia="Times New Roman" w:hAnsi="Times New Roman" w:cs="Times New Roman"/>
          <w:sz w:val="24"/>
          <w:szCs w:val="24"/>
          <w:lang w:val="sl-SI"/>
        </w:rPr>
        <w:t xml:space="preserve">Ministarstvo unutrašnjih poslova - Direktorat za zaštitu i spašavanje </w:t>
      </w:r>
      <w:r w:rsidRPr="00CF19D5">
        <w:rPr>
          <w:rFonts w:ascii="Times New Roman" w:eastAsia="Times New Roman" w:hAnsi="Times New Roman" w:cs="Times New Roman"/>
          <w:sz w:val="24"/>
          <w:szCs w:val="24"/>
          <w:lang w:val="sr-Latn-CS"/>
        </w:rPr>
        <w:t xml:space="preserve">je odgovoran za  pripremu i ažuriranje Nacionalnog plana zaštite i spašavanja od radijacionih i nuklearnih nesreća. Ostale institucije i organizacije (nosioci ovlašćenja) su odgovorne za pripremu, distribuciju i održivost preduzetnih planova za pripremljenost i odgovor i njihovih procedura, što mora biti u skladu </w:t>
      </w:r>
      <w:r w:rsidR="001F083A">
        <w:rPr>
          <w:rFonts w:ascii="Times New Roman" w:eastAsia="Times New Roman" w:hAnsi="Times New Roman" w:cs="Times New Roman"/>
          <w:sz w:val="24"/>
          <w:szCs w:val="24"/>
          <w:lang w:val="sr-Latn-CS"/>
        </w:rPr>
        <w:t xml:space="preserve">sa odredbama Nacionalnog plana. </w:t>
      </w:r>
      <w:r w:rsidRPr="00CF19D5">
        <w:rPr>
          <w:rFonts w:ascii="Times New Roman" w:eastAsia="Times New Roman" w:hAnsi="Times New Roman" w:cs="Times New Roman"/>
          <w:sz w:val="24"/>
          <w:szCs w:val="24"/>
          <w:lang w:val="sr-Latn-CS"/>
        </w:rPr>
        <w:t xml:space="preserve">Ove institucije su obavezne da dostave </w:t>
      </w:r>
      <w:r w:rsidRPr="00CF19D5">
        <w:rPr>
          <w:rFonts w:ascii="Times New Roman" w:eastAsia="Times New Roman" w:hAnsi="Times New Roman" w:cs="Times New Roman"/>
          <w:sz w:val="24"/>
          <w:szCs w:val="24"/>
          <w:lang w:val="sl-SI"/>
        </w:rPr>
        <w:t xml:space="preserve">Ministarstvu unutrašnjih poslova – Direktoratu za zaštitu i spašavanje i Agenciji za zaštitu životne sredine preduzetni plan </w:t>
      </w:r>
      <w:r w:rsidRPr="00CF19D5">
        <w:rPr>
          <w:rFonts w:ascii="Times New Roman" w:eastAsia="Times New Roman" w:hAnsi="Times New Roman" w:cs="Times New Roman"/>
          <w:sz w:val="24"/>
          <w:szCs w:val="24"/>
          <w:lang w:val="sr-Latn-CS"/>
        </w:rPr>
        <w:t>zbog dobijanja saglasnosti.</w:t>
      </w:r>
    </w:p>
    <w:p w:rsidR="00CF19D5" w:rsidRPr="00CF19D5" w:rsidRDefault="00CF19D5" w:rsidP="00CF19D5">
      <w:pPr>
        <w:spacing w:after="0" w:line="240" w:lineRule="auto"/>
        <w:jc w:val="both"/>
        <w:rPr>
          <w:rFonts w:ascii="Times New Roman" w:eastAsia="Times New Roman" w:hAnsi="Times New Roman" w:cs="Times New Roman"/>
          <w:b/>
          <w:sz w:val="24"/>
          <w:szCs w:val="24"/>
          <w:lang w:val="sl-SI"/>
        </w:rPr>
      </w:pPr>
    </w:p>
    <w:p w:rsidR="00CF19D5" w:rsidRPr="00CF19D5" w:rsidRDefault="00CF19D5" w:rsidP="00CF19D5">
      <w:pPr>
        <w:spacing w:after="0" w:line="240" w:lineRule="auto"/>
        <w:jc w:val="both"/>
        <w:rPr>
          <w:rFonts w:ascii="Times New Roman" w:eastAsia="Times New Roman" w:hAnsi="Times New Roman" w:cs="Times New Roman"/>
          <w:b/>
          <w:sz w:val="24"/>
          <w:szCs w:val="24"/>
          <w:lang w:val="sl-SI"/>
        </w:rPr>
      </w:pPr>
      <w:r w:rsidRPr="00CF19D5">
        <w:rPr>
          <w:rFonts w:ascii="Times New Roman" w:eastAsia="Times New Roman" w:hAnsi="Times New Roman" w:cs="Times New Roman"/>
          <w:b/>
          <w:sz w:val="24"/>
          <w:szCs w:val="24"/>
          <w:lang w:val="sl-SI"/>
        </w:rPr>
        <w:t xml:space="preserve">2.5.5 Logistička pomoć </w:t>
      </w:r>
    </w:p>
    <w:p w:rsidR="00CF19D5" w:rsidRPr="00CF19D5" w:rsidRDefault="00CF19D5" w:rsidP="00CF19D5">
      <w:pPr>
        <w:spacing w:after="0" w:line="240" w:lineRule="auto"/>
        <w:jc w:val="both"/>
        <w:rPr>
          <w:rFonts w:ascii="Times New Roman" w:eastAsia="Times New Roman" w:hAnsi="Times New Roman" w:cs="Times New Roman"/>
          <w:b/>
          <w:sz w:val="24"/>
          <w:szCs w:val="24"/>
          <w:lang w:val="sl-SI"/>
        </w:rPr>
      </w:pPr>
    </w:p>
    <w:p w:rsidR="00CF19D5" w:rsidRPr="00CF19D5" w:rsidRDefault="00CF19D5" w:rsidP="00CF19D5">
      <w:pPr>
        <w:spacing w:after="0" w:line="276" w:lineRule="auto"/>
        <w:jc w:val="both"/>
        <w:rPr>
          <w:rFonts w:ascii="Times New Roman" w:eastAsia="Times New Roman" w:hAnsi="Times New Roman" w:cs="Times New Roman"/>
          <w:b/>
          <w:sz w:val="24"/>
          <w:szCs w:val="24"/>
          <w:lang w:val="sr-Latn-CS"/>
        </w:rPr>
      </w:pPr>
      <w:r w:rsidRPr="00CF19D5">
        <w:rPr>
          <w:rFonts w:ascii="Times New Roman" w:eastAsia="Times New Roman" w:hAnsi="Times New Roman" w:cs="Times New Roman"/>
          <w:sz w:val="24"/>
          <w:szCs w:val="24"/>
          <w:lang w:val="sr-Latn-CS"/>
        </w:rPr>
        <w:t>Organizaciona šema djelovanja u kojoj su određeni nosioci aktivnosti u oblasti logističke podrške tokom sprovo</w:t>
      </w:r>
      <w:r w:rsidR="00F71449">
        <w:rPr>
          <w:rFonts w:ascii="Times New Roman" w:eastAsia="Times New Roman" w:hAnsi="Times New Roman" w:cs="Times New Roman"/>
          <w:sz w:val="24"/>
          <w:szCs w:val="24"/>
          <w:lang w:val="sr-Latn-CS"/>
        </w:rPr>
        <w:t>đ</w:t>
      </w:r>
      <w:r w:rsidRPr="00CF19D5">
        <w:rPr>
          <w:rFonts w:ascii="Times New Roman" w:eastAsia="Times New Roman" w:hAnsi="Times New Roman" w:cs="Times New Roman"/>
          <w:sz w:val="24"/>
          <w:szCs w:val="24"/>
          <w:lang w:val="sr-Latn-CS"/>
        </w:rPr>
        <w:t>enja plana data je u Prilogu broj 6.</w:t>
      </w:r>
      <w:r w:rsidRPr="00CF19D5">
        <w:rPr>
          <w:rFonts w:ascii="Times New Roman" w:eastAsia="Times New Roman" w:hAnsi="Times New Roman" w:cs="Times New Roman"/>
          <w:b/>
          <w:sz w:val="24"/>
          <w:szCs w:val="24"/>
          <w:lang w:val="sr-Latn-CS"/>
        </w:rPr>
        <w:t xml:space="preserve"> </w:t>
      </w:r>
      <w:r w:rsidRPr="00CF19D5">
        <w:rPr>
          <w:rFonts w:ascii="Times New Roman" w:eastAsia="Times New Roman" w:hAnsi="Times New Roman" w:cs="Times New Roman"/>
          <w:color w:val="000000"/>
          <w:sz w:val="24"/>
          <w:szCs w:val="24"/>
          <w:lang w:val="sr-Latn-CS"/>
        </w:rPr>
        <w:t>U skladu sa kategorijama prijetnji potrebno je obezbijediti odgovarajuće alate, instrumente, zalihe, opremu, komunikacione sisteme, dokumentaciju (procedure, telefonski brojevi, e-adrese). Potrebno je odrediti i centre za trijažu i dekontaminaciju npr. sportske hale, centri za održavanje konferencija, stadioni, kao i neke hotele ili druge objekte koji bi mogli biti privremeni prihvatni centri tokom evakuacije.</w:t>
      </w:r>
      <w:r w:rsidRPr="00CF19D5">
        <w:rPr>
          <w:rFonts w:ascii="Times New Roman" w:eastAsia="Times New Roman" w:hAnsi="Times New Roman" w:cs="Times New Roman"/>
          <w:sz w:val="24"/>
          <w:szCs w:val="24"/>
          <w:lang w:val="sr-Latn-CS"/>
        </w:rPr>
        <w:t xml:space="preserve"> </w:t>
      </w:r>
    </w:p>
    <w:p w:rsidR="00CF19D5" w:rsidRPr="00CF19D5" w:rsidRDefault="00CF19D5" w:rsidP="00CF19D5">
      <w:pPr>
        <w:spacing w:after="0" w:line="240" w:lineRule="auto"/>
        <w:jc w:val="both"/>
        <w:rPr>
          <w:rFonts w:ascii="Times New Roman" w:eastAsia="Times New Roman" w:hAnsi="Times New Roman" w:cs="Times New Roman"/>
          <w:b/>
          <w:sz w:val="24"/>
          <w:szCs w:val="24"/>
          <w:lang w:val="sl-SI"/>
        </w:rPr>
      </w:pPr>
    </w:p>
    <w:p w:rsidR="00CF19D5" w:rsidRPr="00CF19D5" w:rsidRDefault="00CF19D5" w:rsidP="00CF19D5">
      <w:pPr>
        <w:spacing w:after="0" w:line="240" w:lineRule="auto"/>
        <w:jc w:val="both"/>
        <w:rPr>
          <w:rFonts w:ascii="Times New Roman" w:eastAsia="Times New Roman" w:hAnsi="Times New Roman" w:cs="Times New Roman"/>
          <w:sz w:val="24"/>
          <w:szCs w:val="24"/>
          <w:lang w:val="sr-Latn-CS"/>
        </w:rPr>
      </w:pPr>
      <w:r w:rsidRPr="00CF19D5">
        <w:rPr>
          <w:rFonts w:ascii="Times New Roman" w:eastAsia="Times New Roman" w:hAnsi="Times New Roman" w:cs="Times New Roman"/>
          <w:b/>
          <w:sz w:val="24"/>
          <w:szCs w:val="24"/>
          <w:lang w:val="sl-SI"/>
        </w:rPr>
        <w:t>2.5.6 Obuke, treninzi i vježbe</w:t>
      </w:r>
      <w:r w:rsidRPr="00CF19D5">
        <w:rPr>
          <w:rFonts w:ascii="Times New Roman" w:eastAsia="Times New Roman" w:hAnsi="Times New Roman" w:cs="Times New Roman"/>
          <w:sz w:val="24"/>
          <w:szCs w:val="24"/>
          <w:lang w:val="sr-Latn-CS"/>
        </w:rPr>
        <w:t xml:space="preserve"> </w:t>
      </w:r>
    </w:p>
    <w:p w:rsidR="00CF19D5" w:rsidRPr="00CF19D5" w:rsidRDefault="00CF19D5" w:rsidP="00CF19D5">
      <w:pPr>
        <w:spacing w:after="0" w:line="240" w:lineRule="auto"/>
        <w:jc w:val="both"/>
        <w:rPr>
          <w:rFonts w:ascii="Times New Roman" w:eastAsia="Times New Roman" w:hAnsi="Times New Roman" w:cs="Times New Roman"/>
          <w:sz w:val="24"/>
          <w:szCs w:val="24"/>
          <w:lang w:val="sr-Latn-CS"/>
        </w:rPr>
      </w:pPr>
    </w:p>
    <w:p w:rsidR="00CF19D5" w:rsidRPr="00CF19D5" w:rsidRDefault="00CF19D5" w:rsidP="00CF19D5">
      <w:pPr>
        <w:autoSpaceDE w:val="0"/>
        <w:autoSpaceDN w:val="0"/>
        <w:adjustRightInd w:val="0"/>
        <w:spacing w:before="60" w:after="60" w:line="276" w:lineRule="auto"/>
        <w:jc w:val="both"/>
        <w:rPr>
          <w:rFonts w:ascii="Times New Roman" w:eastAsia="Times New Roman" w:hAnsi="Times New Roman" w:cs="Times New Roman"/>
          <w:sz w:val="24"/>
          <w:szCs w:val="24"/>
          <w:lang w:val="sr-Latn-ME"/>
        </w:rPr>
      </w:pPr>
      <w:r w:rsidRPr="00CF19D5">
        <w:rPr>
          <w:rFonts w:ascii="Times New Roman" w:eastAsia="Times New Roman" w:hAnsi="Times New Roman" w:cs="Times New Roman"/>
          <w:color w:val="000000"/>
          <w:sz w:val="24"/>
          <w:szCs w:val="24"/>
          <w:lang w:val="sr-Latn-ME"/>
        </w:rPr>
        <w:t xml:space="preserve">Na osnovu Zakona o zaštiti od jonizujućeg zračenja i radijacione sigurnosti u cilju obezbjeđenja potrebne stručne osposobljenosti i periodične provjere stručne osposobljenosti lica iz oblasti zaštite od jonizujćih zračenja, radijacione i nuklearne sigurnosti i bezbjednosti, Ministarstvo ekologije, prostornog planiranja i urbanizma donosi Pravilnik o načinu stručnog osposobljavanja i periodične provjere stručne osposobljenosti, program stručnog osposobljavanja i periodične provjere stručne osposobljenosti lica, uz pribavljeno mišljenje organa državne uprave nadležnog za poslove obrazovanja i organa državne uprave nadležnog </w:t>
      </w:r>
      <w:r w:rsidRPr="00CF19D5">
        <w:rPr>
          <w:rFonts w:ascii="Times New Roman" w:eastAsia="Times New Roman" w:hAnsi="Times New Roman" w:cs="Times New Roman"/>
          <w:color w:val="000000"/>
          <w:sz w:val="24"/>
          <w:szCs w:val="24"/>
          <w:lang w:val="sr-Latn-ME"/>
        </w:rPr>
        <w:lastRenderedPageBreak/>
        <w:t xml:space="preserve">za poslove zdravlja. Za zaposlene u nadležnom nuklearnom regulatornom tijelu Ministarstvo ekologije, prostornog planiranja i urbanizma donosi Nacionalni program stručnog osposobljavanja iz oblasti radijacione i nuklearne sigurnosti i bezbjednosti i zaštite od jonizujućih zračenja, uz saglasnost organa državne uprave nadležnog za poslove obrazovanja i nauke, na period od pet godina. </w:t>
      </w:r>
      <w:r w:rsidRPr="00CF19D5">
        <w:rPr>
          <w:rFonts w:ascii="Times New Roman" w:eastAsia="Times New Roman" w:hAnsi="Times New Roman" w:cs="Times New Roman"/>
          <w:sz w:val="24"/>
          <w:szCs w:val="24"/>
          <w:lang w:val="sr-Latn-ME"/>
        </w:rPr>
        <w:t>Profesionalno izložena lica, lica odgovorna za sprovođenje mjera zaštite od jonizujućih zračenja i lica odgovorna za radijacionu i/ili nuklearnu bezbjednost treba da imaju odgovarajuću kvalifikaciju nivoa obrazovanja, da budu stručno osposobljena za sprovođenje mjera zaštite od jonizujućih zračenja i da periodično obnavljaju stručnu osposobljenost. Ostala lica koja imaju pristup primjeni jonizujućih zračenja, treba da budu stručno osposobljena za rad na tim poslovima i da periodično obnavljaju stručnu osposobljenost.</w:t>
      </w:r>
      <w:r w:rsidRPr="00CF19D5" w:rsidDel="00772C39">
        <w:rPr>
          <w:rFonts w:ascii="Times New Roman" w:eastAsia="Times New Roman" w:hAnsi="Times New Roman" w:cs="Times New Roman"/>
          <w:color w:val="000000"/>
          <w:sz w:val="24"/>
          <w:szCs w:val="24"/>
          <w:lang w:val="sr-Latn-ME"/>
        </w:rPr>
        <w:t xml:space="preserve"> </w:t>
      </w:r>
      <w:r w:rsidRPr="00CF19D5">
        <w:rPr>
          <w:rFonts w:ascii="Times New Roman" w:eastAsia="Times New Roman" w:hAnsi="Times New Roman" w:cs="Times New Roman"/>
          <w:sz w:val="24"/>
          <w:szCs w:val="24"/>
          <w:lang w:val="sr-Latn-ME"/>
        </w:rPr>
        <w:t xml:space="preserve">Nosioci ovlašćenja ili dozvola su dužni da obezbijede stručno osposobljavanje i periodičnu provjeru osposobljenosti lica </w:t>
      </w:r>
      <w:r w:rsidRPr="00CF19D5">
        <w:rPr>
          <w:rFonts w:ascii="Times New Roman" w:eastAsia="Times New Roman" w:hAnsi="Times New Roman" w:cs="Times New Roman"/>
          <w:sz w:val="24"/>
          <w:szCs w:val="24"/>
          <w:lang w:val="sr-Latn-RS"/>
        </w:rPr>
        <w:t>(</w:t>
      </w:r>
      <w:r w:rsidRPr="00CF19D5">
        <w:rPr>
          <w:rFonts w:ascii="Times New Roman" w:eastAsia="Times New Roman" w:hAnsi="Times New Roman" w:cs="Times New Roman"/>
          <w:sz w:val="24"/>
          <w:szCs w:val="24"/>
          <w:lang w:val="sr-Latn-ME"/>
        </w:rPr>
        <w:t>profesionalno izložena lica, lica odgovorna za sprovođenje mjera zaštite od jonizujućih zračenja i lica odgovorna za radijacionu i/ili nuklearnu bezbjednost). Poslodavac čija zaposlena lica: učestvuju u vanrednim situacijama, otkrivanju nedozvoljenog prometa radioaktivnih i nuklearnih materijala, upravljaju otpadom na deponijama i dvorištima otpadnog metala ili rade na važnim tranzitnim čvorištima  ili su  zaposlena u oblasti medicine rada dužan je da obezbijedi</w:t>
      </w:r>
      <w:r w:rsidR="00F71449">
        <w:rPr>
          <w:rFonts w:ascii="Times New Roman" w:eastAsia="Times New Roman" w:hAnsi="Times New Roman" w:cs="Times New Roman"/>
          <w:sz w:val="24"/>
          <w:szCs w:val="24"/>
          <w:lang w:val="sr-Latn-ME"/>
        </w:rPr>
        <w:t xml:space="preserve"> njihovo</w:t>
      </w:r>
      <w:r w:rsidRPr="00CF19D5">
        <w:rPr>
          <w:rFonts w:ascii="Times New Roman" w:eastAsia="Times New Roman" w:hAnsi="Times New Roman" w:cs="Times New Roman"/>
          <w:sz w:val="24"/>
          <w:szCs w:val="24"/>
          <w:lang w:val="sr-Latn-ME"/>
        </w:rPr>
        <w:t xml:space="preserve"> stručno osposobljavanje i periodičnu provjeru stručne osposobljenosti.</w:t>
      </w:r>
    </w:p>
    <w:p w:rsidR="00CF19D5" w:rsidRPr="00CF19D5" w:rsidRDefault="00CF19D5" w:rsidP="00CF19D5">
      <w:pPr>
        <w:autoSpaceDE w:val="0"/>
        <w:autoSpaceDN w:val="0"/>
        <w:adjustRightInd w:val="0"/>
        <w:spacing w:before="60" w:after="60" w:line="276" w:lineRule="auto"/>
        <w:jc w:val="both"/>
        <w:rPr>
          <w:rFonts w:ascii="Times New Roman" w:eastAsia="Times New Roman" w:hAnsi="Times New Roman" w:cs="Times New Roman"/>
          <w:sz w:val="24"/>
          <w:szCs w:val="24"/>
          <w:lang w:val="sr-Latn-ME"/>
        </w:rPr>
      </w:pPr>
      <w:r w:rsidRPr="00CF19D5">
        <w:rPr>
          <w:rFonts w:ascii="Times New Roman" w:eastAsia="Times New Roman" w:hAnsi="Times New Roman" w:cs="Times New Roman"/>
          <w:sz w:val="24"/>
          <w:szCs w:val="24"/>
          <w:lang w:val="sr-Latn-CS"/>
        </w:rPr>
        <w:t xml:space="preserve">Do uspostavljanja trening centra za oblast zaštite od jonizujućih zračenja, radijacione i nuklearne sigurnosti i bezbjednosti, sve obuke kadra koji rade na poslovima zaštite od jonizujućeg zračenja, radijacione i nuklearne sigurnosti i bezbjednosti po raznim osnovama: kursevi obuke, stručne posjete, stipendije, tehnički sastanci, konferencije u inostranstvu i zemlji, uglavnom se obezbjeđuju kroz saradnju sa Međunarodnom agencijom za atomsku energiju iz Beča. Naročito treba istaći aktivnosti </w:t>
      </w:r>
      <w:r w:rsidRPr="00CF19D5">
        <w:rPr>
          <w:rFonts w:ascii="Times New Roman" w:eastAsia="Times New Roman" w:hAnsi="Times New Roman" w:cs="Times New Roman"/>
          <w:sz w:val="24"/>
          <w:szCs w:val="24"/>
          <w:lang w:val="sr-Latn-ME"/>
        </w:rPr>
        <w:t xml:space="preserve">u području tehničke saradnje, saradnje u oblasti nauke i istraživanja (nuklearne nauke i aplikacije) i u području djelovanja IAEA koje se odnosi na </w:t>
      </w:r>
      <w:r w:rsidRPr="00CF19D5">
        <w:rPr>
          <w:rFonts w:ascii="Times New Roman" w:eastAsia="Times New Roman" w:hAnsi="Times New Roman" w:cs="Times New Roman"/>
          <w:bCs/>
          <w:sz w:val="24"/>
          <w:szCs w:val="24"/>
          <w:lang w:val="sr-Latn-ME"/>
        </w:rPr>
        <w:t xml:space="preserve">nuklearnu sigurnost i bezbjednost (NSNS). </w:t>
      </w:r>
      <w:r w:rsidRPr="00CF19D5">
        <w:rPr>
          <w:rFonts w:ascii="Times New Roman" w:eastAsia="Times New Roman" w:hAnsi="Times New Roman" w:cs="Times New Roman"/>
          <w:sz w:val="24"/>
          <w:szCs w:val="24"/>
        </w:rPr>
        <w:t>Državni službenici zaposleni na poslovima zaštite od jonizujućih zračenja, radijacione i nuklearne sigurnosti i bezbjednosti (u nadležnim institucijama) treba da imaju odgovarajuću kvalifikaciju nivoa obrazovanja, da budu stručno osposobljena za rad na tim poslovima i da se kontinuirano osposobljavaju, kroz obuke i seminare koje organizuje Međunarodna agencija za atomsku energiju (IAEA) do uspostavljenja Nacionalnog trening centra.</w:t>
      </w:r>
      <w:r w:rsidRPr="00CF19D5">
        <w:rPr>
          <w:rFonts w:ascii="Times New Roman" w:eastAsia="Times New Roman" w:hAnsi="Times New Roman" w:cs="Times New Roman"/>
          <w:sz w:val="24"/>
          <w:szCs w:val="24"/>
          <w:lang w:val="sl-SI"/>
        </w:rPr>
        <w:t xml:space="preserve"> U toku je sprovođenje nacionalnog projekta kroz koji se očekuje osnivanje centra, a čijim sprovođenjem rukovodi Prirodno-matemati</w:t>
      </w:r>
      <w:r w:rsidR="00F71449">
        <w:rPr>
          <w:rFonts w:ascii="Times New Roman" w:eastAsia="Times New Roman" w:hAnsi="Times New Roman" w:cs="Times New Roman"/>
          <w:sz w:val="24"/>
          <w:szCs w:val="24"/>
          <w:lang w:val="sl-SI"/>
        </w:rPr>
        <w:t>č</w:t>
      </w:r>
      <w:r w:rsidRPr="00CF19D5">
        <w:rPr>
          <w:rFonts w:ascii="Times New Roman" w:eastAsia="Times New Roman" w:hAnsi="Times New Roman" w:cs="Times New Roman"/>
          <w:sz w:val="24"/>
          <w:szCs w:val="24"/>
          <w:lang w:val="sl-SI"/>
        </w:rPr>
        <w:t>ki fakultet Univerziteta Crne Gore.</w:t>
      </w:r>
    </w:p>
    <w:p w:rsidR="00CF19D5" w:rsidRPr="00CF19D5" w:rsidRDefault="00CF19D5" w:rsidP="00CF19D5">
      <w:pPr>
        <w:autoSpaceDE w:val="0"/>
        <w:autoSpaceDN w:val="0"/>
        <w:adjustRightInd w:val="0"/>
        <w:spacing w:before="60" w:after="60" w:line="276" w:lineRule="auto"/>
        <w:jc w:val="both"/>
        <w:rPr>
          <w:rFonts w:ascii="Times New Roman" w:eastAsia="Times New Roman" w:hAnsi="Times New Roman" w:cs="Times New Roman"/>
          <w:bCs/>
          <w:sz w:val="24"/>
          <w:szCs w:val="24"/>
          <w:lang w:val="sr-Latn-ME"/>
        </w:rPr>
      </w:pPr>
      <w:r w:rsidRPr="00CF19D5">
        <w:rPr>
          <w:rFonts w:ascii="Times New Roman" w:eastAsia="Times New Roman" w:hAnsi="Times New Roman" w:cs="Times New Roman"/>
          <w:sz w:val="24"/>
          <w:szCs w:val="24"/>
          <w:lang w:val="sl-SI"/>
        </w:rPr>
        <w:t xml:space="preserve">Na osnovu Zakona o zaštiti i spašavanju </w:t>
      </w:r>
      <w:r w:rsidRPr="00CF19D5">
        <w:rPr>
          <w:rFonts w:ascii="Times New Roman" w:eastAsia="Times New Roman" w:hAnsi="Times New Roman" w:cs="Times New Roman"/>
          <w:sz w:val="24"/>
          <w:szCs w:val="24"/>
        </w:rPr>
        <w:t xml:space="preserve">pripadnici operativnih jedinica dužni su da se stručno osposobljavaju i usavršavaju, a stručno osposobljavanje i usavršavanje pripadnika službi zaštite i preduzetnih jedinica kao i provjera njihovih znanja i vještina sprovodi se po programu osposobljavanja i programu usavršavanja u skladu sa propisima iz oblasti obrazovanja. Stručno osposobljavanje i usavršavanje pripadnika službi zaštite i preduzetnih jedinica sprovodi organizator obrazovanja odraslih koji ima licencu za rad u skladu sa propisima iz oblasti obrazovanja. </w:t>
      </w:r>
    </w:p>
    <w:p w:rsidR="00CF19D5" w:rsidRPr="00424C8B" w:rsidRDefault="00CF19D5" w:rsidP="00CF19D5">
      <w:pPr>
        <w:autoSpaceDE w:val="0"/>
        <w:autoSpaceDN w:val="0"/>
        <w:adjustRightInd w:val="0"/>
        <w:spacing w:after="0" w:line="276" w:lineRule="auto"/>
        <w:jc w:val="both"/>
        <w:rPr>
          <w:rFonts w:ascii="Times New Roman" w:eastAsia="Times New Roman" w:hAnsi="Times New Roman" w:cs="Times New Roman"/>
          <w:color w:val="C00000"/>
          <w:sz w:val="24"/>
          <w:szCs w:val="24"/>
        </w:rPr>
      </w:pPr>
      <w:r w:rsidRPr="00CF19D5">
        <w:rPr>
          <w:rFonts w:ascii="Times New Roman" w:eastAsia="Times New Roman" w:hAnsi="Times New Roman" w:cs="Times New Roman"/>
          <w:sz w:val="24"/>
          <w:szCs w:val="24"/>
          <w:lang w:val="sl-SI"/>
        </w:rPr>
        <w:t xml:space="preserve">Ministarstvo unutrašnjih poslova – Direktorat za zaštitu i spašavanje </w:t>
      </w:r>
      <w:r w:rsidRPr="00CF19D5">
        <w:rPr>
          <w:rFonts w:ascii="Times New Roman" w:eastAsia="Times New Roman" w:hAnsi="Times New Roman" w:cs="Times New Roman"/>
          <w:sz w:val="24"/>
          <w:szCs w:val="24"/>
          <w:lang w:val="sr-Latn-CS"/>
        </w:rPr>
        <w:t xml:space="preserve">je odgovorno za usvajanje i sprovođenje programa obuka za jedinice civilne zaštite, specijalističke i dobrovoljne jedinice. </w:t>
      </w:r>
      <w:r w:rsidRPr="00C064D9">
        <w:rPr>
          <w:rFonts w:ascii="Times New Roman" w:eastAsia="Times New Roman" w:hAnsi="Times New Roman" w:cs="Times New Roman"/>
          <w:sz w:val="24"/>
          <w:szCs w:val="24"/>
          <w:lang w:val="sr-Latn-CS"/>
        </w:rPr>
        <w:t>Način organizovanja i sprovođenj</w:t>
      </w:r>
      <w:r w:rsidR="00C064D9" w:rsidRPr="00C064D9">
        <w:rPr>
          <w:rFonts w:ascii="Times New Roman" w:eastAsia="Times New Roman" w:hAnsi="Times New Roman" w:cs="Times New Roman"/>
          <w:sz w:val="24"/>
          <w:szCs w:val="24"/>
          <w:lang w:val="sr-Latn-CS"/>
        </w:rPr>
        <w:t>a</w:t>
      </w:r>
      <w:r w:rsidRPr="00C064D9">
        <w:rPr>
          <w:rFonts w:ascii="Times New Roman" w:eastAsia="Times New Roman" w:hAnsi="Times New Roman" w:cs="Times New Roman"/>
          <w:sz w:val="24"/>
          <w:szCs w:val="24"/>
          <w:lang w:val="sr-Latn-CS"/>
        </w:rPr>
        <w:t xml:space="preserve"> provjere znanja</w:t>
      </w:r>
      <w:r w:rsidR="00C064D9" w:rsidRPr="00C064D9">
        <w:rPr>
          <w:rFonts w:ascii="Times New Roman" w:eastAsia="Times New Roman" w:hAnsi="Times New Roman" w:cs="Times New Roman"/>
          <w:sz w:val="24"/>
          <w:szCs w:val="24"/>
          <w:lang w:val="sr-Latn-CS"/>
        </w:rPr>
        <w:t xml:space="preserve"> i vještina</w:t>
      </w:r>
      <w:r w:rsidRPr="00C064D9">
        <w:rPr>
          <w:rFonts w:ascii="Times New Roman" w:eastAsia="Times New Roman" w:hAnsi="Times New Roman" w:cs="Times New Roman"/>
          <w:sz w:val="24"/>
          <w:szCs w:val="24"/>
          <w:lang w:val="sr-Latn-CS"/>
        </w:rPr>
        <w:t xml:space="preserve"> pripadnika ovih jedinica propisuje </w:t>
      </w:r>
      <w:r w:rsidRPr="00C064D9">
        <w:rPr>
          <w:rFonts w:ascii="Times New Roman" w:eastAsia="Times New Roman" w:hAnsi="Times New Roman" w:cs="Times New Roman"/>
          <w:sz w:val="24"/>
          <w:szCs w:val="24"/>
          <w:lang w:val="sr-Latn-CS"/>
        </w:rPr>
        <w:lastRenderedPageBreak/>
        <w:t>Ministarstvo unutrašnjih poslova, koje obrazuje komisiju, nakon čega im se izdaje uvjerenje o osposobljavanju odnosno usavršavanju iz oblasti zaštite i spašavanja.</w:t>
      </w:r>
    </w:p>
    <w:p w:rsidR="00CF19D5" w:rsidRPr="00CF19D5" w:rsidRDefault="00CF19D5" w:rsidP="00CF19D5">
      <w:pPr>
        <w:spacing w:after="0" w:line="276" w:lineRule="auto"/>
        <w:jc w:val="both"/>
        <w:rPr>
          <w:rFonts w:ascii="Times New Roman" w:eastAsia="Times New Roman" w:hAnsi="Times New Roman" w:cs="Times New Roman"/>
          <w:sz w:val="24"/>
          <w:szCs w:val="24"/>
        </w:rPr>
      </w:pPr>
    </w:p>
    <w:p w:rsidR="00CF19D5" w:rsidRPr="00CF19D5" w:rsidRDefault="00CF19D5" w:rsidP="00CF19D5">
      <w:pPr>
        <w:spacing w:after="0" w:line="276" w:lineRule="auto"/>
        <w:jc w:val="both"/>
        <w:rPr>
          <w:rFonts w:ascii="Times New Roman" w:eastAsia="Times New Roman" w:hAnsi="Times New Roman" w:cs="Times New Roman"/>
          <w:sz w:val="24"/>
          <w:szCs w:val="24"/>
          <w:lang w:val="sr-Latn-CS"/>
        </w:rPr>
      </w:pPr>
      <w:r w:rsidRPr="00CF19D5">
        <w:rPr>
          <w:rFonts w:ascii="Times New Roman" w:eastAsia="Times New Roman" w:hAnsi="Times New Roman" w:cs="Times New Roman"/>
          <w:sz w:val="24"/>
          <w:szCs w:val="24"/>
          <w:lang w:val="sr-Latn-CS"/>
        </w:rPr>
        <w:t>Sistem odgovora na vanrednu situaciju se testira putem vježbi, a u skladu sa nacionalnim planom i preduzetnim planovima. Po završetku vježbe, sprovodi se evaluacija od strane evaluatora (predstavnici iz organizacija učesnica). Spoljni eksperti IAEA (EPREV misije) su takođe u mogućnosti da odrade nezavisnu evaluaciju sistema djelovanja u vanrednim situacijama, za pojedine djelove sistema ili za sistem u cjelini.</w:t>
      </w:r>
    </w:p>
    <w:p w:rsidR="00CF19D5" w:rsidRPr="00CF19D5" w:rsidRDefault="00CF19D5" w:rsidP="00CF19D5">
      <w:pPr>
        <w:spacing w:after="0" w:line="276" w:lineRule="auto"/>
        <w:jc w:val="both"/>
        <w:rPr>
          <w:rFonts w:ascii="Times New Roman" w:eastAsia="Times New Roman" w:hAnsi="Times New Roman" w:cs="Times New Roman"/>
          <w:sz w:val="24"/>
          <w:szCs w:val="24"/>
          <w:lang w:val="sr-Latn-CS"/>
        </w:rPr>
      </w:pPr>
    </w:p>
    <w:p w:rsidR="00CF19D5" w:rsidRPr="00CF19D5" w:rsidRDefault="00CF19D5" w:rsidP="00CF19D5">
      <w:pPr>
        <w:spacing w:after="0" w:line="276" w:lineRule="auto"/>
        <w:jc w:val="both"/>
        <w:rPr>
          <w:rFonts w:ascii="Times New Roman" w:eastAsia="Times New Roman" w:hAnsi="Times New Roman" w:cs="Times New Roman"/>
          <w:sz w:val="24"/>
          <w:szCs w:val="24"/>
          <w:lang w:val="sr-Latn-CS"/>
        </w:rPr>
      </w:pPr>
      <w:r w:rsidRPr="00CF19D5">
        <w:rPr>
          <w:rFonts w:ascii="Times New Roman" w:eastAsia="Times New Roman" w:hAnsi="Times New Roman" w:cs="Times New Roman"/>
          <w:sz w:val="24"/>
          <w:szCs w:val="24"/>
          <w:lang w:val="sr-Latn-CS"/>
        </w:rPr>
        <w:t>Sistem i oprema (komunikacije, transportna sredstva, mjerni instrumenti) se testiraju u skladu sa procedurama, a svako odstupanje od normalnog funkcionisanja zahtijeva evidenciju i preduzimanje korektivne akcije, ako je potrebno. Ove procedure se primjenjuju od strane svake organizacije koja učestvuje u sistemu pripreme za vanredne situacije. Procedure vezane za dokumentaciju i kontrolu iste, moraju ukazati na činjenicu da li su unijeti podaci u redu, da li se kao takvi mogu koristiti za dalju evaluaciju i inspekciju, te da li su pohranjeni na bezbjednom mjestu. Ove procedure se primjenjuju od strane svake organizacije koja učestvuje u sistemu pripreme za vanredne situacije.</w:t>
      </w:r>
    </w:p>
    <w:p w:rsidR="00CF19D5" w:rsidRPr="00CF19D5" w:rsidRDefault="00CF19D5" w:rsidP="00CF19D5">
      <w:pPr>
        <w:spacing w:after="0" w:line="276" w:lineRule="auto"/>
        <w:jc w:val="both"/>
        <w:rPr>
          <w:rFonts w:ascii="Times New Roman" w:eastAsia="Times New Roman" w:hAnsi="Times New Roman" w:cs="Times New Roman"/>
          <w:sz w:val="24"/>
          <w:szCs w:val="24"/>
          <w:lang w:val="sr-Latn-CS"/>
        </w:rPr>
      </w:pPr>
      <w:r w:rsidRPr="00CF19D5">
        <w:rPr>
          <w:rFonts w:ascii="Times New Roman" w:eastAsia="Times New Roman" w:hAnsi="Times New Roman" w:cs="Times New Roman"/>
          <w:sz w:val="24"/>
          <w:szCs w:val="24"/>
          <w:lang w:val="sl-SI"/>
        </w:rPr>
        <w:t xml:space="preserve">Ministarstvo unutrašnjih poslova – Direktorat za zaštitu i spašavanje </w:t>
      </w:r>
      <w:r w:rsidRPr="00CF19D5">
        <w:rPr>
          <w:rFonts w:ascii="Times New Roman" w:eastAsia="Times New Roman" w:hAnsi="Times New Roman" w:cs="Times New Roman"/>
          <w:sz w:val="24"/>
          <w:szCs w:val="24"/>
          <w:lang w:val="sr-Latn-CS"/>
        </w:rPr>
        <w:t>u saradnji sa Ministarstvom ekologije, prostornog planiranja i urbanizma i Agencijom za zaštitu životne sredine odgovorno je za usvajanje programa i planova vjezbi u slučaju radijacionih i nuklearnih  nesreća. U programu su sadržani tipovi vježbi, ciljevi i učesnici.</w:t>
      </w:r>
      <w:r w:rsidRPr="00CF19D5">
        <w:rPr>
          <w:rFonts w:ascii="Times New Roman" w:eastAsia="Times New Roman" w:hAnsi="Times New Roman" w:cs="Times New Roman"/>
          <w:b/>
          <w:sz w:val="24"/>
          <w:szCs w:val="24"/>
          <w:lang w:val="sr-Latn-CS"/>
        </w:rPr>
        <w:t xml:space="preserve"> </w:t>
      </w:r>
      <w:r w:rsidRPr="00CF19D5">
        <w:rPr>
          <w:rFonts w:ascii="Times New Roman" w:eastAsia="Times New Roman" w:hAnsi="Times New Roman" w:cs="Times New Roman"/>
          <w:sz w:val="24"/>
          <w:szCs w:val="24"/>
          <w:lang w:val="sr-Latn-CS"/>
        </w:rPr>
        <w:t>Programi vježbi trebaju da obezb</w:t>
      </w:r>
      <w:r w:rsidR="00AC41DF">
        <w:rPr>
          <w:rFonts w:ascii="Times New Roman" w:eastAsia="Times New Roman" w:hAnsi="Times New Roman" w:cs="Times New Roman"/>
          <w:sz w:val="24"/>
          <w:szCs w:val="24"/>
          <w:lang w:val="sr-Latn-CS"/>
        </w:rPr>
        <w:t>i</w:t>
      </w:r>
      <w:r w:rsidRPr="00CF19D5">
        <w:rPr>
          <w:rFonts w:ascii="Times New Roman" w:eastAsia="Times New Roman" w:hAnsi="Times New Roman" w:cs="Times New Roman"/>
          <w:sz w:val="24"/>
          <w:szCs w:val="24"/>
          <w:lang w:val="sr-Latn-CS"/>
        </w:rPr>
        <w:t>jede tri glavne kategorije učesnika:</w:t>
      </w:r>
    </w:p>
    <w:p w:rsidR="00CF19D5" w:rsidRPr="00CF19D5" w:rsidRDefault="00CF19D5" w:rsidP="00CF19D5">
      <w:pPr>
        <w:numPr>
          <w:ilvl w:val="0"/>
          <w:numId w:val="29"/>
        </w:numPr>
        <w:spacing w:after="0" w:line="240" w:lineRule="auto"/>
        <w:jc w:val="both"/>
        <w:rPr>
          <w:rFonts w:ascii="Times New Roman" w:eastAsia="Times New Roman" w:hAnsi="Times New Roman" w:cs="Times New Roman"/>
          <w:sz w:val="24"/>
          <w:szCs w:val="24"/>
          <w:lang w:val="sr-Latn-CS"/>
        </w:rPr>
      </w:pPr>
      <w:r w:rsidRPr="00CF19D5">
        <w:rPr>
          <w:rFonts w:ascii="Times New Roman" w:eastAsia="Times New Roman" w:hAnsi="Times New Roman" w:cs="Times New Roman"/>
          <w:sz w:val="24"/>
          <w:szCs w:val="24"/>
          <w:lang w:val="sr-Latn-CS"/>
        </w:rPr>
        <w:t>Prvu liniju reagovanja,</w:t>
      </w:r>
    </w:p>
    <w:p w:rsidR="00CF19D5" w:rsidRPr="00CF19D5" w:rsidRDefault="00CF19D5" w:rsidP="00CF19D5">
      <w:pPr>
        <w:numPr>
          <w:ilvl w:val="0"/>
          <w:numId w:val="29"/>
        </w:numPr>
        <w:spacing w:after="0" w:line="240" w:lineRule="auto"/>
        <w:jc w:val="both"/>
        <w:rPr>
          <w:rFonts w:ascii="Times New Roman" w:eastAsia="Times New Roman" w:hAnsi="Times New Roman" w:cs="Times New Roman"/>
          <w:sz w:val="24"/>
          <w:szCs w:val="24"/>
          <w:lang w:val="sr-Latn-CS"/>
        </w:rPr>
      </w:pPr>
      <w:r w:rsidRPr="00CF19D5">
        <w:rPr>
          <w:rFonts w:ascii="Times New Roman" w:eastAsia="Times New Roman" w:hAnsi="Times New Roman" w:cs="Times New Roman"/>
          <w:sz w:val="24"/>
          <w:szCs w:val="24"/>
          <w:lang w:val="sr-Latn-CS"/>
        </w:rPr>
        <w:t>Rukovodeći kadar, kao i osoblje ostalih institucija koje učestvuju i</w:t>
      </w:r>
    </w:p>
    <w:p w:rsidR="00CF19D5" w:rsidRPr="00CF19D5" w:rsidRDefault="00CF19D5" w:rsidP="00CF19D5">
      <w:pPr>
        <w:numPr>
          <w:ilvl w:val="0"/>
          <w:numId w:val="29"/>
        </w:numPr>
        <w:spacing w:after="0" w:line="240" w:lineRule="auto"/>
        <w:jc w:val="both"/>
        <w:rPr>
          <w:rFonts w:ascii="Times New Roman" w:eastAsia="Times New Roman" w:hAnsi="Times New Roman" w:cs="Times New Roman"/>
          <w:sz w:val="24"/>
          <w:szCs w:val="24"/>
          <w:lang w:val="sr-Latn-CS"/>
        </w:rPr>
      </w:pPr>
      <w:r w:rsidRPr="00CF19D5">
        <w:rPr>
          <w:rFonts w:ascii="Times New Roman" w:eastAsia="Times New Roman" w:hAnsi="Times New Roman" w:cs="Times New Roman"/>
          <w:sz w:val="24"/>
          <w:szCs w:val="24"/>
          <w:lang w:val="sr-Latn-CS"/>
        </w:rPr>
        <w:t xml:space="preserve">Lica  koja se bave monitoringom radijacije. </w:t>
      </w:r>
    </w:p>
    <w:p w:rsidR="00CF19D5" w:rsidRPr="00CF19D5" w:rsidRDefault="00CF19D5" w:rsidP="00CF19D5">
      <w:pPr>
        <w:spacing w:after="0" w:line="240" w:lineRule="auto"/>
        <w:jc w:val="both"/>
        <w:rPr>
          <w:rFonts w:ascii="Times New Roman" w:eastAsia="Times New Roman" w:hAnsi="Times New Roman" w:cs="Times New Roman"/>
          <w:color w:val="FF0000"/>
          <w:sz w:val="24"/>
          <w:szCs w:val="24"/>
          <w:lang w:val="sr-Latn-CS"/>
        </w:rPr>
      </w:pPr>
    </w:p>
    <w:p w:rsidR="00CF19D5" w:rsidRPr="00CF19D5" w:rsidRDefault="00CF19D5" w:rsidP="00CF19D5">
      <w:pPr>
        <w:spacing w:after="0" w:line="240" w:lineRule="auto"/>
        <w:jc w:val="both"/>
        <w:rPr>
          <w:rFonts w:ascii="Times New Roman" w:eastAsia="Times New Roman" w:hAnsi="Times New Roman" w:cs="Times New Roman"/>
          <w:b/>
          <w:sz w:val="24"/>
          <w:szCs w:val="24"/>
          <w:lang w:val="sl-SI"/>
        </w:rPr>
      </w:pPr>
    </w:p>
    <w:p w:rsidR="00CF19D5" w:rsidRPr="00CF19D5" w:rsidRDefault="00CF19D5" w:rsidP="00CF19D5">
      <w:pPr>
        <w:spacing w:after="0" w:line="240" w:lineRule="auto"/>
        <w:jc w:val="both"/>
        <w:rPr>
          <w:rFonts w:ascii="Times New Roman" w:eastAsia="Times New Roman" w:hAnsi="Times New Roman" w:cs="Times New Roman"/>
          <w:b/>
          <w:sz w:val="24"/>
          <w:szCs w:val="24"/>
          <w:lang w:val="sl-SI"/>
        </w:rPr>
      </w:pPr>
      <w:r w:rsidRPr="00CF19D5">
        <w:rPr>
          <w:rFonts w:ascii="Times New Roman" w:eastAsia="Times New Roman" w:hAnsi="Times New Roman" w:cs="Times New Roman"/>
          <w:b/>
          <w:sz w:val="24"/>
          <w:szCs w:val="24"/>
          <w:lang w:val="sl-SI"/>
        </w:rPr>
        <w:t>2.5.7 Sistem kontrole kvaliteta</w:t>
      </w:r>
    </w:p>
    <w:p w:rsidR="00CF19D5" w:rsidRPr="00CF19D5" w:rsidRDefault="00CF19D5" w:rsidP="00CF19D5">
      <w:pPr>
        <w:spacing w:after="0" w:line="240" w:lineRule="auto"/>
        <w:ind w:left="180"/>
        <w:jc w:val="both"/>
        <w:rPr>
          <w:rFonts w:ascii="Times New Roman" w:eastAsia="Times New Roman" w:hAnsi="Times New Roman" w:cs="Times New Roman"/>
          <w:b/>
          <w:color w:val="FF0000"/>
          <w:sz w:val="24"/>
          <w:szCs w:val="24"/>
          <w:lang w:val="sl-SI"/>
        </w:rPr>
      </w:pPr>
    </w:p>
    <w:p w:rsidR="00CF19D5" w:rsidRPr="00CF19D5" w:rsidRDefault="00CF19D5" w:rsidP="00CF19D5">
      <w:pPr>
        <w:spacing w:after="0" w:line="276" w:lineRule="auto"/>
        <w:jc w:val="both"/>
        <w:rPr>
          <w:rFonts w:ascii="Times New Roman" w:eastAsia="Times New Roman" w:hAnsi="Times New Roman" w:cs="Times New Roman"/>
          <w:sz w:val="24"/>
          <w:szCs w:val="24"/>
          <w:lang w:val="sr-Latn-CS"/>
        </w:rPr>
      </w:pPr>
      <w:r w:rsidRPr="00CF19D5">
        <w:rPr>
          <w:rFonts w:ascii="Times New Roman" w:eastAsia="Times New Roman" w:hAnsi="Times New Roman" w:cs="Times New Roman"/>
          <w:sz w:val="24"/>
          <w:szCs w:val="24"/>
          <w:lang w:val="sr-Latn-CS"/>
        </w:rPr>
        <w:t>Na osnovu važeće legislative</w:t>
      </w:r>
      <w:r w:rsidR="00AC41DF">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lang w:val="sr-Latn-CS"/>
        </w:rPr>
        <w:t>-</w:t>
      </w:r>
      <w:r w:rsidR="00AC41DF">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lang w:val="sr-Latn-CS"/>
        </w:rPr>
        <w:t>zakona, korisnici</w:t>
      </w:r>
      <w:r w:rsidR="00AC41DF">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lang w:val="sr-Latn-CS"/>
        </w:rPr>
        <w:t>-</w:t>
      </w:r>
      <w:r w:rsidR="00AC41DF">
        <w:rPr>
          <w:rFonts w:ascii="Times New Roman" w:eastAsia="Times New Roman" w:hAnsi="Times New Roman" w:cs="Times New Roman"/>
          <w:sz w:val="24"/>
          <w:szCs w:val="24"/>
          <w:lang w:val="sr-Latn-CS"/>
        </w:rPr>
        <w:t xml:space="preserve"> </w:t>
      </w:r>
      <w:r w:rsidRPr="00CF19D5">
        <w:rPr>
          <w:rFonts w:ascii="Times New Roman" w:eastAsia="Times New Roman" w:hAnsi="Times New Roman" w:cs="Times New Roman"/>
          <w:sz w:val="24"/>
          <w:szCs w:val="24"/>
          <w:lang w:val="sr-Latn-CS"/>
        </w:rPr>
        <w:t>vlasnici izvora zračenja su dužni da sprovode sistem kontrole kvaliteta, odnosno, da obezbijede bezbjednu upotrebu izvora zračenja.</w:t>
      </w:r>
    </w:p>
    <w:p w:rsidR="00CF19D5" w:rsidRPr="00CF19D5" w:rsidRDefault="00CF19D5" w:rsidP="00CF19D5">
      <w:pPr>
        <w:spacing w:after="0" w:line="276" w:lineRule="auto"/>
        <w:jc w:val="both"/>
        <w:rPr>
          <w:rFonts w:ascii="Times New Roman" w:eastAsia="Times New Roman" w:hAnsi="Times New Roman" w:cs="Times New Roman"/>
          <w:sz w:val="24"/>
          <w:szCs w:val="24"/>
          <w:lang w:val="sr-Latn-CS"/>
        </w:rPr>
      </w:pPr>
      <w:r w:rsidRPr="00CF19D5">
        <w:rPr>
          <w:rFonts w:ascii="Times New Roman" w:eastAsia="Times New Roman" w:hAnsi="Times New Roman" w:cs="Times New Roman"/>
          <w:sz w:val="24"/>
          <w:szCs w:val="24"/>
          <w:lang w:val="sr-Latn-CS"/>
        </w:rPr>
        <w:t>Sistem kontrole kvaliteta za laboratorije se sprovodi putem njihovog sertifikovanja i akreditacije. Potvrda o sprovedenom sistemu kontrole kvaliteta mora biti realizovana u kompanijama koje snabdijevaju sistem (sistem komunikacija, elektroprivreda), dok se sistem održavanja mora sprovoditi od strane kompanija koje već imaju sistem kontrole kvaliteta i koje striktno slijede preporuke proizvo</w:t>
      </w:r>
      <w:r w:rsidR="00AC41DF">
        <w:rPr>
          <w:rFonts w:ascii="Times New Roman" w:eastAsia="Times New Roman" w:hAnsi="Times New Roman" w:cs="Times New Roman"/>
          <w:sz w:val="24"/>
          <w:szCs w:val="24"/>
          <w:lang w:val="sr-Latn-CS"/>
        </w:rPr>
        <w:t>đ</w:t>
      </w:r>
      <w:r w:rsidRPr="00CF19D5">
        <w:rPr>
          <w:rFonts w:ascii="Times New Roman" w:eastAsia="Times New Roman" w:hAnsi="Times New Roman" w:cs="Times New Roman"/>
          <w:sz w:val="24"/>
          <w:szCs w:val="24"/>
          <w:lang w:val="sr-Latn-CS"/>
        </w:rPr>
        <w:t>ača kada je u pitanju oprema za njenu upotrebu.</w:t>
      </w:r>
    </w:p>
    <w:p w:rsidR="00CF19D5" w:rsidRPr="00CF19D5" w:rsidRDefault="00CF19D5" w:rsidP="00CF19D5">
      <w:pPr>
        <w:spacing w:after="0" w:line="276" w:lineRule="auto"/>
        <w:jc w:val="both"/>
        <w:rPr>
          <w:rFonts w:ascii="Times New Roman" w:eastAsia="Times New Roman" w:hAnsi="Times New Roman" w:cs="Times New Roman"/>
          <w:sz w:val="24"/>
          <w:szCs w:val="24"/>
          <w:lang w:val="sr-Latn-CS"/>
        </w:rPr>
      </w:pPr>
    </w:p>
    <w:p w:rsidR="00CF19D5" w:rsidRPr="00CF19D5" w:rsidRDefault="00CF19D5" w:rsidP="00CF19D5">
      <w:pPr>
        <w:spacing w:after="0" w:line="240" w:lineRule="auto"/>
        <w:jc w:val="both"/>
        <w:rPr>
          <w:rFonts w:ascii="Times New Roman" w:eastAsia="Times New Roman" w:hAnsi="Times New Roman" w:cs="Times New Roman"/>
          <w:sz w:val="24"/>
          <w:szCs w:val="24"/>
          <w:lang w:val="sr-Latn-CS"/>
        </w:rPr>
      </w:pPr>
    </w:p>
    <w:p w:rsidR="00CF19D5" w:rsidRPr="00CF19D5" w:rsidRDefault="00CF19D5" w:rsidP="00CF19D5">
      <w:pPr>
        <w:spacing w:after="0" w:line="240" w:lineRule="auto"/>
        <w:jc w:val="both"/>
        <w:rPr>
          <w:rFonts w:ascii="Times New Roman" w:eastAsia="Times New Roman" w:hAnsi="Times New Roman" w:cs="Times New Roman"/>
          <w:sz w:val="24"/>
          <w:szCs w:val="24"/>
          <w:lang w:val="sr-Latn-CS"/>
        </w:rPr>
      </w:pPr>
    </w:p>
    <w:p w:rsidR="00CF19D5" w:rsidRPr="00CF19D5" w:rsidRDefault="00CF19D5" w:rsidP="00CF19D5">
      <w:pPr>
        <w:spacing w:after="0" w:line="240" w:lineRule="auto"/>
        <w:rPr>
          <w:rFonts w:ascii="Times New Roman" w:eastAsia="Times New Roman" w:hAnsi="Times New Roman" w:cs="Times New Roman"/>
          <w:b/>
          <w:sz w:val="28"/>
          <w:szCs w:val="28"/>
          <w:lang w:val="sr-Latn-CS"/>
        </w:rPr>
      </w:pPr>
    </w:p>
    <w:p w:rsidR="00CF19D5" w:rsidRPr="00CF19D5" w:rsidRDefault="00CF19D5" w:rsidP="00CF19D5">
      <w:pPr>
        <w:spacing w:after="0" w:line="240" w:lineRule="auto"/>
        <w:rPr>
          <w:rFonts w:ascii="Times New Roman" w:eastAsia="Times New Roman" w:hAnsi="Times New Roman" w:cs="Times New Roman"/>
          <w:b/>
          <w:sz w:val="28"/>
          <w:szCs w:val="28"/>
          <w:lang w:val="sr-Latn-CS"/>
        </w:rPr>
      </w:pPr>
    </w:p>
    <w:p w:rsidR="00CF19D5" w:rsidRPr="00CF19D5" w:rsidRDefault="00CF19D5" w:rsidP="00CF19D5">
      <w:pPr>
        <w:spacing w:after="0" w:line="240" w:lineRule="auto"/>
        <w:jc w:val="center"/>
        <w:rPr>
          <w:rFonts w:ascii="Times New Roman" w:eastAsia="Times New Roman" w:hAnsi="Times New Roman" w:cs="Times New Roman"/>
          <w:b/>
          <w:sz w:val="28"/>
          <w:szCs w:val="28"/>
          <w:lang w:val="sr-Latn-CS"/>
        </w:rPr>
      </w:pPr>
    </w:p>
    <w:p w:rsidR="00CF19D5" w:rsidRPr="00CF19D5" w:rsidRDefault="00CF19D5" w:rsidP="00CF19D5">
      <w:pPr>
        <w:spacing w:after="0" w:line="240" w:lineRule="auto"/>
        <w:jc w:val="center"/>
        <w:rPr>
          <w:rFonts w:ascii="Times New Roman" w:eastAsia="Times New Roman" w:hAnsi="Times New Roman" w:cs="Times New Roman"/>
          <w:b/>
          <w:sz w:val="28"/>
          <w:szCs w:val="28"/>
          <w:lang w:val="sr-Latn-CS"/>
        </w:rPr>
      </w:pPr>
    </w:p>
    <w:p w:rsidR="00CF19D5" w:rsidRPr="00CF19D5" w:rsidRDefault="00CF19D5" w:rsidP="00CF19D5">
      <w:pPr>
        <w:spacing w:after="0" w:line="240" w:lineRule="auto"/>
        <w:jc w:val="center"/>
        <w:rPr>
          <w:rFonts w:ascii="Times New Roman" w:eastAsia="Times New Roman" w:hAnsi="Times New Roman" w:cs="Times New Roman"/>
          <w:b/>
          <w:sz w:val="28"/>
          <w:szCs w:val="28"/>
          <w:lang w:val="sr-Latn-CS"/>
        </w:rPr>
      </w:pPr>
    </w:p>
    <w:p w:rsidR="00CF19D5" w:rsidRPr="00CF19D5" w:rsidRDefault="00CF19D5" w:rsidP="00F820E2">
      <w:pPr>
        <w:spacing w:after="0" w:line="240" w:lineRule="auto"/>
        <w:rPr>
          <w:rFonts w:ascii="Times New Roman" w:eastAsia="Times New Roman" w:hAnsi="Times New Roman" w:cs="Times New Roman"/>
          <w:b/>
          <w:sz w:val="28"/>
          <w:szCs w:val="28"/>
          <w:lang w:val="sr-Latn-CS"/>
        </w:rPr>
      </w:pPr>
    </w:p>
    <w:p w:rsidR="00CF19D5" w:rsidRPr="00CF19D5" w:rsidRDefault="00CF19D5" w:rsidP="00CF19D5">
      <w:pPr>
        <w:spacing w:after="0" w:line="240" w:lineRule="auto"/>
        <w:jc w:val="center"/>
        <w:rPr>
          <w:rFonts w:ascii="Times New Roman" w:eastAsia="Times New Roman" w:hAnsi="Times New Roman" w:cs="Times New Roman"/>
          <w:b/>
          <w:sz w:val="28"/>
          <w:szCs w:val="28"/>
          <w:lang w:val="sr-Latn-CS"/>
        </w:rPr>
      </w:pPr>
      <w:r w:rsidRPr="00CF19D5">
        <w:rPr>
          <w:rFonts w:ascii="Times New Roman" w:eastAsia="Times New Roman" w:hAnsi="Times New Roman" w:cs="Times New Roman"/>
          <w:b/>
          <w:sz w:val="28"/>
          <w:szCs w:val="28"/>
          <w:lang w:val="sr-Latn-CS"/>
        </w:rPr>
        <w:lastRenderedPageBreak/>
        <w:t>3. ZAKLJUČCI</w:t>
      </w:r>
    </w:p>
    <w:p w:rsidR="00CF19D5" w:rsidRPr="00CF19D5" w:rsidRDefault="00CF19D5" w:rsidP="00CF19D5">
      <w:pPr>
        <w:spacing w:after="0" w:line="240" w:lineRule="auto"/>
        <w:jc w:val="both"/>
        <w:rPr>
          <w:rFonts w:ascii="Times New Roman" w:eastAsia="Times New Roman" w:hAnsi="Times New Roman" w:cs="Times New Roman"/>
          <w:sz w:val="24"/>
          <w:szCs w:val="24"/>
          <w:lang w:val="sr-Latn-CS"/>
        </w:rPr>
      </w:pPr>
    </w:p>
    <w:p w:rsidR="00CF19D5" w:rsidRPr="00CF19D5" w:rsidRDefault="00CF19D5" w:rsidP="00CF19D5">
      <w:pPr>
        <w:spacing w:after="0" w:line="240" w:lineRule="auto"/>
        <w:jc w:val="both"/>
        <w:rPr>
          <w:rFonts w:ascii="Times New Roman" w:eastAsia="Times New Roman" w:hAnsi="Times New Roman" w:cs="Times New Roman"/>
          <w:sz w:val="24"/>
          <w:szCs w:val="24"/>
          <w:lang w:val="sr-Latn-CS"/>
        </w:rPr>
      </w:pPr>
    </w:p>
    <w:p w:rsidR="00CF19D5" w:rsidRPr="00CF19D5" w:rsidRDefault="00CF19D5" w:rsidP="00FC4936">
      <w:pPr>
        <w:spacing w:after="0" w:line="276" w:lineRule="auto"/>
        <w:jc w:val="both"/>
        <w:rPr>
          <w:rFonts w:ascii="Times New Roman" w:eastAsia="Times New Roman" w:hAnsi="Times New Roman" w:cs="Times New Roman"/>
          <w:color w:val="212121"/>
          <w:sz w:val="24"/>
          <w:szCs w:val="24"/>
          <w:shd w:val="clear" w:color="auto" w:fill="FFFFFF"/>
        </w:rPr>
      </w:pPr>
      <w:r w:rsidRPr="00CF19D5">
        <w:rPr>
          <w:rFonts w:ascii="Times New Roman" w:eastAsia="Times New Roman" w:hAnsi="Times New Roman" w:cs="Times New Roman"/>
          <w:b/>
          <w:color w:val="212121"/>
          <w:sz w:val="24"/>
          <w:szCs w:val="24"/>
          <w:shd w:val="clear" w:color="auto" w:fill="FFFFFF"/>
        </w:rPr>
        <w:t>1</w:t>
      </w:r>
      <w:r w:rsidRPr="00CF19D5">
        <w:rPr>
          <w:rFonts w:ascii="Times New Roman" w:eastAsia="Times New Roman" w:hAnsi="Times New Roman" w:cs="Times New Roman"/>
          <w:color w:val="212121"/>
          <w:sz w:val="24"/>
          <w:szCs w:val="24"/>
          <w:shd w:val="clear" w:color="auto" w:fill="FFFFFF"/>
        </w:rPr>
        <w:t>. Izrada Nacionalnog plana za zaštitu i spašavanje od radijacionih i nuklearnih nesreća ima za cilj obezbjeđivanje zaštite života, zdravlja ljudi i životne sredine od štetnog dejstva jonizujućih zračenja i propisivanje mjera za sprečavanje, reagovanje i otklanjanje posljedica.</w:t>
      </w:r>
    </w:p>
    <w:p w:rsidR="00CF19D5" w:rsidRPr="00CF19D5" w:rsidRDefault="00CF19D5" w:rsidP="00FC4936">
      <w:pPr>
        <w:spacing w:after="0" w:line="276" w:lineRule="auto"/>
        <w:jc w:val="both"/>
        <w:rPr>
          <w:rFonts w:ascii="Times New Roman" w:eastAsia="Times New Roman" w:hAnsi="Times New Roman" w:cs="Times New Roman"/>
          <w:color w:val="212121"/>
          <w:sz w:val="24"/>
          <w:szCs w:val="24"/>
          <w:shd w:val="clear" w:color="auto" w:fill="FFFFFF"/>
        </w:rPr>
      </w:pPr>
      <w:r w:rsidRPr="00CF19D5">
        <w:rPr>
          <w:rFonts w:ascii="Times New Roman" w:eastAsia="Times New Roman" w:hAnsi="Times New Roman" w:cs="Times New Roman"/>
          <w:b/>
          <w:color w:val="212121"/>
          <w:sz w:val="24"/>
          <w:szCs w:val="24"/>
          <w:shd w:val="clear" w:color="auto" w:fill="FFFFFF"/>
        </w:rPr>
        <w:t>2</w:t>
      </w:r>
      <w:r w:rsidRPr="00CF19D5">
        <w:rPr>
          <w:rFonts w:ascii="Times New Roman" w:eastAsia="Times New Roman" w:hAnsi="Times New Roman" w:cs="Times New Roman"/>
          <w:color w:val="212121"/>
          <w:sz w:val="24"/>
          <w:szCs w:val="24"/>
          <w:shd w:val="clear" w:color="auto" w:fill="FFFFFF"/>
        </w:rPr>
        <w:t>. U posebnom dijelu plana, predstavljena je analiza hazarda kao i uloge i odgovornosti državnih organa, organa državne uprave, tehničkih organizacija, međunarodnih organizacija i drugo.</w:t>
      </w:r>
    </w:p>
    <w:p w:rsidR="00CF19D5" w:rsidRPr="00CF19D5" w:rsidRDefault="00CF19D5" w:rsidP="00FC4936">
      <w:pPr>
        <w:autoSpaceDE w:val="0"/>
        <w:autoSpaceDN w:val="0"/>
        <w:adjustRightInd w:val="0"/>
        <w:spacing w:after="0" w:line="276" w:lineRule="auto"/>
        <w:jc w:val="both"/>
        <w:rPr>
          <w:rFonts w:ascii="Times New Roman" w:eastAsia="Times New Roman" w:hAnsi="Times New Roman" w:cs="Times New Roman"/>
          <w:sz w:val="24"/>
          <w:szCs w:val="24"/>
        </w:rPr>
      </w:pPr>
      <w:r w:rsidRPr="00CF19D5">
        <w:rPr>
          <w:rFonts w:ascii="Times New Roman" w:eastAsia="Times New Roman" w:hAnsi="Times New Roman" w:cs="Times New Roman"/>
          <w:b/>
          <w:color w:val="212121"/>
          <w:sz w:val="24"/>
          <w:szCs w:val="24"/>
          <w:shd w:val="clear" w:color="auto" w:fill="FFFFFF"/>
        </w:rPr>
        <w:t>3</w:t>
      </w:r>
      <w:r w:rsidRPr="00CF19D5">
        <w:rPr>
          <w:rFonts w:ascii="Times New Roman" w:eastAsia="Times New Roman" w:hAnsi="Times New Roman" w:cs="Times New Roman"/>
          <w:color w:val="212121"/>
          <w:sz w:val="24"/>
          <w:szCs w:val="24"/>
          <w:shd w:val="clear" w:color="auto" w:fill="FFFFFF"/>
        </w:rPr>
        <w:t xml:space="preserve">. </w:t>
      </w:r>
      <w:r w:rsidRPr="00CF19D5">
        <w:rPr>
          <w:rFonts w:ascii="Times New Roman" w:eastAsia="Times New Roman" w:hAnsi="Times New Roman" w:cs="Times New Roman"/>
          <w:sz w:val="24"/>
          <w:szCs w:val="24"/>
        </w:rPr>
        <w:t>Crna Gora ima mali broj radioaktivnih izvora koji se koriste u medicini, nauci, istraživačkim djelatnostima, industrijskoj radiografiji i dr. Ovi radioaktivni izvori pripadaju 2, 3, 4 i 5 kategoriji.</w:t>
      </w:r>
    </w:p>
    <w:p w:rsidR="00CF19D5" w:rsidRPr="00CF19D5" w:rsidRDefault="00CF19D5" w:rsidP="00FC4936">
      <w:pPr>
        <w:autoSpaceDE w:val="0"/>
        <w:autoSpaceDN w:val="0"/>
        <w:adjustRightInd w:val="0"/>
        <w:spacing w:after="0" w:line="276" w:lineRule="auto"/>
        <w:jc w:val="both"/>
        <w:rPr>
          <w:rFonts w:ascii="Cambria" w:eastAsia="Calibri" w:hAnsi="Cambria" w:cs="Cambria"/>
          <w:sz w:val="24"/>
          <w:szCs w:val="24"/>
        </w:rPr>
      </w:pPr>
      <w:r w:rsidRPr="00CF19D5">
        <w:rPr>
          <w:rFonts w:ascii="Times New Roman" w:eastAsia="Times New Roman" w:hAnsi="Times New Roman" w:cs="Times New Roman"/>
          <w:b/>
          <w:sz w:val="24"/>
          <w:szCs w:val="24"/>
        </w:rPr>
        <w:t>4.</w:t>
      </w:r>
      <w:r w:rsidRPr="00CF19D5">
        <w:rPr>
          <w:rFonts w:ascii="Times New Roman" w:eastAsia="Times New Roman" w:hAnsi="Times New Roman" w:cs="Times New Roman"/>
          <w:sz w:val="24"/>
          <w:szCs w:val="24"/>
        </w:rPr>
        <w:t xml:space="preserve"> Crna Gora p</w:t>
      </w:r>
      <w:r w:rsidRPr="00CF19D5">
        <w:rPr>
          <w:rFonts w:ascii="Times New Roman" w:eastAsia="Times New Roman" w:hAnsi="Times New Roman" w:cs="Times New Roman"/>
          <w:color w:val="212121"/>
          <w:sz w:val="24"/>
          <w:szCs w:val="24"/>
          <w:shd w:val="clear" w:color="auto" w:fill="FFFFFF"/>
        </w:rPr>
        <w:t>osjeduje moderno i u skladu sa Međunarodnim standardima opremljeno skladište radioaktivnog otpada kojim upravlja Centar za ekotoksikološka ispitivanja d.o.o.</w:t>
      </w:r>
      <w:r w:rsidRPr="00CF19D5">
        <w:rPr>
          <w:rFonts w:ascii="Times New Roman" w:eastAsia="Times New Roman" w:hAnsi="Times New Roman" w:cs="Times New Roman"/>
          <w:sz w:val="24"/>
          <w:szCs w:val="24"/>
          <w:lang w:val="sr-Latn-RS"/>
        </w:rPr>
        <w:t xml:space="preserve"> Podgorica</w:t>
      </w:r>
      <w:r w:rsidR="005F4845">
        <w:rPr>
          <w:rFonts w:ascii="Times New Roman" w:eastAsia="Times New Roman" w:hAnsi="Times New Roman" w:cs="Times New Roman"/>
          <w:sz w:val="24"/>
          <w:szCs w:val="24"/>
          <w:lang w:val="sr-Latn-RS"/>
        </w:rPr>
        <w:t>,</w:t>
      </w:r>
      <w:r w:rsidRPr="00CF19D5">
        <w:rPr>
          <w:rFonts w:ascii="Times New Roman" w:eastAsia="Times New Roman" w:hAnsi="Times New Roman" w:cs="Times New Roman"/>
          <w:sz w:val="24"/>
          <w:szCs w:val="24"/>
          <w:lang w:val="sr-Latn-RS"/>
        </w:rPr>
        <w:t xml:space="preserve"> i spremno je da uskladišti eventualne radioaktivne izvore ili radioaktivni otpadni materijal koji bi se nekim slučajem našao ili otkrio na teritoriji države.  </w:t>
      </w:r>
    </w:p>
    <w:p w:rsidR="00CF19D5" w:rsidRPr="00CF19D5" w:rsidRDefault="00CF19D5" w:rsidP="00FC4936">
      <w:pPr>
        <w:spacing w:after="0" w:line="276" w:lineRule="auto"/>
        <w:jc w:val="both"/>
        <w:rPr>
          <w:rFonts w:ascii="Times New Roman" w:eastAsia="Times New Roman" w:hAnsi="Times New Roman" w:cs="Times New Roman"/>
          <w:color w:val="212121"/>
          <w:sz w:val="24"/>
          <w:szCs w:val="24"/>
          <w:shd w:val="clear" w:color="auto" w:fill="FFFFFF"/>
        </w:rPr>
      </w:pPr>
      <w:r w:rsidRPr="00CF19D5">
        <w:rPr>
          <w:rFonts w:ascii="Times New Roman" w:eastAsia="Times New Roman" w:hAnsi="Times New Roman" w:cs="Times New Roman"/>
          <w:b/>
          <w:color w:val="212121"/>
          <w:sz w:val="24"/>
          <w:szCs w:val="24"/>
          <w:shd w:val="clear" w:color="auto" w:fill="FFFFFF"/>
        </w:rPr>
        <w:t>5</w:t>
      </w:r>
      <w:r w:rsidRPr="00CF19D5">
        <w:rPr>
          <w:rFonts w:ascii="Times New Roman" w:eastAsia="Times New Roman" w:hAnsi="Times New Roman" w:cs="Times New Roman"/>
          <w:color w:val="212121"/>
          <w:sz w:val="24"/>
          <w:szCs w:val="24"/>
          <w:shd w:val="clear" w:color="auto" w:fill="FFFFFF"/>
        </w:rPr>
        <w:t>. Crna Gora je nenuklearna zemlja i ne može biti izvor nuklearne nesreće, ali okružena je nuklearnim elektranama.</w:t>
      </w:r>
      <w:r w:rsidR="0063112F">
        <w:rPr>
          <w:rFonts w:ascii="Times New Roman" w:eastAsia="Times New Roman" w:hAnsi="Times New Roman" w:cs="Times New Roman"/>
          <w:color w:val="212121"/>
          <w:sz w:val="24"/>
          <w:szCs w:val="24"/>
          <w:shd w:val="clear" w:color="auto" w:fill="FFFFFF"/>
        </w:rPr>
        <w:t xml:space="preserve"> Procjena rizika pokazuje da</w:t>
      </w:r>
      <w:r w:rsidRPr="00CF19D5">
        <w:rPr>
          <w:rFonts w:ascii="Times New Roman" w:eastAsia="Times New Roman" w:hAnsi="Times New Roman" w:cs="Times New Roman"/>
          <w:color w:val="212121"/>
          <w:sz w:val="24"/>
          <w:szCs w:val="24"/>
          <w:shd w:val="clear" w:color="auto" w:fill="FFFFFF"/>
        </w:rPr>
        <w:t xml:space="preserve"> Crna Gora može biti pogođena transnacionalnim akcidentom.</w:t>
      </w:r>
    </w:p>
    <w:p w:rsidR="00CF19D5" w:rsidRPr="00CF19D5" w:rsidRDefault="00CF19D5" w:rsidP="00FC4936">
      <w:pPr>
        <w:spacing w:after="0" w:line="276" w:lineRule="auto"/>
        <w:jc w:val="both"/>
        <w:rPr>
          <w:rFonts w:ascii="Times New Roman" w:eastAsia="Calibri" w:hAnsi="Times New Roman" w:cs="Times New Roman"/>
          <w:sz w:val="24"/>
          <w:szCs w:val="24"/>
        </w:rPr>
      </w:pPr>
      <w:r w:rsidRPr="00CF19D5">
        <w:rPr>
          <w:rFonts w:ascii="Times New Roman" w:eastAsia="Times New Roman" w:hAnsi="Times New Roman" w:cs="Times New Roman"/>
          <w:b/>
          <w:sz w:val="24"/>
          <w:szCs w:val="24"/>
        </w:rPr>
        <w:t>6</w:t>
      </w:r>
      <w:r w:rsidRPr="00CF19D5">
        <w:rPr>
          <w:rFonts w:ascii="Times New Roman" w:eastAsia="Times New Roman" w:hAnsi="Times New Roman" w:cs="Times New Roman"/>
          <w:sz w:val="24"/>
          <w:szCs w:val="24"/>
        </w:rPr>
        <w:t xml:space="preserve">. </w:t>
      </w:r>
      <w:r w:rsidRPr="00CF19D5">
        <w:rPr>
          <w:rFonts w:ascii="Times New Roman" w:eastAsia="Calibri" w:hAnsi="Times New Roman" w:cs="Times New Roman"/>
          <w:sz w:val="24"/>
          <w:szCs w:val="24"/>
        </w:rPr>
        <w:t>Sa stanovišta prometa (uvoz, izvoz, tranzit) i nedozvoljene trgovine različitih oblika radioaktivnog i nuklearnog materijala treba unaprijediti infrastrukturu na graničnim prelazima instaliranjem portal monitora i sprovesti obuke kadra</w:t>
      </w:r>
      <w:r w:rsidR="0039150C">
        <w:rPr>
          <w:rFonts w:ascii="Times New Roman" w:eastAsia="Calibri" w:hAnsi="Times New Roman" w:cs="Times New Roman"/>
          <w:sz w:val="24"/>
          <w:szCs w:val="24"/>
        </w:rPr>
        <w:t>.</w:t>
      </w:r>
    </w:p>
    <w:p w:rsidR="00CF19D5" w:rsidRPr="00CF19D5" w:rsidRDefault="00CF19D5" w:rsidP="00FC4936">
      <w:pPr>
        <w:spacing w:after="0" w:line="276" w:lineRule="auto"/>
        <w:jc w:val="both"/>
        <w:rPr>
          <w:rFonts w:ascii="Times New Roman" w:eastAsia="Times New Roman" w:hAnsi="Times New Roman" w:cs="Times New Roman"/>
          <w:color w:val="212121"/>
          <w:sz w:val="24"/>
          <w:szCs w:val="24"/>
          <w:shd w:val="clear" w:color="auto" w:fill="FFFFFF"/>
        </w:rPr>
      </w:pPr>
      <w:r w:rsidRPr="00CF19D5">
        <w:rPr>
          <w:rFonts w:ascii="Times New Roman" w:eastAsia="Times New Roman" w:hAnsi="Times New Roman" w:cs="Times New Roman"/>
          <w:b/>
          <w:color w:val="212121"/>
          <w:sz w:val="24"/>
          <w:szCs w:val="24"/>
          <w:shd w:val="clear" w:color="auto" w:fill="FFFFFF"/>
        </w:rPr>
        <w:t>7.</w:t>
      </w:r>
      <w:r w:rsidRPr="00CF19D5">
        <w:rPr>
          <w:rFonts w:ascii="Times New Roman" w:eastAsia="Times New Roman" w:hAnsi="Times New Roman" w:cs="Times New Roman"/>
          <w:color w:val="212121"/>
          <w:sz w:val="24"/>
          <w:szCs w:val="24"/>
          <w:shd w:val="clear" w:color="auto" w:fill="FFFFFF"/>
        </w:rPr>
        <w:t xml:space="preserve"> U cilju zaštite zdravlja i života ljudi potrebno je unaprijediti zdravstveni sistem u dijelu prepoznavanja posljedica dejstva jonizujućeg zračenja kroz primarnu zdravstvenu zaštitu, i obezbjeđivanje prostora i metoda zbrinjavanja kontaminiranih lica. </w:t>
      </w:r>
    </w:p>
    <w:p w:rsidR="00CF19D5" w:rsidRPr="00CF19D5" w:rsidRDefault="00CF19D5" w:rsidP="00FC4936">
      <w:pPr>
        <w:spacing w:after="0" w:line="276" w:lineRule="auto"/>
        <w:jc w:val="both"/>
        <w:rPr>
          <w:rFonts w:ascii="Times New Roman" w:eastAsia="Times New Roman" w:hAnsi="Times New Roman" w:cs="Times New Roman"/>
          <w:color w:val="212121"/>
          <w:sz w:val="24"/>
          <w:szCs w:val="24"/>
          <w:shd w:val="clear" w:color="auto" w:fill="FFFFFF"/>
        </w:rPr>
      </w:pPr>
      <w:r w:rsidRPr="00CF19D5">
        <w:rPr>
          <w:rFonts w:ascii="Times New Roman" w:eastAsia="Calibri" w:hAnsi="Times New Roman" w:cs="Times New Roman"/>
          <w:b/>
          <w:sz w:val="24"/>
          <w:szCs w:val="24"/>
        </w:rPr>
        <w:t xml:space="preserve">8. </w:t>
      </w:r>
      <w:r w:rsidRPr="00CF19D5">
        <w:rPr>
          <w:rFonts w:ascii="Times New Roman" w:eastAsia="Times New Roman" w:hAnsi="Times New Roman" w:cs="Times New Roman"/>
          <w:color w:val="212121"/>
          <w:sz w:val="24"/>
          <w:szCs w:val="24"/>
          <w:shd w:val="clear" w:color="auto" w:fill="FFFFFF"/>
        </w:rPr>
        <w:t xml:space="preserve">Na poslovima zaštite </w:t>
      </w:r>
      <w:proofErr w:type="gramStart"/>
      <w:r w:rsidRPr="00CF19D5">
        <w:rPr>
          <w:rFonts w:ascii="Times New Roman" w:eastAsia="Times New Roman" w:hAnsi="Times New Roman" w:cs="Times New Roman"/>
          <w:color w:val="212121"/>
          <w:sz w:val="24"/>
          <w:szCs w:val="24"/>
          <w:shd w:val="clear" w:color="auto" w:fill="FFFFFF"/>
        </w:rPr>
        <w:t>od</w:t>
      </w:r>
      <w:proofErr w:type="gramEnd"/>
      <w:r w:rsidRPr="00CF19D5">
        <w:rPr>
          <w:rFonts w:ascii="Times New Roman" w:eastAsia="Times New Roman" w:hAnsi="Times New Roman" w:cs="Times New Roman"/>
          <w:color w:val="212121"/>
          <w:sz w:val="24"/>
          <w:szCs w:val="24"/>
          <w:shd w:val="clear" w:color="auto" w:fill="FFFFFF"/>
        </w:rPr>
        <w:t xml:space="preserve"> jonizujućeg zračenja i radijacione i nuklearn</w:t>
      </w:r>
      <w:r w:rsidR="008E6A45">
        <w:rPr>
          <w:rFonts w:ascii="Times New Roman" w:eastAsia="Times New Roman" w:hAnsi="Times New Roman" w:cs="Times New Roman"/>
          <w:color w:val="212121"/>
          <w:sz w:val="24"/>
          <w:szCs w:val="24"/>
          <w:shd w:val="clear" w:color="auto" w:fill="FFFFFF"/>
        </w:rPr>
        <w:t>e</w:t>
      </w:r>
      <w:r w:rsidRPr="00CF19D5">
        <w:rPr>
          <w:rFonts w:ascii="Times New Roman" w:eastAsia="Times New Roman" w:hAnsi="Times New Roman" w:cs="Times New Roman"/>
          <w:color w:val="212121"/>
          <w:sz w:val="24"/>
          <w:szCs w:val="24"/>
          <w:shd w:val="clear" w:color="auto" w:fill="FFFFFF"/>
        </w:rPr>
        <w:t xml:space="preserve"> sigurnosti i bezbjednosti je nedovoljan broj zaposlenih pa je stoga potrebno jačati administrativne i tehničke kapacitete. Takođe je potrebno kontinuirano osposobljavanje i usavršavanje zaposlenih. </w:t>
      </w:r>
    </w:p>
    <w:p w:rsidR="00CF19D5" w:rsidRPr="00CF19D5" w:rsidRDefault="00CF19D5" w:rsidP="00FC4936">
      <w:pPr>
        <w:spacing w:after="0" w:line="276" w:lineRule="auto"/>
        <w:jc w:val="both"/>
        <w:rPr>
          <w:rFonts w:ascii="Times New Roman" w:eastAsia="Times New Roman" w:hAnsi="Times New Roman" w:cs="Times New Roman"/>
          <w:color w:val="212121"/>
          <w:sz w:val="24"/>
          <w:szCs w:val="24"/>
          <w:shd w:val="clear" w:color="auto" w:fill="FFFFFF"/>
        </w:rPr>
      </w:pPr>
      <w:r w:rsidRPr="00CF19D5">
        <w:rPr>
          <w:rFonts w:ascii="Times New Roman" w:eastAsia="Times New Roman" w:hAnsi="Times New Roman" w:cs="Times New Roman"/>
          <w:b/>
          <w:color w:val="212121"/>
          <w:sz w:val="24"/>
          <w:szCs w:val="24"/>
          <w:shd w:val="clear" w:color="auto" w:fill="FFFFFF"/>
        </w:rPr>
        <w:t>9.</w:t>
      </w:r>
      <w:r w:rsidRPr="00CF19D5">
        <w:rPr>
          <w:rFonts w:ascii="Times New Roman" w:eastAsia="Times New Roman" w:hAnsi="Times New Roman" w:cs="Times New Roman"/>
          <w:color w:val="212121"/>
          <w:sz w:val="24"/>
          <w:szCs w:val="24"/>
          <w:shd w:val="clear" w:color="auto" w:fill="FFFFFF"/>
        </w:rPr>
        <w:t xml:space="preserve"> Veoma je značajno održavanje vježbi za testiranje planova i procedura za pripremljenost i reagovanje u slučaju nesreća.  Programom vježbi treba obuhvatiti: službe za prvi odgovor, rukovodeći kadar, lica koja se bave monitoringom kao i osoblje ostalih insitucija. </w:t>
      </w:r>
    </w:p>
    <w:p w:rsidR="00CF19D5" w:rsidRPr="00CF19D5" w:rsidRDefault="00CF19D5" w:rsidP="00FC4936">
      <w:pPr>
        <w:spacing w:after="0" w:line="276" w:lineRule="auto"/>
        <w:jc w:val="both"/>
        <w:rPr>
          <w:rFonts w:ascii="Times New Roman" w:eastAsia="Times New Roman" w:hAnsi="Times New Roman" w:cs="Times New Roman"/>
          <w:color w:val="212121"/>
          <w:sz w:val="24"/>
          <w:szCs w:val="24"/>
          <w:shd w:val="clear" w:color="auto" w:fill="FFFFFF"/>
        </w:rPr>
      </w:pPr>
      <w:r w:rsidRPr="00CF19D5">
        <w:rPr>
          <w:rFonts w:ascii="Times New Roman" w:eastAsia="Times New Roman" w:hAnsi="Times New Roman" w:cs="Times New Roman"/>
          <w:b/>
          <w:color w:val="212121"/>
          <w:sz w:val="24"/>
          <w:szCs w:val="24"/>
          <w:shd w:val="clear" w:color="auto" w:fill="FFFFFF"/>
        </w:rPr>
        <w:t>10.</w:t>
      </w:r>
      <w:r w:rsidRPr="00CF19D5">
        <w:rPr>
          <w:rFonts w:ascii="Times New Roman" w:eastAsia="Times New Roman" w:hAnsi="Times New Roman" w:cs="Times New Roman"/>
          <w:color w:val="212121"/>
          <w:sz w:val="24"/>
          <w:szCs w:val="24"/>
          <w:shd w:val="clear" w:color="auto" w:fill="FFFFFF"/>
        </w:rPr>
        <w:t xml:space="preserve"> Kako bi se vršilo stručno osposobljavanje i usavršavanje </w:t>
      </w:r>
      <w:r w:rsidRPr="00CF19D5">
        <w:rPr>
          <w:rFonts w:ascii="Times New Roman" w:eastAsia="Times New Roman" w:hAnsi="Times New Roman" w:cs="Times New Roman"/>
          <w:sz w:val="24"/>
          <w:szCs w:val="24"/>
          <w:lang w:val="sr-Latn-CS"/>
        </w:rPr>
        <w:t xml:space="preserve">lica koji rade na poslovima zaštite od jonizujućeg zračenja, radijacione i nuklearne sigurnosti i bezbjednosti, službi za prvi odgovor i državnih službenika na poslovima zaštite od jonizujućeg zračenja, veoma je važno uspostavljanje Nacionalnog trening centra. </w:t>
      </w:r>
    </w:p>
    <w:p w:rsidR="00CF19D5" w:rsidRPr="00CF19D5" w:rsidRDefault="00CF19D5" w:rsidP="00FC4936">
      <w:pPr>
        <w:spacing w:after="0" w:line="276" w:lineRule="auto"/>
        <w:jc w:val="both"/>
        <w:rPr>
          <w:rFonts w:ascii="Times New Roman" w:eastAsia="Times New Roman" w:hAnsi="Times New Roman" w:cs="Times New Roman"/>
          <w:sz w:val="24"/>
          <w:szCs w:val="24"/>
          <w:lang w:val="sl-SI"/>
        </w:rPr>
      </w:pPr>
      <w:r w:rsidRPr="00CF19D5">
        <w:rPr>
          <w:rFonts w:ascii="Times New Roman" w:eastAsia="Times New Roman" w:hAnsi="Times New Roman" w:cs="Times New Roman"/>
          <w:b/>
          <w:sz w:val="24"/>
          <w:szCs w:val="24"/>
          <w:lang w:val="sl-SI"/>
        </w:rPr>
        <w:t xml:space="preserve">11. </w:t>
      </w:r>
      <w:r w:rsidRPr="00CF19D5">
        <w:rPr>
          <w:rFonts w:ascii="Times New Roman" w:eastAsia="Times New Roman" w:hAnsi="Times New Roman" w:cs="Times New Roman"/>
          <w:sz w:val="24"/>
          <w:szCs w:val="24"/>
          <w:lang w:val="sl-SI"/>
        </w:rPr>
        <w:t>Stanovništvo nije pripremljeno na nuklearne i radijacione nesreće, pa bi u okviru lokalnih zajednica i planova djelovanja u slučaju nesreća trebalo uzeti u obzir mogućnost ovakvog događaja, i na adekvatan način edukovati stanovništvo kroz propagandne materijale i edukativne filmove. Edukaciju treba sprovesti kroz obrazovni sistem osnovnog i srednjeg obrazovanja.</w:t>
      </w:r>
    </w:p>
    <w:p w:rsidR="00CF19D5" w:rsidRPr="00CF19D5" w:rsidRDefault="00CF19D5" w:rsidP="00CF19D5">
      <w:pPr>
        <w:spacing w:after="0" w:line="240" w:lineRule="auto"/>
        <w:jc w:val="both"/>
        <w:rPr>
          <w:rFonts w:ascii="Times New Roman" w:eastAsia="Times New Roman" w:hAnsi="Times New Roman" w:cs="Times New Roman"/>
          <w:b/>
          <w:color w:val="FF0000"/>
          <w:sz w:val="24"/>
          <w:szCs w:val="24"/>
          <w:lang w:val="sl-SI"/>
        </w:rPr>
      </w:pPr>
    </w:p>
    <w:p w:rsidR="00CF19D5" w:rsidRPr="00CF19D5" w:rsidRDefault="00CF19D5" w:rsidP="00CF19D5">
      <w:pPr>
        <w:spacing w:after="0" w:line="240" w:lineRule="auto"/>
        <w:jc w:val="both"/>
        <w:rPr>
          <w:rFonts w:ascii="Times New Roman" w:eastAsia="Times New Roman" w:hAnsi="Times New Roman" w:cs="Times New Roman"/>
          <w:b/>
          <w:color w:val="FF0000"/>
          <w:sz w:val="24"/>
          <w:szCs w:val="24"/>
          <w:lang w:val="sl-SI"/>
        </w:rPr>
      </w:pPr>
    </w:p>
    <w:p w:rsidR="00CF19D5" w:rsidRPr="00CF19D5" w:rsidRDefault="00CF19D5" w:rsidP="00CF19D5">
      <w:pPr>
        <w:spacing w:after="0" w:line="240" w:lineRule="auto"/>
        <w:jc w:val="both"/>
        <w:rPr>
          <w:rFonts w:ascii="Times New Roman" w:eastAsia="Times New Roman" w:hAnsi="Times New Roman" w:cs="Times New Roman"/>
          <w:b/>
          <w:color w:val="FF0000"/>
          <w:sz w:val="24"/>
          <w:szCs w:val="24"/>
          <w:lang w:val="sl-SI"/>
        </w:rPr>
      </w:pPr>
    </w:p>
    <w:p w:rsidR="00CF19D5" w:rsidRDefault="00CF19D5" w:rsidP="00CF19D5">
      <w:pPr>
        <w:spacing w:after="0" w:line="240" w:lineRule="auto"/>
        <w:jc w:val="both"/>
        <w:rPr>
          <w:rFonts w:ascii="Times New Roman" w:eastAsia="Times New Roman" w:hAnsi="Times New Roman" w:cs="Times New Roman"/>
          <w:b/>
          <w:color w:val="FF0000"/>
          <w:sz w:val="24"/>
          <w:szCs w:val="24"/>
          <w:lang w:val="sl-SI"/>
        </w:rPr>
      </w:pPr>
    </w:p>
    <w:p w:rsidR="0075356A" w:rsidRDefault="0075356A" w:rsidP="00CF19D5">
      <w:pPr>
        <w:spacing w:after="0" w:line="240" w:lineRule="auto"/>
        <w:jc w:val="both"/>
        <w:rPr>
          <w:rFonts w:ascii="Times New Roman" w:eastAsia="Times New Roman" w:hAnsi="Times New Roman" w:cs="Times New Roman"/>
          <w:b/>
          <w:color w:val="FF0000"/>
          <w:sz w:val="24"/>
          <w:szCs w:val="24"/>
          <w:lang w:val="sl-SI"/>
        </w:rPr>
      </w:pPr>
    </w:p>
    <w:p w:rsidR="0075356A" w:rsidRDefault="0075356A" w:rsidP="00CF19D5">
      <w:pPr>
        <w:spacing w:after="0" w:line="240" w:lineRule="auto"/>
        <w:jc w:val="both"/>
        <w:rPr>
          <w:rFonts w:ascii="Times New Roman" w:eastAsia="Times New Roman" w:hAnsi="Times New Roman" w:cs="Times New Roman"/>
          <w:b/>
          <w:color w:val="FF0000"/>
          <w:sz w:val="24"/>
          <w:szCs w:val="24"/>
          <w:lang w:val="sl-SI"/>
        </w:rPr>
      </w:pPr>
    </w:p>
    <w:p w:rsidR="0075356A" w:rsidRDefault="0075356A" w:rsidP="00CF19D5">
      <w:pPr>
        <w:spacing w:after="0" w:line="240" w:lineRule="auto"/>
        <w:jc w:val="both"/>
        <w:rPr>
          <w:rFonts w:ascii="Times New Roman" w:eastAsia="Times New Roman" w:hAnsi="Times New Roman" w:cs="Times New Roman"/>
          <w:b/>
          <w:color w:val="FF0000"/>
          <w:sz w:val="24"/>
          <w:szCs w:val="24"/>
          <w:lang w:val="sl-SI"/>
        </w:rPr>
      </w:pPr>
    </w:p>
    <w:p w:rsidR="00680C13" w:rsidRDefault="00680C13" w:rsidP="00CF19D5">
      <w:pPr>
        <w:spacing w:after="0" w:line="240" w:lineRule="auto"/>
        <w:jc w:val="both"/>
        <w:rPr>
          <w:rFonts w:ascii="Times New Roman" w:eastAsia="Times New Roman" w:hAnsi="Times New Roman" w:cs="Times New Roman"/>
          <w:b/>
          <w:color w:val="FF0000"/>
          <w:sz w:val="24"/>
          <w:szCs w:val="24"/>
          <w:lang w:val="sl-SI"/>
        </w:rPr>
      </w:pPr>
    </w:p>
    <w:p w:rsidR="00680C13" w:rsidRDefault="00680C13" w:rsidP="00CF19D5">
      <w:pPr>
        <w:spacing w:after="0" w:line="240" w:lineRule="auto"/>
        <w:jc w:val="both"/>
        <w:rPr>
          <w:rFonts w:ascii="Times New Roman" w:eastAsia="Times New Roman" w:hAnsi="Times New Roman" w:cs="Times New Roman"/>
          <w:b/>
          <w:color w:val="FF0000"/>
          <w:sz w:val="24"/>
          <w:szCs w:val="24"/>
          <w:lang w:val="sl-SI"/>
        </w:rPr>
      </w:pPr>
    </w:p>
    <w:p w:rsidR="0075356A" w:rsidRDefault="0075356A" w:rsidP="00CF19D5">
      <w:pPr>
        <w:spacing w:after="0" w:line="240" w:lineRule="auto"/>
        <w:jc w:val="both"/>
        <w:rPr>
          <w:rFonts w:ascii="Times New Roman" w:eastAsia="Times New Roman" w:hAnsi="Times New Roman" w:cs="Times New Roman"/>
          <w:b/>
          <w:color w:val="FF0000"/>
          <w:sz w:val="24"/>
          <w:szCs w:val="24"/>
          <w:lang w:val="sl-SI"/>
        </w:rPr>
      </w:pPr>
    </w:p>
    <w:p w:rsidR="005F4845" w:rsidRDefault="005F4845" w:rsidP="00CF19D5">
      <w:pPr>
        <w:spacing w:after="0" w:line="240" w:lineRule="auto"/>
        <w:jc w:val="both"/>
        <w:rPr>
          <w:rFonts w:ascii="Times New Roman" w:eastAsia="Times New Roman" w:hAnsi="Times New Roman" w:cs="Times New Roman"/>
          <w:b/>
          <w:color w:val="FF0000"/>
          <w:sz w:val="24"/>
          <w:szCs w:val="24"/>
          <w:lang w:val="sl-SI"/>
        </w:rPr>
      </w:pPr>
    </w:p>
    <w:p w:rsidR="005F4845" w:rsidRDefault="005F4845" w:rsidP="00CF19D5">
      <w:pPr>
        <w:spacing w:after="0" w:line="240" w:lineRule="auto"/>
        <w:jc w:val="both"/>
        <w:rPr>
          <w:rFonts w:ascii="Times New Roman" w:eastAsia="Times New Roman" w:hAnsi="Times New Roman" w:cs="Times New Roman"/>
          <w:b/>
          <w:color w:val="FF0000"/>
          <w:sz w:val="24"/>
          <w:szCs w:val="24"/>
          <w:lang w:val="sl-SI"/>
        </w:rPr>
      </w:pPr>
    </w:p>
    <w:p w:rsidR="0075356A" w:rsidRDefault="0075356A" w:rsidP="00CF19D5">
      <w:pPr>
        <w:spacing w:after="0" w:line="240" w:lineRule="auto"/>
        <w:jc w:val="both"/>
        <w:rPr>
          <w:rFonts w:ascii="Times New Roman" w:eastAsia="Times New Roman" w:hAnsi="Times New Roman" w:cs="Times New Roman"/>
          <w:b/>
          <w:color w:val="FF0000"/>
          <w:sz w:val="24"/>
          <w:szCs w:val="24"/>
          <w:lang w:val="sl-SI"/>
        </w:rPr>
      </w:pPr>
    </w:p>
    <w:p w:rsidR="00677303" w:rsidRDefault="00677303" w:rsidP="00CF19D5">
      <w:pPr>
        <w:spacing w:after="0" w:line="240" w:lineRule="auto"/>
        <w:jc w:val="both"/>
        <w:rPr>
          <w:rFonts w:ascii="Times New Roman" w:eastAsia="Times New Roman" w:hAnsi="Times New Roman" w:cs="Times New Roman"/>
          <w:b/>
          <w:color w:val="FF0000"/>
          <w:sz w:val="24"/>
          <w:szCs w:val="24"/>
          <w:lang w:val="sl-SI"/>
        </w:rPr>
      </w:pPr>
    </w:p>
    <w:p w:rsidR="00677303" w:rsidRDefault="00677303" w:rsidP="00CF19D5">
      <w:pPr>
        <w:spacing w:after="0" w:line="240" w:lineRule="auto"/>
        <w:jc w:val="both"/>
        <w:rPr>
          <w:rFonts w:ascii="Times New Roman" w:eastAsia="Times New Roman" w:hAnsi="Times New Roman" w:cs="Times New Roman"/>
          <w:b/>
          <w:color w:val="FF0000"/>
          <w:sz w:val="24"/>
          <w:szCs w:val="24"/>
          <w:lang w:val="sl-SI"/>
        </w:rPr>
      </w:pPr>
    </w:p>
    <w:p w:rsidR="0075356A" w:rsidRDefault="0075356A" w:rsidP="00CF19D5">
      <w:pPr>
        <w:spacing w:after="0" w:line="240" w:lineRule="auto"/>
        <w:jc w:val="both"/>
        <w:rPr>
          <w:rFonts w:ascii="Times New Roman" w:eastAsia="Times New Roman" w:hAnsi="Times New Roman" w:cs="Times New Roman"/>
          <w:b/>
          <w:color w:val="FF0000"/>
          <w:sz w:val="24"/>
          <w:szCs w:val="24"/>
          <w:lang w:val="sl-SI"/>
        </w:rPr>
      </w:pPr>
    </w:p>
    <w:p w:rsidR="0075356A" w:rsidRDefault="0075356A" w:rsidP="00CF19D5">
      <w:pPr>
        <w:spacing w:after="0" w:line="240" w:lineRule="auto"/>
        <w:jc w:val="both"/>
        <w:rPr>
          <w:rFonts w:ascii="Times New Roman" w:eastAsia="Times New Roman" w:hAnsi="Times New Roman" w:cs="Times New Roman"/>
          <w:b/>
          <w:color w:val="FF0000"/>
          <w:sz w:val="24"/>
          <w:szCs w:val="24"/>
          <w:lang w:val="sl-SI"/>
        </w:rPr>
      </w:pPr>
    </w:p>
    <w:p w:rsidR="0075356A" w:rsidRPr="00CF19D5" w:rsidRDefault="0075356A" w:rsidP="00CF19D5">
      <w:pPr>
        <w:spacing w:after="0" w:line="240" w:lineRule="auto"/>
        <w:jc w:val="both"/>
        <w:rPr>
          <w:rFonts w:ascii="Times New Roman" w:eastAsia="Times New Roman" w:hAnsi="Times New Roman" w:cs="Times New Roman"/>
          <w:b/>
          <w:color w:val="FF0000"/>
          <w:sz w:val="24"/>
          <w:szCs w:val="24"/>
          <w:lang w:val="sl-SI"/>
        </w:rPr>
      </w:pPr>
    </w:p>
    <w:p w:rsidR="00CF19D5" w:rsidRPr="00CF19D5" w:rsidRDefault="00CF19D5" w:rsidP="00CF19D5">
      <w:pPr>
        <w:autoSpaceDE w:val="0"/>
        <w:autoSpaceDN w:val="0"/>
        <w:adjustRightInd w:val="0"/>
        <w:spacing w:after="0" w:line="256" w:lineRule="auto"/>
        <w:rPr>
          <w:rFonts w:ascii="Times New Roman" w:eastAsia="Calibri" w:hAnsi="Times New Roman" w:cs="Times New Roman"/>
          <w:b/>
          <w:sz w:val="32"/>
          <w:szCs w:val="32"/>
        </w:rPr>
      </w:pPr>
      <w:r w:rsidRPr="00CF19D5">
        <w:rPr>
          <w:rFonts w:ascii="Times New Roman" w:eastAsia="Calibri" w:hAnsi="Times New Roman" w:cs="Times New Roman"/>
          <w:b/>
          <w:sz w:val="32"/>
          <w:szCs w:val="32"/>
        </w:rPr>
        <w:t xml:space="preserve">                                             GLAVA II</w:t>
      </w:r>
    </w:p>
    <w:p w:rsidR="00CF19D5" w:rsidRPr="00CF19D5" w:rsidRDefault="00CF19D5" w:rsidP="00CF19D5">
      <w:pPr>
        <w:spacing w:after="200" w:line="276" w:lineRule="auto"/>
        <w:jc w:val="center"/>
        <w:rPr>
          <w:rFonts w:ascii="Times New Roman" w:eastAsia="Calibri" w:hAnsi="Times New Roman" w:cs="Times New Roman"/>
          <w:b/>
          <w:sz w:val="32"/>
          <w:szCs w:val="32"/>
        </w:rPr>
      </w:pPr>
    </w:p>
    <w:p w:rsidR="00CF19D5" w:rsidRPr="00CF19D5" w:rsidRDefault="00CF19D5" w:rsidP="00CF19D5">
      <w:pPr>
        <w:spacing w:after="200" w:line="276" w:lineRule="auto"/>
        <w:jc w:val="center"/>
        <w:rPr>
          <w:rFonts w:ascii="Times New Roman" w:eastAsia="Calibri" w:hAnsi="Times New Roman" w:cs="Times New Roman"/>
          <w:b/>
          <w:sz w:val="32"/>
          <w:szCs w:val="32"/>
        </w:rPr>
      </w:pPr>
    </w:p>
    <w:p w:rsidR="00CF19D5" w:rsidRPr="00CF19D5" w:rsidRDefault="00CF19D5" w:rsidP="00CF19D5">
      <w:pPr>
        <w:spacing w:after="200" w:line="276" w:lineRule="auto"/>
        <w:jc w:val="center"/>
        <w:rPr>
          <w:rFonts w:ascii="Times New Roman" w:eastAsia="Calibri" w:hAnsi="Times New Roman" w:cs="Times New Roman"/>
          <w:b/>
          <w:sz w:val="32"/>
          <w:szCs w:val="32"/>
          <w:lang w:val="sr-Latn-CS"/>
        </w:rPr>
      </w:pPr>
      <w:r w:rsidRPr="00CF19D5">
        <w:rPr>
          <w:rFonts w:ascii="Times New Roman" w:eastAsia="Calibri" w:hAnsi="Times New Roman" w:cs="Times New Roman"/>
          <w:b/>
          <w:sz w:val="32"/>
          <w:szCs w:val="32"/>
        </w:rPr>
        <w:t xml:space="preserve">DOKUMENTA NACIONALNOG PLANA ZA ZAŠTITU I SPAŠAVANJE OD RADIJACIONIH I NUKLEARNIH </w:t>
      </w:r>
      <w:r w:rsidRPr="00CF19D5">
        <w:rPr>
          <w:rFonts w:ascii="Times New Roman" w:eastAsia="Calibri" w:hAnsi="Times New Roman" w:cs="Times New Roman"/>
          <w:b/>
          <w:sz w:val="32"/>
          <w:szCs w:val="32"/>
          <w:lang w:val="sr-Latn-CS"/>
        </w:rPr>
        <w:t>NESREĆA</w:t>
      </w:r>
    </w:p>
    <w:p w:rsidR="00CF19D5" w:rsidRPr="00CF19D5" w:rsidRDefault="00CF19D5" w:rsidP="00CF19D5">
      <w:pPr>
        <w:spacing w:after="200" w:line="276" w:lineRule="auto"/>
        <w:jc w:val="both"/>
        <w:rPr>
          <w:rFonts w:ascii="Times New Roman" w:eastAsia="Calibri" w:hAnsi="Times New Roman" w:cs="Times New Roman"/>
          <w:b/>
          <w:sz w:val="32"/>
          <w:szCs w:val="32"/>
          <w:lang w:val="sr-Latn-CS"/>
        </w:rPr>
      </w:pPr>
    </w:p>
    <w:p w:rsidR="00CF19D5" w:rsidRPr="00CF19D5" w:rsidRDefault="00CF19D5" w:rsidP="00CF19D5">
      <w:pPr>
        <w:spacing w:after="200" w:line="276" w:lineRule="auto"/>
        <w:jc w:val="both"/>
        <w:rPr>
          <w:rFonts w:ascii="Times New Roman" w:eastAsia="Calibri" w:hAnsi="Times New Roman" w:cs="Times New Roman"/>
          <w:b/>
          <w:sz w:val="24"/>
          <w:szCs w:val="24"/>
          <w:lang w:val="sr-Latn-CS"/>
        </w:rPr>
      </w:pPr>
      <w:r w:rsidRPr="00CF19D5">
        <w:rPr>
          <w:rFonts w:ascii="Times New Roman" w:eastAsia="Calibri" w:hAnsi="Times New Roman" w:cs="Times New Roman"/>
          <w:b/>
          <w:sz w:val="24"/>
          <w:szCs w:val="24"/>
          <w:lang w:val="sr-Latn-CS"/>
        </w:rPr>
        <w:t xml:space="preserve">               </w:t>
      </w:r>
    </w:p>
    <w:p w:rsidR="00CF19D5" w:rsidRPr="00CF19D5" w:rsidRDefault="00CF19D5" w:rsidP="00CF19D5">
      <w:pPr>
        <w:spacing w:after="200" w:line="276" w:lineRule="auto"/>
        <w:jc w:val="both"/>
        <w:rPr>
          <w:rFonts w:ascii="Times New Roman" w:eastAsia="Calibri" w:hAnsi="Times New Roman" w:cs="Times New Roman"/>
          <w:b/>
          <w:i/>
          <w:sz w:val="24"/>
          <w:szCs w:val="24"/>
          <w:lang w:val="sr-Latn-CS"/>
        </w:rPr>
      </w:pPr>
    </w:p>
    <w:p w:rsidR="00CF19D5" w:rsidRPr="00CF19D5" w:rsidRDefault="00CF19D5" w:rsidP="00CF19D5">
      <w:pPr>
        <w:spacing w:after="200" w:line="276" w:lineRule="auto"/>
        <w:jc w:val="both"/>
        <w:rPr>
          <w:rFonts w:ascii="Times New Roman" w:eastAsia="Calibri" w:hAnsi="Times New Roman" w:cs="Times New Roman"/>
          <w:b/>
          <w:i/>
          <w:sz w:val="24"/>
          <w:szCs w:val="24"/>
          <w:lang w:val="sr-Latn-CS"/>
        </w:rPr>
      </w:pPr>
    </w:p>
    <w:p w:rsidR="00CF19D5" w:rsidRPr="00CF19D5" w:rsidRDefault="00CF19D5" w:rsidP="00CF19D5">
      <w:pPr>
        <w:spacing w:after="200" w:line="276" w:lineRule="auto"/>
        <w:jc w:val="both"/>
        <w:rPr>
          <w:rFonts w:ascii="Times New Roman" w:eastAsia="Calibri" w:hAnsi="Times New Roman" w:cs="Times New Roman"/>
          <w:b/>
          <w:i/>
          <w:sz w:val="24"/>
          <w:szCs w:val="24"/>
          <w:lang w:val="sr-Latn-CS"/>
        </w:rPr>
      </w:pPr>
    </w:p>
    <w:p w:rsidR="00CF19D5" w:rsidRPr="00CF19D5" w:rsidRDefault="00CF19D5" w:rsidP="00CF19D5">
      <w:pPr>
        <w:spacing w:after="200" w:line="276" w:lineRule="auto"/>
        <w:jc w:val="both"/>
        <w:rPr>
          <w:rFonts w:ascii="Times New Roman" w:eastAsia="Calibri" w:hAnsi="Times New Roman" w:cs="Times New Roman"/>
          <w:b/>
          <w:i/>
          <w:sz w:val="24"/>
          <w:szCs w:val="24"/>
          <w:lang w:val="sr-Latn-CS"/>
        </w:rPr>
      </w:pPr>
    </w:p>
    <w:p w:rsidR="00CF19D5" w:rsidRPr="00CF19D5" w:rsidRDefault="00CF19D5" w:rsidP="00CF19D5">
      <w:pPr>
        <w:spacing w:after="200" w:line="276" w:lineRule="auto"/>
        <w:jc w:val="both"/>
        <w:rPr>
          <w:rFonts w:ascii="Times New Roman" w:eastAsia="Calibri" w:hAnsi="Times New Roman" w:cs="Times New Roman"/>
          <w:b/>
          <w:i/>
          <w:sz w:val="24"/>
          <w:szCs w:val="24"/>
          <w:lang w:val="sr-Latn-CS"/>
        </w:rPr>
      </w:pPr>
    </w:p>
    <w:p w:rsidR="00CF19D5" w:rsidRPr="00CF19D5" w:rsidRDefault="00CF19D5" w:rsidP="00CF19D5">
      <w:pPr>
        <w:spacing w:after="200" w:line="276" w:lineRule="auto"/>
        <w:jc w:val="both"/>
        <w:rPr>
          <w:rFonts w:ascii="Times New Roman" w:eastAsia="Calibri" w:hAnsi="Times New Roman" w:cs="Times New Roman"/>
          <w:b/>
          <w:i/>
          <w:sz w:val="24"/>
          <w:szCs w:val="24"/>
          <w:lang w:val="sr-Latn-CS"/>
        </w:rPr>
      </w:pPr>
    </w:p>
    <w:p w:rsidR="00CF19D5" w:rsidRPr="00CF19D5" w:rsidRDefault="00CF19D5" w:rsidP="00CF19D5">
      <w:pPr>
        <w:spacing w:after="200" w:line="276" w:lineRule="auto"/>
        <w:jc w:val="both"/>
        <w:rPr>
          <w:rFonts w:ascii="Times New Roman" w:eastAsia="Calibri" w:hAnsi="Times New Roman" w:cs="Times New Roman"/>
          <w:b/>
          <w:i/>
          <w:sz w:val="24"/>
          <w:szCs w:val="24"/>
          <w:lang w:val="sr-Latn-CS"/>
        </w:rPr>
      </w:pPr>
    </w:p>
    <w:p w:rsidR="00CF19D5" w:rsidRPr="00CF19D5" w:rsidRDefault="00CF19D5" w:rsidP="00CF19D5">
      <w:pPr>
        <w:spacing w:after="200" w:line="276" w:lineRule="auto"/>
        <w:jc w:val="both"/>
        <w:rPr>
          <w:rFonts w:ascii="Times New Roman" w:eastAsia="Calibri" w:hAnsi="Times New Roman" w:cs="Times New Roman"/>
          <w:b/>
          <w:i/>
          <w:sz w:val="24"/>
          <w:szCs w:val="24"/>
          <w:lang w:val="sr-Latn-CS"/>
        </w:rPr>
      </w:pPr>
    </w:p>
    <w:p w:rsidR="00CF19D5" w:rsidRPr="00CF19D5" w:rsidRDefault="00CF19D5" w:rsidP="00CF19D5">
      <w:pPr>
        <w:spacing w:after="200" w:line="276" w:lineRule="auto"/>
        <w:jc w:val="both"/>
        <w:rPr>
          <w:rFonts w:ascii="Times New Roman" w:eastAsia="Calibri" w:hAnsi="Times New Roman" w:cs="Times New Roman"/>
          <w:b/>
          <w:i/>
          <w:sz w:val="24"/>
          <w:szCs w:val="24"/>
          <w:lang w:val="sr-Latn-CS"/>
        </w:rPr>
      </w:pPr>
    </w:p>
    <w:p w:rsidR="00CF19D5" w:rsidRPr="00CF19D5" w:rsidRDefault="00CF19D5" w:rsidP="00CF19D5">
      <w:pPr>
        <w:spacing w:after="200" w:line="276" w:lineRule="auto"/>
        <w:jc w:val="both"/>
        <w:rPr>
          <w:rFonts w:ascii="Times New Roman" w:eastAsia="Calibri" w:hAnsi="Times New Roman" w:cs="Times New Roman"/>
          <w:b/>
          <w:i/>
          <w:sz w:val="24"/>
          <w:szCs w:val="24"/>
          <w:lang w:val="sr-Latn-CS"/>
        </w:rPr>
      </w:pPr>
    </w:p>
    <w:p w:rsidR="00CF19D5" w:rsidRPr="00CF19D5" w:rsidRDefault="00CF19D5" w:rsidP="00CF19D5">
      <w:pPr>
        <w:spacing w:after="200" w:line="276" w:lineRule="auto"/>
        <w:jc w:val="both"/>
        <w:rPr>
          <w:rFonts w:ascii="Times New Roman" w:eastAsia="Calibri" w:hAnsi="Times New Roman" w:cs="Times New Roman"/>
          <w:b/>
          <w:i/>
          <w:sz w:val="24"/>
          <w:szCs w:val="24"/>
          <w:lang w:val="sr-Latn-CS"/>
        </w:rPr>
      </w:pPr>
    </w:p>
    <w:p w:rsidR="00CF19D5" w:rsidRPr="00CF19D5" w:rsidRDefault="00CF19D5" w:rsidP="00CF19D5">
      <w:pPr>
        <w:spacing w:after="200" w:line="276" w:lineRule="auto"/>
        <w:jc w:val="both"/>
        <w:rPr>
          <w:rFonts w:ascii="Times New Roman" w:eastAsia="Calibri" w:hAnsi="Times New Roman" w:cs="Times New Roman"/>
          <w:b/>
          <w:i/>
          <w:sz w:val="24"/>
          <w:szCs w:val="24"/>
          <w:lang w:val="sr-Latn-CS"/>
        </w:rPr>
      </w:pPr>
    </w:p>
    <w:p w:rsidR="00CF19D5" w:rsidRPr="00CF19D5" w:rsidRDefault="00CF19D5" w:rsidP="00CF19D5">
      <w:pPr>
        <w:spacing w:after="200" w:line="276" w:lineRule="auto"/>
        <w:jc w:val="both"/>
        <w:rPr>
          <w:rFonts w:ascii="Times New Roman" w:eastAsia="Calibri" w:hAnsi="Times New Roman" w:cs="Times New Roman"/>
          <w:b/>
          <w:sz w:val="24"/>
          <w:szCs w:val="24"/>
          <w:lang w:val="sr-Latn-CS"/>
        </w:rPr>
      </w:pPr>
      <w:r w:rsidRPr="00CF19D5">
        <w:rPr>
          <w:rFonts w:ascii="Times New Roman" w:eastAsia="Calibri" w:hAnsi="Times New Roman" w:cs="Times New Roman"/>
          <w:b/>
          <w:i/>
          <w:sz w:val="24"/>
          <w:szCs w:val="24"/>
          <w:lang w:val="sr-Latn-CS"/>
        </w:rPr>
        <w:t>1. Mjere zaštitite i spašavanja</w:t>
      </w:r>
    </w:p>
    <w:p w:rsidR="00CF19D5" w:rsidRPr="00CF19D5" w:rsidRDefault="00CF19D5" w:rsidP="00CF19D5">
      <w:pPr>
        <w:spacing w:after="200" w:line="276" w:lineRule="auto"/>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lang w:val="sr-Latn-CS"/>
        </w:rPr>
        <w:t xml:space="preserve">Mjere zaštite i spašavanja predstavljaju organizovane radnje i postupke koje pripremaju i sprovode državni organi, organi državne uprave, organi uprave, jedinice lokalne samouprave, privredna društva, druga pravna lica i preduzetnici i operativne jedinice, u cilju </w:t>
      </w:r>
      <w:r w:rsidR="008E6A45">
        <w:rPr>
          <w:rFonts w:ascii="Times New Roman" w:eastAsia="Calibri" w:hAnsi="Times New Roman" w:cs="Times New Roman"/>
          <w:sz w:val="24"/>
          <w:szCs w:val="24"/>
          <w:lang w:val="sr-Latn-CS"/>
        </w:rPr>
        <w:t>spr</w:t>
      </w:r>
      <w:r w:rsidRPr="00CF19D5">
        <w:rPr>
          <w:rFonts w:ascii="Times New Roman" w:eastAsia="Calibri" w:hAnsi="Times New Roman" w:cs="Times New Roman"/>
          <w:sz w:val="24"/>
          <w:szCs w:val="24"/>
          <w:lang w:val="sr-Latn-CS"/>
        </w:rPr>
        <w:t xml:space="preserve">ečavanja nastajanja </w:t>
      </w:r>
      <w:r w:rsidRPr="00CF19D5">
        <w:rPr>
          <w:rFonts w:ascii="Times New Roman" w:eastAsia="Times New Roman" w:hAnsi="Times New Roman" w:cs="Times New Roman"/>
          <w:sz w:val="24"/>
          <w:szCs w:val="24"/>
          <w:lang w:val="sr-Latn-CS"/>
        </w:rPr>
        <w:t xml:space="preserve">radijacionih i nuklearnih nesreća </w:t>
      </w:r>
      <w:r w:rsidRPr="00CF19D5">
        <w:rPr>
          <w:rFonts w:ascii="Times New Roman" w:eastAsia="Calibri" w:hAnsi="Times New Roman" w:cs="Times New Roman"/>
          <w:sz w:val="24"/>
          <w:szCs w:val="24"/>
          <w:lang w:val="sr-Latn-CS"/>
        </w:rPr>
        <w:t>i sprovođenja adekvatnih aktivnosti prije, za vrijeme, kao i nakon nesreće.</w:t>
      </w:r>
    </w:p>
    <w:p w:rsidR="00CF19D5" w:rsidRPr="00CF19D5" w:rsidRDefault="00CF19D5" w:rsidP="00CF19D5">
      <w:pPr>
        <w:spacing w:after="0" w:line="276" w:lineRule="auto"/>
        <w:jc w:val="both"/>
        <w:rPr>
          <w:rFonts w:ascii="Times New Roman" w:eastAsia="Times New Roman" w:hAnsi="Times New Roman" w:cs="Times New Roman"/>
          <w:sz w:val="24"/>
          <w:szCs w:val="24"/>
          <w:lang w:val="sr-Latn-CS"/>
        </w:rPr>
      </w:pPr>
      <w:r w:rsidRPr="00CF19D5">
        <w:rPr>
          <w:rFonts w:ascii="Times New Roman" w:eastAsia="Times New Roman" w:hAnsi="Times New Roman" w:cs="Times New Roman"/>
          <w:sz w:val="24"/>
          <w:szCs w:val="24"/>
          <w:lang w:val="sr-Latn-CS"/>
        </w:rPr>
        <w:t>Mjere zaštite i spašavanja date su u Prilogu broj 1.</w:t>
      </w:r>
    </w:p>
    <w:p w:rsidR="00CF19D5" w:rsidRPr="00CF19D5" w:rsidRDefault="00CF19D5" w:rsidP="00CF19D5">
      <w:pPr>
        <w:spacing w:after="0" w:line="276" w:lineRule="auto"/>
        <w:jc w:val="both"/>
        <w:rPr>
          <w:rFonts w:ascii="Times New Roman" w:eastAsia="Calibri" w:hAnsi="Times New Roman" w:cs="Times New Roman"/>
          <w:b/>
          <w:i/>
          <w:sz w:val="24"/>
          <w:szCs w:val="24"/>
          <w:lang w:val="sr-Latn-CS"/>
        </w:rPr>
      </w:pPr>
    </w:p>
    <w:p w:rsidR="00CF19D5" w:rsidRPr="00CF19D5" w:rsidRDefault="00CF19D5" w:rsidP="00CF19D5">
      <w:pPr>
        <w:spacing w:after="0" w:line="276" w:lineRule="auto"/>
        <w:jc w:val="both"/>
        <w:rPr>
          <w:rFonts w:ascii="Times New Roman" w:eastAsia="Calibri" w:hAnsi="Times New Roman" w:cs="Times New Roman"/>
          <w:b/>
          <w:i/>
          <w:sz w:val="24"/>
          <w:szCs w:val="24"/>
          <w:lang w:val="sr-Latn-CS"/>
        </w:rPr>
      </w:pPr>
      <w:r w:rsidRPr="00CF19D5">
        <w:rPr>
          <w:rFonts w:ascii="Times New Roman" w:eastAsia="Calibri" w:hAnsi="Times New Roman" w:cs="Times New Roman"/>
          <w:b/>
          <w:i/>
          <w:sz w:val="24"/>
          <w:szCs w:val="24"/>
          <w:lang w:val="sr-Latn-CS"/>
        </w:rPr>
        <w:t>2. Operativne jedinice  (ljudski i materijalni resursi)</w:t>
      </w:r>
    </w:p>
    <w:p w:rsidR="00CF19D5" w:rsidRPr="00CF19D5" w:rsidRDefault="00CF19D5" w:rsidP="00CF19D5">
      <w:pPr>
        <w:spacing w:after="0" w:line="276" w:lineRule="auto"/>
        <w:jc w:val="both"/>
        <w:rPr>
          <w:rFonts w:ascii="Times New Roman" w:eastAsia="Calibri" w:hAnsi="Times New Roman" w:cs="Times New Roman"/>
          <w:b/>
          <w:i/>
          <w:sz w:val="24"/>
          <w:szCs w:val="24"/>
          <w:lang w:val="sr-Latn-CS"/>
        </w:rPr>
      </w:pPr>
    </w:p>
    <w:p w:rsidR="00CF19D5" w:rsidRPr="00CF19D5" w:rsidRDefault="00CF19D5" w:rsidP="00CF19D5">
      <w:pPr>
        <w:tabs>
          <w:tab w:val="left" w:pos="1197"/>
        </w:tabs>
        <w:spacing w:after="0" w:line="276" w:lineRule="auto"/>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lang w:val="sr-Latn-CS"/>
        </w:rPr>
        <w:t>Operativne jedinice koje se angažuju u slučaju radijacione ili nuklearne nesreće</w:t>
      </w:r>
      <w:r w:rsidR="008E6A45">
        <w:rPr>
          <w:rFonts w:ascii="Times New Roman" w:eastAsia="Calibri" w:hAnsi="Times New Roman" w:cs="Times New Roman"/>
          <w:sz w:val="24"/>
          <w:szCs w:val="24"/>
          <w:lang w:val="sr-Latn-CS"/>
        </w:rPr>
        <w:t xml:space="preserve"> su</w:t>
      </w:r>
      <w:r w:rsidRPr="00CF19D5">
        <w:rPr>
          <w:rFonts w:ascii="Times New Roman" w:eastAsia="Calibri" w:hAnsi="Times New Roman" w:cs="Times New Roman"/>
          <w:sz w:val="24"/>
          <w:szCs w:val="24"/>
          <w:lang w:val="sr-Latn-CS"/>
        </w:rPr>
        <w:t>:</w:t>
      </w:r>
    </w:p>
    <w:p w:rsidR="00CF19D5" w:rsidRPr="00CF19D5" w:rsidRDefault="00CF19D5" w:rsidP="00CF19D5">
      <w:pPr>
        <w:tabs>
          <w:tab w:val="left" w:pos="1197"/>
        </w:tabs>
        <w:spacing w:after="0" w:line="276" w:lineRule="auto"/>
        <w:jc w:val="both"/>
        <w:rPr>
          <w:rFonts w:ascii="Times New Roman" w:eastAsia="Calibri" w:hAnsi="Times New Roman" w:cs="Times New Roman"/>
          <w:sz w:val="24"/>
          <w:szCs w:val="24"/>
          <w:lang w:val="sr-Latn-CS"/>
        </w:rPr>
      </w:pPr>
    </w:p>
    <w:p w:rsidR="00CF19D5" w:rsidRPr="00CF19D5" w:rsidRDefault="00CF19D5" w:rsidP="00CF19D5">
      <w:pPr>
        <w:numPr>
          <w:ilvl w:val="0"/>
          <w:numId w:val="39"/>
        </w:numPr>
        <w:tabs>
          <w:tab w:val="left" w:pos="1197"/>
        </w:tabs>
        <w:spacing w:after="0" w:line="276" w:lineRule="auto"/>
        <w:jc w:val="both"/>
        <w:rPr>
          <w:rFonts w:ascii="Times New Roman" w:eastAsia="Calibri" w:hAnsi="Times New Roman" w:cs="Times New Roman"/>
          <w:sz w:val="24"/>
          <w:szCs w:val="24"/>
          <w:lang w:val="sr-Latn-CS" w:eastAsia="x-none"/>
        </w:rPr>
      </w:pPr>
      <w:r w:rsidRPr="00CF19D5">
        <w:rPr>
          <w:rFonts w:ascii="Times New Roman" w:eastAsia="Times New Roman" w:hAnsi="Times New Roman" w:cs="Times New Roman"/>
          <w:sz w:val="24"/>
          <w:szCs w:val="24"/>
          <w:lang w:val="x-none" w:eastAsia="x-none"/>
        </w:rPr>
        <w:t xml:space="preserve">jedinica </w:t>
      </w:r>
      <w:r w:rsidRPr="00CF19D5">
        <w:rPr>
          <w:rFonts w:ascii="Times New Roman" w:eastAsia="Calibri" w:hAnsi="Times New Roman" w:cs="Times New Roman"/>
          <w:sz w:val="24"/>
          <w:szCs w:val="24"/>
          <w:lang w:val="sl-SI" w:eastAsia="x-none"/>
        </w:rPr>
        <w:t>Centra za ekotoksikološka ispitivanja Podgorica d.o.o</w:t>
      </w:r>
      <w:r w:rsidR="005B57D8">
        <w:rPr>
          <w:rFonts w:ascii="Times New Roman" w:eastAsia="Calibri" w:hAnsi="Times New Roman" w:cs="Times New Roman"/>
          <w:sz w:val="24"/>
          <w:szCs w:val="24"/>
          <w:lang w:val="sl-SI" w:eastAsia="x-none"/>
        </w:rPr>
        <w:t>.</w:t>
      </w:r>
      <w:r w:rsidRPr="00CF19D5">
        <w:rPr>
          <w:rFonts w:ascii="Times New Roman" w:eastAsia="Calibri" w:hAnsi="Times New Roman" w:cs="Times New Roman"/>
          <w:sz w:val="24"/>
          <w:szCs w:val="24"/>
          <w:lang w:val="sl-SI" w:eastAsia="x-none"/>
        </w:rPr>
        <w:t>,</w:t>
      </w:r>
      <w:r w:rsidRPr="00CF19D5">
        <w:rPr>
          <w:rFonts w:ascii="Times New Roman" w:eastAsia="Times New Roman" w:hAnsi="Times New Roman" w:cs="Times New Roman"/>
          <w:sz w:val="24"/>
          <w:szCs w:val="24"/>
          <w:lang w:val="sr-Latn-ME" w:eastAsia="x-none"/>
        </w:rPr>
        <w:t xml:space="preserve"> osposobljena i obučena za </w:t>
      </w:r>
      <w:r w:rsidRPr="00CF19D5">
        <w:rPr>
          <w:rFonts w:ascii="Times New Roman" w:eastAsia="Times New Roman" w:hAnsi="Times New Roman" w:cs="Times New Roman"/>
          <w:sz w:val="24"/>
          <w:szCs w:val="24"/>
          <w:lang w:val="x-none" w:eastAsia="x-none"/>
        </w:rPr>
        <w:t>reagovanje u slučaju radijacionih i nuklearnih nesreća</w:t>
      </w:r>
      <w:r w:rsidRPr="00CF19D5">
        <w:rPr>
          <w:rFonts w:ascii="Times New Roman" w:eastAsia="Calibri" w:hAnsi="Times New Roman" w:cs="Times New Roman"/>
          <w:sz w:val="24"/>
          <w:szCs w:val="24"/>
          <w:lang w:val="sr-Latn-CS" w:eastAsia="x-none"/>
        </w:rPr>
        <w:t>;</w:t>
      </w:r>
    </w:p>
    <w:p w:rsidR="00CF19D5" w:rsidRPr="00CF19D5" w:rsidRDefault="00CF19D5" w:rsidP="00CF19D5">
      <w:pPr>
        <w:numPr>
          <w:ilvl w:val="0"/>
          <w:numId w:val="39"/>
        </w:numPr>
        <w:tabs>
          <w:tab w:val="left" w:pos="1197"/>
        </w:tabs>
        <w:spacing w:after="0" w:line="276" w:lineRule="auto"/>
        <w:jc w:val="both"/>
        <w:rPr>
          <w:rFonts w:ascii="Times New Roman" w:eastAsia="Calibri" w:hAnsi="Times New Roman" w:cs="Times New Roman"/>
          <w:sz w:val="24"/>
          <w:szCs w:val="24"/>
          <w:lang w:val="sr-Latn-CS" w:eastAsia="x-none"/>
        </w:rPr>
      </w:pPr>
      <w:r w:rsidRPr="00CF19D5">
        <w:rPr>
          <w:rFonts w:ascii="Times New Roman" w:eastAsia="Calibri" w:hAnsi="Times New Roman" w:cs="Times New Roman"/>
          <w:sz w:val="24"/>
          <w:szCs w:val="24"/>
          <w:lang w:val="sr-Latn-CS" w:eastAsia="x-none"/>
        </w:rPr>
        <w:t>opštinske službe za zaštitu i spašavanje;</w:t>
      </w:r>
    </w:p>
    <w:p w:rsidR="00CF19D5" w:rsidRPr="00CF19D5" w:rsidRDefault="00CF19D5" w:rsidP="00CF19D5">
      <w:pPr>
        <w:numPr>
          <w:ilvl w:val="0"/>
          <w:numId w:val="39"/>
        </w:numPr>
        <w:tabs>
          <w:tab w:val="left" w:pos="1197"/>
        </w:tabs>
        <w:spacing w:after="0" w:line="276" w:lineRule="auto"/>
        <w:jc w:val="both"/>
        <w:rPr>
          <w:rFonts w:ascii="Times New Roman" w:eastAsia="Calibri" w:hAnsi="Times New Roman" w:cs="Times New Roman"/>
          <w:sz w:val="24"/>
          <w:szCs w:val="24"/>
          <w:lang w:val="sr-Latn-CS" w:eastAsia="x-none"/>
        </w:rPr>
      </w:pPr>
      <w:r w:rsidRPr="00CF19D5">
        <w:rPr>
          <w:rFonts w:ascii="Times New Roman" w:eastAsia="Calibri" w:hAnsi="Times New Roman" w:cs="Times New Roman"/>
          <w:sz w:val="24"/>
          <w:szCs w:val="24"/>
          <w:lang w:val="sr-Latn-CS" w:eastAsia="x-none"/>
        </w:rPr>
        <w:t>jedinice civilne zaštite;</w:t>
      </w:r>
    </w:p>
    <w:p w:rsidR="00CF19D5" w:rsidRPr="00CF19D5" w:rsidRDefault="00CF19D5" w:rsidP="00CF19D5">
      <w:pPr>
        <w:numPr>
          <w:ilvl w:val="0"/>
          <w:numId w:val="39"/>
        </w:numPr>
        <w:tabs>
          <w:tab w:val="left" w:pos="1197"/>
        </w:tabs>
        <w:spacing w:after="0" w:line="276" w:lineRule="auto"/>
        <w:jc w:val="both"/>
        <w:rPr>
          <w:rFonts w:ascii="Times New Roman" w:eastAsia="Calibri" w:hAnsi="Times New Roman" w:cs="Times New Roman"/>
          <w:sz w:val="24"/>
          <w:szCs w:val="24"/>
          <w:lang w:val="sr-Latn-CS" w:eastAsia="x-none"/>
        </w:rPr>
      </w:pPr>
      <w:r w:rsidRPr="00CF19D5">
        <w:rPr>
          <w:rFonts w:ascii="Times New Roman" w:eastAsia="Calibri" w:hAnsi="Times New Roman" w:cs="Times New Roman"/>
          <w:sz w:val="24"/>
          <w:szCs w:val="24"/>
          <w:lang w:val="sr-Latn-CS" w:eastAsia="x-none"/>
        </w:rPr>
        <w:t>dobrovoljne jedinice za zaštitu i spašavanje;</w:t>
      </w:r>
    </w:p>
    <w:p w:rsidR="00CF19D5" w:rsidRPr="00CF19D5" w:rsidRDefault="00CF19D5" w:rsidP="00CF19D5">
      <w:pPr>
        <w:numPr>
          <w:ilvl w:val="0"/>
          <w:numId w:val="39"/>
        </w:numPr>
        <w:tabs>
          <w:tab w:val="left" w:pos="1197"/>
        </w:tabs>
        <w:spacing w:after="0" w:line="276" w:lineRule="auto"/>
        <w:jc w:val="both"/>
        <w:rPr>
          <w:rFonts w:ascii="Times New Roman" w:eastAsia="Calibri" w:hAnsi="Times New Roman" w:cs="Times New Roman"/>
          <w:sz w:val="24"/>
          <w:szCs w:val="24"/>
          <w:lang w:val="sr-Latn-CS" w:eastAsia="x-none"/>
        </w:rPr>
      </w:pPr>
      <w:r w:rsidRPr="00CF19D5">
        <w:rPr>
          <w:rFonts w:ascii="Times New Roman" w:eastAsia="Calibri" w:hAnsi="Times New Roman" w:cs="Times New Roman"/>
          <w:sz w:val="24"/>
          <w:szCs w:val="24"/>
          <w:lang w:val="sr-Latn-CS" w:eastAsia="x-none"/>
        </w:rPr>
        <w:t>jedinice za zaštitu i spašavanje privrednih društava i drugih pravnih lica;</w:t>
      </w:r>
    </w:p>
    <w:p w:rsidR="00CF19D5" w:rsidRPr="00CF19D5" w:rsidRDefault="00CF19D5" w:rsidP="00CF19D5">
      <w:pPr>
        <w:numPr>
          <w:ilvl w:val="0"/>
          <w:numId w:val="39"/>
        </w:numPr>
        <w:tabs>
          <w:tab w:val="left" w:pos="1197"/>
        </w:tabs>
        <w:spacing w:after="0" w:line="276" w:lineRule="auto"/>
        <w:jc w:val="both"/>
        <w:rPr>
          <w:rFonts w:ascii="Times New Roman" w:eastAsia="Calibri" w:hAnsi="Times New Roman" w:cs="Times New Roman"/>
          <w:sz w:val="24"/>
          <w:szCs w:val="24"/>
          <w:lang w:val="sr-Latn-CS" w:eastAsia="x-none"/>
        </w:rPr>
      </w:pPr>
      <w:r w:rsidRPr="00CF19D5">
        <w:rPr>
          <w:rFonts w:ascii="Times New Roman" w:eastAsia="Calibri" w:hAnsi="Times New Roman" w:cs="Times New Roman"/>
          <w:sz w:val="24"/>
          <w:szCs w:val="24"/>
          <w:lang w:val="sr-Latn-CS" w:eastAsia="x-none"/>
        </w:rPr>
        <w:t>jedinica za gašenje požara iz vazduha (sastavni dio Direkcije avio–helikopterska jedinica), i</w:t>
      </w:r>
    </w:p>
    <w:p w:rsidR="00CF19D5" w:rsidRPr="00CF19D5" w:rsidRDefault="00CF19D5" w:rsidP="00CF19D5">
      <w:pPr>
        <w:numPr>
          <w:ilvl w:val="0"/>
          <w:numId w:val="39"/>
        </w:numPr>
        <w:tabs>
          <w:tab w:val="left" w:pos="1197"/>
        </w:tabs>
        <w:spacing w:after="0" w:line="276" w:lineRule="auto"/>
        <w:jc w:val="both"/>
        <w:rPr>
          <w:rFonts w:ascii="Times New Roman" w:eastAsia="Calibri" w:hAnsi="Times New Roman" w:cs="Times New Roman"/>
          <w:sz w:val="24"/>
          <w:szCs w:val="24"/>
          <w:lang w:val="sr-Latn-CS" w:eastAsia="x-none"/>
        </w:rPr>
      </w:pPr>
      <w:r w:rsidRPr="00CF19D5">
        <w:rPr>
          <w:rFonts w:ascii="Times New Roman" w:eastAsia="Calibri" w:hAnsi="Times New Roman" w:cs="Times New Roman"/>
          <w:sz w:val="24"/>
          <w:szCs w:val="24"/>
          <w:lang w:val="sr-Latn-CS" w:eastAsia="x-none"/>
        </w:rPr>
        <w:t>specijalističke jedinice.</w:t>
      </w:r>
    </w:p>
    <w:p w:rsidR="00CF19D5" w:rsidRPr="00CF19D5" w:rsidRDefault="00CF19D5" w:rsidP="00CF19D5">
      <w:pPr>
        <w:tabs>
          <w:tab w:val="left" w:pos="1197"/>
        </w:tabs>
        <w:spacing w:after="0" w:line="276" w:lineRule="auto"/>
        <w:jc w:val="both"/>
        <w:rPr>
          <w:rFonts w:ascii="Times New Roman" w:eastAsia="Calibri" w:hAnsi="Times New Roman" w:cs="Times New Roman"/>
          <w:sz w:val="24"/>
          <w:szCs w:val="24"/>
          <w:lang w:val="sr-Latn-CS"/>
        </w:rPr>
      </w:pPr>
    </w:p>
    <w:p w:rsidR="00CF19D5" w:rsidRPr="00CF19D5" w:rsidRDefault="00CF19D5" w:rsidP="00CF19D5">
      <w:pPr>
        <w:tabs>
          <w:tab w:val="left" w:pos="1197"/>
        </w:tabs>
        <w:spacing w:after="0" w:line="276" w:lineRule="auto"/>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lang w:val="sr-Latn-CS"/>
        </w:rPr>
        <w:t xml:space="preserve">Pregled ljudskih i materijalnih resursa operativnih jedinica dat je u Prilogu broj 2. </w:t>
      </w:r>
    </w:p>
    <w:p w:rsidR="00CF19D5" w:rsidRPr="00CF19D5" w:rsidRDefault="00CF19D5" w:rsidP="00CF19D5">
      <w:pPr>
        <w:spacing w:after="200" w:line="276" w:lineRule="auto"/>
        <w:jc w:val="both"/>
        <w:rPr>
          <w:rFonts w:ascii="Times New Roman" w:eastAsia="Calibri" w:hAnsi="Times New Roman" w:cs="Times New Roman"/>
          <w:b/>
          <w:i/>
          <w:sz w:val="24"/>
          <w:szCs w:val="24"/>
          <w:lang w:val="sr-Latn-CS"/>
        </w:rPr>
      </w:pPr>
    </w:p>
    <w:p w:rsidR="00CF19D5" w:rsidRPr="00CF19D5" w:rsidRDefault="00CF19D5" w:rsidP="00CF19D5">
      <w:pPr>
        <w:spacing w:after="200" w:line="276" w:lineRule="auto"/>
        <w:jc w:val="both"/>
        <w:rPr>
          <w:rFonts w:ascii="Times New Roman" w:eastAsia="Calibri" w:hAnsi="Times New Roman" w:cs="Times New Roman"/>
          <w:b/>
          <w:i/>
          <w:sz w:val="24"/>
          <w:szCs w:val="24"/>
          <w:lang w:val="sr-Latn-CS"/>
        </w:rPr>
      </w:pPr>
      <w:r w:rsidRPr="00CF19D5">
        <w:rPr>
          <w:rFonts w:ascii="Times New Roman" w:eastAsia="Calibri" w:hAnsi="Times New Roman" w:cs="Times New Roman"/>
          <w:b/>
          <w:i/>
          <w:sz w:val="24"/>
          <w:szCs w:val="24"/>
          <w:lang w:val="sr-Latn-CS"/>
        </w:rPr>
        <w:t>3. Državni organi i organizacije, organi državne uprave, organi uprave, jedinice lokalne samouprave (ljudski i materijalni resursi)</w:t>
      </w:r>
    </w:p>
    <w:p w:rsidR="00CF19D5" w:rsidRPr="00CF19D5" w:rsidRDefault="00CF19D5" w:rsidP="00CF19D5">
      <w:pPr>
        <w:spacing w:after="200" w:line="276" w:lineRule="auto"/>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lang w:val="sr-Latn-CS"/>
        </w:rPr>
        <w:t>Pod državnim organima, organima državne uprave, organima uprave i jedinicama lokalne samouprave u smislu sprovođenja ovog plana, podrazumijevaju se subjekti koji su opremljeni i osposobljeni za zaštitu i spašavanje od</w:t>
      </w:r>
      <w:r w:rsidRPr="00CF19D5">
        <w:rPr>
          <w:rFonts w:ascii="Times New Roman" w:eastAsia="Times New Roman" w:hAnsi="Times New Roman" w:cs="Times New Roman"/>
          <w:sz w:val="24"/>
          <w:szCs w:val="24"/>
          <w:lang w:val="sr-Latn-CS"/>
        </w:rPr>
        <w:t xml:space="preserve"> radijacionih i nuklearnih nesre</w:t>
      </w:r>
      <w:r w:rsidRPr="00CF19D5">
        <w:rPr>
          <w:rFonts w:ascii="Times New Roman" w:eastAsia="Times New Roman" w:hAnsi="Times New Roman" w:cs="Times New Roman"/>
          <w:sz w:val="24"/>
          <w:szCs w:val="24"/>
          <w:lang w:val="sr-Latn-RS"/>
        </w:rPr>
        <w:t>ća</w:t>
      </w:r>
      <w:r w:rsidRPr="00CF19D5">
        <w:rPr>
          <w:rFonts w:ascii="Times New Roman" w:eastAsia="Calibri" w:hAnsi="Times New Roman" w:cs="Times New Roman"/>
          <w:sz w:val="24"/>
          <w:szCs w:val="24"/>
          <w:lang w:val="sr-Latn-CS"/>
        </w:rPr>
        <w:t>. To su, prije svega:</w:t>
      </w:r>
    </w:p>
    <w:p w:rsidR="00CF19D5" w:rsidRPr="00CF19D5" w:rsidRDefault="00CF19D5" w:rsidP="00CF19D5">
      <w:pPr>
        <w:numPr>
          <w:ilvl w:val="0"/>
          <w:numId w:val="30"/>
        </w:numPr>
        <w:spacing w:after="0" w:line="276" w:lineRule="auto"/>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lang w:val="sr-Latn-CS"/>
        </w:rPr>
        <w:t>Ministarstvo unutrašnjih poslova;</w:t>
      </w:r>
    </w:p>
    <w:p w:rsidR="00CF19D5" w:rsidRPr="00CF19D5" w:rsidRDefault="00CF19D5" w:rsidP="00CF19D5">
      <w:pPr>
        <w:numPr>
          <w:ilvl w:val="0"/>
          <w:numId w:val="30"/>
        </w:numPr>
        <w:spacing w:after="0" w:line="276" w:lineRule="auto"/>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lang w:val="sr-Latn-CS"/>
        </w:rPr>
        <w:t>Ministarstvo zdravlja;</w:t>
      </w:r>
    </w:p>
    <w:p w:rsidR="00CF19D5" w:rsidRPr="00CF19D5" w:rsidRDefault="00CF19D5" w:rsidP="00CF19D5">
      <w:pPr>
        <w:numPr>
          <w:ilvl w:val="0"/>
          <w:numId w:val="30"/>
        </w:numPr>
        <w:spacing w:after="0" w:line="276" w:lineRule="auto"/>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lang w:val="sr-Latn-CS"/>
        </w:rPr>
        <w:t xml:space="preserve">Ministarstvo odbrane; </w:t>
      </w:r>
    </w:p>
    <w:p w:rsidR="00CF19D5" w:rsidRPr="00CF19D5" w:rsidRDefault="00CF19D5" w:rsidP="00CF19D5">
      <w:pPr>
        <w:numPr>
          <w:ilvl w:val="0"/>
          <w:numId w:val="30"/>
        </w:numPr>
        <w:spacing w:after="0" w:line="276" w:lineRule="auto"/>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lang w:val="sr-Latn-CS"/>
        </w:rPr>
        <w:t xml:space="preserve">Ministarstvo ekologije, prostornog planiranja i urbanizma; </w:t>
      </w:r>
    </w:p>
    <w:p w:rsidR="00CF19D5" w:rsidRPr="00CF19D5" w:rsidRDefault="00CF19D5" w:rsidP="00CF19D5">
      <w:pPr>
        <w:numPr>
          <w:ilvl w:val="0"/>
          <w:numId w:val="30"/>
        </w:numPr>
        <w:spacing w:after="0" w:line="276" w:lineRule="auto"/>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lang w:val="sr-Latn-CS"/>
        </w:rPr>
        <w:t>Ministarstvo ekonomskog razvoja i turizma;</w:t>
      </w:r>
    </w:p>
    <w:p w:rsidR="00CF19D5" w:rsidRPr="00CF19D5" w:rsidRDefault="00CF19D5" w:rsidP="00CF19D5">
      <w:pPr>
        <w:numPr>
          <w:ilvl w:val="0"/>
          <w:numId w:val="30"/>
        </w:numPr>
        <w:spacing w:after="0" w:line="276" w:lineRule="auto"/>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lang w:val="sr-Latn-CS"/>
        </w:rPr>
        <w:t>Ministarstvo rada i socijalnog staranja;</w:t>
      </w:r>
    </w:p>
    <w:p w:rsidR="00CF19D5" w:rsidRPr="00CF19D5" w:rsidRDefault="00CF19D5" w:rsidP="00CF19D5">
      <w:pPr>
        <w:numPr>
          <w:ilvl w:val="0"/>
          <w:numId w:val="30"/>
        </w:numPr>
        <w:spacing w:after="0" w:line="276" w:lineRule="auto"/>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lang w:val="sr-Latn-CS"/>
        </w:rPr>
        <w:t>Ministarstvo vanjskih poslova;</w:t>
      </w:r>
    </w:p>
    <w:p w:rsidR="00CF19D5" w:rsidRPr="00CF19D5" w:rsidRDefault="00CF19D5" w:rsidP="00CF19D5">
      <w:pPr>
        <w:numPr>
          <w:ilvl w:val="0"/>
          <w:numId w:val="30"/>
        </w:numPr>
        <w:spacing w:after="0" w:line="276" w:lineRule="auto"/>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lang w:val="sr-Latn-CS"/>
        </w:rPr>
        <w:t>Ministarstvo finansija;</w:t>
      </w:r>
    </w:p>
    <w:p w:rsidR="00CF19D5" w:rsidRPr="00CF19D5" w:rsidRDefault="00CF19D5" w:rsidP="00CF19D5">
      <w:pPr>
        <w:numPr>
          <w:ilvl w:val="0"/>
          <w:numId w:val="30"/>
        </w:numPr>
        <w:spacing w:after="0" w:line="276" w:lineRule="auto"/>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lang w:val="sr-Latn-CS"/>
        </w:rPr>
        <w:t>Ministarstvo kapitalnih investicija;</w:t>
      </w:r>
    </w:p>
    <w:p w:rsidR="00CF19D5" w:rsidRPr="00CF19D5" w:rsidRDefault="00CF19D5" w:rsidP="00CF19D5">
      <w:pPr>
        <w:numPr>
          <w:ilvl w:val="0"/>
          <w:numId w:val="30"/>
        </w:numPr>
        <w:spacing w:after="0" w:line="276" w:lineRule="auto"/>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lang w:val="sr-Latn-CS"/>
        </w:rPr>
        <w:t>Ministarstvo nauke i tehnološkog razvoja;</w:t>
      </w:r>
    </w:p>
    <w:p w:rsidR="00CF19D5" w:rsidRPr="00CF19D5" w:rsidRDefault="00CF19D5" w:rsidP="00CF19D5">
      <w:pPr>
        <w:numPr>
          <w:ilvl w:val="0"/>
          <w:numId w:val="30"/>
        </w:numPr>
        <w:spacing w:after="0" w:line="276" w:lineRule="auto"/>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lang w:val="sr-Latn-CS"/>
        </w:rPr>
        <w:lastRenderedPageBreak/>
        <w:t>Ministarstvo poljoprivrede, šumarstva i vodoprivrede;</w:t>
      </w:r>
    </w:p>
    <w:p w:rsidR="00CF19D5" w:rsidRPr="00CF19D5" w:rsidRDefault="00CF19D5" w:rsidP="00CF19D5">
      <w:pPr>
        <w:numPr>
          <w:ilvl w:val="0"/>
          <w:numId w:val="30"/>
        </w:numPr>
        <w:spacing w:after="0" w:line="276" w:lineRule="auto"/>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lang w:val="sr-Latn-CS"/>
        </w:rPr>
        <w:t>Ministarstvo ekonomskog razvoja i turizma;</w:t>
      </w:r>
    </w:p>
    <w:p w:rsidR="00CF19D5" w:rsidRPr="00CF19D5" w:rsidRDefault="00CF19D5" w:rsidP="00CF19D5">
      <w:pPr>
        <w:numPr>
          <w:ilvl w:val="0"/>
          <w:numId w:val="30"/>
        </w:numPr>
        <w:spacing w:after="0" w:line="276" w:lineRule="auto"/>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lang w:val="sr-Latn-CS"/>
        </w:rPr>
        <w:t>Ministarstvo prosvjete;</w:t>
      </w:r>
    </w:p>
    <w:p w:rsidR="00CF19D5" w:rsidRPr="00CF19D5" w:rsidRDefault="00CF19D5" w:rsidP="00CF19D5">
      <w:pPr>
        <w:numPr>
          <w:ilvl w:val="0"/>
          <w:numId w:val="30"/>
        </w:numPr>
        <w:spacing w:after="0" w:line="276" w:lineRule="auto"/>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lang w:val="sr-Latn-CS"/>
        </w:rPr>
        <w:t>Ministarstvo kulture i medija;</w:t>
      </w:r>
    </w:p>
    <w:p w:rsidR="00CF19D5" w:rsidRPr="00CF19D5" w:rsidRDefault="00CF19D5" w:rsidP="00CF19D5">
      <w:pPr>
        <w:numPr>
          <w:ilvl w:val="0"/>
          <w:numId w:val="30"/>
        </w:numPr>
        <w:spacing w:after="0" w:line="276" w:lineRule="auto"/>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lang w:val="sr-Latn-CS"/>
        </w:rPr>
        <w:t>Centar za ekotoksikološka ispitivanja Podgorica d.o.o;</w:t>
      </w:r>
    </w:p>
    <w:p w:rsidR="00CF19D5" w:rsidRPr="00CF19D5" w:rsidRDefault="00CF19D5" w:rsidP="00CF19D5">
      <w:pPr>
        <w:numPr>
          <w:ilvl w:val="0"/>
          <w:numId w:val="30"/>
        </w:numPr>
        <w:spacing w:after="0" w:line="276" w:lineRule="auto"/>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lang w:val="sr-Latn-CS"/>
        </w:rPr>
        <w:t>Institut za javno zdravlje Crne Gore;</w:t>
      </w:r>
    </w:p>
    <w:p w:rsidR="00CF19D5" w:rsidRPr="00CF19D5" w:rsidRDefault="00CF19D5" w:rsidP="00CF19D5">
      <w:pPr>
        <w:numPr>
          <w:ilvl w:val="0"/>
          <w:numId w:val="30"/>
        </w:numPr>
        <w:spacing w:after="0" w:line="276" w:lineRule="auto"/>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lang w:val="sr-Latn-CS"/>
        </w:rPr>
        <w:t>Uprava za bezbjednost hrane, veterinu i fitosanitarne poslove;</w:t>
      </w:r>
    </w:p>
    <w:p w:rsidR="00CF19D5" w:rsidRPr="00CF19D5" w:rsidRDefault="00CF19D5" w:rsidP="00CF19D5">
      <w:pPr>
        <w:numPr>
          <w:ilvl w:val="0"/>
          <w:numId w:val="30"/>
        </w:numPr>
        <w:spacing w:after="0" w:line="276" w:lineRule="auto"/>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lang w:val="sr-Latn-CS"/>
        </w:rPr>
        <w:t>Zavod za hidrometeorologiju i seizmologiju Crne Gore;</w:t>
      </w:r>
    </w:p>
    <w:p w:rsidR="00CF19D5" w:rsidRPr="00CF19D5" w:rsidRDefault="00CF19D5" w:rsidP="00CF19D5">
      <w:pPr>
        <w:numPr>
          <w:ilvl w:val="0"/>
          <w:numId w:val="30"/>
        </w:numPr>
        <w:spacing w:after="0" w:line="276" w:lineRule="auto"/>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lang w:val="sr-Latn-CS"/>
        </w:rPr>
        <w:t>Agencija za zaštitu životne sredine;</w:t>
      </w:r>
    </w:p>
    <w:p w:rsidR="00CF19D5" w:rsidRPr="00CF19D5" w:rsidRDefault="00CF19D5" w:rsidP="00CF19D5">
      <w:pPr>
        <w:numPr>
          <w:ilvl w:val="0"/>
          <w:numId w:val="30"/>
        </w:numPr>
        <w:spacing w:after="0" w:line="276" w:lineRule="auto"/>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lang w:val="sr-Latn-CS"/>
        </w:rPr>
        <w:t>Vojska Crne Gore;</w:t>
      </w:r>
    </w:p>
    <w:p w:rsidR="00CF19D5" w:rsidRPr="00CF19D5" w:rsidRDefault="00CF19D5" w:rsidP="00CF19D5">
      <w:pPr>
        <w:numPr>
          <w:ilvl w:val="0"/>
          <w:numId w:val="30"/>
        </w:numPr>
        <w:spacing w:after="0" w:line="276" w:lineRule="auto"/>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lang w:val="sr-Latn-CS"/>
        </w:rPr>
        <w:t>Uprava policije;</w:t>
      </w:r>
    </w:p>
    <w:p w:rsidR="00CF19D5" w:rsidRPr="00CF19D5" w:rsidRDefault="00CF19D5" w:rsidP="00CF19D5">
      <w:pPr>
        <w:numPr>
          <w:ilvl w:val="0"/>
          <w:numId w:val="30"/>
        </w:numPr>
        <w:spacing w:after="0" w:line="276" w:lineRule="auto"/>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lang w:val="sr-Latn-CS"/>
        </w:rPr>
        <w:t>Uprava carina;</w:t>
      </w:r>
    </w:p>
    <w:p w:rsidR="00CF19D5" w:rsidRPr="00CF19D5" w:rsidRDefault="00CF19D5" w:rsidP="00CF19D5">
      <w:pPr>
        <w:numPr>
          <w:ilvl w:val="0"/>
          <w:numId w:val="30"/>
        </w:numPr>
        <w:spacing w:after="0" w:line="276" w:lineRule="auto"/>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lang w:val="sr-Latn-CS"/>
        </w:rPr>
        <w:t>Uprava za vode;</w:t>
      </w:r>
    </w:p>
    <w:p w:rsidR="00CF19D5" w:rsidRPr="00CF19D5" w:rsidRDefault="00CF19D5" w:rsidP="00CF19D5">
      <w:pPr>
        <w:numPr>
          <w:ilvl w:val="0"/>
          <w:numId w:val="30"/>
        </w:numPr>
        <w:spacing w:after="0" w:line="276" w:lineRule="auto"/>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lang w:val="sr-Latn-CS"/>
        </w:rPr>
        <w:t>Uprava za pomorsku sigurnost i upravljanje lukama;</w:t>
      </w:r>
    </w:p>
    <w:p w:rsidR="00CF19D5" w:rsidRPr="00CF19D5" w:rsidRDefault="00CF19D5" w:rsidP="00CF19D5">
      <w:pPr>
        <w:numPr>
          <w:ilvl w:val="0"/>
          <w:numId w:val="30"/>
        </w:numPr>
        <w:spacing w:after="0" w:line="276" w:lineRule="auto"/>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lang w:val="sr-Latn-CS"/>
        </w:rPr>
        <w:t>Direkcija za saobraćaj;</w:t>
      </w:r>
    </w:p>
    <w:p w:rsidR="00CF19D5" w:rsidRPr="00CF19D5" w:rsidRDefault="00CF19D5" w:rsidP="00CF19D5">
      <w:pPr>
        <w:numPr>
          <w:ilvl w:val="0"/>
          <w:numId w:val="30"/>
        </w:numPr>
        <w:spacing w:after="0" w:line="276" w:lineRule="auto"/>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lang w:val="sr-Latn-CS"/>
        </w:rPr>
        <w:t xml:space="preserve">Organi lokalne samouprave;  </w:t>
      </w:r>
    </w:p>
    <w:p w:rsidR="00CF19D5" w:rsidRPr="00CF19D5" w:rsidRDefault="00CF19D5" w:rsidP="00CF19D5">
      <w:pPr>
        <w:numPr>
          <w:ilvl w:val="0"/>
          <w:numId w:val="30"/>
        </w:numPr>
        <w:spacing w:after="0" w:line="276" w:lineRule="auto"/>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lang w:val="sr-Latn-CS"/>
        </w:rPr>
        <w:t xml:space="preserve">Privredna društva, druga pravna lica i preduzetnici koji  formiraju preduzetne jedinice za zaštitu i spašavanje od </w:t>
      </w:r>
      <w:r w:rsidRPr="00CF19D5">
        <w:rPr>
          <w:rFonts w:ascii="Times New Roman" w:eastAsia="Times New Roman" w:hAnsi="Times New Roman" w:cs="Times New Roman"/>
          <w:sz w:val="24"/>
          <w:szCs w:val="24"/>
          <w:lang w:val="sr-Latn-CS"/>
        </w:rPr>
        <w:t>radijacionih i nuklearnih nesreća</w:t>
      </w:r>
      <w:r w:rsidRPr="00CF19D5">
        <w:rPr>
          <w:rFonts w:ascii="Times New Roman" w:eastAsia="Calibri" w:hAnsi="Times New Roman" w:cs="Times New Roman"/>
          <w:sz w:val="24"/>
          <w:szCs w:val="24"/>
          <w:lang w:val="sr-Latn-CS"/>
        </w:rPr>
        <w:t>.</w:t>
      </w:r>
    </w:p>
    <w:p w:rsidR="00CF19D5" w:rsidRPr="00CF19D5" w:rsidRDefault="00CF19D5" w:rsidP="00CF19D5">
      <w:pPr>
        <w:spacing w:after="0" w:line="276" w:lineRule="auto"/>
        <w:ind w:left="810"/>
        <w:jc w:val="both"/>
        <w:rPr>
          <w:rFonts w:ascii="Times New Roman" w:eastAsia="Calibri" w:hAnsi="Times New Roman" w:cs="Times New Roman"/>
          <w:sz w:val="24"/>
          <w:szCs w:val="24"/>
          <w:lang w:val="sr-Latn-CS"/>
        </w:rPr>
      </w:pPr>
    </w:p>
    <w:p w:rsidR="00CF19D5" w:rsidRPr="00CF19D5" w:rsidRDefault="00CF19D5" w:rsidP="00CF19D5">
      <w:pPr>
        <w:tabs>
          <w:tab w:val="left" w:pos="1197"/>
        </w:tabs>
        <w:spacing w:after="0" w:line="276" w:lineRule="auto"/>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lang w:val="sr-Latn-CS"/>
        </w:rPr>
        <w:t>Pregled ljudskih i materijalnih resursa državnih organa, organa državne uprave, organa uprave, jedinica lokalne samouprave</w:t>
      </w:r>
      <w:r w:rsidRPr="00CF19D5">
        <w:rPr>
          <w:rFonts w:ascii="Times New Roman" w:eastAsia="Calibri" w:hAnsi="Times New Roman" w:cs="Times New Roman"/>
          <w:b/>
          <w:i/>
          <w:sz w:val="24"/>
          <w:szCs w:val="24"/>
          <w:lang w:val="sr-Latn-CS"/>
        </w:rPr>
        <w:t xml:space="preserve"> </w:t>
      </w:r>
      <w:r w:rsidRPr="00CF19D5">
        <w:rPr>
          <w:rFonts w:ascii="Times New Roman" w:eastAsia="Calibri" w:hAnsi="Times New Roman" w:cs="Times New Roman"/>
          <w:sz w:val="24"/>
          <w:szCs w:val="24"/>
          <w:lang w:val="sr-Latn-CS"/>
        </w:rPr>
        <w:t>dat je u Prilogu broj 3.</w:t>
      </w:r>
    </w:p>
    <w:p w:rsidR="00CF19D5" w:rsidRPr="00CF19D5" w:rsidRDefault="00CF19D5" w:rsidP="00CF19D5">
      <w:pPr>
        <w:tabs>
          <w:tab w:val="left" w:pos="1197"/>
        </w:tabs>
        <w:spacing w:after="0" w:line="276" w:lineRule="auto"/>
        <w:jc w:val="both"/>
        <w:rPr>
          <w:rFonts w:ascii="Times New Roman" w:eastAsia="Calibri" w:hAnsi="Times New Roman" w:cs="Times New Roman"/>
          <w:sz w:val="24"/>
          <w:szCs w:val="24"/>
          <w:lang w:val="sr-Latn-CS"/>
        </w:rPr>
      </w:pPr>
    </w:p>
    <w:p w:rsidR="00CF19D5" w:rsidRPr="00CF19D5" w:rsidRDefault="00CF19D5" w:rsidP="00CF19D5">
      <w:pPr>
        <w:spacing w:after="200" w:line="276" w:lineRule="auto"/>
        <w:jc w:val="both"/>
        <w:rPr>
          <w:rFonts w:ascii="Times New Roman" w:eastAsia="Calibri" w:hAnsi="Times New Roman" w:cs="Times New Roman"/>
          <w:b/>
          <w:i/>
          <w:sz w:val="24"/>
          <w:szCs w:val="24"/>
          <w:lang w:val="sr-Latn-CS"/>
        </w:rPr>
      </w:pPr>
      <w:r w:rsidRPr="00CF19D5">
        <w:rPr>
          <w:rFonts w:ascii="Times New Roman" w:eastAsia="Calibri" w:hAnsi="Times New Roman" w:cs="Times New Roman"/>
          <w:b/>
          <w:i/>
          <w:sz w:val="24"/>
          <w:szCs w:val="24"/>
          <w:lang w:val="sr-Latn-CS"/>
        </w:rPr>
        <w:t>4. Mobilizacija, rukovođenje i koordinacija pri akcijama za</w:t>
      </w:r>
      <w:r w:rsidRPr="00CF19D5">
        <w:rPr>
          <w:rFonts w:ascii="Times New Roman" w:eastAsia="Times New Roman" w:hAnsi="Times New Roman" w:cs="Times New Roman"/>
          <w:b/>
          <w:i/>
          <w:sz w:val="24"/>
          <w:szCs w:val="24"/>
          <w:lang w:val="sr-Latn-CS"/>
        </w:rPr>
        <w:t>š</w:t>
      </w:r>
      <w:r w:rsidRPr="00CF19D5">
        <w:rPr>
          <w:rFonts w:ascii="Times New Roman" w:eastAsia="Calibri" w:hAnsi="Times New Roman" w:cs="Times New Roman"/>
          <w:b/>
          <w:i/>
          <w:sz w:val="24"/>
          <w:szCs w:val="24"/>
          <w:lang w:val="sr-Latn-CS"/>
        </w:rPr>
        <w:t>tite i spa</w:t>
      </w:r>
      <w:r w:rsidRPr="00CF19D5">
        <w:rPr>
          <w:rFonts w:ascii="Times New Roman" w:eastAsia="Times New Roman" w:hAnsi="Times New Roman" w:cs="Times New Roman"/>
          <w:b/>
          <w:i/>
          <w:sz w:val="24"/>
          <w:szCs w:val="24"/>
          <w:lang w:val="sr-Latn-CS"/>
        </w:rPr>
        <w:t>š</w:t>
      </w:r>
      <w:r w:rsidRPr="00CF19D5">
        <w:rPr>
          <w:rFonts w:ascii="Times New Roman" w:eastAsia="Calibri" w:hAnsi="Times New Roman" w:cs="Times New Roman"/>
          <w:b/>
          <w:i/>
          <w:sz w:val="24"/>
          <w:szCs w:val="24"/>
          <w:lang w:val="sr-Latn-CS"/>
        </w:rPr>
        <w:t xml:space="preserve">avanja od radijacionih i nuklearnih nesreća </w:t>
      </w:r>
    </w:p>
    <w:p w:rsidR="00CF19D5" w:rsidRPr="00CF19D5" w:rsidRDefault="00CF19D5" w:rsidP="00CF19D5">
      <w:pPr>
        <w:spacing w:after="0" w:line="276" w:lineRule="auto"/>
        <w:ind w:firstLine="720"/>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rPr>
        <w:t>Pozivanje</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mobilizacija</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i</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aktiviranje</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operativnih</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jedinica</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koje</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obrazuje</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Ministarstvo</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kao</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i</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drugih</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operativnih</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jedinica</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u</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situacijama</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kada</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ih</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anga</w:t>
      </w:r>
      <w:r w:rsidRPr="00CF19D5">
        <w:rPr>
          <w:rFonts w:ascii="Times New Roman" w:eastAsia="Calibri" w:hAnsi="Times New Roman" w:cs="Times New Roman"/>
          <w:sz w:val="24"/>
          <w:szCs w:val="24"/>
          <w:lang w:val="sr-Latn-CS"/>
        </w:rPr>
        <w:t>ž</w:t>
      </w:r>
      <w:r w:rsidRPr="00CF19D5">
        <w:rPr>
          <w:rFonts w:ascii="Times New Roman" w:eastAsia="Calibri" w:hAnsi="Times New Roman" w:cs="Times New Roman"/>
          <w:sz w:val="24"/>
          <w:szCs w:val="24"/>
        </w:rPr>
        <w:t>uje</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Ministarstvo</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vr</w:t>
      </w:r>
      <w:r w:rsidRPr="00CF19D5">
        <w:rPr>
          <w:rFonts w:ascii="Times New Roman" w:eastAsia="Calibri" w:hAnsi="Times New Roman" w:cs="Times New Roman"/>
          <w:sz w:val="24"/>
          <w:szCs w:val="24"/>
          <w:lang w:val="sr-Latn-CS"/>
        </w:rPr>
        <w:t>š</w:t>
      </w:r>
      <w:r w:rsidRPr="00CF19D5">
        <w:rPr>
          <w:rFonts w:ascii="Times New Roman" w:eastAsia="Calibri" w:hAnsi="Times New Roman" w:cs="Times New Roman"/>
          <w:sz w:val="24"/>
          <w:szCs w:val="24"/>
        </w:rPr>
        <w:t>i</w:t>
      </w:r>
      <w:r w:rsidR="00A718C4">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Operativno</w:t>
      </w:r>
      <w:r w:rsidRPr="00CF19D5">
        <w:rPr>
          <w:rFonts w:ascii="Times New Roman" w:eastAsia="Calibri" w:hAnsi="Times New Roman" w:cs="Times New Roman"/>
          <w:sz w:val="24"/>
          <w:szCs w:val="24"/>
          <w:lang w:val="sr-Latn-CS"/>
        </w:rPr>
        <w:t>–</w:t>
      </w:r>
      <w:r w:rsidRPr="00CF19D5">
        <w:rPr>
          <w:rFonts w:ascii="Times New Roman" w:eastAsia="Calibri" w:hAnsi="Times New Roman" w:cs="Times New Roman"/>
          <w:sz w:val="24"/>
          <w:szCs w:val="24"/>
        </w:rPr>
        <w:t>komunikacioni</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centar</w:t>
      </w:r>
      <w:r w:rsidRPr="00CF19D5">
        <w:rPr>
          <w:rFonts w:ascii="Times New Roman" w:eastAsia="Calibri" w:hAnsi="Times New Roman" w:cs="Times New Roman"/>
          <w:sz w:val="24"/>
          <w:szCs w:val="24"/>
          <w:lang w:val="sr-Latn-CS"/>
        </w:rPr>
        <w:t xml:space="preserve"> 112 (</w:t>
      </w:r>
      <w:r w:rsidRPr="00CF19D5">
        <w:rPr>
          <w:rFonts w:ascii="Times New Roman" w:eastAsia="Calibri" w:hAnsi="Times New Roman" w:cs="Times New Roman"/>
          <w:sz w:val="24"/>
          <w:szCs w:val="24"/>
        </w:rPr>
        <w:t>OKC</w:t>
      </w:r>
      <w:r w:rsidRPr="00CF19D5">
        <w:rPr>
          <w:rFonts w:ascii="Times New Roman" w:eastAsia="Calibri" w:hAnsi="Times New Roman" w:cs="Times New Roman"/>
          <w:sz w:val="24"/>
          <w:szCs w:val="24"/>
          <w:lang w:val="sr-Latn-CS"/>
        </w:rPr>
        <w:t xml:space="preserve"> 112) </w:t>
      </w:r>
      <w:r w:rsidRPr="00CF19D5">
        <w:rPr>
          <w:rFonts w:ascii="Times New Roman" w:eastAsia="Calibri" w:hAnsi="Times New Roman" w:cs="Times New Roman"/>
          <w:sz w:val="24"/>
          <w:szCs w:val="24"/>
        </w:rPr>
        <w:t>putem</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standardnih</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operativnih</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procedura</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za</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slu</w:t>
      </w:r>
      <w:r w:rsidRPr="00CF19D5">
        <w:rPr>
          <w:rFonts w:ascii="Times New Roman" w:eastAsia="Calibri" w:hAnsi="Times New Roman" w:cs="Times New Roman"/>
          <w:sz w:val="24"/>
          <w:szCs w:val="24"/>
          <w:lang w:val="sr-Latn-CS"/>
        </w:rPr>
        <w:t>č</w:t>
      </w:r>
      <w:r w:rsidRPr="00CF19D5">
        <w:rPr>
          <w:rFonts w:ascii="Times New Roman" w:eastAsia="Calibri" w:hAnsi="Times New Roman" w:cs="Times New Roman"/>
          <w:sz w:val="24"/>
          <w:szCs w:val="24"/>
        </w:rPr>
        <w:t>aj</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doga</w:t>
      </w:r>
      <w:r w:rsidRPr="00CF19D5">
        <w:rPr>
          <w:rFonts w:ascii="Times New Roman" w:eastAsia="Calibri" w:hAnsi="Times New Roman" w:cs="Times New Roman"/>
          <w:sz w:val="24"/>
          <w:szCs w:val="24"/>
          <w:lang w:val="sr-Latn-CS"/>
        </w:rPr>
        <w:t>đ</w:t>
      </w:r>
      <w:r w:rsidRPr="00CF19D5">
        <w:rPr>
          <w:rFonts w:ascii="Times New Roman" w:eastAsia="Calibri" w:hAnsi="Times New Roman" w:cs="Times New Roman"/>
          <w:sz w:val="24"/>
          <w:szCs w:val="24"/>
        </w:rPr>
        <w:t>anja</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katastrofa</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ve</w:t>
      </w:r>
      <w:r w:rsidRPr="00CF19D5">
        <w:rPr>
          <w:rFonts w:ascii="Times New Roman" w:eastAsia="Calibri" w:hAnsi="Times New Roman" w:cs="Times New Roman"/>
          <w:sz w:val="24"/>
          <w:szCs w:val="24"/>
          <w:lang w:val="sr-Latn-CS"/>
        </w:rPr>
        <w:t>ć</w:t>
      </w:r>
      <w:r w:rsidRPr="00CF19D5">
        <w:rPr>
          <w:rFonts w:ascii="Times New Roman" w:eastAsia="Calibri" w:hAnsi="Times New Roman" w:cs="Times New Roman"/>
          <w:sz w:val="24"/>
          <w:szCs w:val="24"/>
        </w:rPr>
        <w:t>ih</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ili</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drugih</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lang w:val="sr-Latn-CS" w:eastAsia="x-none"/>
        </w:rPr>
        <w:t>nesreć</w:t>
      </w:r>
      <w:r w:rsidRPr="00CF19D5">
        <w:rPr>
          <w:rFonts w:ascii="Times New Roman" w:eastAsia="Calibri" w:hAnsi="Times New Roman" w:cs="Times New Roman"/>
          <w:sz w:val="24"/>
          <w:szCs w:val="24"/>
        </w:rPr>
        <w:t>a</w:t>
      </w:r>
      <w:r w:rsidRPr="00CF19D5">
        <w:rPr>
          <w:rFonts w:ascii="Times New Roman" w:eastAsia="Calibri" w:hAnsi="Times New Roman" w:cs="Times New Roman"/>
          <w:sz w:val="24"/>
          <w:szCs w:val="24"/>
          <w:lang w:val="sr-Latn-CS"/>
        </w:rPr>
        <w:t>.</w:t>
      </w:r>
    </w:p>
    <w:p w:rsidR="00CF19D5" w:rsidRPr="00CF19D5" w:rsidRDefault="00CF19D5" w:rsidP="00CF19D5">
      <w:pPr>
        <w:spacing w:after="0" w:line="276" w:lineRule="auto"/>
        <w:ind w:firstLine="720"/>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Pozivanje i mobilizacija operativ</w:t>
      </w:r>
      <w:r w:rsidR="00A718C4">
        <w:rPr>
          <w:rFonts w:ascii="Times New Roman" w:eastAsia="Calibri" w:hAnsi="Times New Roman" w:cs="Times New Roman"/>
          <w:sz w:val="24"/>
          <w:szCs w:val="24"/>
        </w:rPr>
        <w:t xml:space="preserve">nih jedinica vrši se i pisanim putem </w:t>
      </w:r>
      <w:r w:rsidRPr="00CF19D5">
        <w:rPr>
          <w:rFonts w:ascii="Times New Roman" w:eastAsia="Calibri" w:hAnsi="Times New Roman" w:cs="Times New Roman"/>
          <w:sz w:val="24"/>
          <w:szCs w:val="24"/>
        </w:rPr>
        <w:t>preko odgovarajućeg poziva.</w:t>
      </w:r>
    </w:p>
    <w:p w:rsidR="00CF19D5" w:rsidRPr="00CF19D5" w:rsidRDefault="00CF19D5" w:rsidP="00CF19D5">
      <w:pPr>
        <w:spacing w:after="0" w:line="276" w:lineRule="auto"/>
        <w:ind w:firstLine="720"/>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U slučaju opšte mobilizacije, pripadnici operativnih jedinica dužni su da se odazovu na poziv upućen preko sredstava javnog informisanja.</w:t>
      </w:r>
    </w:p>
    <w:p w:rsidR="00CF19D5" w:rsidRPr="00CF19D5" w:rsidRDefault="00CF19D5" w:rsidP="00CF19D5">
      <w:pPr>
        <w:spacing w:after="0" w:line="276" w:lineRule="auto"/>
        <w:ind w:firstLine="720"/>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 xml:space="preserve">Kada nadležni organ proglasi vanredno stanje na određenom području zbog nastanka </w:t>
      </w:r>
      <w:r w:rsidRPr="00CF19D5">
        <w:rPr>
          <w:rFonts w:ascii="Times New Roman" w:eastAsia="Times New Roman" w:hAnsi="Times New Roman" w:cs="Times New Roman"/>
          <w:sz w:val="24"/>
          <w:szCs w:val="24"/>
          <w:lang w:val="sr-Latn-CS"/>
        </w:rPr>
        <w:t>radijacionih i nuklearnih nesreća</w:t>
      </w:r>
      <w:r w:rsidRPr="00CF19D5">
        <w:rPr>
          <w:rFonts w:ascii="Times New Roman" w:eastAsia="Calibri" w:hAnsi="Times New Roman" w:cs="Times New Roman"/>
          <w:sz w:val="24"/>
          <w:szCs w:val="24"/>
          <w:lang w:val="sr-Latn-ME"/>
        </w:rPr>
        <w:t>,</w:t>
      </w:r>
      <w:r w:rsidRPr="00CF19D5">
        <w:rPr>
          <w:rFonts w:ascii="Times New Roman" w:eastAsia="Calibri" w:hAnsi="Times New Roman" w:cs="Times New Roman"/>
          <w:sz w:val="24"/>
          <w:szCs w:val="24"/>
        </w:rPr>
        <w:t xml:space="preserve"> aktiviraju se organi rukovođenja akcijama zaštite i spašavanja na ugroženom području.</w:t>
      </w:r>
    </w:p>
    <w:p w:rsidR="00CF19D5" w:rsidRPr="00CF19D5" w:rsidRDefault="00CF19D5" w:rsidP="00CF19D5">
      <w:pPr>
        <w:spacing w:after="0" w:line="276" w:lineRule="auto"/>
        <w:ind w:firstLine="720"/>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 xml:space="preserve">U slučaju kada se zaštita i spašavanje od </w:t>
      </w:r>
      <w:r w:rsidRPr="00CF19D5">
        <w:rPr>
          <w:rFonts w:ascii="Times New Roman" w:eastAsia="Times New Roman" w:hAnsi="Times New Roman" w:cs="Times New Roman"/>
          <w:sz w:val="24"/>
          <w:szCs w:val="24"/>
          <w:lang w:val="sr-Latn-CS"/>
        </w:rPr>
        <w:t xml:space="preserve">radijacionih i nuklearnih nesreća </w:t>
      </w:r>
      <w:r w:rsidRPr="00CF19D5">
        <w:rPr>
          <w:rFonts w:ascii="Times New Roman" w:eastAsia="Calibri" w:hAnsi="Times New Roman" w:cs="Times New Roman"/>
          <w:sz w:val="24"/>
          <w:szCs w:val="24"/>
        </w:rPr>
        <w:t>u privrednim društvima, drugim pravnim licima i preduzetnicima vrši sopstvenim snagama i sredstvima – preduzetnim jedinicama, zaštitom i spašavanjem rukovodi lice ili tim za rukovođenje koje je određeno u okviru tog privrednog društva, drugog pravnog lica ili preduzetnika.</w:t>
      </w:r>
    </w:p>
    <w:p w:rsidR="00CF19D5" w:rsidRPr="00CF19D5" w:rsidRDefault="00CF19D5" w:rsidP="00CF19D5">
      <w:pPr>
        <w:spacing w:after="0" w:line="276" w:lineRule="auto"/>
        <w:ind w:firstLine="720"/>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Kada preduzetne jedinice nijesu u mogućnosti da same izvrše zaštitu i spašavanje ljudi i imovine, rukovodno lice ili tim upućuje zahtjev za pomoć Opštinskom timu za zaštitu i spašavanje.</w:t>
      </w:r>
    </w:p>
    <w:p w:rsidR="00CF19D5" w:rsidRPr="00CF19D5" w:rsidRDefault="00CF19D5" w:rsidP="00CF19D5">
      <w:pPr>
        <w:spacing w:after="0" w:line="276" w:lineRule="auto"/>
        <w:ind w:firstLine="720"/>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lastRenderedPageBreak/>
        <w:t>Zaštitom i spašavanjem na području opštine rukovodi Opštinski tim za zaštitu i spašavanje, koji se formira u opštini. U sastavu opštinskog tima je i predstavnik Ministarstva unutrašnjih poslova – Direktorata za zaštitu i spašavanje.</w:t>
      </w:r>
    </w:p>
    <w:p w:rsidR="00CF19D5" w:rsidRPr="00CF19D5" w:rsidRDefault="00CF19D5" w:rsidP="00CF19D5">
      <w:pPr>
        <w:spacing w:after="0" w:line="276" w:lineRule="auto"/>
        <w:ind w:firstLine="720"/>
        <w:jc w:val="both"/>
        <w:rPr>
          <w:rFonts w:ascii="Times New Roman" w:eastAsia="Calibri" w:hAnsi="Times New Roman" w:cs="Times New Roman"/>
          <w:b/>
          <w:sz w:val="24"/>
          <w:szCs w:val="24"/>
        </w:rPr>
      </w:pPr>
      <w:r w:rsidRPr="00CF19D5">
        <w:rPr>
          <w:rFonts w:ascii="Times New Roman" w:eastAsia="Calibri" w:hAnsi="Times New Roman" w:cs="Times New Roman"/>
          <w:sz w:val="24"/>
          <w:szCs w:val="24"/>
        </w:rPr>
        <w:t>Koordinaciju i rukovođenje aktivnostima zaštite i spašavanja u slučaju proglašenja vanrednog stanja jedne ili više opština ili kada postoji opasnost da se katastrofa, odnosno kada se radijaciona ili nuklearna nesreća proširi na čitavu teritoriju Crne Gore, vrši Koordinacioni tim za zaštitu i spašavanje (Prilog broj 4). Operativno koordiniranje aktivnostima učesnika zaštite i spašavanja vrši Operativni štab za zaštitu i spašavanje</w:t>
      </w:r>
      <w:r w:rsidRPr="00CF19D5">
        <w:rPr>
          <w:rFonts w:ascii="Times New Roman" w:eastAsia="Calibri" w:hAnsi="Times New Roman" w:cs="Times New Roman"/>
          <w:b/>
          <w:sz w:val="24"/>
          <w:szCs w:val="24"/>
        </w:rPr>
        <w:t xml:space="preserve"> </w:t>
      </w:r>
      <w:r w:rsidRPr="00CF19D5">
        <w:rPr>
          <w:rFonts w:ascii="Times New Roman" w:eastAsia="Calibri" w:hAnsi="Times New Roman" w:cs="Times New Roman"/>
          <w:sz w:val="24"/>
          <w:szCs w:val="24"/>
        </w:rPr>
        <w:t>(Prilog broj 4), na način što operativno koordinira sprovođenje naredbi i zaključaka Koordinacionog tima za zaštitu i spašavanje i Vlade, kao i ostalih aktivnosti propisanih Zakonom o zaštiti i spašavanju.</w:t>
      </w:r>
    </w:p>
    <w:p w:rsidR="00CF19D5" w:rsidRPr="00CF19D5" w:rsidRDefault="00CF19D5" w:rsidP="00CF19D5">
      <w:pPr>
        <w:spacing w:after="0" w:line="276" w:lineRule="auto"/>
        <w:ind w:firstLine="720"/>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Pozivanje članova Koordinacionog tima i Operativnog štaba vrši se putem Operativno–komunikacionog centra 112.</w:t>
      </w:r>
    </w:p>
    <w:p w:rsidR="00CF19D5" w:rsidRPr="00CF19D5" w:rsidRDefault="00CF19D5" w:rsidP="00CF19D5">
      <w:pPr>
        <w:spacing w:after="0" w:line="276" w:lineRule="auto"/>
        <w:ind w:firstLine="720"/>
        <w:jc w:val="both"/>
        <w:rPr>
          <w:rFonts w:ascii="Times New Roman" w:eastAsia="Calibri" w:hAnsi="Times New Roman" w:cs="Times New Roman"/>
          <w:sz w:val="24"/>
          <w:szCs w:val="24"/>
        </w:rPr>
      </w:pPr>
      <w:r w:rsidRPr="00CF19D5">
        <w:rPr>
          <w:rFonts w:ascii="Times New Roman" w:eastAsia="Calibri" w:hAnsi="Times New Roman" w:cs="Times New Roman"/>
          <w:sz w:val="24"/>
          <w:szCs w:val="24"/>
        </w:rPr>
        <w:t xml:space="preserve">Organizaciona šema djelovanja koja definiše način koordinacije i rukovođenja materijalnim i ljudskim resursima u Crnoj Gori u slučaju nastanka </w:t>
      </w:r>
      <w:r w:rsidRPr="00CF19D5">
        <w:rPr>
          <w:rFonts w:ascii="Times New Roman" w:eastAsia="Times New Roman" w:hAnsi="Times New Roman" w:cs="Times New Roman"/>
          <w:sz w:val="24"/>
          <w:szCs w:val="24"/>
          <w:lang w:val="sr-Latn-CS"/>
        </w:rPr>
        <w:t xml:space="preserve">radijacionih i nuklearnih nesreća </w:t>
      </w:r>
      <w:r w:rsidRPr="00CF19D5">
        <w:rPr>
          <w:rFonts w:ascii="Times New Roman" w:eastAsia="Calibri" w:hAnsi="Times New Roman" w:cs="Times New Roman"/>
          <w:sz w:val="24"/>
          <w:szCs w:val="24"/>
        </w:rPr>
        <w:t xml:space="preserve">data je u Prilogu broj </w:t>
      </w:r>
      <w:r w:rsidR="00753625" w:rsidRPr="00753625">
        <w:rPr>
          <w:rFonts w:ascii="Times New Roman" w:eastAsia="Calibri" w:hAnsi="Times New Roman" w:cs="Times New Roman"/>
          <w:sz w:val="24"/>
          <w:szCs w:val="24"/>
        </w:rPr>
        <w:t>6</w:t>
      </w:r>
      <w:r w:rsidRPr="00CF19D5">
        <w:rPr>
          <w:rFonts w:ascii="Times New Roman" w:eastAsia="Calibri" w:hAnsi="Times New Roman" w:cs="Times New Roman"/>
          <w:sz w:val="24"/>
          <w:szCs w:val="24"/>
        </w:rPr>
        <w:t xml:space="preserve">. </w:t>
      </w:r>
    </w:p>
    <w:p w:rsidR="00CF19D5" w:rsidRPr="00CF19D5" w:rsidRDefault="00CF19D5" w:rsidP="00CF19D5">
      <w:pPr>
        <w:spacing w:after="0" w:line="276" w:lineRule="auto"/>
        <w:ind w:firstLine="720"/>
        <w:jc w:val="both"/>
        <w:rPr>
          <w:rFonts w:ascii="Times New Roman" w:eastAsia="Calibri" w:hAnsi="Times New Roman" w:cs="Times New Roman"/>
          <w:sz w:val="24"/>
          <w:szCs w:val="24"/>
        </w:rPr>
      </w:pPr>
    </w:p>
    <w:p w:rsidR="00CF19D5" w:rsidRPr="00CF19D5" w:rsidRDefault="00CF19D5" w:rsidP="00CF19D5">
      <w:pPr>
        <w:spacing w:after="200" w:line="276" w:lineRule="auto"/>
        <w:jc w:val="both"/>
        <w:rPr>
          <w:rFonts w:ascii="Times New Roman" w:eastAsia="Calibri" w:hAnsi="Times New Roman" w:cs="Times New Roman"/>
          <w:b/>
          <w:i/>
          <w:sz w:val="24"/>
          <w:szCs w:val="24"/>
          <w:lang w:val="sr-Latn-CS"/>
        </w:rPr>
      </w:pPr>
      <w:r w:rsidRPr="00CF19D5">
        <w:rPr>
          <w:rFonts w:ascii="Times New Roman" w:eastAsia="Calibri" w:hAnsi="Times New Roman" w:cs="Times New Roman"/>
          <w:b/>
          <w:i/>
          <w:sz w:val="24"/>
          <w:szCs w:val="24"/>
          <w:lang w:val="sr-Latn-CS"/>
        </w:rPr>
        <w:t>5. Međuopštinska i međunarodna saradnja</w:t>
      </w:r>
    </w:p>
    <w:p w:rsidR="00CF19D5" w:rsidRPr="00CF19D5" w:rsidRDefault="00CF19D5" w:rsidP="00CF19D5">
      <w:pPr>
        <w:spacing w:after="0" w:line="276" w:lineRule="auto"/>
        <w:ind w:firstLine="720"/>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rPr>
        <w:t>Op</w:t>
      </w:r>
      <w:r w:rsidRPr="00CF19D5">
        <w:rPr>
          <w:rFonts w:ascii="Times New Roman" w:eastAsia="Calibri" w:hAnsi="Times New Roman" w:cs="Times New Roman"/>
          <w:sz w:val="24"/>
          <w:szCs w:val="24"/>
          <w:lang w:val="sr-Latn-CS"/>
        </w:rPr>
        <w:t>š</w:t>
      </w:r>
      <w:r w:rsidRPr="00CF19D5">
        <w:rPr>
          <w:rFonts w:ascii="Times New Roman" w:eastAsia="Calibri" w:hAnsi="Times New Roman" w:cs="Times New Roman"/>
          <w:sz w:val="24"/>
          <w:szCs w:val="24"/>
        </w:rPr>
        <w:t>tinski</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tim</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za</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za</w:t>
      </w:r>
      <w:r w:rsidRPr="00CF19D5">
        <w:rPr>
          <w:rFonts w:ascii="Times New Roman" w:eastAsia="Calibri" w:hAnsi="Times New Roman" w:cs="Times New Roman"/>
          <w:sz w:val="24"/>
          <w:szCs w:val="24"/>
          <w:lang w:val="sr-Latn-CS"/>
        </w:rPr>
        <w:t>š</w:t>
      </w:r>
      <w:r w:rsidRPr="00CF19D5">
        <w:rPr>
          <w:rFonts w:ascii="Times New Roman" w:eastAsia="Calibri" w:hAnsi="Times New Roman" w:cs="Times New Roman"/>
          <w:sz w:val="24"/>
          <w:szCs w:val="24"/>
        </w:rPr>
        <w:t>titu</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i</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spa</w:t>
      </w:r>
      <w:r w:rsidRPr="00CF19D5">
        <w:rPr>
          <w:rFonts w:ascii="Times New Roman" w:eastAsia="Calibri" w:hAnsi="Times New Roman" w:cs="Times New Roman"/>
          <w:sz w:val="24"/>
          <w:szCs w:val="24"/>
          <w:lang w:val="sr-Latn-CS"/>
        </w:rPr>
        <w:t>š</w:t>
      </w:r>
      <w:r w:rsidRPr="00CF19D5">
        <w:rPr>
          <w:rFonts w:ascii="Times New Roman" w:eastAsia="Calibri" w:hAnsi="Times New Roman" w:cs="Times New Roman"/>
          <w:sz w:val="24"/>
          <w:szCs w:val="24"/>
        </w:rPr>
        <w:t>avanje</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sara</w:t>
      </w:r>
      <w:r w:rsidRPr="00CF19D5">
        <w:rPr>
          <w:rFonts w:ascii="Times New Roman" w:eastAsia="Calibri" w:hAnsi="Times New Roman" w:cs="Times New Roman"/>
          <w:sz w:val="24"/>
          <w:szCs w:val="24"/>
          <w:lang w:val="sr-Latn-CS"/>
        </w:rPr>
        <w:t>đ</w:t>
      </w:r>
      <w:r w:rsidRPr="00CF19D5">
        <w:rPr>
          <w:rFonts w:ascii="Times New Roman" w:eastAsia="Calibri" w:hAnsi="Times New Roman" w:cs="Times New Roman"/>
          <w:sz w:val="24"/>
          <w:szCs w:val="24"/>
        </w:rPr>
        <w:t>uje</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sa</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op</w:t>
      </w:r>
      <w:r w:rsidRPr="00CF19D5">
        <w:rPr>
          <w:rFonts w:ascii="Times New Roman" w:eastAsia="Calibri" w:hAnsi="Times New Roman" w:cs="Times New Roman"/>
          <w:sz w:val="24"/>
          <w:szCs w:val="24"/>
          <w:lang w:val="sr-Latn-CS"/>
        </w:rPr>
        <w:t>š</w:t>
      </w:r>
      <w:r w:rsidRPr="00CF19D5">
        <w:rPr>
          <w:rFonts w:ascii="Times New Roman" w:eastAsia="Calibri" w:hAnsi="Times New Roman" w:cs="Times New Roman"/>
          <w:sz w:val="24"/>
          <w:szCs w:val="24"/>
        </w:rPr>
        <w:t>tinskim</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timovima</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susjednih</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i</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drugih</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op</w:t>
      </w:r>
      <w:r w:rsidRPr="00CF19D5">
        <w:rPr>
          <w:rFonts w:ascii="Times New Roman" w:eastAsia="Calibri" w:hAnsi="Times New Roman" w:cs="Times New Roman"/>
          <w:sz w:val="24"/>
          <w:szCs w:val="24"/>
          <w:lang w:val="sr-Latn-CS"/>
        </w:rPr>
        <w:t>š</w:t>
      </w:r>
      <w:r w:rsidRPr="00CF19D5">
        <w:rPr>
          <w:rFonts w:ascii="Times New Roman" w:eastAsia="Calibri" w:hAnsi="Times New Roman" w:cs="Times New Roman"/>
          <w:sz w:val="24"/>
          <w:szCs w:val="24"/>
        </w:rPr>
        <w:t>tina</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U</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slu</w:t>
      </w:r>
      <w:r w:rsidRPr="00CF19D5">
        <w:rPr>
          <w:rFonts w:ascii="Times New Roman" w:eastAsia="Calibri" w:hAnsi="Times New Roman" w:cs="Times New Roman"/>
          <w:sz w:val="24"/>
          <w:szCs w:val="24"/>
          <w:lang w:val="sr-Latn-CS"/>
        </w:rPr>
        <w:t>č</w:t>
      </w:r>
      <w:r w:rsidRPr="00CF19D5">
        <w:rPr>
          <w:rFonts w:ascii="Times New Roman" w:eastAsia="Calibri" w:hAnsi="Times New Roman" w:cs="Times New Roman"/>
          <w:sz w:val="24"/>
          <w:szCs w:val="24"/>
        </w:rPr>
        <w:t>aju</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kada</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se</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anga</w:t>
      </w:r>
      <w:r w:rsidRPr="00CF19D5">
        <w:rPr>
          <w:rFonts w:ascii="Times New Roman" w:eastAsia="Calibri" w:hAnsi="Times New Roman" w:cs="Times New Roman"/>
          <w:sz w:val="24"/>
          <w:szCs w:val="24"/>
          <w:lang w:val="sr-Latn-CS"/>
        </w:rPr>
        <w:t>ž</w:t>
      </w:r>
      <w:r w:rsidRPr="00CF19D5">
        <w:rPr>
          <w:rFonts w:ascii="Times New Roman" w:eastAsia="Calibri" w:hAnsi="Times New Roman" w:cs="Times New Roman"/>
          <w:sz w:val="24"/>
          <w:szCs w:val="24"/>
        </w:rPr>
        <w:t>ovanjem</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ljudskih</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i</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materijalnih</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resursa</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sa</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podru</w:t>
      </w:r>
      <w:r w:rsidRPr="00CF19D5">
        <w:rPr>
          <w:rFonts w:ascii="Times New Roman" w:eastAsia="Calibri" w:hAnsi="Times New Roman" w:cs="Times New Roman"/>
          <w:sz w:val="24"/>
          <w:szCs w:val="24"/>
          <w:lang w:val="sr-Latn-CS"/>
        </w:rPr>
        <w:t>č</w:t>
      </w:r>
      <w:r w:rsidRPr="00CF19D5">
        <w:rPr>
          <w:rFonts w:ascii="Times New Roman" w:eastAsia="Calibri" w:hAnsi="Times New Roman" w:cs="Times New Roman"/>
          <w:sz w:val="24"/>
          <w:szCs w:val="24"/>
        </w:rPr>
        <w:t>ja</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op</w:t>
      </w:r>
      <w:r w:rsidRPr="00CF19D5">
        <w:rPr>
          <w:rFonts w:ascii="Times New Roman" w:eastAsia="Calibri" w:hAnsi="Times New Roman" w:cs="Times New Roman"/>
          <w:sz w:val="24"/>
          <w:szCs w:val="24"/>
          <w:lang w:val="sr-Latn-CS"/>
        </w:rPr>
        <w:t>š</w:t>
      </w:r>
      <w:r w:rsidRPr="00CF19D5">
        <w:rPr>
          <w:rFonts w:ascii="Times New Roman" w:eastAsia="Calibri" w:hAnsi="Times New Roman" w:cs="Times New Roman"/>
          <w:sz w:val="24"/>
          <w:szCs w:val="24"/>
        </w:rPr>
        <w:t>tine</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ne</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mo</w:t>
      </w:r>
      <w:r w:rsidRPr="00CF19D5">
        <w:rPr>
          <w:rFonts w:ascii="Times New Roman" w:eastAsia="Calibri" w:hAnsi="Times New Roman" w:cs="Times New Roman"/>
          <w:sz w:val="24"/>
          <w:szCs w:val="24"/>
          <w:lang w:val="sr-Latn-CS"/>
        </w:rPr>
        <w:t>ž</w:t>
      </w:r>
      <w:r w:rsidRPr="00CF19D5">
        <w:rPr>
          <w:rFonts w:ascii="Times New Roman" w:eastAsia="Calibri" w:hAnsi="Times New Roman" w:cs="Times New Roman"/>
          <w:sz w:val="24"/>
          <w:szCs w:val="24"/>
        </w:rPr>
        <w:t>e</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otkloniti</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rizik</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na</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podru</w:t>
      </w:r>
      <w:r w:rsidRPr="00CF19D5">
        <w:rPr>
          <w:rFonts w:ascii="Times New Roman" w:eastAsia="Calibri" w:hAnsi="Times New Roman" w:cs="Times New Roman"/>
          <w:sz w:val="24"/>
          <w:szCs w:val="24"/>
          <w:lang w:val="sr-Latn-CS"/>
        </w:rPr>
        <w:t>č</w:t>
      </w:r>
      <w:r w:rsidRPr="00CF19D5">
        <w:rPr>
          <w:rFonts w:ascii="Times New Roman" w:eastAsia="Calibri" w:hAnsi="Times New Roman" w:cs="Times New Roman"/>
          <w:sz w:val="24"/>
          <w:szCs w:val="24"/>
        </w:rPr>
        <w:t>ju</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op</w:t>
      </w:r>
      <w:r w:rsidRPr="00CF19D5">
        <w:rPr>
          <w:rFonts w:ascii="Times New Roman" w:eastAsia="Calibri" w:hAnsi="Times New Roman" w:cs="Times New Roman"/>
          <w:sz w:val="24"/>
          <w:szCs w:val="24"/>
          <w:lang w:val="sr-Latn-CS"/>
        </w:rPr>
        <w:t>š</w:t>
      </w:r>
      <w:r w:rsidRPr="00CF19D5">
        <w:rPr>
          <w:rFonts w:ascii="Times New Roman" w:eastAsia="Calibri" w:hAnsi="Times New Roman" w:cs="Times New Roman"/>
          <w:sz w:val="24"/>
          <w:szCs w:val="24"/>
        </w:rPr>
        <w:t>tine</w:t>
      </w:r>
      <w:r w:rsidR="00EF1DA4">
        <w:rPr>
          <w:rFonts w:ascii="Times New Roman" w:eastAsia="Calibri" w:hAnsi="Times New Roman" w:cs="Times New Roman"/>
          <w:sz w:val="24"/>
          <w:szCs w:val="24"/>
        </w:rPr>
        <w:t>,</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Operativni</w:t>
      </w:r>
      <w:r w:rsidRPr="00CF19D5">
        <w:rPr>
          <w:rFonts w:ascii="Times New Roman" w:eastAsia="Calibri" w:hAnsi="Times New Roman" w:cs="Times New Roman"/>
          <w:sz w:val="24"/>
          <w:szCs w:val="24"/>
          <w:lang w:val="sr-Latn-CS"/>
        </w:rPr>
        <w:t xml:space="preserve"> š</w:t>
      </w:r>
      <w:r w:rsidRPr="00CF19D5">
        <w:rPr>
          <w:rFonts w:ascii="Times New Roman" w:eastAsia="Calibri" w:hAnsi="Times New Roman" w:cs="Times New Roman"/>
          <w:sz w:val="24"/>
          <w:szCs w:val="24"/>
        </w:rPr>
        <w:t>tab</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je</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du</w:t>
      </w:r>
      <w:r w:rsidRPr="00CF19D5">
        <w:rPr>
          <w:rFonts w:ascii="Times New Roman" w:eastAsia="Calibri" w:hAnsi="Times New Roman" w:cs="Times New Roman"/>
          <w:sz w:val="24"/>
          <w:szCs w:val="24"/>
          <w:lang w:val="sr-Latn-CS"/>
        </w:rPr>
        <w:t>ž</w:t>
      </w:r>
      <w:r w:rsidRPr="00CF19D5">
        <w:rPr>
          <w:rFonts w:ascii="Times New Roman" w:eastAsia="Calibri" w:hAnsi="Times New Roman" w:cs="Times New Roman"/>
          <w:sz w:val="24"/>
          <w:szCs w:val="24"/>
        </w:rPr>
        <w:t>an</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da</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na</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zahtjev</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Op</w:t>
      </w:r>
      <w:r w:rsidRPr="00CF19D5">
        <w:rPr>
          <w:rFonts w:ascii="Times New Roman" w:eastAsia="Calibri" w:hAnsi="Times New Roman" w:cs="Times New Roman"/>
          <w:sz w:val="24"/>
          <w:szCs w:val="24"/>
          <w:lang w:val="sr-Latn-CS"/>
        </w:rPr>
        <w:t>š</w:t>
      </w:r>
      <w:r w:rsidRPr="00CF19D5">
        <w:rPr>
          <w:rFonts w:ascii="Times New Roman" w:eastAsia="Calibri" w:hAnsi="Times New Roman" w:cs="Times New Roman"/>
          <w:sz w:val="24"/>
          <w:szCs w:val="24"/>
        </w:rPr>
        <w:t>tinskog</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tima</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pru</w:t>
      </w:r>
      <w:r w:rsidRPr="00CF19D5">
        <w:rPr>
          <w:rFonts w:ascii="Times New Roman" w:eastAsia="Calibri" w:hAnsi="Times New Roman" w:cs="Times New Roman"/>
          <w:sz w:val="24"/>
          <w:szCs w:val="24"/>
          <w:lang w:val="sr-Latn-CS"/>
        </w:rPr>
        <w:t>ž</w:t>
      </w:r>
      <w:r w:rsidRPr="00CF19D5">
        <w:rPr>
          <w:rFonts w:ascii="Times New Roman" w:eastAsia="Calibri" w:hAnsi="Times New Roman" w:cs="Times New Roman"/>
          <w:sz w:val="24"/>
          <w:szCs w:val="24"/>
        </w:rPr>
        <w:t>i</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odgovaraju</w:t>
      </w:r>
      <w:r w:rsidRPr="00CF19D5">
        <w:rPr>
          <w:rFonts w:ascii="Times New Roman" w:eastAsia="Calibri" w:hAnsi="Times New Roman" w:cs="Times New Roman"/>
          <w:sz w:val="24"/>
          <w:szCs w:val="24"/>
          <w:lang w:val="sr-Latn-CS"/>
        </w:rPr>
        <w:t>ć</w:t>
      </w:r>
      <w:r w:rsidRPr="00CF19D5">
        <w:rPr>
          <w:rFonts w:ascii="Times New Roman" w:eastAsia="Calibri" w:hAnsi="Times New Roman" w:cs="Times New Roman"/>
          <w:sz w:val="24"/>
          <w:szCs w:val="24"/>
        </w:rPr>
        <w:t>u</w:t>
      </w:r>
      <w:r w:rsidRPr="00CF19D5">
        <w:rPr>
          <w:rFonts w:ascii="Times New Roman" w:eastAsia="Calibri" w:hAnsi="Times New Roman" w:cs="Times New Roman"/>
          <w:sz w:val="24"/>
          <w:szCs w:val="24"/>
          <w:lang w:val="sr-Latn-CS"/>
        </w:rPr>
        <w:t xml:space="preserve"> </w:t>
      </w:r>
      <w:r w:rsidRPr="00CF19D5">
        <w:rPr>
          <w:rFonts w:ascii="Times New Roman" w:eastAsia="Calibri" w:hAnsi="Times New Roman" w:cs="Times New Roman"/>
          <w:sz w:val="24"/>
          <w:szCs w:val="24"/>
        </w:rPr>
        <w:t>pomo</w:t>
      </w:r>
      <w:r w:rsidRPr="00CF19D5">
        <w:rPr>
          <w:rFonts w:ascii="Times New Roman" w:eastAsia="Calibri" w:hAnsi="Times New Roman" w:cs="Times New Roman"/>
          <w:sz w:val="24"/>
          <w:szCs w:val="24"/>
          <w:lang w:val="sr-Latn-CS"/>
        </w:rPr>
        <w:t xml:space="preserve">ć </w:t>
      </w:r>
      <w:r w:rsidRPr="00CF19D5">
        <w:rPr>
          <w:rFonts w:ascii="Times New Roman" w:eastAsia="Calibri" w:hAnsi="Times New Roman" w:cs="Times New Roman"/>
          <w:sz w:val="24"/>
          <w:szCs w:val="24"/>
        </w:rPr>
        <w:t>op</w:t>
      </w:r>
      <w:r w:rsidRPr="00CF19D5">
        <w:rPr>
          <w:rFonts w:ascii="Times New Roman" w:eastAsia="Calibri" w:hAnsi="Times New Roman" w:cs="Times New Roman"/>
          <w:sz w:val="24"/>
          <w:szCs w:val="24"/>
          <w:lang w:val="sr-Latn-CS"/>
        </w:rPr>
        <w:t>š</w:t>
      </w:r>
      <w:r w:rsidRPr="00CF19D5">
        <w:rPr>
          <w:rFonts w:ascii="Times New Roman" w:eastAsia="Calibri" w:hAnsi="Times New Roman" w:cs="Times New Roman"/>
          <w:sz w:val="24"/>
          <w:szCs w:val="24"/>
        </w:rPr>
        <w:t>tini</w:t>
      </w:r>
      <w:r w:rsidRPr="00CF19D5">
        <w:rPr>
          <w:rFonts w:ascii="Times New Roman" w:eastAsia="Calibri" w:hAnsi="Times New Roman" w:cs="Times New Roman"/>
          <w:sz w:val="24"/>
          <w:szCs w:val="24"/>
          <w:lang w:val="sr-Latn-CS"/>
        </w:rPr>
        <w:t>.</w:t>
      </w:r>
    </w:p>
    <w:p w:rsidR="00CF19D5" w:rsidRPr="00CF19D5" w:rsidRDefault="00CF19D5" w:rsidP="00CF19D5">
      <w:pPr>
        <w:autoSpaceDE w:val="0"/>
        <w:autoSpaceDN w:val="0"/>
        <w:adjustRightInd w:val="0"/>
        <w:spacing w:after="0" w:line="276" w:lineRule="auto"/>
        <w:jc w:val="both"/>
        <w:rPr>
          <w:rFonts w:ascii="Times New Roman" w:eastAsia="Times New Roman" w:hAnsi="Times New Roman" w:cs="Times New Roman"/>
          <w:color w:val="000000"/>
          <w:sz w:val="24"/>
          <w:szCs w:val="24"/>
        </w:rPr>
      </w:pPr>
      <w:r w:rsidRPr="00CF19D5">
        <w:rPr>
          <w:rFonts w:ascii="Times New Roman" w:eastAsia="Calibri" w:hAnsi="Times New Roman" w:cs="Times New Roman"/>
          <w:sz w:val="24"/>
          <w:szCs w:val="24"/>
          <w:lang w:val="sr-Latn-CS" w:eastAsia="x-none"/>
        </w:rPr>
        <w:t xml:space="preserve">Odluku o traženju pomoći od drugih država u slučaju nastanka vanrednog stanja donosi Vlada Crne Gore, dok </w:t>
      </w:r>
      <w:r w:rsidRPr="00CF19D5">
        <w:rPr>
          <w:rFonts w:ascii="Times New Roman" w:eastAsia="Times New Roman" w:hAnsi="Times New Roman" w:cs="Times New Roman"/>
          <w:sz w:val="24"/>
          <w:szCs w:val="24"/>
          <w:lang w:val="sr-Latn-CS" w:eastAsia="x-none"/>
        </w:rPr>
        <w:t xml:space="preserve">Ministarstvo unutrašnjih poslova – Direktorat za zaštitu i spašavanje </w:t>
      </w:r>
      <w:r w:rsidRPr="00CF19D5">
        <w:rPr>
          <w:rFonts w:ascii="Times New Roman" w:eastAsia="Calibri" w:hAnsi="Times New Roman" w:cs="Times New Roman"/>
          <w:sz w:val="24"/>
          <w:szCs w:val="24"/>
          <w:lang w:val="sr-Latn-CS" w:eastAsia="x-none"/>
        </w:rPr>
        <w:t>traži pomoć od drugih država i međunarodnih organa i organizacija u slučaju nastanka radijacione i/ili nuklearne nesreće.</w:t>
      </w:r>
      <w:r w:rsidRPr="00CF19D5">
        <w:rPr>
          <w:rFonts w:ascii="Times New Roman" w:eastAsia="Times New Roman" w:hAnsi="Times New Roman" w:cs="Times New Roman"/>
          <w:color w:val="000000"/>
          <w:sz w:val="24"/>
          <w:szCs w:val="24"/>
        </w:rPr>
        <w:t xml:space="preserve"> Crna Gora je strana ugovornica Konvencije o ranom obavještavanju o nuklearnim nesrećama, Konvencije o pružanju pomoći u slučaju</w:t>
      </w:r>
      <w:r w:rsidRPr="00CF19D5">
        <w:rPr>
          <w:rFonts w:ascii="Times New Roman" w:eastAsia="Times New Roman" w:hAnsi="Times New Roman" w:cs="Times New Roman"/>
          <w:b/>
          <w:color w:val="000000"/>
          <w:sz w:val="24"/>
          <w:szCs w:val="24"/>
        </w:rPr>
        <w:t xml:space="preserve"> </w:t>
      </w:r>
      <w:r w:rsidRPr="00CF19D5">
        <w:rPr>
          <w:rFonts w:ascii="Times New Roman" w:eastAsia="Times New Roman" w:hAnsi="Times New Roman" w:cs="Times New Roman"/>
          <w:color w:val="000000"/>
          <w:sz w:val="24"/>
          <w:szCs w:val="24"/>
        </w:rPr>
        <w:t>nuklearnog incidenta ili radijacione opasnosti i potpisnica Sporazuma između Evropske zajednice za atomsku energiju (EURATOM) i država nečlanica Evropske unije o učešću država nečlanica Evropske unije u sistemu Zajednice za ranu razmjenu informacija u slučaju radijacionog vanrednog događaja (ECURIE).</w:t>
      </w:r>
      <w:r w:rsidRPr="00CF19D5">
        <w:rPr>
          <w:rFonts w:ascii="Times New Roman" w:eastAsia="Calibri" w:hAnsi="Times New Roman" w:cs="Times New Roman"/>
          <w:sz w:val="24"/>
          <w:szCs w:val="24"/>
          <w:lang w:val="sr-Latn-CS" w:eastAsia="x-none"/>
        </w:rPr>
        <w:t xml:space="preserve"> Pomoć se može tražiti i preko Mehanizma Unije za civilnu zaštitu, NATO–a, UN–a i drugih međunarodnih organizacija i bilateralno (Prilog broj 5).</w:t>
      </w:r>
      <w:r w:rsidRPr="00CF19D5">
        <w:rPr>
          <w:rFonts w:ascii="Times New Roman" w:eastAsia="Times New Roman" w:hAnsi="Times New Roman" w:cs="Times New Roman"/>
          <w:sz w:val="24"/>
          <w:szCs w:val="24"/>
          <w:lang w:val="sr-Latn-CS"/>
        </w:rPr>
        <w:t xml:space="preserve"> </w:t>
      </w:r>
    </w:p>
    <w:p w:rsidR="0039150C" w:rsidRDefault="0039150C" w:rsidP="00CF19D5">
      <w:pPr>
        <w:spacing w:after="200" w:line="276" w:lineRule="auto"/>
        <w:jc w:val="both"/>
        <w:rPr>
          <w:rFonts w:ascii="Times New Roman" w:eastAsia="Calibri" w:hAnsi="Times New Roman" w:cs="Times New Roman"/>
          <w:sz w:val="24"/>
          <w:szCs w:val="24"/>
          <w:lang w:val="sr-Latn-CS" w:eastAsia="x-none"/>
        </w:rPr>
      </w:pPr>
    </w:p>
    <w:p w:rsidR="00CF19D5" w:rsidRPr="00CF19D5" w:rsidRDefault="00CF19D5" w:rsidP="00CF19D5">
      <w:pPr>
        <w:spacing w:after="200" w:line="276" w:lineRule="auto"/>
        <w:jc w:val="both"/>
        <w:rPr>
          <w:rFonts w:ascii="Times New Roman" w:eastAsia="Calibri" w:hAnsi="Times New Roman" w:cs="Times New Roman"/>
          <w:b/>
          <w:i/>
          <w:sz w:val="24"/>
          <w:szCs w:val="24"/>
          <w:lang w:val="sr-Latn-CS"/>
        </w:rPr>
      </w:pPr>
      <w:r w:rsidRPr="00CF19D5">
        <w:rPr>
          <w:rFonts w:ascii="Times New Roman" w:eastAsia="Calibri" w:hAnsi="Times New Roman" w:cs="Times New Roman"/>
          <w:b/>
          <w:i/>
          <w:sz w:val="24"/>
          <w:szCs w:val="24"/>
          <w:lang w:val="sr-Latn-CS"/>
        </w:rPr>
        <w:t>6. Informisanje građana i javnosti</w:t>
      </w:r>
    </w:p>
    <w:p w:rsidR="00CF19D5" w:rsidRPr="00CF19D5" w:rsidRDefault="00CF19D5" w:rsidP="00CF19D5">
      <w:pPr>
        <w:spacing w:after="0" w:line="276" w:lineRule="auto"/>
        <w:ind w:firstLine="720"/>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lang w:val="sr-Latn-CS"/>
        </w:rPr>
        <w:t xml:space="preserve">Ministarstvo unutrašnjih poslova – Direktorat za </w:t>
      </w:r>
      <w:r w:rsidR="009D6FFE">
        <w:rPr>
          <w:rFonts w:ascii="Times New Roman" w:eastAsia="Calibri" w:hAnsi="Times New Roman" w:cs="Times New Roman"/>
          <w:sz w:val="24"/>
          <w:szCs w:val="24"/>
          <w:lang w:val="sr-Latn-CS"/>
        </w:rPr>
        <w:t>zaštitu i spašavanje</w:t>
      </w:r>
      <w:r w:rsidRPr="00CF19D5">
        <w:rPr>
          <w:rFonts w:ascii="Times New Roman" w:eastAsia="Calibri" w:hAnsi="Times New Roman" w:cs="Times New Roman"/>
          <w:sz w:val="24"/>
          <w:szCs w:val="24"/>
          <w:lang w:val="sr-Latn-CS"/>
        </w:rPr>
        <w:t xml:space="preserve">, preko Operativno komunikacionog centra (OKC 112), prima pozive u slučaju neposredne prijetnje i nastanka radijacionih i nuklearnih </w:t>
      </w:r>
      <w:r w:rsidRPr="00CF19D5">
        <w:rPr>
          <w:rFonts w:ascii="Times New Roman" w:eastAsia="Times New Roman" w:hAnsi="Times New Roman" w:cs="Times New Roman"/>
          <w:sz w:val="24"/>
          <w:szCs w:val="24"/>
          <w:lang w:val="sr-Latn-CS"/>
        </w:rPr>
        <w:t xml:space="preserve">rizika </w:t>
      </w:r>
      <w:r w:rsidRPr="00CF19D5">
        <w:rPr>
          <w:rFonts w:ascii="Times New Roman" w:eastAsia="Calibri" w:hAnsi="Times New Roman" w:cs="Times New Roman"/>
          <w:sz w:val="24"/>
          <w:szCs w:val="24"/>
          <w:lang w:val="sr-Latn-CS"/>
        </w:rPr>
        <w:t>putem sredstava veze, primjenom standardnih operativnih procedura, obavještava nadležne organe i druge učesnike u zaštiti i spašavanju.</w:t>
      </w:r>
    </w:p>
    <w:p w:rsidR="00CF19D5" w:rsidRPr="00CF19D5" w:rsidRDefault="00CF19D5" w:rsidP="00CF19D5">
      <w:pPr>
        <w:spacing w:after="0" w:line="276" w:lineRule="auto"/>
        <w:ind w:firstLine="720"/>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lang w:val="sr-Latn-CS"/>
        </w:rPr>
        <w:t xml:space="preserve">Za informisanje javnosti o nastanku </w:t>
      </w:r>
      <w:r w:rsidRPr="00CF19D5">
        <w:rPr>
          <w:rFonts w:ascii="Times New Roman" w:eastAsia="Times New Roman" w:hAnsi="Times New Roman" w:cs="Times New Roman"/>
          <w:sz w:val="24"/>
          <w:szCs w:val="24"/>
          <w:lang w:val="sr-Latn-CS"/>
        </w:rPr>
        <w:t xml:space="preserve">rizika </w:t>
      </w:r>
      <w:r w:rsidRPr="00CF19D5">
        <w:rPr>
          <w:rFonts w:ascii="Times New Roman" w:eastAsia="Calibri" w:hAnsi="Times New Roman" w:cs="Times New Roman"/>
          <w:sz w:val="24"/>
          <w:szCs w:val="24"/>
          <w:lang w:val="sr-Latn-CS"/>
        </w:rPr>
        <w:t>na području opštine, kao i posljedicama po ljude, materijalna i kulturna dobra i životnu sredinu nadležna je opština. Podatke prikuplja OKC 112 od timova sa terena (CETI,  opštinske sluzbe za zaštitu i spašavanje i dr).</w:t>
      </w:r>
      <w:r w:rsidRPr="00CF19D5">
        <w:rPr>
          <w:rFonts w:ascii="Times New Roman" w:eastAsia="Calibri" w:hAnsi="Times New Roman" w:cs="Times New Roman"/>
          <w:color w:val="FF0000"/>
          <w:sz w:val="24"/>
          <w:szCs w:val="24"/>
          <w:lang w:val="sr-Latn-CS"/>
        </w:rPr>
        <w:t xml:space="preserve"> </w:t>
      </w:r>
      <w:r w:rsidRPr="00CF19D5">
        <w:rPr>
          <w:rFonts w:ascii="Times New Roman" w:eastAsia="Calibri" w:hAnsi="Times New Roman" w:cs="Times New Roman"/>
          <w:sz w:val="24"/>
          <w:szCs w:val="24"/>
          <w:lang w:val="sr-Latn-CS"/>
        </w:rPr>
        <w:t>Službena saopštenja o nastupanju vanrednog stanja, njegovom obimu i aktivnostima i mjerama koje je potrebno preduzeti u akcijama zaštite i spašavanja daje Operativni štab za zaštitu i spašavanje.</w:t>
      </w:r>
    </w:p>
    <w:p w:rsidR="00CF19D5" w:rsidRPr="00CF19D5" w:rsidRDefault="00CF19D5" w:rsidP="00CF19D5">
      <w:pPr>
        <w:spacing w:after="200" w:line="276" w:lineRule="auto"/>
        <w:jc w:val="both"/>
        <w:rPr>
          <w:rFonts w:ascii="Times New Roman" w:eastAsia="Calibri" w:hAnsi="Times New Roman" w:cs="Times New Roman"/>
          <w:b/>
          <w:i/>
          <w:sz w:val="24"/>
          <w:szCs w:val="24"/>
          <w:lang w:val="sr-Latn-CS"/>
        </w:rPr>
      </w:pPr>
    </w:p>
    <w:p w:rsidR="00CF19D5" w:rsidRPr="00CF19D5" w:rsidRDefault="00CF19D5" w:rsidP="00CF19D5">
      <w:pPr>
        <w:spacing w:after="200" w:line="276" w:lineRule="auto"/>
        <w:jc w:val="both"/>
        <w:rPr>
          <w:rFonts w:ascii="Times New Roman" w:eastAsia="Calibri" w:hAnsi="Times New Roman" w:cs="Times New Roman"/>
          <w:b/>
          <w:i/>
          <w:sz w:val="24"/>
          <w:szCs w:val="24"/>
          <w:lang w:val="sr-Latn-CS"/>
        </w:rPr>
      </w:pPr>
      <w:r w:rsidRPr="00CF19D5">
        <w:rPr>
          <w:rFonts w:ascii="Times New Roman" w:eastAsia="Calibri" w:hAnsi="Times New Roman" w:cs="Times New Roman"/>
          <w:b/>
          <w:i/>
          <w:sz w:val="24"/>
          <w:szCs w:val="24"/>
          <w:lang w:val="sr-Latn-CS"/>
        </w:rPr>
        <w:t>7. Način održavanja reda i bezbjednosti prilikom intervencija</w:t>
      </w:r>
    </w:p>
    <w:p w:rsidR="00CF19D5" w:rsidRPr="00CF19D5" w:rsidRDefault="00CF19D5" w:rsidP="00CF19D5">
      <w:pPr>
        <w:spacing w:after="0" w:line="276" w:lineRule="auto"/>
        <w:ind w:firstLine="720"/>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lang w:val="sr-Latn-CS"/>
        </w:rPr>
        <w:t xml:space="preserve">Mjere održavanja reda i bezbjednosti prilikom sprovođenja aktivnosti u cilju umanjenja posljedica od </w:t>
      </w:r>
      <w:r w:rsidRPr="00CF19D5">
        <w:rPr>
          <w:rFonts w:ascii="Times New Roman" w:eastAsia="Times New Roman" w:hAnsi="Times New Roman" w:cs="Times New Roman"/>
          <w:sz w:val="24"/>
          <w:szCs w:val="24"/>
          <w:lang w:val="sr-Latn-CS"/>
        </w:rPr>
        <w:t>radijacionih i/ili nuklearnih ne</w:t>
      </w:r>
      <w:r w:rsidRPr="00CF19D5">
        <w:rPr>
          <w:rFonts w:ascii="Times New Roman" w:eastAsia="Calibri" w:hAnsi="Times New Roman" w:cs="Times New Roman"/>
          <w:sz w:val="24"/>
          <w:szCs w:val="24"/>
          <w:lang w:val="sr-Latn-CS"/>
        </w:rPr>
        <w:t xml:space="preserve">sreća vrši Uprava policije. </w:t>
      </w:r>
    </w:p>
    <w:p w:rsidR="00CF19D5" w:rsidRPr="00CF19D5" w:rsidRDefault="00CF19D5" w:rsidP="00CF19D5">
      <w:pPr>
        <w:spacing w:after="200" w:line="276" w:lineRule="auto"/>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lang w:val="sr-Latn-CS"/>
        </w:rPr>
        <w:t xml:space="preserve">Uprava policije, u svim fazama tokom i nakon </w:t>
      </w:r>
      <w:r w:rsidRPr="00CF19D5">
        <w:rPr>
          <w:rFonts w:ascii="Times New Roman" w:eastAsia="Times New Roman" w:hAnsi="Times New Roman" w:cs="Times New Roman"/>
          <w:sz w:val="24"/>
          <w:szCs w:val="24"/>
          <w:lang w:val="sr-Latn-CS"/>
        </w:rPr>
        <w:t xml:space="preserve">nesreća, </w:t>
      </w:r>
      <w:r w:rsidRPr="00CF19D5">
        <w:rPr>
          <w:rFonts w:ascii="Times New Roman" w:eastAsia="Calibri" w:hAnsi="Times New Roman" w:cs="Times New Roman"/>
          <w:sz w:val="24"/>
          <w:szCs w:val="24"/>
          <w:lang w:val="sr-Latn-CS"/>
        </w:rPr>
        <w:t>preduzima mjere i radnje i izvršava zadatke neophodne za otklanjanje neposredne opasnosti za ljude i imovinu, odnosno za održavanje reda i bezbjednosti prilikom intervencija, koji uključuju:</w:t>
      </w:r>
    </w:p>
    <w:p w:rsidR="00CF19D5" w:rsidRPr="00CF19D5" w:rsidRDefault="00CF19D5" w:rsidP="00CF19D5">
      <w:pPr>
        <w:numPr>
          <w:ilvl w:val="0"/>
          <w:numId w:val="31"/>
        </w:numPr>
        <w:spacing w:after="0" w:line="276" w:lineRule="auto"/>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lang w:val="sr-Latn-CS"/>
        </w:rPr>
        <w:t>upozorenje stanovništva od opasnosti;</w:t>
      </w:r>
    </w:p>
    <w:p w:rsidR="00CF19D5" w:rsidRPr="00CF19D5" w:rsidRDefault="00CF19D5" w:rsidP="00CF19D5">
      <w:pPr>
        <w:numPr>
          <w:ilvl w:val="0"/>
          <w:numId w:val="31"/>
        </w:numPr>
        <w:spacing w:after="0" w:line="276" w:lineRule="auto"/>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lang w:val="sr-Latn-CS"/>
        </w:rPr>
        <w:t>zaštitu bezbjednosti gr</w:t>
      </w:r>
      <w:r w:rsidR="009D6FFE">
        <w:rPr>
          <w:rFonts w:ascii="Times New Roman" w:eastAsia="Calibri" w:hAnsi="Times New Roman" w:cs="Times New Roman"/>
          <w:sz w:val="24"/>
          <w:szCs w:val="24"/>
          <w:lang w:val="sr-Latn-CS"/>
        </w:rPr>
        <w:t>ađana i imovine, odnosno na spr</w:t>
      </w:r>
      <w:r w:rsidRPr="00CF19D5">
        <w:rPr>
          <w:rFonts w:ascii="Times New Roman" w:eastAsia="Calibri" w:hAnsi="Times New Roman" w:cs="Times New Roman"/>
          <w:sz w:val="24"/>
          <w:szCs w:val="24"/>
          <w:lang w:val="sr-Latn-CS"/>
        </w:rPr>
        <w:t>ečavanje i suzbijanje devijantnog i kriminalnog ponašanja;</w:t>
      </w:r>
    </w:p>
    <w:p w:rsidR="00CF19D5" w:rsidRPr="00CF19D5" w:rsidRDefault="00CF19D5" w:rsidP="00CF19D5">
      <w:pPr>
        <w:numPr>
          <w:ilvl w:val="0"/>
          <w:numId w:val="31"/>
        </w:numPr>
        <w:spacing w:after="0" w:line="276" w:lineRule="auto"/>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lang w:val="sr-Latn-CS"/>
        </w:rPr>
        <w:t>blokiranje ugroženog područja, odnosno obezbjeđenje šireg i užeg lica mjesta;</w:t>
      </w:r>
    </w:p>
    <w:p w:rsidR="00CF19D5" w:rsidRPr="00CF19D5" w:rsidRDefault="00CF19D5" w:rsidP="00CF19D5">
      <w:pPr>
        <w:numPr>
          <w:ilvl w:val="0"/>
          <w:numId w:val="31"/>
        </w:numPr>
        <w:spacing w:after="0" w:line="276" w:lineRule="auto"/>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lang w:val="sr-Latn-CS"/>
        </w:rPr>
        <w:t>regulisanje kretanja ljudi i vozila u užoj i široj zoni područja nesreće uz zaštitu i omogućavanje rada operativnim jedinicama;</w:t>
      </w:r>
    </w:p>
    <w:p w:rsidR="00CF19D5" w:rsidRPr="00CF19D5" w:rsidRDefault="00CF19D5" w:rsidP="00CF19D5">
      <w:pPr>
        <w:numPr>
          <w:ilvl w:val="0"/>
          <w:numId w:val="31"/>
        </w:numPr>
        <w:spacing w:after="0" w:line="276" w:lineRule="auto"/>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lang w:val="sr-Latn-CS"/>
        </w:rPr>
        <w:t>oslobađanje puteva za vozila operativnih jedinica koja učestvuju u aktivnostima zaštite i spašavanja;</w:t>
      </w:r>
    </w:p>
    <w:p w:rsidR="00CF19D5" w:rsidRPr="00CF19D5" w:rsidRDefault="00CF19D5" w:rsidP="00CF19D5">
      <w:pPr>
        <w:numPr>
          <w:ilvl w:val="0"/>
          <w:numId w:val="31"/>
        </w:numPr>
        <w:spacing w:after="0" w:line="276" w:lineRule="auto"/>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lang w:val="sr-Latn-CS"/>
        </w:rPr>
        <w:t>kontrolu i regulisanje saobraćaja i obezbjeđenje konvoja i saobraćajnica (puteva evakuacije);</w:t>
      </w:r>
    </w:p>
    <w:p w:rsidR="00CF19D5" w:rsidRPr="00CF19D5" w:rsidRDefault="00CF19D5" w:rsidP="00CF19D5">
      <w:pPr>
        <w:numPr>
          <w:ilvl w:val="0"/>
          <w:numId w:val="31"/>
        </w:numPr>
        <w:spacing w:after="0" w:line="276" w:lineRule="auto"/>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lang w:val="sr-Latn-CS"/>
        </w:rPr>
        <w:t>održavanje javnog reda i mira na području užeg i šireg lica mjesta, tokom evakuacije, kao i na mjestima prihvata i zbrinjavanja stanovništva, uključujući i zdravstvene ustanove.</w:t>
      </w:r>
    </w:p>
    <w:p w:rsidR="00CF19D5" w:rsidRPr="00CF19D5" w:rsidRDefault="00CF19D5" w:rsidP="00CF19D5">
      <w:pPr>
        <w:spacing w:after="0" w:line="276" w:lineRule="auto"/>
        <w:ind w:firstLine="720"/>
        <w:jc w:val="both"/>
        <w:rPr>
          <w:rFonts w:ascii="Times New Roman" w:eastAsia="Calibri" w:hAnsi="Times New Roman" w:cs="Times New Roman"/>
          <w:sz w:val="24"/>
          <w:szCs w:val="24"/>
          <w:lang w:val="sr-Latn-CS"/>
        </w:rPr>
      </w:pPr>
      <w:r w:rsidRPr="00CF19D5">
        <w:rPr>
          <w:rFonts w:ascii="Times New Roman" w:eastAsia="Calibri" w:hAnsi="Times New Roman" w:cs="Times New Roman"/>
          <w:sz w:val="24"/>
          <w:szCs w:val="24"/>
          <w:lang w:val="sr-Latn-CS"/>
        </w:rPr>
        <w:t>U skladu sa svojim planovima, Uprava policije preduzima i druge mjere i radnje i organizuje i koordinira angažovanje i upućivanje policijskih službenika i dodatnih materijalno – tehničkih sredstava u ugrožena  područja, od strane organizacionih jedinica sa područja koja nisu ugrožena. Intenzivira se rad na prikupljanju bezbjednosno interesantnih informacija i operativnih saznanja, rad na identifikaciji lica koja šire dezinformacije na ugrož</w:t>
      </w:r>
      <w:r w:rsidR="009D6FFE">
        <w:rPr>
          <w:rFonts w:ascii="Times New Roman" w:eastAsia="Calibri" w:hAnsi="Times New Roman" w:cs="Times New Roman"/>
          <w:sz w:val="24"/>
          <w:szCs w:val="24"/>
          <w:lang w:val="sr-Latn-CS"/>
        </w:rPr>
        <w:t>enim prostorima, praćenje i spr</w:t>
      </w:r>
      <w:r w:rsidRPr="00CF19D5">
        <w:rPr>
          <w:rFonts w:ascii="Times New Roman" w:eastAsia="Calibri" w:hAnsi="Times New Roman" w:cs="Times New Roman"/>
          <w:sz w:val="24"/>
          <w:szCs w:val="24"/>
          <w:lang w:val="sr-Latn-CS"/>
        </w:rPr>
        <w:t>ečavanje eventualnih zloupotreba prilikom prikupljanja i podjele humanitarne pomoći na ugroženim područjima i dr.</w:t>
      </w:r>
    </w:p>
    <w:p w:rsidR="00CF19D5" w:rsidRPr="00CF19D5" w:rsidRDefault="00CF19D5" w:rsidP="00CF19D5">
      <w:pPr>
        <w:spacing w:after="0" w:line="276" w:lineRule="auto"/>
        <w:ind w:firstLine="720"/>
        <w:jc w:val="both"/>
        <w:rPr>
          <w:rFonts w:ascii="Times New Roman" w:eastAsia="Calibri" w:hAnsi="Times New Roman" w:cs="Times New Roman"/>
          <w:sz w:val="24"/>
          <w:szCs w:val="24"/>
          <w:lang w:val="sr-Latn-CS"/>
        </w:rPr>
      </w:pPr>
    </w:p>
    <w:p w:rsidR="00CF19D5" w:rsidRPr="00CF19D5" w:rsidRDefault="00CF19D5" w:rsidP="00CF19D5">
      <w:pPr>
        <w:spacing w:after="200" w:line="276" w:lineRule="auto"/>
        <w:jc w:val="both"/>
        <w:rPr>
          <w:rFonts w:ascii="Times New Roman" w:eastAsia="Calibri" w:hAnsi="Times New Roman" w:cs="Times New Roman"/>
          <w:b/>
          <w:sz w:val="24"/>
          <w:szCs w:val="24"/>
          <w:lang w:val="sr-Latn-CS"/>
        </w:rPr>
      </w:pPr>
      <w:r w:rsidRPr="00CF19D5">
        <w:rPr>
          <w:rFonts w:ascii="Times New Roman" w:eastAsia="Calibri" w:hAnsi="Times New Roman" w:cs="Times New Roman"/>
          <w:b/>
          <w:i/>
          <w:sz w:val="24"/>
          <w:szCs w:val="24"/>
          <w:lang w:val="sr-Latn-CS"/>
        </w:rPr>
        <w:t>8. Finansijska sredstva za sprovođenje planova</w:t>
      </w:r>
    </w:p>
    <w:p w:rsidR="00CF19D5" w:rsidRPr="00CF19D5" w:rsidRDefault="00CF19D5" w:rsidP="00E925E3">
      <w:pPr>
        <w:spacing w:after="0" w:line="276" w:lineRule="auto"/>
        <w:ind w:firstLine="720"/>
        <w:jc w:val="both"/>
        <w:rPr>
          <w:rFonts w:ascii="Times New Roman" w:eastAsia="Times New Roman" w:hAnsi="Times New Roman" w:cs="Times New Roman"/>
          <w:b/>
          <w:color w:val="FF0000"/>
          <w:sz w:val="24"/>
          <w:szCs w:val="24"/>
          <w:lang w:val="hr-HR"/>
        </w:rPr>
      </w:pPr>
      <w:r w:rsidRPr="00CF19D5">
        <w:rPr>
          <w:rFonts w:ascii="Times New Roman" w:eastAsia="Calibri" w:hAnsi="Times New Roman" w:cs="Times New Roman"/>
          <w:sz w:val="24"/>
          <w:szCs w:val="24"/>
          <w:lang w:val="sr-Latn-CS"/>
        </w:rPr>
        <w:t>Finansijska sredstva za sprovođenje Nacionalnog plana zaštite i spa</w:t>
      </w:r>
      <w:r w:rsidRPr="00CF19D5">
        <w:rPr>
          <w:rFonts w:ascii="Times New Roman" w:eastAsia="Times New Roman" w:hAnsi="Times New Roman" w:cs="Times New Roman"/>
          <w:sz w:val="24"/>
          <w:szCs w:val="24"/>
          <w:lang w:val="sr-Latn-CS"/>
        </w:rPr>
        <w:t>š</w:t>
      </w:r>
      <w:r w:rsidRPr="00CF19D5">
        <w:rPr>
          <w:rFonts w:ascii="Times New Roman" w:eastAsia="Calibri" w:hAnsi="Times New Roman" w:cs="Times New Roman"/>
          <w:sz w:val="24"/>
          <w:szCs w:val="24"/>
          <w:lang w:val="sr-Latn-CS"/>
        </w:rPr>
        <w:t xml:space="preserve">avanja od </w:t>
      </w:r>
      <w:r w:rsidRPr="00CF19D5">
        <w:rPr>
          <w:rFonts w:ascii="Times New Roman" w:eastAsia="Times New Roman" w:hAnsi="Times New Roman" w:cs="Times New Roman"/>
          <w:sz w:val="24"/>
          <w:szCs w:val="24"/>
          <w:lang w:val="sr-Latn-CS"/>
        </w:rPr>
        <w:t xml:space="preserve">radijacionih i nuklearnih nesreća </w:t>
      </w:r>
      <w:r w:rsidRPr="00CF19D5">
        <w:rPr>
          <w:rFonts w:ascii="Times New Roman" w:eastAsia="Calibri" w:hAnsi="Times New Roman" w:cs="Times New Roman"/>
          <w:sz w:val="24"/>
          <w:szCs w:val="24"/>
          <w:lang w:val="sr-Latn-CS"/>
        </w:rPr>
        <w:t>obezbjeđuju se budžetom Crne Gore, budžetom ministarstava, budžetom organa državne uprave, organa uprave</w:t>
      </w:r>
      <w:r w:rsidR="00E925E3">
        <w:rPr>
          <w:rFonts w:ascii="Times New Roman" w:eastAsia="Calibri" w:hAnsi="Times New Roman" w:cs="Times New Roman"/>
          <w:sz w:val="24"/>
          <w:szCs w:val="24"/>
          <w:lang w:val="sr-Latn-CS"/>
        </w:rPr>
        <w:t xml:space="preserve"> i jedinica lokalne samouprave.</w:t>
      </w:r>
    </w:p>
    <w:p w:rsidR="00CF19D5" w:rsidRPr="00CF19D5" w:rsidRDefault="00CF19D5" w:rsidP="00CF19D5">
      <w:pPr>
        <w:spacing w:after="0" w:line="276" w:lineRule="auto"/>
        <w:jc w:val="center"/>
        <w:rPr>
          <w:rFonts w:ascii="Times New Roman" w:eastAsia="Calibri" w:hAnsi="Times New Roman" w:cs="Times New Roman"/>
          <w:b/>
          <w:sz w:val="32"/>
          <w:szCs w:val="32"/>
          <w:lang w:val="sr-Latn-CS"/>
        </w:rPr>
      </w:pPr>
    </w:p>
    <w:p w:rsidR="00CF19D5" w:rsidRPr="00CF19D5" w:rsidRDefault="00CF19D5" w:rsidP="00CF19D5">
      <w:pPr>
        <w:spacing w:after="0" w:line="276" w:lineRule="auto"/>
        <w:rPr>
          <w:rFonts w:ascii="Times New Roman" w:eastAsia="Calibri" w:hAnsi="Times New Roman" w:cs="Times New Roman"/>
          <w:b/>
          <w:sz w:val="32"/>
          <w:szCs w:val="32"/>
          <w:lang w:val="sr-Latn-CS"/>
        </w:rPr>
      </w:pPr>
    </w:p>
    <w:p w:rsidR="00CF19D5" w:rsidRPr="00CF19D5" w:rsidRDefault="00CF19D5" w:rsidP="00CF19D5">
      <w:pPr>
        <w:spacing w:after="0" w:line="276" w:lineRule="auto"/>
        <w:jc w:val="center"/>
        <w:rPr>
          <w:rFonts w:ascii="Times New Roman" w:eastAsia="Calibri" w:hAnsi="Times New Roman" w:cs="Times New Roman"/>
          <w:b/>
          <w:sz w:val="32"/>
          <w:szCs w:val="32"/>
          <w:lang w:val="sr-Latn-CS"/>
        </w:rPr>
      </w:pPr>
    </w:p>
    <w:p w:rsidR="00CF19D5" w:rsidRPr="00CF19D5" w:rsidRDefault="00CF19D5" w:rsidP="00CF19D5">
      <w:pPr>
        <w:spacing w:after="0" w:line="276" w:lineRule="auto"/>
        <w:jc w:val="center"/>
        <w:rPr>
          <w:rFonts w:ascii="Times New Roman" w:eastAsia="Calibri" w:hAnsi="Times New Roman" w:cs="Times New Roman"/>
          <w:b/>
          <w:sz w:val="32"/>
          <w:szCs w:val="32"/>
          <w:lang w:val="sr-Latn-CS"/>
        </w:rPr>
      </w:pPr>
    </w:p>
    <w:p w:rsidR="00CF19D5" w:rsidRPr="00CF19D5" w:rsidRDefault="00CF19D5" w:rsidP="00CF19D5">
      <w:pPr>
        <w:spacing w:after="0" w:line="276" w:lineRule="auto"/>
        <w:jc w:val="center"/>
        <w:rPr>
          <w:rFonts w:ascii="Times New Roman" w:eastAsia="Calibri" w:hAnsi="Times New Roman" w:cs="Times New Roman"/>
          <w:b/>
          <w:sz w:val="32"/>
          <w:szCs w:val="32"/>
          <w:lang w:val="sr-Latn-CS"/>
        </w:rPr>
      </w:pPr>
    </w:p>
    <w:p w:rsidR="00CF19D5" w:rsidRPr="00CF19D5" w:rsidRDefault="00CF19D5" w:rsidP="00CF19D5">
      <w:pPr>
        <w:spacing w:after="0" w:line="276" w:lineRule="auto"/>
        <w:jc w:val="center"/>
        <w:rPr>
          <w:rFonts w:ascii="Times New Roman" w:eastAsia="Calibri" w:hAnsi="Times New Roman" w:cs="Times New Roman"/>
          <w:b/>
          <w:sz w:val="32"/>
          <w:szCs w:val="32"/>
          <w:lang w:val="sr-Latn-CS"/>
        </w:rPr>
      </w:pPr>
    </w:p>
    <w:p w:rsidR="00CF19D5" w:rsidRPr="00CF19D5" w:rsidRDefault="00CF19D5" w:rsidP="00CF19D5">
      <w:pPr>
        <w:spacing w:after="0" w:line="276" w:lineRule="auto"/>
        <w:jc w:val="center"/>
        <w:rPr>
          <w:rFonts w:ascii="Times New Roman" w:eastAsia="Calibri" w:hAnsi="Times New Roman" w:cs="Times New Roman"/>
          <w:b/>
          <w:sz w:val="32"/>
          <w:szCs w:val="32"/>
          <w:lang w:val="sr-Latn-CS"/>
        </w:rPr>
      </w:pPr>
    </w:p>
    <w:p w:rsidR="00CF19D5" w:rsidRPr="00CF19D5" w:rsidRDefault="00CF19D5" w:rsidP="00CF19D5">
      <w:pPr>
        <w:spacing w:after="0" w:line="276" w:lineRule="auto"/>
        <w:jc w:val="center"/>
        <w:rPr>
          <w:rFonts w:ascii="Times New Roman" w:eastAsia="Calibri" w:hAnsi="Times New Roman" w:cs="Times New Roman"/>
          <w:b/>
          <w:sz w:val="32"/>
          <w:szCs w:val="32"/>
          <w:lang w:val="sr-Latn-CS"/>
        </w:rPr>
      </w:pPr>
    </w:p>
    <w:p w:rsidR="00CF19D5" w:rsidRPr="00CF19D5" w:rsidRDefault="00CF19D5" w:rsidP="00CF19D5">
      <w:pPr>
        <w:spacing w:after="0" w:line="276" w:lineRule="auto"/>
        <w:jc w:val="center"/>
        <w:rPr>
          <w:rFonts w:ascii="Times New Roman" w:eastAsia="Calibri" w:hAnsi="Times New Roman" w:cs="Times New Roman"/>
          <w:b/>
          <w:sz w:val="32"/>
          <w:szCs w:val="32"/>
          <w:lang w:val="sr-Latn-CS"/>
        </w:rPr>
      </w:pPr>
    </w:p>
    <w:p w:rsidR="00CF19D5" w:rsidRDefault="00CF19D5" w:rsidP="00CF19D5">
      <w:pPr>
        <w:spacing w:after="0" w:line="276" w:lineRule="auto"/>
        <w:jc w:val="center"/>
        <w:rPr>
          <w:rFonts w:ascii="Times New Roman" w:eastAsia="Calibri" w:hAnsi="Times New Roman" w:cs="Times New Roman"/>
          <w:b/>
          <w:sz w:val="32"/>
          <w:szCs w:val="32"/>
          <w:lang w:val="sr-Latn-CS"/>
        </w:rPr>
      </w:pPr>
    </w:p>
    <w:p w:rsidR="00680C13" w:rsidRDefault="00680C13" w:rsidP="00CF19D5">
      <w:pPr>
        <w:spacing w:after="0" w:line="276" w:lineRule="auto"/>
        <w:jc w:val="center"/>
        <w:rPr>
          <w:rFonts w:ascii="Times New Roman" w:eastAsia="Calibri" w:hAnsi="Times New Roman" w:cs="Times New Roman"/>
          <w:b/>
          <w:sz w:val="32"/>
          <w:szCs w:val="32"/>
          <w:lang w:val="sr-Latn-CS"/>
        </w:rPr>
      </w:pPr>
    </w:p>
    <w:p w:rsidR="007B0B47" w:rsidRDefault="007B0B47" w:rsidP="00CF19D5">
      <w:pPr>
        <w:spacing w:after="0" w:line="276" w:lineRule="auto"/>
        <w:jc w:val="center"/>
        <w:rPr>
          <w:rFonts w:ascii="Times New Roman" w:eastAsia="Calibri" w:hAnsi="Times New Roman" w:cs="Times New Roman"/>
          <w:b/>
          <w:sz w:val="32"/>
          <w:szCs w:val="32"/>
          <w:lang w:val="sr-Latn-CS"/>
        </w:rPr>
      </w:pPr>
    </w:p>
    <w:p w:rsidR="007B0B47" w:rsidRDefault="007B0B47" w:rsidP="00CF19D5">
      <w:pPr>
        <w:spacing w:after="0" w:line="276" w:lineRule="auto"/>
        <w:jc w:val="center"/>
        <w:rPr>
          <w:rFonts w:ascii="Times New Roman" w:eastAsia="Calibri" w:hAnsi="Times New Roman" w:cs="Times New Roman"/>
          <w:b/>
          <w:sz w:val="32"/>
          <w:szCs w:val="32"/>
          <w:lang w:val="sr-Latn-CS"/>
        </w:rPr>
      </w:pPr>
    </w:p>
    <w:p w:rsidR="00581029" w:rsidRDefault="00581029" w:rsidP="00CF19D5">
      <w:pPr>
        <w:spacing w:after="0" w:line="276" w:lineRule="auto"/>
        <w:jc w:val="center"/>
        <w:rPr>
          <w:rFonts w:ascii="Times New Roman" w:eastAsia="Calibri" w:hAnsi="Times New Roman" w:cs="Times New Roman"/>
          <w:b/>
          <w:sz w:val="32"/>
          <w:szCs w:val="32"/>
          <w:lang w:val="sr-Latn-CS"/>
        </w:rPr>
      </w:pPr>
    </w:p>
    <w:p w:rsidR="00581029" w:rsidRPr="00CF19D5" w:rsidRDefault="00581029" w:rsidP="00CF19D5">
      <w:pPr>
        <w:spacing w:after="0" w:line="276" w:lineRule="auto"/>
        <w:jc w:val="center"/>
        <w:rPr>
          <w:rFonts w:ascii="Times New Roman" w:eastAsia="Calibri" w:hAnsi="Times New Roman" w:cs="Times New Roman"/>
          <w:b/>
          <w:sz w:val="32"/>
          <w:szCs w:val="32"/>
          <w:lang w:val="sr-Latn-CS"/>
        </w:rPr>
      </w:pPr>
    </w:p>
    <w:p w:rsidR="00CF19D5" w:rsidRPr="00CF19D5" w:rsidRDefault="00CF19D5" w:rsidP="00CF19D5">
      <w:pPr>
        <w:spacing w:after="0" w:line="276" w:lineRule="auto"/>
        <w:jc w:val="center"/>
        <w:rPr>
          <w:rFonts w:ascii="Times New Roman" w:eastAsia="Calibri" w:hAnsi="Times New Roman" w:cs="Times New Roman"/>
          <w:b/>
          <w:sz w:val="32"/>
          <w:szCs w:val="32"/>
          <w:lang w:val="sr-Latn-CS"/>
        </w:rPr>
      </w:pPr>
    </w:p>
    <w:p w:rsidR="00CF19D5" w:rsidRPr="00CF19D5" w:rsidRDefault="00CF19D5" w:rsidP="00CF19D5">
      <w:pPr>
        <w:spacing w:after="0" w:line="276" w:lineRule="auto"/>
        <w:jc w:val="center"/>
        <w:rPr>
          <w:rFonts w:ascii="Times New Roman" w:eastAsia="Calibri" w:hAnsi="Times New Roman" w:cs="Times New Roman"/>
          <w:b/>
          <w:sz w:val="32"/>
          <w:szCs w:val="32"/>
          <w:lang w:val="sr-Latn-CS"/>
        </w:rPr>
      </w:pPr>
    </w:p>
    <w:p w:rsidR="00CF19D5" w:rsidRPr="00CF19D5" w:rsidRDefault="00CF19D5" w:rsidP="00CF19D5">
      <w:pPr>
        <w:spacing w:after="0" w:line="276" w:lineRule="auto"/>
        <w:jc w:val="center"/>
        <w:rPr>
          <w:rFonts w:ascii="Times New Roman" w:eastAsia="Calibri" w:hAnsi="Times New Roman" w:cs="Times New Roman"/>
          <w:b/>
          <w:sz w:val="32"/>
          <w:szCs w:val="32"/>
          <w:lang w:val="sr-Latn-CS"/>
        </w:rPr>
      </w:pPr>
    </w:p>
    <w:p w:rsidR="00CF19D5" w:rsidRPr="00CF19D5" w:rsidRDefault="00CF19D5" w:rsidP="00CF19D5">
      <w:pPr>
        <w:spacing w:after="0" w:line="276" w:lineRule="auto"/>
        <w:jc w:val="center"/>
        <w:rPr>
          <w:rFonts w:ascii="Times New Roman" w:eastAsia="Calibri" w:hAnsi="Times New Roman" w:cs="Times New Roman"/>
          <w:b/>
          <w:sz w:val="32"/>
          <w:szCs w:val="32"/>
          <w:lang w:val="sr-Latn-CS"/>
        </w:rPr>
      </w:pPr>
      <w:r w:rsidRPr="00CF19D5">
        <w:rPr>
          <w:rFonts w:ascii="Times New Roman" w:eastAsia="Calibri" w:hAnsi="Times New Roman" w:cs="Times New Roman"/>
          <w:b/>
          <w:sz w:val="32"/>
          <w:szCs w:val="32"/>
          <w:lang w:val="sr-Latn-CS"/>
        </w:rPr>
        <w:t>GLAVA III</w:t>
      </w:r>
    </w:p>
    <w:p w:rsidR="00CF19D5" w:rsidRPr="00CF19D5" w:rsidRDefault="00CF19D5" w:rsidP="00CF19D5">
      <w:pPr>
        <w:spacing w:after="0" w:line="276" w:lineRule="auto"/>
        <w:rPr>
          <w:rFonts w:ascii="Times New Roman" w:eastAsia="Calibri" w:hAnsi="Times New Roman" w:cs="Times New Roman"/>
          <w:b/>
          <w:sz w:val="32"/>
          <w:szCs w:val="32"/>
          <w:lang w:val="sr-Latn-CS"/>
        </w:rPr>
      </w:pPr>
    </w:p>
    <w:p w:rsidR="00CF19D5" w:rsidRPr="00CF19D5" w:rsidRDefault="00CF19D5" w:rsidP="00CF19D5">
      <w:pPr>
        <w:spacing w:after="0" w:line="276" w:lineRule="auto"/>
        <w:jc w:val="center"/>
        <w:rPr>
          <w:rFonts w:ascii="Times New Roman" w:eastAsia="Calibri" w:hAnsi="Times New Roman" w:cs="Times New Roman"/>
          <w:b/>
          <w:sz w:val="32"/>
          <w:szCs w:val="32"/>
          <w:lang w:val="sr-Latn-CS"/>
        </w:rPr>
      </w:pPr>
      <w:r w:rsidRPr="00CF19D5">
        <w:rPr>
          <w:rFonts w:ascii="Times New Roman" w:eastAsia="Calibri" w:hAnsi="Times New Roman" w:cs="Times New Roman"/>
          <w:b/>
          <w:sz w:val="32"/>
          <w:szCs w:val="32"/>
          <w:lang w:val="sr-Latn-CS"/>
        </w:rPr>
        <w:t>PRILOZI</w:t>
      </w:r>
    </w:p>
    <w:p w:rsidR="00CF19D5" w:rsidRPr="00CF19D5" w:rsidRDefault="00CF19D5" w:rsidP="00CF19D5">
      <w:pPr>
        <w:spacing w:after="0" w:line="276" w:lineRule="auto"/>
        <w:jc w:val="center"/>
        <w:rPr>
          <w:rFonts w:ascii="Times New Roman" w:eastAsia="Calibri" w:hAnsi="Times New Roman" w:cs="Times New Roman"/>
          <w:b/>
          <w:sz w:val="32"/>
          <w:szCs w:val="32"/>
          <w:lang w:val="sr-Latn-CS"/>
        </w:rPr>
      </w:pPr>
    </w:p>
    <w:p w:rsidR="00CF19D5" w:rsidRPr="00CF19D5" w:rsidRDefault="00CF19D5" w:rsidP="00CF19D5">
      <w:pPr>
        <w:spacing w:after="0" w:line="276" w:lineRule="auto"/>
        <w:jc w:val="center"/>
        <w:rPr>
          <w:rFonts w:ascii="Times New Roman" w:eastAsia="Calibri" w:hAnsi="Times New Roman" w:cs="Times New Roman"/>
          <w:b/>
          <w:sz w:val="32"/>
          <w:szCs w:val="32"/>
          <w:lang w:val="sr-Latn-CS"/>
        </w:rPr>
      </w:pPr>
    </w:p>
    <w:p w:rsidR="00CF19D5" w:rsidRPr="00CF19D5" w:rsidRDefault="00CF19D5" w:rsidP="00CF19D5">
      <w:pPr>
        <w:spacing w:after="0" w:line="276" w:lineRule="auto"/>
        <w:jc w:val="center"/>
        <w:rPr>
          <w:rFonts w:ascii="Times New Roman" w:eastAsia="Calibri" w:hAnsi="Times New Roman" w:cs="Times New Roman"/>
          <w:b/>
          <w:sz w:val="32"/>
          <w:szCs w:val="32"/>
          <w:lang w:val="sr-Latn-CS"/>
        </w:rPr>
      </w:pPr>
    </w:p>
    <w:p w:rsidR="00CF19D5" w:rsidRPr="00CF19D5" w:rsidRDefault="00CF19D5" w:rsidP="00CF19D5">
      <w:pPr>
        <w:spacing w:after="0" w:line="276" w:lineRule="auto"/>
        <w:jc w:val="center"/>
        <w:rPr>
          <w:rFonts w:ascii="Times New Roman" w:eastAsia="Calibri" w:hAnsi="Times New Roman" w:cs="Times New Roman"/>
          <w:b/>
          <w:sz w:val="32"/>
          <w:szCs w:val="32"/>
          <w:lang w:val="sr-Latn-CS"/>
        </w:rPr>
      </w:pPr>
    </w:p>
    <w:p w:rsidR="00CF19D5" w:rsidRPr="00CF19D5" w:rsidRDefault="00CF19D5" w:rsidP="00CF19D5">
      <w:pPr>
        <w:spacing w:after="0" w:line="276" w:lineRule="auto"/>
        <w:jc w:val="center"/>
        <w:rPr>
          <w:rFonts w:ascii="Times New Roman" w:eastAsia="Calibri" w:hAnsi="Times New Roman" w:cs="Times New Roman"/>
          <w:b/>
          <w:sz w:val="32"/>
          <w:szCs w:val="32"/>
          <w:lang w:val="sr-Latn-CS"/>
        </w:rPr>
      </w:pPr>
    </w:p>
    <w:p w:rsidR="00CF19D5" w:rsidRPr="00CF19D5" w:rsidRDefault="00CF19D5" w:rsidP="00CF19D5">
      <w:pPr>
        <w:spacing w:after="0" w:line="276" w:lineRule="auto"/>
        <w:jc w:val="center"/>
        <w:rPr>
          <w:rFonts w:ascii="Times New Roman" w:eastAsia="Calibri" w:hAnsi="Times New Roman" w:cs="Times New Roman"/>
          <w:b/>
          <w:sz w:val="32"/>
          <w:szCs w:val="32"/>
          <w:lang w:val="sr-Latn-CS"/>
        </w:rPr>
      </w:pPr>
    </w:p>
    <w:p w:rsidR="00CF19D5" w:rsidRPr="00CF19D5" w:rsidRDefault="00CF19D5" w:rsidP="00CF19D5">
      <w:pPr>
        <w:spacing w:after="0" w:line="276" w:lineRule="auto"/>
        <w:jc w:val="center"/>
        <w:rPr>
          <w:rFonts w:ascii="Times New Roman" w:eastAsia="Calibri" w:hAnsi="Times New Roman" w:cs="Times New Roman"/>
          <w:b/>
          <w:sz w:val="32"/>
          <w:szCs w:val="32"/>
          <w:lang w:val="sr-Latn-CS"/>
        </w:rPr>
      </w:pPr>
    </w:p>
    <w:p w:rsidR="00CF19D5" w:rsidRPr="00CF19D5" w:rsidRDefault="00CF19D5" w:rsidP="00CF19D5">
      <w:pPr>
        <w:spacing w:after="0" w:line="276" w:lineRule="auto"/>
        <w:jc w:val="center"/>
        <w:rPr>
          <w:rFonts w:ascii="Times New Roman" w:eastAsia="Calibri" w:hAnsi="Times New Roman" w:cs="Times New Roman"/>
          <w:b/>
          <w:sz w:val="32"/>
          <w:szCs w:val="32"/>
          <w:lang w:val="sr-Latn-CS"/>
        </w:rPr>
      </w:pPr>
    </w:p>
    <w:p w:rsidR="00CF19D5" w:rsidRPr="00CF19D5" w:rsidRDefault="00CF19D5" w:rsidP="00CF19D5">
      <w:pPr>
        <w:spacing w:after="0" w:line="276" w:lineRule="auto"/>
        <w:jc w:val="center"/>
        <w:rPr>
          <w:rFonts w:ascii="Times New Roman" w:eastAsia="Calibri" w:hAnsi="Times New Roman" w:cs="Times New Roman"/>
          <w:b/>
          <w:sz w:val="32"/>
          <w:szCs w:val="32"/>
          <w:lang w:val="sr-Latn-CS"/>
        </w:rPr>
      </w:pPr>
    </w:p>
    <w:p w:rsidR="00CF19D5" w:rsidRPr="00CF19D5" w:rsidRDefault="00CF19D5" w:rsidP="00CF19D5">
      <w:pPr>
        <w:spacing w:after="0" w:line="276" w:lineRule="auto"/>
        <w:jc w:val="center"/>
        <w:rPr>
          <w:rFonts w:ascii="Times New Roman" w:eastAsia="Calibri" w:hAnsi="Times New Roman" w:cs="Times New Roman"/>
          <w:b/>
          <w:sz w:val="32"/>
          <w:szCs w:val="32"/>
          <w:lang w:val="sr-Latn-CS"/>
        </w:rPr>
      </w:pPr>
    </w:p>
    <w:p w:rsidR="00CF19D5" w:rsidRPr="00CF19D5" w:rsidRDefault="00CF19D5" w:rsidP="00CF19D5">
      <w:pPr>
        <w:spacing w:after="0" w:line="276" w:lineRule="auto"/>
        <w:jc w:val="center"/>
        <w:rPr>
          <w:rFonts w:ascii="Times New Roman" w:eastAsia="Calibri" w:hAnsi="Times New Roman" w:cs="Times New Roman"/>
          <w:b/>
          <w:sz w:val="32"/>
          <w:szCs w:val="32"/>
          <w:lang w:val="sr-Latn-CS"/>
        </w:rPr>
      </w:pPr>
    </w:p>
    <w:p w:rsidR="00CF19D5" w:rsidRPr="00CF19D5" w:rsidRDefault="00CF19D5" w:rsidP="00CF19D5">
      <w:pPr>
        <w:spacing w:after="0" w:line="276" w:lineRule="auto"/>
        <w:jc w:val="center"/>
        <w:rPr>
          <w:rFonts w:ascii="Times New Roman" w:eastAsia="Calibri" w:hAnsi="Times New Roman" w:cs="Times New Roman"/>
          <w:b/>
          <w:sz w:val="32"/>
          <w:szCs w:val="32"/>
          <w:lang w:val="sr-Latn-CS"/>
        </w:rPr>
      </w:pPr>
    </w:p>
    <w:p w:rsidR="00CF19D5" w:rsidRPr="00CF19D5" w:rsidRDefault="00CF19D5" w:rsidP="00CF19D5">
      <w:pPr>
        <w:spacing w:after="0" w:line="276" w:lineRule="auto"/>
        <w:rPr>
          <w:rFonts w:ascii="Times New Roman" w:eastAsia="Calibri" w:hAnsi="Times New Roman" w:cs="Times New Roman"/>
          <w:b/>
          <w:sz w:val="24"/>
          <w:szCs w:val="24"/>
          <w:lang w:val="sr-Latn-CS"/>
        </w:rPr>
      </w:pPr>
    </w:p>
    <w:p w:rsidR="00CF19D5" w:rsidRPr="00CF19D5" w:rsidRDefault="00CF19D5" w:rsidP="00CF19D5">
      <w:pPr>
        <w:spacing w:after="0" w:line="276" w:lineRule="auto"/>
        <w:jc w:val="right"/>
        <w:rPr>
          <w:rFonts w:ascii="Times New Roman" w:eastAsia="Calibri" w:hAnsi="Times New Roman" w:cs="Times New Roman"/>
          <w:b/>
          <w:sz w:val="24"/>
          <w:szCs w:val="24"/>
          <w:lang w:val="sr-Latn-CS"/>
        </w:rPr>
      </w:pPr>
    </w:p>
    <w:p w:rsidR="00CF19D5" w:rsidRPr="00CF19D5" w:rsidRDefault="00CF19D5" w:rsidP="00CF19D5">
      <w:pPr>
        <w:spacing w:after="0" w:line="276" w:lineRule="auto"/>
        <w:jc w:val="right"/>
        <w:rPr>
          <w:rFonts w:ascii="Times New Roman" w:eastAsia="Calibri" w:hAnsi="Times New Roman" w:cs="Times New Roman"/>
          <w:b/>
          <w:sz w:val="24"/>
          <w:szCs w:val="24"/>
          <w:lang w:val="sr-Latn-CS"/>
        </w:rPr>
      </w:pPr>
    </w:p>
    <w:p w:rsidR="00CF19D5" w:rsidRPr="00CF19D5" w:rsidRDefault="00CF19D5" w:rsidP="00CF19D5">
      <w:pPr>
        <w:spacing w:after="0" w:line="276" w:lineRule="auto"/>
        <w:jc w:val="right"/>
        <w:rPr>
          <w:rFonts w:ascii="Times New Roman" w:eastAsia="Calibri" w:hAnsi="Times New Roman" w:cs="Times New Roman"/>
          <w:b/>
          <w:sz w:val="24"/>
          <w:szCs w:val="24"/>
          <w:lang w:val="sr-Latn-CS"/>
        </w:rPr>
      </w:pPr>
    </w:p>
    <w:p w:rsidR="00CF19D5" w:rsidRPr="00CF19D5" w:rsidRDefault="00CF19D5" w:rsidP="00CF19D5">
      <w:pPr>
        <w:spacing w:after="0" w:line="276" w:lineRule="auto"/>
        <w:jc w:val="right"/>
        <w:rPr>
          <w:rFonts w:ascii="Times New Roman" w:eastAsia="Calibri" w:hAnsi="Times New Roman" w:cs="Times New Roman"/>
          <w:b/>
          <w:sz w:val="24"/>
          <w:szCs w:val="24"/>
          <w:lang w:val="sr-Latn-CS"/>
        </w:rPr>
      </w:pPr>
    </w:p>
    <w:p w:rsidR="00CF19D5" w:rsidRPr="00CF19D5" w:rsidRDefault="00CF19D5" w:rsidP="00CF19D5">
      <w:pPr>
        <w:spacing w:after="0" w:line="276" w:lineRule="auto"/>
        <w:jc w:val="right"/>
        <w:rPr>
          <w:rFonts w:ascii="Times New Roman" w:eastAsia="Calibri" w:hAnsi="Times New Roman" w:cs="Times New Roman"/>
          <w:b/>
          <w:sz w:val="24"/>
          <w:szCs w:val="24"/>
          <w:lang w:val="sr-Latn-CS"/>
        </w:rPr>
      </w:pPr>
    </w:p>
    <w:p w:rsidR="00CF19D5" w:rsidRPr="00CF19D5" w:rsidRDefault="00CF19D5" w:rsidP="00CF19D5">
      <w:pPr>
        <w:spacing w:after="0" w:line="276" w:lineRule="auto"/>
        <w:jc w:val="right"/>
        <w:rPr>
          <w:rFonts w:ascii="Times New Roman" w:eastAsia="Calibri" w:hAnsi="Times New Roman" w:cs="Times New Roman"/>
          <w:b/>
          <w:sz w:val="24"/>
          <w:szCs w:val="24"/>
          <w:lang w:val="sr-Latn-CS"/>
        </w:rPr>
      </w:pPr>
    </w:p>
    <w:p w:rsidR="00CF19D5" w:rsidRPr="00CF19D5" w:rsidRDefault="00CF19D5" w:rsidP="00CF19D5">
      <w:pPr>
        <w:spacing w:after="0" w:line="276" w:lineRule="auto"/>
        <w:jc w:val="right"/>
        <w:rPr>
          <w:rFonts w:ascii="Times New Roman" w:eastAsia="Calibri" w:hAnsi="Times New Roman" w:cs="Times New Roman"/>
          <w:b/>
          <w:sz w:val="24"/>
          <w:szCs w:val="24"/>
          <w:lang w:val="sr-Latn-CS"/>
        </w:rPr>
      </w:pPr>
    </w:p>
    <w:p w:rsidR="00CF19D5" w:rsidRPr="00CF19D5" w:rsidRDefault="00CF19D5" w:rsidP="00FC4936">
      <w:pPr>
        <w:spacing w:after="0" w:line="276" w:lineRule="auto"/>
        <w:rPr>
          <w:rFonts w:ascii="Times New Roman" w:eastAsia="Calibri" w:hAnsi="Times New Roman" w:cs="Times New Roman"/>
          <w:b/>
          <w:sz w:val="24"/>
          <w:szCs w:val="24"/>
          <w:lang w:val="sr-Latn-CS"/>
        </w:rPr>
      </w:pPr>
    </w:p>
    <w:p w:rsidR="00CF19D5" w:rsidRPr="00CF19D5" w:rsidRDefault="00CF19D5" w:rsidP="00CF19D5">
      <w:pPr>
        <w:spacing w:after="0" w:line="276" w:lineRule="auto"/>
        <w:jc w:val="right"/>
        <w:rPr>
          <w:rFonts w:ascii="Times New Roman" w:eastAsia="Calibri" w:hAnsi="Times New Roman" w:cs="Times New Roman"/>
          <w:b/>
          <w:sz w:val="24"/>
          <w:szCs w:val="24"/>
          <w:lang w:val="sr-Latn-CS"/>
        </w:rPr>
      </w:pPr>
    </w:p>
    <w:p w:rsidR="00CF19D5" w:rsidRPr="00CF19D5" w:rsidRDefault="00CF19D5" w:rsidP="00CF19D5">
      <w:pPr>
        <w:spacing w:after="0" w:line="276" w:lineRule="auto"/>
        <w:jc w:val="right"/>
        <w:rPr>
          <w:rFonts w:ascii="Times New Roman" w:eastAsia="Calibri" w:hAnsi="Times New Roman" w:cs="Times New Roman"/>
          <w:b/>
          <w:sz w:val="24"/>
          <w:szCs w:val="24"/>
          <w:lang w:val="sr-Latn-CS"/>
        </w:rPr>
      </w:pPr>
      <w:r w:rsidRPr="00CF19D5">
        <w:rPr>
          <w:rFonts w:ascii="Times New Roman" w:eastAsia="Calibri" w:hAnsi="Times New Roman" w:cs="Times New Roman"/>
          <w:b/>
          <w:sz w:val="24"/>
          <w:szCs w:val="24"/>
          <w:lang w:val="sr-Latn-CS"/>
        </w:rPr>
        <w:t>Prilog broj 1</w:t>
      </w:r>
    </w:p>
    <w:tbl>
      <w:tblPr>
        <w:tblpPr w:leftFromText="180" w:rightFromText="180" w:vertAnchor="text" w:horzAnchor="margin" w:tblpXSpec="center" w:tblpY="376"/>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993"/>
        <w:gridCol w:w="5386"/>
        <w:gridCol w:w="2977"/>
      </w:tblGrid>
      <w:tr w:rsidR="00CF19D5" w:rsidRPr="00CF19D5" w:rsidTr="006774CC">
        <w:tc>
          <w:tcPr>
            <w:tcW w:w="562" w:type="dxa"/>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sz w:val="18"/>
                <w:szCs w:val="18"/>
                <w:lang w:val="sr-Latn-CS" w:eastAsia="ar-SA"/>
              </w:rPr>
            </w:pPr>
          </w:p>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b/>
                <w:sz w:val="18"/>
                <w:szCs w:val="18"/>
                <w:lang w:eastAsia="ar-SA"/>
              </w:rPr>
            </w:pPr>
            <w:r w:rsidRPr="00CF19D5">
              <w:rPr>
                <w:rFonts w:ascii="Times New Roman" w:eastAsia="Times New Roman" w:hAnsi="Times New Roman" w:cs="Times New Roman"/>
                <w:b/>
                <w:sz w:val="18"/>
                <w:szCs w:val="18"/>
                <w:lang w:eastAsia="ar-SA"/>
              </w:rPr>
              <w:t>RED.</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sz w:val="18"/>
                <w:szCs w:val="18"/>
                <w:lang w:eastAsia="ar-SA"/>
              </w:rPr>
            </w:pPr>
            <w:r w:rsidRPr="00CF19D5">
              <w:rPr>
                <w:rFonts w:ascii="Times New Roman" w:eastAsia="Times New Roman" w:hAnsi="Times New Roman" w:cs="Times New Roman"/>
                <w:b/>
                <w:sz w:val="18"/>
                <w:szCs w:val="18"/>
                <w:lang w:eastAsia="ar-SA"/>
              </w:rPr>
              <w:t xml:space="preserve">  </w:t>
            </w:r>
            <w:smartTag w:uri="urn:schemas-microsoft-com:office:smarttags" w:element="country-region">
              <w:smartTag w:uri="urn:schemas-microsoft-com:office:smarttags" w:element="place">
                <w:r w:rsidRPr="00CF19D5">
                  <w:rPr>
                    <w:rFonts w:ascii="Times New Roman" w:eastAsia="Times New Roman" w:hAnsi="Times New Roman" w:cs="Times New Roman"/>
                    <w:b/>
                    <w:sz w:val="18"/>
                    <w:szCs w:val="18"/>
                    <w:lang w:eastAsia="ar-SA"/>
                  </w:rPr>
                  <w:t>BR.</w:t>
                </w:r>
              </w:smartTag>
            </w:smartTag>
          </w:p>
        </w:tc>
        <w:tc>
          <w:tcPr>
            <w:tcW w:w="993" w:type="dxa"/>
            <w:tcBorders>
              <w:right w:val="single" w:sz="4" w:space="0" w:color="auto"/>
            </w:tcBorders>
          </w:tcPr>
          <w:p w:rsidR="00CF19D5" w:rsidRPr="00CF19D5" w:rsidRDefault="00CF19D5" w:rsidP="00CF19D5">
            <w:pPr>
              <w:suppressAutoHyphens/>
              <w:spacing w:after="0" w:line="240" w:lineRule="auto"/>
              <w:rPr>
                <w:rFonts w:ascii="Times New Roman" w:eastAsia="Times New Roman" w:hAnsi="Times New Roman" w:cs="Times New Roman"/>
                <w:b/>
                <w:sz w:val="18"/>
                <w:szCs w:val="18"/>
                <w:lang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20"/>
                <w:szCs w:val="20"/>
                <w:lang w:eastAsia="ar-SA"/>
              </w:rPr>
            </w:pPr>
            <w:r w:rsidRPr="00CF19D5">
              <w:rPr>
                <w:rFonts w:ascii="Times New Roman" w:eastAsia="Times New Roman" w:hAnsi="Times New Roman" w:cs="Times New Roman"/>
                <w:b/>
                <w:sz w:val="20"/>
                <w:szCs w:val="20"/>
                <w:lang w:eastAsia="ar-SA"/>
              </w:rPr>
              <w:t>FAZA</w:t>
            </w:r>
          </w:p>
        </w:tc>
        <w:tc>
          <w:tcPr>
            <w:tcW w:w="5386" w:type="dxa"/>
            <w:tcBorders>
              <w:left w:val="single" w:sz="4" w:space="0" w:color="auto"/>
            </w:tcBorders>
          </w:tcPr>
          <w:p w:rsidR="00CF19D5" w:rsidRPr="00CF19D5" w:rsidRDefault="00CF19D5" w:rsidP="00CF19D5">
            <w:pPr>
              <w:suppressAutoHyphens/>
              <w:spacing w:after="0" w:line="240" w:lineRule="auto"/>
              <w:ind w:left="1362"/>
              <w:rPr>
                <w:rFonts w:ascii="Times New Roman" w:eastAsia="Times New Roman" w:hAnsi="Times New Roman" w:cs="Times New Roman"/>
                <w:b/>
                <w:sz w:val="18"/>
                <w:szCs w:val="18"/>
                <w:lang w:val="sr-Latn-CS" w:eastAsia="ar-SA"/>
              </w:rPr>
            </w:pPr>
          </w:p>
          <w:p w:rsidR="00CF19D5" w:rsidRPr="00CF19D5" w:rsidRDefault="00CF19D5" w:rsidP="00CF19D5">
            <w:pPr>
              <w:suppressAutoHyphens/>
              <w:spacing w:after="0" w:line="240" w:lineRule="auto"/>
              <w:rPr>
                <w:rFonts w:ascii="Times New Roman" w:eastAsia="Times New Roman" w:hAnsi="Times New Roman" w:cs="Times New Roman"/>
                <w:b/>
                <w:sz w:val="24"/>
                <w:szCs w:val="24"/>
                <w:lang w:val="sr-Latn-CS" w:eastAsia="ar-SA"/>
              </w:rPr>
            </w:pPr>
            <w:r w:rsidRPr="00CF19D5">
              <w:rPr>
                <w:rFonts w:ascii="Times New Roman" w:eastAsia="Times New Roman" w:hAnsi="Times New Roman" w:cs="Times New Roman"/>
                <w:b/>
                <w:sz w:val="24"/>
                <w:szCs w:val="24"/>
                <w:lang w:val="sr-Latn-CS" w:eastAsia="ar-SA"/>
              </w:rPr>
              <w:t xml:space="preserve">Prevoz radioakativnog materijala i izvora jonizujućeg zračanja                      </w:t>
            </w:r>
          </w:p>
          <w:p w:rsidR="00CF19D5" w:rsidRPr="00CF19D5" w:rsidRDefault="00CF19D5" w:rsidP="00CF19D5">
            <w:pPr>
              <w:suppressAutoHyphens/>
              <w:spacing w:after="0" w:line="240" w:lineRule="auto"/>
              <w:ind w:left="1362"/>
              <w:rPr>
                <w:rFonts w:ascii="Times New Roman" w:eastAsia="Times New Roman" w:hAnsi="Times New Roman" w:cs="Times New Roman"/>
                <w:b/>
                <w:sz w:val="20"/>
                <w:szCs w:val="20"/>
                <w:lang w:val="sr-Latn-CS" w:eastAsia="ar-SA"/>
              </w:rPr>
            </w:pPr>
          </w:p>
          <w:p w:rsidR="00CF19D5" w:rsidRPr="00CF19D5" w:rsidRDefault="00CF19D5" w:rsidP="00CF19D5">
            <w:pPr>
              <w:suppressAutoHyphens/>
              <w:spacing w:after="0" w:line="240" w:lineRule="auto"/>
              <w:ind w:left="1362"/>
              <w:rPr>
                <w:rFonts w:ascii="Times New Roman" w:eastAsia="Times New Roman" w:hAnsi="Times New Roman" w:cs="Times New Roman"/>
                <w:b/>
                <w:sz w:val="20"/>
                <w:szCs w:val="20"/>
                <w:lang w:eastAsia="ar-SA"/>
              </w:rPr>
            </w:pPr>
            <w:r w:rsidRPr="00CF19D5">
              <w:rPr>
                <w:rFonts w:ascii="Times New Roman" w:eastAsia="Times New Roman" w:hAnsi="Times New Roman" w:cs="Times New Roman"/>
                <w:b/>
                <w:sz w:val="20"/>
                <w:szCs w:val="20"/>
                <w:lang w:val="sr-Latn-CS" w:eastAsia="ar-SA"/>
              </w:rPr>
              <w:t xml:space="preserve">  MJERE ZAŠTITE I SPAŠAVANJA</w:t>
            </w:r>
          </w:p>
        </w:tc>
        <w:tc>
          <w:tcPr>
            <w:tcW w:w="2977" w:type="dxa"/>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sz w:val="18"/>
                <w:szCs w:val="18"/>
                <w:lang w:val="sr-Latn-CS" w:eastAsia="ar-SA"/>
              </w:rPr>
            </w:pPr>
            <w:r w:rsidRPr="00CF19D5">
              <w:rPr>
                <w:rFonts w:ascii="Times New Roman" w:eastAsia="Times New Roman" w:hAnsi="Times New Roman" w:cs="Times New Roman"/>
                <w:b/>
                <w:sz w:val="18"/>
                <w:szCs w:val="18"/>
                <w:lang w:val="sr-Latn-CS" w:eastAsia="ar-SA"/>
              </w:rPr>
              <w:t xml:space="preserve">                </w:t>
            </w:r>
          </w:p>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b/>
                <w:sz w:val="20"/>
                <w:szCs w:val="20"/>
                <w:lang w:val="sr-Latn-CS" w:eastAsia="ar-SA"/>
              </w:rPr>
            </w:pPr>
          </w:p>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b/>
                <w:sz w:val="20"/>
                <w:szCs w:val="20"/>
                <w:lang w:eastAsia="ar-SA"/>
              </w:rPr>
            </w:pPr>
            <w:r w:rsidRPr="00CF19D5">
              <w:rPr>
                <w:rFonts w:ascii="Times New Roman" w:eastAsia="Times New Roman" w:hAnsi="Times New Roman" w:cs="Times New Roman"/>
                <w:b/>
                <w:sz w:val="20"/>
                <w:szCs w:val="20"/>
                <w:lang w:val="sr-Latn-CS" w:eastAsia="ar-SA"/>
              </w:rPr>
              <w:t>NOSIOCI AKTIVNOSTI</w:t>
            </w:r>
          </w:p>
        </w:tc>
      </w:tr>
      <w:tr w:rsidR="00CF19D5" w:rsidRPr="00CF19D5" w:rsidTr="006774CC">
        <w:trPr>
          <w:trHeight w:val="2958"/>
        </w:trPr>
        <w:tc>
          <w:tcPr>
            <w:tcW w:w="562" w:type="dxa"/>
            <w:vMerge w:val="restart"/>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r w:rsidRPr="00CF19D5">
              <w:rPr>
                <w:rFonts w:ascii="Times New Roman" w:eastAsia="Times New Roman" w:hAnsi="Times New Roman" w:cs="Times New Roman"/>
                <w:b/>
                <w:sz w:val="20"/>
                <w:szCs w:val="20"/>
                <w:lang w:eastAsia="ar-SA"/>
              </w:rPr>
              <w:t>1</w:t>
            </w:r>
          </w:p>
        </w:tc>
        <w:tc>
          <w:tcPr>
            <w:tcW w:w="993" w:type="dxa"/>
            <w:tcBorders>
              <w:bottom w:val="single" w:sz="4" w:space="0" w:color="auto"/>
              <w:right w:val="single" w:sz="4" w:space="0" w:color="auto"/>
            </w:tcBorders>
          </w:tcPr>
          <w:p w:rsidR="00CF19D5" w:rsidRPr="00CF19D5" w:rsidRDefault="00CF19D5" w:rsidP="00CF19D5">
            <w:pPr>
              <w:suppressAutoHyphens/>
              <w:spacing w:after="0" w:line="240" w:lineRule="auto"/>
              <w:jc w:val="center"/>
              <w:rPr>
                <w:rFonts w:ascii="Times New Roman" w:eastAsia="Times New Roman" w:hAnsi="Times New Roman" w:cs="Times New Roman"/>
                <w:b/>
                <w:sz w:val="20"/>
                <w:szCs w:val="20"/>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20"/>
                <w:szCs w:val="20"/>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20"/>
                <w:szCs w:val="20"/>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20"/>
                <w:szCs w:val="20"/>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20"/>
                <w:szCs w:val="20"/>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20"/>
                <w:szCs w:val="20"/>
                <w:lang w:val="sr-Latn-CS" w:eastAsia="ar-SA"/>
              </w:rPr>
            </w:pPr>
            <w:r w:rsidRPr="00CF19D5">
              <w:rPr>
                <w:rFonts w:ascii="Times New Roman" w:eastAsia="Times New Roman" w:hAnsi="Times New Roman" w:cs="Times New Roman"/>
                <w:b/>
                <w:sz w:val="20"/>
                <w:szCs w:val="20"/>
                <w:lang w:val="sr-Latn-CS" w:eastAsia="ar-SA"/>
              </w:rPr>
              <w:t>I</w:t>
            </w:r>
          </w:p>
          <w:p w:rsidR="00CF19D5" w:rsidRPr="00CF19D5" w:rsidRDefault="00CF19D5" w:rsidP="00CF19D5">
            <w:pPr>
              <w:suppressAutoHyphens/>
              <w:spacing w:after="0" w:line="240" w:lineRule="auto"/>
              <w:jc w:val="center"/>
              <w:rPr>
                <w:rFonts w:ascii="Times New Roman" w:eastAsia="Times New Roman" w:hAnsi="Times New Roman" w:cs="Times New Roman"/>
                <w:b/>
                <w:sz w:val="20"/>
                <w:szCs w:val="20"/>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20"/>
                <w:szCs w:val="20"/>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20"/>
                <w:szCs w:val="20"/>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16"/>
                <w:szCs w:val="16"/>
                <w:lang w:val="sr-Latn-CS" w:eastAsia="ar-SA"/>
              </w:rPr>
            </w:pPr>
            <w:r w:rsidRPr="00CF19D5">
              <w:rPr>
                <w:rFonts w:ascii="Times New Roman" w:eastAsia="Times New Roman" w:hAnsi="Times New Roman" w:cs="Times New Roman"/>
                <w:b/>
                <w:sz w:val="16"/>
                <w:szCs w:val="16"/>
                <w:lang w:val="sr-Latn-CS" w:eastAsia="ar-SA"/>
              </w:rPr>
              <w:t>preventivna     zaštita</w:t>
            </w:r>
          </w:p>
        </w:tc>
        <w:tc>
          <w:tcPr>
            <w:tcW w:w="5386" w:type="dxa"/>
            <w:tcBorders>
              <w:left w:val="single" w:sz="4" w:space="0" w:color="auto"/>
              <w:bottom w:val="single" w:sz="4" w:space="0" w:color="auto"/>
            </w:tcBorders>
          </w:tcPr>
          <w:p w:rsidR="00CF19D5" w:rsidRPr="00CF19D5" w:rsidRDefault="00CF19D5" w:rsidP="00CF19D5">
            <w:pPr>
              <w:suppressAutoHyphens/>
              <w:spacing w:after="0" w:line="276" w:lineRule="auto"/>
              <w:jc w:val="both"/>
              <w:rPr>
                <w:rFonts w:ascii="Times New Roman" w:eastAsia="Times New Roman" w:hAnsi="Times New Roman" w:cs="Times New Roman"/>
                <w:sz w:val="20"/>
                <w:szCs w:val="20"/>
                <w:lang w:val="sr-Latn-CS" w:eastAsia="ar-SA"/>
              </w:rPr>
            </w:pPr>
            <w:r w:rsidRPr="00CF19D5">
              <w:rPr>
                <w:rFonts w:ascii="Times New Roman" w:eastAsia="Times New Roman" w:hAnsi="Times New Roman" w:cs="Times New Roman"/>
                <w:sz w:val="20"/>
                <w:szCs w:val="20"/>
                <w:lang w:val="sr-Latn-CS" w:eastAsia="ar-SA"/>
              </w:rPr>
              <w:t>Neophodno je da preduzeća koja se bave prometom opasnih materija (radioaktivnog materijala) organizuju sistem stalne kontrole, u toku pripreme prevoza i za vrijeme prevoza i sistem unutrašnje kontrole, kako bi lica koja vrše prevoz i pripremu za prevoz sprovodila  propisane mjere.</w:t>
            </w:r>
          </w:p>
          <w:p w:rsidR="00CF19D5" w:rsidRPr="00CF19D5" w:rsidRDefault="00CF19D5" w:rsidP="00CF19D5">
            <w:pPr>
              <w:suppressAutoHyphens/>
              <w:spacing w:after="0" w:line="276" w:lineRule="auto"/>
              <w:jc w:val="both"/>
              <w:rPr>
                <w:rFonts w:ascii="Times New Roman" w:eastAsia="Times New Roman" w:hAnsi="Times New Roman" w:cs="Times New Roman"/>
                <w:color w:val="FF0000"/>
                <w:sz w:val="20"/>
                <w:szCs w:val="20"/>
                <w:lang w:val="sr-Latn-CS" w:eastAsia="ar-SA"/>
              </w:rPr>
            </w:pPr>
            <w:r w:rsidRPr="00CF19D5">
              <w:rPr>
                <w:rFonts w:ascii="Times New Roman" w:eastAsia="Times New Roman" w:hAnsi="Times New Roman" w:cs="Times New Roman"/>
                <w:sz w:val="20"/>
                <w:szCs w:val="20"/>
                <w:lang w:val="sr-Latn-CS" w:eastAsia="ar-SA"/>
              </w:rPr>
              <w:t>Preduzeća koja se bave prometom radioaktivnog materijala i izvora jonizujućeg zračenja dužna su da obezbijede stručnu osposobljenost zaposlenih koji učestvuju u prevozu prema posebno utvrđenom programu, kao i da obezbijede provjeru stručne osposobljenosti</w:t>
            </w:r>
            <w:r w:rsidRPr="00CF19D5">
              <w:rPr>
                <w:rFonts w:ascii="Times New Roman" w:eastAsia="Times New Roman" w:hAnsi="Times New Roman" w:cs="Times New Roman"/>
                <w:color w:val="FF0000"/>
                <w:sz w:val="20"/>
                <w:szCs w:val="20"/>
                <w:lang w:val="sr-Latn-CS" w:eastAsia="ar-SA"/>
              </w:rPr>
              <w:t xml:space="preserve">. </w:t>
            </w:r>
          </w:p>
          <w:p w:rsidR="00CF19D5" w:rsidRPr="00CF19D5" w:rsidRDefault="00CF19D5" w:rsidP="00CF19D5">
            <w:pPr>
              <w:suppressAutoHyphens/>
              <w:spacing w:after="0" w:line="276" w:lineRule="auto"/>
              <w:jc w:val="both"/>
              <w:rPr>
                <w:rFonts w:ascii="Times New Roman" w:eastAsia="Times New Roman" w:hAnsi="Times New Roman" w:cs="Times New Roman"/>
                <w:sz w:val="20"/>
                <w:szCs w:val="20"/>
                <w:lang w:val="sr-Latn-CS" w:eastAsia="ar-SA"/>
              </w:rPr>
            </w:pPr>
            <w:r w:rsidRPr="00CF19D5">
              <w:rPr>
                <w:rFonts w:ascii="Times New Roman" w:eastAsia="Times New Roman" w:hAnsi="Times New Roman" w:cs="Times New Roman"/>
                <w:sz w:val="20"/>
                <w:szCs w:val="20"/>
                <w:lang w:val="sr-Latn-CS" w:eastAsia="ar-SA"/>
              </w:rPr>
              <w:t>Svaki paket</w:t>
            </w:r>
            <w:r w:rsidR="00067C6B">
              <w:rPr>
                <w:rFonts w:ascii="Times New Roman" w:eastAsia="Times New Roman" w:hAnsi="Times New Roman" w:cs="Times New Roman"/>
                <w:sz w:val="20"/>
                <w:szCs w:val="20"/>
                <w:lang w:val="sr-Latn-CS" w:eastAsia="ar-SA"/>
              </w:rPr>
              <w:t xml:space="preserve"> u kojem</w:t>
            </w:r>
            <w:r w:rsidRPr="00CF19D5">
              <w:rPr>
                <w:rFonts w:ascii="Times New Roman" w:eastAsia="Times New Roman" w:hAnsi="Times New Roman" w:cs="Times New Roman"/>
                <w:sz w:val="20"/>
                <w:szCs w:val="20"/>
                <w:lang w:val="sr-Latn-CS" w:eastAsia="ar-SA"/>
              </w:rPr>
              <w:t xml:space="preserve"> se nalazi i</w:t>
            </w:r>
            <w:r w:rsidR="00067C6B">
              <w:rPr>
                <w:rFonts w:ascii="Times New Roman" w:eastAsia="Times New Roman" w:hAnsi="Times New Roman" w:cs="Times New Roman"/>
                <w:sz w:val="20"/>
                <w:szCs w:val="20"/>
                <w:lang w:val="sr-Latn-CS" w:eastAsia="ar-SA"/>
              </w:rPr>
              <w:t>zvor jonizujućeg zračenja mora</w:t>
            </w:r>
            <w:r w:rsidRPr="00CF19D5">
              <w:rPr>
                <w:rFonts w:ascii="Times New Roman" w:eastAsia="Times New Roman" w:hAnsi="Times New Roman" w:cs="Times New Roman"/>
                <w:sz w:val="20"/>
                <w:szCs w:val="20"/>
                <w:lang w:val="sr-Latn-CS" w:eastAsia="ar-SA"/>
              </w:rPr>
              <w:t xml:space="preserve"> biti obilježeni odgovarajućim naljepnicama opasnosti.</w:t>
            </w:r>
          </w:p>
          <w:p w:rsidR="00CF19D5" w:rsidRPr="00CF19D5" w:rsidRDefault="00CF19D5" w:rsidP="00CF19D5">
            <w:pPr>
              <w:suppressAutoHyphens/>
              <w:spacing w:after="0" w:line="276" w:lineRule="auto"/>
              <w:jc w:val="both"/>
              <w:rPr>
                <w:rFonts w:ascii="Times New Roman" w:eastAsia="Times New Roman" w:hAnsi="Times New Roman" w:cs="Times New Roman"/>
                <w:sz w:val="20"/>
                <w:szCs w:val="20"/>
                <w:lang w:val="sr-Latn-CS" w:eastAsia="ar-SA"/>
              </w:rPr>
            </w:pPr>
            <w:r w:rsidRPr="00CF19D5">
              <w:rPr>
                <w:rFonts w:ascii="Times New Roman" w:eastAsia="Times New Roman" w:hAnsi="Times New Roman" w:cs="Times New Roman"/>
                <w:sz w:val="20"/>
                <w:szCs w:val="20"/>
                <w:lang w:val="sr-Latn-CS" w:eastAsia="ar-SA"/>
              </w:rPr>
              <w:t>PošiIjalac koji daje izvor jonizujućeg zračenja  na prevoz obavezan je da za svaku pošiIjku ispostavi transportni dokument i pisana uputstva za mjere u slučaju nesreće prevozniku koji prevozi opasnu materiju.</w:t>
            </w:r>
          </w:p>
          <w:p w:rsidR="00CF19D5" w:rsidRPr="00CF19D5" w:rsidRDefault="00CF19D5" w:rsidP="00CF19D5">
            <w:pPr>
              <w:suppressAutoHyphens/>
              <w:spacing w:after="0" w:line="276" w:lineRule="auto"/>
              <w:jc w:val="both"/>
              <w:rPr>
                <w:rFonts w:ascii="Times New Roman" w:eastAsia="Times New Roman" w:hAnsi="Times New Roman" w:cs="Times New Roman"/>
                <w:sz w:val="20"/>
                <w:szCs w:val="20"/>
                <w:lang w:val="sr-Latn-CS" w:eastAsia="ar-SA"/>
              </w:rPr>
            </w:pPr>
            <w:r w:rsidRPr="00CF19D5">
              <w:rPr>
                <w:rFonts w:ascii="Times New Roman" w:eastAsia="Times New Roman" w:hAnsi="Times New Roman" w:cs="Times New Roman"/>
                <w:sz w:val="20"/>
                <w:szCs w:val="20"/>
                <w:lang w:val="sr-Latn-CS" w:eastAsia="ar-SA"/>
              </w:rPr>
              <w:t>Preduzeća koja se bave prometom radioaktivnog materijala dužna su da redovno održavaju i kontrolišu ispravnost uređaja i instalacija čija neispravnost može uticati na nastanak i širenje požara.</w:t>
            </w:r>
          </w:p>
          <w:p w:rsidR="00CF19D5" w:rsidRPr="00CF19D5" w:rsidRDefault="00CF19D5" w:rsidP="00CF19D5">
            <w:pPr>
              <w:suppressAutoHyphens/>
              <w:spacing w:after="0" w:line="276" w:lineRule="auto"/>
              <w:jc w:val="both"/>
              <w:rPr>
                <w:rFonts w:ascii="Times New Roman" w:eastAsia="Times New Roman" w:hAnsi="Times New Roman" w:cs="Times New Roman"/>
                <w:sz w:val="20"/>
                <w:szCs w:val="20"/>
                <w:lang w:val="sr-Latn-CS" w:eastAsia="ar-SA"/>
              </w:rPr>
            </w:pPr>
            <w:r w:rsidRPr="00CF19D5">
              <w:rPr>
                <w:rFonts w:ascii="Times New Roman" w:eastAsia="Times New Roman" w:hAnsi="Times New Roman" w:cs="Times New Roman"/>
                <w:sz w:val="20"/>
                <w:szCs w:val="20"/>
                <w:lang w:val="sr-Latn-CS" w:eastAsia="ar-SA"/>
              </w:rPr>
              <w:t>Prevoznik, pošiljalac i primalac dužni su da iz reda zaposlenih ili po ugovoru angažuju savjetnika za bezbjednost.</w:t>
            </w:r>
          </w:p>
          <w:p w:rsidR="00CF19D5" w:rsidRPr="00CF19D5" w:rsidRDefault="00CF19D5" w:rsidP="00CF19D5">
            <w:pPr>
              <w:suppressAutoHyphens/>
              <w:spacing w:after="0" w:line="276" w:lineRule="auto"/>
              <w:jc w:val="both"/>
              <w:rPr>
                <w:rFonts w:ascii="Times New Roman" w:eastAsia="Times New Roman" w:hAnsi="Times New Roman" w:cs="Times New Roman"/>
                <w:sz w:val="20"/>
                <w:szCs w:val="20"/>
                <w:lang w:val="sr-Latn-CS" w:eastAsia="ar-SA"/>
              </w:rPr>
            </w:pPr>
            <w:r w:rsidRPr="00CF19D5">
              <w:rPr>
                <w:rFonts w:ascii="Times New Roman" w:eastAsia="Times New Roman" w:hAnsi="Times New Roman" w:cs="Times New Roman"/>
                <w:sz w:val="20"/>
                <w:szCs w:val="20"/>
                <w:lang w:val="sr-Latn-CS" w:eastAsia="ar-SA"/>
              </w:rPr>
              <w:t>Savjetnik za bezbjednost prati propise, međunarodne ugovore, iz o</w:t>
            </w:r>
            <w:r w:rsidR="00521FFA">
              <w:rPr>
                <w:rFonts w:ascii="Times New Roman" w:eastAsia="Times New Roman" w:hAnsi="Times New Roman" w:cs="Times New Roman"/>
                <w:sz w:val="20"/>
                <w:szCs w:val="20"/>
                <w:lang w:val="sr-Latn-CS" w:eastAsia="ar-SA"/>
              </w:rPr>
              <w:t>blasti prevoza opasnih materija,</w:t>
            </w:r>
            <w:r w:rsidRPr="00CF19D5">
              <w:rPr>
                <w:rFonts w:ascii="Times New Roman" w:eastAsia="Times New Roman" w:hAnsi="Times New Roman" w:cs="Times New Roman"/>
                <w:sz w:val="20"/>
                <w:szCs w:val="20"/>
                <w:lang w:val="sr-Latn-CS" w:eastAsia="ar-SA"/>
              </w:rPr>
              <w:t xml:space="preserve"> vrši kont</w:t>
            </w:r>
            <w:r w:rsidR="009915A1">
              <w:rPr>
                <w:rFonts w:ascii="Times New Roman" w:eastAsia="Times New Roman" w:hAnsi="Times New Roman" w:cs="Times New Roman"/>
                <w:sz w:val="20"/>
                <w:szCs w:val="20"/>
                <w:lang w:val="sr-Latn-CS" w:eastAsia="ar-SA"/>
              </w:rPr>
              <w:t>rolu rukovanja opasni</w:t>
            </w:r>
            <w:r w:rsidR="008601CE">
              <w:rPr>
                <w:rFonts w:ascii="Times New Roman" w:eastAsia="Times New Roman" w:hAnsi="Times New Roman" w:cs="Times New Roman"/>
                <w:sz w:val="20"/>
                <w:szCs w:val="20"/>
                <w:lang w:val="sr-Latn-CS" w:eastAsia="ar-SA"/>
              </w:rPr>
              <w:t>m</w:t>
            </w:r>
            <w:r w:rsidR="009915A1">
              <w:rPr>
                <w:rFonts w:ascii="Times New Roman" w:eastAsia="Times New Roman" w:hAnsi="Times New Roman" w:cs="Times New Roman"/>
                <w:sz w:val="20"/>
                <w:szCs w:val="20"/>
                <w:lang w:val="sr-Latn-CS" w:eastAsia="ar-SA"/>
              </w:rPr>
              <w:t xml:space="preserve"> materija</w:t>
            </w:r>
            <w:r w:rsidR="008601CE">
              <w:rPr>
                <w:rFonts w:ascii="Times New Roman" w:eastAsia="Times New Roman" w:hAnsi="Times New Roman" w:cs="Times New Roman"/>
                <w:sz w:val="20"/>
                <w:szCs w:val="20"/>
                <w:lang w:val="sr-Latn-CS" w:eastAsia="ar-SA"/>
              </w:rPr>
              <w:t>ma</w:t>
            </w:r>
            <w:r w:rsidR="009915A1">
              <w:rPr>
                <w:rFonts w:ascii="Times New Roman" w:eastAsia="Times New Roman" w:hAnsi="Times New Roman" w:cs="Times New Roman"/>
                <w:sz w:val="20"/>
                <w:szCs w:val="20"/>
                <w:lang w:val="sr-Latn-CS" w:eastAsia="ar-SA"/>
              </w:rPr>
              <w:t xml:space="preserve">, </w:t>
            </w:r>
            <w:r w:rsidRPr="00CF19D5">
              <w:rPr>
                <w:rFonts w:ascii="Times New Roman" w:eastAsia="Times New Roman" w:hAnsi="Times New Roman" w:cs="Times New Roman"/>
                <w:sz w:val="20"/>
                <w:szCs w:val="20"/>
                <w:lang w:val="sr-Latn-CS" w:eastAsia="ar-SA"/>
              </w:rPr>
              <w:t xml:space="preserve">prati </w:t>
            </w:r>
            <w:r w:rsidR="00521FFA">
              <w:rPr>
                <w:rFonts w:ascii="Times New Roman" w:eastAsia="Times New Roman" w:hAnsi="Times New Roman" w:cs="Times New Roman"/>
                <w:sz w:val="20"/>
                <w:szCs w:val="20"/>
                <w:lang w:val="sr-Latn-CS" w:eastAsia="ar-SA"/>
              </w:rPr>
              <w:t>primjenu mjera bezbjednosti,</w:t>
            </w:r>
            <w:r w:rsidRPr="00CF19D5">
              <w:rPr>
                <w:rFonts w:ascii="Times New Roman" w:eastAsia="Times New Roman" w:hAnsi="Times New Roman" w:cs="Times New Roman"/>
                <w:sz w:val="20"/>
                <w:szCs w:val="20"/>
                <w:lang w:val="sr-Latn-CS" w:eastAsia="ar-SA"/>
              </w:rPr>
              <w:t xml:space="preserve"> sprovodi</w:t>
            </w:r>
            <w:r w:rsidR="008601CE">
              <w:rPr>
                <w:rFonts w:ascii="Times New Roman" w:eastAsia="Times New Roman" w:hAnsi="Times New Roman" w:cs="Times New Roman"/>
                <w:sz w:val="20"/>
                <w:szCs w:val="20"/>
                <w:lang w:val="sr-Latn-CS" w:eastAsia="ar-SA"/>
              </w:rPr>
              <w:t xml:space="preserve"> odgovarajuće mjere u cilju sprečavanja ne</w:t>
            </w:r>
            <w:r w:rsidRPr="00CF19D5">
              <w:rPr>
                <w:rFonts w:ascii="Times New Roman" w:eastAsia="Times New Roman" w:hAnsi="Times New Roman" w:cs="Times New Roman"/>
                <w:sz w:val="20"/>
                <w:szCs w:val="20"/>
                <w:lang w:val="sr-Latn-CS" w:eastAsia="ar-SA"/>
              </w:rPr>
              <w:t>zgoda i dr.</w:t>
            </w:r>
          </w:p>
          <w:p w:rsidR="00CF19D5" w:rsidRPr="00CF19D5" w:rsidRDefault="00CF19D5" w:rsidP="00CF19D5">
            <w:pPr>
              <w:suppressAutoHyphens/>
              <w:spacing w:after="0" w:line="276" w:lineRule="auto"/>
              <w:jc w:val="both"/>
              <w:rPr>
                <w:rFonts w:ascii="Times New Roman" w:eastAsia="Times New Roman" w:hAnsi="Times New Roman" w:cs="Times New Roman"/>
                <w:i/>
                <w:sz w:val="20"/>
                <w:szCs w:val="20"/>
                <w:lang w:val="sr-Latn-CS" w:eastAsia="ar-SA"/>
              </w:rPr>
            </w:pPr>
            <w:r w:rsidRPr="00CF19D5">
              <w:rPr>
                <w:rFonts w:ascii="Times New Roman" w:eastAsia="Times New Roman" w:hAnsi="Times New Roman" w:cs="Times New Roman"/>
                <w:sz w:val="20"/>
                <w:szCs w:val="20"/>
                <w:lang w:val="sr-Latn-CS" w:eastAsia="ar-SA"/>
              </w:rPr>
              <w:t>Tako</w:t>
            </w:r>
            <w:r w:rsidRPr="00CF19D5">
              <w:rPr>
                <w:rFonts w:ascii="Times New Roman" w:eastAsia="Times New Roman" w:hAnsi="Times New Roman" w:cs="Times New Roman"/>
                <w:sz w:val="20"/>
                <w:szCs w:val="20"/>
                <w:lang w:val="sr-Latn-ME" w:eastAsia="ar-SA"/>
              </w:rPr>
              <w:t>đe</w:t>
            </w:r>
            <w:r w:rsidR="008601CE">
              <w:rPr>
                <w:rFonts w:ascii="Times New Roman" w:eastAsia="Times New Roman" w:hAnsi="Times New Roman" w:cs="Times New Roman"/>
                <w:sz w:val="20"/>
                <w:szCs w:val="20"/>
                <w:lang w:val="sr-Latn-ME" w:eastAsia="ar-SA"/>
              </w:rPr>
              <w:t>,</w:t>
            </w:r>
            <w:r w:rsidRPr="00CF19D5">
              <w:rPr>
                <w:rFonts w:ascii="Times New Roman" w:eastAsia="Times New Roman" w:hAnsi="Times New Roman" w:cs="Times New Roman"/>
                <w:sz w:val="20"/>
                <w:szCs w:val="20"/>
                <w:lang w:val="sr-Latn-ME" w:eastAsia="ar-SA"/>
              </w:rPr>
              <w:t xml:space="preserve"> prema novom </w:t>
            </w:r>
            <w:r w:rsidRPr="00CF19D5">
              <w:rPr>
                <w:rFonts w:ascii="Times New Roman" w:eastAsia="Times New Roman" w:hAnsi="Times New Roman" w:cs="Times New Roman"/>
                <w:sz w:val="20"/>
                <w:szCs w:val="20"/>
                <w:lang w:val="sr-Latn-CS" w:eastAsia="ar-SA"/>
              </w:rPr>
              <w:t xml:space="preserve"> zakonu o jonizujućem zračenju, radijacionoj i nuklearnoj sigurnosti i bezbjednosti predviđeno je da učesnici u transportu imenuju  lice odgovorno za radijacionu i /ili nuklearnu bezbjednost. </w:t>
            </w:r>
          </w:p>
        </w:tc>
        <w:tc>
          <w:tcPr>
            <w:tcW w:w="2977" w:type="dxa"/>
            <w:tcBorders>
              <w:bottom w:val="single" w:sz="4" w:space="0" w:color="auto"/>
            </w:tcBorders>
          </w:tcPr>
          <w:p w:rsidR="00CF19D5" w:rsidRPr="00CF19D5" w:rsidRDefault="00CF19D5" w:rsidP="00CF19D5">
            <w:pPr>
              <w:autoSpaceDE w:val="0"/>
              <w:autoSpaceDN w:val="0"/>
              <w:adjustRightInd w:val="0"/>
              <w:spacing w:after="0" w:line="240" w:lineRule="auto"/>
              <w:jc w:val="both"/>
              <w:rPr>
                <w:rFonts w:ascii="Times New Roman" w:eastAsia="Times New Roman" w:hAnsi="Times New Roman" w:cs="Times New Roman"/>
                <w:sz w:val="20"/>
                <w:szCs w:val="20"/>
                <w:lang w:val="sr-Latn-CS" w:eastAsia="ar-SA"/>
              </w:rPr>
            </w:pP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sr-Latn-CS" w:eastAsia="ar-SA"/>
              </w:rPr>
            </w:pPr>
            <w:r w:rsidRPr="00CF19D5">
              <w:rPr>
                <w:rFonts w:ascii="Times New Roman" w:eastAsia="Times New Roman" w:hAnsi="Times New Roman" w:cs="Times New Roman"/>
                <w:sz w:val="20"/>
                <w:szCs w:val="20"/>
                <w:lang w:val="sr-Latn-CS" w:eastAsia="ar-SA"/>
              </w:rPr>
              <w:t>- Državni organi</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sr-Latn-CS" w:eastAsia="ar-SA"/>
              </w:rPr>
            </w:pPr>
            <w:r w:rsidRPr="00CF19D5">
              <w:rPr>
                <w:rFonts w:ascii="Times New Roman" w:eastAsia="Times New Roman" w:hAnsi="Times New Roman" w:cs="Times New Roman"/>
                <w:sz w:val="20"/>
                <w:szCs w:val="20"/>
                <w:lang w:val="sr-Latn-CS" w:eastAsia="ar-SA"/>
              </w:rPr>
              <w:t xml:space="preserve">- Privredna društva, pravna lica, preduzetnici, fizička lica koja se bave prevozom radioaktivnog materijala i izvora jonizujućeg zračenja </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eastAsia="ar-SA"/>
              </w:rPr>
            </w:pPr>
            <w:r w:rsidRPr="00CF19D5">
              <w:rPr>
                <w:rFonts w:ascii="Times New Roman" w:eastAsia="Times New Roman" w:hAnsi="Times New Roman" w:cs="Times New Roman"/>
                <w:sz w:val="20"/>
                <w:szCs w:val="20"/>
                <w:lang w:eastAsia="ar-SA"/>
              </w:rPr>
              <w:t>- Vlasnici i korisnici radioaktivnih izvora, nosioci licenci za uvoz, izvoz, prevoz radioaktivnog materijala i izvora jonizujućeg zračenja</w:t>
            </w:r>
          </w:p>
          <w:p w:rsidR="00CF19D5" w:rsidRPr="00CF19D5" w:rsidRDefault="00CF19D5" w:rsidP="00CF19D5">
            <w:pPr>
              <w:autoSpaceDE w:val="0"/>
              <w:autoSpaceDN w:val="0"/>
              <w:adjustRightInd w:val="0"/>
              <w:spacing w:after="0" w:line="240" w:lineRule="auto"/>
              <w:jc w:val="both"/>
              <w:rPr>
                <w:rFonts w:ascii="Times New Roman" w:eastAsia="Times New Roman" w:hAnsi="Times New Roman" w:cs="Times New Roman"/>
                <w:sz w:val="20"/>
                <w:szCs w:val="20"/>
                <w:lang w:val="sr-Latn-CS" w:eastAsia="ar-SA"/>
              </w:rPr>
            </w:pP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da-DK" w:eastAsia="ar-SA"/>
              </w:rPr>
            </w:pPr>
            <w:r w:rsidRPr="00CF19D5">
              <w:rPr>
                <w:rFonts w:ascii="Times New Roman" w:eastAsia="Times New Roman" w:hAnsi="Times New Roman" w:cs="Times New Roman"/>
                <w:sz w:val="20"/>
                <w:szCs w:val="20"/>
                <w:lang w:val="sr-Latn-CS" w:eastAsia="ar-SA"/>
              </w:rPr>
              <w:t xml:space="preserve"> </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da-DK" w:eastAsia="ar-SA"/>
              </w:rPr>
            </w:pPr>
          </w:p>
          <w:p w:rsidR="00CF19D5" w:rsidRPr="00CF19D5" w:rsidRDefault="00CF19D5" w:rsidP="00CF19D5">
            <w:pPr>
              <w:autoSpaceDE w:val="0"/>
              <w:autoSpaceDN w:val="0"/>
              <w:adjustRightInd w:val="0"/>
              <w:spacing w:after="0" w:line="240" w:lineRule="auto"/>
              <w:jc w:val="both"/>
              <w:rPr>
                <w:rFonts w:ascii="Times New Roman" w:eastAsia="Times New Roman" w:hAnsi="Times New Roman" w:cs="Times New Roman"/>
                <w:sz w:val="20"/>
                <w:szCs w:val="20"/>
                <w:lang w:val="da-DK" w:eastAsia="ar-SA"/>
              </w:rPr>
            </w:pPr>
          </w:p>
        </w:tc>
      </w:tr>
      <w:tr w:rsidR="00CF19D5" w:rsidRPr="00CF19D5" w:rsidTr="006774CC">
        <w:trPr>
          <w:trHeight w:val="70"/>
        </w:trPr>
        <w:tc>
          <w:tcPr>
            <w:tcW w:w="562" w:type="dxa"/>
            <w:vMerge/>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sz w:val="20"/>
                <w:szCs w:val="20"/>
                <w:lang w:val="da-DK" w:eastAsia="ar-SA"/>
              </w:rPr>
            </w:pPr>
          </w:p>
        </w:tc>
        <w:tc>
          <w:tcPr>
            <w:tcW w:w="993" w:type="dxa"/>
            <w:tcBorders>
              <w:bottom w:val="single" w:sz="4" w:space="0" w:color="auto"/>
              <w:right w:val="single" w:sz="4" w:space="0" w:color="auto"/>
            </w:tcBorders>
          </w:tcPr>
          <w:p w:rsidR="00CF19D5" w:rsidRPr="00CF19D5" w:rsidRDefault="00CF19D5" w:rsidP="00CF19D5">
            <w:pPr>
              <w:suppressAutoHyphens/>
              <w:spacing w:after="0" w:line="240" w:lineRule="auto"/>
              <w:jc w:val="center"/>
              <w:rPr>
                <w:rFonts w:ascii="Times New Roman" w:eastAsia="Times New Roman" w:hAnsi="Times New Roman" w:cs="Times New Roman"/>
                <w:b/>
                <w:sz w:val="20"/>
                <w:szCs w:val="20"/>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20"/>
                <w:szCs w:val="20"/>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20"/>
                <w:szCs w:val="20"/>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20"/>
                <w:szCs w:val="20"/>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20"/>
                <w:szCs w:val="20"/>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20"/>
                <w:szCs w:val="20"/>
                <w:lang w:val="sr-Latn-CS" w:eastAsia="ar-SA"/>
              </w:rPr>
            </w:pPr>
            <w:r w:rsidRPr="00CF19D5">
              <w:rPr>
                <w:rFonts w:ascii="Times New Roman" w:eastAsia="Times New Roman" w:hAnsi="Times New Roman" w:cs="Times New Roman"/>
                <w:b/>
                <w:sz w:val="20"/>
                <w:szCs w:val="20"/>
                <w:lang w:val="sr-Latn-CS" w:eastAsia="ar-SA"/>
              </w:rPr>
              <w:t>II</w:t>
            </w:r>
          </w:p>
          <w:p w:rsidR="00CF19D5" w:rsidRPr="00CF19D5" w:rsidRDefault="00CF19D5" w:rsidP="00CF19D5">
            <w:pPr>
              <w:suppressAutoHyphens/>
              <w:spacing w:after="0" w:line="240" w:lineRule="auto"/>
              <w:jc w:val="center"/>
              <w:rPr>
                <w:rFonts w:ascii="Times New Roman" w:eastAsia="Times New Roman" w:hAnsi="Times New Roman" w:cs="Times New Roman"/>
                <w:b/>
                <w:sz w:val="20"/>
                <w:szCs w:val="20"/>
                <w:lang w:val="sr-Latn-CS"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val="sr-Latn-CS" w:eastAsia="ar-SA"/>
              </w:rPr>
            </w:pPr>
          </w:p>
          <w:p w:rsidR="00CF19D5" w:rsidRPr="00CF19D5" w:rsidRDefault="00CF19D5" w:rsidP="00CF19D5">
            <w:pPr>
              <w:suppressAutoHyphens/>
              <w:spacing w:after="0" w:line="240" w:lineRule="auto"/>
              <w:rPr>
                <w:rFonts w:ascii="Times New Roman" w:eastAsia="Times New Roman" w:hAnsi="Times New Roman" w:cs="Times New Roman"/>
                <w:b/>
                <w:sz w:val="16"/>
                <w:szCs w:val="16"/>
                <w:lang w:val="sr-Latn-CS" w:eastAsia="ar-SA"/>
              </w:rPr>
            </w:pPr>
            <w:r w:rsidRPr="00CF19D5">
              <w:rPr>
                <w:rFonts w:ascii="Times New Roman" w:eastAsia="Times New Roman" w:hAnsi="Times New Roman" w:cs="Times New Roman"/>
                <w:b/>
                <w:sz w:val="16"/>
                <w:szCs w:val="16"/>
                <w:lang w:val="sr-Latn-CS" w:eastAsia="ar-SA"/>
              </w:rPr>
              <w:t>spašavanje</w:t>
            </w:r>
          </w:p>
        </w:tc>
        <w:tc>
          <w:tcPr>
            <w:tcW w:w="5386" w:type="dxa"/>
            <w:tcBorders>
              <w:left w:val="single" w:sz="4" w:space="0" w:color="auto"/>
              <w:bottom w:val="single" w:sz="4" w:space="0" w:color="auto"/>
            </w:tcBorders>
          </w:tcPr>
          <w:p w:rsidR="00CF19D5" w:rsidRPr="00CF19D5" w:rsidRDefault="00CF19D5" w:rsidP="00CF19D5">
            <w:pPr>
              <w:suppressAutoHyphens/>
              <w:spacing w:after="0" w:line="240" w:lineRule="auto"/>
              <w:jc w:val="both"/>
              <w:rPr>
                <w:rFonts w:ascii="Times New Roman" w:eastAsia="Times New Roman" w:hAnsi="Times New Roman" w:cs="Times New Roman"/>
                <w:noProof/>
                <w:sz w:val="20"/>
                <w:szCs w:val="20"/>
                <w:lang w:val="hr-HR" w:eastAsia="ar-SA"/>
              </w:rPr>
            </w:pPr>
          </w:p>
          <w:p w:rsidR="00CF19D5" w:rsidRPr="00CF19D5" w:rsidRDefault="00CF19D5" w:rsidP="00CF19D5">
            <w:pPr>
              <w:suppressAutoHyphens/>
              <w:spacing w:after="0" w:line="276" w:lineRule="auto"/>
              <w:jc w:val="both"/>
              <w:rPr>
                <w:rFonts w:ascii="Times New Roman" w:eastAsia="Times New Roman" w:hAnsi="Times New Roman" w:cs="Times New Roman"/>
                <w:noProof/>
                <w:color w:val="FF0000"/>
                <w:sz w:val="20"/>
                <w:szCs w:val="20"/>
                <w:lang w:val="hr-HR" w:eastAsia="ar-SA"/>
              </w:rPr>
            </w:pPr>
            <w:r w:rsidRPr="00CF19D5">
              <w:rPr>
                <w:rFonts w:ascii="Times New Roman" w:eastAsia="Times New Roman" w:hAnsi="Times New Roman" w:cs="Times New Roman"/>
                <w:noProof/>
                <w:sz w:val="20"/>
                <w:szCs w:val="20"/>
                <w:lang w:val="hr-HR" w:eastAsia="ar-SA"/>
              </w:rPr>
              <w:t>Organizacija rukovođenja i koordiniranja akcijama, a</w:t>
            </w:r>
            <w:r w:rsidR="007B0B47">
              <w:rPr>
                <w:rFonts w:ascii="Times New Roman" w:eastAsia="Times New Roman" w:hAnsi="Times New Roman" w:cs="Times New Roman"/>
                <w:noProof/>
                <w:sz w:val="20"/>
                <w:szCs w:val="20"/>
                <w:lang w:val="hr-HR" w:eastAsia="ar-SA"/>
              </w:rPr>
              <w:t xml:space="preserve">ngažovanje operativnih jedinica, </w:t>
            </w:r>
            <w:r w:rsidRPr="00CF19D5">
              <w:rPr>
                <w:rFonts w:ascii="Times New Roman" w:eastAsia="Times New Roman" w:hAnsi="Times New Roman" w:cs="Times New Roman"/>
                <w:noProof/>
                <w:sz w:val="20"/>
                <w:szCs w:val="20"/>
                <w:lang w:val="hr-HR" w:eastAsia="ar-SA"/>
              </w:rPr>
              <w:t>izbor sredstava za djelovanje, angažovanje stručne ekipe CETI-ja, kontrola i praćenje koncentracije radioaktivnosti, iz</w:t>
            </w:r>
            <w:r w:rsidR="007B0B47">
              <w:rPr>
                <w:rFonts w:ascii="Times New Roman" w:eastAsia="Times New Roman" w:hAnsi="Times New Roman" w:cs="Times New Roman"/>
                <w:noProof/>
                <w:sz w:val="20"/>
                <w:szCs w:val="20"/>
                <w:lang w:val="hr-HR" w:eastAsia="ar-SA"/>
              </w:rPr>
              <w:t xml:space="preserve">bor sredstava za gašenje požara </w:t>
            </w:r>
            <w:r w:rsidRPr="00CF19D5">
              <w:rPr>
                <w:rFonts w:ascii="Times New Roman" w:eastAsia="Times New Roman" w:hAnsi="Times New Roman" w:cs="Times New Roman"/>
                <w:noProof/>
                <w:sz w:val="20"/>
                <w:szCs w:val="20"/>
                <w:lang w:val="hr-HR" w:eastAsia="ar-SA"/>
              </w:rPr>
              <w:t>ako prijeti opasnost da će doći do istog i neutral</w:t>
            </w:r>
            <w:r w:rsidR="007B0B47">
              <w:rPr>
                <w:rFonts w:ascii="Times New Roman" w:eastAsia="Times New Roman" w:hAnsi="Times New Roman" w:cs="Times New Roman"/>
                <w:noProof/>
                <w:sz w:val="20"/>
                <w:szCs w:val="20"/>
                <w:lang w:val="hr-HR" w:eastAsia="ar-SA"/>
              </w:rPr>
              <w:t>izaciju kontaminiranog područja,</w:t>
            </w:r>
            <w:r w:rsidRPr="00CF19D5">
              <w:rPr>
                <w:rFonts w:ascii="Times New Roman" w:eastAsia="Times New Roman" w:hAnsi="Times New Roman" w:cs="Times New Roman"/>
                <w:noProof/>
                <w:sz w:val="20"/>
                <w:szCs w:val="20"/>
                <w:lang w:val="hr-HR" w:eastAsia="ar-SA"/>
              </w:rPr>
              <w:t xml:space="preserve">  pružanje prve i medicinske po</w:t>
            </w:r>
            <w:r w:rsidR="007B0B47">
              <w:rPr>
                <w:rFonts w:ascii="Times New Roman" w:eastAsia="Times New Roman" w:hAnsi="Times New Roman" w:cs="Times New Roman"/>
                <w:noProof/>
                <w:sz w:val="20"/>
                <w:szCs w:val="20"/>
                <w:lang w:val="hr-HR" w:eastAsia="ar-SA"/>
              </w:rPr>
              <w:t>moći povrijeđenim ili oboljelim,</w:t>
            </w:r>
            <w:r w:rsidRPr="00CF19D5">
              <w:rPr>
                <w:rFonts w:ascii="Times New Roman" w:eastAsia="Times New Roman" w:hAnsi="Times New Roman" w:cs="Times New Roman"/>
                <w:noProof/>
                <w:sz w:val="20"/>
                <w:szCs w:val="20"/>
                <w:lang w:val="hr-HR" w:eastAsia="ar-SA"/>
              </w:rPr>
              <w:t xml:space="preserve"> evakuacija </w:t>
            </w:r>
            <w:r w:rsidR="007B0B47">
              <w:rPr>
                <w:rFonts w:ascii="Times New Roman" w:eastAsia="Times New Roman" w:hAnsi="Times New Roman" w:cs="Times New Roman"/>
                <w:noProof/>
                <w:sz w:val="20"/>
                <w:szCs w:val="20"/>
                <w:lang w:val="hr-HR" w:eastAsia="ar-SA"/>
              </w:rPr>
              <w:t>ugroženih i nastradalih građana,</w:t>
            </w:r>
            <w:r w:rsidRPr="00CF19D5">
              <w:rPr>
                <w:rFonts w:ascii="Times New Roman" w:eastAsia="Times New Roman" w:hAnsi="Times New Roman" w:cs="Times New Roman"/>
                <w:noProof/>
                <w:sz w:val="20"/>
                <w:szCs w:val="20"/>
                <w:lang w:val="hr-HR" w:eastAsia="ar-SA"/>
              </w:rPr>
              <w:t xml:space="preserve"> prihvat, smještaj i zbrinjavanje ljudi i izmještanje materijalnih dobara</w:t>
            </w:r>
            <w:r w:rsidR="007B0B47">
              <w:rPr>
                <w:rFonts w:ascii="Times New Roman" w:eastAsia="Times New Roman" w:hAnsi="Times New Roman" w:cs="Times New Roman"/>
                <w:noProof/>
                <w:sz w:val="20"/>
                <w:szCs w:val="20"/>
                <w:lang w:val="hr-HR" w:eastAsia="ar-SA"/>
              </w:rPr>
              <w:t>,</w:t>
            </w:r>
            <w:r w:rsidRPr="00CF19D5">
              <w:rPr>
                <w:rFonts w:ascii="Times New Roman" w:eastAsia="Times New Roman" w:hAnsi="Times New Roman" w:cs="Times New Roman"/>
                <w:noProof/>
                <w:sz w:val="20"/>
                <w:szCs w:val="20"/>
                <w:lang w:val="hr-HR" w:eastAsia="ar-SA"/>
              </w:rPr>
              <w:t xml:space="preserve"> stvaranje uslova za brzu intervenciju službi za zaštitu i spašavanje i dr.</w:t>
            </w:r>
          </w:p>
        </w:tc>
        <w:tc>
          <w:tcPr>
            <w:tcW w:w="2977" w:type="dxa"/>
            <w:tcBorders>
              <w:bottom w:val="single" w:sz="4" w:space="0" w:color="auto"/>
            </w:tcBorders>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sr-Latn-CS" w:eastAsia="ar-SA"/>
              </w:rPr>
            </w:pPr>
            <w:r w:rsidRPr="00CF19D5">
              <w:rPr>
                <w:rFonts w:ascii="Times New Roman" w:eastAsia="Times New Roman" w:hAnsi="Times New Roman" w:cs="Times New Roman"/>
                <w:sz w:val="20"/>
                <w:szCs w:val="20"/>
                <w:lang w:val="sr-Latn-CS" w:eastAsia="ar-SA"/>
              </w:rPr>
              <w:t>- Koordinacioni tim za zaštitu i spašavanje</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da-DK" w:eastAsia="ar-SA"/>
              </w:rPr>
            </w:pPr>
            <w:r w:rsidRPr="00CF19D5">
              <w:rPr>
                <w:rFonts w:ascii="Times New Roman" w:eastAsia="Times New Roman" w:hAnsi="Times New Roman" w:cs="Times New Roman"/>
                <w:sz w:val="20"/>
                <w:szCs w:val="20"/>
                <w:lang w:val="da-DK" w:eastAsia="ar-SA"/>
              </w:rPr>
              <w:t>- Operativni štab za zaštitu i spašavanje</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da-DK" w:eastAsia="ar-SA"/>
              </w:rPr>
            </w:pPr>
            <w:r w:rsidRPr="00CF19D5">
              <w:rPr>
                <w:rFonts w:ascii="Times New Roman" w:eastAsia="Times New Roman" w:hAnsi="Times New Roman" w:cs="Times New Roman"/>
                <w:sz w:val="20"/>
                <w:szCs w:val="20"/>
                <w:lang w:val="da-DK" w:eastAsia="ar-SA"/>
              </w:rPr>
              <w:t>- Opštinski tim za zaštitu i spašavanje</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da-DK" w:eastAsia="ar-SA"/>
              </w:rPr>
            </w:pPr>
            <w:r w:rsidRPr="00CF19D5">
              <w:rPr>
                <w:rFonts w:ascii="Times New Roman" w:eastAsia="Times New Roman" w:hAnsi="Times New Roman" w:cs="Times New Roman"/>
                <w:sz w:val="20"/>
                <w:szCs w:val="20"/>
                <w:lang w:val="da-DK" w:eastAsia="ar-SA"/>
              </w:rPr>
              <w:t>- Preduzetni tim za zaštitu i spašavanje</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da-DK" w:eastAsia="ar-SA"/>
              </w:rPr>
            </w:pPr>
            <w:r w:rsidRPr="00CF19D5">
              <w:rPr>
                <w:rFonts w:ascii="Times New Roman" w:eastAsia="Times New Roman" w:hAnsi="Times New Roman" w:cs="Times New Roman"/>
                <w:sz w:val="20"/>
                <w:szCs w:val="20"/>
                <w:lang w:val="da-DK" w:eastAsia="ar-SA"/>
              </w:rPr>
              <w:t>- CETI</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da-DK" w:eastAsia="ar-SA"/>
              </w:rPr>
            </w:pPr>
            <w:r w:rsidRPr="00CF19D5">
              <w:rPr>
                <w:rFonts w:ascii="Times New Roman" w:eastAsia="Times New Roman" w:hAnsi="Times New Roman" w:cs="Times New Roman"/>
                <w:sz w:val="20"/>
                <w:szCs w:val="20"/>
                <w:lang w:val="da-DK" w:eastAsia="ar-SA"/>
              </w:rPr>
              <w:t>- Opštinske službe za zaštitu i spašavanje</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da-DK" w:eastAsia="ar-SA"/>
              </w:rPr>
            </w:pPr>
            <w:r w:rsidRPr="00CF19D5">
              <w:rPr>
                <w:rFonts w:ascii="Times New Roman" w:eastAsia="Times New Roman" w:hAnsi="Times New Roman" w:cs="Times New Roman"/>
                <w:sz w:val="20"/>
                <w:szCs w:val="20"/>
                <w:lang w:val="da-DK" w:eastAsia="ar-SA"/>
              </w:rPr>
              <w:t>- Medicinske ekipe</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da-DK" w:eastAsia="ar-SA"/>
              </w:rPr>
            </w:pPr>
            <w:r w:rsidRPr="00CF19D5">
              <w:rPr>
                <w:rFonts w:ascii="Times New Roman" w:eastAsia="Times New Roman" w:hAnsi="Times New Roman" w:cs="Times New Roman"/>
                <w:sz w:val="20"/>
                <w:szCs w:val="20"/>
                <w:lang w:val="da-DK" w:eastAsia="ar-SA"/>
              </w:rPr>
              <w:t>- Vojska Crne Gore</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da-DK" w:eastAsia="ar-SA"/>
              </w:rPr>
            </w:pPr>
            <w:r w:rsidRPr="00CF19D5">
              <w:rPr>
                <w:rFonts w:ascii="Times New Roman" w:eastAsia="Times New Roman" w:hAnsi="Times New Roman" w:cs="Times New Roman"/>
                <w:sz w:val="20"/>
                <w:szCs w:val="20"/>
                <w:lang w:val="da-DK" w:eastAsia="ar-SA"/>
              </w:rPr>
              <w:t>- Građani</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sr-Latn-CS" w:eastAsia="ar-SA"/>
              </w:rPr>
            </w:pPr>
          </w:p>
        </w:tc>
      </w:tr>
      <w:tr w:rsidR="00CF19D5" w:rsidRPr="00CF19D5" w:rsidTr="006774CC">
        <w:trPr>
          <w:trHeight w:val="5944"/>
        </w:trPr>
        <w:tc>
          <w:tcPr>
            <w:tcW w:w="562" w:type="dxa"/>
            <w:vMerge/>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sr-Latn-CS" w:eastAsia="ar-SA"/>
              </w:rPr>
            </w:pPr>
          </w:p>
        </w:tc>
        <w:tc>
          <w:tcPr>
            <w:tcW w:w="993" w:type="dxa"/>
            <w:tcBorders>
              <w:top w:val="single" w:sz="4" w:space="0" w:color="auto"/>
              <w:right w:val="single" w:sz="4" w:space="0" w:color="auto"/>
            </w:tcBorders>
          </w:tcPr>
          <w:p w:rsidR="00CF19D5" w:rsidRPr="00CF19D5" w:rsidRDefault="00CF19D5" w:rsidP="00CF19D5">
            <w:pPr>
              <w:suppressAutoHyphens/>
              <w:spacing w:after="0" w:line="240" w:lineRule="auto"/>
              <w:jc w:val="center"/>
              <w:rPr>
                <w:rFonts w:ascii="Times New Roman" w:eastAsia="Times New Roman" w:hAnsi="Times New Roman" w:cs="Times New Roman"/>
                <w:sz w:val="20"/>
                <w:szCs w:val="20"/>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sz w:val="20"/>
                <w:szCs w:val="20"/>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18"/>
                <w:szCs w:val="18"/>
                <w:lang w:val="sr-Latn-CS" w:eastAsia="ar-SA"/>
              </w:rPr>
            </w:pPr>
            <w:r w:rsidRPr="00CF19D5">
              <w:rPr>
                <w:rFonts w:ascii="Times New Roman" w:eastAsia="Times New Roman" w:hAnsi="Times New Roman" w:cs="Times New Roman"/>
                <w:b/>
                <w:sz w:val="18"/>
                <w:szCs w:val="18"/>
                <w:lang w:val="sr-Latn-CS" w:eastAsia="ar-SA"/>
              </w:rPr>
              <w:t>III</w:t>
            </w:r>
          </w:p>
          <w:p w:rsidR="00CF19D5" w:rsidRPr="00CF19D5" w:rsidRDefault="00CF19D5" w:rsidP="00CF19D5">
            <w:pPr>
              <w:suppressAutoHyphens/>
              <w:spacing w:after="0" w:line="240" w:lineRule="auto"/>
              <w:jc w:val="center"/>
              <w:rPr>
                <w:rFonts w:ascii="Times New Roman" w:eastAsia="Times New Roman" w:hAnsi="Times New Roman" w:cs="Times New Roman"/>
                <w:b/>
                <w:sz w:val="16"/>
                <w:szCs w:val="16"/>
                <w:lang w:val="sr-Latn-CS" w:eastAsia="ar-SA"/>
              </w:rPr>
            </w:pPr>
            <w:r w:rsidRPr="00CF19D5">
              <w:rPr>
                <w:rFonts w:ascii="Times New Roman" w:eastAsia="Times New Roman" w:hAnsi="Times New Roman" w:cs="Times New Roman"/>
                <w:b/>
                <w:sz w:val="16"/>
                <w:szCs w:val="16"/>
                <w:lang w:val="sr-Latn-CS" w:eastAsia="ar-SA"/>
              </w:rPr>
              <w:t>otklanjanje posljedica</w:t>
            </w:r>
          </w:p>
          <w:p w:rsidR="00CF19D5" w:rsidRPr="00CF19D5" w:rsidRDefault="00CF19D5" w:rsidP="00CF19D5">
            <w:pPr>
              <w:suppressAutoHyphens/>
              <w:spacing w:after="0" w:line="240" w:lineRule="auto"/>
              <w:jc w:val="center"/>
              <w:rPr>
                <w:rFonts w:ascii="Times New Roman" w:eastAsia="Times New Roman" w:hAnsi="Times New Roman" w:cs="Times New Roman"/>
                <w:b/>
                <w:sz w:val="16"/>
                <w:szCs w:val="16"/>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16"/>
                <w:szCs w:val="16"/>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16"/>
                <w:szCs w:val="16"/>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16"/>
                <w:szCs w:val="16"/>
                <w:lang w:val="sr-Latn-CS" w:eastAsia="ar-SA"/>
              </w:rPr>
            </w:pPr>
          </w:p>
          <w:p w:rsidR="00CF19D5" w:rsidRPr="00CF19D5" w:rsidRDefault="00CF19D5" w:rsidP="00CF19D5">
            <w:pPr>
              <w:suppressAutoHyphens/>
              <w:spacing w:after="0" w:line="240" w:lineRule="auto"/>
              <w:rPr>
                <w:rFonts w:ascii="Times New Roman" w:eastAsia="Times New Roman" w:hAnsi="Times New Roman" w:cs="Times New Roman"/>
                <w:b/>
                <w:sz w:val="16"/>
                <w:szCs w:val="16"/>
                <w:lang w:val="sr-Latn-CS" w:eastAsia="ar-SA"/>
              </w:rPr>
            </w:pPr>
          </w:p>
          <w:p w:rsidR="00CF19D5" w:rsidRPr="00CF19D5" w:rsidRDefault="00CF19D5" w:rsidP="00CF19D5">
            <w:pPr>
              <w:suppressAutoHyphens/>
              <w:spacing w:after="0" w:line="240" w:lineRule="auto"/>
              <w:rPr>
                <w:rFonts w:ascii="Times New Roman" w:eastAsia="Times New Roman" w:hAnsi="Times New Roman" w:cs="Times New Roman"/>
                <w:b/>
                <w:sz w:val="16"/>
                <w:szCs w:val="16"/>
                <w:lang w:val="sr-Latn-CS" w:eastAsia="ar-SA"/>
              </w:rPr>
            </w:pPr>
          </w:p>
          <w:p w:rsidR="00CF19D5" w:rsidRPr="00CF19D5" w:rsidRDefault="00CF19D5" w:rsidP="00CF19D5">
            <w:pPr>
              <w:suppressAutoHyphens/>
              <w:spacing w:after="0" w:line="240" w:lineRule="auto"/>
              <w:rPr>
                <w:rFonts w:ascii="Times New Roman" w:eastAsia="Times New Roman" w:hAnsi="Times New Roman" w:cs="Times New Roman"/>
                <w:b/>
                <w:sz w:val="16"/>
                <w:szCs w:val="16"/>
                <w:lang w:val="sr-Latn-CS" w:eastAsia="ar-SA"/>
              </w:rPr>
            </w:pPr>
          </w:p>
          <w:p w:rsidR="00CF19D5" w:rsidRPr="00CF19D5" w:rsidRDefault="00CF19D5" w:rsidP="00CF19D5">
            <w:pPr>
              <w:suppressAutoHyphens/>
              <w:spacing w:after="0" w:line="240" w:lineRule="auto"/>
              <w:rPr>
                <w:rFonts w:ascii="Times New Roman" w:eastAsia="Times New Roman" w:hAnsi="Times New Roman" w:cs="Times New Roman"/>
                <w:b/>
                <w:sz w:val="16"/>
                <w:szCs w:val="16"/>
                <w:lang w:val="sr-Latn-CS" w:eastAsia="ar-SA"/>
              </w:rPr>
            </w:pPr>
          </w:p>
          <w:p w:rsidR="00CF19D5" w:rsidRPr="00CF19D5" w:rsidRDefault="00CF19D5" w:rsidP="00CF19D5">
            <w:pPr>
              <w:suppressAutoHyphens/>
              <w:spacing w:after="0" w:line="240" w:lineRule="auto"/>
              <w:rPr>
                <w:rFonts w:ascii="Times New Roman" w:eastAsia="Times New Roman" w:hAnsi="Times New Roman" w:cs="Times New Roman"/>
                <w:b/>
                <w:sz w:val="16"/>
                <w:szCs w:val="16"/>
                <w:lang w:val="sr-Latn-CS" w:eastAsia="ar-SA"/>
              </w:rPr>
            </w:pPr>
          </w:p>
          <w:p w:rsidR="00CF19D5" w:rsidRPr="00CF19D5" w:rsidRDefault="00CF19D5" w:rsidP="00CF19D5">
            <w:pPr>
              <w:suppressAutoHyphens/>
              <w:spacing w:after="0" w:line="240" w:lineRule="auto"/>
              <w:rPr>
                <w:rFonts w:ascii="Times New Roman" w:eastAsia="Times New Roman" w:hAnsi="Times New Roman" w:cs="Times New Roman"/>
                <w:b/>
                <w:sz w:val="16"/>
                <w:szCs w:val="16"/>
                <w:lang w:val="sr-Latn-CS" w:eastAsia="ar-SA"/>
              </w:rPr>
            </w:pPr>
          </w:p>
          <w:p w:rsidR="00CF19D5" w:rsidRPr="00CF19D5" w:rsidRDefault="00CF19D5" w:rsidP="00CF19D5">
            <w:pPr>
              <w:suppressAutoHyphens/>
              <w:spacing w:after="0" w:line="240" w:lineRule="auto"/>
              <w:rPr>
                <w:rFonts w:ascii="Times New Roman" w:eastAsia="Times New Roman" w:hAnsi="Times New Roman" w:cs="Times New Roman"/>
                <w:b/>
                <w:sz w:val="16"/>
                <w:szCs w:val="16"/>
                <w:lang w:val="sr-Latn-CS" w:eastAsia="ar-SA"/>
              </w:rPr>
            </w:pPr>
          </w:p>
          <w:p w:rsidR="00CF19D5" w:rsidRPr="00CF19D5" w:rsidRDefault="00CF19D5" w:rsidP="00CF19D5">
            <w:pPr>
              <w:suppressAutoHyphens/>
              <w:spacing w:after="0" w:line="240" w:lineRule="auto"/>
              <w:rPr>
                <w:rFonts w:ascii="Times New Roman" w:eastAsia="Times New Roman" w:hAnsi="Times New Roman" w:cs="Times New Roman"/>
                <w:b/>
                <w:sz w:val="16"/>
                <w:szCs w:val="16"/>
                <w:lang w:val="sr-Latn-CS" w:eastAsia="ar-SA"/>
              </w:rPr>
            </w:pPr>
          </w:p>
          <w:p w:rsidR="00CF19D5" w:rsidRPr="00CF19D5" w:rsidRDefault="00CF19D5" w:rsidP="00CF19D5">
            <w:pPr>
              <w:suppressAutoHyphens/>
              <w:spacing w:after="0" w:line="240" w:lineRule="auto"/>
              <w:rPr>
                <w:rFonts w:ascii="Times New Roman" w:eastAsia="Times New Roman" w:hAnsi="Times New Roman" w:cs="Times New Roman"/>
                <w:b/>
                <w:sz w:val="16"/>
                <w:szCs w:val="16"/>
                <w:lang w:val="sr-Latn-CS" w:eastAsia="ar-SA"/>
              </w:rPr>
            </w:pPr>
          </w:p>
          <w:p w:rsidR="00CF19D5" w:rsidRPr="00CF19D5" w:rsidRDefault="00CF19D5" w:rsidP="00CF19D5">
            <w:pPr>
              <w:suppressAutoHyphens/>
              <w:spacing w:after="0" w:line="240" w:lineRule="auto"/>
              <w:rPr>
                <w:rFonts w:ascii="Times New Roman" w:eastAsia="Times New Roman" w:hAnsi="Times New Roman" w:cs="Times New Roman"/>
                <w:b/>
                <w:sz w:val="16"/>
                <w:szCs w:val="16"/>
                <w:lang w:val="sr-Latn-CS" w:eastAsia="ar-SA"/>
              </w:rPr>
            </w:pPr>
          </w:p>
          <w:p w:rsidR="00CF19D5" w:rsidRPr="00CF19D5" w:rsidRDefault="00CF19D5" w:rsidP="00CF19D5">
            <w:pPr>
              <w:suppressAutoHyphens/>
              <w:spacing w:after="0" w:line="240" w:lineRule="auto"/>
              <w:rPr>
                <w:rFonts w:ascii="Times New Roman" w:eastAsia="Times New Roman" w:hAnsi="Times New Roman" w:cs="Times New Roman"/>
                <w:b/>
                <w:sz w:val="16"/>
                <w:szCs w:val="16"/>
                <w:lang w:val="sr-Latn-CS" w:eastAsia="ar-SA"/>
              </w:rPr>
            </w:pPr>
          </w:p>
          <w:p w:rsidR="00CF19D5" w:rsidRPr="00CF19D5" w:rsidRDefault="00CF19D5" w:rsidP="00CF19D5">
            <w:pPr>
              <w:suppressAutoHyphens/>
              <w:spacing w:after="0" w:line="240" w:lineRule="auto"/>
              <w:rPr>
                <w:rFonts w:ascii="Times New Roman" w:eastAsia="Times New Roman" w:hAnsi="Times New Roman" w:cs="Times New Roman"/>
                <w:b/>
                <w:sz w:val="16"/>
                <w:szCs w:val="16"/>
                <w:lang w:val="sr-Latn-CS" w:eastAsia="ar-SA"/>
              </w:rPr>
            </w:pPr>
          </w:p>
          <w:p w:rsidR="00CF19D5" w:rsidRPr="00CF19D5" w:rsidRDefault="00CF19D5" w:rsidP="00CF19D5">
            <w:pPr>
              <w:suppressAutoHyphens/>
              <w:spacing w:after="0" w:line="240" w:lineRule="auto"/>
              <w:rPr>
                <w:rFonts w:ascii="Times New Roman" w:eastAsia="Times New Roman" w:hAnsi="Times New Roman" w:cs="Times New Roman"/>
                <w:b/>
                <w:sz w:val="16"/>
                <w:szCs w:val="16"/>
                <w:lang w:val="sr-Latn-CS" w:eastAsia="ar-SA"/>
              </w:rPr>
            </w:pPr>
          </w:p>
          <w:p w:rsidR="00CF19D5" w:rsidRPr="00CF19D5" w:rsidRDefault="00CF19D5" w:rsidP="00CF19D5">
            <w:pPr>
              <w:suppressAutoHyphens/>
              <w:spacing w:after="0" w:line="240" w:lineRule="auto"/>
              <w:rPr>
                <w:rFonts w:ascii="Times New Roman" w:eastAsia="Times New Roman" w:hAnsi="Times New Roman" w:cs="Times New Roman"/>
                <w:b/>
                <w:sz w:val="16"/>
                <w:szCs w:val="16"/>
                <w:lang w:val="sr-Latn-CS" w:eastAsia="ar-SA"/>
              </w:rPr>
            </w:pPr>
          </w:p>
          <w:p w:rsidR="00CF19D5" w:rsidRPr="00CF19D5" w:rsidRDefault="00CF19D5" w:rsidP="00CF19D5">
            <w:pPr>
              <w:suppressAutoHyphens/>
              <w:spacing w:after="0" w:line="240" w:lineRule="auto"/>
              <w:rPr>
                <w:rFonts w:ascii="Times New Roman" w:eastAsia="Times New Roman" w:hAnsi="Times New Roman" w:cs="Times New Roman"/>
                <w:b/>
                <w:sz w:val="16"/>
                <w:szCs w:val="16"/>
                <w:lang w:val="sr-Latn-CS" w:eastAsia="ar-SA"/>
              </w:rPr>
            </w:pPr>
          </w:p>
        </w:tc>
        <w:tc>
          <w:tcPr>
            <w:tcW w:w="5386" w:type="dxa"/>
            <w:tcBorders>
              <w:top w:val="single" w:sz="4" w:space="0" w:color="auto"/>
              <w:left w:val="single" w:sz="4" w:space="0" w:color="auto"/>
            </w:tcBorders>
          </w:tcPr>
          <w:p w:rsidR="009C5622" w:rsidRDefault="009C5622" w:rsidP="00CF19D5">
            <w:pPr>
              <w:suppressAutoHyphens/>
              <w:spacing w:after="120" w:line="276" w:lineRule="auto"/>
              <w:jc w:val="both"/>
              <w:rPr>
                <w:rFonts w:ascii="Times New Roman" w:eastAsia="Times New Roman" w:hAnsi="Times New Roman" w:cs="Times New Roman"/>
                <w:noProof/>
                <w:sz w:val="20"/>
                <w:szCs w:val="20"/>
                <w:lang w:val="hr-HR" w:eastAsia="ar-SA"/>
              </w:rPr>
            </w:pPr>
          </w:p>
          <w:p w:rsidR="00CF19D5" w:rsidRPr="00CF19D5" w:rsidRDefault="00CF19D5" w:rsidP="00CF19D5">
            <w:pPr>
              <w:suppressAutoHyphens/>
              <w:spacing w:after="120" w:line="276" w:lineRule="auto"/>
              <w:jc w:val="both"/>
              <w:rPr>
                <w:rFonts w:ascii="Times New Roman" w:eastAsia="Times New Roman" w:hAnsi="Times New Roman" w:cs="Times New Roman"/>
                <w:noProof/>
                <w:sz w:val="20"/>
                <w:szCs w:val="20"/>
                <w:lang w:val="hr-HR" w:eastAsia="ar-SA"/>
              </w:rPr>
            </w:pPr>
            <w:r w:rsidRPr="00CF19D5">
              <w:rPr>
                <w:rFonts w:ascii="Times New Roman" w:eastAsia="Times New Roman" w:hAnsi="Times New Roman" w:cs="Times New Roman"/>
                <w:noProof/>
                <w:sz w:val="20"/>
                <w:szCs w:val="20"/>
                <w:lang w:val="hr-HR" w:eastAsia="ar-SA"/>
              </w:rPr>
              <w:t>Raščišćavanje  i sanacija mjesta na kojem se dogodila nesreća,</w:t>
            </w:r>
            <w:r w:rsidRPr="00CF19D5">
              <w:rPr>
                <w:rFonts w:ascii="Times New Roman" w:eastAsia="Times New Roman" w:hAnsi="Times New Roman" w:cs="Times New Roman"/>
                <w:noProof/>
                <w:color w:val="FF0000"/>
                <w:sz w:val="20"/>
                <w:szCs w:val="20"/>
                <w:lang w:val="hr-HR" w:eastAsia="ar-SA"/>
              </w:rPr>
              <w:t xml:space="preserve"> </w:t>
            </w:r>
            <w:r w:rsidRPr="00CF19D5">
              <w:rPr>
                <w:rFonts w:ascii="Times New Roman" w:eastAsia="Times New Roman" w:hAnsi="Times New Roman" w:cs="Times New Roman"/>
                <w:noProof/>
                <w:sz w:val="20"/>
                <w:szCs w:val="20"/>
                <w:lang w:val="hr-HR" w:eastAsia="ar-SA"/>
              </w:rPr>
              <w:t>organizovanje, prikupljanje i raspodjela pomoći, sprovođenje zdravstvenih i higijensko-epidemioloških mjera zaštite, prikupljanje podataka o posljedicama nastalim po ljude, mater</w:t>
            </w:r>
            <w:r w:rsidR="009915A1">
              <w:rPr>
                <w:rFonts w:ascii="Times New Roman" w:eastAsia="Times New Roman" w:hAnsi="Times New Roman" w:cs="Times New Roman"/>
                <w:noProof/>
                <w:sz w:val="20"/>
                <w:szCs w:val="20"/>
                <w:lang w:val="hr-HR" w:eastAsia="ar-SA"/>
              </w:rPr>
              <w:t xml:space="preserve">ijalna dobra i životnu sredinu, </w:t>
            </w:r>
            <w:r w:rsidRPr="00CF19D5">
              <w:rPr>
                <w:rFonts w:ascii="Times New Roman" w:eastAsia="Times New Roman" w:hAnsi="Times New Roman" w:cs="Times New Roman"/>
                <w:noProof/>
                <w:sz w:val="20"/>
                <w:szCs w:val="20"/>
                <w:lang w:val="hr-HR" w:eastAsia="ar-SA"/>
              </w:rPr>
              <w:t>procjena i utvrđivanje nastale štete i sprovođenje drugih mjera.</w:t>
            </w:r>
          </w:p>
          <w:p w:rsidR="00CF19D5" w:rsidRPr="00CF19D5" w:rsidRDefault="00CF19D5" w:rsidP="00CF19D5">
            <w:pPr>
              <w:suppressAutoHyphens/>
              <w:spacing w:after="120" w:line="240" w:lineRule="auto"/>
              <w:rPr>
                <w:rFonts w:ascii="Times New Roman" w:eastAsia="Times New Roman" w:hAnsi="Times New Roman" w:cs="Times New Roman"/>
                <w:b/>
                <w:noProof/>
                <w:sz w:val="20"/>
                <w:szCs w:val="20"/>
                <w:lang w:val="hr-HR" w:eastAsia="ar-SA"/>
              </w:rPr>
            </w:pPr>
            <w:r w:rsidRPr="00CF19D5">
              <w:rPr>
                <w:rFonts w:ascii="Times New Roman" w:eastAsia="Times New Roman" w:hAnsi="Times New Roman" w:cs="Times New Roman"/>
                <w:b/>
                <w:noProof/>
                <w:sz w:val="20"/>
                <w:szCs w:val="20"/>
                <w:lang w:val="hr-HR" w:eastAsia="ar-SA"/>
              </w:rPr>
              <w:t xml:space="preserve">                                                                                                             </w:t>
            </w:r>
          </w:p>
          <w:p w:rsidR="00CF19D5" w:rsidRPr="00CF19D5" w:rsidRDefault="00CF19D5" w:rsidP="00CF19D5">
            <w:pPr>
              <w:suppressAutoHyphens/>
              <w:spacing w:after="120" w:line="240" w:lineRule="auto"/>
              <w:rPr>
                <w:rFonts w:ascii="Times New Roman" w:eastAsia="Times New Roman" w:hAnsi="Times New Roman" w:cs="Times New Roman"/>
                <w:b/>
                <w:sz w:val="24"/>
                <w:szCs w:val="24"/>
                <w:lang w:val="sr-Latn-CS" w:eastAsia="ar-SA"/>
              </w:rPr>
            </w:pPr>
            <w:r w:rsidRPr="00CF19D5">
              <w:rPr>
                <w:rFonts w:ascii="Times New Roman" w:eastAsia="Times New Roman" w:hAnsi="Times New Roman" w:cs="Times New Roman"/>
                <w:b/>
                <w:noProof/>
                <w:sz w:val="20"/>
                <w:szCs w:val="20"/>
                <w:lang w:val="hr-HR" w:eastAsia="ar-SA"/>
              </w:rPr>
              <w:t xml:space="preserve">     </w:t>
            </w:r>
            <w:r w:rsidRPr="00CF19D5">
              <w:rPr>
                <w:rFonts w:ascii="Times New Roman" w:eastAsia="Times New Roman" w:hAnsi="Times New Roman" w:cs="Times New Roman"/>
                <w:b/>
                <w:sz w:val="24"/>
                <w:szCs w:val="24"/>
                <w:lang w:val="sr-Latn-CS" w:eastAsia="ar-SA"/>
              </w:rPr>
              <w:t xml:space="preserve"> </w:t>
            </w:r>
          </w:p>
          <w:p w:rsidR="00CF19D5" w:rsidRPr="00CF19D5" w:rsidRDefault="00CF19D5" w:rsidP="00CF19D5">
            <w:pPr>
              <w:suppressAutoHyphens/>
              <w:spacing w:after="120" w:line="240" w:lineRule="auto"/>
              <w:rPr>
                <w:rFonts w:ascii="Times New Roman" w:eastAsia="Times New Roman" w:hAnsi="Times New Roman" w:cs="Times New Roman"/>
                <w:b/>
                <w:sz w:val="24"/>
                <w:szCs w:val="24"/>
                <w:lang w:val="sr-Latn-CS" w:eastAsia="ar-SA"/>
              </w:rPr>
            </w:pPr>
          </w:p>
          <w:p w:rsidR="00CF19D5" w:rsidRPr="00CF19D5" w:rsidRDefault="00CF19D5" w:rsidP="00CF19D5">
            <w:pPr>
              <w:suppressAutoHyphens/>
              <w:spacing w:after="120" w:line="240" w:lineRule="auto"/>
              <w:rPr>
                <w:rFonts w:ascii="Times New Roman" w:eastAsia="Times New Roman" w:hAnsi="Times New Roman" w:cs="Times New Roman"/>
                <w:b/>
                <w:sz w:val="24"/>
                <w:szCs w:val="24"/>
                <w:lang w:val="sr-Latn-CS" w:eastAsia="ar-SA"/>
              </w:rPr>
            </w:pPr>
          </w:p>
          <w:p w:rsidR="00CF19D5" w:rsidRPr="00CF19D5" w:rsidRDefault="00CF19D5" w:rsidP="00CF19D5">
            <w:pPr>
              <w:suppressAutoHyphens/>
              <w:spacing w:after="120" w:line="240" w:lineRule="auto"/>
              <w:rPr>
                <w:rFonts w:ascii="Times New Roman" w:eastAsia="Times New Roman" w:hAnsi="Times New Roman" w:cs="Times New Roman"/>
                <w:b/>
                <w:sz w:val="24"/>
                <w:szCs w:val="24"/>
                <w:lang w:val="sr-Latn-CS" w:eastAsia="ar-SA"/>
              </w:rPr>
            </w:pPr>
          </w:p>
          <w:p w:rsidR="00CF19D5" w:rsidRPr="00CF19D5" w:rsidRDefault="00CF19D5" w:rsidP="00CF19D5">
            <w:pPr>
              <w:suppressAutoHyphens/>
              <w:spacing w:after="120" w:line="240" w:lineRule="auto"/>
              <w:rPr>
                <w:rFonts w:ascii="Times New Roman" w:eastAsia="Times New Roman" w:hAnsi="Times New Roman" w:cs="Times New Roman"/>
                <w:b/>
                <w:sz w:val="24"/>
                <w:szCs w:val="24"/>
                <w:lang w:val="sr-Latn-CS" w:eastAsia="ar-SA"/>
              </w:rPr>
            </w:pPr>
          </w:p>
          <w:p w:rsidR="00CF19D5" w:rsidRPr="00CF19D5" w:rsidRDefault="00CF19D5" w:rsidP="00CF19D5">
            <w:pPr>
              <w:suppressAutoHyphens/>
              <w:spacing w:after="120" w:line="240" w:lineRule="auto"/>
              <w:rPr>
                <w:rFonts w:ascii="Times New Roman" w:eastAsia="Times New Roman" w:hAnsi="Times New Roman" w:cs="Times New Roman"/>
                <w:b/>
                <w:sz w:val="24"/>
                <w:szCs w:val="24"/>
                <w:lang w:val="sr-Latn-CS" w:eastAsia="ar-SA"/>
              </w:rPr>
            </w:pPr>
          </w:p>
          <w:p w:rsidR="00CF19D5" w:rsidRPr="00CF19D5" w:rsidRDefault="00CF19D5" w:rsidP="00CF19D5">
            <w:pPr>
              <w:suppressAutoHyphens/>
              <w:spacing w:after="120" w:line="240" w:lineRule="auto"/>
              <w:rPr>
                <w:rFonts w:ascii="Times New Roman" w:eastAsia="Calibri" w:hAnsi="Times New Roman" w:cs="Times New Roman"/>
                <w:b/>
                <w:noProof/>
                <w:sz w:val="20"/>
                <w:szCs w:val="20"/>
                <w:lang w:val="hr-HR" w:eastAsia="ar-SA"/>
              </w:rPr>
            </w:pPr>
          </w:p>
        </w:tc>
        <w:tc>
          <w:tcPr>
            <w:tcW w:w="2977" w:type="dxa"/>
            <w:tcBorders>
              <w:top w:val="single" w:sz="4" w:space="0" w:color="auto"/>
            </w:tcBorders>
          </w:tcPr>
          <w:p w:rsidR="00CF19D5" w:rsidRPr="00CF19D5" w:rsidRDefault="00CF19D5" w:rsidP="00CF19D5">
            <w:pPr>
              <w:numPr>
                <w:ilvl w:val="0"/>
                <w:numId w:val="35"/>
              </w:numPr>
              <w:suppressAutoHyphens/>
              <w:autoSpaceDE w:val="0"/>
              <w:autoSpaceDN w:val="0"/>
              <w:adjustRightInd w:val="0"/>
              <w:spacing w:after="0" w:line="240" w:lineRule="auto"/>
              <w:ind w:left="-72" w:firstLine="0"/>
              <w:jc w:val="both"/>
              <w:rPr>
                <w:rFonts w:ascii="Times New Roman" w:eastAsia="Times New Roman" w:hAnsi="Times New Roman" w:cs="Times New Roman"/>
                <w:sz w:val="20"/>
                <w:szCs w:val="20"/>
                <w:lang w:eastAsia="ar-SA"/>
              </w:rPr>
            </w:pPr>
            <w:r w:rsidRPr="00CF19D5">
              <w:rPr>
                <w:rFonts w:ascii="Times New Roman" w:eastAsia="Times New Roman" w:hAnsi="Times New Roman" w:cs="Times New Roman"/>
                <w:sz w:val="20"/>
                <w:szCs w:val="20"/>
                <w:lang w:val="sr-Latn-CS" w:eastAsia="ar-SA"/>
              </w:rPr>
              <w:t xml:space="preserve"> D</w:t>
            </w:r>
            <w:r w:rsidRPr="00CF19D5">
              <w:rPr>
                <w:rFonts w:ascii="Times New Roman" w:eastAsia="Times New Roman" w:hAnsi="Times New Roman" w:cs="Times New Roman"/>
                <w:sz w:val="20"/>
                <w:szCs w:val="20"/>
                <w:lang w:eastAsia="ar-SA"/>
              </w:rPr>
              <w:t>ržavni organi</w:t>
            </w:r>
          </w:p>
          <w:p w:rsidR="00CF19D5" w:rsidRPr="00CF19D5" w:rsidRDefault="00CF19D5" w:rsidP="00CF19D5">
            <w:pPr>
              <w:numPr>
                <w:ilvl w:val="0"/>
                <w:numId w:val="35"/>
              </w:numPr>
              <w:suppressAutoHyphens/>
              <w:autoSpaceDE w:val="0"/>
              <w:autoSpaceDN w:val="0"/>
              <w:adjustRightInd w:val="0"/>
              <w:spacing w:after="0" w:line="240" w:lineRule="auto"/>
              <w:ind w:left="-72" w:firstLine="0"/>
              <w:jc w:val="both"/>
              <w:rPr>
                <w:rFonts w:ascii="Times New Roman" w:eastAsia="Times New Roman" w:hAnsi="Times New Roman" w:cs="Times New Roman"/>
                <w:sz w:val="20"/>
                <w:szCs w:val="20"/>
                <w:lang w:eastAsia="ar-SA"/>
              </w:rPr>
            </w:pPr>
            <w:r w:rsidRPr="00CF19D5">
              <w:rPr>
                <w:rFonts w:ascii="Times New Roman" w:eastAsia="Times New Roman" w:hAnsi="Times New Roman" w:cs="Times New Roman"/>
                <w:sz w:val="20"/>
                <w:szCs w:val="20"/>
                <w:lang w:eastAsia="ar-SA"/>
              </w:rPr>
              <w:t xml:space="preserve"> Jedinice lokalne samouprave</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eastAsia="ar-SA"/>
              </w:rPr>
            </w:pPr>
            <w:r w:rsidRPr="00CF19D5">
              <w:rPr>
                <w:rFonts w:ascii="Times New Roman" w:eastAsia="Times New Roman" w:hAnsi="Times New Roman" w:cs="Times New Roman"/>
                <w:sz w:val="20"/>
                <w:szCs w:val="20"/>
                <w:lang w:val="it-IT" w:eastAsia="ar-SA"/>
              </w:rPr>
              <w:t xml:space="preserve"> vlasnici i korisnici  izvora jonizujućeg zračenja, </w:t>
            </w:r>
            <w:r w:rsidRPr="00CF19D5">
              <w:rPr>
                <w:rFonts w:ascii="Times New Roman" w:eastAsia="Times New Roman" w:hAnsi="Times New Roman" w:cs="Times New Roman"/>
                <w:sz w:val="20"/>
                <w:szCs w:val="20"/>
                <w:lang w:eastAsia="ar-SA"/>
              </w:rPr>
              <w:t xml:space="preserve"> nosioci licenci za uvoz, izvoz, prevoz radioaktivnog materijala i izvora jonizujućeg zračenja</w:t>
            </w:r>
          </w:p>
          <w:p w:rsidR="00CF19D5" w:rsidRPr="00CF19D5" w:rsidRDefault="00CF19D5" w:rsidP="00CF19D5">
            <w:pPr>
              <w:autoSpaceDE w:val="0"/>
              <w:autoSpaceDN w:val="0"/>
              <w:adjustRightInd w:val="0"/>
              <w:spacing w:after="0" w:line="240" w:lineRule="auto"/>
              <w:ind w:left="-72"/>
              <w:rPr>
                <w:rFonts w:ascii="Times New Roman" w:eastAsia="Times New Roman" w:hAnsi="Times New Roman" w:cs="Times New Roman"/>
                <w:sz w:val="20"/>
                <w:szCs w:val="20"/>
                <w:lang w:val="it-IT" w:eastAsia="ar-SA"/>
              </w:rPr>
            </w:pPr>
          </w:p>
          <w:p w:rsidR="00CF19D5" w:rsidRPr="00CF19D5" w:rsidRDefault="00CF19D5" w:rsidP="00CF19D5">
            <w:pPr>
              <w:autoSpaceDE w:val="0"/>
              <w:autoSpaceDN w:val="0"/>
              <w:adjustRightInd w:val="0"/>
              <w:spacing w:after="0" w:line="240" w:lineRule="auto"/>
              <w:ind w:left="-72"/>
              <w:rPr>
                <w:rFonts w:ascii="Times New Roman" w:eastAsia="Times New Roman" w:hAnsi="Times New Roman" w:cs="Times New Roman"/>
                <w:sz w:val="20"/>
                <w:szCs w:val="20"/>
                <w:lang w:val="it-IT" w:eastAsia="ar-SA"/>
              </w:rPr>
            </w:pP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sz w:val="20"/>
                <w:szCs w:val="20"/>
                <w:lang w:val="it-IT" w:eastAsia="ar-SA"/>
              </w:rPr>
            </w:pP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sz w:val="20"/>
                <w:szCs w:val="20"/>
                <w:lang w:val="it-IT" w:eastAsia="ar-SA"/>
              </w:rPr>
            </w:pP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sz w:val="20"/>
                <w:szCs w:val="20"/>
                <w:lang w:val="it-IT" w:eastAsia="ar-SA"/>
              </w:rPr>
            </w:pP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sz w:val="20"/>
                <w:szCs w:val="20"/>
                <w:lang w:val="it-IT" w:eastAsia="ar-SA"/>
              </w:rPr>
            </w:pP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sz w:val="20"/>
                <w:szCs w:val="20"/>
                <w:lang w:val="it-IT" w:eastAsia="ar-SA"/>
              </w:rPr>
            </w:pP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sz w:val="20"/>
                <w:szCs w:val="20"/>
                <w:lang w:val="it-IT" w:eastAsia="ar-SA"/>
              </w:rPr>
            </w:pP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sz w:val="20"/>
                <w:szCs w:val="20"/>
                <w:lang w:val="it-IT" w:eastAsia="ar-SA"/>
              </w:rPr>
            </w:pP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sz w:val="20"/>
                <w:szCs w:val="20"/>
                <w:lang w:val="it-IT" w:eastAsia="ar-SA"/>
              </w:rPr>
            </w:pP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sz w:val="20"/>
                <w:szCs w:val="20"/>
                <w:lang w:val="it-IT" w:eastAsia="ar-SA"/>
              </w:rPr>
            </w:pP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sz w:val="20"/>
                <w:szCs w:val="20"/>
                <w:lang w:val="it-IT" w:eastAsia="ar-SA"/>
              </w:rPr>
            </w:pP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sz w:val="20"/>
                <w:szCs w:val="20"/>
                <w:lang w:val="it-IT" w:eastAsia="ar-SA"/>
              </w:rPr>
            </w:pP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sz w:val="20"/>
                <w:szCs w:val="20"/>
                <w:lang w:val="it-IT" w:eastAsia="ar-SA"/>
              </w:rPr>
            </w:pP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sz w:val="20"/>
                <w:szCs w:val="20"/>
                <w:lang w:val="it-IT" w:eastAsia="ar-SA"/>
              </w:rPr>
            </w:pP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sz w:val="20"/>
                <w:szCs w:val="20"/>
                <w:lang w:val="it-IT" w:eastAsia="ar-SA"/>
              </w:rPr>
            </w:pP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sz w:val="20"/>
                <w:szCs w:val="20"/>
                <w:lang w:val="it-IT" w:eastAsia="ar-SA"/>
              </w:rPr>
            </w:pP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it-IT" w:eastAsia="ar-SA"/>
              </w:rPr>
            </w:pPr>
          </w:p>
        </w:tc>
      </w:tr>
      <w:tr w:rsidR="00CF19D5" w:rsidRPr="00CF19D5" w:rsidTr="006774CC">
        <w:trPr>
          <w:trHeight w:val="632"/>
        </w:trPr>
        <w:tc>
          <w:tcPr>
            <w:tcW w:w="562" w:type="dxa"/>
            <w:tcBorders>
              <w:left w:val="single" w:sz="4" w:space="0" w:color="auto"/>
              <w:bottom w:val="single" w:sz="4" w:space="0" w:color="auto"/>
              <w:right w:val="single" w:sz="4" w:space="0" w:color="auto"/>
            </w:tcBorders>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tc>
        <w:tc>
          <w:tcPr>
            <w:tcW w:w="993" w:type="dxa"/>
            <w:tcBorders>
              <w:left w:val="single" w:sz="4" w:space="0" w:color="auto"/>
              <w:bottom w:val="single" w:sz="4" w:space="0" w:color="auto"/>
              <w:right w:val="single" w:sz="4" w:space="0" w:color="auto"/>
            </w:tcBorders>
          </w:tcPr>
          <w:p w:rsidR="00CF19D5" w:rsidRPr="00CF19D5" w:rsidRDefault="00CF19D5" w:rsidP="00CF19D5">
            <w:pPr>
              <w:suppressAutoHyphens/>
              <w:spacing w:after="0" w:line="240" w:lineRule="auto"/>
              <w:jc w:val="center"/>
              <w:rPr>
                <w:rFonts w:ascii="Times New Roman" w:eastAsia="Times New Roman" w:hAnsi="Times New Roman" w:cs="Times New Roman"/>
                <w:sz w:val="20"/>
                <w:szCs w:val="20"/>
                <w:lang w:val="sr-Latn-CS" w:eastAsia="ar-SA"/>
              </w:rPr>
            </w:pPr>
            <w:r w:rsidRPr="00CF19D5">
              <w:rPr>
                <w:rFonts w:ascii="Times New Roman" w:eastAsia="Times New Roman" w:hAnsi="Times New Roman" w:cs="Times New Roman"/>
                <w:b/>
                <w:sz w:val="16"/>
                <w:szCs w:val="16"/>
                <w:lang w:val="sr-Latn-CS" w:eastAsia="ar-SA"/>
              </w:rPr>
              <w:t>FAZA</w:t>
            </w:r>
          </w:p>
          <w:p w:rsidR="00CF19D5" w:rsidRPr="00CF19D5" w:rsidRDefault="00CF19D5" w:rsidP="00CF19D5">
            <w:pPr>
              <w:suppressAutoHyphens/>
              <w:spacing w:after="0" w:line="240" w:lineRule="auto"/>
              <w:jc w:val="center"/>
              <w:rPr>
                <w:rFonts w:ascii="Times New Roman" w:eastAsia="Times New Roman" w:hAnsi="Times New Roman" w:cs="Times New Roman"/>
                <w:sz w:val="20"/>
                <w:szCs w:val="20"/>
                <w:lang w:val="sr-Latn-CS" w:eastAsia="ar-SA"/>
              </w:rPr>
            </w:pPr>
          </w:p>
          <w:p w:rsidR="00CF19D5" w:rsidRPr="00CF19D5" w:rsidRDefault="00CF19D5" w:rsidP="00CF19D5">
            <w:pPr>
              <w:suppressAutoHyphens/>
              <w:spacing w:after="0" w:line="240" w:lineRule="auto"/>
              <w:jc w:val="both"/>
              <w:rPr>
                <w:rFonts w:ascii="Times New Roman" w:eastAsia="Times New Roman" w:hAnsi="Times New Roman" w:cs="Times New Roman"/>
                <w:i/>
                <w:sz w:val="20"/>
                <w:szCs w:val="20"/>
                <w:lang w:val="sr-Latn-CS" w:eastAsia="ar-SA"/>
              </w:rPr>
            </w:pPr>
          </w:p>
        </w:tc>
        <w:tc>
          <w:tcPr>
            <w:tcW w:w="5386" w:type="dxa"/>
            <w:tcBorders>
              <w:left w:val="single" w:sz="4" w:space="0" w:color="auto"/>
              <w:bottom w:val="single" w:sz="4" w:space="0" w:color="auto"/>
            </w:tcBorders>
          </w:tcPr>
          <w:p w:rsidR="00CF19D5" w:rsidRPr="00CF19D5" w:rsidRDefault="00CF19D5" w:rsidP="00CF19D5">
            <w:pPr>
              <w:suppressAutoHyphens/>
              <w:spacing w:after="120" w:line="240" w:lineRule="auto"/>
              <w:rPr>
                <w:rFonts w:ascii="Times New Roman" w:eastAsia="Times New Roman" w:hAnsi="Times New Roman" w:cs="Times New Roman"/>
                <w:b/>
                <w:noProof/>
                <w:sz w:val="20"/>
                <w:szCs w:val="20"/>
                <w:lang w:val="hr-HR" w:eastAsia="ar-SA"/>
              </w:rPr>
            </w:pPr>
            <w:r w:rsidRPr="00CF19D5">
              <w:rPr>
                <w:rFonts w:ascii="Times New Roman" w:eastAsia="Times New Roman" w:hAnsi="Times New Roman" w:cs="Times New Roman"/>
                <w:b/>
                <w:sz w:val="24"/>
                <w:szCs w:val="24"/>
                <w:lang w:val="sr-Latn-CS" w:eastAsia="ar-SA"/>
              </w:rPr>
              <w:t>Izgubljen opasan izvor radioaktivnog zračenja</w:t>
            </w:r>
            <w:r w:rsidRPr="00CF19D5">
              <w:rPr>
                <w:rFonts w:ascii="Times New Roman" w:eastAsia="Times New Roman" w:hAnsi="Times New Roman" w:cs="Times New Roman"/>
                <w:b/>
                <w:noProof/>
                <w:sz w:val="20"/>
                <w:szCs w:val="20"/>
                <w:lang w:val="hr-HR" w:eastAsia="ar-SA"/>
              </w:rPr>
              <w:t xml:space="preserve"> </w:t>
            </w:r>
          </w:p>
          <w:p w:rsidR="00CF19D5" w:rsidRPr="00CF19D5" w:rsidRDefault="00CF19D5" w:rsidP="00CF19D5">
            <w:pPr>
              <w:suppressAutoHyphens/>
              <w:spacing w:after="0" w:line="240" w:lineRule="auto"/>
              <w:jc w:val="both"/>
              <w:rPr>
                <w:rFonts w:ascii="Times New Roman" w:eastAsia="Calibri" w:hAnsi="Times New Roman" w:cs="Times New Roman"/>
                <w:b/>
                <w:noProof/>
                <w:sz w:val="20"/>
                <w:szCs w:val="20"/>
                <w:lang w:val="hr-HR" w:eastAsia="ar-SA"/>
              </w:rPr>
            </w:pPr>
            <w:r w:rsidRPr="00CF19D5">
              <w:rPr>
                <w:rFonts w:ascii="Calibri" w:eastAsia="Calibri" w:hAnsi="Calibri" w:cs="Times New Roman"/>
                <w:b/>
                <w:noProof/>
                <w:sz w:val="20"/>
                <w:szCs w:val="20"/>
                <w:lang w:val="hr-HR" w:eastAsia="ar-SA"/>
              </w:rPr>
              <w:t xml:space="preserve">          </w:t>
            </w:r>
            <w:r w:rsidRPr="00CF19D5">
              <w:rPr>
                <w:rFonts w:ascii="Times New Roman" w:eastAsia="Calibri" w:hAnsi="Times New Roman" w:cs="Times New Roman"/>
                <w:b/>
                <w:noProof/>
                <w:sz w:val="20"/>
                <w:szCs w:val="20"/>
                <w:lang w:val="hr-HR" w:eastAsia="ar-SA"/>
              </w:rPr>
              <w:t>MJERE ZAŠTITE I SPAŠAVANJA</w:t>
            </w:r>
          </w:p>
          <w:p w:rsidR="00CF19D5" w:rsidRPr="00CF19D5" w:rsidRDefault="00CF19D5" w:rsidP="00CF19D5">
            <w:pPr>
              <w:suppressAutoHyphens/>
              <w:spacing w:after="0" w:line="276" w:lineRule="auto"/>
              <w:jc w:val="both"/>
              <w:rPr>
                <w:rFonts w:ascii="Times New Roman" w:eastAsia="Times New Roman" w:hAnsi="Times New Roman" w:cs="Times New Roman"/>
                <w:color w:val="FF0000"/>
                <w:sz w:val="20"/>
                <w:szCs w:val="20"/>
                <w:lang w:val="sr-Latn-CS" w:eastAsia="ar-SA"/>
              </w:rPr>
            </w:pPr>
          </w:p>
        </w:tc>
        <w:tc>
          <w:tcPr>
            <w:tcW w:w="2977" w:type="dxa"/>
            <w:tcBorders>
              <w:bottom w:val="single" w:sz="4" w:space="0" w:color="auto"/>
            </w:tcBorders>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sz w:val="20"/>
                <w:szCs w:val="20"/>
                <w:lang w:val="it-IT" w:eastAsia="ar-SA"/>
              </w:rPr>
            </w:pPr>
            <w:r w:rsidRPr="00CF19D5">
              <w:rPr>
                <w:rFonts w:ascii="Times New Roman" w:eastAsia="Times New Roman" w:hAnsi="Times New Roman" w:cs="Times New Roman"/>
                <w:b/>
                <w:sz w:val="20"/>
                <w:szCs w:val="20"/>
                <w:lang w:val="it-IT" w:eastAsia="ar-SA"/>
              </w:rPr>
              <w:t>NOSIOCI AKTIVNOSTI</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sz w:val="20"/>
                <w:szCs w:val="20"/>
                <w:lang w:val="it-IT" w:eastAsia="ar-SA"/>
              </w:rPr>
            </w:pPr>
          </w:p>
          <w:p w:rsidR="00CF19D5" w:rsidRPr="00CF19D5" w:rsidRDefault="00CF19D5" w:rsidP="00CF19D5">
            <w:pPr>
              <w:autoSpaceDE w:val="0"/>
              <w:autoSpaceDN w:val="0"/>
              <w:adjustRightInd w:val="0"/>
              <w:spacing w:after="0" w:line="240" w:lineRule="auto"/>
              <w:jc w:val="both"/>
              <w:rPr>
                <w:rFonts w:ascii="Times New Roman" w:eastAsia="Times New Roman" w:hAnsi="Times New Roman" w:cs="Times New Roman"/>
                <w:sz w:val="20"/>
                <w:szCs w:val="20"/>
                <w:lang w:val="sr-Latn-CS" w:eastAsia="ar-SA"/>
              </w:rPr>
            </w:pPr>
          </w:p>
        </w:tc>
      </w:tr>
      <w:tr w:rsidR="00CF19D5" w:rsidRPr="00CF19D5" w:rsidTr="006774CC">
        <w:trPr>
          <w:trHeight w:val="7350"/>
        </w:trPr>
        <w:tc>
          <w:tcPr>
            <w:tcW w:w="562" w:type="dxa"/>
            <w:vMerge w:val="restart"/>
            <w:tcBorders>
              <w:top w:val="single" w:sz="4" w:space="0" w:color="auto"/>
              <w:left w:val="single" w:sz="4" w:space="0" w:color="auto"/>
              <w:right w:val="single" w:sz="4" w:space="0" w:color="auto"/>
            </w:tcBorders>
          </w:tcPr>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r w:rsidRPr="00CF19D5">
              <w:rPr>
                <w:rFonts w:ascii="Times New Roman" w:eastAsia="Times New Roman" w:hAnsi="Times New Roman" w:cs="Times New Roman"/>
                <w:b/>
                <w:sz w:val="20"/>
                <w:szCs w:val="20"/>
                <w:lang w:eastAsia="ar-SA"/>
              </w:rPr>
              <w:t>2.</w:t>
            </w:r>
          </w:p>
        </w:tc>
        <w:tc>
          <w:tcPr>
            <w:tcW w:w="993" w:type="dxa"/>
            <w:tcBorders>
              <w:top w:val="single" w:sz="4" w:space="0" w:color="auto"/>
              <w:left w:val="single" w:sz="4" w:space="0" w:color="auto"/>
              <w:bottom w:val="single" w:sz="4" w:space="0" w:color="auto"/>
              <w:right w:val="single" w:sz="4" w:space="0" w:color="auto"/>
            </w:tcBorders>
          </w:tcPr>
          <w:p w:rsidR="00CF19D5" w:rsidRPr="00CF19D5" w:rsidRDefault="00CF19D5" w:rsidP="00CF19D5">
            <w:pPr>
              <w:suppressAutoHyphens/>
              <w:spacing w:after="0" w:line="240" w:lineRule="auto"/>
              <w:rPr>
                <w:rFonts w:ascii="Times New Roman" w:eastAsia="Times New Roman" w:hAnsi="Times New Roman" w:cs="Times New Roman"/>
                <w:sz w:val="20"/>
                <w:szCs w:val="20"/>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sz w:val="20"/>
                <w:szCs w:val="20"/>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sz w:val="20"/>
                <w:szCs w:val="20"/>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sz w:val="20"/>
                <w:szCs w:val="20"/>
                <w:lang w:val="sr-Latn-CS"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val="sr-Latn-CS" w:eastAsia="ar-SA"/>
              </w:rPr>
            </w:pPr>
            <w:r w:rsidRPr="00CF19D5">
              <w:rPr>
                <w:rFonts w:ascii="Times New Roman" w:eastAsia="Times New Roman" w:hAnsi="Times New Roman" w:cs="Times New Roman"/>
                <w:sz w:val="20"/>
                <w:szCs w:val="20"/>
                <w:lang w:val="sr-Latn-CS" w:eastAsia="ar-SA"/>
              </w:rPr>
              <w:t xml:space="preserve">        </w:t>
            </w:r>
            <w:r w:rsidRPr="00CF19D5">
              <w:rPr>
                <w:rFonts w:ascii="Times New Roman" w:eastAsia="Times New Roman" w:hAnsi="Times New Roman" w:cs="Times New Roman"/>
                <w:b/>
                <w:sz w:val="20"/>
                <w:szCs w:val="20"/>
                <w:lang w:val="sr-Latn-CS" w:eastAsia="ar-SA"/>
              </w:rPr>
              <w:t>I</w:t>
            </w:r>
          </w:p>
          <w:p w:rsidR="00CF19D5" w:rsidRPr="00CF19D5" w:rsidRDefault="00CF19D5" w:rsidP="00CF19D5">
            <w:pPr>
              <w:suppressAutoHyphens/>
              <w:spacing w:after="0" w:line="240" w:lineRule="auto"/>
              <w:jc w:val="center"/>
              <w:rPr>
                <w:rFonts w:ascii="Times New Roman" w:eastAsia="Times New Roman" w:hAnsi="Times New Roman" w:cs="Times New Roman"/>
                <w:b/>
                <w:sz w:val="20"/>
                <w:szCs w:val="20"/>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20"/>
                <w:szCs w:val="20"/>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20"/>
                <w:szCs w:val="20"/>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20"/>
                <w:szCs w:val="20"/>
                <w:lang w:val="sr-Latn-CS" w:eastAsia="ar-SA"/>
              </w:rPr>
            </w:pPr>
            <w:r w:rsidRPr="00CF19D5">
              <w:rPr>
                <w:rFonts w:ascii="Times New Roman" w:eastAsia="Times New Roman" w:hAnsi="Times New Roman" w:cs="Times New Roman"/>
                <w:b/>
                <w:sz w:val="16"/>
                <w:szCs w:val="16"/>
                <w:lang w:val="sr-Latn-CS" w:eastAsia="ar-SA"/>
              </w:rPr>
              <w:t>preventivna     zaštita</w:t>
            </w:r>
          </w:p>
          <w:p w:rsidR="00CF19D5" w:rsidRPr="00CF19D5" w:rsidRDefault="00CF19D5" w:rsidP="00CF19D5">
            <w:pPr>
              <w:suppressAutoHyphens/>
              <w:spacing w:after="0" w:line="240" w:lineRule="auto"/>
              <w:ind w:left="792"/>
              <w:jc w:val="both"/>
              <w:rPr>
                <w:rFonts w:ascii="Times New Roman" w:eastAsia="Times New Roman" w:hAnsi="Times New Roman" w:cs="Times New Roman"/>
                <w:sz w:val="20"/>
                <w:szCs w:val="20"/>
                <w:lang w:val="sr-Latn-CS" w:eastAsia="ar-SA"/>
              </w:rPr>
            </w:pPr>
          </w:p>
          <w:p w:rsidR="00CF19D5" w:rsidRPr="00CF19D5" w:rsidRDefault="00CF19D5" w:rsidP="00CF19D5">
            <w:pPr>
              <w:suppressAutoHyphens/>
              <w:spacing w:after="0" w:line="240" w:lineRule="auto"/>
              <w:ind w:left="792"/>
              <w:jc w:val="both"/>
              <w:rPr>
                <w:rFonts w:ascii="Times New Roman" w:eastAsia="Times New Roman" w:hAnsi="Times New Roman" w:cs="Times New Roman"/>
                <w:sz w:val="20"/>
                <w:szCs w:val="20"/>
                <w:lang w:val="sr-Latn-CS" w:eastAsia="ar-SA"/>
              </w:rPr>
            </w:pPr>
          </w:p>
          <w:p w:rsidR="00CF19D5" w:rsidRPr="00CF19D5" w:rsidRDefault="00CF19D5" w:rsidP="00CF19D5">
            <w:pPr>
              <w:suppressAutoHyphens/>
              <w:spacing w:after="0" w:line="240" w:lineRule="auto"/>
              <w:ind w:left="792"/>
              <w:jc w:val="both"/>
              <w:rPr>
                <w:rFonts w:ascii="Times New Roman" w:eastAsia="Times New Roman" w:hAnsi="Times New Roman" w:cs="Times New Roman"/>
                <w:sz w:val="20"/>
                <w:szCs w:val="20"/>
                <w:lang w:val="sr-Latn-CS" w:eastAsia="ar-SA"/>
              </w:rPr>
            </w:pPr>
          </w:p>
          <w:p w:rsidR="00CF19D5" w:rsidRPr="00CF19D5" w:rsidRDefault="00CF19D5" w:rsidP="00CF19D5">
            <w:pPr>
              <w:suppressAutoHyphens/>
              <w:spacing w:after="0" w:line="240" w:lineRule="auto"/>
              <w:ind w:left="792"/>
              <w:jc w:val="both"/>
              <w:rPr>
                <w:rFonts w:ascii="Times New Roman" w:eastAsia="Times New Roman" w:hAnsi="Times New Roman" w:cs="Times New Roman"/>
                <w:sz w:val="20"/>
                <w:szCs w:val="20"/>
                <w:lang w:val="sr-Latn-CS" w:eastAsia="ar-SA"/>
              </w:rPr>
            </w:pPr>
          </w:p>
          <w:p w:rsidR="00CF19D5" w:rsidRPr="00CF19D5" w:rsidRDefault="00CF19D5" w:rsidP="00CF19D5">
            <w:pPr>
              <w:suppressAutoHyphens/>
              <w:spacing w:after="0" w:line="240" w:lineRule="auto"/>
              <w:ind w:left="792"/>
              <w:jc w:val="both"/>
              <w:rPr>
                <w:rFonts w:ascii="Times New Roman" w:eastAsia="Times New Roman" w:hAnsi="Times New Roman" w:cs="Times New Roman"/>
                <w:sz w:val="20"/>
                <w:szCs w:val="20"/>
                <w:lang w:val="sr-Latn-CS" w:eastAsia="ar-SA"/>
              </w:rPr>
            </w:pPr>
          </w:p>
          <w:p w:rsidR="00CF19D5" w:rsidRPr="00CF19D5" w:rsidRDefault="00CF19D5" w:rsidP="00CF19D5">
            <w:pPr>
              <w:suppressAutoHyphens/>
              <w:spacing w:after="0" w:line="240" w:lineRule="auto"/>
              <w:ind w:left="792"/>
              <w:jc w:val="both"/>
              <w:rPr>
                <w:rFonts w:ascii="Times New Roman" w:eastAsia="Times New Roman" w:hAnsi="Times New Roman" w:cs="Times New Roman"/>
                <w:sz w:val="20"/>
                <w:szCs w:val="20"/>
                <w:lang w:val="sr-Latn-CS" w:eastAsia="ar-SA"/>
              </w:rPr>
            </w:pPr>
          </w:p>
          <w:p w:rsidR="00CF19D5" w:rsidRPr="00CF19D5" w:rsidRDefault="00CF19D5" w:rsidP="00CF19D5">
            <w:pPr>
              <w:suppressAutoHyphens/>
              <w:spacing w:after="0" w:line="240" w:lineRule="auto"/>
              <w:ind w:left="792"/>
              <w:jc w:val="both"/>
              <w:rPr>
                <w:rFonts w:ascii="Times New Roman" w:eastAsia="Times New Roman" w:hAnsi="Times New Roman" w:cs="Times New Roman"/>
                <w:sz w:val="20"/>
                <w:szCs w:val="20"/>
                <w:lang w:val="sr-Latn-CS" w:eastAsia="ar-SA"/>
              </w:rPr>
            </w:pPr>
          </w:p>
          <w:p w:rsidR="00CF19D5" w:rsidRPr="00CF19D5" w:rsidRDefault="00CF19D5" w:rsidP="00CF19D5">
            <w:pPr>
              <w:suppressAutoHyphens/>
              <w:spacing w:after="0" w:line="240" w:lineRule="auto"/>
              <w:ind w:left="792"/>
              <w:jc w:val="both"/>
              <w:rPr>
                <w:rFonts w:ascii="Times New Roman" w:eastAsia="Times New Roman" w:hAnsi="Times New Roman" w:cs="Times New Roman"/>
                <w:sz w:val="20"/>
                <w:szCs w:val="20"/>
                <w:lang w:val="sr-Latn-CS" w:eastAsia="ar-SA"/>
              </w:rPr>
            </w:pPr>
          </w:p>
          <w:p w:rsidR="00CF19D5" w:rsidRPr="00CF19D5" w:rsidRDefault="00CF19D5" w:rsidP="00CF19D5">
            <w:pPr>
              <w:suppressAutoHyphens/>
              <w:spacing w:after="0" w:line="240" w:lineRule="auto"/>
              <w:jc w:val="both"/>
              <w:rPr>
                <w:rFonts w:ascii="Times New Roman" w:eastAsia="Times New Roman" w:hAnsi="Times New Roman" w:cs="Times New Roman"/>
                <w:b/>
                <w:sz w:val="16"/>
                <w:szCs w:val="16"/>
                <w:lang w:val="sr-Latn-CS" w:eastAsia="ar-SA"/>
              </w:rPr>
            </w:pPr>
          </w:p>
        </w:tc>
        <w:tc>
          <w:tcPr>
            <w:tcW w:w="5386" w:type="dxa"/>
            <w:tcBorders>
              <w:top w:val="single" w:sz="4" w:space="0" w:color="auto"/>
              <w:left w:val="single" w:sz="4" w:space="0" w:color="auto"/>
              <w:bottom w:val="single" w:sz="4" w:space="0" w:color="auto"/>
            </w:tcBorders>
          </w:tcPr>
          <w:p w:rsidR="00CF19D5" w:rsidRPr="00CF19D5" w:rsidRDefault="00CF19D5" w:rsidP="00CF19D5">
            <w:pPr>
              <w:suppressAutoHyphens/>
              <w:spacing w:after="0" w:line="276" w:lineRule="auto"/>
              <w:jc w:val="both"/>
              <w:rPr>
                <w:rFonts w:ascii="Times New Roman" w:eastAsia="Times New Roman" w:hAnsi="Times New Roman" w:cs="Times New Roman"/>
                <w:sz w:val="20"/>
                <w:szCs w:val="20"/>
                <w:lang w:val="sr-Latn-CS" w:eastAsia="ar-SA"/>
              </w:rPr>
            </w:pPr>
            <w:r w:rsidRPr="00CF19D5">
              <w:rPr>
                <w:rFonts w:ascii="Times New Roman" w:eastAsia="Times New Roman" w:hAnsi="Times New Roman" w:cs="Times New Roman"/>
                <w:sz w:val="20"/>
                <w:szCs w:val="20"/>
                <w:lang w:val="sr-Latn-CS" w:eastAsia="ar-SA"/>
              </w:rPr>
              <w:t>Privredna društva, pravna lica ili preduzetnici -vlasnici i korisnici   radioaktivnog izvora moraju imati odgovarajuće ovlašćenje (dozvolu) izdatu od nadležnog organa.</w:t>
            </w:r>
          </w:p>
          <w:p w:rsidR="00CF19D5" w:rsidRPr="00CF19D5" w:rsidRDefault="00CF19D5" w:rsidP="00CF19D5">
            <w:pPr>
              <w:suppressAutoHyphens/>
              <w:spacing w:after="0" w:line="276" w:lineRule="auto"/>
              <w:jc w:val="both"/>
              <w:rPr>
                <w:rFonts w:ascii="Times New Roman" w:eastAsia="Times New Roman" w:hAnsi="Times New Roman" w:cs="Times New Roman"/>
                <w:sz w:val="20"/>
                <w:szCs w:val="20"/>
                <w:lang w:val="sr-Latn-CS" w:eastAsia="ar-SA"/>
              </w:rPr>
            </w:pPr>
            <w:r w:rsidRPr="00CF19D5">
              <w:rPr>
                <w:rFonts w:ascii="Times New Roman" w:eastAsia="Times New Roman" w:hAnsi="Times New Roman" w:cs="Times New Roman"/>
                <w:sz w:val="20"/>
                <w:szCs w:val="20"/>
                <w:lang w:val="sr-Latn-CS" w:eastAsia="ar-SA"/>
              </w:rPr>
              <w:t>Preduzetni plan - plan pripremljenosti i postupanja u slučaju vanredne situacije (u skladu sa Zakonom o zaštiti i spašavanju)  izrađuju privredna društva, pravna lica i preduzetnici koji su podnijeli zahtjev za izdavanje dozvola</w:t>
            </w:r>
            <w:r w:rsidR="00AA7643">
              <w:rPr>
                <w:rFonts w:ascii="Times New Roman" w:eastAsia="Times New Roman" w:hAnsi="Times New Roman" w:cs="Times New Roman"/>
                <w:sz w:val="20"/>
                <w:szCs w:val="20"/>
                <w:lang w:val="sr-Latn-CS" w:eastAsia="ar-SA"/>
              </w:rPr>
              <w:t>,</w:t>
            </w:r>
            <w:r w:rsidRPr="00CF19D5">
              <w:rPr>
                <w:rFonts w:ascii="Times New Roman" w:eastAsia="Times New Roman" w:hAnsi="Times New Roman" w:cs="Times New Roman"/>
                <w:sz w:val="20"/>
                <w:szCs w:val="20"/>
                <w:lang w:val="sr-Latn-CS" w:eastAsia="ar-SA"/>
              </w:rPr>
              <w:t xml:space="preserve"> i isti mora biti usaglašen sa Nacionalnim planom zaštite i spašavanja od radijacionih i nuklearnih nesreća.</w:t>
            </w:r>
          </w:p>
          <w:p w:rsidR="00CF19D5" w:rsidRPr="00CF19D5" w:rsidRDefault="00CF19D5" w:rsidP="00CF19D5">
            <w:pPr>
              <w:suppressAutoHyphens/>
              <w:spacing w:after="0" w:line="276" w:lineRule="auto"/>
              <w:jc w:val="both"/>
              <w:rPr>
                <w:rFonts w:ascii="Times New Roman" w:eastAsia="Times New Roman" w:hAnsi="Times New Roman" w:cs="Times New Roman"/>
                <w:sz w:val="20"/>
                <w:szCs w:val="20"/>
                <w:lang w:val="sr-Latn-CS" w:eastAsia="ar-SA"/>
              </w:rPr>
            </w:pPr>
            <w:r w:rsidRPr="00CF19D5">
              <w:rPr>
                <w:rFonts w:ascii="Times New Roman" w:eastAsia="Times New Roman" w:hAnsi="Times New Roman" w:cs="Times New Roman"/>
                <w:sz w:val="20"/>
                <w:szCs w:val="20"/>
                <w:lang w:val="sr-Latn-CS" w:eastAsia="ar-SA"/>
              </w:rPr>
              <w:t>Poslovi u vezi sa rukovanjem i upotrebom radioaktivnog  materijala i izvora jonizujućeg zračenja mogu se povjeriti licima koja su stručno osposobljena  za vršenje tih poslova.</w:t>
            </w:r>
          </w:p>
          <w:p w:rsidR="00CF19D5" w:rsidRPr="00CF19D5" w:rsidRDefault="00CF19D5" w:rsidP="00CF19D5">
            <w:pPr>
              <w:suppressAutoHyphens/>
              <w:spacing w:after="0" w:line="276" w:lineRule="auto"/>
              <w:jc w:val="both"/>
              <w:rPr>
                <w:rFonts w:ascii="Times New Roman" w:eastAsia="Times New Roman" w:hAnsi="Times New Roman" w:cs="Times New Roman"/>
                <w:sz w:val="20"/>
                <w:szCs w:val="20"/>
                <w:lang w:val="sr-Latn-CS" w:eastAsia="ar-SA"/>
              </w:rPr>
            </w:pPr>
            <w:r w:rsidRPr="00CF19D5">
              <w:rPr>
                <w:rFonts w:ascii="Times New Roman" w:eastAsia="Times New Roman" w:hAnsi="Times New Roman" w:cs="Times New Roman"/>
                <w:sz w:val="20"/>
                <w:szCs w:val="20"/>
                <w:lang w:val="sr-Latn-CS" w:eastAsia="ar-SA"/>
              </w:rPr>
              <w:t>Korisnici izvora kategorije I i II dužni su da izrade procedure za upravljanje i traženje nestalog radioaktivnog izvora uključujući i  fizičku zaštitu.</w:t>
            </w:r>
          </w:p>
          <w:p w:rsidR="00CF19D5" w:rsidRPr="00CF19D5" w:rsidRDefault="00CF19D5" w:rsidP="00CF19D5">
            <w:pPr>
              <w:suppressAutoHyphens/>
              <w:spacing w:after="0" w:line="276" w:lineRule="auto"/>
              <w:jc w:val="both"/>
              <w:rPr>
                <w:rFonts w:ascii="Times New Roman" w:eastAsia="Times New Roman" w:hAnsi="Times New Roman" w:cs="Times New Roman"/>
                <w:sz w:val="20"/>
                <w:szCs w:val="20"/>
                <w:lang w:val="sr-Latn-CS" w:eastAsia="ar-SA"/>
              </w:rPr>
            </w:pPr>
            <w:r w:rsidRPr="00CF19D5">
              <w:rPr>
                <w:rFonts w:ascii="Times New Roman" w:eastAsia="Times New Roman" w:hAnsi="Times New Roman" w:cs="Times New Roman"/>
                <w:sz w:val="20"/>
                <w:szCs w:val="20"/>
                <w:lang w:val="sr-Latn-CS" w:eastAsia="ar-SA"/>
              </w:rPr>
              <w:t>U slu</w:t>
            </w:r>
            <w:r w:rsidRPr="00CF19D5">
              <w:rPr>
                <w:rFonts w:ascii="Times New Roman" w:eastAsia="Times New Roman" w:hAnsi="Times New Roman" w:cs="Times New Roman"/>
                <w:sz w:val="20"/>
                <w:szCs w:val="20"/>
                <w:lang w:val="sr-Latn-ME" w:eastAsia="ar-SA"/>
              </w:rPr>
              <w:t xml:space="preserve">čaju gubitka izvora neophodno je blagovremeno i adekvatno </w:t>
            </w:r>
            <w:r w:rsidRPr="00CF19D5">
              <w:rPr>
                <w:rFonts w:ascii="Times New Roman" w:eastAsia="Times New Roman" w:hAnsi="Times New Roman" w:cs="Times New Roman"/>
                <w:sz w:val="20"/>
                <w:szCs w:val="20"/>
                <w:lang w:val="sr-Latn-CS" w:eastAsia="ar-SA"/>
              </w:rPr>
              <w:t>informisanje javnosti o gubitku, prepoznavanju i posljedicama koje mogu nastati.</w:t>
            </w:r>
          </w:p>
          <w:p w:rsidR="00CF19D5" w:rsidRPr="00CF19D5" w:rsidRDefault="00CF19D5" w:rsidP="00CF19D5">
            <w:pPr>
              <w:suppressAutoHyphens/>
              <w:spacing w:after="0" w:line="276" w:lineRule="auto"/>
              <w:jc w:val="both"/>
              <w:rPr>
                <w:rFonts w:ascii="Times New Roman" w:eastAsia="Times New Roman" w:hAnsi="Times New Roman" w:cs="Times New Roman"/>
                <w:sz w:val="20"/>
                <w:szCs w:val="20"/>
                <w:lang w:val="sr-Latn-CS" w:eastAsia="ar-SA"/>
              </w:rPr>
            </w:pPr>
            <w:r w:rsidRPr="00CF19D5">
              <w:rPr>
                <w:rFonts w:ascii="Times New Roman" w:eastAsia="Times New Roman" w:hAnsi="Times New Roman" w:cs="Times New Roman"/>
                <w:sz w:val="20"/>
                <w:szCs w:val="20"/>
                <w:lang w:val="sr-Latn-CS" w:eastAsia="ar-SA"/>
              </w:rPr>
              <w:t>U slučaju gubitka radioaktivnog izvora ili krađe, ili otkrivanja viso</w:t>
            </w:r>
            <w:r w:rsidR="00AA7643">
              <w:rPr>
                <w:rFonts w:ascii="Times New Roman" w:eastAsia="Times New Roman" w:hAnsi="Times New Roman" w:cs="Times New Roman"/>
                <w:sz w:val="20"/>
                <w:szCs w:val="20"/>
                <w:lang w:val="sr-Latn-CS" w:eastAsia="ar-SA"/>
              </w:rPr>
              <w:t>ko</w:t>
            </w:r>
            <w:r w:rsidRPr="00CF19D5">
              <w:rPr>
                <w:rFonts w:ascii="Times New Roman" w:eastAsia="Times New Roman" w:hAnsi="Times New Roman" w:cs="Times New Roman"/>
                <w:sz w:val="20"/>
                <w:szCs w:val="20"/>
                <w:lang w:val="sr-Latn-CS" w:eastAsia="ar-SA"/>
              </w:rPr>
              <w:t>aktivnih zatvorenih radioaktivnih izvora ili drugih izvora koji zaht</w:t>
            </w:r>
            <w:r w:rsidR="008601CE">
              <w:rPr>
                <w:rFonts w:ascii="Times New Roman" w:eastAsia="Times New Roman" w:hAnsi="Times New Roman" w:cs="Times New Roman"/>
                <w:sz w:val="20"/>
                <w:szCs w:val="20"/>
                <w:lang w:val="sr-Latn-CS" w:eastAsia="ar-SA"/>
              </w:rPr>
              <w:t>i</w:t>
            </w:r>
            <w:r w:rsidRPr="00CF19D5">
              <w:rPr>
                <w:rFonts w:ascii="Times New Roman" w:eastAsia="Times New Roman" w:hAnsi="Times New Roman" w:cs="Times New Roman"/>
                <w:sz w:val="20"/>
                <w:szCs w:val="20"/>
                <w:lang w:val="sr-Latn-CS" w:eastAsia="ar-SA"/>
              </w:rPr>
              <w:t>jevaju zabrinutost</w:t>
            </w:r>
            <w:r w:rsidR="001B1162">
              <w:rPr>
                <w:rFonts w:ascii="Times New Roman" w:eastAsia="Times New Roman" w:hAnsi="Times New Roman" w:cs="Times New Roman"/>
                <w:sz w:val="20"/>
                <w:szCs w:val="20"/>
                <w:lang w:val="sr-Latn-CS" w:eastAsia="ar-SA"/>
              </w:rPr>
              <w:t xml:space="preserve">, </w:t>
            </w:r>
            <w:r w:rsidRPr="00CF19D5">
              <w:rPr>
                <w:rFonts w:ascii="Times New Roman" w:eastAsia="Times New Roman" w:hAnsi="Times New Roman" w:cs="Times New Roman"/>
                <w:sz w:val="20"/>
                <w:szCs w:val="20"/>
                <w:lang w:val="sr-Latn-CS" w:eastAsia="ar-SA"/>
              </w:rPr>
              <w:t>obavještava se i Međunarodna agencija za atomsku energiju IAEA i nadležni organi susjednih država izuzimajući podatke koji su označeni kao tajni.</w:t>
            </w:r>
          </w:p>
          <w:p w:rsidR="00CF19D5" w:rsidRPr="00CF19D5" w:rsidRDefault="00CF19D5" w:rsidP="00CF19D5">
            <w:pPr>
              <w:suppressAutoHyphens/>
              <w:spacing w:after="0" w:line="276" w:lineRule="auto"/>
              <w:jc w:val="both"/>
              <w:rPr>
                <w:rFonts w:ascii="Times New Roman" w:eastAsia="Times New Roman" w:hAnsi="Times New Roman" w:cs="Times New Roman"/>
                <w:sz w:val="20"/>
                <w:szCs w:val="20"/>
                <w:lang w:val="sr-Latn-CS" w:eastAsia="ar-SA"/>
              </w:rPr>
            </w:pPr>
            <w:r w:rsidRPr="00CF19D5">
              <w:rPr>
                <w:rFonts w:ascii="Times New Roman" w:eastAsia="Times New Roman" w:hAnsi="Times New Roman" w:cs="Times New Roman"/>
                <w:sz w:val="20"/>
                <w:szCs w:val="20"/>
                <w:lang w:val="sr-Latn-CS" w:eastAsia="ar-SA"/>
              </w:rPr>
              <w:t>Sprovođenje svih mjera iz propisa koji se odnose na jonizujuće zračenje i radijacionu sigurnost.</w:t>
            </w:r>
          </w:p>
          <w:p w:rsidR="00CF19D5" w:rsidRPr="00CF19D5" w:rsidRDefault="00CF19D5" w:rsidP="00CF19D5">
            <w:pPr>
              <w:suppressAutoHyphens/>
              <w:spacing w:after="0" w:line="276" w:lineRule="auto"/>
              <w:jc w:val="both"/>
              <w:rPr>
                <w:rFonts w:ascii="Times New Roman" w:eastAsia="Times New Roman" w:hAnsi="Times New Roman" w:cs="Times New Roman"/>
                <w:b/>
                <w:sz w:val="24"/>
                <w:szCs w:val="24"/>
                <w:lang w:val="sr-Latn-CS" w:eastAsia="ar-SA"/>
              </w:rPr>
            </w:pPr>
            <w:r w:rsidRPr="00CF19D5">
              <w:rPr>
                <w:rFonts w:ascii="Times New Roman" w:eastAsia="Times New Roman" w:hAnsi="Times New Roman" w:cs="Times New Roman"/>
                <w:sz w:val="20"/>
                <w:szCs w:val="20"/>
                <w:lang w:val="sr-Latn-CS" w:eastAsia="ar-SA"/>
              </w:rPr>
              <w:t>Obavještavaju se i države članice strane ugovornice ECURIE sporazuma.</w:t>
            </w:r>
          </w:p>
        </w:tc>
        <w:tc>
          <w:tcPr>
            <w:tcW w:w="2977" w:type="dxa"/>
            <w:tcBorders>
              <w:top w:val="single" w:sz="4" w:space="0" w:color="auto"/>
              <w:bottom w:val="single" w:sz="4" w:space="0" w:color="auto"/>
            </w:tcBorders>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sr-Latn-CS" w:eastAsia="ar-SA"/>
              </w:rPr>
            </w:pP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sr-Latn-CS" w:eastAsia="ar-SA"/>
              </w:rPr>
            </w:pPr>
            <w:r w:rsidRPr="00CF19D5">
              <w:rPr>
                <w:rFonts w:ascii="Times New Roman" w:eastAsia="Times New Roman" w:hAnsi="Times New Roman" w:cs="Times New Roman"/>
                <w:sz w:val="20"/>
                <w:szCs w:val="20"/>
                <w:lang w:val="sr-Latn-CS" w:eastAsia="ar-SA"/>
              </w:rPr>
              <w:t>- Državni organi</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eastAsia="ar-SA"/>
              </w:rPr>
            </w:pPr>
            <w:r w:rsidRPr="00CF19D5">
              <w:rPr>
                <w:rFonts w:ascii="Times New Roman" w:eastAsia="Times New Roman" w:hAnsi="Times New Roman" w:cs="Times New Roman"/>
                <w:sz w:val="20"/>
                <w:szCs w:val="20"/>
                <w:lang w:val="sr-Latn-CS" w:eastAsia="ar-SA"/>
              </w:rPr>
              <w:t xml:space="preserve">- </w:t>
            </w:r>
            <w:r w:rsidRPr="00CF19D5">
              <w:rPr>
                <w:rFonts w:ascii="Times New Roman" w:eastAsia="Times New Roman" w:hAnsi="Times New Roman" w:cs="Times New Roman"/>
                <w:sz w:val="20"/>
                <w:szCs w:val="20"/>
                <w:lang w:eastAsia="ar-SA"/>
              </w:rPr>
              <w:t>Privredna društva, pravna lica, preduzetnici</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sr-Latn-CS" w:eastAsia="ar-SA"/>
              </w:rPr>
            </w:pPr>
            <w:r w:rsidRPr="00CF19D5">
              <w:rPr>
                <w:rFonts w:ascii="Times New Roman" w:eastAsia="Times New Roman" w:hAnsi="Times New Roman" w:cs="Times New Roman"/>
                <w:sz w:val="20"/>
                <w:szCs w:val="20"/>
                <w:lang w:eastAsia="ar-SA"/>
              </w:rPr>
              <w:t>- Vlasnici i korisnici radioaktivnih izvora</w:t>
            </w:r>
            <w:r w:rsidR="001B1162">
              <w:rPr>
                <w:rFonts w:ascii="Times New Roman" w:eastAsia="Times New Roman" w:hAnsi="Times New Roman" w:cs="Times New Roman"/>
                <w:sz w:val="20"/>
                <w:szCs w:val="20"/>
                <w:lang w:val="sr-Latn-CS" w:eastAsia="ar-SA"/>
              </w:rPr>
              <w:t xml:space="preserve"> i izvora jonizujućeg zračenja</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eastAsia="ar-SA"/>
              </w:rPr>
            </w:pPr>
            <w:r w:rsidRPr="00CF19D5">
              <w:rPr>
                <w:rFonts w:ascii="Times New Roman" w:eastAsia="Times New Roman" w:hAnsi="Times New Roman" w:cs="Times New Roman"/>
                <w:sz w:val="20"/>
                <w:szCs w:val="20"/>
                <w:lang w:val="sr-Latn-CS" w:eastAsia="ar-SA"/>
              </w:rPr>
              <w:t>- Nosioci Rješenja o registracij</w:t>
            </w:r>
            <w:r w:rsidR="001B1162">
              <w:rPr>
                <w:rFonts w:ascii="Times New Roman" w:eastAsia="Times New Roman" w:hAnsi="Times New Roman" w:cs="Times New Roman"/>
                <w:sz w:val="20"/>
                <w:szCs w:val="20"/>
                <w:lang w:val="sr-Latn-CS" w:eastAsia="ar-SA"/>
              </w:rPr>
              <w:t>i, licenci, odobrenja i dozvola</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eastAsia="ar-SA"/>
              </w:rPr>
            </w:pPr>
          </w:p>
          <w:p w:rsidR="00CF19D5" w:rsidRPr="00CF19D5" w:rsidRDefault="00CF19D5" w:rsidP="00CF19D5">
            <w:pPr>
              <w:autoSpaceDE w:val="0"/>
              <w:autoSpaceDN w:val="0"/>
              <w:adjustRightInd w:val="0"/>
              <w:spacing w:after="0" w:line="240" w:lineRule="auto"/>
              <w:jc w:val="both"/>
              <w:rPr>
                <w:rFonts w:ascii="Times New Roman" w:eastAsia="Times New Roman" w:hAnsi="Times New Roman" w:cs="Times New Roman"/>
                <w:sz w:val="20"/>
                <w:szCs w:val="20"/>
                <w:lang w:val="sr-Latn-CS" w:eastAsia="ar-SA"/>
              </w:rPr>
            </w:pP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sr-Latn-CS" w:eastAsia="ar-SA"/>
              </w:rPr>
            </w:pPr>
          </w:p>
          <w:p w:rsidR="00CF19D5" w:rsidRPr="00CF19D5" w:rsidRDefault="00CF19D5" w:rsidP="00CF19D5">
            <w:pPr>
              <w:autoSpaceDE w:val="0"/>
              <w:autoSpaceDN w:val="0"/>
              <w:adjustRightInd w:val="0"/>
              <w:spacing w:after="0" w:line="240" w:lineRule="auto"/>
              <w:jc w:val="both"/>
              <w:rPr>
                <w:rFonts w:ascii="Times New Roman" w:eastAsia="Times New Roman" w:hAnsi="Times New Roman" w:cs="Times New Roman"/>
                <w:sz w:val="20"/>
                <w:szCs w:val="20"/>
                <w:lang w:val="sr-Latn-CS" w:eastAsia="ar-SA"/>
              </w:rPr>
            </w:pPr>
          </w:p>
          <w:p w:rsidR="00CF19D5" w:rsidRPr="00CF19D5" w:rsidRDefault="00CF19D5" w:rsidP="00CF19D5">
            <w:pPr>
              <w:autoSpaceDE w:val="0"/>
              <w:autoSpaceDN w:val="0"/>
              <w:adjustRightInd w:val="0"/>
              <w:spacing w:after="0" w:line="240" w:lineRule="auto"/>
              <w:jc w:val="both"/>
              <w:rPr>
                <w:rFonts w:ascii="Times New Roman" w:eastAsia="Times New Roman" w:hAnsi="Times New Roman" w:cs="Times New Roman"/>
                <w:b/>
                <w:sz w:val="20"/>
                <w:szCs w:val="20"/>
                <w:lang w:val="it-IT" w:eastAsia="ar-SA"/>
              </w:rPr>
            </w:pPr>
          </w:p>
        </w:tc>
      </w:tr>
      <w:tr w:rsidR="00CF19D5" w:rsidRPr="00CF19D5" w:rsidTr="006774CC">
        <w:trPr>
          <w:trHeight w:val="2539"/>
        </w:trPr>
        <w:tc>
          <w:tcPr>
            <w:tcW w:w="562" w:type="dxa"/>
            <w:vMerge/>
            <w:tcBorders>
              <w:left w:val="single" w:sz="4" w:space="0" w:color="auto"/>
              <w:right w:val="single" w:sz="4" w:space="0" w:color="auto"/>
            </w:tcBorders>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sr-Latn-CS" w:eastAsia="ar-SA"/>
              </w:rPr>
            </w:pPr>
          </w:p>
        </w:tc>
        <w:tc>
          <w:tcPr>
            <w:tcW w:w="993" w:type="dxa"/>
            <w:tcBorders>
              <w:top w:val="single" w:sz="4" w:space="0" w:color="auto"/>
              <w:left w:val="single" w:sz="4" w:space="0" w:color="auto"/>
              <w:bottom w:val="single" w:sz="4" w:space="0" w:color="auto"/>
              <w:right w:val="single" w:sz="4" w:space="0" w:color="auto"/>
            </w:tcBorders>
          </w:tcPr>
          <w:p w:rsidR="00CF19D5" w:rsidRPr="00CF19D5" w:rsidRDefault="00CF19D5" w:rsidP="00CF19D5">
            <w:pPr>
              <w:suppressAutoHyphens/>
              <w:spacing w:after="0" w:line="240" w:lineRule="auto"/>
              <w:jc w:val="both"/>
              <w:rPr>
                <w:rFonts w:ascii="Times New Roman" w:eastAsia="Times New Roman" w:hAnsi="Times New Roman" w:cs="Times New Roman"/>
                <w:b/>
                <w:sz w:val="20"/>
                <w:szCs w:val="20"/>
                <w:lang w:val="sr-Latn-CS" w:eastAsia="ar-SA"/>
              </w:rPr>
            </w:pPr>
          </w:p>
          <w:p w:rsidR="00CF19D5" w:rsidRPr="00CF19D5" w:rsidRDefault="00CF19D5" w:rsidP="00CF19D5">
            <w:pPr>
              <w:suppressAutoHyphens/>
              <w:spacing w:after="0" w:line="240" w:lineRule="auto"/>
              <w:jc w:val="both"/>
              <w:rPr>
                <w:rFonts w:ascii="Times New Roman" w:eastAsia="Times New Roman" w:hAnsi="Times New Roman" w:cs="Times New Roman"/>
                <w:b/>
                <w:sz w:val="20"/>
                <w:szCs w:val="20"/>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20"/>
                <w:szCs w:val="20"/>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20"/>
                <w:szCs w:val="20"/>
                <w:lang w:val="sr-Latn-CS" w:eastAsia="ar-SA"/>
              </w:rPr>
            </w:pPr>
            <w:r w:rsidRPr="00CF19D5">
              <w:rPr>
                <w:rFonts w:ascii="Times New Roman" w:eastAsia="Times New Roman" w:hAnsi="Times New Roman" w:cs="Times New Roman"/>
                <w:b/>
                <w:sz w:val="20"/>
                <w:szCs w:val="20"/>
                <w:lang w:val="sr-Latn-CS" w:eastAsia="ar-SA"/>
              </w:rPr>
              <w:t>II</w:t>
            </w:r>
          </w:p>
          <w:p w:rsidR="00CF19D5" w:rsidRPr="00CF19D5" w:rsidRDefault="00CF19D5" w:rsidP="00CF19D5">
            <w:pPr>
              <w:suppressAutoHyphens/>
              <w:spacing w:after="0" w:line="240" w:lineRule="auto"/>
              <w:jc w:val="center"/>
              <w:rPr>
                <w:rFonts w:ascii="Times New Roman" w:eastAsia="Times New Roman" w:hAnsi="Times New Roman" w:cs="Times New Roman"/>
                <w:b/>
                <w:sz w:val="20"/>
                <w:szCs w:val="20"/>
                <w:lang w:val="sr-Latn-CS" w:eastAsia="ar-SA"/>
              </w:rPr>
            </w:pPr>
          </w:p>
          <w:p w:rsidR="00CF19D5" w:rsidRPr="00CF19D5" w:rsidRDefault="00CF19D5" w:rsidP="00CF19D5">
            <w:pPr>
              <w:suppressAutoHyphens/>
              <w:spacing w:after="0" w:line="240" w:lineRule="auto"/>
              <w:rPr>
                <w:rFonts w:ascii="Times New Roman" w:eastAsia="Times New Roman" w:hAnsi="Times New Roman" w:cs="Times New Roman"/>
                <w:b/>
                <w:sz w:val="16"/>
                <w:szCs w:val="16"/>
                <w:lang w:val="sr-Latn-CS" w:eastAsia="ar-SA"/>
              </w:rPr>
            </w:pPr>
            <w:r w:rsidRPr="00CF19D5">
              <w:rPr>
                <w:rFonts w:ascii="Times New Roman" w:eastAsia="Times New Roman" w:hAnsi="Times New Roman" w:cs="Times New Roman"/>
                <w:b/>
                <w:sz w:val="16"/>
                <w:szCs w:val="16"/>
                <w:lang w:val="sr-Latn-CS" w:eastAsia="ar-SA"/>
              </w:rPr>
              <w:t>spašavanje</w:t>
            </w:r>
          </w:p>
        </w:tc>
        <w:tc>
          <w:tcPr>
            <w:tcW w:w="5386" w:type="dxa"/>
            <w:tcBorders>
              <w:top w:val="single" w:sz="4" w:space="0" w:color="auto"/>
              <w:left w:val="single" w:sz="4" w:space="0" w:color="auto"/>
              <w:bottom w:val="single" w:sz="4" w:space="0" w:color="auto"/>
            </w:tcBorders>
          </w:tcPr>
          <w:p w:rsidR="00CF19D5" w:rsidRPr="00CF19D5" w:rsidRDefault="00CF19D5" w:rsidP="00CF19D5">
            <w:pPr>
              <w:suppressAutoHyphens/>
              <w:spacing w:after="0" w:line="276" w:lineRule="auto"/>
              <w:jc w:val="both"/>
              <w:rPr>
                <w:rFonts w:ascii="Times New Roman" w:eastAsia="Times New Roman" w:hAnsi="Times New Roman" w:cs="Times New Roman"/>
                <w:noProof/>
                <w:sz w:val="20"/>
                <w:szCs w:val="20"/>
                <w:lang w:val="hr-HR" w:eastAsia="ar-SA"/>
              </w:rPr>
            </w:pPr>
            <w:r w:rsidRPr="00CF19D5">
              <w:rPr>
                <w:rFonts w:ascii="Times New Roman" w:eastAsia="Times New Roman" w:hAnsi="Times New Roman" w:cs="Times New Roman"/>
                <w:noProof/>
                <w:sz w:val="20"/>
                <w:szCs w:val="20"/>
                <w:lang w:val="hr-HR" w:eastAsia="ar-SA"/>
              </w:rPr>
              <w:t>Organizacija rukovođenja i koordiniranja akcijama traženja nestalog opasnog izvora, angažovanje stručne ekipe CETI-ja, angažovanje operativnih jedinica,  izbor sredstava za djelovanje, dozimetrijski pregled, izbor sredstava za gašenje požara, ukoliko je došlo do istog i neutralizacija kontaminiranog područja,  pružanje prve i medicinske pomoći ugroženima, evakuacija ugroženih i nastradalih građana, prihvat, smještaj i zbrinjavanje ljudi i izmještanje materijalnih dobara, stvaranje uslova za brzu intervenciju službi za zaštitu i spašavanje i dr.</w:t>
            </w:r>
          </w:p>
        </w:tc>
        <w:tc>
          <w:tcPr>
            <w:tcW w:w="2977" w:type="dxa"/>
            <w:tcBorders>
              <w:top w:val="single" w:sz="4" w:space="0" w:color="auto"/>
              <w:bottom w:val="single" w:sz="4" w:space="0" w:color="auto"/>
            </w:tcBorders>
          </w:tcPr>
          <w:p w:rsidR="00CF19D5" w:rsidRPr="00CF19D5" w:rsidRDefault="00CF19D5" w:rsidP="00CF19D5">
            <w:pPr>
              <w:autoSpaceDE w:val="0"/>
              <w:autoSpaceDN w:val="0"/>
              <w:adjustRightInd w:val="0"/>
              <w:spacing w:after="0" w:line="276" w:lineRule="auto"/>
              <w:rPr>
                <w:rFonts w:ascii="Times New Roman" w:eastAsia="Times New Roman" w:hAnsi="Times New Roman" w:cs="Times New Roman"/>
                <w:sz w:val="20"/>
                <w:szCs w:val="20"/>
                <w:lang w:val="sr-Latn-CS" w:eastAsia="ar-SA"/>
              </w:rPr>
            </w:pPr>
            <w:r w:rsidRPr="00CF19D5">
              <w:rPr>
                <w:rFonts w:ascii="Times New Roman" w:eastAsia="Times New Roman" w:hAnsi="Times New Roman" w:cs="Times New Roman"/>
                <w:sz w:val="20"/>
                <w:szCs w:val="20"/>
                <w:lang w:val="sr-Latn-CS" w:eastAsia="ar-SA"/>
              </w:rPr>
              <w:t>- Koordinacioni tim za zaštitu i spašavanje</w:t>
            </w:r>
          </w:p>
          <w:p w:rsidR="00CF19D5" w:rsidRPr="00CF19D5" w:rsidRDefault="00CF19D5" w:rsidP="00CF19D5">
            <w:pPr>
              <w:autoSpaceDE w:val="0"/>
              <w:autoSpaceDN w:val="0"/>
              <w:adjustRightInd w:val="0"/>
              <w:spacing w:after="0" w:line="276" w:lineRule="auto"/>
              <w:rPr>
                <w:rFonts w:ascii="Times New Roman" w:eastAsia="Times New Roman" w:hAnsi="Times New Roman" w:cs="Times New Roman"/>
                <w:sz w:val="20"/>
                <w:szCs w:val="20"/>
                <w:lang w:val="da-DK" w:eastAsia="ar-SA"/>
              </w:rPr>
            </w:pPr>
            <w:r w:rsidRPr="00CF19D5">
              <w:rPr>
                <w:rFonts w:ascii="Times New Roman" w:eastAsia="Times New Roman" w:hAnsi="Times New Roman" w:cs="Times New Roman"/>
                <w:sz w:val="20"/>
                <w:szCs w:val="20"/>
                <w:lang w:val="da-DK" w:eastAsia="ar-SA"/>
              </w:rPr>
              <w:t>- Operativni štab za zaštitu i spašavanje</w:t>
            </w:r>
          </w:p>
          <w:p w:rsidR="00CF19D5" w:rsidRPr="00CF19D5" w:rsidRDefault="00CF19D5" w:rsidP="00CF19D5">
            <w:pPr>
              <w:autoSpaceDE w:val="0"/>
              <w:autoSpaceDN w:val="0"/>
              <w:adjustRightInd w:val="0"/>
              <w:spacing w:after="0" w:line="276" w:lineRule="auto"/>
              <w:rPr>
                <w:rFonts w:ascii="Times New Roman" w:eastAsia="Times New Roman" w:hAnsi="Times New Roman" w:cs="Times New Roman"/>
                <w:sz w:val="20"/>
                <w:szCs w:val="20"/>
                <w:lang w:val="da-DK" w:eastAsia="ar-SA"/>
              </w:rPr>
            </w:pPr>
            <w:r w:rsidRPr="00CF19D5">
              <w:rPr>
                <w:rFonts w:ascii="Times New Roman" w:eastAsia="Times New Roman" w:hAnsi="Times New Roman" w:cs="Times New Roman"/>
                <w:sz w:val="20"/>
                <w:szCs w:val="20"/>
                <w:lang w:val="da-DK" w:eastAsia="ar-SA"/>
              </w:rPr>
              <w:t>- Opštinski tim za zaštitu i spašavanje</w:t>
            </w:r>
          </w:p>
          <w:p w:rsidR="00CF19D5" w:rsidRPr="00CF19D5" w:rsidRDefault="00CF19D5" w:rsidP="00CF19D5">
            <w:pPr>
              <w:autoSpaceDE w:val="0"/>
              <w:autoSpaceDN w:val="0"/>
              <w:adjustRightInd w:val="0"/>
              <w:spacing w:after="0" w:line="276" w:lineRule="auto"/>
              <w:rPr>
                <w:rFonts w:ascii="Times New Roman" w:eastAsia="Times New Roman" w:hAnsi="Times New Roman" w:cs="Times New Roman"/>
                <w:sz w:val="20"/>
                <w:szCs w:val="20"/>
                <w:lang w:val="da-DK" w:eastAsia="ar-SA"/>
              </w:rPr>
            </w:pPr>
            <w:r w:rsidRPr="00CF19D5">
              <w:rPr>
                <w:rFonts w:ascii="Times New Roman" w:eastAsia="Times New Roman" w:hAnsi="Times New Roman" w:cs="Times New Roman"/>
                <w:sz w:val="20"/>
                <w:szCs w:val="20"/>
                <w:lang w:val="da-DK" w:eastAsia="ar-SA"/>
              </w:rPr>
              <w:t>- Preduzetni tim za zaštitu i spašavanje</w:t>
            </w:r>
          </w:p>
          <w:p w:rsidR="00CF19D5" w:rsidRPr="00CF19D5" w:rsidRDefault="00CF19D5" w:rsidP="00CF19D5">
            <w:pPr>
              <w:autoSpaceDE w:val="0"/>
              <w:autoSpaceDN w:val="0"/>
              <w:adjustRightInd w:val="0"/>
              <w:spacing w:after="0" w:line="276" w:lineRule="auto"/>
              <w:rPr>
                <w:rFonts w:ascii="Times New Roman" w:eastAsia="Times New Roman" w:hAnsi="Times New Roman" w:cs="Times New Roman"/>
                <w:sz w:val="20"/>
                <w:szCs w:val="20"/>
                <w:lang w:val="da-DK" w:eastAsia="ar-SA"/>
              </w:rPr>
            </w:pPr>
            <w:r w:rsidRPr="00CF19D5">
              <w:rPr>
                <w:rFonts w:ascii="Times New Roman" w:eastAsia="Times New Roman" w:hAnsi="Times New Roman" w:cs="Times New Roman"/>
                <w:sz w:val="20"/>
                <w:szCs w:val="20"/>
                <w:lang w:val="da-DK" w:eastAsia="ar-SA"/>
              </w:rPr>
              <w:t>- CETI</w:t>
            </w:r>
          </w:p>
          <w:p w:rsidR="00CF19D5" w:rsidRPr="00CF19D5" w:rsidRDefault="00CF19D5" w:rsidP="00CF19D5">
            <w:pPr>
              <w:autoSpaceDE w:val="0"/>
              <w:autoSpaceDN w:val="0"/>
              <w:adjustRightInd w:val="0"/>
              <w:spacing w:after="0" w:line="276" w:lineRule="auto"/>
              <w:rPr>
                <w:rFonts w:ascii="Times New Roman" w:eastAsia="Times New Roman" w:hAnsi="Times New Roman" w:cs="Times New Roman"/>
                <w:sz w:val="20"/>
                <w:szCs w:val="20"/>
                <w:lang w:val="da-DK" w:eastAsia="ar-SA"/>
              </w:rPr>
            </w:pPr>
            <w:r w:rsidRPr="00CF19D5">
              <w:rPr>
                <w:rFonts w:ascii="Times New Roman" w:eastAsia="Times New Roman" w:hAnsi="Times New Roman" w:cs="Times New Roman"/>
                <w:sz w:val="20"/>
                <w:szCs w:val="20"/>
                <w:lang w:val="da-DK" w:eastAsia="ar-SA"/>
              </w:rPr>
              <w:t>- Opštinske službe za zaštitu i spašavanje</w:t>
            </w:r>
          </w:p>
          <w:p w:rsidR="00CF19D5" w:rsidRPr="00CF19D5" w:rsidRDefault="00CF19D5" w:rsidP="00CF19D5">
            <w:pPr>
              <w:autoSpaceDE w:val="0"/>
              <w:autoSpaceDN w:val="0"/>
              <w:adjustRightInd w:val="0"/>
              <w:spacing w:after="0" w:line="276" w:lineRule="auto"/>
              <w:rPr>
                <w:rFonts w:ascii="Times New Roman" w:eastAsia="Times New Roman" w:hAnsi="Times New Roman" w:cs="Times New Roman"/>
                <w:sz w:val="20"/>
                <w:szCs w:val="20"/>
                <w:lang w:val="da-DK" w:eastAsia="ar-SA"/>
              </w:rPr>
            </w:pPr>
            <w:r w:rsidRPr="00CF19D5">
              <w:rPr>
                <w:rFonts w:ascii="Times New Roman" w:eastAsia="Times New Roman" w:hAnsi="Times New Roman" w:cs="Times New Roman"/>
                <w:sz w:val="20"/>
                <w:szCs w:val="20"/>
                <w:lang w:val="da-DK" w:eastAsia="ar-SA"/>
              </w:rPr>
              <w:t>- Medicinske ekipe</w:t>
            </w:r>
          </w:p>
          <w:p w:rsidR="00CF19D5" w:rsidRPr="00CF19D5" w:rsidRDefault="00CF19D5" w:rsidP="00CF19D5">
            <w:pPr>
              <w:autoSpaceDE w:val="0"/>
              <w:autoSpaceDN w:val="0"/>
              <w:adjustRightInd w:val="0"/>
              <w:spacing w:after="0" w:line="276" w:lineRule="auto"/>
              <w:rPr>
                <w:rFonts w:ascii="Times New Roman" w:eastAsia="Times New Roman" w:hAnsi="Times New Roman" w:cs="Times New Roman"/>
                <w:sz w:val="20"/>
                <w:szCs w:val="20"/>
                <w:lang w:val="da-DK" w:eastAsia="ar-SA"/>
              </w:rPr>
            </w:pPr>
            <w:r w:rsidRPr="00CF19D5">
              <w:rPr>
                <w:rFonts w:ascii="Times New Roman" w:eastAsia="Times New Roman" w:hAnsi="Times New Roman" w:cs="Times New Roman"/>
                <w:sz w:val="20"/>
                <w:szCs w:val="20"/>
                <w:lang w:val="da-DK" w:eastAsia="ar-SA"/>
              </w:rPr>
              <w:t>- Vojska Crne Gore</w:t>
            </w:r>
          </w:p>
          <w:p w:rsidR="00CF19D5" w:rsidRPr="00CF19D5" w:rsidRDefault="00CF19D5" w:rsidP="00CF19D5">
            <w:pPr>
              <w:autoSpaceDE w:val="0"/>
              <w:autoSpaceDN w:val="0"/>
              <w:adjustRightInd w:val="0"/>
              <w:spacing w:after="0" w:line="276" w:lineRule="auto"/>
              <w:rPr>
                <w:rFonts w:ascii="Times New Roman" w:eastAsia="Times New Roman" w:hAnsi="Times New Roman" w:cs="Times New Roman"/>
                <w:sz w:val="20"/>
                <w:szCs w:val="20"/>
                <w:lang w:val="da-DK" w:eastAsia="ar-SA"/>
              </w:rPr>
            </w:pPr>
            <w:r w:rsidRPr="00CF19D5">
              <w:rPr>
                <w:rFonts w:ascii="Times New Roman" w:eastAsia="Times New Roman" w:hAnsi="Times New Roman" w:cs="Times New Roman"/>
                <w:sz w:val="20"/>
                <w:szCs w:val="20"/>
                <w:lang w:val="da-DK" w:eastAsia="ar-SA"/>
              </w:rPr>
              <w:t>- Građani</w:t>
            </w:r>
            <w:r w:rsidRPr="00CF19D5">
              <w:rPr>
                <w:rFonts w:ascii="Times New Roman" w:eastAsia="Times New Roman" w:hAnsi="Times New Roman" w:cs="Times New Roman"/>
                <w:sz w:val="20"/>
                <w:szCs w:val="20"/>
                <w:lang w:val="sr-Latn-CS" w:eastAsia="ar-SA"/>
              </w:rPr>
              <w:t xml:space="preserve"> </w:t>
            </w:r>
          </w:p>
        </w:tc>
      </w:tr>
      <w:tr w:rsidR="00CF19D5" w:rsidRPr="00CF19D5" w:rsidTr="006774CC">
        <w:trPr>
          <w:trHeight w:val="2571"/>
        </w:trPr>
        <w:tc>
          <w:tcPr>
            <w:tcW w:w="562" w:type="dxa"/>
            <w:vMerge/>
            <w:tcBorders>
              <w:left w:val="single" w:sz="4" w:space="0" w:color="auto"/>
              <w:right w:val="single" w:sz="4" w:space="0" w:color="auto"/>
            </w:tcBorders>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da-DK" w:eastAsia="ar-SA"/>
              </w:rPr>
            </w:pPr>
          </w:p>
        </w:tc>
        <w:tc>
          <w:tcPr>
            <w:tcW w:w="993" w:type="dxa"/>
            <w:tcBorders>
              <w:top w:val="single" w:sz="4" w:space="0" w:color="auto"/>
              <w:left w:val="single" w:sz="4" w:space="0" w:color="auto"/>
              <w:bottom w:val="single" w:sz="4" w:space="0" w:color="auto"/>
              <w:right w:val="single" w:sz="4" w:space="0" w:color="auto"/>
            </w:tcBorders>
          </w:tcPr>
          <w:p w:rsidR="00CF19D5" w:rsidRPr="00CF19D5" w:rsidRDefault="00CF19D5" w:rsidP="00CF19D5">
            <w:pPr>
              <w:suppressAutoHyphens/>
              <w:spacing w:after="0" w:line="240" w:lineRule="auto"/>
              <w:jc w:val="center"/>
              <w:rPr>
                <w:rFonts w:ascii="Times New Roman" w:eastAsia="Times New Roman" w:hAnsi="Times New Roman" w:cs="Times New Roman"/>
                <w:b/>
                <w:sz w:val="20"/>
                <w:szCs w:val="20"/>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sz w:val="20"/>
                <w:szCs w:val="20"/>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18"/>
                <w:szCs w:val="18"/>
                <w:lang w:val="sr-Latn-CS" w:eastAsia="ar-SA"/>
              </w:rPr>
            </w:pPr>
            <w:r w:rsidRPr="00CF19D5">
              <w:rPr>
                <w:rFonts w:ascii="Times New Roman" w:eastAsia="Times New Roman" w:hAnsi="Times New Roman" w:cs="Times New Roman"/>
                <w:b/>
                <w:sz w:val="18"/>
                <w:szCs w:val="18"/>
                <w:lang w:val="sr-Latn-CS" w:eastAsia="ar-SA"/>
              </w:rPr>
              <w:t>III</w:t>
            </w:r>
          </w:p>
          <w:p w:rsidR="00CF19D5" w:rsidRPr="00CF19D5" w:rsidRDefault="00CF19D5" w:rsidP="00CF19D5">
            <w:pPr>
              <w:suppressAutoHyphens/>
              <w:spacing w:after="0" w:line="240" w:lineRule="auto"/>
              <w:jc w:val="center"/>
              <w:rPr>
                <w:rFonts w:ascii="Times New Roman" w:eastAsia="Times New Roman" w:hAnsi="Times New Roman" w:cs="Times New Roman"/>
                <w:b/>
                <w:sz w:val="16"/>
                <w:szCs w:val="16"/>
                <w:lang w:val="sr-Latn-CS" w:eastAsia="ar-SA"/>
              </w:rPr>
            </w:pPr>
            <w:r w:rsidRPr="00CF19D5">
              <w:rPr>
                <w:rFonts w:ascii="Times New Roman" w:eastAsia="Times New Roman" w:hAnsi="Times New Roman" w:cs="Times New Roman"/>
                <w:b/>
                <w:sz w:val="16"/>
                <w:szCs w:val="16"/>
                <w:lang w:val="sr-Latn-CS" w:eastAsia="ar-SA"/>
              </w:rPr>
              <w:t>otklanjanje posljedica</w:t>
            </w:r>
          </w:p>
        </w:tc>
        <w:tc>
          <w:tcPr>
            <w:tcW w:w="5386" w:type="dxa"/>
            <w:tcBorders>
              <w:top w:val="single" w:sz="4" w:space="0" w:color="auto"/>
              <w:left w:val="single" w:sz="4" w:space="0" w:color="auto"/>
              <w:bottom w:val="single" w:sz="4" w:space="0" w:color="auto"/>
            </w:tcBorders>
          </w:tcPr>
          <w:p w:rsidR="00CF19D5" w:rsidRPr="00CF19D5" w:rsidRDefault="00CF19D5" w:rsidP="00CF19D5">
            <w:pPr>
              <w:suppressAutoHyphens/>
              <w:spacing w:after="120" w:line="276" w:lineRule="auto"/>
              <w:jc w:val="both"/>
              <w:rPr>
                <w:rFonts w:ascii="Times New Roman" w:eastAsia="Times New Roman" w:hAnsi="Times New Roman" w:cs="Times New Roman"/>
                <w:noProof/>
                <w:sz w:val="20"/>
                <w:szCs w:val="20"/>
                <w:lang w:val="hr-HR" w:eastAsia="ar-SA"/>
              </w:rPr>
            </w:pPr>
            <w:r w:rsidRPr="00CF19D5">
              <w:rPr>
                <w:rFonts w:ascii="Times New Roman" w:eastAsia="Times New Roman" w:hAnsi="Times New Roman" w:cs="Times New Roman"/>
                <w:noProof/>
                <w:sz w:val="20"/>
                <w:szCs w:val="20"/>
                <w:lang w:val="hr-HR" w:eastAsia="ar-SA"/>
              </w:rPr>
              <w:t>Obezbjeđivanje izvora, raščišćavanje  i sanacija mjesta na kojem se dogodio incident/akcident odnosno sprovođenje korektivnih mjera, organizovanje, prikupljanje i raspodjela pomoći, sprovođenje zdravstvenih i higijensko-epidemioloških mjera zaštite, prikupljanje podataka o posljedicama nastalim po ljude, materijalna dobra i životnu sredinu,  procjena i utvrđivanje nastale štete i sprovođenje mjera nadoknade štete trećim licima, ukoliko se korektivnim mjerama ne sanira kontaminirano područje i drugo.</w:t>
            </w:r>
          </w:p>
          <w:p w:rsidR="00CF19D5" w:rsidRPr="00CF19D5" w:rsidRDefault="00CF19D5" w:rsidP="00CF19D5">
            <w:pPr>
              <w:suppressAutoHyphens/>
              <w:spacing w:after="120" w:line="240" w:lineRule="auto"/>
              <w:jc w:val="both"/>
              <w:rPr>
                <w:rFonts w:ascii="Times New Roman" w:eastAsia="Times New Roman" w:hAnsi="Times New Roman" w:cs="Times New Roman"/>
                <w:noProof/>
                <w:sz w:val="20"/>
                <w:szCs w:val="20"/>
                <w:lang w:val="hr-HR" w:eastAsia="ar-SA"/>
              </w:rPr>
            </w:pPr>
          </w:p>
        </w:tc>
        <w:tc>
          <w:tcPr>
            <w:tcW w:w="2977" w:type="dxa"/>
            <w:tcBorders>
              <w:top w:val="single" w:sz="4" w:space="0" w:color="auto"/>
              <w:bottom w:val="single" w:sz="4" w:space="0" w:color="auto"/>
            </w:tcBorders>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sr-Latn-CS" w:eastAsia="ar-SA"/>
              </w:rPr>
            </w:pPr>
          </w:p>
          <w:p w:rsidR="00CF19D5" w:rsidRPr="00CF19D5" w:rsidRDefault="00CF19D5" w:rsidP="00CF19D5">
            <w:pPr>
              <w:numPr>
                <w:ilvl w:val="0"/>
                <w:numId w:val="35"/>
              </w:numPr>
              <w:suppressAutoHyphens/>
              <w:autoSpaceDE w:val="0"/>
              <w:autoSpaceDN w:val="0"/>
              <w:adjustRightInd w:val="0"/>
              <w:spacing w:after="0" w:line="240" w:lineRule="auto"/>
              <w:ind w:left="-72" w:firstLine="0"/>
              <w:jc w:val="both"/>
              <w:rPr>
                <w:rFonts w:ascii="Times New Roman" w:eastAsia="Times New Roman" w:hAnsi="Times New Roman" w:cs="Times New Roman"/>
                <w:sz w:val="20"/>
                <w:szCs w:val="20"/>
                <w:lang w:eastAsia="ar-SA"/>
              </w:rPr>
            </w:pPr>
            <w:r w:rsidRPr="00CF19D5">
              <w:rPr>
                <w:rFonts w:ascii="Times New Roman" w:eastAsia="Times New Roman" w:hAnsi="Times New Roman" w:cs="Times New Roman"/>
                <w:sz w:val="20"/>
                <w:szCs w:val="20"/>
                <w:lang w:val="sr-Latn-CS" w:eastAsia="ar-SA"/>
              </w:rPr>
              <w:t xml:space="preserve"> D</w:t>
            </w:r>
            <w:r w:rsidRPr="00CF19D5">
              <w:rPr>
                <w:rFonts w:ascii="Times New Roman" w:eastAsia="Times New Roman" w:hAnsi="Times New Roman" w:cs="Times New Roman"/>
                <w:sz w:val="20"/>
                <w:szCs w:val="20"/>
                <w:lang w:eastAsia="ar-SA"/>
              </w:rPr>
              <w:t>ržavni organi</w:t>
            </w:r>
          </w:p>
          <w:p w:rsidR="00CF19D5" w:rsidRPr="00CF19D5" w:rsidRDefault="00CF19D5" w:rsidP="00CF19D5">
            <w:pPr>
              <w:numPr>
                <w:ilvl w:val="0"/>
                <w:numId w:val="35"/>
              </w:numPr>
              <w:suppressAutoHyphens/>
              <w:autoSpaceDE w:val="0"/>
              <w:autoSpaceDN w:val="0"/>
              <w:adjustRightInd w:val="0"/>
              <w:spacing w:after="0" w:line="240" w:lineRule="auto"/>
              <w:ind w:left="-72" w:firstLine="0"/>
              <w:jc w:val="both"/>
              <w:rPr>
                <w:rFonts w:ascii="Times New Roman" w:eastAsia="Times New Roman" w:hAnsi="Times New Roman" w:cs="Times New Roman"/>
                <w:sz w:val="20"/>
                <w:szCs w:val="20"/>
                <w:lang w:eastAsia="ar-SA"/>
              </w:rPr>
            </w:pPr>
            <w:r w:rsidRPr="00CF19D5">
              <w:rPr>
                <w:rFonts w:ascii="Times New Roman" w:eastAsia="Times New Roman" w:hAnsi="Times New Roman" w:cs="Times New Roman"/>
                <w:sz w:val="20"/>
                <w:szCs w:val="20"/>
                <w:lang w:eastAsia="ar-SA"/>
              </w:rPr>
              <w:t xml:space="preserve"> CETI</w:t>
            </w:r>
          </w:p>
          <w:p w:rsidR="00CF19D5" w:rsidRPr="00CF19D5" w:rsidRDefault="00CF19D5" w:rsidP="00CF19D5">
            <w:pPr>
              <w:numPr>
                <w:ilvl w:val="0"/>
                <w:numId w:val="35"/>
              </w:numPr>
              <w:suppressAutoHyphens/>
              <w:autoSpaceDE w:val="0"/>
              <w:autoSpaceDN w:val="0"/>
              <w:adjustRightInd w:val="0"/>
              <w:spacing w:after="0" w:line="240" w:lineRule="auto"/>
              <w:ind w:left="-72" w:firstLine="0"/>
              <w:jc w:val="both"/>
              <w:rPr>
                <w:rFonts w:ascii="Times New Roman" w:eastAsia="Times New Roman" w:hAnsi="Times New Roman" w:cs="Times New Roman"/>
                <w:sz w:val="20"/>
                <w:szCs w:val="20"/>
                <w:lang w:eastAsia="ar-SA"/>
              </w:rPr>
            </w:pPr>
            <w:r w:rsidRPr="00CF19D5">
              <w:rPr>
                <w:rFonts w:ascii="Times New Roman" w:eastAsia="Times New Roman" w:hAnsi="Times New Roman" w:cs="Times New Roman"/>
                <w:sz w:val="20"/>
                <w:szCs w:val="20"/>
                <w:lang w:eastAsia="ar-SA"/>
              </w:rPr>
              <w:t xml:space="preserve"> Jedinice lokalne samouprave</w:t>
            </w:r>
          </w:p>
          <w:p w:rsidR="00CF19D5" w:rsidRPr="00CF19D5" w:rsidRDefault="00CF19D5" w:rsidP="00CF19D5">
            <w:pPr>
              <w:autoSpaceDE w:val="0"/>
              <w:autoSpaceDN w:val="0"/>
              <w:adjustRightInd w:val="0"/>
              <w:spacing w:after="0" w:line="240" w:lineRule="auto"/>
              <w:ind w:left="-72"/>
              <w:rPr>
                <w:rFonts w:ascii="Times New Roman" w:eastAsia="Times New Roman" w:hAnsi="Times New Roman" w:cs="Times New Roman"/>
                <w:sz w:val="20"/>
                <w:szCs w:val="20"/>
                <w:lang w:val="it-IT" w:eastAsia="ar-SA"/>
              </w:rPr>
            </w:pPr>
            <w:r w:rsidRPr="00CF19D5">
              <w:rPr>
                <w:rFonts w:ascii="Times New Roman" w:eastAsia="Times New Roman" w:hAnsi="Times New Roman" w:cs="Times New Roman"/>
                <w:sz w:val="20"/>
                <w:szCs w:val="20"/>
                <w:lang w:val="it-IT" w:eastAsia="ar-SA"/>
              </w:rPr>
              <w:t xml:space="preserve">-Vlasnici i korisnici  izvora </w:t>
            </w:r>
            <w:r w:rsidR="008601CE">
              <w:rPr>
                <w:rFonts w:ascii="Times New Roman" w:eastAsia="Times New Roman" w:hAnsi="Times New Roman" w:cs="Times New Roman"/>
                <w:sz w:val="20"/>
                <w:szCs w:val="20"/>
                <w:lang w:val="it-IT" w:eastAsia="ar-SA"/>
              </w:rPr>
              <w:t xml:space="preserve">  </w:t>
            </w:r>
            <w:r w:rsidRPr="00CF19D5">
              <w:rPr>
                <w:rFonts w:ascii="Times New Roman" w:eastAsia="Times New Roman" w:hAnsi="Times New Roman" w:cs="Times New Roman"/>
                <w:sz w:val="20"/>
                <w:szCs w:val="20"/>
                <w:lang w:val="it-IT" w:eastAsia="ar-SA"/>
              </w:rPr>
              <w:t xml:space="preserve">jonizujućeg zračenja </w:t>
            </w:r>
          </w:p>
          <w:p w:rsidR="00CF19D5" w:rsidRPr="00CF19D5" w:rsidRDefault="00CF19D5" w:rsidP="00CF19D5">
            <w:pPr>
              <w:autoSpaceDE w:val="0"/>
              <w:autoSpaceDN w:val="0"/>
              <w:adjustRightInd w:val="0"/>
              <w:spacing w:after="0" w:line="240" w:lineRule="auto"/>
              <w:ind w:left="-72"/>
              <w:rPr>
                <w:rFonts w:ascii="Times New Roman" w:eastAsia="Times New Roman" w:hAnsi="Times New Roman" w:cs="Times New Roman"/>
                <w:sz w:val="20"/>
                <w:szCs w:val="20"/>
                <w:lang w:val="da-DK" w:eastAsia="ar-SA"/>
              </w:rPr>
            </w:pPr>
            <w:r w:rsidRPr="00CF19D5">
              <w:rPr>
                <w:rFonts w:ascii="Times New Roman" w:eastAsia="Times New Roman" w:hAnsi="Times New Roman" w:cs="Times New Roman"/>
                <w:sz w:val="20"/>
                <w:szCs w:val="20"/>
                <w:lang w:val="it-IT" w:eastAsia="ar-SA"/>
              </w:rPr>
              <w:t>-</w:t>
            </w:r>
            <w:r w:rsidRPr="00CF19D5">
              <w:rPr>
                <w:rFonts w:ascii="Times New Roman" w:eastAsia="Times New Roman" w:hAnsi="Times New Roman" w:cs="Times New Roman"/>
                <w:sz w:val="20"/>
                <w:szCs w:val="20"/>
                <w:lang w:val="sr-Latn-CS" w:eastAsia="ar-SA"/>
              </w:rPr>
              <w:t xml:space="preserve"> Nosioci Rješenja o registraciji, licenci, odobrenja i dozvola</w:t>
            </w:r>
          </w:p>
          <w:p w:rsidR="00CF19D5" w:rsidRPr="00CF19D5" w:rsidRDefault="00CF19D5" w:rsidP="00CF19D5">
            <w:pPr>
              <w:autoSpaceDE w:val="0"/>
              <w:autoSpaceDN w:val="0"/>
              <w:adjustRightInd w:val="0"/>
              <w:spacing w:after="0" w:line="240" w:lineRule="auto"/>
              <w:ind w:left="-72"/>
              <w:rPr>
                <w:rFonts w:ascii="Times New Roman" w:eastAsia="Times New Roman" w:hAnsi="Times New Roman" w:cs="Times New Roman"/>
                <w:sz w:val="20"/>
                <w:szCs w:val="20"/>
                <w:lang w:val="it-IT" w:eastAsia="ar-SA"/>
              </w:rPr>
            </w:pPr>
          </w:p>
          <w:p w:rsidR="00CF19D5" w:rsidRPr="00CF19D5" w:rsidRDefault="00CF19D5" w:rsidP="00CF19D5">
            <w:pPr>
              <w:suppressAutoHyphens/>
              <w:autoSpaceDE w:val="0"/>
              <w:autoSpaceDN w:val="0"/>
              <w:adjustRightInd w:val="0"/>
              <w:spacing w:after="0"/>
              <w:ind w:left="-72"/>
              <w:jc w:val="both"/>
              <w:rPr>
                <w:rFonts w:ascii="Times New Roman" w:eastAsia="Times New Roman" w:hAnsi="Times New Roman" w:cs="Times New Roman"/>
                <w:sz w:val="20"/>
                <w:szCs w:val="20"/>
                <w:lang w:eastAsia="ar-SA"/>
              </w:rPr>
            </w:pPr>
          </w:p>
        </w:tc>
      </w:tr>
    </w:tbl>
    <w:p w:rsidR="00CF19D5" w:rsidRPr="00CF19D5" w:rsidRDefault="00CF19D5" w:rsidP="00CF19D5">
      <w:pPr>
        <w:tabs>
          <w:tab w:val="left" w:pos="435"/>
        </w:tabs>
        <w:spacing w:after="200" w:line="276" w:lineRule="auto"/>
        <w:rPr>
          <w:rFonts w:ascii="Times New Roman" w:eastAsia="Times New Roman" w:hAnsi="Times New Roman" w:cs="Times New Roman"/>
          <w:sz w:val="24"/>
          <w:szCs w:val="24"/>
        </w:rPr>
      </w:pPr>
    </w:p>
    <w:tbl>
      <w:tblPr>
        <w:tblpPr w:leftFromText="180" w:rightFromText="180" w:vertAnchor="text" w:tblpX="-702" w:tblpY="-359"/>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993"/>
        <w:gridCol w:w="5386"/>
        <w:gridCol w:w="2977"/>
      </w:tblGrid>
      <w:tr w:rsidR="00CF19D5" w:rsidRPr="00CF19D5" w:rsidTr="006774CC">
        <w:tc>
          <w:tcPr>
            <w:tcW w:w="562" w:type="dxa"/>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sz w:val="18"/>
                <w:szCs w:val="18"/>
                <w:lang w:val="sr-Latn-CS" w:eastAsia="ar-SA"/>
              </w:rPr>
            </w:pPr>
          </w:p>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b/>
                <w:sz w:val="18"/>
                <w:szCs w:val="18"/>
                <w:lang w:eastAsia="ar-SA"/>
              </w:rPr>
            </w:pPr>
            <w:r w:rsidRPr="00CF19D5">
              <w:rPr>
                <w:rFonts w:ascii="Times New Roman" w:eastAsia="Times New Roman" w:hAnsi="Times New Roman" w:cs="Times New Roman"/>
                <w:b/>
                <w:sz w:val="18"/>
                <w:szCs w:val="18"/>
                <w:lang w:eastAsia="ar-SA"/>
              </w:rPr>
              <w:t>RED.</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sz w:val="18"/>
                <w:szCs w:val="18"/>
                <w:lang w:eastAsia="ar-SA"/>
              </w:rPr>
            </w:pPr>
            <w:r w:rsidRPr="00CF19D5">
              <w:rPr>
                <w:rFonts w:ascii="Times New Roman" w:eastAsia="Times New Roman" w:hAnsi="Times New Roman" w:cs="Times New Roman"/>
                <w:b/>
                <w:sz w:val="18"/>
                <w:szCs w:val="18"/>
                <w:lang w:eastAsia="ar-SA"/>
              </w:rPr>
              <w:t xml:space="preserve">  </w:t>
            </w:r>
            <w:smartTag w:uri="urn:schemas-microsoft-com:office:smarttags" w:element="country-region">
              <w:smartTag w:uri="urn:schemas-microsoft-com:office:smarttags" w:element="place">
                <w:r w:rsidRPr="00CF19D5">
                  <w:rPr>
                    <w:rFonts w:ascii="Times New Roman" w:eastAsia="Times New Roman" w:hAnsi="Times New Roman" w:cs="Times New Roman"/>
                    <w:b/>
                    <w:sz w:val="18"/>
                    <w:szCs w:val="18"/>
                    <w:lang w:eastAsia="ar-SA"/>
                  </w:rPr>
                  <w:t>BR.</w:t>
                </w:r>
              </w:smartTag>
            </w:smartTag>
          </w:p>
        </w:tc>
        <w:tc>
          <w:tcPr>
            <w:tcW w:w="993" w:type="dxa"/>
            <w:tcBorders>
              <w:right w:val="single" w:sz="4" w:space="0" w:color="auto"/>
            </w:tcBorders>
          </w:tcPr>
          <w:p w:rsidR="00CF19D5" w:rsidRPr="00CF19D5" w:rsidRDefault="00CF19D5" w:rsidP="00CF19D5">
            <w:pPr>
              <w:suppressAutoHyphens/>
              <w:spacing w:after="0" w:line="240" w:lineRule="auto"/>
              <w:rPr>
                <w:rFonts w:ascii="Times New Roman" w:eastAsia="Times New Roman" w:hAnsi="Times New Roman" w:cs="Times New Roman"/>
                <w:b/>
                <w:sz w:val="18"/>
                <w:szCs w:val="18"/>
                <w:lang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20"/>
                <w:szCs w:val="20"/>
                <w:lang w:eastAsia="ar-SA"/>
              </w:rPr>
            </w:pPr>
            <w:r w:rsidRPr="00CF19D5">
              <w:rPr>
                <w:rFonts w:ascii="Times New Roman" w:eastAsia="Times New Roman" w:hAnsi="Times New Roman" w:cs="Times New Roman"/>
                <w:b/>
                <w:sz w:val="20"/>
                <w:szCs w:val="20"/>
                <w:lang w:eastAsia="ar-SA"/>
              </w:rPr>
              <w:t>FAZA</w:t>
            </w:r>
          </w:p>
        </w:tc>
        <w:tc>
          <w:tcPr>
            <w:tcW w:w="5386" w:type="dxa"/>
            <w:tcBorders>
              <w:left w:val="single" w:sz="4" w:space="0" w:color="auto"/>
            </w:tcBorders>
          </w:tcPr>
          <w:p w:rsidR="00CF19D5" w:rsidRPr="00CF19D5" w:rsidRDefault="00CF19D5" w:rsidP="00CF19D5">
            <w:pPr>
              <w:suppressAutoHyphens/>
              <w:spacing w:after="0" w:line="240" w:lineRule="auto"/>
              <w:rPr>
                <w:rFonts w:ascii="Times New Roman" w:eastAsia="Times New Roman" w:hAnsi="Times New Roman" w:cs="Times New Roman"/>
                <w:b/>
                <w:sz w:val="24"/>
                <w:szCs w:val="24"/>
                <w:lang w:val="sr-Latn-CS" w:eastAsia="ar-SA"/>
              </w:rPr>
            </w:pPr>
            <w:r w:rsidRPr="00CF19D5">
              <w:rPr>
                <w:rFonts w:ascii="Times New Roman" w:eastAsia="Times New Roman" w:hAnsi="Times New Roman" w:cs="Times New Roman"/>
                <w:b/>
                <w:sz w:val="24"/>
                <w:szCs w:val="24"/>
                <w:lang w:val="sr-Latn-CS" w:eastAsia="ar-SA"/>
              </w:rPr>
              <w:t xml:space="preserve">Transnacionalni akcident - široko </w:t>
            </w:r>
          </w:p>
          <w:p w:rsidR="00CF19D5" w:rsidRPr="00CF19D5" w:rsidRDefault="00CF19D5" w:rsidP="00CF19D5">
            <w:pPr>
              <w:suppressAutoHyphens/>
              <w:spacing w:after="0" w:line="240" w:lineRule="auto"/>
              <w:rPr>
                <w:rFonts w:ascii="Times New Roman" w:eastAsia="Times New Roman" w:hAnsi="Times New Roman" w:cs="Times New Roman"/>
                <w:b/>
                <w:sz w:val="24"/>
                <w:szCs w:val="24"/>
                <w:lang w:val="sr-Latn-CS" w:eastAsia="ar-SA"/>
              </w:rPr>
            </w:pPr>
            <w:r w:rsidRPr="00CF19D5">
              <w:rPr>
                <w:rFonts w:ascii="Times New Roman" w:eastAsia="Times New Roman" w:hAnsi="Times New Roman" w:cs="Times New Roman"/>
                <w:b/>
                <w:sz w:val="24"/>
                <w:szCs w:val="24"/>
                <w:lang w:val="sr-Latn-CS" w:eastAsia="ar-SA"/>
              </w:rPr>
              <w:t xml:space="preserve">rasprostranjena kontaminacija iz nuklearnih elektrana </w:t>
            </w:r>
          </w:p>
          <w:p w:rsidR="00CF19D5" w:rsidRPr="00CF19D5" w:rsidRDefault="00CF19D5" w:rsidP="00CF19D5">
            <w:pPr>
              <w:suppressAutoHyphens/>
              <w:spacing w:after="0" w:line="240" w:lineRule="auto"/>
              <w:rPr>
                <w:rFonts w:ascii="Times New Roman" w:eastAsia="Times New Roman" w:hAnsi="Times New Roman" w:cs="Times New Roman"/>
                <w:b/>
                <w:sz w:val="24"/>
                <w:szCs w:val="24"/>
                <w:lang w:val="sr-Latn-CS" w:eastAsia="ar-SA"/>
              </w:rPr>
            </w:pPr>
            <w:r w:rsidRPr="00CF19D5">
              <w:rPr>
                <w:rFonts w:ascii="Times New Roman" w:eastAsia="Times New Roman" w:hAnsi="Times New Roman" w:cs="Times New Roman"/>
                <w:b/>
                <w:sz w:val="24"/>
                <w:szCs w:val="24"/>
                <w:lang w:val="sr-Latn-CS" w:eastAsia="ar-SA"/>
              </w:rPr>
              <w:t xml:space="preserve">           </w:t>
            </w:r>
          </w:p>
          <w:p w:rsidR="00CF19D5" w:rsidRPr="00CF19D5" w:rsidRDefault="00CF19D5" w:rsidP="00CF19D5">
            <w:pPr>
              <w:suppressAutoHyphens/>
              <w:spacing w:after="0" w:line="240" w:lineRule="auto"/>
              <w:rPr>
                <w:rFonts w:ascii="Times New Roman" w:eastAsia="Times New Roman" w:hAnsi="Times New Roman" w:cs="Times New Roman"/>
                <w:b/>
                <w:sz w:val="24"/>
                <w:szCs w:val="24"/>
                <w:lang w:val="sr-Latn-CS" w:eastAsia="ar-SA"/>
              </w:rPr>
            </w:pPr>
            <w:r w:rsidRPr="00CF19D5">
              <w:rPr>
                <w:rFonts w:ascii="Times New Roman" w:eastAsia="Times New Roman" w:hAnsi="Times New Roman" w:cs="Times New Roman"/>
                <w:b/>
                <w:sz w:val="24"/>
                <w:szCs w:val="24"/>
                <w:lang w:val="sr-Latn-CS" w:eastAsia="ar-SA"/>
              </w:rPr>
              <w:t xml:space="preserve">          </w:t>
            </w:r>
            <w:r w:rsidRPr="00CF19D5">
              <w:rPr>
                <w:rFonts w:ascii="Times New Roman" w:eastAsia="Times New Roman" w:hAnsi="Times New Roman" w:cs="Times New Roman"/>
                <w:b/>
                <w:sz w:val="20"/>
                <w:szCs w:val="20"/>
                <w:lang w:val="sr-Latn-CS" w:eastAsia="ar-SA"/>
              </w:rPr>
              <w:t>MJERE ZAŠTITE I SPAŠAVANJA</w:t>
            </w:r>
          </w:p>
        </w:tc>
        <w:tc>
          <w:tcPr>
            <w:tcW w:w="2977" w:type="dxa"/>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sz w:val="18"/>
                <w:szCs w:val="18"/>
                <w:lang w:val="sr-Latn-CS" w:eastAsia="ar-SA"/>
              </w:rPr>
            </w:pPr>
            <w:r w:rsidRPr="00CF19D5">
              <w:rPr>
                <w:rFonts w:ascii="Times New Roman" w:eastAsia="Times New Roman" w:hAnsi="Times New Roman" w:cs="Times New Roman"/>
                <w:b/>
                <w:sz w:val="18"/>
                <w:szCs w:val="18"/>
                <w:lang w:val="sr-Latn-CS" w:eastAsia="ar-SA"/>
              </w:rPr>
              <w:t xml:space="preserve">                </w:t>
            </w:r>
          </w:p>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b/>
                <w:sz w:val="20"/>
                <w:szCs w:val="20"/>
                <w:lang w:val="sr-Latn-CS" w:eastAsia="ar-SA"/>
              </w:rPr>
            </w:pPr>
          </w:p>
          <w:p w:rsidR="00CF19D5" w:rsidRPr="00CF19D5" w:rsidRDefault="00CF19D5" w:rsidP="00CF19D5">
            <w:pPr>
              <w:autoSpaceDE w:val="0"/>
              <w:autoSpaceDN w:val="0"/>
              <w:adjustRightInd w:val="0"/>
              <w:spacing w:after="0" w:line="240" w:lineRule="auto"/>
              <w:jc w:val="center"/>
              <w:rPr>
                <w:rFonts w:ascii="Times New Roman" w:eastAsia="Times New Roman" w:hAnsi="Times New Roman" w:cs="Times New Roman"/>
                <w:b/>
                <w:sz w:val="20"/>
                <w:szCs w:val="20"/>
                <w:lang w:eastAsia="ar-SA"/>
              </w:rPr>
            </w:pPr>
            <w:r w:rsidRPr="00CF19D5">
              <w:rPr>
                <w:rFonts w:ascii="Times New Roman" w:eastAsia="Times New Roman" w:hAnsi="Times New Roman" w:cs="Times New Roman"/>
                <w:b/>
                <w:sz w:val="20"/>
                <w:szCs w:val="20"/>
                <w:lang w:val="sr-Latn-CS" w:eastAsia="ar-SA"/>
              </w:rPr>
              <w:t>NOSIOCI AKTIVNOSTI</w:t>
            </w:r>
          </w:p>
        </w:tc>
      </w:tr>
      <w:tr w:rsidR="00CF19D5" w:rsidRPr="00CF19D5" w:rsidTr="006774CC">
        <w:trPr>
          <w:trHeight w:val="2958"/>
        </w:trPr>
        <w:tc>
          <w:tcPr>
            <w:tcW w:w="562" w:type="dxa"/>
            <w:vMerge w:val="restart"/>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r w:rsidRPr="00CF19D5">
              <w:rPr>
                <w:rFonts w:ascii="Times New Roman" w:eastAsia="Times New Roman" w:hAnsi="Times New Roman" w:cs="Times New Roman"/>
                <w:b/>
                <w:sz w:val="20"/>
                <w:szCs w:val="20"/>
                <w:lang w:eastAsia="ar-SA"/>
              </w:rPr>
              <w:t>3.</w:t>
            </w: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eastAsia="ar-SA"/>
              </w:rPr>
            </w:pPr>
          </w:p>
        </w:tc>
        <w:tc>
          <w:tcPr>
            <w:tcW w:w="993" w:type="dxa"/>
            <w:tcBorders>
              <w:bottom w:val="single" w:sz="4" w:space="0" w:color="auto"/>
              <w:right w:val="single" w:sz="4" w:space="0" w:color="auto"/>
            </w:tcBorders>
          </w:tcPr>
          <w:p w:rsidR="00CF19D5" w:rsidRPr="00CF19D5" w:rsidRDefault="00CF19D5" w:rsidP="00CF19D5">
            <w:pPr>
              <w:suppressAutoHyphens/>
              <w:spacing w:after="0" w:line="240" w:lineRule="auto"/>
              <w:jc w:val="center"/>
              <w:rPr>
                <w:rFonts w:ascii="Times New Roman" w:eastAsia="Times New Roman" w:hAnsi="Times New Roman" w:cs="Times New Roman"/>
                <w:b/>
                <w:sz w:val="20"/>
                <w:szCs w:val="20"/>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20"/>
                <w:szCs w:val="20"/>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20"/>
                <w:szCs w:val="20"/>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20"/>
                <w:szCs w:val="20"/>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20"/>
                <w:szCs w:val="20"/>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20"/>
                <w:szCs w:val="20"/>
                <w:lang w:val="sr-Latn-CS" w:eastAsia="ar-SA"/>
              </w:rPr>
            </w:pPr>
            <w:r w:rsidRPr="00CF19D5">
              <w:rPr>
                <w:rFonts w:ascii="Times New Roman" w:eastAsia="Times New Roman" w:hAnsi="Times New Roman" w:cs="Times New Roman"/>
                <w:b/>
                <w:sz w:val="20"/>
                <w:szCs w:val="20"/>
                <w:lang w:val="sr-Latn-CS" w:eastAsia="ar-SA"/>
              </w:rPr>
              <w:t>I</w:t>
            </w:r>
          </w:p>
          <w:p w:rsidR="00CF19D5" w:rsidRPr="00CF19D5" w:rsidRDefault="00CF19D5" w:rsidP="00CF19D5">
            <w:pPr>
              <w:suppressAutoHyphens/>
              <w:spacing w:after="0" w:line="240" w:lineRule="auto"/>
              <w:jc w:val="center"/>
              <w:rPr>
                <w:rFonts w:ascii="Times New Roman" w:eastAsia="Times New Roman" w:hAnsi="Times New Roman" w:cs="Times New Roman"/>
                <w:b/>
                <w:sz w:val="20"/>
                <w:szCs w:val="20"/>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20"/>
                <w:szCs w:val="20"/>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20"/>
                <w:szCs w:val="20"/>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16"/>
                <w:szCs w:val="16"/>
                <w:lang w:val="sr-Latn-CS" w:eastAsia="ar-SA"/>
              </w:rPr>
            </w:pPr>
            <w:r w:rsidRPr="00CF19D5">
              <w:rPr>
                <w:rFonts w:ascii="Times New Roman" w:eastAsia="Times New Roman" w:hAnsi="Times New Roman" w:cs="Times New Roman"/>
                <w:b/>
                <w:sz w:val="16"/>
                <w:szCs w:val="16"/>
                <w:lang w:val="sr-Latn-CS" w:eastAsia="ar-SA"/>
              </w:rPr>
              <w:t>preventivna     zaštita</w:t>
            </w:r>
          </w:p>
        </w:tc>
        <w:tc>
          <w:tcPr>
            <w:tcW w:w="5386" w:type="dxa"/>
            <w:tcBorders>
              <w:left w:val="single" w:sz="4" w:space="0" w:color="auto"/>
              <w:bottom w:val="single" w:sz="4" w:space="0" w:color="auto"/>
            </w:tcBorders>
          </w:tcPr>
          <w:p w:rsidR="00CF19D5" w:rsidRPr="00CF19D5" w:rsidRDefault="00CF19D5" w:rsidP="00CF19D5">
            <w:pPr>
              <w:spacing w:after="240" w:line="276" w:lineRule="auto"/>
              <w:ind w:right="-46"/>
              <w:jc w:val="both"/>
              <w:rPr>
                <w:rFonts w:ascii="Times New Roman" w:eastAsia="Times New Roman" w:hAnsi="Times New Roman" w:cs="Times New Roman"/>
                <w:color w:val="000000"/>
                <w:sz w:val="20"/>
                <w:szCs w:val="20"/>
                <w:lang w:val="sr-Latn-ME" w:eastAsia="sr-Latn-ME"/>
              </w:rPr>
            </w:pPr>
            <w:r w:rsidRPr="00CF19D5">
              <w:rPr>
                <w:rFonts w:ascii="Times New Roman" w:eastAsia="Times New Roman" w:hAnsi="Times New Roman" w:cs="Times New Roman"/>
                <w:color w:val="000000"/>
                <w:sz w:val="20"/>
                <w:szCs w:val="20"/>
              </w:rPr>
              <w:t>U slučaju široko rasprostranjene kontaminacije iz nuklearnih objekata iz inostranstva</w:t>
            </w:r>
            <w:r w:rsidR="001B1162">
              <w:rPr>
                <w:rFonts w:ascii="Times New Roman" w:eastAsia="Times New Roman" w:hAnsi="Times New Roman" w:cs="Times New Roman"/>
                <w:color w:val="000000"/>
                <w:sz w:val="20"/>
                <w:szCs w:val="20"/>
              </w:rPr>
              <w:t>,</w:t>
            </w:r>
            <w:r w:rsidRPr="00CF19D5">
              <w:rPr>
                <w:rFonts w:ascii="Times New Roman" w:eastAsia="Times New Roman" w:hAnsi="Times New Roman" w:cs="Times New Roman"/>
                <w:color w:val="000000"/>
                <w:sz w:val="20"/>
                <w:szCs w:val="20"/>
              </w:rPr>
              <w:t xml:space="preserve"> </w:t>
            </w:r>
            <w:r w:rsidRPr="00CF19D5">
              <w:rPr>
                <w:rFonts w:ascii="Times New Roman" w:eastAsia="Times New Roman" w:hAnsi="Times New Roman" w:cs="Times New Roman"/>
                <w:sz w:val="20"/>
                <w:szCs w:val="20"/>
                <w:lang w:val="sr-Latn-CS"/>
              </w:rPr>
              <w:t>glavni fokus je na kontroli hrane, kao i na kontroli proizvoda za ishranu i piće.</w:t>
            </w:r>
            <w:r w:rsidRPr="00CF19D5">
              <w:rPr>
                <w:rFonts w:ascii="Times New Roman" w:eastAsia="Times New Roman" w:hAnsi="Times New Roman" w:cs="Times New Roman"/>
                <w:color w:val="000000"/>
                <w:sz w:val="20"/>
                <w:szCs w:val="20"/>
                <w:lang w:val="sr-Latn-RS" w:eastAsia="sr-Latn-ME"/>
              </w:rPr>
              <w:t xml:space="preserve"> </w:t>
            </w:r>
            <w:r w:rsidRPr="00CF19D5">
              <w:rPr>
                <w:rFonts w:ascii="Times New Roman" w:eastAsia="Times New Roman" w:hAnsi="Times New Roman" w:cs="Times New Roman"/>
                <w:color w:val="000000"/>
                <w:sz w:val="20"/>
                <w:szCs w:val="20"/>
                <w:lang w:val="sr-Latn-ME" w:eastAsia="sr-Latn-ME"/>
              </w:rPr>
              <w:t xml:space="preserve"> </w:t>
            </w:r>
          </w:p>
          <w:p w:rsidR="00CF19D5" w:rsidRPr="00CF19D5" w:rsidRDefault="00CF19D5" w:rsidP="00CF19D5">
            <w:pPr>
              <w:spacing w:after="240" w:line="276" w:lineRule="auto"/>
              <w:ind w:right="-46"/>
              <w:jc w:val="both"/>
              <w:rPr>
                <w:rFonts w:ascii="Times New Roman" w:eastAsia="Times New Roman" w:hAnsi="Times New Roman" w:cs="Times New Roman"/>
                <w:color w:val="000000"/>
                <w:sz w:val="20"/>
                <w:szCs w:val="20"/>
                <w:lang w:val="sr-Latn-ME" w:eastAsia="sr-Latn-ME"/>
              </w:rPr>
            </w:pPr>
            <w:r w:rsidRPr="00CF19D5">
              <w:rPr>
                <w:rFonts w:ascii="Times New Roman" w:eastAsia="Times New Roman" w:hAnsi="Times New Roman" w:cs="Times New Roman"/>
                <w:color w:val="000000"/>
                <w:sz w:val="20"/>
                <w:szCs w:val="20"/>
                <w:lang w:val="sr-Latn-ME" w:eastAsia="sr-Latn-ME"/>
              </w:rPr>
              <w:t>Sprovođenje rane najave i uvođernje vanrednog monitoringa životne sredine.</w:t>
            </w:r>
          </w:p>
          <w:p w:rsidR="00CF19D5" w:rsidRPr="00CF19D5" w:rsidRDefault="00CF19D5" w:rsidP="00CF19D5">
            <w:pPr>
              <w:spacing w:after="240" w:line="276" w:lineRule="auto"/>
              <w:ind w:right="-46"/>
              <w:jc w:val="both"/>
              <w:rPr>
                <w:rFonts w:ascii="Times New Roman" w:eastAsia="Times New Roman" w:hAnsi="Times New Roman" w:cs="Times New Roman"/>
                <w:color w:val="000000"/>
                <w:sz w:val="20"/>
                <w:szCs w:val="20"/>
                <w:lang w:val="sr-Latn-ME" w:eastAsia="sr-Latn-ME"/>
              </w:rPr>
            </w:pPr>
            <w:r w:rsidRPr="00CF19D5">
              <w:rPr>
                <w:rFonts w:ascii="Times New Roman" w:eastAsia="Times New Roman" w:hAnsi="Times New Roman" w:cs="Times New Roman"/>
                <w:color w:val="000000"/>
                <w:sz w:val="20"/>
                <w:szCs w:val="20"/>
                <w:lang w:val="sr-Latn-RS" w:eastAsia="sr-Latn-ME"/>
              </w:rPr>
              <w:t xml:space="preserve">Uvođenje vanredne kontrole uvoza hrane </w:t>
            </w:r>
            <w:r w:rsidRPr="00CF19D5">
              <w:rPr>
                <w:rFonts w:ascii="Times New Roman" w:eastAsia="Times New Roman" w:hAnsi="Times New Roman" w:cs="Times New Roman"/>
                <w:color w:val="000000"/>
                <w:sz w:val="20"/>
                <w:szCs w:val="20"/>
                <w:lang w:val="sr-Latn-ME" w:eastAsia="sr-Latn-ME"/>
              </w:rPr>
              <w:t>i ostalih proizvoda na graničnim prelazima.</w:t>
            </w:r>
          </w:p>
          <w:p w:rsidR="00CF19D5" w:rsidRPr="00CF19D5" w:rsidRDefault="00CF19D5" w:rsidP="00CF19D5">
            <w:pPr>
              <w:spacing w:after="240" w:line="276" w:lineRule="auto"/>
              <w:ind w:right="-46"/>
              <w:jc w:val="both"/>
              <w:rPr>
                <w:rFonts w:ascii="Times New Roman" w:eastAsia="Times New Roman" w:hAnsi="Times New Roman" w:cs="Times New Roman"/>
                <w:color w:val="000000"/>
                <w:sz w:val="20"/>
                <w:szCs w:val="20"/>
                <w:lang w:val="sr-Latn-ME" w:eastAsia="sr-Latn-ME"/>
              </w:rPr>
            </w:pPr>
            <w:r w:rsidRPr="00CF19D5">
              <w:rPr>
                <w:rFonts w:ascii="Times New Roman" w:eastAsia="Times New Roman" w:hAnsi="Times New Roman" w:cs="Times New Roman"/>
                <w:color w:val="000000"/>
                <w:sz w:val="20"/>
                <w:szCs w:val="20"/>
                <w:lang w:val="sr-Latn-ME" w:eastAsia="sr-Latn-ME"/>
              </w:rPr>
              <w:t>Izraditi program komunikacije u slučaju nuklearnih nesreća.</w:t>
            </w:r>
          </w:p>
          <w:p w:rsidR="00CF19D5" w:rsidRPr="00CF19D5" w:rsidRDefault="00CF19D5" w:rsidP="00CF19D5">
            <w:pPr>
              <w:spacing w:after="240" w:line="276" w:lineRule="auto"/>
              <w:ind w:right="-46"/>
              <w:jc w:val="both"/>
              <w:rPr>
                <w:rFonts w:ascii="Times New Roman" w:eastAsia="Times New Roman" w:hAnsi="Times New Roman" w:cs="Times New Roman"/>
                <w:color w:val="000000"/>
                <w:sz w:val="20"/>
                <w:szCs w:val="20"/>
                <w:lang w:val="sr-Latn-ME" w:eastAsia="sr-Latn-ME"/>
              </w:rPr>
            </w:pPr>
            <w:r w:rsidRPr="00CF19D5">
              <w:rPr>
                <w:rFonts w:ascii="Times New Roman" w:eastAsia="Times New Roman" w:hAnsi="Times New Roman" w:cs="Times New Roman"/>
                <w:noProof/>
                <w:sz w:val="20"/>
                <w:szCs w:val="20"/>
                <w:lang w:val="hr-HR" w:eastAsia="ar-SA"/>
              </w:rPr>
              <w:t xml:space="preserve">Angažovanje stručnih i ekspertskih timova za prognozu i odlučivanje. </w:t>
            </w:r>
            <w:r w:rsidRPr="00CF19D5">
              <w:rPr>
                <w:rFonts w:ascii="Times New Roman" w:eastAsia="Times New Roman" w:hAnsi="Times New Roman" w:cs="Times New Roman"/>
                <w:sz w:val="20"/>
                <w:szCs w:val="20"/>
                <w:lang w:val="sr-Latn-ME"/>
              </w:rPr>
              <w:t>Praćenje stanja na osnovu raspoloživih podataka (EURDEP, ECURIE I USIE), pripremanje informacija, obavještavanje subjekata zaštite i spašavanja.</w:t>
            </w:r>
            <w:r w:rsidRPr="00CF19D5">
              <w:rPr>
                <w:rFonts w:ascii="Times New Roman" w:eastAsia="Times New Roman" w:hAnsi="Times New Roman" w:cs="Times New Roman"/>
                <w:color w:val="000000"/>
                <w:sz w:val="20"/>
                <w:szCs w:val="20"/>
                <w:lang w:val="sr-Latn-ME" w:eastAsia="sr-Latn-ME"/>
              </w:rPr>
              <w:t xml:space="preserve"> Informisanje stanovništva o činjeničnom stanju i mjerama koje treba preduzeti u  slučaju kontaminacije širih razmjera.</w:t>
            </w:r>
          </w:p>
          <w:p w:rsidR="00CF19D5" w:rsidRPr="00CF19D5" w:rsidRDefault="00CF19D5" w:rsidP="00CF19D5">
            <w:pPr>
              <w:suppressAutoHyphens/>
              <w:spacing w:after="0" w:line="240" w:lineRule="auto"/>
              <w:jc w:val="both"/>
              <w:rPr>
                <w:rFonts w:ascii="Times New Roman" w:eastAsia="Times New Roman" w:hAnsi="Times New Roman" w:cs="Times New Roman"/>
                <w:sz w:val="20"/>
                <w:szCs w:val="20"/>
                <w:lang w:val="sr-Latn-CS" w:eastAsia="ar-SA"/>
              </w:rPr>
            </w:pPr>
            <w:r w:rsidRPr="00CF19D5">
              <w:rPr>
                <w:rFonts w:ascii="Times New Roman" w:eastAsia="Times New Roman" w:hAnsi="Times New Roman" w:cs="Times New Roman"/>
                <w:noProof/>
                <w:sz w:val="20"/>
                <w:szCs w:val="20"/>
                <w:lang w:val="hr-HR" w:eastAsia="ar-SA"/>
              </w:rPr>
              <w:t>P</w:t>
            </w:r>
            <w:r w:rsidRPr="00CF19D5">
              <w:rPr>
                <w:rFonts w:ascii="Times New Roman" w:eastAsia="Times New Roman" w:hAnsi="Times New Roman" w:cs="Times New Roman"/>
                <w:sz w:val="20"/>
                <w:szCs w:val="20"/>
                <w:lang w:val="sr-Latn-CS" w:eastAsia="ar-SA"/>
              </w:rPr>
              <w:t>odizanje nivoa spremnosti voda HBRNO Vojske Crne Gore u sistemu upozoravanja i izvještavanja.</w:t>
            </w:r>
          </w:p>
        </w:tc>
        <w:tc>
          <w:tcPr>
            <w:tcW w:w="2977" w:type="dxa"/>
            <w:tcBorders>
              <w:bottom w:val="single" w:sz="4" w:space="0" w:color="auto"/>
            </w:tcBorders>
          </w:tcPr>
          <w:p w:rsidR="00CF19D5" w:rsidRPr="00CF19D5" w:rsidRDefault="00CF19D5" w:rsidP="00CF19D5">
            <w:pPr>
              <w:autoSpaceDE w:val="0"/>
              <w:autoSpaceDN w:val="0"/>
              <w:adjustRightInd w:val="0"/>
              <w:spacing w:after="0" w:line="240" w:lineRule="auto"/>
              <w:jc w:val="both"/>
              <w:rPr>
                <w:rFonts w:ascii="Times New Roman" w:eastAsia="Times New Roman" w:hAnsi="Times New Roman" w:cs="Times New Roman"/>
                <w:sz w:val="20"/>
                <w:szCs w:val="20"/>
                <w:lang w:val="sr-Latn-CS" w:eastAsia="ar-SA"/>
              </w:rPr>
            </w:pP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sr-Latn-CS" w:eastAsia="ar-SA"/>
              </w:rPr>
            </w:pPr>
            <w:r w:rsidRPr="00CF19D5">
              <w:rPr>
                <w:rFonts w:ascii="Times New Roman" w:eastAsia="Times New Roman" w:hAnsi="Times New Roman" w:cs="Times New Roman"/>
                <w:sz w:val="20"/>
                <w:szCs w:val="20"/>
                <w:lang w:val="sr-Latn-CS" w:eastAsia="ar-SA"/>
              </w:rPr>
              <w:t>- CETI</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sr-Latn-CS" w:eastAsia="ar-SA"/>
              </w:rPr>
            </w:pPr>
            <w:r w:rsidRPr="00CF19D5">
              <w:rPr>
                <w:rFonts w:ascii="Times New Roman" w:eastAsia="Times New Roman" w:hAnsi="Times New Roman" w:cs="Times New Roman"/>
                <w:sz w:val="20"/>
                <w:szCs w:val="20"/>
                <w:lang w:val="sr-Latn-CS" w:eastAsia="ar-SA"/>
              </w:rPr>
              <w:t>- Agencija za zaštitu životne sredine</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sr-Latn-CS" w:eastAsia="ar-SA"/>
              </w:rPr>
            </w:pPr>
            <w:r w:rsidRPr="00CF19D5">
              <w:rPr>
                <w:rFonts w:ascii="Times New Roman" w:eastAsia="Times New Roman" w:hAnsi="Times New Roman" w:cs="Times New Roman"/>
                <w:sz w:val="20"/>
                <w:szCs w:val="20"/>
                <w:lang w:val="sr-Latn-CS" w:eastAsia="ar-SA"/>
              </w:rPr>
              <w:t xml:space="preserve">-Uprava carina </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sr-Latn-CS" w:eastAsia="ar-SA"/>
              </w:rPr>
            </w:pPr>
            <w:r w:rsidRPr="00CF19D5">
              <w:rPr>
                <w:rFonts w:ascii="Times New Roman" w:eastAsia="Times New Roman" w:hAnsi="Times New Roman" w:cs="Times New Roman"/>
                <w:sz w:val="20"/>
                <w:szCs w:val="20"/>
                <w:lang w:val="sr-Latn-CS" w:eastAsia="ar-SA"/>
              </w:rPr>
              <w:t>- Uprava za bezbjednost hrane veterinu i fitosanitarne poslove</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sr-Latn-CS" w:eastAsia="ar-SA"/>
              </w:rPr>
            </w:pPr>
            <w:r w:rsidRPr="00CF19D5">
              <w:rPr>
                <w:rFonts w:ascii="Times New Roman" w:eastAsia="Times New Roman" w:hAnsi="Times New Roman" w:cs="Times New Roman"/>
                <w:sz w:val="20"/>
                <w:szCs w:val="20"/>
                <w:lang w:val="sr-Latn-CS" w:eastAsia="ar-SA"/>
              </w:rPr>
              <w:t xml:space="preserve">- Direktorat za zaštitu i spašavanje </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sr-Latn-CS" w:eastAsia="ar-SA"/>
              </w:rPr>
            </w:pPr>
            <w:r w:rsidRPr="00CF19D5">
              <w:rPr>
                <w:rFonts w:ascii="Times New Roman" w:eastAsia="Times New Roman" w:hAnsi="Times New Roman" w:cs="Times New Roman"/>
                <w:sz w:val="20"/>
                <w:szCs w:val="20"/>
                <w:lang w:val="sr-Latn-CS" w:eastAsia="ar-SA"/>
              </w:rPr>
              <w:t>- Ministarstvo ekologije</w:t>
            </w:r>
            <w:r w:rsidR="008601CE">
              <w:rPr>
                <w:rFonts w:ascii="Times New Roman" w:eastAsia="Times New Roman" w:hAnsi="Times New Roman" w:cs="Times New Roman"/>
                <w:sz w:val="20"/>
                <w:szCs w:val="20"/>
                <w:lang w:val="sr-Latn-CS" w:eastAsia="ar-SA"/>
              </w:rPr>
              <w:t>,</w:t>
            </w:r>
            <w:r w:rsidRPr="00CF19D5">
              <w:rPr>
                <w:rFonts w:ascii="Times New Roman" w:eastAsia="Times New Roman" w:hAnsi="Times New Roman" w:cs="Times New Roman"/>
                <w:sz w:val="20"/>
                <w:szCs w:val="20"/>
                <w:lang w:val="sr-Latn-CS" w:eastAsia="ar-SA"/>
              </w:rPr>
              <w:t xml:space="preserve"> prostornog planiranja i urbanizma</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sr-Latn-CS" w:eastAsia="ar-SA"/>
              </w:rPr>
            </w:pPr>
            <w:r w:rsidRPr="00CF19D5">
              <w:rPr>
                <w:rFonts w:ascii="Times New Roman" w:eastAsia="Times New Roman" w:hAnsi="Times New Roman" w:cs="Times New Roman"/>
                <w:sz w:val="20"/>
                <w:szCs w:val="20"/>
                <w:lang w:val="sr-Latn-CS" w:eastAsia="ar-SA"/>
              </w:rPr>
              <w:t>-Ministarstvo zdravlja</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sr-Latn-CS" w:eastAsia="ar-SA"/>
              </w:rPr>
            </w:pPr>
            <w:r w:rsidRPr="00CF19D5">
              <w:rPr>
                <w:rFonts w:ascii="Times New Roman" w:eastAsia="Times New Roman" w:hAnsi="Times New Roman" w:cs="Times New Roman"/>
                <w:sz w:val="20"/>
                <w:szCs w:val="20"/>
                <w:lang w:val="sr-Latn-CS" w:eastAsia="ar-SA"/>
              </w:rPr>
              <w:t>- Klinički centar Crne Gore</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sr-Latn-CS" w:eastAsia="ar-SA"/>
              </w:rPr>
            </w:pPr>
            <w:r w:rsidRPr="00CF19D5">
              <w:rPr>
                <w:rFonts w:ascii="Times New Roman" w:eastAsia="Times New Roman" w:hAnsi="Times New Roman" w:cs="Times New Roman"/>
                <w:sz w:val="20"/>
                <w:szCs w:val="20"/>
                <w:lang w:val="sr-Latn-CS" w:eastAsia="ar-SA"/>
              </w:rPr>
              <w:t>- Opštinske službe zaštite i spašavanja</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sr-Latn-CS" w:eastAsia="ar-SA"/>
              </w:rPr>
            </w:pPr>
            <w:r w:rsidRPr="00CF19D5">
              <w:rPr>
                <w:rFonts w:ascii="Times New Roman" w:eastAsia="Times New Roman" w:hAnsi="Times New Roman" w:cs="Times New Roman"/>
                <w:sz w:val="20"/>
                <w:szCs w:val="20"/>
                <w:lang w:val="sr-Latn-CS" w:eastAsia="ar-SA"/>
              </w:rPr>
              <w:t>-Uprava policije</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sr-Latn-CS" w:eastAsia="ar-SA"/>
              </w:rPr>
            </w:pPr>
            <w:r w:rsidRPr="00CF19D5">
              <w:rPr>
                <w:rFonts w:ascii="Times New Roman" w:eastAsia="Times New Roman" w:hAnsi="Times New Roman" w:cs="Times New Roman"/>
                <w:sz w:val="20"/>
                <w:szCs w:val="20"/>
                <w:lang w:val="sr-Latn-CS" w:eastAsia="ar-SA"/>
              </w:rPr>
              <w:t>-Ostali državni organi i organi državne uprave</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da-DK" w:eastAsia="ar-SA"/>
              </w:rPr>
            </w:pPr>
            <w:r w:rsidRPr="00CF19D5">
              <w:rPr>
                <w:rFonts w:ascii="Times New Roman" w:eastAsia="Times New Roman" w:hAnsi="Times New Roman" w:cs="Times New Roman"/>
                <w:sz w:val="20"/>
                <w:szCs w:val="20"/>
                <w:lang w:val="sr-Latn-CS" w:eastAsia="ar-SA"/>
              </w:rPr>
              <w:t>-Građani</w:t>
            </w:r>
          </w:p>
        </w:tc>
      </w:tr>
      <w:tr w:rsidR="00CF19D5" w:rsidRPr="00CF19D5" w:rsidTr="006774CC">
        <w:trPr>
          <w:trHeight w:val="70"/>
        </w:trPr>
        <w:tc>
          <w:tcPr>
            <w:tcW w:w="562" w:type="dxa"/>
            <w:vMerge/>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sz w:val="20"/>
                <w:szCs w:val="20"/>
                <w:lang w:val="da-DK" w:eastAsia="ar-SA"/>
              </w:rPr>
            </w:pPr>
          </w:p>
        </w:tc>
        <w:tc>
          <w:tcPr>
            <w:tcW w:w="993" w:type="dxa"/>
            <w:tcBorders>
              <w:bottom w:val="single" w:sz="4" w:space="0" w:color="auto"/>
              <w:right w:val="single" w:sz="4" w:space="0" w:color="auto"/>
            </w:tcBorders>
          </w:tcPr>
          <w:p w:rsidR="00CF19D5" w:rsidRPr="00CF19D5" w:rsidRDefault="00CF19D5" w:rsidP="00CF19D5">
            <w:pPr>
              <w:suppressAutoHyphens/>
              <w:spacing w:after="0" w:line="240" w:lineRule="auto"/>
              <w:jc w:val="center"/>
              <w:rPr>
                <w:rFonts w:ascii="Times New Roman" w:eastAsia="Times New Roman" w:hAnsi="Times New Roman" w:cs="Times New Roman"/>
                <w:b/>
                <w:sz w:val="20"/>
                <w:szCs w:val="20"/>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20"/>
                <w:szCs w:val="20"/>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20"/>
                <w:szCs w:val="20"/>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20"/>
                <w:szCs w:val="20"/>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20"/>
                <w:szCs w:val="20"/>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20"/>
                <w:szCs w:val="20"/>
                <w:lang w:val="sr-Latn-CS" w:eastAsia="ar-SA"/>
              </w:rPr>
            </w:pPr>
            <w:r w:rsidRPr="00CF19D5">
              <w:rPr>
                <w:rFonts w:ascii="Times New Roman" w:eastAsia="Times New Roman" w:hAnsi="Times New Roman" w:cs="Times New Roman"/>
                <w:b/>
                <w:sz w:val="20"/>
                <w:szCs w:val="20"/>
                <w:lang w:val="sr-Latn-CS" w:eastAsia="ar-SA"/>
              </w:rPr>
              <w:t>II</w:t>
            </w:r>
          </w:p>
          <w:p w:rsidR="00CF19D5" w:rsidRPr="00CF19D5" w:rsidRDefault="00CF19D5" w:rsidP="00CF19D5">
            <w:pPr>
              <w:suppressAutoHyphens/>
              <w:spacing w:after="0" w:line="240" w:lineRule="auto"/>
              <w:jc w:val="center"/>
              <w:rPr>
                <w:rFonts w:ascii="Times New Roman" w:eastAsia="Times New Roman" w:hAnsi="Times New Roman" w:cs="Times New Roman"/>
                <w:b/>
                <w:sz w:val="20"/>
                <w:szCs w:val="20"/>
                <w:lang w:val="sr-Latn-CS" w:eastAsia="ar-SA"/>
              </w:rPr>
            </w:pPr>
          </w:p>
          <w:p w:rsidR="00CF19D5" w:rsidRPr="00CF19D5" w:rsidRDefault="00CF19D5" w:rsidP="00CF19D5">
            <w:pPr>
              <w:suppressAutoHyphens/>
              <w:spacing w:after="0" w:line="240" w:lineRule="auto"/>
              <w:rPr>
                <w:rFonts w:ascii="Times New Roman" w:eastAsia="Times New Roman" w:hAnsi="Times New Roman" w:cs="Times New Roman"/>
                <w:b/>
                <w:sz w:val="20"/>
                <w:szCs w:val="20"/>
                <w:lang w:val="sr-Latn-CS" w:eastAsia="ar-SA"/>
              </w:rPr>
            </w:pPr>
          </w:p>
          <w:p w:rsidR="00CF19D5" w:rsidRPr="00CF19D5" w:rsidRDefault="00CF19D5" w:rsidP="00CF19D5">
            <w:pPr>
              <w:suppressAutoHyphens/>
              <w:spacing w:after="0" w:line="240" w:lineRule="auto"/>
              <w:rPr>
                <w:rFonts w:ascii="Times New Roman" w:eastAsia="Times New Roman" w:hAnsi="Times New Roman" w:cs="Times New Roman"/>
                <w:b/>
                <w:sz w:val="16"/>
                <w:szCs w:val="16"/>
                <w:lang w:val="sr-Latn-CS" w:eastAsia="ar-SA"/>
              </w:rPr>
            </w:pPr>
            <w:r w:rsidRPr="00CF19D5">
              <w:rPr>
                <w:rFonts w:ascii="Times New Roman" w:eastAsia="Times New Roman" w:hAnsi="Times New Roman" w:cs="Times New Roman"/>
                <w:b/>
                <w:sz w:val="16"/>
                <w:szCs w:val="16"/>
                <w:lang w:val="sr-Latn-CS" w:eastAsia="ar-SA"/>
              </w:rPr>
              <w:t>spašavanje</w:t>
            </w:r>
          </w:p>
        </w:tc>
        <w:tc>
          <w:tcPr>
            <w:tcW w:w="5386" w:type="dxa"/>
            <w:tcBorders>
              <w:left w:val="single" w:sz="4" w:space="0" w:color="auto"/>
              <w:bottom w:val="single" w:sz="4" w:space="0" w:color="auto"/>
            </w:tcBorders>
          </w:tcPr>
          <w:p w:rsidR="00CF19D5" w:rsidRPr="00CF19D5" w:rsidRDefault="00CF19D5" w:rsidP="00CF19D5">
            <w:pPr>
              <w:suppressAutoHyphens/>
              <w:spacing w:after="0" w:line="240" w:lineRule="auto"/>
              <w:jc w:val="both"/>
              <w:rPr>
                <w:rFonts w:ascii="Times New Roman" w:eastAsia="Times New Roman" w:hAnsi="Times New Roman" w:cs="Times New Roman"/>
                <w:noProof/>
                <w:sz w:val="20"/>
                <w:szCs w:val="20"/>
                <w:lang w:val="hr-HR" w:eastAsia="ar-SA"/>
              </w:rPr>
            </w:pPr>
          </w:p>
          <w:p w:rsidR="00CF19D5" w:rsidRPr="00CF19D5" w:rsidRDefault="00CF19D5" w:rsidP="00CF19D5">
            <w:pPr>
              <w:suppressAutoHyphens/>
              <w:spacing w:after="0" w:line="240" w:lineRule="auto"/>
              <w:jc w:val="both"/>
              <w:rPr>
                <w:rFonts w:ascii="Times New Roman" w:eastAsia="Times New Roman" w:hAnsi="Times New Roman" w:cs="Times New Roman"/>
                <w:noProof/>
                <w:sz w:val="20"/>
                <w:szCs w:val="20"/>
                <w:lang w:val="hr-HR" w:eastAsia="ar-SA"/>
              </w:rPr>
            </w:pPr>
            <w:r w:rsidRPr="00CF19D5">
              <w:rPr>
                <w:rFonts w:ascii="Times New Roman" w:eastAsia="Times New Roman" w:hAnsi="Times New Roman" w:cs="Times New Roman"/>
                <w:noProof/>
                <w:sz w:val="20"/>
                <w:szCs w:val="20"/>
                <w:lang w:val="hr-HR" w:eastAsia="ar-SA"/>
              </w:rPr>
              <w:t>Organizacija rukovođenja i koordiniranje u slučaju dešavanja, angažovanje operativnih jedinica,  izbor sredstava za djelovanje, pružanje prve i medicinske pomoći osobama koje su kontaminirane, evakuacija ugroženih ili nastradalih građana, prihvat, smještaj i zbrinjavanje ljudi i izmještanje materijalnih dobara, stvaranje uslova za brzu intervenciju službi za prvi odgovor i dr.</w:t>
            </w:r>
          </w:p>
          <w:p w:rsidR="00CF19D5" w:rsidRPr="00CF19D5" w:rsidRDefault="00CF19D5" w:rsidP="00CF19D5">
            <w:pPr>
              <w:suppressAutoHyphens/>
              <w:spacing w:after="0" w:line="240" w:lineRule="auto"/>
              <w:jc w:val="both"/>
              <w:rPr>
                <w:rFonts w:ascii="Times New Roman" w:eastAsia="Times New Roman" w:hAnsi="Times New Roman" w:cs="Times New Roman"/>
                <w:noProof/>
                <w:sz w:val="20"/>
                <w:szCs w:val="20"/>
                <w:lang w:val="hr-HR" w:eastAsia="ar-SA"/>
              </w:rPr>
            </w:pPr>
          </w:p>
          <w:p w:rsidR="00CF19D5" w:rsidRPr="00CF19D5" w:rsidRDefault="00CF19D5" w:rsidP="00CF19D5">
            <w:pPr>
              <w:suppressAutoHyphens/>
              <w:spacing w:after="0" w:line="240" w:lineRule="auto"/>
              <w:jc w:val="both"/>
              <w:rPr>
                <w:rFonts w:ascii="Times New Roman" w:eastAsia="Times New Roman" w:hAnsi="Times New Roman" w:cs="Times New Roman"/>
                <w:noProof/>
                <w:sz w:val="20"/>
                <w:szCs w:val="20"/>
                <w:lang w:val="hr-HR" w:eastAsia="ar-SA"/>
              </w:rPr>
            </w:pPr>
            <w:r w:rsidRPr="00CF19D5">
              <w:rPr>
                <w:rFonts w:ascii="Times New Roman" w:eastAsia="Times New Roman" w:hAnsi="Times New Roman" w:cs="Times New Roman"/>
                <w:noProof/>
                <w:sz w:val="20"/>
                <w:szCs w:val="20"/>
                <w:lang w:val="hr-HR" w:eastAsia="ar-SA"/>
              </w:rPr>
              <w:t>Razmjena informacija između subjekata sistema zaštite i spašavanja i međunarodnih organizacija (IAEA, DG ECHO NATO, Međunarodna organizacija Crvenog krsta, Svjetska zdravstvena organizacija, UN tijela za sprečavanje i umanjivanje posl</w:t>
            </w:r>
            <w:r w:rsidR="008601CE">
              <w:rPr>
                <w:rFonts w:ascii="Times New Roman" w:eastAsia="Times New Roman" w:hAnsi="Times New Roman" w:cs="Times New Roman"/>
                <w:noProof/>
                <w:sz w:val="20"/>
                <w:szCs w:val="20"/>
                <w:lang w:val="hr-HR" w:eastAsia="ar-SA"/>
              </w:rPr>
              <w:t>j</w:t>
            </w:r>
            <w:r w:rsidRPr="00CF19D5">
              <w:rPr>
                <w:rFonts w:ascii="Times New Roman" w:eastAsia="Times New Roman" w:hAnsi="Times New Roman" w:cs="Times New Roman"/>
                <w:noProof/>
                <w:sz w:val="20"/>
                <w:szCs w:val="20"/>
                <w:lang w:val="hr-HR" w:eastAsia="ar-SA"/>
              </w:rPr>
              <w:t>edica katastrofa) i</w:t>
            </w:r>
            <w:r w:rsidR="008601CE">
              <w:rPr>
                <w:rFonts w:ascii="Times New Roman" w:eastAsia="Times New Roman" w:hAnsi="Times New Roman" w:cs="Times New Roman"/>
                <w:noProof/>
                <w:sz w:val="20"/>
                <w:szCs w:val="20"/>
                <w:lang w:val="hr-HR" w:eastAsia="ar-SA"/>
              </w:rPr>
              <w:t xml:space="preserve"> </w:t>
            </w:r>
            <w:r w:rsidRPr="00CF19D5">
              <w:rPr>
                <w:rFonts w:ascii="Times New Roman" w:eastAsia="Times New Roman" w:hAnsi="Times New Roman" w:cs="Times New Roman"/>
                <w:noProof/>
                <w:sz w:val="20"/>
                <w:szCs w:val="20"/>
                <w:lang w:val="hr-HR" w:eastAsia="ar-SA"/>
              </w:rPr>
              <w:t>dr.</w:t>
            </w:r>
          </w:p>
          <w:p w:rsidR="00CF19D5" w:rsidRPr="00CF19D5" w:rsidRDefault="00CF19D5" w:rsidP="00CF19D5">
            <w:pPr>
              <w:suppressAutoHyphens/>
              <w:spacing w:after="0" w:line="240" w:lineRule="auto"/>
              <w:jc w:val="both"/>
              <w:rPr>
                <w:rFonts w:ascii="Times New Roman" w:eastAsia="Times New Roman" w:hAnsi="Times New Roman" w:cs="Times New Roman"/>
                <w:noProof/>
                <w:sz w:val="20"/>
                <w:szCs w:val="20"/>
                <w:lang w:val="hr-HR" w:eastAsia="ar-SA"/>
              </w:rPr>
            </w:pPr>
          </w:p>
          <w:p w:rsidR="00CF19D5" w:rsidRPr="00CF19D5" w:rsidRDefault="00CF19D5" w:rsidP="00CF19D5">
            <w:pPr>
              <w:suppressAutoHyphens/>
              <w:spacing w:after="0" w:line="240" w:lineRule="auto"/>
              <w:jc w:val="both"/>
              <w:rPr>
                <w:rFonts w:ascii="Times New Roman" w:eastAsia="Times New Roman" w:hAnsi="Times New Roman" w:cs="Times New Roman"/>
                <w:noProof/>
                <w:sz w:val="20"/>
                <w:szCs w:val="20"/>
                <w:lang w:val="hr-HR" w:eastAsia="ar-SA"/>
              </w:rPr>
            </w:pPr>
            <w:r w:rsidRPr="00CF19D5">
              <w:rPr>
                <w:rFonts w:ascii="Times New Roman" w:eastAsia="Times New Roman" w:hAnsi="Times New Roman" w:cs="Times New Roman"/>
                <w:noProof/>
                <w:sz w:val="20"/>
                <w:szCs w:val="20"/>
                <w:lang w:val="hr-HR" w:eastAsia="ar-SA"/>
              </w:rPr>
              <w:t>Angažovanje ekspertske pomoći.</w:t>
            </w:r>
          </w:p>
          <w:p w:rsidR="00CF19D5" w:rsidRPr="00CF19D5" w:rsidRDefault="00CF19D5" w:rsidP="00CF19D5">
            <w:pPr>
              <w:suppressAutoHyphens/>
              <w:spacing w:after="0" w:line="240" w:lineRule="auto"/>
              <w:jc w:val="both"/>
              <w:rPr>
                <w:rFonts w:ascii="Times New Roman" w:eastAsia="Times New Roman" w:hAnsi="Times New Roman" w:cs="Times New Roman"/>
                <w:noProof/>
                <w:sz w:val="20"/>
                <w:szCs w:val="20"/>
                <w:lang w:val="hr-HR" w:eastAsia="ar-SA"/>
              </w:rPr>
            </w:pPr>
          </w:p>
          <w:p w:rsidR="00CF19D5" w:rsidRPr="00CF19D5" w:rsidRDefault="00CF19D5" w:rsidP="00CF19D5">
            <w:pPr>
              <w:suppressAutoHyphens/>
              <w:spacing w:after="0" w:line="240" w:lineRule="auto"/>
              <w:jc w:val="both"/>
              <w:rPr>
                <w:rFonts w:ascii="Times New Roman" w:eastAsia="Times New Roman" w:hAnsi="Times New Roman" w:cs="Times New Roman"/>
                <w:noProof/>
                <w:sz w:val="20"/>
                <w:szCs w:val="20"/>
                <w:lang w:val="hr-HR" w:eastAsia="ar-SA"/>
              </w:rPr>
            </w:pPr>
            <w:r w:rsidRPr="00CF19D5">
              <w:rPr>
                <w:rFonts w:ascii="Times New Roman" w:eastAsia="Times New Roman" w:hAnsi="Times New Roman" w:cs="Times New Roman"/>
                <w:noProof/>
                <w:sz w:val="20"/>
                <w:szCs w:val="20"/>
                <w:lang w:val="hr-HR" w:eastAsia="ar-SA"/>
              </w:rPr>
              <w:t>Angažovanje ljudskih i materijalnih resursa Vojske Crne Gore.</w:t>
            </w:r>
          </w:p>
          <w:p w:rsidR="00CF19D5" w:rsidRPr="00CF19D5" w:rsidRDefault="00CF19D5" w:rsidP="00CF19D5">
            <w:pPr>
              <w:suppressAutoHyphens/>
              <w:spacing w:after="0" w:line="240" w:lineRule="auto"/>
              <w:jc w:val="both"/>
              <w:rPr>
                <w:rFonts w:ascii="Times New Roman" w:eastAsia="Times New Roman" w:hAnsi="Times New Roman" w:cs="Times New Roman"/>
                <w:noProof/>
                <w:color w:val="FF0000"/>
                <w:sz w:val="20"/>
                <w:szCs w:val="20"/>
                <w:lang w:val="hr-HR" w:eastAsia="ar-SA"/>
              </w:rPr>
            </w:pPr>
          </w:p>
        </w:tc>
        <w:tc>
          <w:tcPr>
            <w:tcW w:w="2977" w:type="dxa"/>
            <w:tcBorders>
              <w:bottom w:val="single" w:sz="4" w:space="0" w:color="auto"/>
            </w:tcBorders>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sr-Latn-CS" w:eastAsia="ar-SA"/>
              </w:rPr>
            </w:pPr>
            <w:r w:rsidRPr="00CF19D5">
              <w:rPr>
                <w:rFonts w:ascii="Times New Roman" w:eastAsia="Times New Roman" w:hAnsi="Times New Roman" w:cs="Times New Roman"/>
                <w:sz w:val="20"/>
                <w:szCs w:val="20"/>
                <w:lang w:val="sr-Latn-CS" w:eastAsia="ar-SA"/>
              </w:rPr>
              <w:t>- Koordinacioni tim za zaštitu i spašavanje</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da-DK" w:eastAsia="ar-SA"/>
              </w:rPr>
            </w:pPr>
            <w:r w:rsidRPr="00CF19D5">
              <w:rPr>
                <w:rFonts w:ascii="Times New Roman" w:eastAsia="Times New Roman" w:hAnsi="Times New Roman" w:cs="Times New Roman"/>
                <w:sz w:val="20"/>
                <w:szCs w:val="20"/>
                <w:lang w:val="da-DK" w:eastAsia="ar-SA"/>
              </w:rPr>
              <w:t>- Operativni štab za zaštitu i spašavanje</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da-DK" w:eastAsia="ar-SA"/>
              </w:rPr>
            </w:pPr>
            <w:r w:rsidRPr="00CF19D5">
              <w:rPr>
                <w:rFonts w:ascii="Times New Roman" w:eastAsia="Times New Roman" w:hAnsi="Times New Roman" w:cs="Times New Roman"/>
                <w:sz w:val="20"/>
                <w:szCs w:val="20"/>
                <w:lang w:val="da-DK" w:eastAsia="ar-SA"/>
              </w:rPr>
              <w:t>- Opštinski tim za zaštitu i spašavanje</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da-DK" w:eastAsia="ar-SA"/>
              </w:rPr>
            </w:pPr>
            <w:r w:rsidRPr="00CF19D5">
              <w:rPr>
                <w:rFonts w:ascii="Times New Roman" w:eastAsia="Times New Roman" w:hAnsi="Times New Roman" w:cs="Times New Roman"/>
                <w:sz w:val="20"/>
                <w:szCs w:val="20"/>
                <w:lang w:val="da-DK" w:eastAsia="ar-SA"/>
              </w:rPr>
              <w:t>- Preduzetni tim za zaštitu i spašavanje</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da-DK" w:eastAsia="ar-SA"/>
              </w:rPr>
            </w:pPr>
            <w:r w:rsidRPr="00CF19D5">
              <w:rPr>
                <w:rFonts w:ascii="Times New Roman" w:eastAsia="Times New Roman" w:hAnsi="Times New Roman" w:cs="Times New Roman"/>
                <w:sz w:val="20"/>
                <w:szCs w:val="20"/>
                <w:lang w:val="da-DK" w:eastAsia="ar-SA"/>
              </w:rPr>
              <w:t>- CETI</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da-DK" w:eastAsia="ar-SA"/>
              </w:rPr>
            </w:pPr>
            <w:r w:rsidRPr="00CF19D5">
              <w:rPr>
                <w:rFonts w:ascii="Times New Roman" w:eastAsia="Times New Roman" w:hAnsi="Times New Roman" w:cs="Times New Roman"/>
                <w:sz w:val="20"/>
                <w:szCs w:val="20"/>
                <w:lang w:val="da-DK" w:eastAsia="ar-SA"/>
              </w:rPr>
              <w:t>- Opštinske službe za zaštitu i spašavanje</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da-DK" w:eastAsia="ar-SA"/>
              </w:rPr>
            </w:pPr>
            <w:r w:rsidRPr="00CF19D5">
              <w:rPr>
                <w:rFonts w:ascii="Times New Roman" w:eastAsia="Times New Roman" w:hAnsi="Times New Roman" w:cs="Times New Roman"/>
                <w:sz w:val="20"/>
                <w:szCs w:val="20"/>
                <w:lang w:val="da-DK" w:eastAsia="ar-SA"/>
              </w:rPr>
              <w:t>- Medicinske ekipe</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da-DK" w:eastAsia="ar-SA"/>
              </w:rPr>
            </w:pPr>
            <w:r w:rsidRPr="00CF19D5">
              <w:rPr>
                <w:rFonts w:ascii="Times New Roman" w:eastAsia="Times New Roman" w:hAnsi="Times New Roman" w:cs="Times New Roman"/>
                <w:sz w:val="20"/>
                <w:szCs w:val="20"/>
                <w:lang w:val="da-DK" w:eastAsia="ar-SA"/>
              </w:rPr>
              <w:t>- Vojska Crne Gore</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sr-Latn-CS" w:eastAsia="ar-SA"/>
              </w:rPr>
            </w:pPr>
            <w:r w:rsidRPr="00CF19D5">
              <w:rPr>
                <w:rFonts w:ascii="Times New Roman" w:eastAsia="Times New Roman" w:hAnsi="Times New Roman" w:cs="Times New Roman"/>
                <w:sz w:val="20"/>
                <w:szCs w:val="20"/>
                <w:lang w:val="da-DK" w:eastAsia="ar-SA"/>
              </w:rPr>
              <w:t>- Građani</w:t>
            </w:r>
          </w:p>
        </w:tc>
      </w:tr>
      <w:tr w:rsidR="00CF19D5" w:rsidRPr="00CF19D5" w:rsidTr="006774CC">
        <w:trPr>
          <w:trHeight w:val="1025"/>
        </w:trPr>
        <w:tc>
          <w:tcPr>
            <w:tcW w:w="562" w:type="dxa"/>
            <w:vMerge/>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val="sr-Latn-CS" w:eastAsia="ar-SA"/>
              </w:rPr>
            </w:pPr>
          </w:p>
        </w:tc>
        <w:tc>
          <w:tcPr>
            <w:tcW w:w="993" w:type="dxa"/>
            <w:tcBorders>
              <w:top w:val="single" w:sz="4" w:space="0" w:color="auto"/>
              <w:right w:val="single" w:sz="4" w:space="0" w:color="auto"/>
            </w:tcBorders>
          </w:tcPr>
          <w:p w:rsidR="00CF19D5" w:rsidRPr="00CF19D5" w:rsidRDefault="00CF19D5" w:rsidP="00CF19D5">
            <w:pPr>
              <w:suppressAutoHyphens/>
              <w:spacing w:after="0" w:line="240" w:lineRule="auto"/>
              <w:jc w:val="center"/>
              <w:rPr>
                <w:rFonts w:ascii="Times New Roman" w:eastAsia="Times New Roman" w:hAnsi="Times New Roman" w:cs="Times New Roman"/>
                <w:sz w:val="20"/>
                <w:szCs w:val="20"/>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sz w:val="20"/>
                <w:szCs w:val="20"/>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18"/>
                <w:szCs w:val="18"/>
                <w:lang w:val="sr-Latn-CS" w:eastAsia="ar-SA"/>
              </w:rPr>
            </w:pPr>
            <w:r w:rsidRPr="00CF19D5">
              <w:rPr>
                <w:rFonts w:ascii="Times New Roman" w:eastAsia="Times New Roman" w:hAnsi="Times New Roman" w:cs="Times New Roman"/>
                <w:b/>
                <w:sz w:val="18"/>
                <w:szCs w:val="18"/>
                <w:lang w:val="sr-Latn-CS" w:eastAsia="ar-SA"/>
              </w:rPr>
              <w:t>III</w:t>
            </w:r>
          </w:p>
          <w:p w:rsidR="00CF19D5" w:rsidRPr="00CF19D5" w:rsidRDefault="00CF19D5" w:rsidP="00CF19D5">
            <w:pPr>
              <w:suppressAutoHyphens/>
              <w:spacing w:after="0" w:line="240" w:lineRule="auto"/>
              <w:jc w:val="center"/>
              <w:rPr>
                <w:rFonts w:ascii="Times New Roman" w:eastAsia="Times New Roman" w:hAnsi="Times New Roman" w:cs="Times New Roman"/>
                <w:b/>
                <w:sz w:val="16"/>
                <w:szCs w:val="16"/>
                <w:lang w:val="sr-Latn-CS" w:eastAsia="ar-SA"/>
              </w:rPr>
            </w:pPr>
            <w:r w:rsidRPr="00CF19D5">
              <w:rPr>
                <w:rFonts w:ascii="Times New Roman" w:eastAsia="Times New Roman" w:hAnsi="Times New Roman" w:cs="Times New Roman"/>
                <w:b/>
                <w:sz w:val="16"/>
                <w:szCs w:val="16"/>
                <w:lang w:val="sr-Latn-CS" w:eastAsia="ar-SA"/>
              </w:rPr>
              <w:t>otklanjanje posljedica</w:t>
            </w:r>
          </w:p>
          <w:p w:rsidR="00CF19D5" w:rsidRPr="00CF19D5" w:rsidRDefault="00CF19D5" w:rsidP="00CF19D5">
            <w:pPr>
              <w:suppressAutoHyphens/>
              <w:spacing w:after="0" w:line="240" w:lineRule="auto"/>
              <w:jc w:val="center"/>
              <w:rPr>
                <w:rFonts w:ascii="Times New Roman" w:eastAsia="Times New Roman" w:hAnsi="Times New Roman" w:cs="Times New Roman"/>
                <w:b/>
                <w:sz w:val="16"/>
                <w:szCs w:val="16"/>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16"/>
                <w:szCs w:val="16"/>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16"/>
                <w:szCs w:val="16"/>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16"/>
                <w:szCs w:val="16"/>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16"/>
                <w:szCs w:val="16"/>
                <w:lang w:val="sr-Latn-CS" w:eastAsia="ar-SA"/>
              </w:rPr>
            </w:pPr>
          </w:p>
          <w:p w:rsidR="00CF19D5" w:rsidRPr="00CF19D5" w:rsidRDefault="00CF19D5" w:rsidP="00CF19D5">
            <w:pPr>
              <w:suppressAutoHyphens/>
              <w:spacing w:after="0" w:line="240" w:lineRule="auto"/>
              <w:jc w:val="center"/>
              <w:rPr>
                <w:rFonts w:ascii="Times New Roman" w:eastAsia="Times New Roman" w:hAnsi="Times New Roman" w:cs="Times New Roman"/>
                <w:b/>
                <w:sz w:val="16"/>
                <w:szCs w:val="16"/>
                <w:lang w:val="sr-Latn-CS" w:eastAsia="ar-SA"/>
              </w:rPr>
            </w:pPr>
            <w:r w:rsidRPr="00CF19D5">
              <w:rPr>
                <w:rFonts w:ascii="Times New Roman" w:eastAsia="Times New Roman" w:hAnsi="Times New Roman" w:cs="Times New Roman"/>
                <w:b/>
                <w:sz w:val="16"/>
                <w:szCs w:val="16"/>
                <w:lang w:val="sr-Latn-CS" w:eastAsia="ar-SA"/>
              </w:rPr>
              <w:t xml:space="preserve"> </w:t>
            </w:r>
          </w:p>
        </w:tc>
        <w:tc>
          <w:tcPr>
            <w:tcW w:w="5386" w:type="dxa"/>
            <w:tcBorders>
              <w:top w:val="single" w:sz="4" w:space="0" w:color="auto"/>
              <w:left w:val="single" w:sz="4" w:space="0" w:color="auto"/>
            </w:tcBorders>
          </w:tcPr>
          <w:p w:rsidR="00CF19D5" w:rsidRPr="00CF19D5" w:rsidRDefault="00CF19D5" w:rsidP="00CF19D5">
            <w:pPr>
              <w:suppressAutoHyphens/>
              <w:spacing w:after="120" w:line="240" w:lineRule="auto"/>
              <w:jc w:val="both"/>
              <w:rPr>
                <w:rFonts w:ascii="Times New Roman" w:eastAsia="Times New Roman" w:hAnsi="Times New Roman" w:cs="Times New Roman"/>
                <w:noProof/>
                <w:sz w:val="20"/>
                <w:szCs w:val="20"/>
                <w:lang w:val="hr-HR" w:eastAsia="ar-SA"/>
              </w:rPr>
            </w:pPr>
            <w:r w:rsidRPr="00CF19D5">
              <w:rPr>
                <w:rFonts w:ascii="Times New Roman" w:eastAsia="Times New Roman" w:hAnsi="Times New Roman" w:cs="Times New Roman"/>
                <w:noProof/>
                <w:sz w:val="20"/>
                <w:szCs w:val="20"/>
                <w:lang w:val="hr-HR" w:eastAsia="ar-SA"/>
              </w:rPr>
              <w:t>Izbor lokacije za tretman i zbrinjavanje ugroženijh lica, dugoročno praćenje oboljelih lica,</w:t>
            </w:r>
            <w:r w:rsidRPr="00CF19D5">
              <w:rPr>
                <w:rFonts w:ascii="Times New Roman" w:eastAsia="Times New Roman" w:hAnsi="Times New Roman" w:cs="Times New Roman"/>
                <w:noProof/>
                <w:color w:val="FF0000"/>
                <w:sz w:val="20"/>
                <w:szCs w:val="20"/>
                <w:lang w:val="hr-HR" w:eastAsia="ar-SA"/>
              </w:rPr>
              <w:t xml:space="preserve"> </w:t>
            </w:r>
            <w:r w:rsidRPr="00CF19D5">
              <w:rPr>
                <w:rFonts w:ascii="Times New Roman" w:eastAsia="Times New Roman" w:hAnsi="Times New Roman" w:cs="Times New Roman"/>
                <w:noProof/>
                <w:sz w:val="20"/>
                <w:szCs w:val="20"/>
                <w:lang w:val="hr-HR" w:eastAsia="ar-SA"/>
              </w:rPr>
              <w:t>organizovanje, prikupljanje i raspodjela pomoći, sprovođenje zdravstvenih i higijensko-epidemioloških mjera zaštite, prikupljanje podataka o posljedicama nastalim po ljude, materijalna dobra i životnu sredinu,  procjena i utvrđivanje nastale štete i sprovođenje drugih mjera.</w:t>
            </w:r>
          </w:p>
          <w:p w:rsidR="00CF19D5" w:rsidRPr="00CF19D5" w:rsidRDefault="00CF19D5" w:rsidP="00CF19D5">
            <w:pPr>
              <w:suppressAutoHyphens/>
              <w:spacing w:after="120" w:line="240" w:lineRule="auto"/>
              <w:rPr>
                <w:rFonts w:ascii="Times New Roman" w:eastAsia="Times New Roman" w:hAnsi="Times New Roman" w:cs="Times New Roman"/>
                <w:noProof/>
                <w:sz w:val="20"/>
                <w:szCs w:val="20"/>
                <w:lang w:val="hr-HR" w:eastAsia="ar-SA"/>
              </w:rPr>
            </w:pPr>
          </w:p>
        </w:tc>
        <w:tc>
          <w:tcPr>
            <w:tcW w:w="2977" w:type="dxa"/>
            <w:tcBorders>
              <w:top w:val="single" w:sz="4" w:space="0" w:color="auto"/>
            </w:tcBorders>
          </w:tcPr>
          <w:p w:rsidR="00CF19D5" w:rsidRPr="00CF19D5" w:rsidRDefault="00CF19D5" w:rsidP="00CF19D5">
            <w:pPr>
              <w:numPr>
                <w:ilvl w:val="0"/>
                <w:numId w:val="35"/>
              </w:numPr>
              <w:suppressAutoHyphens/>
              <w:autoSpaceDE w:val="0"/>
              <w:autoSpaceDN w:val="0"/>
              <w:adjustRightInd w:val="0"/>
              <w:spacing w:after="0" w:line="240" w:lineRule="auto"/>
              <w:ind w:left="-72" w:firstLine="0"/>
              <w:jc w:val="both"/>
              <w:rPr>
                <w:rFonts w:ascii="Times New Roman" w:eastAsia="Times New Roman" w:hAnsi="Times New Roman" w:cs="Times New Roman"/>
                <w:sz w:val="20"/>
                <w:szCs w:val="20"/>
                <w:lang w:eastAsia="ar-SA"/>
              </w:rPr>
            </w:pPr>
            <w:r w:rsidRPr="00CF19D5">
              <w:rPr>
                <w:rFonts w:ascii="Times New Roman" w:eastAsia="Times New Roman" w:hAnsi="Times New Roman" w:cs="Times New Roman"/>
                <w:sz w:val="20"/>
                <w:szCs w:val="20"/>
                <w:lang w:val="sr-Latn-CS" w:eastAsia="ar-SA"/>
              </w:rPr>
              <w:t xml:space="preserve"> D</w:t>
            </w:r>
            <w:r w:rsidRPr="00CF19D5">
              <w:rPr>
                <w:rFonts w:ascii="Times New Roman" w:eastAsia="Times New Roman" w:hAnsi="Times New Roman" w:cs="Times New Roman"/>
                <w:sz w:val="20"/>
                <w:szCs w:val="20"/>
                <w:lang w:eastAsia="ar-SA"/>
              </w:rPr>
              <w:t>ržavni organi i organi državne uprave,</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lang w:eastAsia="ar-SA"/>
              </w:rPr>
            </w:pPr>
            <w:r w:rsidRPr="00CF19D5">
              <w:rPr>
                <w:rFonts w:ascii="Times New Roman" w:eastAsia="Times New Roman" w:hAnsi="Times New Roman" w:cs="Times New Roman"/>
                <w:sz w:val="20"/>
                <w:szCs w:val="20"/>
                <w:lang w:eastAsia="ar-SA"/>
              </w:rPr>
              <w:t>-Jedinice lokalne samouprave</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sz w:val="20"/>
                <w:szCs w:val="20"/>
                <w:lang w:eastAsia="ar-SA"/>
              </w:rPr>
            </w:pPr>
            <w:r w:rsidRPr="00CF19D5">
              <w:rPr>
                <w:rFonts w:ascii="Times New Roman" w:eastAsia="Times New Roman" w:hAnsi="Times New Roman" w:cs="Times New Roman"/>
                <w:sz w:val="20"/>
                <w:szCs w:val="20"/>
                <w:lang w:eastAsia="ar-SA"/>
              </w:rPr>
              <w:t>-Nadležne institucije za monitoring</w:t>
            </w:r>
          </w:p>
        </w:tc>
      </w:tr>
    </w:tbl>
    <w:p w:rsidR="00CF19D5" w:rsidRPr="00581029" w:rsidRDefault="00CF19D5" w:rsidP="00581029">
      <w:pPr>
        <w:spacing w:after="200" w:line="276" w:lineRule="auto"/>
        <w:jc w:val="right"/>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lastRenderedPageBreak/>
        <w:t xml:space="preserve">                       </w:t>
      </w:r>
      <w:r w:rsidR="00FC4936">
        <w:rPr>
          <w:rFonts w:ascii="Times New Roman" w:eastAsia="Times New Roman" w:hAnsi="Times New Roman" w:cs="Times New Roman"/>
          <w:sz w:val="24"/>
          <w:szCs w:val="24"/>
        </w:rPr>
        <w:t xml:space="preserve">                              </w:t>
      </w:r>
      <w:r w:rsidRPr="00CF19D5">
        <w:rPr>
          <w:rFonts w:ascii="Times New Roman" w:eastAsia="Times New Roman" w:hAnsi="Times New Roman" w:cs="Times New Roman"/>
          <w:b/>
          <w:sz w:val="24"/>
          <w:szCs w:val="24"/>
        </w:rPr>
        <w:t xml:space="preserve">Prilog broj 2 </w:t>
      </w:r>
    </w:p>
    <w:p w:rsidR="00CF19D5" w:rsidRPr="00CF19D5" w:rsidRDefault="00CF19D5" w:rsidP="00CF19D5">
      <w:pPr>
        <w:spacing w:after="200" w:line="276" w:lineRule="auto"/>
        <w:jc w:val="both"/>
        <w:rPr>
          <w:rFonts w:ascii="Times New Roman" w:eastAsia="Times New Roman" w:hAnsi="Times New Roman" w:cs="Times New Roman"/>
          <w:b/>
          <w:sz w:val="24"/>
          <w:szCs w:val="24"/>
        </w:rPr>
      </w:pPr>
      <w:r w:rsidRPr="00CF19D5">
        <w:rPr>
          <w:rFonts w:ascii="Times New Roman" w:eastAsia="Times New Roman" w:hAnsi="Times New Roman" w:cs="Times New Roman"/>
          <w:b/>
          <w:sz w:val="24"/>
          <w:szCs w:val="24"/>
          <w:lang w:val="x-none" w:eastAsia="x-none"/>
        </w:rPr>
        <w:t xml:space="preserve">Jedinica </w:t>
      </w:r>
      <w:r w:rsidRPr="00CF19D5">
        <w:rPr>
          <w:rFonts w:ascii="Times New Roman" w:eastAsia="Times New Roman" w:hAnsi="Times New Roman" w:cs="Times New Roman"/>
          <w:b/>
          <w:sz w:val="24"/>
          <w:szCs w:val="24"/>
          <w:lang w:val="sr-Latn-ME" w:eastAsia="x-none"/>
        </w:rPr>
        <w:t xml:space="preserve">osposobljena i obučena za </w:t>
      </w:r>
      <w:r w:rsidRPr="00CF19D5">
        <w:rPr>
          <w:rFonts w:ascii="Times New Roman" w:eastAsia="Times New Roman" w:hAnsi="Times New Roman" w:cs="Times New Roman"/>
          <w:b/>
          <w:sz w:val="24"/>
          <w:szCs w:val="24"/>
          <w:lang w:val="x-none" w:eastAsia="x-none"/>
        </w:rPr>
        <w:t>reagovanje u slučaju radijacionih i nuklearnih nesreća</w:t>
      </w:r>
      <w:r w:rsidRPr="00CF19D5">
        <w:rPr>
          <w:rFonts w:ascii="Times New Roman" w:eastAsia="Times New Roman" w:hAnsi="Times New Roman" w:cs="Times New Roman"/>
          <w:sz w:val="24"/>
          <w:szCs w:val="24"/>
          <w:lang w:val="x-none" w:eastAsia="x-none"/>
        </w:rPr>
        <w:t xml:space="preserve"> Centra za ekotoksikološka ispitivanja </w:t>
      </w:r>
      <w:r w:rsidRPr="00CF19D5">
        <w:rPr>
          <w:rFonts w:ascii="Times New Roman" w:eastAsia="Times New Roman" w:hAnsi="Times New Roman" w:cs="Times New Roman"/>
          <w:sz w:val="24"/>
          <w:szCs w:val="24"/>
        </w:rPr>
        <w:t>Podgorica d.o.o. u sastavu</w:t>
      </w:r>
      <w:r w:rsidRPr="00CF19D5">
        <w:rPr>
          <w:rFonts w:ascii="Times New Roman" w:eastAsia="Times New Roman" w:hAnsi="Times New Roman" w:cs="Times New Roman"/>
          <w:b/>
          <w:sz w:val="24"/>
          <w:szCs w:val="24"/>
        </w:rPr>
        <w:t>:</w:t>
      </w:r>
    </w:p>
    <w:p w:rsidR="00CF19D5" w:rsidRPr="00CF19D5" w:rsidRDefault="00CF19D5" w:rsidP="00CF19D5">
      <w:pPr>
        <w:spacing w:after="0" w:line="276" w:lineRule="auto"/>
        <w:jc w:val="both"/>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 xml:space="preserve">1.   Ranko Zekić, br.tel 069-312-682, e mail: </w:t>
      </w:r>
      <w:hyperlink r:id="rId13" w:tgtFrame="_blank" w:history="1">
        <w:r w:rsidRPr="00CF19D5">
          <w:rPr>
            <w:rFonts w:ascii="Times New Roman" w:eastAsia="Times New Roman" w:hAnsi="Times New Roman" w:cs="Times New Roman"/>
            <w:sz w:val="24"/>
            <w:szCs w:val="24"/>
            <w:u w:val="single"/>
          </w:rPr>
          <w:t>ranko.zekic@ceti.co.me</w:t>
        </w:r>
      </w:hyperlink>
      <w:r w:rsidRPr="00CF19D5">
        <w:rPr>
          <w:rFonts w:ascii="Times New Roman" w:eastAsia="Times New Roman" w:hAnsi="Times New Roman" w:cs="Times New Roman"/>
          <w:sz w:val="24"/>
          <w:szCs w:val="24"/>
        </w:rPr>
        <w:t xml:space="preserve">  (zadužen za dozimetriju, detekciju i identifikaciju radioaktivnog izvora na terenu i  rad u laboratoriji);</w:t>
      </w:r>
    </w:p>
    <w:p w:rsidR="00CF19D5" w:rsidRPr="00CF19D5" w:rsidRDefault="00CF19D5" w:rsidP="00CF19D5">
      <w:pPr>
        <w:spacing w:after="0" w:line="276" w:lineRule="auto"/>
        <w:jc w:val="both"/>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 xml:space="preserve">2.   Tomislav Anđelić br.tel 067-617-711, e mail: </w:t>
      </w:r>
      <w:hyperlink r:id="rId14" w:tgtFrame="_blank" w:history="1">
        <w:r w:rsidRPr="00CF19D5">
          <w:rPr>
            <w:rFonts w:ascii="Times New Roman" w:eastAsia="Times New Roman" w:hAnsi="Times New Roman" w:cs="Times New Roman"/>
            <w:sz w:val="24"/>
            <w:szCs w:val="24"/>
            <w:u w:val="single"/>
          </w:rPr>
          <w:t>tomo.a@t-com.me</w:t>
        </w:r>
      </w:hyperlink>
      <w:r w:rsidRPr="00CF19D5">
        <w:rPr>
          <w:rFonts w:ascii="Times New Roman" w:eastAsia="Times New Roman" w:hAnsi="Times New Roman" w:cs="Times New Roman"/>
          <w:sz w:val="24"/>
          <w:szCs w:val="24"/>
        </w:rPr>
        <w:t xml:space="preserve">  (zadužen za dozimetriju, detekciju i identifikaciju radioaktivnog izvora na terenu i rad u laboratoriji);</w:t>
      </w:r>
    </w:p>
    <w:p w:rsidR="00CF19D5" w:rsidRPr="00CF19D5" w:rsidRDefault="00CF19D5" w:rsidP="00CF19D5">
      <w:pPr>
        <w:spacing w:after="0" w:line="276" w:lineRule="auto"/>
        <w:jc w:val="both"/>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 xml:space="preserve">3.   Benard Berišaj br.tel 067-279-350, e mail: </w:t>
      </w:r>
      <w:hyperlink r:id="rId15" w:tgtFrame="_blank" w:history="1">
        <w:r w:rsidRPr="00CF19D5">
          <w:rPr>
            <w:rFonts w:ascii="Times New Roman" w:eastAsia="Times New Roman" w:hAnsi="Times New Roman" w:cs="Times New Roman"/>
            <w:sz w:val="24"/>
            <w:szCs w:val="24"/>
            <w:u w:val="single"/>
          </w:rPr>
          <w:t>beniber@t-com.me</w:t>
        </w:r>
      </w:hyperlink>
      <w:r w:rsidRPr="00CF19D5">
        <w:rPr>
          <w:rFonts w:ascii="Times New Roman" w:eastAsia="Times New Roman" w:hAnsi="Times New Roman" w:cs="Times New Roman"/>
          <w:sz w:val="24"/>
          <w:szCs w:val="24"/>
        </w:rPr>
        <w:t xml:space="preserve">  (zadužen za dozimetriju, detekciju i identifikaciju radioaktivnog izvora na terenu i skladištenje izvora);</w:t>
      </w:r>
    </w:p>
    <w:p w:rsidR="00CF19D5" w:rsidRPr="00CF19D5" w:rsidRDefault="00CF19D5" w:rsidP="00CF19D5">
      <w:pPr>
        <w:spacing w:after="0" w:line="276" w:lineRule="auto"/>
        <w:jc w:val="both"/>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 xml:space="preserve">4. Nikola Svrkota br.tel 067-279-346, e mail: </w:t>
      </w:r>
      <w:hyperlink r:id="rId16" w:tgtFrame="_blank" w:history="1">
        <w:r w:rsidRPr="00CF19D5">
          <w:rPr>
            <w:rFonts w:ascii="Times New Roman" w:eastAsia="Times New Roman" w:hAnsi="Times New Roman" w:cs="Times New Roman"/>
            <w:sz w:val="24"/>
            <w:szCs w:val="24"/>
            <w:u w:val="single"/>
          </w:rPr>
          <w:t>nikola.svrkota@ceti.co.me</w:t>
        </w:r>
      </w:hyperlink>
      <w:r w:rsidRPr="00CF19D5">
        <w:rPr>
          <w:rFonts w:ascii="Times New Roman" w:eastAsia="Times New Roman" w:hAnsi="Times New Roman" w:cs="Times New Roman"/>
          <w:sz w:val="24"/>
          <w:szCs w:val="24"/>
        </w:rPr>
        <w:t xml:space="preserve"> (zadužen za dozimetriju, detekciju i identifikaciju radioaktivnog izvora na terenu, rad u laboratoriji i skladištenje izvora).</w:t>
      </w:r>
    </w:p>
    <w:p w:rsidR="00CF19D5" w:rsidRPr="00CF19D5" w:rsidRDefault="00CF19D5" w:rsidP="00CF19D5">
      <w:pPr>
        <w:spacing w:after="240" w:line="276" w:lineRule="auto"/>
        <w:jc w:val="both"/>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Tehničari koji su obučeni za transport radioaktivnog materijala i izvora jonizujućeg zračenja:</w:t>
      </w:r>
    </w:p>
    <w:p w:rsidR="00CF19D5" w:rsidRPr="00CF19D5" w:rsidRDefault="00CF19D5" w:rsidP="00CF19D5">
      <w:pPr>
        <w:spacing w:after="0" w:line="276" w:lineRule="auto"/>
        <w:jc w:val="both"/>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 xml:space="preserve">5. Petar Galičić br.tel 067-333-128, e mail: </w:t>
      </w:r>
      <w:hyperlink r:id="rId17" w:tgtFrame="_blank" w:history="1">
        <w:r w:rsidRPr="00CF19D5">
          <w:rPr>
            <w:rFonts w:ascii="Times New Roman" w:eastAsia="Times New Roman" w:hAnsi="Times New Roman" w:cs="Times New Roman"/>
            <w:sz w:val="24"/>
            <w:szCs w:val="24"/>
            <w:u w:val="single"/>
          </w:rPr>
          <w:t>terenski.poslovi@ceti.co.me</w:t>
        </w:r>
      </w:hyperlink>
      <w:r w:rsidRPr="00CF19D5">
        <w:rPr>
          <w:rFonts w:ascii="Times New Roman" w:eastAsia="Times New Roman" w:hAnsi="Times New Roman" w:cs="Times New Roman"/>
          <w:sz w:val="24"/>
          <w:szCs w:val="24"/>
        </w:rPr>
        <w:t xml:space="preserve"> (transport);</w:t>
      </w:r>
    </w:p>
    <w:p w:rsidR="00CF19D5" w:rsidRPr="00CF19D5" w:rsidRDefault="00CF19D5" w:rsidP="00CF19D5">
      <w:pPr>
        <w:spacing w:after="0" w:line="276" w:lineRule="auto"/>
        <w:jc w:val="both"/>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 xml:space="preserve">6. Ilija Rešetar br.tel 067-180-567, e mail: </w:t>
      </w:r>
      <w:hyperlink r:id="rId18" w:tgtFrame="_blank" w:history="1">
        <w:r w:rsidRPr="00CF19D5">
          <w:rPr>
            <w:rFonts w:ascii="Times New Roman" w:eastAsia="Times New Roman" w:hAnsi="Times New Roman" w:cs="Times New Roman"/>
            <w:sz w:val="24"/>
            <w:szCs w:val="24"/>
            <w:u w:val="single"/>
          </w:rPr>
          <w:t>terenski.poslovi@ceti.co.me</w:t>
        </w:r>
      </w:hyperlink>
      <w:r w:rsidRPr="00CF19D5">
        <w:rPr>
          <w:rFonts w:ascii="Times New Roman" w:eastAsia="Times New Roman" w:hAnsi="Times New Roman" w:cs="Times New Roman"/>
          <w:sz w:val="24"/>
          <w:szCs w:val="24"/>
        </w:rPr>
        <w:t xml:space="preserve"> (transport);</w:t>
      </w:r>
    </w:p>
    <w:p w:rsidR="00CF19D5" w:rsidRPr="00CF19D5" w:rsidRDefault="00CF19D5" w:rsidP="00CF19D5">
      <w:pPr>
        <w:spacing w:after="0" w:line="276" w:lineRule="auto"/>
        <w:jc w:val="both"/>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 xml:space="preserve">7. Mitar Pavićević br.tel 067-239-255, </w:t>
      </w:r>
      <w:hyperlink r:id="rId19" w:tgtFrame="_blank" w:history="1">
        <w:r w:rsidRPr="00CF19D5">
          <w:rPr>
            <w:rFonts w:ascii="Times New Roman" w:eastAsia="Times New Roman" w:hAnsi="Times New Roman" w:cs="Times New Roman"/>
            <w:sz w:val="24"/>
            <w:szCs w:val="24"/>
            <w:u w:val="single"/>
          </w:rPr>
          <w:t>terenski.poslovi@ceti.co.me</w:t>
        </w:r>
      </w:hyperlink>
      <w:r w:rsidRPr="00CF19D5">
        <w:rPr>
          <w:rFonts w:ascii="Times New Roman" w:eastAsia="Times New Roman" w:hAnsi="Times New Roman" w:cs="Times New Roman"/>
          <w:sz w:val="24"/>
          <w:szCs w:val="24"/>
        </w:rPr>
        <w:t xml:space="preserve"> (transport).</w:t>
      </w:r>
    </w:p>
    <w:p w:rsidR="00CF19D5" w:rsidRPr="00CF19D5" w:rsidRDefault="00CF19D5" w:rsidP="00CF19D5">
      <w:pPr>
        <w:spacing w:after="200" w:line="276" w:lineRule="auto"/>
        <w:jc w:val="both"/>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 xml:space="preserve">Spisak opreme kojom raspolaže </w:t>
      </w:r>
      <w:r w:rsidRPr="00CF19D5">
        <w:rPr>
          <w:rFonts w:ascii="Times New Roman" w:eastAsia="Times New Roman" w:hAnsi="Times New Roman" w:cs="Times New Roman"/>
          <w:sz w:val="24"/>
          <w:szCs w:val="24"/>
          <w:lang w:val="x-none" w:eastAsia="x-none"/>
        </w:rPr>
        <w:t xml:space="preserve">Jedinica Centra za ekotoksikološka ispitivanja </w:t>
      </w:r>
      <w:r w:rsidRPr="00CF19D5">
        <w:rPr>
          <w:rFonts w:ascii="Times New Roman" w:eastAsia="Times New Roman" w:hAnsi="Times New Roman" w:cs="Times New Roman"/>
          <w:sz w:val="24"/>
          <w:szCs w:val="24"/>
        </w:rPr>
        <w:t>Podgorica d.o.o.</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1458"/>
        <w:gridCol w:w="3242"/>
        <w:gridCol w:w="2202"/>
        <w:gridCol w:w="2094"/>
      </w:tblGrid>
      <w:tr w:rsidR="00CF19D5" w:rsidRPr="00CF19D5" w:rsidTr="006774CC">
        <w:trPr>
          <w:trHeight w:val="903"/>
        </w:trPr>
        <w:tc>
          <w:tcPr>
            <w:tcW w:w="810" w:type="pct"/>
            <w:shd w:val="clear" w:color="auto" w:fill="auto"/>
            <w:vAlign w:val="center"/>
          </w:tcPr>
          <w:p w:rsidR="00CF19D5" w:rsidRPr="00CF19D5" w:rsidRDefault="00CF19D5" w:rsidP="00CF19D5">
            <w:pPr>
              <w:tabs>
                <w:tab w:val="center" w:pos="4536"/>
                <w:tab w:val="right" w:pos="9072"/>
              </w:tabs>
              <w:spacing w:after="0" w:line="240" w:lineRule="auto"/>
              <w:jc w:val="both"/>
              <w:rPr>
                <w:rFonts w:ascii="Times New Roman" w:eastAsia="Times New Roman" w:hAnsi="Times New Roman" w:cs="Times New Roman"/>
                <w:b/>
                <w:sz w:val="20"/>
                <w:szCs w:val="20"/>
                <w:lang w:val="x-none" w:eastAsia="x-none"/>
              </w:rPr>
            </w:pPr>
            <w:r w:rsidRPr="00CF19D5">
              <w:rPr>
                <w:rFonts w:ascii="Times New Roman" w:eastAsia="Times New Roman" w:hAnsi="Times New Roman" w:cs="Times New Roman"/>
                <w:b/>
                <w:sz w:val="20"/>
                <w:szCs w:val="20"/>
                <w:lang w:val="x-none" w:eastAsia="x-none"/>
              </w:rPr>
              <w:t>R</w:t>
            </w:r>
            <w:r w:rsidRPr="00CF19D5">
              <w:rPr>
                <w:rFonts w:ascii="Times New Roman" w:eastAsia="Times New Roman" w:hAnsi="Times New Roman" w:cs="Times New Roman"/>
                <w:b/>
                <w:sz w:val="20"/>
                <w:szCs w:val="20"/>
                <w:lang w:val="sr-Latn-ME" w:eastAsia="x-none"/>
              </w:rPr>
              <w:t xml:space="preserve">edni </w:t>
            </w:r>
            <w:r w:rsidRPr="00CF19D5">
              <w:rPr>
                <w:rFonts w:ascii="Times New Roman" w:eastAsia="Times New Roman" w:hAnsi="Times New Roman" w:cs="Times New Roman"/>
                <w:b/>
                <w:sz w:val="20"/>
                <w:szCs w:val="20"/>
                <w:lang w:val="x-none" w:eastAsia="x-none"/>
              </w:rPr>
              <w:t xml:space="preserve"> br.</w:t>
            </w:r>
          </w:p>
        </w:tc>
        <w:tc>
          <w:tcPr>
            <w:tcW w:w="1802" w:type="pct"/>
            <w:shd w:val="clear" w:color="auto" w:fill="auto"/>
            <w:vAlign w:val="center"/>
          </w:tcPr>
          <w:p w:rsidR="00CF19D5" w:rsidRPr="00CF19D5" w:rsidRDefault="00CF19D5" w:rsidP="00CF19D5">
            <w:pPr>
              <w:tabs>
                <w:tab w:val="center" w:pos="4536"/>
                <w:tab w:val="right" w:pos="9072"/>
              </w:tabs>
              <w:spacing w:after="0" w:line="240" w:lineRule="auto"/>
              <w:ind w:firstLine="720"/>
              <w:jc w:val="center"/>
              <w:rPr>
                <w:rFonts w:ascii="Times New Roman" w:eastAsia="Times New Roman" w:hAnsi="Times New Roman" w:cs="Times New Roman"/>
                <w:b/>
                <w:sz w:val="20"/>
                <w:szCs w:val="20"/>
                <w:lang w:val="x-none" w:eastAsia="x-none"/>
              </w:rPr>
            </w:pPr>
          </w:p>
          <w:p w:rsidR="00CF19D5" w:rsidRPr="00CF19D5" w:rsidRDefault="00CF19D5" w:rsidP="00CF19D5">
            <w:pPr>
              <w:tabs>
                <w:tab w:val="center" w:pos="4536"/>
                <w:tab w:val="right" w:pos="9072"/>
              </w:tabs>
              <w:spacing w:after="0" w:line="240" w:lineRule="auto"/>
              <w:ind w:firstLine="720"/>
              <w:jc w:val="center"/>
              <w:rPr>
                <w:rFonts w:ascii="Times New Roman" w:eastAsia="Times New Roman" w:hAnsi="Times New Roman" w:cs="Times New Roman"/>
                <w:b/>
                <w:sz w:val="20"/>
                <w:szCs w:val="20"/>
                <w:lang w:val="x-none" w:eastAsia="x-none"/>
              </w:rPr>
            </w:pPr>
            <w:r w:rsidRPr="00CF19D5">
              <w:rPr>
                <w:rFonts w:ascii="Times New Roman" w:eastAsia="Times New Roman" w:hAnsi="Times New Roman" w:cs="Times New Roman"/>
                <w:b/>
                <w:sz w:val="20"/>
                <w:szCs w:val="20"/>
                <w:lang w:val="x-none" w:eastAsia="x-none"/>
              </w:rPr>
              <w:t>NAZIV MJERILA</w:t>
            </w:r>
          </w:p>
          <w:p w:rsidR="00CF19D5" w:rsidRPr="00CF19D5" w:rsidRDefault="00CF19D5" w:rsidP="00CF19D5">
            <w:pPr>
              <w:tabs>
                <w:tab w:val="center" w:pos="4536"/>
                <w:tab w:val="right" w:pos="9072"/>
              </w:tabs>
              <w:spacing w:after="0" w:line="240" w:lineRule="auto"/>
              <w:ind w:firstLine="720"/>
              <w:jc w:val="center"/>
              <w:rPr>
                <w:rFonts w:ascii="Times New Roman" w:eastAsia="Times New Roman" w:hAnsi="Times New Roman" w:cs="Times New Roman"/>
                <w:b/>
                <w:sz w:val="20"/>
                <w:szCs w:val="20"/>
                <w:lang w:val="x-none" w:eastAsia="x-none"/>
              </w:rPr>
            </w:pPr>
          </w:p>
        </w:tc>
        <w:tc>
          <w:tcPr>
            <w:tcW w:w="1224" w:type="pct"/>
            <w:shd w:val="clear" w:color="auto" w:fill="auto"/>
            <w:vAlign w:val="center"/>
          </w:tcPr>
          <w:p w:rsidR="00CF19D5" w:rsidRPr="00CF19D5" w:rsidRDefault="00CF19D5" w:rsidP="00CF19D5">
            <w:pPr>
              <w:spacing w:after="0" w:line="240" w:lineRule="auto"/>
              <w:jc w:val="center"/>
              <w:rPr>
                <w:rFonts w:ascii="Times New Roman" w:eastAsia="Times New Roman" w:hAnsi="Times New Roman" w:cs="Times New Roman"/>
                <w:b/>
                <w:sz w:val="20"/>
                <w:szCs w:val="20"/>
              </w:rPr>
            </w:pPr>
            <w:r w:rsidRPr="00CF19D5">
              <w:rPr>
                <w:rFonts w:ascii="Times New Roman" w:eastAsia="Times New Roman" w:hAnsi="Times New Roman" w:cs="Times New Roman"/>
                <w:b/>
                <w:sz w:val="20"/>
                <w:szCs w:val="20"/>
              </w:rPr>
              <w:t>Grupa mjerila</w:t>
            </w:r>
          </w:p>
        </w:tc>
        <w:tc>
          <w:tcPr>
            <w:tcW w:w="1164" w:type="pct"/>
            <w:shd w:val="clear" w:color="auto" w:fill="auto"/>
            <w:vAlign w:val="center"/>
          </w:tcPr>
          <w:p w:rsidR="00CF19D5" w:rsidRPr="00CF19D5" w:rsidRDefault="00CF19D5" w:rsidP="00CF19D5">
            <w:pPr>
              <w:tabs>
                <w:tab w:val="center" w:pos="4536"/>
                <w:tab w:val="right" w:pos="9072"/>
              </w:tabs>
              <w:spacing w:after="0" w:line="240" w:lineRule="auto"/>
              <w:jc w:val="both"/>
              <w:rPr>
                <w:rFonts w:ascii="Times New Roman" w:eastAsia="Times New Roman" w:hAnsi="Times New Roman" w:cs="Times New Roman"/>
                <w:b/>
                <w:sz w:val="20"/>
                <w:szCs w:val="20"/>
                <w:lang w:val="x-none" w:eastAsia="x-none"/>
              </w:rPr>
            </w:pPr>
            <w:r w:rsidRPr="00CF19D5">
              <w:rPr>
                <w:rFonts w:ascii="Times New Roman" w:eastAsia="Times New Roman" w:hAnsi="Times New Roman" w:cs="Times New Roman"/>
                <w:b/>
                <w:sz w:val="20"/>
                <w:szCs w:val="20"/>
                <w:lang w:val="sr-Latn-ME" w:eastAsia="x-none"/>
              </w:rPr>
              <w:t xml:space="preserve">        </w:t>
            </w:r>
            <w:r w:rsidRPr="00CF19D5">
              <w:rPr>
                <w:rFonts w:ascii="Times New Roman" w:eastAsia="Times New Roman" w:hAnsi="Times New Roman" w:cs="Times New Roman"/>
                <w:b/>
                <w:sz w:val="20"/>
                <w:szCs w:val="20"/>
                <w:lang w:val="x-none" w:eastAsia="x-none"/>
              </w:rPr>
              <w:t>Proizvođač</w:t>
            </w:r>
          </w:p>
        </w:tc>
      </w:tr>
      <w:tr w:rsidR="00CF19D5" w:rsidRPr="00CF19D5" w:rsidTr="006774CC">
        <w:trPr>
          <w:trHeight w:val="903"/>
        </w:trPr>
        <w:tc>
          <w:tcPr>
            <w:tcW w:w="5000" w:type="pct"/>
            <w:gridSpan w:val="4"/>
            <w:shd w:val="clear" w:color="auto" w:fill="auto"/>
            <w:vAlign w:val="center"/>
          </w:tcPr>
          <w:p w:rsidR="00CF19D5" w:rsidRPr="00CF19D5" w:rsidRDefault="00CF19D5" w:rsidP="00CF19D5">
            <w:pPr>
              <w:keepNext/>
              <w:spacing w:before="240" w:after="60" w:line="276" w:lineRule="auto"/>
              <w:ind w:left="864" w:hanging="864"/>
              <w:jc w:val="center"/>
              <w:outlineLvl w:val="3"/>
              <w:rPr>
                <w:rFonts w:ascii="Times New Roman" w:eastAsia="Calibri" w:hAnsi="Times New Roman" w:cs="Times New Roman"/>
                <w:b/>
                <w:bCs/>
                <w:sz w:val="20"/>
                <w:szCs w:val="20"/>
                <w:lang w:val="sr-Latn-CS" w:eastAsia="x-none"/>
              </w:rPr>
            </w:pPr>
            <w:r w:rsidRPr="00CF19D5">
              <w:rPr>
                <w:rFonts w:ascii="Times New Roman" w:eastAsia="Calibri" w:hAnsi="Times New Roman" w:cs="Times New Roman"/>
                <w:b/>
                <w:bCs/>
                <w:sz w:val="20"/>
                <w:szCs w:val="20"/>
                <w:lang w:val="sr-Latn-CS" w:eastAsia="x-none"/>
              </w:rPr>
              <w:t>Pokretna laboratorijska oprema</w:t>
            </w:r>
          </w:p>
        </w:tc>
      </w:tr>
      <w:tr w:rsidR="00CF19D5" w:rsidRPr="00CF19D5" w:rsidTr="006774CC">
        <w:trPr>
          <w:trHeight w:val="903"/>
        </w:trPr>
        <w:tc>
          <w:tcPr>
            <w:tcW w:w="810" w:type="pct"/>
            <w:shd w:val="clear" w:color="auto" w:fill="auto"/>
            <w:vAlign w:val="center"/>
          </w:tcPr>
          <w:p w:rsidR="00CF19D5" w:rsidRPr="00CF19D5" w:rsidRDefault="00CF19D5" w:rsidP="00CC4B54">
            <w:pPr>
              <w:numPr>
                <w:ilvl w:val="0"/>
                <w:numId w:val="42"/>
              </w:numPr>
              <w:spacing w:after="0" w:line="240" w:lineRule="auto"/>
              <w:rPr>
                <w:rFonts w:ascii="Times New Roman" w:eastAsia="Times New Roman" w:hAnsi="Times New Roman" w:cs="Times New Roman"/>
                <w:sz w:val="20"/>
                <w:szCs w:val="20"/>
                <w:lang w:val="x-none" w:eastAsia="x-none"/>
              </w:rPr>
            </w:pPr>
          </w:p>
        </w:tc>
        <w:tc>
          <w:tcPr>
            <w:tcW w:w="1802" w:type="pct"/>
            <w:shd w:val="clear" w:color="auto" w:fill="auto"/>
            <w:vAlign w:val="center"/>
          </w:tcPr>
          <w:p w:rsidR="00CF19D5" w:rsidRPr="00CF19D5" w:rsidRDefault="00CF19D5" w:rsidP="00CF19D5">
            <w:pPr>
              <w:spacing w:after="0" w:line="240" w:lineRule="auto"/>
              <w:rPr>
                <w:rFonts w:ascii="Times New Roman" w:eastAsia="Times New Roman" w:hAnsi="Times New Roman" w:cs="Times New Roman"/>
                <w:sz w:val="20"/>
                <w:szCs w:val="20"/>
                <w:lang w:val="pl-PL"/>
              </w:rPr>
            </w:pPr>
            <w:r w:rsidRPr="00CF19D5">
              <w:rPr>
                <w:rFonts w:ascii="Times New Roman" w:eastAsia="Times New Roman" w:hAnsi="Times New Roman" w:cs="Times New Roman"/>
                <w:sz w:val="20"/>
                <w:szCs w:val="20"/>
                <w:lang w:val="pl-PL"/>
              </w:rPr>
              <w:t>Ručni Dozimetrijski sistem TOL/F</w:t>
            </w:r>
          </w:p>
        </w:tc>
        <w:tc>
          <w:tcPr>
            <w:tcW w:w="1224" w:type="pct"/>
            <w:shd w:val="clear" w:color="auto" w:fill="auto"/>
            <w:vAlign w:val="center"/>
          </w:tcPr>
          <w:p w:rsidR="00CF19D5" w:rsidRPr="00CF19D5" w:rsidRDefault="00CF19D5" w:rsidP="00CF19D5">
            <w:pPr>
              <w:spacing w:after="120" w:line="480" w:lineRule="auto"/>
              <w:jc w:val="both"/>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Dozimetrijski sistem TOL/F</w:t>
            </w:r>
          </w:p>
        </w:tc>
        <w:tc>
          <w:tcPr>
            <w:tcW w:w="1164" w:type="pct"/>
            <w:shd w:val="clear" w:color="auto" w:fill="auto"/>
            <w:vAlign w:val="center"/>
          </w:tcPr>
          <w:p w:rsidR="00CF19D5" w:rsidRPr="00CF19D5" w:rsidRDefault="00CF19D5" w:rsidP="00CF19D5">
            <w:pPr>
              <w:keepNext/>
              <w:spacing w:before="240" w:after="60" w:line="276" w:lineRule="auto"/>
              <w:jc w:val="both"/>
              <w:outlineLvl w:val="3"/>
              <w:rPr>
                <w:rFonts w:ascii="Times New Roman" w:eastAsia="Calibri" w:hAnsi="Times New Roman" w:cs="Times New Roman"/>
                <w:b/>
                <w:bCs/>
                <w:sz w:val="20"/>
                <w:szCs w:val="20"/>
                <w:lang w:val="sr-Latn-CS" w:eastAsia="x-none"/>
              </w:rPr>
            </w:pPr>
            <w:r w:rsidRPr="00CF19D5">
              <w:rPr>
                <w:rFonts w:ascii="Times New Roman" w:eastAsia="Calibri" w:hAnsi="Times New Roman" w:cs="Times New Roman"/>
                <w:b/>
                <w:bCs/>
                <w:sz w:val="20"/>
                <w:szCs w:val="20"/>
                <w:lang w:val="sr-Latn-CS" w:eastAsia="x-none"/>
              </w:rPr>
              <w:t>EBERLINE</w:t>
            </w:r>
          </w:p>
        </w:tc>
      </w:tr>
      <w:tr w:rsidR="00CF19D5" w:rsidRPr="00CF19D5" w:rsidTr="006774CC">
        <w:trPr>
          <w:trHeight w:val="903"/>
        </w:trPr>
        <w:tc>
          <w:tcPr>
            <w:tcW w:w="810" w:type="pct"/>
            <w:shd w:val="clear" w:color="auto" w:fill="auto"/>
            <w:vAlign w:val="center"/>
          </w:tcPr>
          <w:p w:rsidR="00CF19D5" w:rsidRPr="00CF19D5" w:rsidRDefault="00CF19D5" w:rsidP="00CC4B54">
            <w:pPr>
              <w:numPr>
                <w:ilvl w:val="0"/>
                <w:numId w:val="42"/>
              </w:numPr>
              <w:spacing w:after="0" w:line="240" w:lineRule="auto"/>
              <w:rPr>
                <w:rFonts w:ascii="Times New Roman" w:eastAsia="Times New Roman" w:hAnsi="Times New Roman" w:cs="Times New Roman"/>
                <w:sz w:val="20"/>
                <w:szCs w:val="20"/>
                <w:lang w:val="x-none" w:eastAsia="x-none"/>
              </w:rPr>
            </w:pPr>
          </w:p>
        </w:tc>
        <w:tc>
          <w:tcPr>
            <w:tcW w:w="1802" w:type="pct"/>
            <w:shd w:val="clear" w:color="auto" w:fill="auto"/>
            <w:vAlign w:val="center"/>
          </w:tcPr>
          <w:p w:rsidR="00CF19D5" w:rsidRPr="00CF19D5" w:rsidRDefault="00CF19D5" w:rsidP="00CF19D5">
            <w:pPr>
              <w:spacing w:after="0" w:line="240" w:lineRule="auto"/>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Detektor alfa beta MCB2</w:t>
            </w:r>
          </w:p>
        </w:tc>
        <w:tc>
          <w:tcPr>
            <w:tcW w:w="1224" w:type="pct"/>
            <w:shd w:val="clear" w:color="auto" w:fill="auto"/>
            <w:vAlign w:val="center"/>
          </w:tcPr>
          <w:p w:rsidR="00CF19D5" w:rsidRPr="00CF19D5" w:rsidRDefault="00CF19D5" w:rsidP="00CF19D5">
            <w:pPr>
              <w:spacing w:after="120" w:line="480" w:lineRule="auto"/>
              <w:ind w:firstLine="720"/>
              <w:jc w:val="both"/>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Canberra</w:t>
            </w:r>
          </w:p>
        </w:tc>
        <w:tc>
          <w:tcPr>
            <w:tcW w:w="1164" w:type="pct"/>
            <w:shd w:val="clear" w:color="auto" w:fill="auto"/>
            <w:vAlign w:val="center"/>
          </w:tcPr>
          <w:p w:rsidR="00CF19D5" w:rsidRPr="00CF19D5" w:rsidRDefault="00CF19D5" w:rsidP="00CF19D5">
            <w:pPr>
              <w:keepNext/>
              <w:spacing w:before="240" w:after="60" w:line="276" w:lineRule="auto"/>
              <w:ind w:left="864" w:hanging="864"/>
              <w:jc w:val="both"/>
              <w:outlineLvl w:val="3"/>
              <w:rPr>
                <w:rFonts w:ascii="Times New Roman" w:eastAsia="Calibri" w:hAnsi="Times New Roman" w:cs="Times New Roman"/>
                <w:b/>
                <w:bCs/>
                <w:sz w:val="20"/>
                <w:szCs w:val="20"/>
                <w:lang w:val="sr-Latn-CS" w:eastAsia="x-none"/>
              </w:rPr>
            </w:pPr>
            <w:r w:rsidRPr="00CF19D5">
              <w:rPr>
                <w:rFonts w:ascii="Times New Roman" w:eastAsia="Calibri" w:hAnsi="Times New Roman" w:cs="Times New Roman"/>
                <w:b/>
                <w:bCs/>
                <w:sz w:val="20"/>
                <w:szCs w:val="20"/>
                <w:lang w:val="sr-Latn-CS" w:eastAsia="x-none"/>
              </w:rPr>
              <w:t>Canberra</w:t>
            </w:r>
          </w:p>
        </w:tc>
      </w:tr>
      <w:tr w:rsidR="00CF19D5" w:rsidRPr="00CF19D5" w:rsidTr="006774CC">
        <w:trPr>
          <w:trHeight w:val="903"/>
        </w:trPr>
        <w:tc>
          <w:tcPr>
            <w:tcW w:w="810" w:type="pct"/>
            <w:shd w:val="clear" w:color="auto" w:fill="auto"/>
            <w:vAlign w:val="center"/>
          </w:tcPr>
          <w:p w:rsidR="00CF19D5" w:rsidRPr="00CF19D5" w:rsidRDefault="00CF19D5" w:rsidP="00CC4B54">
            <w:pPr>
              <w:numPr>
                <w:ilvl w:val="0"/>
                <w:numId w:val="42"/>
              </w:numPr>
              <w:tabs>
                <w:tab w:val="center" w:pos="4153"/>
                <w:tab w:val="right" w:pos="8306"/>
              </w:tabs>
              <w:spacing w:after="0" w:line="240" w:lineRule="auto"/>
              <w:rPr>
                <w:rFonts w:ascii="Times New Roman" w:eastAsia="Times New Roman" w:hAnsi="Times New Roman" w:cs="Times New Roman"/>
                <w:sz w:val="20"/>
                <w:szCs w:val="20"/>
                <w:lang w:val="x-none" w:eastAsia="x-none"/>
              </w:rPr>
            </w:pPr>
          </w:p>
        </w:tc>
        <w:tc>
          <w:tcPr>
            <w:tcW w:w="1802" w:type="pct"/>
            <w:shd w:val="clear" w:color="auto" w:fill="auto"/>
            <w:vAlign w:val="center"/>
          </w:tcPr>
          <w:p w:rsidR="00CF19D5" w:rsidRPr="00CF19D5" w:rsidRDefault="00CF19D5" w:rsidP="00CF19D5">
            <w:pPr>
              <w:spacing w:after="0" w:line="240" w:lineRule="auto"/>
              <w:rPr>
                <w:rFonts w:ascii="Times New Roman" w:eastAsia="Times New Roman" w:hAnsi="Times New Roman" w:cs="Times New Roman"/>
                <w:sz w:val="20"/>
                <w:szCs w:val="20"/>
                <w:lang w:val="pl-PL"/>
              </w:rPr>
            </w:pPr>
            <w:r w:rsidRPr="00CF19D5">
              <w:rPr>
                <w:rFonts w:ascii="Times New Roman" w:eastAsia="Times New Roman" w:hAnsi="Times New Roman" w:cs="Times New Roman"/>
                <w:sz w:val="20"/>
                <w:szCs w:val="20"/>
                <w:lang w:val="pl-PL"/>
              </w:rPr>
              <w:t>Ručni dozimetrijski sistem KOMO-TL</w:t>
            </w:r>
          </w:p>
        </w:tc>
        <w:tc>
          <w:tcPr>
            <w:tcW w:w="1224" w:type="pct"/>
            <w:shd w:val="clear" w:color="auto" w:fill="auto"/>
            <w:vAlign w:val="center"/>
          </w:tcPr>
          <w:p w:rsidR="00CF19D5" w:rsidRPr="00CF19D5" w:rsidRDefault="00CF19D5" w:rsidP="00CF19D5">
            <w:pPr>
              <w:spacing w:after="120" w:line="480" w:lineRule="auto"/>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Dozimetrijski sistem</w:t>
            </w:r>
          </w:p>
        </w:tc>
        <w:tc>
          <w:tcPr>
            <w:tcW w:w="1164" w:type="pct"/>
            <w:shd w:val="clear" w:color="auto" w:fill="auto"/>
            <w:vAlign w:val="center"/>
          </w:tcPr>
          <w:p w:rsidR="00CF19D5" w:rsidRPr="00CF19D5" w:rsidRDefault="00CF19D5" w:rsidP="00CF19D5">
            <w:pPr>
              <w:keepNext/>
              <w:spacing w:before="240" w:after="60" w:line="276" w:lineRule="auto"/>
              <w:ind w:left="864" w:hanging="864"/>
              <w:jc w:val="both"/>
              <w:outlineLvl w:val="3"/>
              <w:rPr>
                <w:rFonts w:ascii="Times New Roman" w:eastAsia="Calibri" w:hAnsi="Times New Roman" w:cs="Times New Roman"/>
                <w:b/>
                <w:bCs/>
                <w:sz w:val="20"/>
                <w:szCs w:val="20"/>
                <w:lang w:val="sr-Latn-CS" w:eastAsia="x-none"/>
              </w:rPr>
            </w:pPr>
            <w:r w:rsidRPr="00CF19D5">
              <w:rPr>
                <w:rFonts w:ascii="Times New Roman" w:eastAsia="Calibri" w:hAnsi="Times New Roman" w:cs="Times New Roman"/>
                <w:b/>
                <w:bCs/>
                <w:sz w:val="20"/>
                <w:szCs w:val="20"/>
                <w:lang w:val="sr-Latn-CS" w:eastAsia="x-none"/>
              </w:rPr>
              <w:t>INN VINCA</w:t>
            </w:r>
          </w:p>
        </w:tc>
      </w:tr>
      <w:tr w:rsidR="00CF19D5" w:rsidRPr="00CF19D5" w:rsidTr="006774CC">
        <w:trPr>
          <w:trHeight w:val="903"/>
        </w:trPr>
        <w:tc>
          <w:tcPr>
            <w:tcW w:w="810" w:type="pct"/>
            <w:shd w:val="clear" w:color="auto" w:fill="auto"/>
            <w:vAlign w:val="center"/>
          </w:tcPr>
          <w:p w:rsidR="00CF19D5" w:rsidRPr="00CF19D5" w:rsidRDefault="00CF19D5" w:rsidP="00CC4B54">
            <w:pPr>
              <w:numPr>
                <w:ilvl w:val="0"/>
                <w:numId w:val="42"/>
              </w:numPr>
              <w:tabs>
                <w:tab w:val="center" w:pos="4153"/>
                <w:tab w:val="right" w:pos="8306"/>
              </w:tabs>
              <w:spacing w:after="0" w:line="240" w:lineRule="auto"/>
              <w:rPr>
                <w:rFonts w:ascii="Times New Roman" w:eastAsia="Times New Roman" w:hAnsi="Times New Roman" w:cs="Times New Roman"/>
                <w:sz w:val="20"/>
                <w:szCs w:val="20"/>
                <w:lang w:val="x-none" w:eastAsia="x-none"/>
              </w:rPr>
            </w:pPr>
          </w:p>
        </w:tc>
        <w:tc>
          <w:tcPr>
            <w:tcW w:w="1802" w:type="pct"/>
            <w:shd w:val="clear" w:color="auto" w:fill="auto"/>
            <w:vAlign w:val="center"/>
          </w:tcPr>
          <w:p w:rsidR="00CF19D5" w:rsidRPr="00CF19D5" w:rsidRDefault="00CF19D5" w:rsidP="00CF19D5">
            <w:pPr>
              <w:spacing w:after="0" w:line="240" w:lineRule="auto"/>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Ručni sistem InSpector 1000</w:t>
            </w:r>
          </w:p>
        </w:tc>
        <w:tc>
          <w:tcPr>
            <w:tcW w:w="1224" w:type="pct"/>
            <w:shd w:val="clear" w:color="auto" w:fill="auto"/>
            <w:vAlign w:val="center"/>
          </w:tcPr>
          <w:p w:rsidR="00CF19D5" w:rsidRPr="00CF19D5" w:rsidRDefault="00CF19D5" w:rsidP="00CF19D5">
            <w:pPr>
              <w:spacing w:after="120" w:line="480" w:lineRule="auto"/>
              <w:jc w:val="both"/>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InSpector 1000</w:t>
            </w:r>
          </w:p>
        </w:tc>
        <w:tc>
          <w:tcPr>
            <w:tcW w:w="1164" w:type="pct"/>
            <w:shd w:val="clear" w:color="auto" w:fill="auto"/>
            <w:vAlign w:val="center"/>
          </w:tcPr>
          <w:p w:rsidR="00CF19D5" w:rsidRPr="00CF19D5" w:rsidRDefault="00CF19D5" w:rsidP="00CF19D5">
            <w:pPr>
              <w:keepNext/>
              <w:spacing w:before="240" w:after="60" w:line="276" w:lineRule="auto"/>
              <w:ind w:left="864" w:hanging="864"/>
              <w:jc w:val="both"/>
              <w:outlineLvl w:val="3"/>
              <w:rPr>
                <w:rFonts w:ascii="Times New Roman" w:eastAsia="Calibri" w:hAnsi="Times New Roman" w:cs="Times New Roman"/>
                <w:b/>
                <w:bCs/>
                <w:sz w:val="20"/>
                <w:szCs w:val="20"/>
                <w:lang w:val="sr-Latn-CS" w:eastAsia="x-none"/>
              </w:rPr>
            </w:pPr>
            <w:r w:rsidRPr="00CF19D5">
              <w:rPr>
                <w:rFonts w:ascii="Times New Roman" w:eastAsia="Calibri" w:hAnsi="Times New Roman" w:cs="Times New Roman"/>
                <w:b/>
                <w:bCs/>
                <w:sz w:val="20"/>
                <w:szCs w:val="20"/>
                <w:lang w:val="sr-Latn-CS" w:eastAsia="x-none"/>
              </w:rPr>
              <w:t>Canberra</w:t>
            </w:r>
          </w:p>
        </w:tc>
      </w:tr>
      <w:tr w:rsidR="00CF19D5" w:rsidRPr="00CF19D5" w:rsidTr="006774CC">
        <w:trPr>
          <w:trHeight w:val="903"/>
        </w:trPr>
        <w:tc>
          <w:tcPr>
            <w:tcW w:w="810" w:type="pct"/>
            <w:shd w:val="clear" w:color="auto" w:fill="auto"/>
            <w:vAlign w:val="center"/>
          </w:tcPr>
          <w:p w:rsidR="00CF19D5" w:rsidRPr="00CF19D5" w:rsidRDefault="00CF19D5" w:rsidP="00CC4B54">
            <w:pPr>
              <w:numPr>
                <w:ilvl w:val="0"/>
                <w:numId w:val="42"/>
              </w:numPr>
              <w:tabs>
                <w:tab w:val="center" w:pos="4153"/>
                <w:tab w:val="right" w:pos="8306"/>
              </w:tabs>
              <w:spacing w:after="0" w:line="240" w:lineRule="auto"/>
              <w:rPr>
                <w:rFonts w:ascii="Times New Roman" w:eastAsia="Times New Roman" w:hAnsi="Times New Roman" w:cs="Times New Roman"/>
                <w:sz w:val="20"/>
                <w:szCs w:val="20"/>
                <w:lang w:val="x-none" w:eastAsia="x-none"/>
              </w:rPr>
            </w:pPr>
          </w:p>
        </w:tc>
        <w:tc>
          <w:tcPr>
            <w:tcW w:w="1802" w:type="pct"/>
            <w:shd w:val="clear" w:color="auto" w:fill="auto"/>
            <w:vAlign w:val="center"/>
          </w:tcPr>
          <w:p w:rsidR="00CF19D5" w:rsidRPr="00CF19D5" w:rsidRDefault="00CF19D5" w:rsidP="00CF19D5">
            <w:pPr>
              <w:spacing w:after="0" w:line="240" w:lineRule="auto"/>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Ručni sistem InSpector 1000</w:t>
            </w:r>
          </w:p>
        </w:tc>
        <w:tc>
          <w:tcPr>
            <w:tcW w:w="1224" w:type="pct"/>
            <w:shd w:val="clear" w:color="auto" w:fill="auto"/>
            <w:vAlign w:val="center"/>
          </w:tcPr>
          <w:p w:rsidR="00CF19D5" w:rsidRPr="00CF19D5" w:rsidRDefault="00CF19D5" w:rsidP="00CF19D5">
            <w:pPr>
              <w:spacing w:after="120" w:line="480" w:lineRule="auto"/>
              <w:jc w:val="both"/>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InSpector 1000</w:t>
            </w:r>
          </w:p>
        </w:tc>
        <w:tc>
          <w:tcPr>
            <w:tcW w:w="1164" w:type="pct"/>
            <w:shd w:val="clear" w:color="auto" w:fill="auto"/>
            <w:vAlign w:val="center"/>
          </w:tcPr>
          <w:p w:rsidR="00CF19D5" w:rsidRPr="00CF19D5" w:rsidRDefault="00CF19D5" w:rsidP="00CF19D5">
            <w:pPr>
              <w:keepNext/>
              <w:spacing w:before="240" w:after="60" w:line="276" w:lineRule="auto"/>
              <w:ind w:left="864" w:hanging="864"/>
              <w:jc w:val="both"/>
              <w:outlineLvl w:val="3"/>
              <w:rPr>
                <w:rFonts w:ascii="Times New Roman" w:eastAsia="Calibri" w:hAnsi="Times New Roman" w:cs="Times New Roman"/>
                <w:b/>
                <w:bCs/>
                <w:sz w:val="20"/>
                <w:szCs w:val="20"/>
                <w:lang w:val="sr-Latn-CS" w:eastAsia="x-none"/>
              </w:rPr>
            </w:pPr>
            <w:r w:rsidRPr="00CF19D5">
              <w:rPr>
                <w:rFonts w:ascii="Times New Roman" w:eastAsia="Calibri" w:hAnsi="Times New Roman" w:cs="Times New Roman"/>
                <w:b/>
                <w:bCs/>
                <w:sz w:val="20"/>
                <w:szCs w:val="20"/>
                <w:lang w:val="sr-Latn-CS" w:eastAsia="x-none"/>
              </w:rPr>
              <w:t>Canberra</w:t>
            </w:r>
          </w:p>
        </w:tc>
      </w:tr>
      <w:tr w:rsidR="00CF19D5" w:rsidRPr="00CF19D5" w:rsidTr="006774CC">
        <w:trPr>
          <w:trHeight w:val="903"/>
        </w:trPr>
        <w:tc>
          <w:tcPr>
            <w:tcW w:w="810" w:type="pct"/>
            <w:shd w:val="clear" w:color="auto" w:fill="auto"/>
            <w:vAlign w:val="center"/>
          </w:tcPr>
          <w:p w:rsidR="00CF19D5" w:rsidRPr="00CF19D5" w:rsidRDefault="00CF19D5" w:rsidP="00CC4B54">
            <w:pPr>
              <w:numPr>
                <w:ilvl w:val="0"/>
                <w:numId w:val="42"/>
              </w:numPr>
              <w:tabs>
                <w:tab w:val="center" w:pos="4153"/>
                <w:tab w:val="right" w:pos="8306"/>
              </w:tabs>
              <w:spacing w:after="0" w:line="240" w:lineRule="auto"/>
              <w:rPr>
                <w:rFonts w:ascii="Times New Roman" w:eastAsia="Times New Roman" w:hAnsi="Times New Roman" w:cs="Times New Roman"/>
                <w:sz w:val="20"/>
                <w:szCs w:val="20"/>
                <w:lang w:val="x-none" w:eastAsia="x-none"/>
              </w:rPr>
            </w:pPr>
          </w:p>
        </w:tc>
        <w:tc>
          <w:tcPr>
            <w:tcW w:w="1802" w:type="pct"/>
            <w:shd w:val="clear" w:color="auto" w:fill="auto"/>
            <w:vAlign w:val="center"/>
          </w:tcPr>
          <w:p w:rsidR="00CF19D5" w:rsidRPr="00CF19D5" w:rsidRDefault="00CF19D5" w:rsidP="00CF19D5">
            <w:pPr>
              <w:spacing w:after="0" w:line="240" w:lineRule="auto"/>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Survey meter ASM</w:t>
            </w:r>
          </w:p>
        </w:tc>
        <w:tc>
          <w:tcPr>
            <w:tcW w:w="1224" w:type="pct"/>
            <w:shd w:val="clear" w:color="auto" w:fill="auto"/>
            <w:vAlign w:val="center"/>
          </w:tcPr>
          <w:p w:rsidR="00CF19D5" w:rsidRPr="00CF19D5" w:rsidRDefault="00CF19D5" w:rsidP="00CF19D5">
            <w:pPr>
              <w:spacing w:after="120" w:line="480" w:lineRule="auto"/>
              <w:jc w:val="both"/>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Survey meter</w:t>
            </w:r>
          </w:p>
        </w:tc>
        <w:tc>
          <w:tcPr>
            <w:tcW w:w="1164" w:type="pct"/>
            <w:shd w:val="clear" w:color="auto" w:fill="auto"/>
            <w:vAlign w:val="center"/>
          </w:tcPr>
          <w:p w:rsidR="00CF19D5" w:rsidRPr="00CF19D5" w:rsidRDefault="00CF19D5" w:rsidP="00CF19D5">
            <w:pPr>
              <w:keepNext/>
              <w:spacing w:before="240" w:after="60" w:line="276" w:lineRule="auto"/>
              <w:ind w:left="864" w:hanging="864"/>
              <w:jc w:val="both"/>
              <w:outlineLvl w:val="3"/>
              <w:rPr>
                <w:rFonts w:ascii="Times New Roman" w:eastAsia="Calibri" w:hAnsi="Times New Roman" w:cs="Times New Roman"/>
                <w:b/>
                <w:bCs/>
                <w:sz w:val="20"/>
                <w:szCs w:val="20"/>
                <w:lang w:val="sr-Latn-CS" w:eastAsia="x-none"/>
              </w:rPr>
            </w:pPr>
            <w:r w:rsidRPr="00CF19D5">
              <w:rPr>
                <w:rFonts w:ascii="Times New Roman" w:eastAsia="Calibri" w:hAnsi="Times New Roman" w:cs="Times New Roman"/>
                <w:b/>
                <w:bCs/>
                <w:sz w:val="20"/>
                <w:szCs w:val="20"/>
                <w:lang w:val="sr-Latn-CS" w:eastAsia="x-none"/>
              </w:rPr>
              <w:t>Fluke Biomedical</w:t>
            </w:r>
          </w:p>
        </w:tc>
      </w:tr>
      <w:tr w:rsidR="00CF19D5" w:rsidRPr="00CF19D5" w:rsidTr="006774CC">
        <w:trPr>
          <w:trHeight w:val="903"/>
        </w:trPr>
        <w:tc>
          <w:tcPr>
            <w:tcW w:w="810" w:type="pct"/>
            <w:shd w:val="clear" w:color="auto" w:fill="auto"/>
            <w:vAlign w:val="center"/>
          </w:tcPr>
          <w:p w:rsidR="00CF19D5" w:rsidRPr="00CF19D5" w:rsidRDefault="00CF19D5" w:rsidP="00CC4B54">
            <w:pPr>
              <w:numPr>
                <w:ilvl w:val="0"/>
                <w:numId w:val="42"/>
              </w:numPr>
              <w:tabs>
                <w:tab w:val="center" w:pos="4153"/>
                <w:tab w:val="right" w:pos="8306"/>
              </w:tabs>
              <w:spacing w:after="0" w:line="240" w:lineRule="auto"/>
              <w:rPr>
                <w:rFonts w:ascii="Times New Roman" w:eastAsia="Times New Roman" w:hAnsi="Times New Roman" w:cs="Times New Roman"/>
                <w:sz w:val="20"/>
                <w:szCs w:val="20"/>
                <w:lang w:val="x-none" w:eastAsia="x-none"/>
              </w:rPr>
            </w:pPr>
          </w:p>
        </w:tc>
        <w:tc>
          <w:tcPr>
            <w:tcW w:w="1802" w:type="pct"/>
            <w:shd w:val="clear" w:color="auto" w:fill="auto"/>
            <w:vAlign w:val="center"/>
          </w:tcPr>
          <w:p w:rsidR="00CF19D5" w:rsidRPr="00CF19D5" w:rsidRDefault="00CF19D5" w:rsidP="00CF19D5">
            <w:pPr>
              <w:spacing w:after="0" w:line="240" w:lineRule="auto"/>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EPD</w:t>
            </w:r>
          </w:p>
        </w:tc>
        <w:tc>
          <w:tcPr>
            <w:tcW w:w="1224" w:type="pct"/>
            <w:shd w:val="clear" w:color="auto" w:fill="auto"/>
            <w:vAlign w:val="center"/>
          </w:tcPr>
          <w:p w:rsidR="00CF19D5" w:rsidRPr="00CF19D5" w:rsidRDefault="00CF19D5" w:rsidP="00CF19D5">
            <w:pPr>
              <w:spacing w:after="120" w:line="480" w:lineRule="auto"/>
              <w:jc w:val="both"/>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EPD</w:t>
            </w:r>
          </w:p>
        </w:tc>
        <w:tc>
          <w:tcPr>
            <w:tcW w:w="1164" w:type="pct"/>
            <w:shd w:val="clear" w:color="auto" w:fill="auto"/>
            <w:vAlign w:val="center"/>
          </w:tcPr>
          <w:p w:rsidR="00CF19D5" w:rsidRPr="00CF19D5" w:rsidRDefault="00CF19D5" w:rsidP="00CF19D5">
            <w:pPr>
              <w:keepNext/>
              <w:spacing w:before="240" w:after="60" w:line="276" w:lineRule="auto"/>
              <w:ind w:left="864" w:hanging="864"/>
              <w:jc w:val="both"/>
              <w:outlineLvl w:val="3"/>
              <w:rPr>
                <w:rFonts w:ascii="Times New Roman" w:eastAsia="Calibri" w:hAnsi="Times New Roman" w:cs="Times New Roman"/>
                <w:b/>
                <w:bCs/>
                <w:sz w:val="20"/>
                <w:szCs w:val="20"/>
                <w:lang w:val="sr-Latn-CS" w:eastAsia="x-none"/>
              </w:rPr>
            </w:pPr>
            <w:r w:rsidRPr="00CF19D5">
              <w:rPr>
                <w:rFonts w:ascii="Times New Roman" w:eastAsia="Calibri" w:hAnsi="Times New Roman" w:cs="Times New Roman"/>
                <w:b/>
                <w:bCs/>
                <w:sz w:val="20"/>
                <w:szCs w:val="20"/>
                <w:lang w:val="sr-Latn-CS" w:eastAsia="x-none"/>
              </w:rPr>
              <w:t>Thermo</w:t>
            </w:r>
          </w:p>
        </w:tc>
      </w:tr>
      <w:tr w:rsidR="00CF19D5" w:rsidRPr="00CF19D5" w:rsidTr="006774CC">
        <w:trPr>
          <w:trHeight w:val="903"/>
        </w:trPr>
        <w:tc>
          <w:tcPr>
            <w:tcW w:w="810" w:type="pct"/>
            <w:shd w:val="clear" w:color="auto" w:fill="auto"/>
            <w:vAlign w:val="center"/>
          </w:tcPr>
          <w:p w:rsidR="00CF19D5" w:rsidRPr="00CF19D5" w:rsidRDefault="00CF19D5" w:rsidP="00CC4B54">
            <w:pPr>
              <w:numPr>
                <w:ilvl w:val="0"/>
                <w:numId w:val="42"/>
              </w:numPr>
              <w:tabs>
                <w:tab w:val="center" w:pos="4153"/>
                <w:tab w:val="right" w:pos="8306"/>
              </w:tabs>
              <w:spacing w:after="0" w:line="240" w:lineRule="auto"/>
              <w:rPr>
                <w:rFonts w:ascii="Times New Roman" w:eastAsia="Times New Roman" w:hAnsi="Times New Roman" w:cs="Times New Roman"/>
                <w:sz w:val="20"/>
                <w:szCs w:val="20"/>
                <w:lang w:val="x-none" w:eastAsia="x-none"/>
              </w:rPr>
            </w:pPr>
          </w:p>
        </w:tc>
        <w:tc>
          <w:tcPr>
            <w:tcW w:w="1802" w:type="pct"/>
            <w:shd w:val="clear" w:color="auto" w:fill="auto"/>
            <w:vAlign w:val="center"/>
          </w:tcPr>
          <w:p w:rsidR="00CF19D5" w:rsidRPr="00CF19D5" w:rsidRDefault="00CF19D5" w:rsidP="00CF19D5">
            <w:pPr>
              <w:spacing w:after="0" w:line="240" w:lineRule="auto"/>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RADIOMETAR FH 40 G-L</w:t>
            </w:r>
          </w:p>
        </w:tc>
        <w:tc>
          <w:tcPr>
            <w:tcW w:w="1224" w:type="pct"/>
            <w:shd w:val="clear" w:color="auto" w:fill="auto"/>
            <w:vAlign w:val="center"/>
          </w:tcPr>
          <w:p w:rsidR="00CF19D5" w:rsidRPr="00CF19D5" w:rsidRDefault="00CF19D5" w:rsidP="00CF19D5">
            <w:pPr>
              <w:spacing w:after="120" w:line="480" w:lineRule="auto"/>
              <w:jc w:val="both"/>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FH 40 G-L</w:t>
            </w:r>
          </w:p>
        </w:tc>
        <w:tc>
          <w:tcPr>
            <w:tcW w:w="1164" w:type="pct"/>
            <w:shd w:val="clear" w:color="auto" w:fill="auto"/>
            <w:vAlign w:val="center"/>
          </w:tcPr>
          <w:p w:rsidR="00CF19D5" w:rsidRPr="00CF19D5" w:rsidRDefault="00CF19D5" w:rsidP="00CF19D5">
            <w:pPr>
              <w:keepNext/>
              <w:spacing w:before="240" w:after="60" w:line="276" w:lineRule="auto"/>
              <w:ind w:left="864" w:hanging="864"/>
              <w:jc w:val="both"/>
              <w:outlineLvl w:val="3"/>
              <w:rPr>
                <w:rFonts w:ascii="Times New Roman" w:eastAsia="Calibri" w:hAnsi="Times New Roman" w:cs="Times New Roman"/>
                <w:b/>
                <w:bCs/>
                <w:sz w:val="20"/>
                <w:szCs w:val="20"/>
                <w:lang w:val="sr-Latn-CS" w:eastAsia="x-none"/>
              </w:rPr>
            </w:pPr>
            <w:r w:rsidRPr="00CF19D5">
              <w:rPr>
                <w:rFonts w:ascii="Times New Roman" w:eastAsia="Calibri" w:hAnsi="Times New Roman" w:cs="Times New Roman"/>
                <w:b/>
                <w:bCs/>
                <w:sz w:val="20"/>
                <w:szCs w:val="20"/>
                <w:lang w:val="sr-Latn-CS" w:eastAsia="x-none"/>
              </w:rPr>
              <w:t>Thermo</w:t>
            </w:r>
          </w:p>
        </w:tc>
      </w:tr>
      <w:tr w:rsidR="00CF19D5" w:rsidRPr="00CF19D5" w:rsidTr="006774CC">
        <w:trPr>
          <w:trHeight w:val="903"/>
        </w:trPr>
        <w:tc>
          <w:tcPr>
            <w:tcW w:w="810" w:type="pct"/>
            <w:shd w:val="clear" w:color="auto" w:fill="auto"/>
            <w:vAlign w:val="center"/>
          </w:tcPr>
          <w:p w:rsidR="00CF19D5" w:rsidRPr="00CF19D5" w:rsidRDefault="00CF19D5" w:rsidP="00CC4B54">
            <w:pPr>
              <w:numPr>
                <w:ilvl w:val="0"/>
                <w:numId w:val="42"/>
              </w:numPr>
              <w:tabs>
                <w:tab w:val="center" w:pos="4153"/>
                <w:tab w:val="right" w:pos="8306"/>
              </w:tabs>
              <w:spacing w:after="0" w:line="240" w:lineRule="auto"/>
              <w:rPr>
                <w:rFonts w:ascii="Times New Roman" w:eastAsia="Times New Roman" w:hAnsi="Times New Roman" w:cs="Times New Roman"/>
                <w:sz w:val="20"/>
                <w:szCs w:val="20"/>
                <w:lang w:val="x-none" w:eastAsia="x-none"/>
              </w:rPr>
            </w:pPr>
          </w:p>
        </w:tc>
        <w:tc>
          <w:tcPr>
            <w:tcW w:w="1802" w:type="pct"/>
            <w:shd w:val="clear" w:color="auto" w:fill="auto"/>
            <w:vAlign w:val="center"/>
          </w:tcPr>
          <w:p w:rsidR="00CF19D5" w:rsidRPr="00CF19D5" w:rsidRDefault="00CF19D5" w:rsidP="00CF19D5">
            <w:pPr>
              <w:spacing w:after="0" w:line="240" w:lineRule="auto"/>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NaI SONDA THERMO 3X3</w:t>
            </w:r>
          </w:p>
        </w:tc>
        <w:tc>
          <w:tcPr>
            <w:tcW w:w="1224" w:type="pct"/>
            <w:shd w:val="clear" w:color="auto" w:fill="auto"/>
            <w:vAlign w:val="center"/>
          </w:tcPr>
          <w:p w:rsidR="00CF19D5" w:rsidRPr="00CF19D5" w:rsidRDefault="00CF19D5" w:rsidP="00CF19D5">
            <w:pPr>
              <w:spacing w:after="120" w:line="480" w:lineRule="auto"/>
              <w:jc w:val="both"/>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FH 40 G-X</w:t>
            </w:r>
          </w:p>
        </w:tc>
        <w:tc>
          <w:tcPr>
            <w:tcW w:w="1164" w:type="pct"/>
            <w:shd w:val="clear" w:color="auto" w:fill="auto"/>
            <w:vAlign w:val="center"/>
          </w:tcPr>
          <w:p w:rsidR="00CF19D5" w:rsidRPr="00CF19D5" w:rsidRDefault="00CF19D5" w:rsidP="00CF19D5">
            <w:pPr>
              <w:keepNext/>
              <w:spacing w:before="240" w:after="60" w:line="276" w:lineRule="auto"/>
              <w:ind w:left="864" w:hanging="864"/>
              <w:jc w:val="both"/>
              <w:outlineLvl w:val="3"/>
              <w:rPr>
                <w:rFonts w:ascii="Times New Roman" w:eastAsia="Calibri" w:hAnsi="Times New Roman" w:cs="Times New Roman"/>
                <w:b/>
                <w:bCs/>
                <w:sz w:val="20"/>
                <w:szCs w:val="20"/>
                <w:lang w:val="sr-Latn-CS" w:eastAsia="x-none"/>
              </w:rPr>
            </w:pPr>
            <w:r w:rsidRPr="00CF19D5">
              <w:rPr>
                <w:rFonts w:ascii="Times New Roman" w:eastAsia="Calibri" w:hAnsi="Times New Roman" w:cs="Times New Roman"/>
                <w:b/>
                <w:bCs/>
                <w:sz w:val="20"/>
                <w:szCs w:val="20"/>
                <w:lang w:val="sr-Latn-CS" w:eastAsia="x-none"/>
              </w:rPr>
              <w:t>Thermo</w:t>
            </w:r>
          </w:p>
        </w:tc>
      </w:tr>
      <w:tr w:rsidR="00CF19D5" w:rsidRPr="00CF19D5" w:rsidTr="006774CC">
        <w:trPr>
          <w:trHeight w:val="903"/>
        </w:trPr>
        <w:tc>
          <w:tcPr>
            <w:tcW w:w="810" w:type="pct"/>
            <w:shd w:val="clear" w:color="auto" w:fill="auto"/>
            <w:vAlign w:val="center"/>
          </w:tcPr>
          <w:p w:rsidR="00CF19D5" w:rsidRPr="00CF19D5" w:rsidRDefault="00CF19D5" w:rsidP="00CC4B54">
            <w:pPr>
              <w:numPr>
                <w:ilvl w:val="0"/>
                <w:numId w:val="42"/>
              </w:numPr>
              <w:tabs>
                <w:tab w:val="center" w:pos="4153"/>
                <w:tab w:val="right" w:pos="8306"/>
              </w:tabs>
              <w:spacing w:after="0" w:line="240" w:lineRule="auto"/>
              <w:rPr>
                <w:rFonts w:ascii="Times New Roman" w:eastAsia="Times New Roman" w:hAnsi="Times New Roman" w:cs="Times New Roman"/>
                <w:sz w:val="20"/>
                <w:szCs w:val="20"/>
                <w:lang w:val="x-none" w:eastAsia="x-none"/>
              </w:rPr>
            </w:pPr>
          </w:p>
        </w:tc>
        <w:tc>
          <w:tcPr>
            <w:tcW w:w="1802" w:type="pct"/>
            <w:shd w:val="clear" w:color="auto" w:fill="auto"/>
            <w:vAlign w:val="center"/>
          </w:tcPr>
          <w:p w:rsidR="00CF19D5" w:rsidRPr="00CF19D5" w:rsidRDefault="00CF19D5" w:rsidP="00CF19D5">
            <w:pPr>
              <w:spacing w:after="0" w:line="240" w:lineRule="auto"/>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KONTAM.MET.THERMO FHZ742,17B-F</w:t>
            </w:r>
          </w:p>
        </w:tc>
        <w:tc>
          <w:tcPr>
            <w:tcW w:w="1224" w:type="pct"/>
            <w:shd w:val="clear" w:color="auto" w:fill="auto"/>
            <w:vAlign w:val="center"/>
          </w:tcPr>
          <w:p w:rsidR="00CF19D5" w:rsidRPr="00CF19D5" w:rsidRDefault="00CF19D5" w:rsidP="00CF19D5">
            <w:pPr>
              <w:spacing w:after="120" w:line="480" w:lineRule="auto"/>
              <w:jc w:val="both"/>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FH 40 G-X</w:t>
            </w:r>
          </w:p>
        </w:tc>
        <w:tc>
          <w:tcPr>
            <w:tcW w:w="1164" w:type="pct"/>
            <w:shd w:val="clear" w:color="auto" w:fill="auto"/>
            <w:vAlign w:val="center"/>
          </w:tcPr>
          <w:p w:rsidR="00CF19D5" w:rsidRPr="00CF19D5" w:rsidRDefault="00CF19D5" w:rsidP="00CF19D5">
            <w:pPr>
              <w:keepNext/>
              <w:spacing w:before="240" w:after="60" w:line="276" w:lineRule="auto"/>
              <w:ind w:left="864" w:hanging="864"/>
              <w:jc w:val="both"/>
              <w:outlineLvl w:val="3"/>
              <w:rPr>
                <w:rFonts w:ascii="Times New Roman" w:eastAsia="Calibri" w:hAnsi="Times New Roman" w:cs="Times New Roman"/>
                <w:b/>
                <w:bCs/>
                <w:sz w:val="20"/>
                <w:szCs w:val="20"/>
                <w:lang w:val="sr-Latn-CS" w:eastAsia="x-none"/>
              </w:rPr>
            </w:pPr>
            <w:r w:rsidRPr="00CF19D5">
              <w:rPr>
                <w:rFonts w:ascii="Times New Roman" w:eastAsia="Calibri" w:hAnsi="Times New Roman" w:cs="Times New Roman"/>
                <w:b/>
                <w:bCs/>
                <w:sz w:val="20"/>
                <w:szCs w:val="20"/>
                <w:lang w:val="sr-Latn-CS" w:eastAsia="x-none"/>
              </w:rPr>
              <w:t>Thermo</w:t>
            </w:r>
          </w:p>
        </w:tc>
      </w:tr>
      <w:tr w:rsidR="00CF19D5" w:rsidRPr="00CF19D5" w:rsidTr="006774CC">
        <w:trPr>
          <w:trHeight w:val="903"/>
        </w:trPr>
        <w:tc>
          <w:tcPr>
            <w:tcW w:w="810" w:type="pct"/>
            <w:shd w:val="clear" w:color="auto" w:fill="auto"/>
            <w:vAlign w:val="center"/>
          </w:tcPr>
          <w:p w:rsidR="00CF19D5" w:rsidRPr="00CF19D5" w:rsidRDefault="00CF19D5" w:rsidP="00CC4B54">
            <w:pPr>
              <w:numPr>
                <w:ilvl w:val="0"/>
                <w:numId w:val="42"/>
              </w:numPr>
              <w:tabs>
                <w:tab w:val="center" w:pos="4153"/>
                <w:tab w:val="right" w:pos="8306"/>
              </w:tabs>
              <w:spacing w:after="0" w:line="240" w:lineRule="auto"/>
              <w:rPr>
                <w:rFonts w:ascii="Times New Roman" w:eastAsia="Times New Roman" w:hAnsi="Times New Roman" w:cs="Times New Roman"/>
                <w:sz w:val="20"/>
                <w:szCs w:val="20"/>
                <w:lang w:val="x-none" w:eastAsia="x-none"/>
              </w:rPr>
            </w:pPr>
          </w:p>
        </w:tc>
        <w:tc>
          <w:tcPr>
            <w:tcW w:w="1802" w:type="pct"/>
            <w:shd w:val="clear" w:color="auto" w:fill="auto"/>
            <w:vAlign w:val="center"/>
          </w:tcPr>
          <w:p w:rsidR="00CF19D5" w:rsidRPr="00CF19D5" w:rsidRDefault="00CF19D5" w:rsidP="00CF19D5">
            <w:pPr>
              <w:spacing w:after="0" w:line="240" w:lineRule="auto"/>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MFG 535 MINI ION</w:t>
            </w:r>
          </w:p>
        </w:tc>
        <w:tc>
          <w:tcPr>
            <w:tcW w:w="1224" w:type="pct"/>
            <w:shd w:val="clear" w:color="auto" w:fill="auto"/>
            <w:vAlign w:val="center"/>
          </w:tcPr>
          <w:p w:rsidR="00CF19D5" w:rsidRPr="00CF19D5" w:rsidRDefault="00CF19D5" w:rsidP="00CF19D5">
            <w:pPr>
              <w:spacing w:after="120" w:line="480" w:lineRule="auto"/>
              <w:jc w:val="both"/>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MFG 535 MINI ION</w:t>
            </w:r>
          </w:p>
        </w:tc>
        <w:tc>
          <w:tcPr>
            <w:tcW w:w="1164" w:type="pct"/>
            <w:shd w:val="clear" w:color="auto" w:fill="auto"/>
            <w:vAlign w:val="center"/>
          </w:tcPr>
          <w:p w:rsidR="00CF19D5" w:rsidRPr="00CF19D5" w:rsidRDefault="00CF19D5" w:rsidP="00CF19D5">
            <w:pPr>
              <w:keepNext/>
              <w:spacing w:before="240" w:after="60" w:line="276" w:lineRule="auto"/>
              <w:ind w:left="864" w:hanging="864"/>
              <w:jc w:val="both"/>
              <w:outlineLvl w:val="3"/>
              <w:rPr>
                <w:rFonts w:ascii="Times New Roman" w:eastAsia="Calibri" w:hAnsi="Times New Roman" w:cs="Times New Roman"/>
                <w:b/>
                <w:bCs/>
                <w:sz w:val="20"/>
                <w:szCs w:val="20"/>
                <w:lang w:val="sr-Latn-CS" w:eastAsia="x-none"/>
              </w:rPr>
            </w:pPr>
            <w:r w:rsidRPr="00CF19D5">
              <w:rPr>
                <w:rFonts w:ascii="Times New Roman" w:eastAsia="Calibri" w:hAnsi="Times New Roman" w:cs="Times New Roman"/>
                <w:b/>
                <w:bCs/>
                <w:sz w:val="20"/>
                <w:szCs w:val="20"/>
                <w:lang w:val="sr-Latn-CS" w:eastAsia="x-none"/>
              </w:rPr>
              <w:t>Thermo</w:t>
            </w:r>
          </w:p>
        </w:tc>
      </w:tr>
      <w:tr w:rsidR="00CF19D5" w:rsidRPr="00CF19D5" w:rsidTr="006774CC">
        <w:trPr>
          <w:trHeight w:val="903"/>
        </w:trPr>
        <w:tc>
          <w:tcPr>
            <w:tcW w:w="810" w:type="pct"/>
            <w:shd w:val="clear" w:color="auto" w:fill="auto"/>
            <w:vAlign w:val="center"/>
          </w:tcPr>
          <w:p w:rsidR="00CF19D5" w:rsidRPr="00CF19D5" w:rsidRDefault="00CF19D5" w:rsidP="00CC4B54">
            <w:pPr>
              <w:numPr>
                <w:ilvl w:val="0"/>
                <w:numId w:val="42"/>
              </w:numPr>
              <w:tabs>
                <w:tab w:val="center" w:pos="4153"/>
                <w:tab w:val="right" w:pos="8306"/>
              </w:tabs>
              <w:spacing w:after="0" w:line="240" w:lineRule="auto"/>
              <w:rPr>
                <w:rFonts w:ascii="Times New Roman" w:eastAsia="Times New Roman" w:hAnsi="Times New Roman" w:cs="Times New Roman"/>
                <w:sz w:val="20"/>
                <w:szCs w:val="20"/>
                <w:lang w:val="x-none" w:eastAsia="x-none"/>
              </w:rPr>
            </w:pPr>
          </w:p>
        </w:tc>
        <w:tc>
          <w:tcPr>
            <w:tcW w:w="1802" w:type="pct"/>
            <w:shd w:val="clear" w:color="auto" w:fill="auto"/>
            <w:vAlign w:val="center"/>
          </w:tcPr>
          <w:p w:rsidR="00CF19D5" w:rsidRPr="00CF19D5" w:rsidRDefault="00CF19D5" w:rsidP="00CF19D5">
            <w:pPr>
              <w:spacing w:after="0" w:line="240" w:lineRule="auto"/>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MFG 535 MINI ION</w:t>
            </w:r>
          </w:p>
        </w:tc>
        <w:tc>
          <w:tcPr>
            <w:tcW w:w="1224" w:type="pct"/>
            <w:shd w:val="clear" w:color="auto" w:fill="auto"/>
            <w:vAlign w:val="center"/>
          </w:tcPr>
          <w:p w:rsidR="00CF19D5" w:rsidRPr="00CF19D5" w:rsidRDefault="00CF19D5" w:rsidP="00CF19D5">
            <w:pPr>
              <w:spacing w:after="120" w:line="480" w:lineRule="auto"/>
              <w:jc w:val="both"/>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MFG 535 MINI ION</w:t>
            </w:r>
          </w:p>
        </w:tc>
        <w:tc>
          <w:tcPr>
            <w:tcW w:w="1164" w:type="pct"/>
            <w:shd w:val="clear" w:color="auto" w:fill="auto"/>
            <w:vAlign w:val="center"/>
          </w:tcPr>
          <w:p w:rsidR="00CF19D5" w:rsidRPr="00CF19D5" w:rsidRDefault="00CF19D5" w:rsidP="00CF19D5">
            <w:pPr>
              <w:keepNext/>
              <w:spacing w:before="240" w:after="60" w:line="276" w:lineRule="auto"/>
              <w:ind w:left="864" w:hanging="864"/>
              <w:jc w:val="both"/>
              <w:outlineLvl w:val="3"/>
              <w:rPr>
                <w:rFonts w:ascii="Times New Roman" w:eastAsia="Calibri" w:hAnsi="Times New Roman" w:cs="Times New Roman"/>
                <w:b/>
                <w:bCs/>
                <w:sz w:val="20"/>
                <w:szCs w:val="20"/>
                <w:lang w:val="sr-Latn-CS" w:eastAsia="x-none"/>
              </w:rPr>
            </w:pPr>
            <w:r w:rsidRPr="00CF19D5">
              <w:rPr>
                <w:rFonts w:ascii="Times New Roman" w:eastAsia="Calibri" w:hAnsi="Times New Roman" w:cs="Times New Roman"/>
                <w:b/>
                <w:bCs/>
                <w:sz w:val="20"/>
                <w:szCs w:val="20"/>
                <w:lang w:val="sr-Latn-CS" w:eastAsia="x-none"/>
              </w:rPr>
              <w:t>Thermo</w:t>
            </w:r>
          </w:p>
        </w:tc>
      </w:tr>
      <w:tr w:rsidR="00CF19D5" w:rsidRPr="00CF19D5" w:rsidTr="006774CC">
        <w:trPr>
          <w:trHeight w:val="903"/>
        </w:trPr>
        <w:tc>
          <w:tcPr>
            <w:tcW w:w="810" w:type="pct"/>
            <w:shd w:val="clear" w:color="auto" w:fill="auto"/>
            <w:vAlign w:val="center"/>
          </w:tcPr>
          <w:p w:rsidR="00CF19D5" w:rsidRPr="00CF19D5" w:rsidRDefault="00CF19D5" w:rsidP="00CC4B54">
            <w:pPr>
              <w:numPr>
                <w:ilvl w:val="0"/>
                <w:numId w:val="42"/>
              </w:numPr>
              <w:tabs>
                <w:tab w:val="center" w:pos="4153"/>
                <w:tab w:val="right" w:pos="8306"/>
              </w:tabs>
              <w:spacing w:after="0" w:line="240" w:lineRule="auto"/>
              <w:rPr>
                <w:rFonts w:ascii="Times New Roman" w:eastAsia="Times New Roman" w:hAnsi="Times New Roman" w:cs="Times New Roman"/>
                <w:sz w:val="20"/>
                <w:szCs w:val="20"/>
                <w:lang w:val="x-none" w:eastAsia="x-none"/>
              </w:rPr>
            </w:pPr>
          </w:p>
        </w:tc>
        <w:tc>
          <w:tcPr>
            <w:tcW w:w="1802" w:type="pct"/>
            <w:shd w:val="clear" w:color="auto" w:fill="auto"/>
            <w:vAlign w:val="center"/>
          </w:tcPr>
          <w:p w:rsidR="00CF19D5" w:rsidRPr="00CF19D5" w:rsidRDefault="00CF19D5" w:rsidP="00CF19D5">
            <w:pPr>
              <w:spacing w:after="0" w:line="240" w:lineRule="auto"/>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Survey meter</w:t>
            </w:r>
          </w:p>
        </w:tc>
        <w:tc>
          <w:tcPr>
            <w:tcW w:w="1224" w:type="pct"/>
            <w:shd w:val="clear" w:color="auto" w:fill="auto"/>
            <w:vAlign w:val="center"/>
          </w:tcPr>
          <w:p w:rsidR="00CF19D5" w:rsidRPr="00CF19D5" w:rsidRDefault="00CF19D5" w:rsidP="00CF19D5">
            <w:pPr>
              <w:spacing w:after="0" w:line="240" w:lineRule="auto"/>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Survey meter</w:t>
            </w:r>
          </w:p>
        </w:tc>
        <w:tc>
          <w:tcPr>
            <w:tcW w:w="1164" w:type="pct"/>
            <w:shd w:val="clear" w:color="auto" w:fill="auto"/>
            <w:vAlign w:val="center"/>
          </w:tcPr>
          <w:p w:rsidR="00CF19D5" w:rsidRPr="00CF19D5" w:rsidRDefault="00CF19D5" w:rsidP="00CF19D5">
            <w:pPr>
              <w:keepNext/>
              <w:spacing w:before="240" w:after="60" w:line="276" w:lineRule="auto"/>
              <w:ind w:left="864" w:hanging="864"/>
              <w:jc w:val="both"/>
              <w:outlineLvl w:val="3"/>
              <w:rPr>
                <w:rFonts w:ascii="Times New Roman" w:eastAsia="Calibri" w:hAnsi="Times New Roman" w:cs="Times New Roman"/>
                <w:b/>
                <w:bCs/>
                <w:sz w:val="20"/>
                <w:szCs w:val="20"/>
                <w:lang w:val="sr-Latn-CS" w:eastAsia="x-none"/>
              </w:rPr>
            </w:pPr>
            <w:r w:rsidRPr="00CF19D5">
              <w:rPr>
                <w:rFonts w:ascii="Times New Roman" w:eastAsia="Calibri" w:hAnsi="Times New Roman" w:cs="Times New Roman"/>
                <w:b/>
                <w:bCs/>
                <w:sz w:val="20"/>
                <w:szCs w:val="20"/>
                <w:lang w:val="sr-Latn-CS" w:eastAsia="x-none"/>
              </w:rPr>
              <w:t>Canberra</w:t>
            </w:r>
          </w:p>
        </w:tc>
      </w:tr>
      <w:tr w:rsidR="00CF19D5" w:rsidRPr="00CF19D5" w:rsidTr="006774CC">
        <w:trPr>
          <w:trHeight w:val="903"/>
        </w:trPr>
        <w:tc>
          <w:tcPr>
            <w:tcW w:w="810" w:type="pct"/>
            <w:shd w:val="clear" w:color="auto" w:fill="auto"/>
            <w:vAlign w:val="center"/>
          </w:tcPr>
          <w:p w:rsidR="00CF19D5" w:rsidRPr="00CF19D5" w:rsidRDefault="00CF19D5" w:rsidP="00CC4B54">
            <w:pPr>
              <w:numPr>
                <w:ilvl w:val="0"/>
                <w:numId w:val="42"/>
              </w:numPr>
              <w:tabs>
                <w:tab w:val="center" w:pos="4153"/>
                <w:tab w:val="right" w:pos="8306"/>
              </w:tabs>
              <w:spacing w:after="0" w:line="240" w:lineRule="auto"/>
              <w:rPr>
                <w:rFonts w:ascii="Times New Roman" w:eastAsia="Times New Roman" w:hAnsi="Times New Roman" w:cs="Times New Roman"/>
                <w:sz w:val="20"/>
                <w:szCs w:val="20"/>
                <w:lang w:val="x-none" w:eastAsia="x-none"/>
              </w:rPr>
            </w:pPr>
          </w:p>
        </w:tc>
        <w:tc>
          <w:tcPr>
            <w:tcW w:w="1802" w:type="pct"/>
            <w:shd w:val="clear" w:color="auto" w:fill="auto"/>
            <w:vAlign w:val="center"/>
          </w:tcPr>
          <w:p w:rsidR="00CF19D5" w:rsidRPr="00CF19D5" w:rsidRDefault="00CF19D5" w:rsidP="00CF19D5">
            <w:pPr>
              <w:spacing w:after="0" w:line="240" w:lineRule="auto"/>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Survey meter  sa setom sondi za αβγ zračenje</w:t>
            </w:r>
          </w:p>
        </w:tc>
        <w:tc>
          <w:tcPr>
            <w:tcW w:w="1224" w:type="pct"/>
            <w:shd w:val="clear" w:color="auto" w:fill="auto"/>
            <w:vAlign w:val="center"/>
          </w:tcPr>
          <w:p w:rsidR="00CF19D5" w:rsidRPr="00CF19D5" w:rsidRDefault="00CF19D5" w:rsidP="00CF19D5">
            <w:pPr>
              <w:spacing w:after="0" w:line="240" w:lineRule="auto"/>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Survey meter</w:t>
            </w:r>
          </w:p>
        </w:tc>
        <w:tc>
          <w:tcPr>
            <w:tcW w:w="1164" w:type="pct"/>
            <w:shd w:val="clear" w:color="auto" w:fill="auto"/>
            <w:vAlign w:val="center"/>
          </w:tcPr>
          <w:p w:rsidR="00CF19D5" w:rsidRPr="00CF19D5" w:rsidRDefault="00CF19D5" w:rsidP="00CF19D5">
            <w:pPr>
              <w:spacing w:after="0" w:line="240" w:lineRule="auto"/>
              <w:rPr>
                <w:rFonts w:ascii="Times New Roman" w:eastAsia="Times New Roman" w:hAnsi="Times New Roman" w:cs="Times New Roman"/>
                <w:b/>
                <w:sz w:val="20"/>
                <w:szCs w:val="20"/>
              </w:rPr>
            </w:pPr>
            <w:r w:rsidRPr="00CF19D5">
              <w:rPr>
                <w:rFonts w:ascii="Times New Roman" w:eastAsia="Times New Roman" w:hAnsi="Times New Roman" w:cs="Times New Roman"/>
                <w:b/>
                <w:sz w:val="20"/>
                <w:szCs w:val="20"/>
              </w:rPr>
              <w:t>Canberra</w:t>
            </w:r>
          </w:p>
        </w:tc>
      </w:tr>
      <w:tr w:rsidR="00CF19D5" w:rsidRPr="00CF19D5" w:rsidTr="006774CC">
        <w:trPr>
          <w:trHeight w:val="903"/>
        </w:trPr>
        <w:tc>
          <w:tcPr>
            <w:tcW w:w="810" w:type="pct"/>
            <w:shd w:val="clear" w:color="auto" w:fill="auto"/>
            <w:vAlign w:val="center"/>
          </w:tcPr>
          <w:p w:rsidR="00CF19D5" w:rsidRPr="00CF19D5" w:rsidRDefault="00CF19D5" w:rsidP="00CC4B54">
            <w:pPr>
              <w:numPr>
                <w:ilvl w:val="0"/>
                <w:numId w:val="42"/>
              </w:numPr>
              <w:tabs>
                <w:tab w:val="center" w:pos="4153"/>
                <w:tab w:val="right" w:pos="8306"/>
              </w:tabs>
              <w:spacing w:after="0" w:line="240" w:lineRule="auto"/>
              <w:rPr>
                <w:rFonts w:ascii="Times New Roman" w:eastAsia="Times New Roman" w:hAnsi="Times New Roman" w:cs="Times New Roman"/>
                <w:sz w:val="20"/>
                <w:szCs w:val="20"/>
                <w:lang w:val="x-none" w:eastAsia="x-none"/>
              </w:rPr>
            </w:pPr>
          </w:p>
        </w:tc>
        <w:tc>
          <w:tcPr>
            <w:tcW w:w="1802" w:type="pct"/>
            <w:shd w:val="clear" w:color="auto" w:fill="auto"/>
            <w:vAlign w:val="center"/>
          </w:tcPr>
          <w:p w:rsidR="00CF19D5" w:rsidRPr="00CF19D5" w:rsidRDefault="00CF19D5" w:rsidP="00CF19D5">
            <w:pPr>
              <w:spacing w:after="0" w:line="240" w:lineRule="auto"/>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Thermo Packeye BP</w:t>
            </w:r>
          </w:p>
        </w:tc>
        <w:tc>
          <w:tcPr>
            <w:tcW w:w="1224" w:type="pct"/>
            <w:shd w:val="clear" w:color="auto" w:fill="auto"/>
            <w:vAlign w:val="center"/>
          </w:tcPr>
          <w:p w:rsidR="00CF19D5" w:rsidRPr="00CF19D5" w:rsidRDefault="00CF19D5" w:rsidP="00CF19D5">
            <w:pPr>
              <w:spacing w:after="120" w:line="480" w:lineRule="auto"/>
              <w:jc w:val="both"/>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NaI sonda</w:t>
            </w:r>
          </w:p>
        </w:tc>
        <w:tc>
          <w:tcPr>
            <w:tcW w:w="1164" w:type="pct"/>
            <w:shd w:val="clear" w:color="auto" w:fill="auto"/>
            <w:vAlign w:val="center"/>
          </w:tcPr>
          <w:p w:rsidR="00CF19D5" w:rsidRPr="00CF19D5" w:rsidRDefault="00CF19D5" w:rsidP="00CF19D5">
            <w:pPr>
              <w:keepNext/>
              <w:spacing w:before="240" w:after="60" w:line="276" w:lineRule="auto"/>
              <w:ind w:left="864" w:hanging="864"/>
              <w:jc w:val="both"/>
              <w:outlineLvl w:val="3"/>
              <w:rPr>
                <w:rFonts w:ascii="Times New Roman" w:eastAsia="Calibri" w:hAnsi="Times New Roman" w:cs="Times New Roman"/>
                <w:b/>
                <w:bCs/>
                <w:sz w:val="20"/>
                <w:szCs w:val="20"/>
                <w:lang w:val="sr-Latn-CS" w:eastAsia="x-none"/>
              </w:rPr>
            </w:pPr>
            <w:r w:rsidRPr="00CF19D5">
              <w:rPr>
                <w:rFonts w:ascii="Times New Roman" w:eastAsia="Calibri" w:hAnsi="Times New Roman" w:cs="Times New Roman"/>
                <w:b/>
                <w:bCs/>
                <w:sz w:val="20"/>
                <w:szCs w:val="20"/>
                <w:lang w:val="sr-Latn-CS" w:eastAsia="x-none"/>
              </w:rPr>
              <w:t>Thermo</w:t>
            </w:r>
          </w:p>
        </w:tc>
      </w:tr>
      <w:tr w:rsidR="00CF19D5" w:rsidRPr="00CF19D5" w:rsidTr="006774CC">
        <w:trPr>
          <w:trHeight w:val="903"/>
        </w:trPr>
        <w:tc>
          <w:tcPr>
            <w:tcW w:w="810" w:type="pct"/>
            <w:shd w:val="clear" w:color="auto" w:fill="auto"/>
            <w:vAlign w:val="center"/>
          </w:tcPr>
          <w:p w:rsidR="00CF19D5" w:rsidRPr="00CF19D5" w:rsidRDefault="00CF19D5" w:rsidP="00CC4B54">
            <w:pPr>
              <w:numPr>
                <w:ilvl w:val="0"/>
                <w:numId w:val="42"/>
              </w:numPr>
              <w:tabs>
                <w:tab w:val="center" w:pos="4153"/>
                <w:tab w:val="right" w:pos="8306"/>
              </w:tabs>
              <w:spacing w:after="0" w:line="240" w:lineRule="auto"/>
              <w:rPr>
                <w:rFonts w:ascii="Times New Roman" w:eastAsia="Times New Roman" w:hAnsi="Times New Roman" w:cs="Times New Roman"/>
                <w:sz w:val="20"/>
                <w:szCs w:val="20"/>
                <w:lang w:val="x-none" w:eastAsia="x-none"/>
              </w:rPr>
            </w:pPr>
          </w:p>
        </w:tc>
        <w:tc>
          <w:tcPr>
            <w:tcW w:w="1802" w:type="pct"/>
            <w:shd w:val="clear" w:color="auto" w:fill="auto"/>
            <w:vAlign w:val="center"/>
          </w:tcPr>
          <w:p w:rsidR="00CF19D5" w:rsidRPr="00CF19D5" w:rsidRDefault="00CF19D5" w:rsidP="00CF19D5">
            <w:pPr>
              <w:spacing w:after="0" w:line="240" w:lineRule="auto"/>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Radeye</w:t>
            </w:r>
          </w:p>
        </w:tc>
        <w:tc>
          <w:tcPr>
            <w:tcW w:w="1224" w:type="pct"/>
            <w:shd w:val="clear" w:color="auto" w:fill="auto"/>
            <w:vAlign w:val="center"/>
          </w:tcPr>
          <w:p w:rsidR="00CF19D5" w:rsidRPr="00CF19D5" w:rsidRDefault="00CF19D5" w:rsidP="00CF19D5">
            <w:pPr>
              <w:spacing w:after="120" w:line="480" w:lineRule="auto"/>
              <w:jc w:val="both"/>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Detektor</w:t>
            </w:r>
          </w:p>
        </w:tc>
        <w:tc>
          <w:tcPr>
            <w:tcW w:w="1164" w:type="pct"/>
            <w:shd w:val="clear" w:color="auto" w:fill="auto"/>
            <w:vAlign w:val="center"/>
          </w:tcPr>
          <w:p w:rsidR="00CF19D5" w:rsidRPr="00CF19D5" w:rsidRDefault="00CF19D5" w:rsidP="00CF19D5">
            <w:pPr>
              <w:keepNext/>
              <w:spacing w:before="240" w:after="60" w:line="276" w:lineRule="auto"/>
              <w:ind w:left="864" w:hanging="864"/>
              <w:jc w:val="both"/>
              <w:outlineLvl w:val="3"/>
              <w:rPr>
                <w:rFonts w:ascii="Times New Roman" w:eastAsia="Calibri" w:hAnsi="Times New Roman" w:cs="Times New Roman"/>
                <w:b/>
                <w:bCs/>
                <w:sz w:val="20"/>
                <w:szCs w:val="20"/>
                <w:lang w:val="sr-Latn-CS" w:eastAsia="x-none"/>
              </w:rPr>
            </w:pPr>
            <w:r w:rsidRPr="00CF19D5">
              <w:rPr>
                <w:rFonts w:ascii="Times New Roman" w:eastAsia="Calibri" w:hAnsi="Times New Roman" w:cs="Times New Roman"/>
                <w:b/>
                <w:bCs/>
                <w:sz w:val="20"/>
                <w:szCs w:val="20"/>
                <w:lang w:val="sr-Latn-CS" w:eastAsia="x-none"/>
              </w:rPr>
              <w:t>Thermo</w:t>
            </w:r>
          </w:p>
        </w:tc>
      </w:tr>
      <w:tr w:rsidR="00CF19D5" w:rsidRPr="00CF19D5" w:rsidTr="006774CC">
        <w:trPr>
          <w:trHeight w:val="903"/>
        </w:trPr>
        <w:tc>
          <w:tcPr>
            <w:tcW w:w="810" w:type="pct"/>
            <w:shd w:val="clear" w:color="auto" w:fill="auto"/>
            <w:vAlign w:val="center"/>
          </w:tcPr>
          <w:p w:rsidR="00CF19D5" w:rsidRPr="00CF19D5" w:rsidRDefault="00CF19D5" w:rsidP="00CC4B54">
            <w:pPr>
              <w:numPr>
                <w:ilvl w:val="0"/>
                <w:numId w:val="42"/>
              </w:numPr>
              <w:tabs>
                <w:tab w:val="center" w:pos="4153"/>
                <w:tab w:val="right" w:pos="8306"/>
              </w:tabs>
              <w:spacing w:after="0" w:line="240" w:lineRule="auto"/>
              <w:rPr>
                <w:rFonts w:ascii="Times New Roman" w:eastAsia="Times New Roman" w:hAnsi="Times New Roman" w:cs="Times New Roman"/>
                <w:sz w:val="20"/>
                <w:szCs w:val="20"/>
                <w:lang w:val="x-none" w:eastAsia="x-none"/>
              </w:rPr>
            </w:pPr>
          </w:p>
        </w:tc>
        <w:tc>
          <w:tcPr>
            <w:tcW w:w="1802" w:type="pct"/>
            <w:shd w:val="clear" w:color="auto" w:fill="auto"/>
            <w:vAlign w:val="center"/>
          </w:tcPr>
          <w:p w:rsidR="00CF19D5" w:rsidRPr="00CF19D5" w:rsidRDefault="00CF19D5" w:rsidP="00CF19D5">
            <w:pPr>
              <w:spacing w:after="0" w:line="240" w:lineRule="auto"/>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Terenski alfa beta brojač</w:t>
            </w:r>
          </w:p>
        </w:tc>
        <w:tc>
          <w:tcPr>
            <w:tcW w:w="1224" w:type="pct"/>
            <w:shd w:val="clear" w:color="auto" w:fill="auto"/>
            <w:vAlign w:val="center"/>
          </w:tcPr>
          <w:p w:rsidR="00CF19D5" w:rsidRPr="00CF19D5" w:rsidRDefault="00CF19D5" w:rsidP="00CF19D5">
            <w:pPr>
              <w:spacing w:after="120" w:line="480" w:lineRule="auto"/>
              <w:jc w:val="both"/>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Brojač</w:t>
            </w:r>
          </w:p>
        </w:tc>
        <w:tc>
          <w:tcPr>
            <w:tcW w:w="1164" w:type="pct"/>
            <w:shd w:val="clear" w:color="auto" w:fill="auto"/>
            <w:vAlign w:val="center"/>
          </w:tcPr>
          <w:p w:rsidR="00CF19D5" w:rsidRPr="00CF19D5" w:rsidRDefault="00CF19D5" w:rsidP="00CF19D5">
            <w:pPr>
              <w:keepNext/>
              <w:spacing w:before="240" w:after="60" w:line="276" w:lineRule="auto"/>
              <w:ind w:left="864" w:hanging="864"/>
              <w:jc w:val="both"/>
              <w:outlineLvl w:val="3"/>
              <w:rPr>
                <w:rFonts w:ascii="Times New Roman" w:eastAsia="Calibri" w:hAnsi="Times New Roman" w:cs="Times New Roman"/>
                <w:b/>
                <w:bCs/>
                <w:sz w:val="20"/>
                <w:szCs w:val="20"/>
                <w:lang w:val="sr-Latn-CS" w:eastAsia="x-none"/>
              </w:rPr>
            </w:pPr>
            <w:r w:rsidRPr="00CF19D5">
              <w:rPr>
                <w:rFonts w:ascii="Times New Roman" w:eastAsia="Calibri" w:hAnsi="Times New Roman" w:cs="Times New Roman"/>
                <w:b/>
                <w:bCs/>
                <w:sz w:val="20"/>
                <w:szCs w:val="20"/>
                <w:lang w:val="sr-Latn-CS" w:eastAsia="x-none"/>
              </w:rPr>
              <w:t>Ludlum</w:t>
            </w:r>
          </w:p>
        </w:tc>
      </w:tr>
      <w:tr w:rsidR="00CF19D5" w:rsidRPr="00CF19D5" w:rsidTr="006774CC">
        <w:trPr>
          <w:trHeight w:val="903"/>
        </w:trPr>
        <w:tc>
          <w:tcPr>
            <w:tcW w:w="810" w:type="pct"/>
            <w:shd w:val="clear" w:color="auto" w:fill="auto"/>
            <w:vAlign w:val="center"/>
          </w:tcPr>
          <w:p w:rsidR="00CF19D5" w:rsidRPr="00CF19D5" w:rsidRDefault="00CF19D5" w:rsidP="00CC4B54">
            <w:pPr>
              <w:numPr>
                <w:ilvl w:val="0"/>
                <w:numId w:val="42"/>
              </w:numPr>
              <w:tabs>
                <w:tab w:val="center" w:pos="4153"/>
                <w:tab w:val="right" w:pos="8306"/>
              </w:tabs>
              <w:spacing w:after="0" w:line="240" w:lineRule="auto"/>
              <w:rPr>
                <w:rFonts w:ascii="Times New Roman" w:eastAsia="Times New Roman" w:hAnsi="Times New Roman" w:cs="Times New Roman"/>
                <w:sz w:val="20"/>
                <w:szCs w:val="20"/>
                <w:lang w:val="x-none" w:eastAsia="x-none"/>
              </w:rPr>
            </w:pPr>
          </w:p>
        </w:tc>
        <w:tc>
          <w:tcPr>
            <w:tcW w:w="1802" w:type="pct"/>
            <w:shd w:val="clear" w:color="auto" w:fill="auto"/>
            <w:vAlign w:val="center"/>
          </w:tcPr>
          <w:p w:rsidR="00CF19D5" w:rsidRPr="00CF19D5" w:rsidRDefault="00CF19D5" w:rsidP="00CF19D5">
            <w:pPr>
              <w:spacing w:after="0" w:line="240" w:lineRule="auto"/>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Alfa Brojač</w:t>
            </w:r>
          </w:p>
        </w:tc>
        <w:tc>
          <w:tcPr>
            <w:tcW w:w="1224" w:type="pct"/>
            <w:shd w:val="clear" w:color="auto" w:fill="auto"/>
            <w:vAlign w:val="center"/>
          </w:tcPr>
          <w:p w:rsidR="00CF19D5" w:rsidRPr="00CF19D5" w:rsidRDefault="00CF19D5" w:rsidP="00CF19D5">
            <w:pPr>
              <w:spacing w:after="120" w:line="480" w:lineRule="auto"/>
              <w:jc w:val="both"/>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Brojač</w:t>
            </w:r>
          </w:p>
        </w:tc>
        <w:tc>
          <w:tcPr>
            <w:tcW w:w="1164" w:type="pct"/>
            <w:shd w:val="clear" w:color="auto" w:fill="auto"/>
            <w:vAlign w:val="center"/>
          </w:tcPr>
          <w:p w:rsidR="00CF19D5" w:rsidRPr="00CF19D5" w:rsidRDefault="00CF19D5" w:rsidP="00CF19D5">
            <w:pPr>
              <w:keepNext/>
              <w:spacing w:before="240" w:after="60" w:line="276" w:lineRule="auto"/>
              <w:ind w:left="864" w:hanging="864"/>
              <w:jc w:val="both"/>
              <w:outlineLvl w:val="3"/>
              <w:rPr>
                <w:rFonts w:ascii="Times New Roman" w:eastAsia="Calibri" w:hAnsi="Times New Roman" w:cs="Times New Roman"/>
                <w:b/>
                <w:bCs/>
                <w:sz w:val="20"/>
                <w:szCs w:val="20"/>
                <w:lang w:val="sr-Latn-CS" w:eastAsia="x-none"/>
              </w:rPr>
            </w:pPr>
            <w:r w:rsidRPr="00CF19D5">
              <w:rPr>
                <w:rFonts w:ascii="Times New Roman" w:eastAsia="Calibri" w:hAnsi="Times New Roman" w:cs="Times New Roman"/>
                <w:b/>
                <w:bCs/>
                <w:sz w:val="20"/>
                <w:szCs w:val="20"/>
                <w:lang w:val="sr-Latn-CS" w:eastAsia="x-none"/>
              </w:rPr>
              <w:t>Ludlum</w:t>
            </w:r>
          </w:p>
        </w:tc>
      </w:tr>
      <w:tr w:rsidR="00CF19D5" w:rsidRPr="00CF19D5" w:rsidTr="006774CC">
        <w:trPr>
          <w:trHeight w:val="903"/>
        </w:trPr>
        <w:tc>
          <w:tcPr>
            <w:tcW w:w="810" w:type="pct"/>
            <w:shd w:val="clear" w:color="auto" w:fill="auto"/>
            <w:vAlign w:val="center"/>
          </w:tcPr>
          <w:p w:rsidR="00CF19D5" w:rsidRPr="00CF19D5" w:rsidRDefault="00CF19D5" w:rsidP="00CC4B54">
            <w:pPr>
              <w:numPr>
                <w:ilvl w:val="0"/>
                <w:numId w:val="42"/>
              </w:numPr>
              <w:tabs>
                <w:tab w:val="center" w:pos="4153"/>
                <w:tab w:val="right" w:pos="8306"/>
              </w:tabs>
              <w:spacing w:after="0" w:line="240" w:lineRule="auto"/>
              <w:rPr>
                <w:rFonts w:ascii="Times New Roman" w:eastAsia="Times New Roman" w:hAnsi="Times New Roman" w:cs="Times New Roman"/>
                <w:sz w:val="20"/>
                <w:szCs w:val="20"/>
                <w:lang w:val="x-none" w:eastAsia="x-none"/>
              </w:rPr>
            </w:pPr>
          </w:p>
        </w:tc>
        <w:tc>
          <w:tcPr>
            <w:tcW w:w="1802" w:type="pct"/>
            <w:shd w:val="clear" w:color="auto" w:fill="auto"/>
            <w:vAlign w:val="center"/>
          </w:tcPr>
          <w:p w:rsidR="00CF19D5" w:rsidRPr="00CF19D5" w:rsidRDefault="00CF19D5" w:rsidP="00CF19D5">
            <w:pPr>
              <w:keepNext/>
              <w:spacing w:before="240" w:after="60" w:line="276" w:lineRule="auto"/>
              <w:ind w:left="720" w:hanging="720"/>
              <w:jc w:val="both"/>
              <w:outlineLvl w:val="2"/>
              <w:rPr>
                <w:rFonts w:ascii="Times New Roman" w:eastAsia="Calibri" w:hAnsi="Times New Roman" w:cs="Times New Roman"/>
                <w:bCs/>
                <w:sz w:val="20"/>
                <w:szCs w:val="20"/>
                <w:lang w:val="sr-Latn-CS" w:eastAsia="x-none"/>
              </w:rPr>
            </w:pPr>
            <w:r w:rsidRPr="00CF19D5">
              <w:rPr>
                <w:rFonts w:ascii="Times New Roman" w:eastAsia="Calibri" w:hAnsi="Times New Roman" w:cs="Times New Roman"/>
                <w:bCs/>
                <w:sz w:val="20"/>
                <w:szCs w:val="20"/>
                <w:lang w:val="sr-Latn-CS" w:eastAsia="x-none"/>
              </w:rPr>
              <w:t>RIIDEYE GIN +</w:t>
            </w:r>
          </w:p>
        </w:tc>
        <w:tc>
          <w:tcPr>
            <w:tcW w:w="1224" w:type="pct"/>
            <w:shd w:val="clear" w:color="auto" w:fill="auto"/>
            <w:vAlign w:val="center"/>
          </w:tcPr>
          <w:p w:rsidR="00CF19D5" w:rsidRPr="00CF19D5" w:rsidRDefault="00CF19D5" w:rsidP="00CF19D5">
            <w:pPr>
              <w:spacing w:after="0" w:line="240" w:lineRule="auto"/>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Ručni detektor i spektrometar</w:t>
            </w:r>
          </w:p>
        </w:tc>
        <w:tc>
          <w:tcPr>
            <w:tcW w:w="1164" w:type="pct"/>
            <w:shd w:val="clear" w:color="auto" w:fill="auto"/>
            <w:vAlign w:val="center"/>
          </w:tcPr>
          <w:p w:rsidR="00CF19D5" w:rsidRPr="00CF19D5" w:rsidRDefault="00CF19D5" w:rsidP="00CF19D5">
            <w:pPr>
              <w:spacing w:after="0" w:line="240" w:lineRule="auto"/>
              <w:rPr>
                <w:rFonts w:ascii="Times New Roman" w:eastAsia="Times New Roman" w:hAnsi="Times New Roman" w:cs="Times New Roman"/>
                <w:b/>
                <w:sz w:val="20"/>
                <w:szCs w:val="20"/>
              </w:rPr>
            </w:pPr>
            <w:r w:rsidRPr="00CF19D5">
              <w:rPr>
                <w:rFonts w:ascii="Times New Roman" w:eastAsia="Times New Roman" w:hAnsi="Times New Roman" w:cs="Times New Roman"/>
                <w:b/>
                <w:sz w:val="20"/>
                <w:szCs w:val="20"/>
                <w:lang w:val="it-IT"/>
              </w:rPr>
              <w:t>Thermo</w:t>
            </w:r>
          </w:p>
        </w:tc>
      </w:tr>
      <w:tr w:rsidR="00CF19D5" w:rsidRPr="00CF19D5" w:rsidTr="006774CC">
        <w:trPr>
          <w:trHeight w:val="903"/>
        </w:trPr>
        <w:tc>
          <w:tcPr>
            <w:tcW w:w="810" w:type="pct"/>
            <w:shd w:val="clear" w:color="auto" w:fill="auto"/>
            <w:vAlign w:val="center"/>
          </w:tcPr>
          <w:p w:rsidR="00CF19D5" w:rsidRPr="00CF19D5" w:rsidRDefault="00CF19D5" w:rsidP="00CC4B54">
            <w:pPr>
              <w:numPr>
                <w:ilvl w:val="0"/>
                <w:numId w:val="42"/>
              </w:numPr>
              <w:tabs>
                <w:tab w:val="center" w:pos="4153"/>
                <w:tab w:val="right" w:pos="8306"/>
              </w:tabs>
              <w:spacing w:after="0" w:line="240" w:lineRule="auto"/>
              <w:rPr>
                <w:rFonts w:ascii="Times New Roman" w:eastAsia="Times New Roman" w:hAnsi="Times New Roman" w:cs="Times New Roman"/>
                <w:sz w:val="20"/>
                <w:szCs w:val="20"/>
                <w:lang w:val="x-none" w:eastAsia="x-none"/>
              </w:rPr>
            </w:pPr>
          </w:p>
        </w:tc>
        <w:tc>
          <w:tcPr>
            <w:tcW w:w="1802" w:type="pct"/>
            <w:shd w:val="clear" w:color="auto" w:fill="auto"/>
            <w:vAlign w:val="center"/>
          </w:tcPr>
          <w:p w:rsidR="00CF19D5" w:rsidRPr="00CF19D5" w:rsidRDefault="00CF19D5" w:rsidP="00CF19D5">
            <w:pPr>
              <w:spacing w:after="0" w:line="240" w:lineRule="auto"/>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 xml:space="preserve">Neutronski detektor </w:t>
            </w:r>
          </w:p>
        </w:tc>
        <w:tc>
          <w:tcPr>
            <w:tcW w:w="1224" w:type="pct"/>
            <w:shd w:val="clear" w:color="auto" w:fill="auto"/>
            <w:vAlign w:val="center"/>
          </w:tcPr>
          <w:p w:rsidR="00CF19D5" w:rsidRPr="00CF19D5" w:rsidRDefault="00CF19D5" w:rsidP="00CF19D5">
            <w:pPr>
              <w:spacing w:after="120" w:line="480" w:lineRule="auto"/>
              <w:jc w:val="both"/>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Detektor</w:t>
            </w:r>
          </w:p>
        </w:tc>
        <w:tc>
          <w:tcPr>
            <w:tcW w:w="1164" w:type="pct"/>
            <w:shd w:val="clear" w:color="auto" w:fill="auto"/>
            <w:vAlign w:val="center"/>
          </w:tcPr>
          <w:p w:rsidR="00CF19D5" w:rsidRPr="00CF19D5" w:rsidRDefault="00CF19D5" w:rsidP="00CF19D5">
            <w:pPr>
              <w:keepNext/>
              <w:spacing w:before="240" w:after="60" w:line="276" w:lineRule="auto"/>
              <w:ind w:left="864" w:hanging="864"/>
              <w:jc w:val="both"/>
              <w:outlineLvl w:val="3"/>
              <w:rPr>
                <w:rFonts w:ascii="Times New Roman" w:eastAsia="Calibri" w:hAnsi="Times New Roman" w:cs="Times New Roman"/>
                <w:b/>
                <w:bCs/>
                <w:sz w:val="20"/>
                <w:szCs w:val="20"/>
                <w:lang w:val="sr-Latn-CS" w:eastAsia="x-none"/>
              </w:rPr>
            </w:pPr>
            <w:r w:rsidRPr="00CF19D5">
              <w:rPr>
                <w:rFonts w:ascii="Times New Roman" w:eastAsia="Calibri" w:hAnsi="Times New Roman" w:cs="Times New Roman"/>
                <w:b/>
                <w:bCs/>
                <w:sz w:val="20"/>
                <w:szCs w:val="20"/>
                <w:lang w:val="sr-Latn-CS" w:eastAsia="x-none"/>
              </w:rPr>
              <w:t>Thermo</w:t>
            </w:r>
          </w:p>
        </w:tc>
      </w:tr>
      <w:tr w:rsidR="00CF19D5" w:rsidRPr="00CF19D5" w:rsidTr="006774CC">
        <w:trPr>
          <w:trHeight w:val="903"/>
        </w:trPr>
        <w:tc>
          <w:tcPr>
            <w:tcW w:w="810" w:type="pct"/>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C4B54">
            <w:pPr>
              <w:numPr>
                <w:ilvl w:val="0"/>
                <w:numId w:val="42"/>
              </w:numPr>
              <w:tabs>
                <w:tab w:val="center" w:pos="4153"/>
                <w:tab w:val="right" w:pos="8306"/>
              </w:tabs>
              <w:spacing w:after="0" w:line="240" w:lineRule="auto"/>
              <w:rPr>
                <w:rFonts w:ascii="Times New Roman" w:eastAsia="Times New Roman" w:hAnsi="Times New Roman" w:cs="Times New Roman"/>
                <w:sz w:val="20"/>
                <w:szCs w:val="20"/>
                <w:lang w:val="x-none" w:eastAsia="x-none"/>
              </w:rPr>
            </w:pPr>
          </w:p>
        </w:tc>
        <w:tc>
          <w:tcPr>
            <w:tcW w:w="1802" w:type="pct"/>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F19D5">
            <w:pPr>
              <w:spacing w:after="0" w:line="240" w:lineRule="auto"/>
              <w:rPr>
                <w:rFonts w:ascii="Times New Roman" w:eastAsia="Times New Roman" w:hAnsi="Times New Roman" w:cs="Times New Roman"/>
                <w:bCs/>
                <w:sz w:val="20"/>
                <w:szCs w:val="20"/>
              </w:rPr>
            </w:pPr>
            <w:r w:rsidRPr="00CF19D5">
              <w:rPr>
                <w:rFonts w:ascii="Times New Roman" w:eastAsia="Times New Roman" w:hAnsi="Times New Roman" w:cs="Times New Roman"/>
                <w:bCs/>
                <w:sz w:val="20"/>
                <w:szCs w:val="20"/>
              </w:rPr>
              <w:t>NaI detector</w:t>
            </w:r>
          </w:p>
          <w:p w:rsidR="00CF19D5" w:rsidRPr="00CF19D5" w:rsidRDefault="00CF19D5" w:rsidP="00CF19D5">
            <w:pPr>
              <w:spacing w:after="0" w:line="240" w:lineRule="auto"/>
              <w:rPr>
                <w:rFonts w:ascii="Times New Roman" w:eastAsia="Times New Roman" w:hAnsi="Times New Roman" w:cs="Times New Roman"/>
                <w:bCs/>
                <w:sz w:val="20"/>
                <w:szCs w:val="20"/>
              </w:rPr>
            </w:pPr>
            <w:r w:rsidRPr="00CF19D5">
              <w:rPr>
                <w:rFonts w:ascii="Times New Roman" w:eastAsia="Times New Roman" w:hAnsi="Times New Roman" w:cs="Times New Roman"/>
                <w:bCs/>
                <w:sz w:val="20"/>
                <w:szCs w:val="20"/>
              </w:rPr>
              <w:t>(2x2)</w:t>
            </w:r>
          </w:p>
        </w:tc>
        <w:tc>
          <w:tcPr>
            <w:tcW w:w="1224" w:type="pct"/>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F19D5">
            <w:pPr>
              <w:spacing w:after="120" w:line="480" w:lineRule="auto"/>
              <w:jc w:val="both"/>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Gama spektrometrija</w:t>
            </w:r>
          </w:p>
        </w:tc>
        <w:tc>
          <w:tcPr>
            <w:tcW w:w="1164" w:type="pct"/>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F19D5">
            <w:pPr>
              <w:keepNext/>
              <w:spacing w:before="240" w:after="60" w:line="276" w:lineRule="auto"/>
              <w:ind w:left="864" w:hanging="864"/>
              <w:jc w:val="both"/>
              <w:outlineLvl w:val="3"/>
              <w:rPr>
                <w:rFonts w:ascii="Times New Roman" w:eastAsia="Calibri" w:hAnsi="Times New Roman" w:cs="Times New Roman"/>
                <w:b/>
                <w:bCs/>
                <w:sz w:val="20"/>
                <w:szCs w:val="20"/>
                <w:lang w:val="sr-Latn-CS" w:eastAsia="x-none"/>
              </w:rPr>
            </w:pPr>
            <w:r w:rsidRPr="00CF19D5">
              <w:rPr>
                <w:rFonts w:ascii="Times New Roman" w:eastAsia="Calibri" w:hAnsi="Times New Roman" w:cs="Times New Roman"/>
                <w:b/>
                <w:bCs/>
                <w:sz w:val="20"/>
                <w:szCs w:val="20"/>
                <w:lang w:val="sr-Latn-CS" w:eastAsia="x-none"/>
              </w:rPr>
              <w:t>Ortec</w:t>
            </w:r>
          </w:p>
        </w:tc>
      </w:tr>
      <w:tr w:rsidR="00CF19D5" w:rsidRPr="00CF19D5" w:rsidTr="006774CC">
        <w:trPr>
          <w:trHeight w:val="903"/>
        </w:trPr>
        <w:tc>
          <w:tcPr>
            <w:tcW w:w="810" w:type="pct"/>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C4B54">
            <w:pPr>
              <w:numPr>
                <w:ilvl w:val="0"/>
                <w:numId w:val="42"/>
              </w:numPr>
              <w:tabs>
                <w:tab w:val="center" w:pos="4153"/>
                <w:tab w:val="right" w:pos="8306"/>
              </w:tabs>
              <w:spacing w:after="0" w:line="240" w:lineRule="auto"/>
              <w:rPr>
                <w:rFonts w:ascii="Times New Roman" w:eastAsia="Times New Roman" w:hAnsi="Times New Roman" w:cs="Times New Roman"/>
                <w:sz w:val="20"/>
                <w:szCs w:val="20"/>
                <w:lang w:val="x-none" w:eastAsia="x-none"/>
              </w:rPr>
            </w:pPr>
          </w:p>
        </w:tc>
        <w:tc>
          <w:tcPr>
            <w:tcW w:w="1802" w:type="pct"/>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F19D5">
            <w:pPr>
              <w:spacing w:after="0" w:line="240" w:lineRule="auto"/>
              <w:rPr>
                <w:rFonts w:ascii="Times New Roman" w:eastAsia="Times New Roman" w:hAnsi="Times New Roman" w:cs="Times New Roman"/>
                <w:bCs/>
                <w:sz w:val="20"/>
                <w:szCs w:val="20"/>
              </w:rPr>
            </w:pPr>
          </w:p>
          <w:p w:rsidR="00CF19D5" w:rsidRPr="00CF19D5" w:rsidRDefault="00CF19D5" w:rsidP="00CF19D5">
            <w:pPr>
              <w:spacing w:after="0" w:line="240" w:lineRule="auto"/>
              <w:rPr>
                <w:rFonts w:ascii="Times New Roman" w:eastAsia="Times New Roman" w:hAnsi="Times New Roman" w:cs="Times New Roman"/>
                <w:bCs/>
                <w:sz w:val="20"/>
                <w:szCs w:val="20"/>
              </w:rPr>
            </w:pPr>
            <w:r w:rsidRPr="00CF19D5">
              <w:rPr>
                <w:rFonts w:ascii="Times New Roman" w:eastAsia="Times New Roman" w:hAnsi="Times New Roman" w:cs="Times New Roman"/>
                <w:bCs/>
                <w:sz w:val="20"/>
                <w:szCs w:val="20"/>
              </w:rPr>
              <w:t>HPGe koaksijalni detektor</w:t>
            </w:r>
          </w:p>
          <w:p w:rsidR="00CF19D5" w:rsidRPr="00CF19D5" w:rsidRDefault="00CF19D5" w:rsidP="00CF19D5">
            <w:pPr>
              <w:spacing w:after="0" w:line="240" w:lineRule="auto"/>
              <w:rPr>
                <w:rFonts w:ascii="Times New Roman" w:eastAsia="Times New Roman" w:hAnsi="Times New Roman" w:cs="Times New Roman"/>
                <w:bCs/>
                <w:sz w:val="20"/>
                <w:szCs w:val="20"/>
              </w:rPr>
            </w:pPr>
            <w:r w:rsidRPr="00CF19D5">
              <w:rPr>
                <w:rFonts w:ascii="Times New Roman" w:eastAsia="Times New Roman" w:hAnsi="Times New Roman" w:cs="Times New Roman"/>
                <w:bCs/>
                <w:sz w:val="20"/>
                <w:szCs w:val="20"/>
              </w:rPr>
              <w:t>efikasnost 25%</w:t>
            </w:r>
          </w:p>
          <w:p w:rsidR="00CF19D5" w:rsidRPr="00CF19D5" w:rsidRDefault="00CF19D5" w:rsidP="00CF19D5">
            <w:pPr>
              <w:spacing w:after="0" w:line="240" w:lineRule="auto"/>
              <w:rPr>
                <w:rFonts w:ascii="Times New Roman" w:eastAsia="Times New Roman" w:hAnsi="Times New Roman" w:cs="Times New Roman"/>
                <w:bCs/>
                <w:sz w:val="20"/>
                <w:szCs w:val="20"/>
              </w:rPr>
            </w:pPr>
          </w:p>
        </w:tc>
        <w:tc>
          <w:tcPr>
            <w:tcW w:w="1224" w:type="pct"/>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F19D5">
            <w:pPr>
              <w:spacing w:after="120" w:line="480" w:lineRule="auto"/>
              <w:jc w:val="both"/>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Gama spektrometrija</w:t>
            </w:r>
          </w:p>
        </w:tc>
        <w:tc>
          <w:tcPr>
            <w:tcW w:w="1164" w:type="pct"/>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F19D5">
            <w:pPr>
              <w:keepNext/>
              <w:spacing w:before="240" w:after="60" w:line="276" w:lineRule="auto"/>
              <w:ind w:left="864" w:hanging="864"/>
              <w:jc w:val="both"/>
              <w:outlineLvl w:val="3"/>
              <w:rPr>
                <w:rFonts w:ascii="Times New Roman" w:eastAsia="Calibri" w:hAnsi="Times New Roman" w:cs="Times New Roman"/>
                <w:b/>
                <w:bCs/>
                <w:sz w:val="20"/>
                <w:szCs w:val="20"/>
                <w:lang w:val="sr-Latn-CS" w:eastAsia="x-none"/>
              </w:rPr>
            </w:pPr>
            <w:r w:rsidRPr="00CF19D5">
              <w:rPr>
                <w:rFonts w:ascii="Times New Roman" w:eastAsia="Calibri" w:hAnsi="Times New Roman" w:cs="Times New Roman"/>
                <w:b/>
                <w:bCs/>
                <w:sz w:val="20"/>
                <w:szCs w:val="20"/>
                <w:lang w:val="sr-Latn-CS" w:eastAsia="x-none"/>
              </w:rPr>
              <w:t>Ortec</w:t>
            </w:r>
          </w:p>
        </w:tc>
      </w:tr>
      <w:tr w:rsidR="00CF19D5" w:rsidRPr="00CF19D5" w:rsidTr="006774CC">
        <w:trPr>
          <w:trHeight w:val="903"/>
        </w:trPr>
        <w:tc>
          <w:tcPr>
            <w:tcW w:w="810" w:type="pct"/>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C4B54">
            <w:pPr>
              <w:numPr>
                <w:ilvl w:val="0"/>
                <w:numId w:val="42"/>
              </w:numPr>
              <w:tabs>
                <w:tab w:val="center" w:pos="4153"/>
                <w:tab w:val="right" w:pos="8306"/>
              </w:tabs>
              <w:spacing w:after="0" w:line="240" w:lineRule="auto"/>
              <w:rPr>
                <w:rFonts w:ascii="Times New Roman" w:eastAsia="Times New Roman" w:hAnsi="Times New Roman" w:cs="Times New Roman"/>
                <w:sz w:val="20"/>
                <w:szCs w:val="20"/>
                <w:lang w:val="x-none" w:eastAsia="x-none"/>
              </w:rPr>
            </w:pPr>
          </w:p>
        </w:tc>
        <w:tc>
          <w:tcPr>
            <w:tcW w:w="1802" w:type="pct"/>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F19D5">
            <w:pPr>
              <w:spacing w:after="0" w:line="240" w:lineRule="auto"/>
              <w:rPr>
                <w:rFonts w:ascii="Times New Roman" w:eastAsia="Times New Roman" w:hAnsi="Times New Roman" w:cs="Times New Roman"/>
                <w:bCs/>
                <w:sz w:val="20"/>
                <w:szCs w:val="20"/>
              </w:rPr>
            </w:pPr>
            <w:r w:rsidRPr="00CF19D5">
              <w:rPr>
                <w:rFonts w:ascii="Times New Roman" w:eastAsia="Times New Roman" w:hAnsi="Times New Roman" w:cs="Times New Roman"/>
                <w:bCs/>
                <w:sz w:val="20"/>
                <w:szCs w:val="20"/>
              </w:rPr>
              <w:t>NaI detector</w:t>
            </w:r>
          </w:p>
          <w:p w:rsidR="00CF19D5" w:rsidRPr="00CF19D5" w:rsidRDefault="00CF19D5" w:rsidP="00CF19D5">
            <w:pPr>
              <w:spacing w:after="0" w:line="240" w:lineRule="auto"/>
              <w:rPr>
                <w:rFonts w:ascii="Times New Roman" w:eastAsia="Times New Roman" w:hAnsi="Times New Roman" w:cs="Times New Roman"/>
                <w:bCs/>
                <w:sz w:val="20"/>
                <w:szCs w:val="20"/>
              </w:rPr>
            </w:pPr>
            <w:r w:rsidRPr="00CF19D5">
              <w:rPr>
                <w:rFonts w:ascii="Times New Roman" w:eastAsia="Times New Roman" w:hAnsi="Times New Roman" w:cs="Times New Roman"/>
                <w:bCs/>
                <w:sz w:val="20"/>
                <w:szCs w:val="20"/>
              </w:rPr>
              <w:t>(3x3)</w:t>
            </w:r>
          </w:p>
        </w:tc>
        <w:tc>
          <w:tcPr>
            <w:tcW w:w="1224" w:type="pct"/>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F19D5">
            <w:pPr>
              <w:spacing w:after="120" w:line="480" w:lineRule="auto"/>
              <w:jc w:val="both"/>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Gama spektrometrija</w:t>
            </w:r>
          </w:p>
        </w:tc>
        <w:tc>
          <w:tcPr>
            <w:tcW w:w="1164" w:type="pct"/>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F19D5">
            <w:pPr>
              <w:keepNext/>
              <w:spacing w:before="240" w:after="60" w:line="276" w:lineRule="auto"/>
              <w:ind w:left="864" w:hanging="864"/>
              <w:jc w:val="both"/>
              <w:outlineLvl w:val="3"/>
              <w:rPr>
                <w:rFonts w:ascii="Times New Roman" w:eastAsia="Calibri" w:hAnsi="Times New Roman" w:cs="Times New Roman"/>
                <w:b/>
                <w:bCs/>
                <w:sz w:val="20"/>
                <w:szCs w:val="20"/>
                <w:lang w:val="sr-Latn-CS" w:eastAsia="x-none"/>
              </w:rPr>
            </w:pPr>
            <w:r w:rsidRPr="00CF19D5">
              <w:rPr>
                <w:rFonts w:ascii="Times New Roman" w:eastAsia="Calibri" w:hAnsi="Times New Roman" w:cs="Times New Roman"/>
                <w:b/>
                <w:bCs/>
                <w:sz w:val="20"/>
                <w:szCs w:val="20"/>
                <w:lang w:val="sr-Latn-CS" w:eastAsia="x-none"/>
              </w:rPr>
              <w:t>Ortec</w:t>
            </w:r>
          </w:p>
        </w:tc>
      </w:tr>
      <w:tr w:rsidR="00CF19D5" w:rsidRPr="00CF19D5" w:rsidTr="006774CC">
        <w:trPr>
          <w:trHeight w:val="903"/>
        </w:trPr>
        <w:tc>
          <w:tcPr>
            <w:tcW w:w="5000" w:type="pct"/>
            <w:gridSpan w:val="4"/>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F19D5">
            <w:pPr>
              <w:keepNext/>
              <w:spacing w:before="240" w:after="60" w:line="276" w:lineRule="auto"/>
              <w:ind w:left="864"/>
              <w:jc w:val="center"/>
              <w:outlineLvl w:val="3"/>
              <w:rPr>
                <w:rFonts w:ascii="Times New Roman" w:eastAsia="Calibri" w:hAnsi="Times New Roman" w:cs="Times New Roman"/>
                <w:b/>
                <w:bCs/>
                <w:sz w:val="20"/>
                <w:szCs w:val="20"/>
                <w:lang w:val="sr-Latn-CS" w:eastAsia="x-none"/>
              </w:rPr>
            </w:pPr>
            <w:r w:rsidRPr="00CF19D5">
              <w:rPr>
                <w:rFonts w:ascii="Times New Roman" w:eastAsia="Calibri" w:hAnsi="Times New Roman" w:cs="Times New Roman"/>
                <w:b/>
                <w:bCs/>
                <w:sz w:val="20"/>
                <w:szCs w:val="20"/>
                <w:lang w:val="sr-Latn-CS" w:eastAsia="x-none"/>
              </w:rPr>
              <w:t>Stacionarana oprema u laboratoriji</w:t>
            </w:r>
          </w:p>
        </w:tc>
      </w:tr>
      <w:tr w:rsidR="00CF19D5" w:rsidRPr="00CF19D5" w:rsidTr="006774CC">
        <w:trPr>
          <w:trHeight w:val="903"/>
        </w:trPr>
        <w:tc>
          <w:tcPr>
            <w:tcW w:w="810" w:type="pct"/>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C4B54">
            <w:pPr>
              <w:numPr>
                <w:ilvl w:val="0"/>
                <w:numId w:val="42"/>
              </w:numPr>
              <w:tabs>
                <w:tab w:val="center" w:pos="4153"/>
                <w:tab w:val="right" w:pos="8306"/>
              </w:tabs>
              <w:spacing w:after="0" w:line="240" w:lineRule="auto"/>
              <w:rPr>
                <w:rFonts w:ascii="Times New Roman" w:eastAsia="Times New Roman" w:hAnsi="Times New Roman" w:cs="Times New Roman"/>
                <w:sz w:val="20"/>
                <w:szCs w:val="20"/>
                <w:lang w:val="x-none" w:eastAsia="x-none"/>
              </w:rPr>
            </w:pPr>
          </w:p>
        </w:tc>
        <w:tc>
          <w:tcPr>
            <w:tcW w:w="1802" w:type="pct"/>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F19D5">
            <w:pPr>
              <w:spacing w:after="0" w:line="240" w:lineRule="auto"/>
              <w:rPr>
                <w:rFonts w:ascii="Times New Roman" w:eastAsia="Times New Roman" w:hAnsi="Times New Roman" w:cs="Times New Roman"/>
                <w:bCs/>
                <w:sz w:val="20"/>
                <w:szCs w:val="20"/>
              </w:rPr>
            </w:pPr>
          </w:p>
          <w:p w:rsidR="00CF19D5" w:rsidRPr="00CF19D5" w:rsidRDefault="00CF19D5" w:rsidP="00CF19D5">
            <w:pPr>
              <w:spacing w:after="0" w:line="240" w:lineRule="auto"/>
              <w:rPr>
                <w:rFonts w:ascii="Times New Roman" w:eastAsia="Times New Roman" w:hAnsi="Times New Roman" w:cs="Times New Roman"/>
                <w:bCs/>
                <w:sz w:val="20"/>
                <w:szCs w:val="20"/>
              </w:rPr>
            </w:pPr>
            <w:r w:rsidRPr="00CF19D5">
              <w:rPr>
                <w:rFonts w:ascii="Times New Roman" w:eastAsia="Times New Roman" w:hAnsi="Times New Roman" w:cs="Times New Roman"/>
                <w:bCs/>
                <w:sz w:val="20"/>
                <w:szCs w:val="20"/>
              </w:rPr>
              <w:t>HPGe koaksijalni detektor, nefikasnost 41%</w:t>
            </w:r>
          </w:p>
        </w:tc>
        <w:tc>
          <w:tcPr>
            <w:tcW w:w="1224" w:type="pct"/>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F19D5">
            <w:pPr>
              <w:spacing w:after="120" w:line="480" w:lineRule="auto"/>
              <w:jc w:val="both"/>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Gama spektrometrija</w:t>
            </w:r>
          </w:p>
        </w:tc>
        <w:tc>
          <w:tcPr>
            <w:tcW w:w="1164" w:type="pct"/>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F19D5">
            <w:pPr>
              <w:keepNext/>
              <w:spacing w:before="240" w:after="60" w:line="276" w:lineRule="auto"/>
              <w:ind w:left="864"/>
              <w:jc w:val="both"/>
              <w:outlineLvl w:val="3"/>
              <w:rPr>
                <w:rFonts w:ascii="Times New Roman" w:eastAsia="Calibri" w:hAnsi="Times New Roman" w:cs="Times New Roman"/>
                <w:b/>
                <w:bCs/>
                <w:sz w:val="20"/>
                <w:szCs w:val="20"/>
                <w:lang w:val="sr-Latn-CS" w:eastAsia="x-none"/>
              </w:rPr>
            </w:pPr>
          </w:p>
          <w:p w:rsidR="00CF19D5" w:rsidRPr="00CF19D5" w:rsidRDefault="00CF19D5" w:rsidP="00CF19D5">
            <w:pPr>
              <w:keepNext/>
              <w:spacing w:before="240" w:after="60" w:line="276" w:lineRule="auto"/>
              <w:ind w:left="864" w:hanging="864"/>
              <w:jc w:val="both"/>
              <w:outlineLvl w:val="3"/>
              <w:rPr>
                <w:rFonts w:ascii="Times New Roman" w:eastAsia="Calibri" w:hAnsi="Times New Roman" w:cs="Times New Roman"/>
                <w:b/>
                <w:bCs/>
                <w:sz w:val="20"/>
                <w:szCs w:val="20"/>
                <w:lang w:val="sr-Latn-CS" w:eastAsia="x-none"/>
              </w:rPr>
            </w:pPr>
            <w:r w:rsidRPr="00CF19D5">
              <w:rPr>
                <w:rFonts w:ascii="Times New Roman" w:eastAsia="Calibri" w:hAnsi="Times New Roman" w:cs="Times New Roman"/>
                <w:b/>
                <w:bCs/>
                <w:sz w:val="20"/>
                <w:szCs w:val="20"/>
                <w:lang w:val="sr-Latn-CS" w:eastAsia="x-none"/>
              </w:rPr>
              <w:t>Ortec</w:t>
            </w:r>
          </w:p>
        </w:tc>
      </w:tr>
      <w:tr w:rsidR="00CF19D5" w:rsidRPr="00CF19D5" w:rsidTr="006774CC">
        <w:trPr>
          <w:trHeight w:val="903"/>
        </w:trPr>
        <w:tc>
          <w:tcPr>
            <w:tcW w:w="810" w:type="pct"/>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C4B54">
            <w:pPr>
              <w:numPr>
                <w:ilvl w:val="0"/>
                <w:numId w:val="42"/>
              </w:numPr>
              <w:tabs>
                <w:tab w:val="center" w:pos="4153"/>
                <w:tab w:val="right" w:pos="8306"/>
              </w:tabs>
              <w:spacing w:after="0" w:line="240" w:lineRule="auto"/>
              <w:rPr>
                <w:rFonts w:ascii="Times New Roman" w:eastAsia="Times New Roman" w:hAnsi="Times New Roman" w:cs="Times New Roman"/>
                <w:sz w:val="20"/>
                <w:szCs w:val="20"/>
                <w:lang w:val="x-none" w:eastAsia="x-none"/>
              </w:rPr>
            </w:pPr>
          </w:p>
        </w:tc>
        <w:tc>
          <w:tcPr>
            <w:tcW w:w="1802" w:type="pct"/>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F19D5">
            <w:pPr>
              <w:spacing w:after="0" w:line="240" w:lineRule="auto"/>
              <w:rPr>
                <w:rFonts w:ascii="Times New Roman" w:eastAsia="Times New Roman" w:hAnsi="Times New Roman" w:cs="Times New Roman"/>
                <w:bCs/>
                <w:sz w:val="20"/>
                <w:szCs w:val="20"/>
              </w:rPr>
            </w:pPr>
          </w:p>
          <w:p w:rsidR="00CF19D5" w:rsidRPr="00CF19D5" w:rsidRDefault="00CF19D5" w:rsidP="00CF19D5">
            <w:pPr>
              <w:spacing w:after="0" w:line="240" w:lineRule="auto"/>
              <w:rPr>
                <w:rFonts w:ascii="Times New Roman" w:eastAsia="Times New Roman" w:hAnsi="Times New Roman" w:cs="Times New Roman"/>
                <w:bCs/>
                <w:sz w:val="20"/>
                <w:szCs w:val="20"/>
              </w:rPr>
            </w:pPr>
            <w:r w:rsidRPr="00CF19D5">
              <w:rPr>
                <w:rFonts w:ascii="Times New Roman" w:eastAsia="Times New Roman" w:hAnsi="Times New Roman" w:cs="Times New Roman"/>
                <w:bCs/>
                <w:sz w:val="20"/>
                <w:szCs w:val="20"/>
              </w:rPr>
              <w:t>HPGe koaksijalni detektor, efikasnost 36%</w:t>
            </w:r>
          </w:p>
        </w:tc>
        <w:tc>
          <w:tcPr>
            <w:tcW w:w="1224" w:type="pct"/>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F19D5">
            <w:pPr>
              <w:spacing w:after="120" w:line="480" w:lineRule="auto"/>
              <w:jc w:val="both"/>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Gama spektrometrija</w:t>
            </w:r>
          </w:p>
        </w:tc>
        <w:tc>
          <w:tcPr>
            <w:tcW w:w="1164" w:type="pct"/>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F19D5">
            <w:pPr>
              <w:keepNext/>
              <w:spacing w:before="240" w:after="60" w:line="276" w:lineRule="auto"/>
              <w:ind w:left="864" w:hanging="864"/>
              <w:jc w:val="both"/>
              <w:outlineLvl w:val="3"/>
              <w:rPr>
                <w:rFonts w:ascii="Times New Roman" w:eastAsia="Calibri" w:hAnsi="Times New Roman" w:cs="Times New Roman"/>
                <w:b/>
                <w:bCs/>
                <w:sz w:val="20"/>
                <w:szCs w:val="20"/>
                <w:lang w:val="sr-Latn-CS" w:eastAsia="x-none"/>
              </w:rPr>
            </w:pPr>
          </w:p>
          <w:p w:rsidR="00CF19D5" w:rsidRPr="00CF19D5" w:rsidRDefault="00CF19D5" w:rsidP="00CF19D5">
            <w:pPr>
              <w:keepNext/>
              <w:spacing w:before="240" w:after="60" w:line="276" w:lineRule="auto"/>
              <w:ind w:left="864" w:hanging="864"/>
              <w:jc w:val="both"/>
              <w:outlineLvl w:val="3"/>
              <w:rPr>
                <w:rFonts w:ascii="Times New Roman" w:eastAsia="Calibri" w:hAnsi="Times New Roman" w:cs="Times New Roman"/>
                <w:b/>
                <w:bCs/>
                <w:sz w:val="20"/>
                <w:szCs w:val="20"/>
                <w:lang w:val="sr-Latn-CS" w:eastAsia="x-none"/>
              </w:rPr>
            </w:pPr>
            <w:r w:rsidRPr="00CF19D5">
              <w:rPr>
                <w:rFonts w:ascii="Times New Roman" w:eastAsia="Calibri" w:hAnsi="Times New Roman" w:cs="Times New Roman"/>
                <w:b/>
                <w:bCs/>
                <w:sz w:val="20"/>
                <w:szCs w:val="20"/>
                <w:lang w:val="sr-Latn-CS" w:eastAsia="x-none"/>
              </w:rPr>
              <w:t>Ortec</w:t>
            </w:r>
          </w:p>
        </w:tc>
      </w:tr>
      <w:tr w:rsidR="00CF19D5" w:rsidRPr="00CF19D5" w:rsidTr="006774CC">
        <w:trPr>
          <w:trHeight w:val="903"/>
        </w:trPr>
        <w:tc>
          <w:tcPr>
            <w:tcW w:w="810" w:type="pct"/>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C4B54">
            <w:pPr>
              <w:numPr>
                <w:ilvl w:val="0"/>
                <w:numId w:val="42"/>
              </w:numPr>
              <w:tabs>
                <w:tab w:val="center" w:pos="4153"/>
                <w:tab w:val="right" w:pos="8306"/>
              </w:tabs>
              <w:spacing w:after="0" w:line="240" w:lineRule="auto"/>
              <w:rPr>
                <w:rFonts w:ascii="Times New Roman" w:eastAsia="Times New Roman" w:hAnsi="Times New Roman" w:cs="Times New Roman"/>
                <w:sz w:val="20"/>
                <w:szCs w:val="20"/>
                <w:lang w:val="x-none" w:eastAsia="x-none"/>
              </w:rPr>
            </w:pPr>
          </w:p>
        </w:tc>
        <w:tc>
          <w:tcPr>
            <w:tcW w:w="1802" w:type="pct"/>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F19D5">
            <w:pPr>
              <w:spacing w:after="0" w:line="240" w:lineRule="auto"/>
              <w:rPr>
                <w:rFonts w:ascii="Times New Roman" w:eastAsia="Times New Roman" w:hAnsi="Times New Roman" w:cs="Times New Roman"/>
                <w:bCs/>
                <w:sz w:val="20"/>
                <w:szCs w:val="20"/>
              </w:rPr>
            </w:pPr>
            <w:r w:rsidRPr="00CF19D5">
              <w:rPr>
                <w:rFonts w:ascii="Times New Roman" w:eastAsia="Times New Roman" w:hAnsi="Times New Roman" w:cs="Times New Roman"/>
                <w:bCs/>
                <w:sz w:val="20"/>
                <w:szCs w:val="20"/>
              </w:rPr>
              <w:t>HPGe koaksijalni detector 58 %,</w:t>
            </w:r>
          </w:p>
          <w:p w:rsidR="00CF19D5" w:rsidRPr="00CF19D5" w:rsidRDefault="00CF19D5" w:rsidP="00CF19D5">
            <w:pPr>
              <w:spacing w:after="0" w:line="240" w:lineRule="auto"/>
              <w:rPr>
                <w:rFonts w:ascii="Times New Roman" w:eastAsia="Times New Roman" w:hAnsi="Times New Roman" w:cs="Times New Roman"/>
                <w:bCs/>
                <w:sz w:val="20"/>
                <w:szCs w:val="20"/>
              </w:rPr>
            </w:pPr>
            <w:r w:rsidRPr="00CF19D5">
              <w:rPr>
                <w:rFonts w:ascii="Times New Roman" w:eastAsia="Times New Roman" w:hAnsi="Times New Roman" w:cs="Times New Roman"/>
                <w:bCs/>
                <w:sz w:val="20"/>
                <w:szCs w:val="20"/>
              </w:rPr>
              <w:t>Carbon Epoxi prozor</w:t>
            </w:r>
          </w:p>
        </w:tc>
        <w:tc>
          <w:tcPr>
            <w:tcW w:w="1224" w:type="pct"/>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F19D5">
            <w:pPr>
              <w:spacing w:after="120" w:line="480" w:lineRule="auto"/>
              <w:jc w:val="both"/>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Gama spektrometrija</w:t>
            </w:r>
          </w:p>
        </w:tc>
        <w:tc>
          <w:tcPr>
            <w:tcW w:w="1164" w:type="pct"/>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F19D5">
            <w:pPr>
              <w:keepNext/>
              <w:spacing w:before="240" w:after="60" w:line="276" w:lineRule="auto"/>
              <w:jc w:val="both"/>
              <w:outlineLvl w:val="3"/>
              <w:rPr>
                <w:rFonts w:ascii="Times New Roman" w:eastAsia="Calibri" w:hAnsi="Times New Roman" w:cs="Times New Roman"/>
                <w:b/>
                <w:bCs/>
                <w:sz w:val="20"/>
                <w:szCs w:val="20"/>
                <w:lang w:val="sr-Latn-CS" w:eastAsia="x-none"/>
              </w:rPr>
            </w:pPr>
            <w:r w:rsidRPr="00CF19D5">
              <w:rPr>
                <w:rFonts w:ascii="Times New Roman" w:eastAsia="Calibri" w:hAnsi="Times New Roman" w:cs="Times New Roman"/>
                <w:b/>
                <w:bCs/>
                <w:sz w:val="20"/>
                <w:szCs w:val="20"/>
                <w:lang w:val="sr-Latn-CS" w:eastAsia="x-none"/>
              </w:rPr>
              <w:t>Canberra</w:t>
            </w:r>
          </w:p>
        </w:tc>
      </w:tr>
      <w:tr w:rsidR="00CF19D5" w:rsidRPr="00CF19D5" w:rsidTr="006774CC">
        <w:trPr>
          <w:trHeight w:val="903"/>
        </w:trPr>
        <w:tc>
          <w:tcPr>
            <w:tcW w:w="810" w:type="pct"/>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C4B54">
            <w:pPr>
              <w:numPr>
                <w:ilvl w:val="0"/>
                <w:numId w:val="42"/>
              </w:numPr>
              <w:tabs>
                <w:tab w:val="center" w:pos="4153"/>
                <w:tab w:val="right" w:pos="8306"/>
              </w:tabs>
              <w:spacing w:after="0" w:line="240" w:lineRule="auto"/>
              <w:rPr>
                <w:rFonts w:ascii="Times New Roman" w:eastAsia="Times New Roman" w:hAnsi="Times New Roman" w:cs="Times New Roman"/>
                <w:sz w:val="20"/>
                <w:szCs w:val="20"/>
                <w:lang w:val="x-none" w:eastAsia="x-none"/>
              </w:rPr>
            </w:pPr>
          </w:p>
        </w:tc>
        <w:tc>
          <w:tcPr>
            <w:tcW w:w="1802" w:type="pct"/>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F19D5">
            <w:pPr>
              <w:spacing w:after="0" w:line="240" w:lineRule="auto"/>
              <w:rPr>
                <w:rFonts w:ascii="Times New Roman" w:eastAsia="Times New Roman" w:hAnsi="Times New Roman" w:cs="Times New Roman"/>
                <w:bCs/>
                <w:sz w:val="20"/>
                <w:szCs w:val="20"/>
              </w:rPr>
            </w:pPr>
            <w:r w:rsidRPr="00CF19D5">
              <w:rPr>
                <w:rFonts w:ascii="Times New Roman" w:eastAsia="Times New Roman" w:hAnsi="Times New Roman" w:cs="Times New Roman"/>
                <w:bCs/>
                <w:sz w:val="20"/>
                <w:szCs w:val="20"/>
              </w:rPr>
              <w:sym w:font="Symbol" w:char="F061"/>
            </w:r>
            <w:r w:rsidRPr="00CF19D5">
              <w:rPr>
                <w:rFonts w:ascii="Times New Roman" w:eastAsia="Times New Roman" w:hAnsi="Times New Roman" w:cs="Times New Roman"/>
                <w:bCs/>
                <w:sz w:val="20"/>
                <w:szCs w:val="20"/>
              </w:rPr>
              <w:t xml:space="preserve"> - </w:t>
            </w:r>
            <w:r w:rsidRPr="00CF19D5">
              <w:rPr>
                <w:rFonts w:ascii="Times New Roman" w:eastAsia="Times New Roman" w:hAnsi="Times New Roman" w:cs="Times New Roman"/>
                <w:bCs/>
                <w:sz w:val="20"/>
                <w:szCs w:val="20"/>
              </w:rPr>
              <w:sym w:font="Symbol" w:char="F062"/>
            </w:r>
            <w:r w:rsidRPr="00CF19D5">
              <w:rPr>
                <w:rFonts w:ascii="Times New Roman" w:eastAsia="Times New Roman" w:hAnsi="Times New Roman" w:cs="Times New Roman"/>
                <w:bCs/>
                <w:sz w:val="20"/>
                <w:szCs w:val="20"/>
              </w:rPr>
              <w:t xml:space="preserve"> Protocni proporcionalni brojac</w:t>
            </w:r>
          </w:p>
        </w:tc>
        <w:tc>
          <w:tcPr>
            <w:tcW w:w="1224" w:type="pct"/>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F19D5">
            <w:pPr>
              <w:spacing w:after="120" w:line="480" w:lineRule="auto"/>
              <w:jc w:val="both"/>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Protočni prop. i brojač</w:t>
            </w:r>
          </w:p>
        </w:tc>
        <w:tc>
          <w:tcPr>
            <w:tcW w:w="1164" w:type="pct"/>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F19D5">
            <w:pPr>
              <w:keepNext/>
              <w:spacing w:before="240" w:after="60" w:line="276" w:lineRule="auto"/>
              <w:jc w:val="both"/>
              <w:outlineLvl w:val="3"/>
              <w:rPr>
                <w:rFonts w:ascii="Times New Roman" w:eastAsia="Calibri" w:hAnsi="Times New Roman" w:cs="Times New Roman"/>
                <w:b/>
                <w:bCs/>
                <w:sz w:val="20"/>
                <w:szCs w:val="20"/>
                <w:lang w:val="sr-Latn-CS" w:eastAsia="x-none"/>
              </w:rPr>
            </w:pPr>
            <w:r w:rsidRPr="00CF19D5">
              <w:rPr>
                <w:rFonts w:ascii="Times New Roman" w:eastAsia="Calibri" w:hAnsi="Times New Roman" w:cs="Times New Roman"/>
                <w:b/>
                <w:bCs/>
                <w:sz w:val="20"/>
                <w:szCs w:val="20"/>
                <w:lang w:val="sr-Latn-CS" w:eastAsia="x-none"/>
              </w:rPr>
              <w:t>Eberline</w:t>
            </w:r>
          </w:p>
        </w:tc>
      </w:tr>
      <w:tr w:rsidR="00CF19D5" w:rsidRPr="00CF19D5" w:rsidTr="006774CC">
        <w:trPr>
          <w:trHeight w:val="903"/>
        </w:trPr>
        <w:tc>
          <w:tcPr>
            <w:tcW w:w="810" w:type="pct"/>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C4B54">
            <w:pPr>
              <w:numPr>
                <w:ilvl w:val="0"/>
                <w:numId w:val="42"/>
              </w:numPr>
              <w:tabs>
                <w:tab w:val="center" w:pos="4153"/>
                <w:tab w:val="right" w:pos="8306"/>
              </w:tabs>
              <w:spacing w:after="0" w:line="240" w:lineRule="auto"/>
              <w:rPr>
                <w:rFonts w:ascii="Times New Roman" w:eastAsia="Times New Roman" w:hAnsi="Times New Roman" w:cs="Times New Roman"/>
                <w:sz w:val="20"/>
                <w:szCs w:val="20"/>
                <w:lang w:val="x-none" w:eastAsia="x-none"/>
              </w:rPr>
            </w:pPr>
          </w:p>
        </w:tc>
        <w:tc>
          <w:tcPr>
            <w:tcW w:w="1802" w:type="pct"/>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F19D5">
            <w:pPr>
              <w:spacing w:after="0" w:line="240" w:lineRule="auto"/>
              <w:rPr>
                <w:rFonts w:ascii="Times New Roman" w:eastAsia="Times New Roman" w:hAnsi="Times New Roman" w:cs="Times New Roman"/>
                <w:bCs/>
                <w:sz w:val="20"/>
                <w:szCs w:val="20"/>
              </w:rPr>
            </w:pPr>
            <w:r w:rsidRPr="00CF19D5">
              <w:rPr>
                <w:rFonts w:ascii="Times New Roman" w:eastAsia="Times New Roman" w:hAnsi="Times New Roman" w:cs="Times New Roman"/>
                <w:bCs/>
                <w:sz w:val="20"/>
                <w:szCs w:val="20"/>
              </w:rPr>
              <w:t>Alfa spektrometrija</w:t>
            </w:r>
          </w:p>
        </w:tc>
        <w:tc>
          <w:tcPr>
            <w:tcW w:w="1224" w:type="pct"/>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F19D5">
            <w:pPr>
              <w:spacing w:after="120" w:line="480" w:lineRule="auto"/>
              <w:jc w:val="both"/>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Alfa spektrometrija</w:t>
            </w:r>
          </w:p>
        </w:tc>
        <w:tc>
          <w:tcPr>
            <w:tcW w:w="1164" w:type="pct"/>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F19D5">
            <w:pPr>
              <w:keepNext/>
              <w:spacing w:before="240" w:after="60" w:line="276" w:lineRule="auto"/>
              <w:jc w:val="both"/>
              <w:outlineLvl w:val="3"/>
              <w:rPr>
                <w:rFonts w:ascii="Times New Roman" w:eastAsia="Calibri" w:hAnsi="Times New Roman" w:cs="Times New Roman"/>
                <w:b/>
                <w:bCs/>
                <w:sz w:val="20"/>
                <w:szCs w:val="20"/>
                <w:lang w:val="sr-Latn-CS" w:eastAsia="x-none"/>
              </w:rPr>
            </w:pPr>
            <w:r w:rsidRPr="00CF19D5">
              <w:rPr>
                <w:rFonts w:ascii="Times New Roman" w:eastAsia="Calibri" w:hAnsi="Times New Roman" w:cs="Times New Roman"/>
                <w:b/>
                <w:bCs/>
                <w:sz w:val="20"/>
                <w:szCs w:val="20"/>
                <w:lang w:val="sr-Latn-CS" w:eastAsia="x-none"/>
              </w:rPr>
              <w:t>Ortec</w:t>
            </w:r>
          </w:p>
        </w:tc>
      </w:tr>
      <w:tr w:rsidR="00CF19D5" w:rsidRPr="00CF19D5" w:rsidTr="006774CC">
        <w:trPr>
          <w:trHeight w:val="903"/>
        </w:trPr>
        <w:tc>
          <w:tcPr>
            <w:tcW w:w="810" w:type="pct"/>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C4B54">
            <w:pPr>
              <w:numPr>
                <w:ilvl w:val="0"/>
                <w:numId w:val="42"/>
              </w:numPr>
              <w:tabs>
                <w:tab w:val="center" w:pos="4153"/>
                <w:tab w:val="right" w:pos="8306"/>
              </w:tabs>
              <w:spacing w:after="0" w:line="240" w:lineRule="auto"/>
              <w:rPr>
                <w:rFonts w:ascii="Times New Roman" w:eastAsia="Times New Roman" w:hAnsi="Times New Roman" w:cs="Times New Roman"/>
                <w:sz w:val="20"/>
                <w:szCs w:val="20"/>
                <w:lang w:val="x-none" w:eastAsia="x-none"/>
              </w:rPr>
            </w:pPr>
          </w:p>
        </w:tc>
        <w:tc>
          <w:tcPr>
            <w:tcW w:w="1802" w:type="pct"/>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F19D5">
            <w:pPr>
              <w:spacing w:after="0" w:line="240" w:lineRule="auto"/>
              <w:rPr>
                <w:rFonts w:ascii="Times New Roman" w:eastAsia="Times New Roman" w:hAnsi="Times New Roman" w:cs="Times New Roman"/>
                <w:bCs/>
                <w:sz w:val="20"/>
                <w:szCs w:val="20"/>
              </w:rPr>
            </w:pPr>
            <w:r w:rsidRPr="00CF19D5">
              <w:rPr>
                <w:rFonts w:ascii="Times New Roman" w:eastAsia="Times New Roman" w:hAnsi="Times New Roman" w:cs="Times New Roman"/>
                <w:bCs/>
                <w:sz w:val="20"/>
                <w:szCs w:val="20"/>
              </w:rPr>
              <w:t>Tečni scintilacioni brojač</w:t>
            </w:r>
          </w:p>
        </w:tc>
        <w:tc>
          <w:tcPr>
            <w:tcW w:w="1224" w:type="pct"/>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F19D5">
            <w:pPr>
              <w:spacing w:after="120" w:line="480" w:lineRule="auto"/>
              <w:jc w:val="both"/>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LSC</w:t>
            </w:r>
          </w:p>
        </w:tc>
        <w:tc>
          <w:tcPr>
            <w:tcW w:w="1164" w:type="pct"/>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F19D5">
            <w:pPr>
              <w:keepNext/>
              <w:spacing w:before="240" w:after="60" w:line="276" w:lineRule="auto"/>
              <w:jc w:val="both"/>
              <w:outlineLvl w:val="3"/>
              <w:rPr>
                <w:rFonts w:ascii="Times New Roman" w:eastAsia="Calibri" w:hAnsi="Times New Roman" w:cs="Times New Roman"/>
                <w:b/>
                <w:bCs/>
                <w:sz w:val="20"/>
                <w:szCs w:val="20"/>
                <w:lang w:val="sr-Latn-CS" w:eastAsia="x-none"/>
              </w:rPr>
            </w:pPr>
            <w:r w:rsidRPr="00CF19D5">
              <w:rPr>
                <w:rFonts w:ascii="Times New Roman" w:eastAsia="Calibri" w:hAnsi="Times New Roman" w:cs="Times New Roman"/>
                <w:b/>
                <w:bCs/>
                <w:sz w:val="20"/>
                <w:szCs w:val="20"/>
                <w:lang w:val="sr-Latn-CS" w:eastAsia="x-none"/>
              </w:rPr>
              <w:t>Beckman</w:t>
            </w:r>
          </w:p>
        </w:tc>
      </w:tr>
      <w:tr w:rsidR="00CF19D5" w:rsidRPr="00CF19D5" w:rsidTr="006774CC">
        <w:trPr>
          <w:trHeight w:val="903"/>
        </w:trPr>
        <w:tc>
          <w:tcPr>
            <w:tcW w:w="810" w:type="pct"/>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C4B54">
            <w:pPr>
              <w:numPr>
                <w:ilvl w:val="0"/>
                <w:numId w:val="42"/>
              </w:numPr>
              <w:tabs>
                <w:tab w:val="center" w:pos="4153"/>
                <w:tab w:val="right" w:pos="8306"/>
              </w:tabs>
              <w:spacing w:after="0" w:line="240" w:lineRule="auto"/>
              <w:rPr>
                <w:rFonts w:ascii="Times New Roman" w:eastAsia="Times New Roman" w:hAnsi="Times New Roman" w:cs="Times New Roman"/>
                <w:sz w:val="20"/>
                <w:szCs w:val="20"/>
                <w:lang w:val="x-none" w:eastAsia="x-none"/>
              </w:rPr>
            </w:pPr>
          </w:p>
        </w:tc>
        <w:tc>
          <w:tcPr>
            <w:tcW w:w="1802" w:type="pct"/>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F19D5">
            <w:pPr>
              <w:spacing w:after="0" w:line="240" w:lineRule="auto"/>
              <w:rPr>
                <w:rFonts w:ascii="Times New Roman" w:eastAsia="Times New Roman" w:hAnsi="Times New Roman" w:cs="Times New Roman"/>
                <w:bCs/>
                <w:sz w:val="20"/>
                <w:szCs w:val="20"/>
              </w:rPr>
            </w:pPr>
            <w:r w:rsidRPr="00CF19D5">
              <w:rPr>
                <w:rFonts w:ascii="Times New Roman" w:eastAsia="Times New Roman" w:hAnsi="Times New Roman" w:cs="Times New Roman"/>
                <w:bCs/>
                <w:sz w:val="20"/>
                <w:szCs w:val="20"/>
              </w:rPr>
              <w:t>Pumpa za uzorkovanje vazduha</w:t>
            </w:r>
          </w:p>
        </w:tc>
        <w:tc>
          <w:tcPr>
            <w:tcW w:w="1224" w:type="pct"/>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F19D5">
            <w:pPr>
              <w:spacing w:after="120" w:line="480" w:lineRule="auto"/>
              <w:jc w:val="both"/>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Vazduh</w:t>
            </w:r>
          </w:p>
        </w:tc>
        <w:tc>
          <w:tcPr>
            <w:tcW w:w="1164" w:type="pct"/>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F19D5">
            <w:pPr>
              <w:keepNext/>
              <w:spacing w:before="240" w:after="60" w:line="276" w:lineRule="auto"/>
              <w:ind w:left="864" w:hanging="864"/>
              <w:jc w:val="both"/>
              <w:outlineLvl w:val="3"/>
              <w:rPr>
                <w:rFonts w:ascii="Times New Roman" w:eastAsia="Calibri" w:hAnsi="Times New Roman" w:cs="Times New Roman"/>
                <w:b/>
                <w:bCs/>
                <w:sz w:val="20"/>
                <w:szCs w:val="20"/>
                <w:lang w:val="sr-Latn-CS" w:eastAsia="x-none"/>
              </w:rPr>
            </w:pPr>
            <w:r w:rsidRPr="00CF19D5">
              <w:rPr>
                <w:rFonts w:ascii="Times New Roman" w:eastAsia="Calibri" w:hAnsi="Times New Roman" w:cs="Times New Roman"/>
                <w:b/>
                <w:bCs/>
                <w:sz w:val="20"/>
                <w:szCs w:val="20"/>
                <w:lang w:val="sr-Latn-CS" w:eastAsia="x-none"/>
              </w:rPr>
              <w:t>F&amp;J</w:t>
            </w:r>
          </w:p>
        </w:tc>
      </w:tr>
      <w:tr w:rsidR="00CF19D5" w:rsidRPr="00CF19D5" w:rsidTr="006774CC">
        <w:trPr>
          <w:trHeight w:val="903"/>
        </w:trPr>
        <w:tc>
          <w:tcPr>
            <w:tcW w:w="810" w:type="pct"/>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C4B54">
            <w:pPr>
              <w:numPr>
                <w:ilvl w:val="0"/>
                <w:numId w:val="42"/>
              </w:numPr>
              <w:tabs>
                <w:tab w:val="center" w:pos="4153"/>
                <w:tab w:val="right" w:pos="8306"/>
              </w:tabs>
              <w:spacing w:after="0" w:line="240" w:lineRule="auto"/>
              <w:rPr>
                <w:rFonts w:ascii="Times New Roman" w:eastAsia="Times New Roman" w:hAnsi="Times New Roman" w:cs="Times New Roman"/>
                <w:sz w:val="20"/>
                <w:szCs w:val="20"/>
                <w:lang w:val="x-none" w:eastAsia="x-none"/>
              </w:rPr>
            </w:pPr>
          </w:p>
        </w:tc>
        <w:tc>
          <w:tcPr>
            <w:tcW w:w="1802" w:type="pct"/>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F19D5">
            <w:pPr>
              <w:spacing w:after="0" w:line="240" w:lineRule="auto"/>
              <w:rPr>
                <w:rFonts w:ascii="Times New Roman" w:eastAsia="Times New Roman" w:hAnsi="Times New Roman" w:cs="Times New Roman"/>
                <w:bCs/>
                <w:sz w:val="20"/>
                <w:szCs w:val="20"/>
              </w:rPr>
            </w:pPr>
            <w:r w:rsidRPr="00CF19D5">
              <w:rPr>
                <w:rFonts w:ascii="Times New Roman" w:eastAsia="Times New Roman" w:hAnsi="Times New Roman" w:cs="Times New Roman"/>
                <w:bCs/>
                <w:sz w:val="20"/>
                <w:szCs w:val="20"/>
              </w:rPr>
              <w:t>Sistem za elektrolitičko obogaćivanje tricijuma</w:t>
            </w:r>
          </w:p>
        </w:tc>
        <w:tc>
          <w:tcPr>
            <w:tcW w:w="1224" w:type="pct"/>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F19D5">
            <w:pPr>
              <w:spacing w:after="120" w:line="480" w:lineRule="auto"/>
              <w:jc w:val="both"/>
              <w:rPr>
                <w:rFonts w:ascii="Times New Roman" w:eastAsia="Times New Roman" w:hAnsi="Times New Roman" w:cs="Times New Roman"/>
                <w:sz w:val="20"/>
                <w:szCs w:val="20"/>
              </w:rPr>
            </w:pPr>
            <w:r w:rsidRPr="00CF19D5">
              <w:rPr>
                <w:rFonts w:ascii="Times New Roman" w:eastAsia="Times New Roman" w:hAnsi="Times New Roman" w:cs="Times New Roman"/>
                <w:sz w:val="20"/>
                <w:szCs w:val="20"/>
              </w:rPr>
              <w:t>Tricijum</w:t>
            </w:r>
          </w:p>
        </w:tc>
        <w:tc>
          <w:tcPr>
            <w:tcW w:w="1164" w:type="pct"/>
            <w:tcBorders>
              <w:top w:val="double" w:sz="4" w:space="0" w:color="auto"/>
              <w:left w:val="double" w:sz="4" w:space="0" w:color="auto"/>
              <w:bottom w:val="double" w:sz="4" w:space="0" w:color="auto"/>
              <w:right w:val="double" w:sz="4" w:space="0" w:color="auto"/>
            </w:tcBorders>
            <w:shd w:val="clear" w:color="auto" w:fill="auto"/>
            <w:vAlign w:val="center"/>
          </w:tcPr>
          <w:p w:rsidR="00CF19D5" w:rsidRPr="00CF19D5" w:rsidRDefault="00CF19D5" w:rsidP="00CF19D5">
            <w:pPr>
              <w:keepNext/>
              <w:spacing w:before="240" w:after="60" w:line="276" w:lineRule="auto"/>
              <w:ind w:left="864" w:hanging="864"/>
              <w:jc w:val="both"/>
              <w:outlineLvl w:val="3"/>
              <w:rPr>
                <w:rFonts w:ascii="Times New Roman" w:eastAsia="Calibri" w:hAnsi="Times New Roman" w:cs="Times New Roman"/>
                <w:b/>
                <w:bCs/>
                <w:sz w:val="20"/>
                <w:szCs w:val="20"/>
                <w:lang w:val="sr-Latn-CS" w:eastAsia="x-none"/>
              </w:rPr>
            </w:pPr>
            <w:r w:rsidRPr="00CF19D5">
              <w:rPr>
                <w:rFonts w:ascii="Times New Roman" w:eastAsia="Calibri" w:hAnsi="Times New Roman" w:cs="Times New Roman"/>
                <w:b/>
                <w:bCs/>
                <w:sz w:val="20"/>
                <w:szCs w:val="20"/>
                <w:lang w:val="sr-Latn-CS" w:eastAsia="x-none"/>
              </w:rPr>
              <w:t>Bolarus</w:t>
            </w:r>
          </w:p>
        </w:tc>
      </w:tr>
    </w:tbl>
    <w:p w:rsidR="00CF19D5" w:rsidRPr="00CF19D5" w:rsidRDefault="00CF19D5" w:rsidP="00CF19D5">
      <w:pPr>
        <w:spacing w:after="200" w:line="276" w:lineRule="auto"/>
        <w:rPr>
          <w:rFonts w:ascii="Times New Roman" w:eastAsia="Times New Roman" w:hAnsi="Times New Roman" w:cs="Times New Roman"/>
          <w:sz w:val="24"/>
          <w:szCs w:val="24"/>
        </w:rPr>
      </w:pPr>
    </w:p>
    <w:p w:rsidR="009915A1" w:rsidRDefault="009915A1" w:rsidP="00CF19D5">
      <w:pPr>
        <w:spacing w:after="200" w:line="276" w:lineRule="auto"/>
        <w:jc w:val="both"/>
        <w:rPr>
          <w:rFonts w:ascii="Times New Roman" w:eastAsia="Times New Roman" w:hAnsi="Times New Roman" w:cs="Times New Roman"/>
          <w:sz w:val="24"/>
          <w:szCs w:val="24"/>
        </w:rPr>
      </w:pPr>
    </w:p>
    <w:p w:rsidR="00CF19D5" w:rsidRPr="00CF19D5" w:rsidRDefault="00CF19D5" w:rsidP="00CF19D5">
      <w:pPr>
        <w:spacing w:after="200" w:line="276" w:lineRule="auto"/>
        <w:jc w:val="both"/>
        <w:rPr>
          <w:rFonts w:ascii="Times New Roman" w:eastAsia="Times New Roman" w:hAnsi="Times New Roman" w:cs="Times New Roman"/>
          <w:b/>
          <w:sz w:val="24"/>
          <w:szCs w:val="24"/>
        </w:rPr>
      </w:pPr>
      <w:r w:rsidRPr="00CF19D5">
        <w:rPr>
          <w:rFonts w:ascii="Times New Roman" w:eastAsia="Times New Roman" w:hAnsi="Times New Roman" w:cs="Times New Roman"/>
          <w:sz w:val="24"/>
          <w:szCs w:val="24"/>
        </w:rPr>
        <w:lastRenderedPageBreak/>
        <w:t>Ostali podaci o ljudskim i materijalnim resursima operativnih jedinica su u bazi podataka Direktorata za zaštitu i spašavanje Ministarstva unutrašnjih poslova.</w:t>
      </w:r>
    </w:p>
    <w:p w:rsidR="009915A1" w:rsidRDefault="009915A1" w:rsidP="00A16F27">
      <w:pPr>
        <w:spacing w:after="200" w:line="276" w:lineRule="auto"/>
        <w:rPr>
          <w:rFonts w:ascii="Times New Roman" w:eastAsia="Times New Roman" w:hAnsi="Times New Roman" w:cs="Times New Roman"/>
          <w:b/>
          <w:sz w:val="24"/>
          <w:szCs w:val="24"/>
        </w:rPr>
      </w:pPr>
    </w:p>
    <w:p w:rsidR="009915A1" w:rsidRDefault="009915A1" w:rsidP="00CF19D5">
      <w:pPr>
        <w:spacing w:after="200" w:line="276" w:lineRule="auto"/>
        <w:jc w:val="right"/>
        <w:rPr>
          <w:rFonts w:ascii="Times New Roman" w:eastAsia="Times New Roman" w:hAnsi="Times New Roman" w:cs="Times New Roman"/>
          <w:b/>
          <w:sz w:val="24"/>
          <w:szCs w:val="24"/>
        </w:rPr>
      </w:pPr>
    </w:p>
    <w:p w:rsidR="00CF19D5" w:rsidRPr="00CF19D5" w:rsidRDefault="00CF19D5" w:rsidP="00CF19D5">
      <w:pPr>
        <w:spacing w:after="200" w:line="276" w:lineRule="auto"/>
        <w:jc w:val="right"/>
        <w:rPr>
          <w:rFonts w:ascii="Times New Roman" w:eastAsia="Times New Roman" w:hAnsi="Times New Roman" w:cs="Times New Roman"/>
          <w:b/>
          <w:sz w:val="24"/>
          <w:szCs w:val="24"/>
        </w:rPr>
      </w:pPr>
      <w:r w:rsidRPr="00CF19D5">
        <w:rPr>
          <w:rFonts w:ascii="Times New Roman" w:eastAsia="Times New Roman" w:hAnsi="Times New Roman" w:cs="Times New Roman"/>
          <w:b/>
          <w:sz w:val="24"/>
          <w:szCs w:val="24"/>
        </w:rPr>
        <w:t xml:space="preserve">  Prilog broj 3</w:t>
      </w:r>
    </w:p>
    <w:p w:rsidR="00CF19D5" w:rsidRPr="00CF19D5" w:rsidRDefault="00CF19D5" w:rsidP="00CF19D5">
      <w:pPr>
        <w:spacing w:after="200" w:line="276" w:lineRule="auto"/>
        <w:rPr>
          <w:rFonts w:ascii="Times New Roman" w:eastAsia="Times New Roman" w:hAnsi="Times New Roman" w:cs="Times New Roman"/>
          <w:sz w:val="24"/>
          <w:szCs w:val="24"/>
        </w:rPr>
      </w:pPr>
    </w:p>
    <w:p w:rsidR="00CF19D5" w:rsidRPr="00CF19D5" w:rsidRDefault="00CF19D5" w:rsidP="00CF19D5">
      <w:pPr>
        <w:spacing w:after="200" w:line="276" w:lineRule="auto"/>
        <w:jc w:val="both"/>
        <w:rPr>
          <w:rFonts w:ascii="Times New Roman" w:eastAsia="Times New Roman" w:hAnsi="Times New Roman" w:cs="Times New Roman"/>
          <w:sz w:val="24"/>
          <w:szCs w:val="24"/>
        </w:rPr>
      </w:pPr>
      <w:r w:rsidRPr="00CF19D5">
        <w:rPr>
          <w:rFonts w:ascii="Times New Roman" w:eastAsia="Times New Roman" w:hAnsi="Times New Roman" w:cs="Times New Roman"/>
          <w:sz w:val="24"/>
          <w:szCs w:val="24"/>
        </w:rPr>
        <w:t>Podaci ljudskih i materijalnih resursa državnih organa, organa državne uprave, organa uprave, jedinica lokalne samouprave su u bazi podataka Direktorata za zaštitu i spašavanja.</w:t>
      </w:r>
    </w:p>
    <w:p w:rsidR="00CF19D5" w:rsidRPr="00CF19D5" w:rsidRDefault="00CF19D5" w:rsidP="00CF19D5">
      <w:pPr>
        <w:spacing w:after="200" w:line="276" w:lineRule="auto"/>
        <w:jc w:val="right"/>
        <w:rPr>
          <w:rFonts w:ascii="Times New Roman" w:eastAsia="Times New Roman" w:hAnsi="Times New Roman" w:cs="Times New Roman"/>
          <w:b/>
          <w:sz w:val="24"/>
          <w:szCs w:val="24"/>
        </w:rPr>
      </w:pPr>
    </w:p>
    <w:p w:rsidR="00CF19D5" w:rsidRPr="00CF19D5" w:rsidRDefault="00CF19D5" w:rsidP="00CF19D5">
      <w:pPr>
        <w:spacing w:after="200" w:line="276" w:lineRule="auto"/>
        <w:jc w:val="right"/>
        <w:rPr>
          <w:rFonts w:ascii="Times New Roman" w:eastAsia="Times New Roman" w:hAnsi="Times New Roman" w:cs="Times New Roman"/>
          <w:b/>
          <w:sz w:val="24"/>
          <w:szCs w:val="24"/>
        </w:rPr>
      </w:pPr>
    </w:p>
    <w:p w:rsidR="00CF19D5" w:rsidRPr="00CF19D5" w:rsidRDefault="00CF19D5" w:rsidP="00CF19D5">
      <w:pPr>
        <w:spacing w:after="200" w:line="276" w:lineRule="auto"/>
        <w:jc w:val="right"/>
        <w:rPr>
          <w:rFonts w:ascii="Times New Roman" w:eastAsia="Times New Roman" w:hAnsi="Times New Roman" w:cs="Times New Roman"/>
          <w:b/>
          <w:sz w:val="24"/>
          <w:szCs w:val="24"/>
        </w:rPr>
      </w:pPr>
    </w:p>
    <w:p w:rsidR="00CF19D5" w:rsidRPr="00CF19D5" w:rsidRDefault="00CF19D5" w:rsidP="00CF19D5">
      <w:pPr>
        <w:spacing w:after="200" w:line="276" w:lineRule="auto"/>
        <w:jc w:val="right"/>
        <w:rPr>
          <w:rFonts w:ascii="Times New Roman" w:eastAsia="Times New Roman" w:hAnsi="Times New Roman" w:cs="Times New Roman"/>
          <w:b/>
          <w:sz w:val="24"/>
          <w:szCs w:val="24"/>
        </w:rPr>
      </w:pPr>
    </w:p>
    <w:p w:rsidR="00CF19D5" w:rsidRPr="00CF19D5" w:rsidRDefault="00CF19D5" w:rsidP="00CF19D5">
      <w:pPr>
        <w:spacing w:after="200" w:line="276" w:lineRule="auto"/>
        <w:jc w:val="right"/>
        <w:rPr>
          <w:rFonts w:ascii="Times New Roman" w:eastAsia="Times New Roman" w:hAnsi="Times New Roman" w:cs="Times New Roman"/>
          <w:b/>
          <w:sz w:val="24"/>
          <w:szCs w:val="24"/>
        </w:rPr>
      </w:pPr>
    </w:p>
    <w:p w:rsidR="00CF19D5" w:rsidRPr="00CF19D5" w:rsidRDefault="00CF19D5" w:rsidP="00CF19D5">
      <w:pPr>
        <w:spacing w:after="200" w:line="276" w:lineRule="auto"/>
        <w:jc w:val="right"/>
        <w:rPr>
          <w:rFonts w:ascii="Times New Roman" w:eastAsia="Times New Roman" w:hAnsi="Times New Roman" w:cs="Times New Roman"/>
          <w:b/>
          <w:sz w:val="24"/>
          <w:szCs w:val="24"/>
        </w:rPr>
      </w:pPr>
    </w:p>
    <w:p w:rsidR="00CF19D5" w:rsidRPr="00CF19D5" w:rsidRDefault="00CF19D5" w:rsidP="00CF19D5">
      <w:pPr>
        <w:spacing w:after="200" w:line="276" w:lineRule="auto"/>
        <w:jc w:val="right"/>
        <w:rPr>
          <w:rFonts w:ascii="Times New Roman" w:eastAsia="Times New Roman" w:hAnsi="Times New Roman" w:cs="Times New Roman"/>
          <w:b/>
          <w:sz w:val="24"/>
          <w:szCs w:val="24"/>
        </w:rPr>
      </w:pPr>
    </w:p>
    <w:p w:rsidR="00CF19D5" w:rsidRPr="00CF19D5" w:rsidRDefault="00CF19D5" w:rsidP="00CF19D5">
      <w:pPr>
        <w:spacing w:after="200" w:line="276" w:lineRule="auto"/>
        <w:rPr>
          <w:rFonts w:ascii="Times New Roman" w:eastAsia="Times New Roman" w:hAnsi="Times New Roman" w:cs="Times New Roman"/>
          <w:b/>
          <w:sz w:val="24"/>
          <w:szCs w:val="24"/>
        </w:rPr>
      </w:pPr>
    </w:p>
    <w:p w:rsidR="00CF19D5" w:rsidRPr="00CF19D5" w:rsidRDefault="00CF19D5" w:rsidP="00CF19D5">
      <w:pPr>
        <w:spacing w:after="200" w:line="276" w:lineRule="auto"/>
        <w:jc w:val="right"/>
        <w:rPr>
          <w:rFonts w:ascii="Times New Roman" w:eastAsia="Times New Roman" w:hAnsi="Times New Roman" w:cs="Times New Roman"/>
          <w:b/>
          <w:sz w:val="24"/>
          <w:szCs w:val="24"/>
        </w:rPr>
      </w:pPr>
    </w:p>
    <w:p w:rsidR="00CF19D5" w:rsidRPr="00CF19D5" w:rsidRDefault="00CF19D5" w:rsidP="00CF19D5">
      <w:pPr>
        <w:spacing w:after="200" w:line="276" w:lineRule="auto"/>
        <w:jc w:val="right"/>
        <w:rPr>
          <w:rFonts w:ascii="Times New Roman" w:eastAsia="Times New Roman" w:hAnsi="Times New Roman" w:cs="Times New Roman"/>
          <w:b/>
          <w:sz w:val="24"/>
          <w:szCs w:val="24"/>
        </w:rPr>
      </w:pPr>
    </w:p>
    <w:p w:rsidR="00CF19D5" w:rsidRPr="00CF19D5" w:rsidRDefault="00CF19D5" w:rsidP="00CF19D5">
      <w:pPr>
        <w:spacing w:after="200" w:line="276" w:lineRule="auto"/>
        <w:jc w:val="right"/>
        <w:rPr>
          <w:rFonts w:ascii="Times New Roman" w:eastAsia="Times New Roman" w:hAnsi="Times New Roman" w:cs="Times New Roman"/>
          <w:b/>
          <w:sz w:val="24"/>
          <w:szCs w:val="24"/>
        </w:rPr>
      </w:pPr>
    </w:p>
    <w:p w:rsidR="00CF19D5" w:rsidRPr="00CF19D5" w:rsidRDefault="00CF19D5" w:rsidP="00CF19D5">
      <w:pPr>
        <w:spacing w:after="200" w:line="276" w:lineRule="auto"/>
        <w:jc w:val="right"/>
        <w:rPr>
          <w:rFonts w:ascii="Times New Roman" w:eastAsia="Times New Roman" w:hAnsi="Times New Roman" w:cs="Times New Roman"/>
          <w:b/>
          <w:sz w:val="24"/>
          <w:szCs w:val="24"/>
        </w:rPr>
      </w:pPr>
    </w:p>
    <w:p w:rsidR="00CF19D5" w:rsidRPr="00CF19D5" w:rsidRDefault="00CF19D5" w:rsidP="00CF19D5">
      <w:pPr>
        <w:spacing w:after="200" w:line="276" w:lineRule="auto"/>
        <w:jc w:val="right"/>
        <w:rPr>
          <w:rFonts w:ascii="Times New Roman" w:eastAsia="Times New Roman" w:hAnsi="Times New Roman" w:cs="Times New Roman"/>
          <w:b/>
          <w:sz w:val="24"/>
          <w:szCs w:val="24"/>
        </w:rPr>
      </w:pPr>
    </w:p>
    <w:p w:rsidR="00CF19D5" w:rsidRPr="00CF19D5" w:rsidRDefault="00CF19D5" w:rsidP="00CF19D5">
      <w:pPr>
        <w:spacing w:after="200" w:line="276" w:lineRule="auto"/>
        <w:jc w:val="right"/>
        <w:rPr>
          <w:rFonts w:ascii="Times New Roman" w:eastAsia="Times New Roman" w:hAnsi="Times New Roman" w:cs="Times New Roman"/>
          <w:b/>
          <w:sz w:val="24"/>
          <w:szCs w:val="24"/>
        </w:rPr>
      </w:pPr>
    </w:p>
    <w:p w:rsidR="00CF19D5" w:rsidRPr="00CF19D5" w:rsidRDefault="00CF19D5" w:rsidP="00CF19D5">
      <w:pPr>
        <w:spacing w:after="200" w:line="276" w:lineRule="auto"/>
        <w:jc w:val="right"/>
        <w:rPr>
          <w:rFonts w:ascii="Times New Roman" w:eastAsia="Times New Roman" w:hAnsi="Times New Roman" w:cs="Times New Roman"/>
          <w:b/>
          <w:sz w:val="24"/>
          <w:szCs w:val="24"/>
        </w:rPr>
      </w:pPr>
    </w:p>
    <w:p w:rsidR="00CF19D5" w:rsidRDefault="00CF19D5" w:rsidP="00FC4936">
      <w:pPr>
        <w:spacing w:after="200" w:line="276" w:lineRule="auto"/>
        <w:rPr>
          <w:rFonts w:ascii="Times New Roman" w:eastAsia="Times New Roman" w:hAnsi="Times New Roman" w:cs="Times New Roman"/>
          <w:b/>
          <w:sz w:val="24"/>
          <w:szCs w:val="24"/>
        </w:rPr>
      </w:pPr>
    </w:p>
    <w:p w:rsidR="00A16F27" w:rsidRDefault="00A16F27" w:rsidP="00FC4936">
      <w:pPr>
        <w:spacing w:after="200" w:line="276" w:lineRule="auto"/>
        <w:rPr>
          <w:rFonts w:ascii="Times New Roman" w:eastAsia="Times New Roman" w:hAnsi="Times New Roman" w:cs="Times New Roman"/>
          <w:b/>
          <w:sz w:val="24"/>
          <w:szCs w:val="24"/>
        </w:rPr>
      </w:pPr>
    </w:p>
    <w:p w:rsidR="00581029" w:rsidRDefault="00581029" w:rsidP="00FC4936">
      <w:pPr>
        <w:spacing w:after="200" w:line="276" w:lineRule="auto"/>
        <w:rPr>
          <w:rFonts w:ascii="Times New Roman" w:eastAsia="Times New Roman" w:hAnsi="Times New Roman" w:cs="Times New Roman"/>
          <w:b/>
          <w:sz w:val="24"/>
          <w:szCs w:val="24"/>
        </w:rPr>
      </w:pPr>
    </w:p>
    <w:p w:rsidR="00A16F27" w:rsidRDefault="00A16F27" w:rsidP="00FC4936">
      <w:pPr>
        <w:spacing w:after="200" w:line="276" w:lineRule="auto"/>
        <w:rPr>
          <w:rFonts w:ascii="Times New Roman" w:eastAsia="Times New Roman" w:hAnsi="Times New Roman" w:cs="Times New Roman"/>
          <w:b/>
          <w:sz w:val="24"/>
          <w:szCs w:val="24"/>
        </w:rPr>
      </w:pPr>
    </w:p>
    <w:p w:rsidR="00A16F27" w:rsidRPr="00CF19D5" w:rsidRDefault="00A16F27" w:rsidP="00FC4936">
      <w:pPr>
        <w:spacing w:after="200" w:line="276" w:lineRule="auto"/>
        <w:rPr>
          <w:rFonts w:ascii="Times New Roman" w:eastAsia="Times New Roman" w:hAnsi="Times New Roman" w:cs="Times New Roman"/>
          <w:b/>
          <w:sz w:val="24"/>
          <w:szCs w:val="24"/>
        </w:rPr>
      </w:pPr>
    </w:p>
    <w:p w:rsidR="00CF19D5" w:rsidRPr="00CF19D5" w:rsidRDefault="00CF19D5" w:rsidP="00CF19D5">
      <w:pPr>
        <w:spacing w:after="200" w:line="276" w:lineRule="auto"/>
        <w:jc w:val="right"/>
        <w:rPr>
          <w:rFonts w:ascii="Times New Roman" w:eastAsia="Times New Roman" w:hAnsi="Times New Roman" w:cs="Times New Roman"/>
          <w:b/>
          <w:sz w:val="24"/>
          <w:szCs w:val="24"/>
        </w:rPr>
      </w:pPr>
      <w:r w:rsidRPr="00CF19D5">
        <w:rPr>
          <w:rFonts w:ascii="Times New Roman" w:eastAsia="Times New Roman" w:hAnsi="Times New Roman" w:cs="Times New Roman"/>
          <w:b/>
          <w:sz w:val="24"/>
          <w:szCs w:val="24"/>
        </w:rPr>
        <w:lastRenderedPageBreak/>
        <w:t>Prilog broj 4</w:t>
      </w:r>
    </w:p>
    <w:p w:rsidR="00CF19D5" w:rsidRPr="00CF19D5" w:rsidRDefault="00CF19D5" w:rsidP="00CF19D5">
      <w:pPr>
        <w:spacing w:after="200" w:line="276" w:lineRule="auto"/>
        <w:rPr>
          <w:rFonts w:ascii="Times New Roman" w:eastAsia="Times New Roman" w:hAnsi="Times New Roman" w:cs="Times New Roman"/>
          <w:b/>
          <w:sz w:val="24"/>
          <w:szCs w:val="24"/>
        </w:rPr>
      </w:pPr>
    </w:p>
    <w:p w:rsidR="00CF19D5" w:rsidRPr="00CF19D5" w:rsidRDefault="00CF19D5" w:rsidP="00CF19D5">
      <w:pPr>
        <w:spacing w:after="200" w:line="276" w:lineRule="auto"/>
        <w:rPr>
          <w:rFonts w:ascii="Times New Roman" w:eastAsia="Times New Roman" w:hAnsi="Times New Roman" w:cs="Times New Roman"/>
          <w:b/>
          <w:sz w:val="24"/>
          <w:szCs w:val="24"/>
        </w:rPr>
      </w:pPr>
    </w:p>
    <w:p w:rsidR="00CF19D5" w:rsidRPr="00CF19D5" w:rsidRDefault="00CF19D5" w:rsidP="00CF19D5">
      <w:pPr>
        <w:spacing w:after="200" w:line="276" w:lineRule="auto"/>
        <w:jc w:val="both"/>
        <w:rPr>
          <w:rFonts w:ascii="Times New Roman" w:eastAsia="Times New Roman" w:hAnsi="Times New Roman" w:cs="Times New Roman"/>
          <w:b/>
          <w:sz w:val="24"/>
          <w:szCs w:val="24"/>
        </w:rPr>
      </w:pPr>
      <w:r w:rsidRPr="00CF19D5">
        <w:rPr>
          <w:rFonts w:ascii="Times New Roman" w:eastAsia="Times New Roman" w:hAnsi="Times New Roman" w:cs="Times New Roman"/>
          <w:b/>
          <w:sz w:val="24"/>
          <w:szCs w:val="24"/>
        </w:rPr>
        <w:t>Koordinacioni tim za zaštitu i spašavanje u sastavu</w:t>
      </w:r>
      <w:r w:rsidRPr="00CF19D5">
        <w:rPr>
          <w:rFonts w:ascii="Times New Roman" w:eastAsia="Times New Roman" w:hAnsi="Times New Roman" w:cs="Times New Roman"/>
          <w:b/>
          <w:sz w:val="24"/>
          <w:szCs w:val="24"/>
          <w:vertAlign w:val="superscript"/>
        </w:rPr>
        <w:footnoteReference w:id="33"/>
      </w:r>
      <w:r w:rsidRPr="00CF19D5">
        <w:rPr>
          <w:rFonts w:ascii="Times New Roman" w:eastAsia="Times New Roman" w:hAnsi="Times New Roman" w:cs="Times New Roman"/>
          <w:b/>
          <w:sz w:val="24"/>
          <w:szCs w:val="24"/>
        </w:rPr>
        <w:t>:</w:t>
      </w:r>
    </w:p>
    <w:p w:rsidR="00CF19D5" w:rsidRPr="00CF19D5" w:rsidRDefault="00CF19D5" w:rsidP="00CF19D5">
      <w:pPr>
        <w:spacing w:after="0" w:line="276" w:lineRule="auto"/>
        <w:jc w:val="both"/>
        <w:rPr>
          <w:rFonts w:ascii="Times New Roman" w:eastAsia="Times New Roman" w:hAnsi="Times New Roman" w:cs="Times New Roman"/>
          <w:sz w:val="24"/>
          <w:szCs w:val="24"/>
        </w:rPr>
      </w:pPr>
      <w:r w:rsidRPr="00CF19D5">
        <w:rPr>
          <w:rFonts w:ascii="Times New Roman" w:eastAsia="Times New Roman" w:hAnsi="Times New Roman" w:cs="Times New Roman"/>
          <w:b/>
          <w:sz w:val="24"/>
          <w:szCs w:val="24"/>
        </w:rPr>
        <w:t>rukovodilac Koordinacionog tima –</w:t>
      </w:r>
      <w:r w:rsidRPr="00CF19D5">
        <w:rPr>
          <w:rFonts w:ascii="Times New Roman" w:eastAsia="Calibri" w:hAnsi="Times New Roman" w:cs="Times New Roman"/>
          <w:b/>
          <w:color w:val="000000"/>
          <w:sz w:val="24"/>
          <w:szCs w:val="24"/>
        </w:rPr>
        <w:t xml:space="preserve"> </w:t>
      </w:r>
      <w:r w:rsidRPr="00CF19D5">
        <w:rPr>
          <w:rFonts w:ascii="Times New Roman" w:eastAsia="Calibri" w:hAnsi="Times New Roman" w:cs="Times New Roman"/>
          <w:color w:val="000000"/>
          <w:sz w:val="24"/>
          <w:szCs w:val="24"/>
        </w:rPr>
        <w:t>dr Dritan Abazović, predsjednik Vlade Crne Gore</w:t>
      </w:r>
      <w:r w:rsidRPr="00CF19D5">
        <w:rPr>
          <w:rFonts w:ascii="Times New Roman" w:eastAsia="Times New Roman" w:hAnsi="Times New Roman" w:cs="Times New Roman"/>
          <w:sz w:val="24"/>
          <w:szCs w:val="24"/>
        </w:rPr>
        <w:t>,</w:t>
      </w:r>
    </w:p>
    <w:p w:rsidR="00CF19D5" w:rsidRPr="00CF19D5" w:rsidRDefault="00CF19D5" w:rsidP="00CF19D5">
      <w:pPr>
        <w:spacing w:after="200" w:line="276" w:lineRule="auto"/>
        <w:jc w:val="both"/>
        <w:rPr>
          <w:rFonts w:ascii="Times New Roman" w:eastAsia="Times New Roman" w:hAnsi="Times New Roman" w:cs="Times New Roman"/>
          <w:b/>
          <w:sz w:val="24"/>
          <w:szCs w:val="24"/>
        </w:rPr>
      </w:pPr>
    </w:p>
    <w:p w:rsidR="00CF19D5" w:rsidRPr="00CF19D5" w:rsidRDefault="00CF19D5" w:rsidP="00CF19D5">
      <w:pPr>
        <w:spacing w:after="200" w:line="276" w:lineRule="auto"/>
        <w:jc w:val="both"/>
        <w:rPr>
          <w:rFonts w:ascii="Times New Roman" w:eastAsia="Times New Roman" w:hAnsi="Times New Roman" w:cs="Times New Roman"/>
          <w:b/>
          <w:sz w:val="24"/>
          <w:szCs w:val="24"/>
        </w:rPr>
      </w:pPr>
      <w:r w:rsidRPr="00CF19D5">
        <w:rPr>
          <w:rFonts w:ascii="Times New Roman" w:eastAsia="Times New Roman" w:hAnsi="Times New Roman" w:cs="Times New Roman"/>
          <w:b/>
          <w:sz w:val="24"/>
          <w:szCs w:val="24"/>
        </w:rPr>
        <w:t>zamjenik rukovodioca Koordinacionog tima –</w:t>
      </w:r>
      <w:r w:rsidRPr="00CF19D5">
        <w:rPr>
          <w:rFonts w:ascii="Times New Roman" w:eastAsia="Calibri" w:hAnsi="Times New Roman" w:cs="Times New Roman"/>
          <w:b/>
          <w:color w:val="000000"/>
          <w:sz w:val="24"/>
          <w:szCs w:val="24"/>
        </w:rPr>
        <w:t xml:space="preserve"> </w:t>
      </w:r>
      <w:r w:rsidRPr="00CF19D5">
        <w:rPr>
          <w:rFonts w:ascii="Times New Roman" w:eastAsia="Calibri" w:hAnsi="Times New Roman" w:cs="Times New Roman"/>
          <w:color w:val="000000"/>
          <w:sz w:val="24"/>
          <w:szCs w:val="24"/>
        </w:rPr>
        <w:t>Filip Adžić, ministar unutrašnjih poslova</w:t>
      </w:r>
    </w:p>
    <w:p w:rsidR="00CF19D5" w:rsidRPr="00CF19D5" w:rsidRDefault="00CF19D5" w:rsidP="00CF19D5">
      <w:pPr>
        <w:spacing w:after="200" w:line="276" w:lineRule="auto"/>
        <w:jc w:val="both"/>
        <w:rPr>
          <w:rFonts w:ascii="Times New Roman" w:eastAsia="Times New Roman" w:hAnsi="Times New Roman" w:cs="Times New Roman"/>
          <w:b/>
          <w:sz w:val="24"/>
          <w:szCs w:val="24"/>
        </w:rPr>
      </w:pPr>
      <w:r w:rsidRPr="00CF19D5">
        <w:rPr>
          <w:rFonts w:ascii="Times New Roman" w:eastAsia="Times New Roman" w:hAnsi="Times New Roman" w:cs="Times New Roman"/>
          <w:b/>
          <w:sz w:val="24"/>
          <w:szCs w:val="24"/>
        </w:rPr>
        <w:t>članovi:</w:t>
      </w:r>
    </w:p>
    <w:p w:rsidR="00CF19D5" w:rsidRDefault="00CF19D5" w:rsidP="00CF19D5">
      <w:pPr>
        <w:spacing w:after="240" w:line="276" w:lineRule="auto"/>
        <w:jc w:val="both"/>
        <w:rPr>
          <w:rFonts w:ascii="Times New Roman" w:eastAsia="Calibri" w:hAnsi="Times New Roman" w:cs="Times New Roman"/>
          <w:color w:val="000000"/>
          <w:sz w:val="24"/>
          <w:szCs w:val="24"/>
          <w:lang w:val="en-GB" w:eastAsia="x-none"/>
        </w:rPr>
      </w:pPr>
    </w:p>
    <w:p w:rsidR="00085D7A" w:rsidRDefault="00085D7A" w:rsidP="00CF19D5">
      <w:pPr>
        <w:spacing w:after="240" w:line="276" w:lineRule="auto"/>
        <w:jc w:val="both"/>
        <w:rPr>
          <w:rFonts w:ascii="Times New Roman" w:eastAsia="Calibri" w:hAnsi="Times New Roman" w:cs="Times New Roman"/>
          <w:color w:val="000000"/>
          <w:sz w:val="24"/>
          <w:szCs w:val="24"/>
          <w:lang w:val="en-GB" w:eastAsia="x-none"/>
        </w:rPr>
      </w:pPr>
    </w:p>
    <w:p w:rsidR="00085D7A" w:rsidRDefault="00085D7A" w:rsidP="00CF19D5">
      <w:pPr>
        <w:spacing w:after="240" w:line="276" w:lineRule="auto"/>
        <w:jc w:val="both"/>
        <w:rPr>
          <w:rFonts w:ascii="Times New Roman" w:eastAsia="Calibri" w:hAnsi="Times New Roman" w:cs="Times New Roman"/>
          <w:color w:val="000000"/>
          <w:sz w:val="24"/>
          <w:szCs w:val="24"/>
          <w:lang w:val="en-GB" w:eastAsia="x-none"/>
        </w:rPr>
      </w:pPr>
    </w:p>
    <w:p w:rsidR="00085D7A" w:rsidRDefault="00085D7A" w:rsidP="00CF19D5">
      <w:pPr>
        <w:spacing w:after="240" w:line="276" w:lineRule="auto"/>
        <w:jc w:val="both"/>
        <w:rPr>
          <w:rFonts w:ascii="Times New Roman" w:eastAsia="Calibri" w:hAnsi="Times New Roman" w:cs="Times New Roman"/>
          <w:color w:val="000000"/>
          <w:sz w:val="24"/>
          <w:szCs w:val="24"/>
          <w:lang w:val="en-GB" w:eastAsia="x-none"/>
        </w:rPr>
      </w:pPr>
    </w:p>
    <w:p w:rsidR="00085D7A" w:rsidRDefault="00085D7A" w:rsidP="00CF19D5">
      <w:pPr>
        <w:spacing w:after="240" w:line="276" w:lineRule="auto"/>
        <w:jc w:val="both"/>
        <w:rPr>
          <w:rFonts w:ascii="Times New Roman" w:eastAsia="Calibri" w:hAnsi="Times New Roman" w:cs="Times New Roman"/>
          <w:color w:val="000000"/>
          <w:sz w:val="24"/>
          <w:szCs w:val="24"/>
          <w:lang w:val="en-GB" w:eastAsia="x-none"/>
        </w:rPr>
      </w:pPr>
    </w:p>
    <w:p w:rsidR="00085D7A" w:rsidRDefault="00085D7A" w:rsidP="00CF19D5">
      <w:pPr>
        <w:spacing w:after="240" w:line="276" w:lineRule="auto"/>
        <w:jc w:val="both"/>
        <w:rPr>
          <w:rFonts w:ascii="Times New Roman" w:eastAsia="Calibri" w:hAnsi="Times New Roman" w:cs="Times New Roman"/>
          <w:color w:val="000000"/>
          <w:sz w:val="24"/>
          <w:szCs w:val="24"/>
          <w:lang w:val="en-GB" w:eastAsia="x-none"/>
        </w:rPr>
      </w:pPr>
    </w:p>
    <w:p w:rsidR="00085D7A" w:rsidRDefault="00085D7A" w:rsidP="00CF19D5">
      <w:pPr>
        <w:spacing w:after="240" w:line="276" w:lineRule="auto"/>
        <w:jc w:val="both"/>
        <w:rPr>
          <w:rFonts w:ascii="Times New Roman" w:eastAsia="Calibri" w:hAnsi="Times New Roman" w:cs="Times New Roman"/>
          <w:color w:val="000000"/>
          <w:sz w:val="24"/>
          <w:szCs w:val="24"/>
          <w:lang w:val="en-GB" w:eastAsia="x-none"/>
        </w:rPr>
      </w:pPr>
    </w:p>
    <w:p w:rsidR="00085D7A" w:rsidRDefault="00085D7A" w:rsidP="00CF19D5">
      <w:pPr>
        <w:spacing w:after="240" w:line="276" w:lineRule="auto"/>
        <w:jc w:val="both"/>
        <w:rPr>
          <w:rFonts w:ascii="Times New Roman" w:eastAsia="Calibri" w:hAnsi="Times New Roman" w:cs="Times New Roman"/>
          <w:color w:val="000000"/>
          <w:sz w:val="24"/>
          <w:szCs w:val="24"/>
          <w:lang w:val="en-GB" w:eastAsia="x-none"/>
        </w:rPr>
      </w:pPr>
    </w:p>
    <w:p w:rsidR="00085D7A" w:rsidRPr="00CF19D5" w:rsidRDefault="00085D7A" w:rsidP="00CF19D5">
      <w:pPr>
        <w:spacing w:after="240" w:line="276" w:lineRule="auto"/>
        <w:jc w:val="both"/>
        <w:rPr>
          <w:rFonts w:ascii="Times New Roman" w:eastAsia="Times New Roman" w:hAnsi="Times New Roman" w:cs="Times New Roman"/>
          <w:sz w:val="24"/>
          <w:szCs w:val="24"/>
        </w:rPr>
      </w:pPr>
    </w:p>
    <w:p w:rsidR="00CF19D5" w:rsidRPr="00CF19D5" w:rsidRDefault="00CF19D5" w:rsidP="00CF19D5">
      <w:pPr>
        <w:spacing w:after="200" w:line="276" w:lineRule="auto"/>
        <w:jc w:val="both"/>
        <w:rPr>
          <w:rFonts w:ascii="Times New Roman" w:eastAsia="Times New Roman" w:hAnsi="Times New Roman" w:cs="Times New Roman"/>
          <w:sz w:val="24"/>
          <w:szCs w:val="24"/>
        </w:rPr>
      </w:pPr>
    </w:p>
    <w:p w:rsidR="00CF19D5" w:rsidRPr="00CF19D5" w:rsidRDefault="00CF19D5" w:rsidP="00CF19D5">
      <w:pPr>
        <w:spacing w:after="200" w:line="276" w:lineRule="auto"/>
        <w:jc w:val="both"/>
        <w:rPr>
          <w:rFonts w:ascii="Times New Roman" w:eastAsia="Times New Roman" w:hAnsi="Times New Roman" w:cs="Times New Roman"/>
          <w:sz w:val="24"/>
          <w:szCs w:val="24"/>
        </w:rPr>
      </w:pPr>
    </w:p>
    <w:p w:rsidR="00CF19D5" w:rsidRPr="00CF19D5" w:rsidRDefault="00CF19D5" w:rsidP="00CF19D5">
      <w:pPr>
        <w:spacing w:after="200" w:line="276" w:lineRule="auto"/>
        <w:jc w:val="both"/>
        <w:rPr>
          <w:rFonts w:ascii="Times New Roman" w:eastAsia="Times New Roman" w:hAnsi="Times New Roman" w:cs="Times New Roman"/>
          <w:sz w:val="24"/>
          <w:szCs w:val="24"/>
        </w:rPr>
      </w:pPr>
    </w:p>
    <w:p w:rsidR="00CF19D5" w:rsidRPr="00CF19D5" w:rsidRDefault="00CF19D5" w:rsidP="00CF19D5">
      <w:pPr>
        <w:spacing w:after="200" w:line="276" w:lineRule="auto"/>
        <w:jc w:val="both"/>
        <w:rPr>
          <w:rFonts w:ascii="Times New Roman" w:eastAsia="Times New Roman" w:hAnsi="Times New Roman" w:cs="Times New Roman"/>
          <w:sz w:val="24"/>
          <w:szCs w:val="24"/>
        </w:rPr>
      </w:pPr>
    </w:p>
    <w:p w:rsidR="00CF19D5" w:rsidRDefault="00CF19D5" w:rsidP="009915A1">
      <w:pPr>
        <w:spacing w:after="200" w:line="276" w:lineRule="auto"/>
        <w:jc w:val="both"/>
        <w:rPr>
          <w:rFonts w:ascii="Times New Roman" w:eastAsia="Calibri" w:hAnsi="Times New Roman" w:cs="Times New Roman"/>
          <w:b/>
          <w:sz w:val="24"/>
          <w:szCs w:val="24"/>
        </w:rPr>
      </w:pPr>
    </w:p>
    <w:p w:rsidR="00B706F8" w:rsidRDefault="00B706F8" w:rsidP="009915A1">
      <w:pPr>
        <w:spacing w:after="200" w:line="276" w:lineRule="auto"/>
        <w:jc w:val="both"/>
        <w:rPr>
          <w:rFonts w:ascii="Times New Roman" w:eastAsia="Calibri" w:hAnsi="Times New Roman" w:cs="Times New Roman"/>
          <w:b/>
          <w:sz w:val="24"/>
          <w:szCs w:val="24"/>
        </w:rPr>
      </w:pPr>
    </w:p>
    <w:p w:rsidR="00B706F8" w:rsidRPr="00CF19D5" w:rsidRDefault="00B706F8" w:rsidP="009915A1">
      <w:pPr>
        <w:spacing w:after="200" w:line="276" w:lineRule="auto"/>
        <w:jc w:val="both"/>
        <w:rPr>
          <w:rFonts w:ascii="Times New Roman" w:eastAsia="Calibri" w:hAnsi="Times New Roman" w:cs="Times New Roman"/>
          <w:b/>
          <w:sz w:val="24"/>
          <w:szCs w:val="24"/>
        </w:rPr>
      </w:pPr>
    </w:p>
    <w:p w:rsidR="00CF19D5" w:rsidRPr="00CF19D5" w:rsidRDefault="00CF19D5" w:rsidP="00CF19D5">
      <w:pPr>
        <w:spacing w:after="200" w:line="276" w:lineRule="auto"/>
        <w:jc w:val="right"/>
        <w:rPr>
          <w:rFonts w:ascii="Times New Roman" w:eastAsia="Calibri" w:hAnsi="Times New Roman" w:cs="Times New Roman"/>
          <w:b/>
          <w:sz w:val="24"/>
          <w:szCs w:val="24"/>
        </w:rPr>
      </w:pPr>
    </w:p>
    <w:p w:rsidR="00CF19D5" w:rsidRPr="00CF19D5" w:rsidRDefault="00CF19D5" w:rsidP="00CF19D5">
      <w:pPr>
        <w:spacing w:after="200" w:line="276" w:lineRule="auto"/>
        <w:rPr>
          <w:rFonts w:ascii="Times New Roman" w:eastAsia="Calibri" w:hAnsi="Times New Roman" w:cs="Times New Roman"/>
          <w:b/>
          <w:sz w:val="24"/>
          <w:szCs w:val="24"/>
        </w:rPr>
      </w:pPr>
      <w:r w:rsidRPr="00CF19D5">
        <w:rPr>
          <w:rFonts w:ascii="Times New Roman" w:eastAsia="Calibri" w:hAnsi="Times New Roman" w:cs="Times New Roman"/>
          <w:b/>
          <w:sz w:val="24"/>
          <w:szCs w:val="24"/>
        </w:rPr>
        <w:t>Operativni štab za zaštitu i spašavanje u sastavu</w:t>
      </w:r>
      <w:r w:rsidRPr="00CF19D5">
        <w:rPr>
          <w:rFonts w:ascii="Times New Roman" w:eastAsia="Calibri" w:hAnsi="Times New Roman" w:cs="Times New Roman"/>
          <w:b/>
          <w:sz w:val="24"/>
          <w:szCs w:val="24"/>
          <w:vertAlign w:val="superscript"/>
        </w:rPr>
        <w:footnoteReference w:id="34"/>
      </w:r>
      <w:r w:rsidRPr="00CF19D5">
        <w:rPr>
          <w:rFonts w:ascii="Times New Roman" w:eastAsia="Calibri" w:hAnsi="Times New Roman" w:cs="Times New Roman"/>
          <w:b/>
          <w:sz w:val="24"/>
          <w:szCs w:val="24"/>
        </w:rPr>
        <w:t>:</w:t>
      </w:r>
    </w:p>
    <w:p w:rsidR="00CF19D5" w:rsidRPr="00CF19D5" w:rsidRDefault="00CF19D5" w:rsidP="00CF19D5">
      <w:pPr>
        <w:spacing w:after="200" w:line="276" w:lineRule="auto"/>
        <w:rPr>
          <w:rFonts w:ascii="Times New Roman" w:eastAsia="Calibri" w:hAnsi="Times New Roman" w:cs="Times New Roman"/>
          <w:sz w:val="24"/>
          <w:szCs w:val="24"/>
        </w:rPr>
      </w:pPr>
      <w:r w:rsidRPr="00CF19D5">
        <w:rPr>
          <w:rFonts w:ascii="Times New Roman" w:eastAsia="Calibri" w:hAnsi="Times New Roman" w:cs="Times New Roman"/>
          <w:b/>
          <w:sz w:val="24"/>
          <w:szCs w:val="24"/>
        </w:rPr>
        <w:t xml:space="preserve">rukovodilac Operativnog štaba – </w:t>
      </w:r>
      <w:r w:rsidRPr="00CF19D5">
        <w:rPr>
          <w:rFonts w:ascii="Times New Roman" w:hAnsi="Times New Roman" w:cs="Times New Roman"/>
          <w:sz w:val="24"/>
          <w:szCs w:val="24"/>
        </w:rPr>
        <w:t xml:space="preserve">Miodrag Bešović, v.d. </w:t>
      </w:r>
      <w:r w:rsidRPr="00CF19D5">
        <w:rPr>
          <w:rFonts w:ascii="Times New Roman" w:eastAsia="Calibri" w:hAnsi="Times New Roman" w:cs="Times New Roman"/>
          <w:sz w:val="24"/>
          <w:szCs w:val="24"/>
        </w:rPr>
        <w:t>generalnog direktora Direktorata za zaštitu i spašavanje</w:t>
      </w:r>
      <w:r w:rsidRPr="00CF19D5">
        <w:rPr>
          <w:rFonts w:ascii="Times New Roman" w:eastAsia="Calibri" w:hAnsi="Times New Roman" w:cs="Times New Roman"/>
          <w:b/>
          <w:sz w:val="24"/>
          <w:szCs w:val="24"/>
        </w:rPr>
        <w:t xml:space="preserve"> </w:t>
      </w:r>
      <w:r w:rsidRPr="00CF19D5">
        <w:rPr>
          <w:rFonts w:ascii="Times New Roman" w:eastAsia="Calibri" w:hAnsi="Times New Roman" w:cs="Times New Roman"/>
          <w:sz w:val="24"/>
          <w:szCs w:val="24"/>
        </w:rPr>
        <w:t>u Ministarstvu unutrašnjih poslova</w:t>
      </w:r>
    </w:p>
    <w:p w:rsidR="00CF19D5" w:rsidRPr="00CF19D5" w:rsidRDefault="00CF19D5" w:rsidP="00CF19D5">
      <w:pPr>
        <w:spacing w:after="200" w:line="276" w:lineRule="auto"/>
        <w:rPr>
          <w:rFonts w:ascii="Times New Roman" w:eastAsia="Calibri" w:hAnsi="Times New Roman" w:cs="Times New Roman"/>
          <w:b/>
          <w:sz w:val="24"/>
          <w:szCs w:val="24"/>
        </w:rPr>
      </w:pPr>
      <w:r w:rsidRPr="00CF19D5">
        <w:rPr>
          <w:rFonts w:ascii="Times New Roman" w:eastAsia="Calibri" w:hAnsi="Times New Roman" w:cs="Times New Roman"/>
          <w:b/>
          <w:sz w:val="24"/>
          <w:szCs w:val="24"/>
        </w:rPr>
        <w:t>članovi:</w:t>
      </w:r>
    </w:p>
    <w:p w:rsidR="00CF19D5" w:rsidRDefault="00CF19D5" w:rsidP="00CF19D5">
      <w:pPr>
        <w:spacing w:after="200" w:line="276" w:lineRule="auto"/>
        <w:ind w:left="720"/>
        <w:jc w:val="both"/>
        <w:rPr>
          <w:rFonts w:ascii="Times New Roman" w:hAnsi="Times New Roman" w:cs="Times New Roman"/>
          <w:sz w:val="24"/>
          <w:szCs w:val="24"/>
          <w:lang w:val="en-GB" w:eastAsia="x-none"/>
        </w:rPr>
      </w:pPr>
    </w:p>
    <w:p w:rsidR="00D2491B" w:rsidRDefault="00D2491B" w:rsidP="00CF19D5">
      <w:pPr>
        <w:spacing w:after="200" w:line="276" w:lineRule="auto"/>
        <w:ind w:left="720"/>
        <w:jc w:val="both"/>
        <w:rPr>
          <w:rFonts w:ascii="Times New Roman" w:hAnsi="Times New Roman" w:cs="Times New Roman"/>
          <w:sz w:val="24"/>
          <w:szCs w:val="24"/>
          <w:lang w:val="en-GB" w:eastAsia="x-none"/>
        </w:rPr>
      </w:pPr>
    </w:p>
    <w:p w:rsidR="00D2491B" w:rsidRDefault="00D2491B" w:rsidP="00CF19D5">
      <w:pPr>
        <w:spacing w:after="200" w:line="276" w:lineRule="auto"/>
        <w:ind w:left="720"/>
        <w:jc w:val="both"/>
        <w:rPr>
          <w:rFonts w:ascii="Times New Roman" w:hAnsi="Times New Roman" w:cs="Times New Roman"/>
          <w:sz w:val="24"/>
          <w:szCs w:val="24"/>
          <w:lang w:val="en-GB" w:eastAsia="x-none"/>
        </w:rPr>
      </w:pPr>
    </w:p>
    <w:p w:rsidR="00D2491B" w:rsidRDefault="00D2491B" w:rsidP="00CF19D5">
      <w:pPr>
        <w:spacing w:after="200" w:line="276" w:lineRule="auto"/>
        <w:ind w:left="720"/>
        <w:jc w:val="both"/>
        <w:rPr>
          <w:rFonts w:ascii="Times New Roman" w:hAnsi="Times New Roman" w:cs="Times New Roman"/>
          <w:sz w:val="24"/>
          <w:szCs w:val="24"/>
          <w:lang w:val="en-GB" w:eastAsia="x-none"/>
        </w:rPr>
      </w:pPr>
    </w:p>
    <w:p w:rsidR="00D2491B" w:rsidRDefault="00D2491B" w:rsidP="00CF19D5">
      <w:pPr>
        <w:spacing w:after="200" w:line="276" w:lineRule="auto"/>
        <w:ind w:left="720"/>
        <w:jc w:val="both"/>
        <w:rPr>
          <w:rFonts w:ascii="Times New Roman" w:hAnsi="Times New Roman" w:cs="Times New Roman"/>
          <w:sz w:val="24"/>
          <w:szCs w:val="24"/>
          <w:lang w:val="en-GB" w:eastAsia="x-none"/>
        </w:rPr>
      </w:pPr>
    </w:p>
    <w:p w:rsidR="00D2491B" w:rsidRDefault="00D2491B" w:rsidP="00CF19D5">
      <w:pPr>
        <w:spacing w:after="200" w:line="276" w:lineRule="auto"/>
        <w:ind w:left="720"/>
        <w:jc w:val="both"/>
        <w:rPr>
          <w:rFonts w:ascii="Times New Roman" w:hAnsi="Times New Roman" w:cs="Times New Roman"/>
          <w:sz w:val="24"/>
          <w:szCs w:val="24"/>
          <w:lang w:val="en-GB" w:eastAsia="x-none"/>
        </w:rPr>
      </w:pPr>
    </w:p>
    <w:p w:rsidR="00D2491B" w:rsidRPr="00CF19D5" w:rsidRDefault="00D2491B" w:rsidP="00CF19D5">
      <w:pPr>
        <w:spacing w:after="200" w:line="276" w:lineRule="auto"/>
        <w:ind w:left="720"/>
        <w:jc w:val="both"/>
        <w:rPr>
          <w:rFonts w:ascii="Times New Roman" w:eastAsia="Calibri" w:hAnsi="Times New Roman" w:cs="Times New Roman"/>
          <w:sz w:val="24"/>
          <w:szCs w:val="24"/>
          <w:lang w:val="en-GB" w:eastAsia="x-none"/>
        </w:rPr>
      </w:pPr>
    </w:p>
    <w:p w:rsidR="00CF19D5" w:rsidRPr="00CF19D5" w:rsidRDefault="00CF19D5" w:rsidP="00CF19D5">
      <w:pPr>
        <w:spacing w:after="200" w:line="276" w:lineRule="auto"/>
        <w:ind w:left="720"/>
        <w:jc w:val="both"/>
        <w:rPr>
          <w:rFonts w:ascii="Times New Roman" w:eastAsia="Calibri" w:hAnsi="Times New Roman" w:cs="Times New Roman"/>
          <w:sz w:val="24"/>
          <w:szCs w:val="24"/>
          <w:lang w:val="en-GB" w:eastAsia="x-none"/>
        </w:rPr>
      </w:pPr>
    </w:p>
    <w:p w:rsidR="00CF19D5" w:rsidRPr="00CF19D5" w:rsidRDefault="00CF19D5" w:rsidP="00CF19D5">
      <w:pPr>
        <w:spacing w:after="200" w:line="276" w:lineRule="auto"/>
        <w:ind w:left="720"/>
        <w:jc w:val="both"/>
        <w:rPr>
          <w:rFonts w:ascii="Times New Roman" w:eastAsia="Calibri" w:hAnsi="Times New Roman" w:cs="Times New Roman"/>
          <w:sz w:val="24"/>
          <w:szCs w:val="24"/>
          <w:lang w:val="en-GB" w:eastAsia="x-none"/>
        </w:rPr>
      </w:pPr>
    </w:p>
    <w:p w:rsidR="00CF19D5" w:rsidRPr="00CF19D5" w:rsidRDefault="00CF19D5" w:rsidP="00CF19D5">
      <w:pPr>
        <w:spacing w:after="200" w:line="276" w:lineRule="auto"/>
        <w:ind w:left="720"/>
        <w:jc w:val="both"/>
        <w:rPr>
          <w:rFonts w:ascii="Times New Roman" w:eastAsia="Calibri" w:hAnsi="Times New Roman" w:cs="Times New Roman"/>
          <w:sz w:val="24"/>
          <w:szCs w:val="24"/>
          <w:lang w:val="en-GB" w:eastAsia="x-none"/>
        </w:rPr>
      </w:pPr>
    </w:p>
    <w:p w:rsidR="00CF19D5" w:rsidRDefault="00CF19D5" w:rsidP="00CF19D5">
      <w:pPr>
        <w:spacing w:after="200" w:line="276" w:lineRule="auto"/>
        <w:ind w:left="720"/>
        <w:jc w:val="both"/>
        <w:rPr>
          <w:rFonts w:ascii="Times New Roman" w:eastAsia="Calibri" w:hAnsi="Times New Roman" w:cs="Times New Roman"/>
          <w:sz w:val="24"/>
          <w:szCs w:val="24"/>
          <w:lang w:val="en-GB" w:eastAsia="x-none"/>
        </w:rPr>
      </w:pPr>
    </w:p>
    <w:p w:rsidR="00D2491B" w:rsidRDefault="00D2491B" w:rsidP="00CF19D5">
      <w:pPr>
        <w:spacing w:after="200" w:line="276" w:lineRule="auto"/>
        <w:ind w:left="720"/>
        <w:jc w:val="both"/>
        <w:rPr>
          <w:rFonts w:ascii="Times New Roman" w:eastAsia="Calibri" w:hAnsi="Times New Roman" w:cs="Times New Roman"/>
          <w:sz w:val="24"/>
          <w:szCs w:val="24"/>
          <w:lang w:val="en-GB" w:eastAsia="x-none"/>
        </w:rPr>
      </w:pPr>
    </w:p>
    <w:p w:rsidR="00D2491B" w:rsidRDefault="00D2491B" w:rsidP="00CF19D5">
      <w:pPr>
        <w:spacing w:after="200" w:line="276" w:lineRule="auto"/>
        <w:ind w:left="720"/>
        <w:jc w:val="both"/>
        <w:rPr>
          <w:rFonts w:ascii="Times New Roman" w:eastAsia="Calibri" w:hAnsi="Times New Roman" w:cs="Times New Roman"/>
          <w:sz w:val="24"/>
          <w:szCs w:val="24"/>
          <w:lang w:val="en-GB" w:eastAsia="x-none"/>
        </w:rPr>
      </w:pPr>
    </w:p>
    <w:p w:rsidR="00D2491B" w:rsidRDefault="00D2491B" w:rsidP="00CF19D5">
      <w:pPr>
        <w:spacing w:after="200" w:line="276" w:lineRule="auto"/>
        <w:ind w:left="720"/>
        <w:jc w:val="both"/>
        <w:rPr>
          <w:rFonts w:ascii="Times New Roman" w:eastAsia="Calibri" w:hAnsi="Times New Roman" w:cs="Times New Roman"/>
          <w:sz w:val="24"/>
          <w:szCs w:val="24"/>
          <w:lang w:val="en-GB" w:eastAsia="x-none"/>
        </w:rPr>
      </w:pPr>
    </w:p>
    <w:p w:rsidR="00D2491B" w:rsidRDefault="00D2491B" w:rsidP="00CF19D5">
      <w:pPr>
        <w:spacing w:after="200" w:line="276" w:lineRule="auto"/>
        <w:ind w:left="720"/>
        <w:jc w:val="both"/>
        <w:rPr>
          <w:rFonts w:ascii="Times New Roman" w:eastAsia="Calibri" w:hAnsi="Times New Roman" w:cs="Times New Roman"/>
          <w:sz w:val="24"/>
          <w:szCs w:val="24"/>
          <w:lang w:val="en-GB" w:eastAsia="x-none"/>
        </w:rPr>
      </w:pPr>
    </w:p>
    <w:p w:rsidR="00D2491B" w:rsidRDefault="00D2491B" w:rsidP="00CF19D5">
      <w:pPr>
        <w:spacing w:after="200" w:line="276" w:lineRule="auto"/>
        <w:ind w:left="720"/>
        <w:jc w:val="both"/>
        <w:rPr>
          <w:rFonts w:ascii="Times New Roman" w:eastAsia="Calibri" w:hAnsi="Times New Roman" w:cs="Times New Roman"/>
          <w:sz w:val="24"/>
          <w:szCs w:val="24"/>
          <w:lang w:val="en-GB" w:eastAsia="x-none"/>
        </w:rPr>
      </w:pPr>
    </w:p>
    <w:p w:rsidR="00D2491B" w:rsidRDefault="00D2491B" w:rsidP="00CF19D5">
      <w:pPr>
        <w:spacing w:after="200" w:line="276" w:lineRule="auto"/>
        <w:ind w:left="720"/>
        <w:jc w:val="both"/>
        <w:rPr>
          <w:rFonts w:ascii="Times New Roman" w:eastAsia="Calibri" w:hAnsi="Times New Roman" w:cs="Times New Roman"/>
          <w:sz w:val="24"/>
          <w:szCs w:val="24"/>
          <w:lang w:val="en-GB" w:eastAsia="x-none"/>
        </w:rPr>
      </w:pPr>
    </w:p>
    <w:p w:rsidR="00D2491B" w:rsidRDefault="00D2491B" w:rsidP="00CF19D5">
      <w:pPr>
        <w:spacing w:after="200" w:line="276" w:lineRule="auto"/>
        <w:ind w:left="720"/>
        <w:jc w:val="both"/>
        <w:rPr>
          <w:rFonts w:ascii="Times New Roman" w:eastAsia="Calibri" w:hAnsi="Times New Roman" w:cs="Times New Roman"/>
          <w:sz w:val="24"/>
          <w:szCs w:val="24"/>
          <w:lang w:val="en-GB" w:eastAsia="x-none"/>
        </w:rPr>
      </w:pPr>
    </w:p>
    <w:p w:rsidR="00D2491B" w:rsidRDefault="00D2491B" w:rsidP="00CF19D5">
      <w:pPr>
        <w:spacing w:after="200" w:line="276" w:lineRule="auto"/>
        <w:ind w:left="720"/>
        <w:jc w:val="both"/>
        <w:rPr>
          <w:rFonts w:ascii="Times New Roman" w:eastAsia="Calibri" w:hAnsi="Times New Roman" w:cs="Times New Roman"/>
          <w:sz w:val="24"/>
          <w:szCs w:val="24"/>
          <w:lang w:val="en-GB" w:eastAsia="x-none"/>
        </w:rPr>
      </w:pPr>
    </w:p>
    <w:p w:rsidR="00D2491B" w:rsidRPr="00CF19D5" w:rsidRDefault="00D2491B" w:rsidP="00CF19D5">
      <w:pPr>
        <w:spacing w:after="200" w:line="276" w:lineRule="auto"/>
        <w:ind w:left="720"/>
        <w:jc w:val="both"/>
        <w:rPr>
          <w:rFonts w:ascii="Times New Roman" w:eastAsia="Calibri" w:hAnsi="Times New Roman" w:cs="Times New Roman"/>
          <w:sz w:val="24"/>
          <w:szCs w:val="24"/>
          <w:lang w:val="en-GB" w:eastAsia="x-none"/>
        </w:rPr>
      </w:pPr>
    </w:p>
    <w:p w:rsidR="00CF19D5" w:rsidRPr="00CF19D5" w:rsidRDefault="00CF19D5" w:rsidP="00CF19D5">
      <w:pPr>
        <w:spacing w:after="200" w:line="276" w:lineRule="auto"/>
        <w:ind w:left="720"/>
        <w:jc w:val="both"/>
        <w:rPr>
          <w:rFonts w:ascii="Times New Roman" w:eastAsia="Calibri" w:hAnsi="Times New Roman" w:cs="Times New Roman"/>
          <w:sz w:val="24"/>
          <w:szCs w:val="24"/>
          <w:lang w:val="en-GB" w:eastAsia="x-none"/>
        </w:rPr>
      </w:pPr>
    </w:p>
    <w:p w:rsidR="00CF19D5" w:rsidRPr="00CF19D5" w:rsidRDefault="00CF19D5" w:rsidP="00CF19D5">
      <w:pPr>
        <w:spacing w:after="200" w:line="276" w:lineRule="auto"/>
        <w:jc w:val="both"/>
        <w:rPr>
          <w:rFonts w:ascii="Times New Roman" w:eastAsia="Times New Roman" w:hAnsi="Times New Roman" w:cs="Times New Roman"/>
          <w:sz w:val="24"/>
          <w:szCs w:val="24"/>
        </w:rPr>
      </w:pPr>
      <w:r w:rsidRPr="00CF19D5">
        <w:rPr>
          <w:rFonts w:ascii="Times New Roman" w:eastAsia="Calibri" w:hAnsi="Times New Roman" w:cs="Times New Roman"/>
          <w:sz w:val="24"/>
          <w:szCs w:val="24"/>
        </w:rPr>
        <w:t xml:space="preserve">U slučaju opasnosti izazvanih radijacionim ili nuklearnim nesrećama, radi procjene rizika, prognoze i blagovremenog djelovanja u zaštiti i spašavanju formiran je </w:t>
      </w:r>
      <w:r w:rsidR="006E6A1C">
        <w:rPr>
          <w:rFonts w:ascii="Times New Roman" w:eastAsia="Calibri" w:hAnsi="Times New Roman" w:cs="Times New Roman"/>
          <w:sz w:val="24"/>
          <w:szCs w:val="24"/>
        </w:rPr>
        <w:t xml:space="preserve">tim za upravljanje sistemom za procjenu rizika i prognoze </w:t>
      </w:r>
      <w:r w:rsidRPr="00CF19D5">
        <w:rPr>
          <w:rFonts w:ascii="Times New Roman" w:eastAsia="Calibri" w:hAnsi="Times New Roman" w:cs="Times New Roman"/>
          <w:b/>
          <w:sz w:val="24"/>
          <w:szCs w:val="24"/>
        </w:rPr>
        <w:t>JRODOS tim</w:t>
      </w:r>
      <w:r w:rsidRPr="00CF19D5">
        <w:rPr>
          <w:rFonts w:ascii="Times New Roman" w:eastAsia="Calibri" w:hAnsi="Times New Roman" w:cs="Times New Roman"/>
          <w:sz w:val="24"/>
          <w:szCs w:val="24"/>
          <w:vertAlign w:val="superscript"/>
        </w:rPr>
        <w:footnoteReference w:id="35"/>
      </w:r>
      <w:r w:rsidRPr="00CF19D5">
        <w:rPr>
          <w:rFonts w:ascii="Times New Roman" w:eastAsia="Calibri" w:hAnsi="Times New Roman" w:cs="Times New Roman"/>
          <w:sz w:val="24"/>
          <w:szCs w:val="24"/>
        </w:rPr>
        <w:t xml:space="preserve"> sa zadatkom: koordinacija i praćenje stanja radioaktivnosti 24/7 na osnovu raspoloživih podataka (EURODEP, ECURIE, USIE i dr), pripremanje informacija za Operativni štab i obavještavanje javnosti, svakodnevno korišćenje JRODOS sistema za simulaciju i podršku u odlučivanju, obavještavanje subjekata zaštite i spašavanja i dr.</w:t>
      </w:r>
      <w:r w:rsidRPr="00CF19D5">
        <w:rPr>
          <w:rFonts w:ascii="Times New Roman" w:eastAsia="Times New Roman" w:hAnsi="Times New Roman" w:cs="Times New Roman"/>
          <w:sz w:val="24"/>
          <w:szCs w:val="24"/>
        </w:rPr>
        <w:t xml:space="preserve"> JRODOS tim je u sastavu: </w:t>
      </w:r>
    </w:p>
    <w:p w:rsidR="00CF19D5" w:rsidRPr="00CF19D5" w:rsidRDefault="00CF19D5" w:rsidP="00CC4B54">
      <w:pPr>
        <w:numPr>
          <w:ilvl w:val="0"/>
          <w:numId w:val="45"/>
        </w:numPr>
        <w:autoSpaceDE w:val="0"/>
        <w:autoSpaceDN w:val="0"/>
        <w:adjustRightInd w:val="0"/>
        <w:spacing w:after="0" w:line="276" w:lineRule="auto"/>
        <w:jc w:val="both"/>
        <w:rPr>
          <w:rFonts w:ascii="Times New Roman" w:eastAsia="Times New Roman" w:hAnsi="Times New Roman" w:cs="Times New Roman"/>
          <w:sz w:val="24"/>
          <w:szCs w:val="24"/>
          <w:lang w:val="en-GB" w:eastAsia="x-none"/>
        </w:rPr>
      </w:pPr>
      <w:r w:rsidRPr="00CF19D5">
        <w:rPr>
          <w:rFonts w:ascii="Times New Roman" w:eastAsia="Times New Roman" w:hAnsi="Times New Roman" w:cs="Times New Roman"/>
          <w:sz w:val="24"/>
          <w:szCs w:val="24"/>
          <w:lang w:val="en-GB" w:eastAsia="x-none"/>
        </w:rPr>
        <w:t xml:space="preserve">Slavko Radonjić - Agencija za zaštitu životne sredine, rukovodilac tima, </w:t>
      </w:r>
    </w:p>
    <w:p w:rsidR="00CF19D5" w:rsidRPr="00CF19D5" w:rsidRDefault="00CF19D5" w:rsidP="00CF19D5">
      <w:pPr>
        <w:autoSpaceDE w:val="0"/>
        <w:autoSpaceDN w:val="0"/>
        <w:adjustRightInd w:val="0"/>
        <w:spacing w:after="0" w:line="276" w:lineRule="auto"/>
        <w:ind w:left="720"/>
        <w:jc w:val="both"/>
        <w:rPr>
          <w:rFonts w:ascii="Times New Roman" w:eastAsia="Times New Roman" w:hAnsi="Times New Roman" w:cs="Times New Roman"/>
          <w:sz w:val="24"/>
          <w:szCs w:val="24"/>
          <w:lang w:val="en-GB" w:eastAsia="x-none"/>
        </w:rPr>
      </w:pPr>
      <w:r w:rsidRPr="00CF19D5">
        <w:rPr>
          <w:rFonts w:ascii="Times New Roman" w:eastAsia="Times New Roman" w:hAnsi="Times New Roman" w:cs="Times New Roman"/>
          <w:sz w:val="24"/>
          <w:szCs w:val="24"/>
          <w:lang w:val="en-GB" w:eastAsia="x-none"/>
        </w:rPr>
        <w:t>kontakt tel: 067 525 770;</w:t>
      </w:r>
    </w:p>
    <w:p w:rsidR="00CF19D5" w:rsidRPr="00CF19D5" w:rsidRDefault="00CF19D5" w:rsidP="00CC4B54">
      <w:pPr>
        <w:numPr>
          <w:ilvl w:val="0"/>
          <w:numId w:val="45"/>
        </w:numPr>
        <w:autoSpaceDE w:val="0"/>
        <w:autoSpaceDN w:val="0"/>
        <w:adjustRightInd w:val="0"/>
        <w:spacing w:after="0" w:line="276" w:lineRule="auto"/>
        <w:jc w:val="both"/>
        <w:rPr>
          <w:rFonts w:ascii="Times New Roman" w:eastAsia="Times New Roman" w:hAnsi="Times New Roman" w:cs="Times New Roman"/>
          <w:sz w:val="24"/>
          <w:szCs w:val="24"/>
          <w:lang w:val="en-GB" w:eastAsia="x-none"/>
        </w:rPr>
      </w:pPr>
      <w:r w:rsidRPr="00CF19D5">
        <w:rPr>
          <w:rFonts w:ascii="Times New Roman" w:eastAsia="Times New Roman" w:hAnsi="Times New Roman" w:cs="Times New Roman"/>
          <w:sz w:val="24"/>
          <w:szCs w:val="24"/>
          <w:lang w:val="en-GB" w:eastAsia="x-none"/>
        </w:rPr>
        <w:t>Angel Marčev - Zavod za hidrometeorologiju i seizmologiju Crne Gore, zamjenik rukovodioca, kontakt tel: 067 895 534;</w:t>
      </w:r>
    </w:p>
    <w:p w:rsidR="00CF19D5" w:rsidRPr="00CF19D5" w:rsidRDefault="00CF19D5" w:rsidP="00CC4B54">
      <w:pPr>
        <w:numPr>
          <w:ilvl w:val="0"/>
          <w:numId w:val="45"/>
        </w:numPr>
        <w:spacing w:after="0" w:line="276" w:lineRule="auto"/>
        <w:jc w:val="both"/>
        <w:rPr>
          <w:rFonts w:ascii="Times New Roman" w:eastAsia="Times New Roman" w:hAnsi="Times New Roman" w:cs="Times New Roman"/>
          <w:sz w:val="24"/>
          <w:szCs w:val="24"/>
          <w:lang w:val="en-GB" w:eastAsia="x-none"/>
        </w:rPr>
      </w:pPr>
      <w:r w:rsidRPr="00CF19D5">
        <w:rPr>
          <w:rFonts w:ascii="Times New Roman" w:eastAsia="Times New Roman" w:hAnsi="Times New Roman" w:cs="Times New Roman"/>
          <w:sz w:val="24"/>
          <w:szCs w:val="24"/>
          <w:lang w:val="en-GB" w:eastAsia="x-none"/>
        </w:rPr>
        <w:t>Vesna Burić - Ministarstvo unutrašnjih poslova</w:t>
      </w:r>
      <w:r w:rsidR="00C42062">
        <w:rPr>
          <w:rFonts w:ascii="Times New Roman" w:eastAsia="Times New Roman" w:hAnsi="Times New Roman" w:cs="Times New Roman"/>
          <w:sz w:val="24"/>
          <w:szCs w:val="24"/>
          <w:lang w:val="en-GB" w:eastAsia="x-none"/>
        </w:rPr>
        <w:t xml:space="preserve"> </w:t>
      </w:r>
      <w:r w:rsidRPr="00CF19D5">
        <w:rPr>
          <w:rFonts w:ascii="Times New Roman" w:eastAsia="Times New Roman" w:hAnsi="Times New Roman" w:cs="Times New Roman"/>
          <w:sz w:val="24"/>
          <w:szCs w:val="24"/>
          <w:lang w:val="en-GB" w:eastAsia="x-none"/>
        </w:rPr>
        <w:t>- Direktorat za zaštitu i spašavanje, članica, kontakt tel: 067 112 030;</w:t>
      </w:r>
    </w:p>
    <w:p w:rsidR="00CF19D5" w:rsidRPr="00CF19D5" w:rsidRDefault="00CF19D5" w:rsidP="00CC4B54">
      <w:pPr>
        <w:numPr>
          <w:ilvl w:val="0"/>
          <w:numId w:val="45"/>
        </w:numPr>
        <w:spacing w:after="0" w:line="276" w:lineRule="auto"/>
        <w:jc w:val="both"/>
        <w:rPr>
          <w:rFonts w:ascii="Times New Roman" w:eastAsia="Times New Roman" w:hAnsi="Times New Roman" w:cs="Times New Roman"/>
          <w:sz w:val="24"/>
          <w:szCs w:val="24"/>
          <w:lang w:val="en-GB" w:eastAsia="x-none"/>
        </w:rPr>
      </w:pPr>
      <w:r w:rsidRPr="00CF19D5">
        <w:rPr>
          <w:rFonts w:ascii="Times New Roman" w:eastAsia="Times New Roman" w:hAnsi="Times New Roman" w:cs="Times New Roman"/>
          <w:sz w:val="24"/>
          <w:szCs w:val="24"/>
          <w:lang w:val="en-GB" w:eastAsia="x-none"/>
        </w:rPr>
        <w:t>Zlatko Mićanović - Ministarstvo unutrašnjih poslova</w:t>
      </w:r>
      <w:r w:rsidR="00C42062">
        <w:rPr>
          <w:rFonts w:ascii="Times New Roman" w:eastAsia="Times New Roman" w:hAnsi="Times New Roman" w:cs="Times New Roman"/>
          <w:sz w:val="24"/>
          <w:szCs w:val="24"/>
          <w:lang w:val="en-GB" w:eastAsia="x-none"/>
        </w:rPr>
        <w:t xml:space="preserve"> </w:t>
      </w:r>
      <w:r w:rsidRPr="00CF19D5">
        <w:rPr>
          <w:rFonts w:ascii="Times New Roman" w:eastAsia="Times New Roman" w:hAnsi="Times New Roman" w:cs="Times New Roman"/>
          <w:sz w:val="24"/>
          <w:szCs w:val="24"/>
          <w:lang w:val="en-GB" w:eastAsia="x-none"/>
        </w:rPr>
        <w:t>- Direktorat za zaštitu i spašavanje, član, kontakt tel: 067 112 057;</w:t>
      </w:r>
    </w:p>
    <w:p w:rsidR="00CF19D5" w:rsidRPr="00CF19D5" w:rsidRDefault="00CF19D5" w:rsidP="00CC4B54">
      <w:pPr>
        <w:numPr>
          <w:ilvl w:val="0"/>
          <w:numId w:val="45"/>
        </w:numPr>
        <w:spacing w:after="0" w:line="276" w:lineRule="auto"/>
        <w:jc w:val="both"/>
        <w:rPr>
          <w:rFonts w:ascii="Times New Roman" w:eastAsia="Times New Roman" w:hAnsi="Times New Roman" w:cs="Times New Roman"/>
          <w:sz w:val="24"/>
          <w:szCs w:val="24"/>
          <w:lang w:val="en-GB" w:eastAsia="x-none"/>
        </w:rPr>
      </w:pPr>
      <w:r w:rsidRPr="00CF19D5">
        <w:rPr>
          <w:rFonts w:ascii="Times New Roman" w:eastAsia="Times New Roman" w:hAnsi="Times New Roman" w:cs="Times New Roman"/>
          <w:sz w:val="24"/>
          <w:szCs w:val="24"/>
          <w:lang w:val="en-GB" w:eastAsia="x-none"/>
        </w:rPr>
        <w:t>Tamara Đurović - Ministarstvo ekologije prostornog planiranja i urbanizma, članica, kontakt tel:  067 263 463; i</w:t>
      </w:r>
    </w:p>
    <w:p w:rsidR="00CF19D5" w:rsidRPr="00CF19D5" w:rsidRDefault="00CF19D5" w:rsidP="00CC4B54">
      <w:pPr>
        <w:numPr>
          <w:ilvl w:val="0"/>
          <w:numId w:val="45"/>
        </w:numPr>
        <w:autoSpaceDE w:val="0"/>
        <w:autoSpaceDN w:val="0"/>
        <w:adjustRightInd w:val="0"/>
        <w:spacing w:after="0" w:line="276" w:lineRule="auto"/>
        <w:jc w:val="both"/>
        <w:rPr>
          <w:rFonts w:ascii="Times New Roman" w:eastAsia="Times New Roman" w:hAnsi="Times New Roman" w:cs="Times New Roman"/>
          <w:sz w:val="24"/>
          <w:szCs w:val="24"/>
          <w:lang w:val="en-GB" w:eastAsia="x-none"/>
        </w:rPr>
      </w:pPr>
      <w:r w:rsidRPr="00CF19D5">
        <w:rPr>
          <w:rFonts w:ascii="Times New Roman" w:eastAsia="Times New Roman" w:hAnsi="Times New Roman" w:cs="Times New Roman"/>
          <w:sz w:val="24"/>
          <w:szCs w:val="24"/>
          <w:lang w:val="en-GB" w:eastAsia="x-none"/>
        </w:rPr>
        <w:t>Tomislav Anđelić - Centar za ekotoksikološka ispitivanja - CETI d.o.o., član, kontakt telefon 067 617 711.</w:t>
      </w:r>
    </w:p>
    <w:p w:rsidR="00CF19D5" w:rsidRPr="00CF19D5" w:rsidRDefault="00CF19D5" w:rsidP="00CF19D5">
      <w:pPr>
        <w:spacing w:after="0" w:line="276" w:lineRule="auto"/>
        <w:jc w:val="both"/>
        <w:rPr>
          <w:rFonts w:ascii="Times New Roman" w:eastAsia="Times New Roman" w:hAnsi="Times New Roman" w:cs="Times New Roman"/>
          <w:sz w:val="19"/>
          <w:szCs w:val="19"/>
        </w:rPr>
      </w:pPr>
    </w:p>
    <w:p w:rsidR="00CF19D5" w:rsidRPr="00CF19D5" w:rsidRDefault="00CF19D5" w:rsidP="00CF19D5">
      <w:pPr>
        <w:autoSpaceDE w:val="0"/>
        <w:autoSpaceDN w:val="0"/>
        <w:adjustRightInd w:val="0"/>
        <w:spacing w:after="0" w:line="240" w:lineRule="auto"/>
        <w:jc w:val="both"/>
        <w:rPr>
          <w:rFonts w:ascii="Times New Roman" w:eastAsia="Times New Roman" w:hAnsi="Times New Roman" w:cs="Times New Roman"/>
          <w:sz w:val="24"/>
          <w:szCs w:val="24"/>
        </w:rPr>
      </w:pPr>
    </w:p>
    <w:p w:rsidR="00CF19D5" w:rsidRPr="00CF19D5" w:rsidRDefault="00CF19D5" w:rsidP="00CF19D5">
      <w:pPr>
        <w:spacing w:after="200" w:line="276" w:lineRule="auto"/>
        <w:rPr>
          <w:rFonts w:ascii="Times New Roman" w:eastAsia="Calibri" w:hAnsi="Times New Roman" w:cs="Times New Roman"/>
          <w:b/>
          <w:sz w:val="24"/>
          <w:szCs w:val="24"/>
        </w:rPr>
      </w:pPr>
    </w:p>
    <w:p w:rsidR="00CF19D5" w:rsidRPr="00CF19D5" w:rsidRDefault="00CF19D5" w:rsidP="00CF19D5">
      <w:pPr>
        <w:spacing w:after="200" w:line="276" w:lineRule="auto"/>
        <w:jc w:val="right"/>
        <w:rPr>
          <w:rFonts w:ascii="Times New Roman" w:eastAsia="Calibri" w:hAnsi="Times New Roman" w:cs="Times New Roman"/>
          <w:b/>
          <w:sz w:val="24"/>
          <w:szCs w:val="24"/>
        </w:rPr>
      </w:pPr>
    </w:p>
    <w:p w:rsidR="00CF19D5" w:rsidRPr="00CF19D5" w:rsidRDefault="00CF19D5" w:rsidP="00CF19D5">
      <w:pPr>
        <w:spacing w:after="200" w:line="276" w:lineRule="auto"/>
        <w:jc w:val="right"/>
        <w:rPr>
          <w:rFonts w:ascii="Times New Roman" w:eastAsia="Calibri" w:hAnsi="Times New Roman" w:cs="Times New Roman"/>
          <w:b/>
          <w:sz w:val="24"/>
          <w:szCs w:val="24"/>
        </w:rPr>
      </w:pPr>
    </w:p>
    <w:p w:rsidR="00CF19D5" w:rsidRPr="00CF19D5" w:rsidRDefault="00CF19D5" w:rsidP="00CF19D5">
      <w:pPr>
        <w:spacing w:after="200" w:line="276" w:lineRule="auto"/>
        <w:jc w:val="right"/>
        <w:rPr>
          <w:rFonts w:ascii="Times New Roman" w:eastAsia="Calibri" w:hAnsi="Times New Roman" w:cs="Times New Roman"/>
          <w:b/>
          <w:sz w:val="24"/>
          <w:szCs w:val="24"/>
        </w:rPr>
      </w:pPr>
    </w:p>
    <w:p w:rsidR="00CF19D5" w:rsidRPr="00CF19D5" w:rsidRDefault="00CF19D5" w:rsidP="00CF19D5">
      <w:pPr>
        <w:spacing w:after="200" w:line="276" w:lineRule="auto"/>
        <w:jc w:val="right"/>
        <w:rPr>
          <w:rFonts w:ascii="Times New Roman" w:eastAsia="Calibri" w:hAnsi="Times New Roman" w:cs="Times New Roman"/>
          <w:b/>
          <w:sz w:val="24"/>
          <w:szCs w:val="24"/>
        </w:rPr>
      </w:pPr>
    </w:p>
    <w:p w:rsidR="00CF19D5" w:rsidRPr="00CF19D5" w:rsidRDefault="00CF19D5" w:rsidP="00CF19D5">
      <w:pPr>
        <w:spacing w:after="200" w:line="276" w:lineRule="auto"/>
        <w:jc w:val="right"/>
        <w:rPr>
          <w:rFonts w:ascii="Times New Roman" w:eastAsia="Calibri" w:hAnsi="Times New Roman" w:cs="Times New Roman"/>
          <w:b/>
          <w:sz w:val="24"/>
          <w:szCs w:val="24"/>
        </w:rPr>
      </w:pPr>
    </w:p>
    <w:p w:rsidR="00CF19D5" w:rsidRPr="00CF19D5" w:rsidRDefault="00CF19D5" w:rsidP="00CF19D5">
      <w:pPr>
        <w:spacing w:after="200" w:line="276" w:lineRule="auto"/>
        <w:jc w:val="right"/>
        <w:rPr>
          <w:rFonts w:ascii="Times New Roman" w:eastAsia="Calibri" w:hAnsi="Times New Roman" w:cs="Times New Roman"/>
          <w:b/>
          <w:sz w:val="24"/>
          <w:szCs w:val="24"/>
        </w:rPr>
      </w:pPr>
    </w:p>
    <w:p w:rsidR="00CF19D5" w:rsidRPr="00CF19D5" w:rsidRDefault="00CF19D5" w:rsidP="006206EC">
      <w:pPr>
        <w:spacing w:after="200" w:line="276" w:lineRule="auto"/>
        <w:rPr>
          <w:rFonts w:ascii="Times New Roman" w:eastAsia="Calibri" w:hAnsi="Times New Roman" w:cs="Times New Roman"/>
          <w:b/>
          <w:sz w:val="24"/>
          <w:szCs w:val="24"/>
        </w:rPr>
      </w:pPr>
    </w:p>
    <w:p w:rsidR="00CF19D5" w:rsidRDefault="00CF19D5" w:rsidP="00CF19D5">
      <w:pPr>
        <w:spacing w:after="200" w:line="276" w:lineRule="auto"/>
        <w:jc w:val="right"/>
        <w:rPr>
          <w:rFonts w:ascii="Times New Roman" w:eastAsia="Calibri" w:hAnsi="Times New Roman" w:cs="Times New Roman"/>
          <w:b/>
          <w:sz w:val="24"/>
          <w:szCs w:val="24"/>
        </w:rPr>
      </w:pPr>
      <w:r w:rsidRPr="00CF19D5">
        <w:rPr>
          <w:rFonts w:ascii="Times New Roman" w:eastAsia="Calibri" w:hAnsi="Times New Roman" w:cs="Times New Roman"/>
          <w:b/>
          <w:sz w:val="24"/>
          <w:szCs w:val="24"/>
        </w:rPr>
        <w:lastRenderedPageBreak/>
        <w:t>Prilog broj 5</w:t>
      </w:r>
    </w:p>
    <w:p w:rsidR="009915A1" w:rsidRDefault="009915A1" w:rsidP="00CF19D5">
      <w:pPr>
        <w:spacing w:after="200" w:line="276" w:lineRule="auto"/>
        <w:jc w:val="right"/>
        <w:rPr>
          <w:rFonts w:ascii="Times New Roman" w:eastAsia="Calibri" w:hAnsi="Times New Roman" w:cs="Times New Roman"/>
          <w:b/>
          <w:sz w:val="24"/>
          <w:szCs w:val="24"/>
        </w:rPr>
      </w:pPr>
    </w:p>
    <w:p w:rsidR="009915A1" w:rsidRDefault="009915A1" w:rsidP="00CF19D5">
      <w:pPr>
        <w:spacing w:after="200" w:line="276" w:lineRule="auto"/>
        <w:jc w:val="right"/>
        <w:rPr>
          <w:rFonts w:ascii="Times New Roman" w:eastAsia="Calibri" w:hAnsi="Times New Roman" w:cs="Times New Roman"/>
          <w:b/>
          <w:sz w:val="24"/>
          <w:szCs w:val="24"/>
        </w:rPr>
      </w:pPr>
    </w:p>
    <w:p w:rsidR="009915A1" w:rsidRDefault="009915A1" w:rsidP="00CF19D5">
      <w:pPr>
        <w:spacing w:after="200" w:line="276" w:lineRule="auto"/>
        <w:jc w:val="right"/>
        <w:rPr>
          <w:rFonts w:ascii="Times New Roman" w:eastAsia="Calibri" w:hAnsi="Times New Roman" w:cs="Times New Roman"/>
          <w:b/>
          <w:sz w:val="24"/>
          <w:szCs w:val="24"/>
        </w:rPr>
      </w:pPr>
    </w:p>
    <w:p w:rsidR="00CF19D5" w:rsidRDefault="00CF19D5" w:rsidP="00CF19D5">
      <w:pPr>
        <w:spacing w:after="200" w:line="276" w:lineRule="auto"/>
        <w:rPr>
          <w:rFonts w:ascii="Times New Roman" w:eastAsia="Calibri" w:hAnsi="Times New Roman" w:cs="Times New Roman"/>
          <w:b/>
          <w:sz w:val="28"/>
          <w:szCs w:val="28"/>
        </w:rPr>
      </w:pPr>
    </w:p>
    <w:p w:rsidR="00FC4936" w:rsidRDefault="00FC4936" w:rsidP="00CF19D5">
      <w:pPr>
        <w:spacing w:after="200" w:line="276" w:lineRule="auto"/>
        <w:rPr>
          <w:rFonts w:ascii="Times New Roman" w:eastAsia="Calibri" w:hAnsi="Times New Roman" w:cs="Times New Roman"/>
          <w:b/>
          <w:sz w:val="28"/>
          <w:szCs w:val="28"/>
        </w:rPr>
      </w:pPr>
    </w:p>
    <w:p w:rsidR="00FC4936" w:rsidRPr="00CF19D5" w:rsidRDefault="00FC4936" w:rsidP="00CF19D5">
      <w:pPr>
        <w:spacing w:after="200" w:line="276" w:lineRule="auto"/>
        <w:rPr>
          <w:rFonts w:ascii="Times New Roman" w:eastAsia="Calibri" w:hAnsi="Times New Roman" w:cs="Times New Roman"/>
          <w:b/>
          <w:sz w:val="28"/>
          <w:szCs w:val="28"/>
        </w:rPr>
      </w:pPr>
    </w:p>
    <w:p w:rsidR="00CF19D5" w:rsidRPr="00CF19D5" w:rsidRDefault="00CF19D5" w:rsidP="00CF19D5">
      <w:pPr>
        <w:spacing w:after="200" w:line="276" w:lineRule="auto"/>
        <w:rPr>
          <w:rFonts w:ascii="Times New Roman" w:eastAsia="Calibri" w:hAnsi="Times New Roman" w:cs="Times New Roman"/>
          <w:b/>
          <w:sz w:val="28"/>
          <w:szCs w:val="28"/>
        </w:rPr>
      </w:pPr>
    </w:p>
    <w:p w:rsidR="00CF19D5" w:rsidRPr="00CF19D5" w:rsidRDefault="00CF19D5" w:rsidP="00CF19D5">
      <w:pPr>
        <w:spacing w:after="200" w:line="276" w:lineRule="auto"/>
        <w:rPr>
          <w:rFonts w:ascii="Times New Roman" w:eastAsia="Calibri" w:hAnsi="Times New Roman" w:cs="Times New Roman"/>
          <w:b/>
          <w:sz w:val="28"/>
          <w:szCs w:val="28"/>
        </w:rPr>
      </w:pPr>
    </w:p>
    <w:p w:rsidR="00CF19D5" w:rsidRPr="00CF19D5" w:rsidRDefault="00CF19D5" w:rsidP="00CF19D5">
      <w:pPr>
        <w:spacing w:after="200" w:line="276" w:lineRule="auto"/>
        <w:jc w:val="center"/>
        <w:rPr>
          <w:rFonts w:ascii="Times New Roman" w:eastAsia="Calibri" w:hAnsi="Times New Roman" w:cs="Times New Roman"/>
          <w:b/>
          <w:sz w:val="32"/>
          <w:szCs w:val="32"/>
        </w:rPr>
      </w:pPr>
      <w:r w:rsidRPr="00CF19D5">
        <w:rPr>
          <w:rFonts w:ascii="Times New Roman" w:eastAsia="Calibri" w:hAnsi="Times New Roman" w:cs="Times New Roman"/>
          <w:b/>
          <w:sz w:val="32"/>
          <w:szCs w:val="32"/>
        </w:rPr>
        <w:t>STANDARDNE OPERATIVNE PROCEDURE</w:t>
      </w:r>
    </w:p>
    <w:p w:rsidR="00CF19D5" w:rsidRPr="00CF19D5" w:rsidRDefault="00CF19D5" w:rsidP="00CF19D5">
      <w:pPr>
        <w:spacing w:after="200" w:line="276" w:lineRule="auto"/>
        <w:ind w:left="720"/>
        <w:contextualSpacing/>
        <w:jc w:val="center"/>
        <w:rPr>
          <w:rFonts w:ascii="Times New Roman" w:eastAsia="Calibri" w:hAnsi="Times New Roman" w:cs="Times New Roman"/>
          <w:b/>
          <w:sz w:val="32"/>
          <w:szCs w:val="32"/>
        </w:rPr>
      </w:pPr>
      <w:r w:rsidRPr="00CF19D5">
        <w:rPr>
          <w:rFonts w:ascii="Times New Roman" w:eastAsia="Calibri" w:hAnsi="Times New Roman" w:cs="Times New Roman"/>
          <w:b/>
          <w:sz w:val="32"/>
          <w:szCs w:val="32"/>
        </w:rPr>
        <w:t>OBRASCI</w:t>
      </w:r>
    </w:p>
    <w:p w:rsidR="00CF19D5" w:rsidRPr="00CF19D5" w:rsidRDefault="00CF19D5" w:rsidP="00CF19D5">
      <w:pPr>
        <w:spacing w:after="200" w:line="276" w:lineRule="auto"/>
        <w:rPr>
          <w:rFonts w:ascii="Calibri" w:eastAsia="Calibri" w:hAnsi="Calibri" w:cs="Times New Roman"/>
        </w:rPr>
      </w:pPr>
    </w:p>
    <w:p w:rsidR="00CF19D5" w:rsidRPr="00CF19D5" w:rsidRDefault="00CF19D5" w:rsidP="00CF19D5">
      <w:pPr>
        <w:spacing w:after="0"/>
        <w:ind w:firstLine="720"/>
        <w:jc w:val="right"/>
        <w:rPr>
          <w:rFonts w:ascii="Times New Roman" w:eastAsia="Calibri" w:hAnsi="Times New Roman" w:cs="Times New Roman"/>
          <w:sz w:val="28"/>
          <w:szCs w:val="28"/>
        </w:rPr>
      </w:pPr>
    </w:p>
    <w:p w:rsidR="00CF19D5" w:rsidRPr="00CF19D5" w:rsidRDefault="00CF19D5" w:rsidP="00CF19D5">
      <w:pPr>
        <w:spacing w:after="0"/>
        <w:ind w:firstLine="720"/>
        <w:jc w:val="right"/>
        <w:rPr>
          <w:rFonts w:ascii="Times New Roman" w:eastAsia="Calibri" w:hAnsi="Times New Roman" w:cs="Times New Roman"/>
          <w:sz w:val="28"/>
          <w:szCs w:val="28"/>
        </w:rPr>
      </w:pPr>
    </w:p>
    <w:p w:rsidR="00CF19D5" w:rsidRPr="00CF19D5" w:rsidRDefault="00CF19D5" w:rsidP="00CF19D5">
      <w:pPr>
        <w:spacing w:after="0"/>
        <w:ind w:firstLine="720"/>
        <w:jc w:val="right"/>
        <w:rPr>
          <w:rFonts w:ascii="Times New Roman" w:eastAsia="Calibri" w:hAnsi="Times New Roman" w:cs="Times New Roman"/>
          <w:sz w:val="28"/>
          <w:szCs w:val="28"/>
        </w:rPr>
      </w:pPr>
    </w:p>
    <w:p w:rsidR="00CF19D5" w:rsidRPr="00CF19D5" w:rsidRDefault="00CF19D5" w:rsidP="00CF19D5">
      <w:pPr>
        <w:spacing w:after="0"/>
        <w:ind w:firstLine="720"/>
        <w:jc w:val="right"/>
        <w:rPr>
          <w:rFonts w:ascii="Times New Roman" w:eastAsia="Calibri" w:hAnsi="Times New Roman" w:cs="Times New Roman"/>
          <w:sz w:val="28"/>
          <w:szCs w:val="28"/>
        </w:rPr>
      </w:pPr>
    </w:p>
    <w:p w:rsidR="00CF19D5" w:rsidRPr="00CF19D5" w:rsidRDefault="00CF19D5" w:rsidP="00CF19D5">
      <w:pPr>
        <w:spacing w:after="0"/>
        <w:ind w:firstLine="720"/>
        <w:jc w:val="right"/>
        <w:rPr>
          <w:rFonts w:ascii="Times New Roman" w:eastAsia="Calibri" w:hAnsi="Times New Roman" w:cs="Times New Roman"/>
          <w:sz w:val="28"/>
          <w:szCs w:val="28"/>
        </w:rPr>
      </w:pPr>
    </w:p>
    <w:p w:rsidR="00CF19D5" w:rsidRPr="00CF19D5" w:rsidRDefault="00CF19D5" w:rsidP="00CF19D5">
      <w:pPr>
        <w:spacing w:after="0"/>
        <w:ind w:firstLine="720"/>
        <w:jc w:val="right"/>
        <w:rPr>
          <w:rFonts w:ascii="Times New Roman" w:eastAsia="Calibri" w:hAnsi="Times New Roman" w:cs="Times New Roman"/>
          <w:sz w:val="28"/>
          <w:szCs w:val="28"/>
        </w:rPr>
      </w:pPr>
    </w:p>
    <w:p w:rsidR="00CF19D5" w:rsidRPr="00CF19D5" w:rsidRDefault="00CF19D5" w:rsidP="00CF19D5">
      <w:pPr>
        <w:spacing w:after="0"/>
        <w:ind w:firstLine="720"/>
        <w:jc w:val="right"/>
        <w:rPr>
          <w:rFonts w:ascii="Times New Roman" w:eastAsia="Calibri" w:hAnsi="Times New Roman" w:cs="Times New Roman"/>
          <w:sz w:val="28"/>
          <w:szCs w:val="28"/>
        </w:rPr>
      </w:pPr>
    </w:p>
    <w:p w:rsidR="00CF19D5" w:rsidRPr="00CF19D5" w:rsidRDefault="00CF19D5" w:rsidP="00CF19D5">
      <w:pPr>
        <w:spacing w:after="0"/>
        <w:ind w:firstLine="720"/>
        <w:jc w:val="right"/>
        <w:rPr>
          <w:rFonts w:ascii="Times New Roman" w:eastAsia="Calibri" w:hAnsi="Times New Roman" w:cs="Times New Roman"/>
          <w:sz w:val="28"/>
          <w:szCs w:val="28"/>
        </w:rPr>
      </w:pPr>
    </w:p>
    <w:p w:rsidR="00CF19D5" w:rsidRPr="00CF19D5" w:rsidRDefault="00CF19D5" w:rsidP="00CF19D5">
      <w:pPr>
        <w:spacing w:after="0"/>
        <w:ind w:firstLine="720"/>
        <w:jc w:val="right"/>
        <w:rPr>
          <w:rFonts w:ascii="Times New Roman" w:eastAsia="Calibri" w:hAnsi="Times New Roman" w:cs="Times New Roman"/>
          <w:sz w:val="28"/>
          <w:szCs w:val="28"/>
        </w:rPr>
      </w:pPr>
    </w:p>
    <w:p w:rsidR="00CF19D5" w:rsidRPr="00CF19D5" w:rsidRDefault="00CF19D5" w:rsidP="00CF19D5">
      <w:pPr>
        <w:spacing w:after="0"/>
        <w:ind w:firstLine="720"/>
        <w:jc w:val="right"/>
        <w:rPr>
          <w:rFonts w:ascii="Times New Roman" w:eastAsia="Calibri" w:hAnsi="Times New Roman" w:cs="Times New Roman"/>
          <w:sz w:val="28"/>
          <w:szCs w:val="28"/>
        </w:rPr>
      </w:pPr>
    </w:p>
    <w:p w:rsidR="00CF19D5" w:rsidRPr="00CF19D5" w:rsidRDefault="00CF19D5" w:rsidP="00CF19D5">
      <w:pPr>
        <w:spacing w:after="0"/>
        <w:ind w:firstLine="720"/>
        <w:jc w:val="right"/>
        <w:rPr>
          <w:rFonts w:ascii="Times New Roman" w:eastAsia="Calibri" w:hAnsi="Times New Roman" w:cs="Times New Roman"/>
          <w:sz w:val="28"/>
          <w:szCs w:val="28"/>
        </w:rPr>
      </w:pPr>
    </w:p>
    <w:p w:rsidR="00CF19D5" w:rsidRPr="00CF19D5" w:rsidRDefault="00CF19D5" w:rsidP="00CF19D5">
      <w:pPr>
        <w:spacing w:after="0"/>
        <w:ind w:firstLine="720"/>
        <w:jc w:val="right"/>
        <w:rPr>
          <w:rFonts w:ascii="Times New Roman" w:eastAsia="Calibri" w:hAnsi="Times New Roman" w:cs="Times New Roman"/>
          <w:sz w:val="28"/>
          <w:szCs w:val="28"/>
        </w:rPr>
      </w:pPr>
    </w:p>
    <w:p w:rsidR="00CF19D5" w:rsidRDefault="00CF19D5" w:rsidP="00CF19D5">
      <w:pPr>
        <w:spacing w:after="0" w:line="240" w:lineRule="auto"/>
        <w:jc w:val="both"/>
        <w:rPr>
          <w:rFonts w:ascii="Times New Roman" w:eastAsia="Times New Roman" w:hAnsi="Times New Roman" w:cs="Times New Roman"/>
          <w:b/>
          <w:sz w:val="24"/>
          <w:szCs w:val="24"/>
          <w:lang w:val="hr-HR"/>
        </w:rPr>
      </w:pPr>
    </w:p>
    <w:p w:rsidR="00BA6642" w:rsidRDefault="00BA6642" w:rsidP="00CF19D5">
      <w:pPr>
        <w:spacing w:after="0" w:line="240" w:lineRule="auto"/>
        <w:jc w:val="both"/>
        <w:rPr>
          <w:rFonts w:ascii="Times New Roman" w:eastAsia="Times New Roman" w:hAnsi="Times New Roman" w:cs="Times New Roman"/>
          <w:b/>
          <w:sz w:val="24"/>
          <w:szCs w:val="24"/>
          <w:lang w:val="hr-HR"/>
        </w:rPr>
      </w:pPr>
    </w:p>
    <w:p w:rsidR="00BA6642" w:rsidRDefault="00BA6642" w:rsidP="00CF19D5">
      <w:pPr>
        <w:spacing w:after="0" w:line="240" w:lineRule="auto"/>
        <w:jc w:val="both"/>
        <w:rPr>
          <w:rFonts w:ascii="Times New Roman" w:eastAsia="Times New Roman" w:hAnsi="Times New Roman" w:cs="Times New Roman"/>
          <w:b/>
          <w:sz w:val="24"/>
          <w:szCs w:val="24"/>
          <w:lang w:val="hr-HR"/>
        </w:rPr>
      </w:pPr>
    </w:p>
    <w:p w:rsidR="00BA6642" w:rsidRDefault="00BA6642" w:rsidP="00CF19D5">
      <w:pPr>
        <w:spacing w:after="0" w:line="240" w:lineRule="auto"/>
        <w:jc w:val="both"/>
        <w:rPr>
          <w:rFonts w:ascii="Times New Roman" w:eastAsia="Times New Roman" w:hAnsi="Times New Roman" w:cs="Times New Roman"/>
          <w:b/>
          <w:sz w:val="24"/>
          <w:szCs w:val="24"/>
          <w:lang w:val="hr-HR"/>
        </w:rPr>
      </w:pPr>
    </w:p>
    <w:p w:rsidR="00BA6642" w:rsidRDefault="00BA6642" w:rsidP="00CF19D5">
      <w:pPr>
        <w:spacing w:after="0" w:line="240" w:lineRule="auto"/>
        <w:jc w:val="both"/>
        <w:rPr>
          <w:rFonts w:ascii="Times New Roman" w:eastAsia="Times New Roman" w:hAnsi="Times New Roman" w:cs="Times New Roman"/>
          <w:b/>
          <w:sz w:val="24"/>
          <w:szCs w:val="24"/>
          <w:lang w:val="hr-HR"/>
        </w:rPr>
      </w:pPr>
    </w:p>
    <w:p w:rsidR="00BA6642" w:rsidRDefault="00BA6642" w:rsidP="00CF19D5">
      <w:pPr>
        <w:spacing w:after="0" w:line="240" w:lineRule="auto"/>
        <w:jc w:val="both"/>
        <w:rPr>
          <w:rFonts w:ascii="Times New Roman" w:eastAsia="Times New Roman" w:hAnsi="Times New Roman" w:cs="Times New Roman"/>
          <w:b/>
          <w:sz w:val="24"/>
          <w:szCs w:val="24"/>
          <w:lang w:val="hr-HR"/>
        </w:rPr>
      </w:pPr>
    </w:p>
    <w:p w:rsidR="00FC4936" w:rsidRDefault="00FC4936" w:rsidP="00CF19D5">
      <w:pPr>
        <w:spacing w:after="0" w:line="240" w:lineRule="auto"/>
        <w:jc w:val="both"/>
        <w:rPr>
          <w:rFonts w:ascii="Times New Roman" w:eastAsia="Times New Roman" w:hAnsi="Times New Roman" w:cs="Times New Roman"/>
          <w:b/>
          <w:sz w:val="24"/>
          <w:szCs w:val="24"/>
          <w:lang w:val="hr-HR"/>
        </w:rPr>
      </w:pPr>
    </w:p>
    <w:p w:rsidR="006206EC" w:rsidRDefault="006206EC" w:rsidP="00CF19D5">
      <w:pPr>
        <w:spacing w:after="0" w:line="240" w:lineRule="auto"/>
        <w:jc w:val="both"/>
        <w:rPr>
          <w:rFonts w:ascii="Times New Roman" w:eastAsia="Times New Roman" w:hAnsi="Times New Roman" w:cs="Times New Roman"/>
          <w:b/>
          <w:sz w:val="24"/>
          <w:szCs w:val="24"/>
          <w:lang w:val="hr-HR"/>
        </w:rPr>
      </w:pPr>
    </w:p>
    <w:p w:rsidR="006206EC" w:rsidRDefault="006206EC" w:rsidP="00CF19D5">
      <w:pPr>
        <w:spacing w:after="0" w:line="240" w:lineRule="auto"/>
        <w:jc w:val="both"/>
        <w:rPr>
          <w:rFonts w:ascii="Times New Roman" w:eastAsia="Times New Roman" w:hAnsi="Times New Roman" w:cs="Times New Roman"/>
          <w:b/>
          <w:sz w:val="24"/>
          <w:szCs w:val="24"/>
          <w:lang w:val="hr-HR"/>
        </w:rPr>
      </w:pPr>
    </w:p>
    <w:p w:rsidR="00FC4936" w:rsidRPr="00CF19D5" w:rsidRDefault="00FC4936" w:rsidP="00CF19D5">
      <w:pPr>
        <w:spacing w:after="0" w:line="240" w:lineRule="auto"/>
        <w:jc w:val="both"/>
        <w:rPr>
          <w:rFonts w:ascii="Times New Roman" w:eastAsia="Times New Roman" w:hAnsi="Times New Roman" w:cs="Times New Roman"/>
          <w:b/>
          <w:sz w:val="24"/>
          <w:szCs w:val="24"/>
          <w:lang w:val="hr-HR"/>
        </w:rPr>
      </w:pPr>
    </w:p>
    <w:p w:rsidR="00CF19D5" w:rsidRPr="00CF19D5" w:rsidRDefault="00CF19D5" w:rsidP="00CF19D5">
      <w:pPr>
        <w:spacing w:after="0" w:line="240" w:lineRule="auto"/>
        <w:rPr>
          <w:rFonts w:ascii="Times New Roman" w:eastAsia="Times New Roman" w:hAnsi="Times New Roman" w:cs="Times New Roman"/>
          <w:b/>
          <w:sz w:val="24"/>
          <w:szCs w:val="24"/>
          <w:lang w:val="hr-HR"/>
        </w:rPr>
      </w:pPr>
    </w:p>
    <w:p w:rsidR="00CF19D5" w:rsidRPr="00CF19D5" w:rsidRDefault="00CF19D5" w:rsidP="00CF19D5">
      <w:pPr>
        <w:spacing w:after="0" w:line="240" w:lineRule="auto"/>
        <w:jc w:val="right"/>
        <w:rPr>
          <w:rFonts w:ascii="Times New Roman" w:eastAsia="Times New Roman" w:hAnsi="Times New Roman" w:cs="Times New Roman"/>
          <w:b/>
          <w:sz w:val="24"/>
          <w:szCs w:val="24"/>
          <w:lang w:val="hr-HR"/>
        </w:rPr>
      </w:pPr>
    </w:p>
    <w:p w:rsidR="00CF19D5" w:rsidRPr="00CF19D5" w:rsidRDefault="00CF19D5" w:rsidP="00CF19D5">
      <w:pPr>
        <w:spacing w:after="0" w:line="240" w:lineRule="auto"/>
        <w:jc w:val="right"/>
        <w:rPr>
          <w:rFonts w:ascii="Times New Roman" w:eastAsia="Times New Roman" w:hAnsi="Times New Roman" w:cs="Times New Roman"/>
          <w:b/>
          <w:sz w:val="24"/>
          <w:szCs w:val="24"/>
          <w:lang w:val="sr-Latn-CS"/>
        </w:rPr>
      </w:pPr>
      <w:r w:rsidRPr="00CF19D5">
        <w:rPr>
          <w:rFonts w:ascii="Times New Roman" w:eastAsia="Times New Roman" w:hAnsi="Times New Roman" w:cs="Times New Roman"/>
          <w:b/>
          <w:sz w:val="24"/>
          <w:szCs w:val="24"/>
          <w:lang w:val="hr-HR"/>
        </w:rPr>
        <w:lastRenderedPageBreak/>
        <w:t>Obra</w:t>
      </w:r>
      <w:r w:rsidRPr="00CF19D5">
        <w:rPr>
          <w:rFonts w:ascii="Times New Roman" w:eastAsia="Times New Roman" w:hAnsi="Times New Roman" w:cs="Times New Roman"/>
          <w:b/>
          <w:sz w:val="24"/>
          <w:szCs w:val="24"/>
          <w:lang w:val="sr-Latn-CS"/>
        </w:rPr>
        <w:t>zac  1</w:t>
      </w:r>
    </w:p>
    <w:p w:rsidR="00CF19D5" w:rsidRPr="00CF19D5" w:rsidRDefault="00CF19D5" w:rsidP="00CF19D5">
      <w:pPr>
        <w:spacing w:after="0" w:line="240" w:lineRule="auto"/>
        <w:jc w:val="both"/>
        <w:rPr>
          <w:rFonts w:ascii="Arial" w:eastAsia="Times New Roman" w:hAnsi="Arial" w:cs="Arial"/>
          <w:b/>
          <w:lang w:val="sr-Latn-CS"/>
        </w:rPr>
      </w:pPr>
    </w:p>
    <w:p w:rsidR="00CF19D5" w:rsidRPr="00CF19D5" w:rsidRDefault="00CF19D5" w:rsidP="00CF19D5">
      <w:pPr>
        <w:spacing w:after="0" w:line="240" w:lineRule="auto"/>
        <w:rPr>
          <w:rFonts w:ascii="Arial" w:eastAsia="Times New Roman" w:hAnsi="Arial" w:cs="Arial"/>
          <w:b/>
          <w:lang w:val="sr-Latn-CS"/>
        </w:rPr>
      </w:pPr>
      <w:r w:rsidRPr="00CF19D5">
        <w:rPr>
          <w:rFonts w:ascii="Arial" w:eastAsia="Times New Roman" w:hAnsi="Arial" w:cs="Arial"/>
          <w:b/>
          <w:lang w:val="sr-Latn-CS"/>
        </w:rPr>
        <w:t>OBAVJEŠTENJE O KATASTROFI</w:t>
      </w:r>
    </w:p>
    <w:p w:rsidR="00CF19D5" w:rsidRPr="00CF19D5" w:rsidRDefault="00CF19D5" w:rsidP="00CF19D5">
      <w:pPr>
        <w:spacing w:after="0" w:line="240" w:lineRule="auto"/>
        <w:rPr>
          <w:rFonts w:ascii="Arial" w:eastAsia="Times New Roman" w:hAnsi="Arial" w:cs="Arial"/>
          <w:b/>
          <w:sz w:val="20"/>
          <w:szCs w:val="20"/>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3"/>
        <w:gridCol w:w="5553"/>
      </w:tblGrid>
      <w:tr w:rsidR="00CF19D5" w:rsidRPr="00CF19D5" w:rsidTr="006774CC">
        <w:tc>
          <w:tcPr>
            <w:tcW w:w="3528" w:type="dxa"/>
          </w:tcPr>
          <w:p w:rsidR="00CF19D5" w:rsidRPr="00CF19D5" w:rsidRDefault="00CF19D5" w:rsidP="00CF19D5">
            <w:pPr>
              <w:spacing w:after="0" w:line="240" w:lineRule="auto"/>
              <w:rPr>
                <w:rFonts w:ascii="Arial" w:eastAsia="Times New Roman" w:hAnsi="Arial" w:cs="Arial"/>
                <w:lang w:val="pt-BR"/>
              </w:rPr>
            </w:pPr>
            <w:r w:rsidRPr="00CF19D5">
              <w:rPr>
                <w:rFonts w:ascii="Arial" w:eastAsia="Times New Roman" w:hAnsi="Arial" w:cs="Arial"/>
                <w:b/>
                <w:lang w:val="pt-BR"/>
              </w:rPr>
              <w:t xml:space="preserve">1. Za: </w:t>
            </w:r>
          </w:p>
        </w:tc>
        <w:tc>
          <w:tcPr>
            <w:tcW w:w="5714"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528" w:type="dxa"/>
          </w:tcPr>
          <w:p w:rsidR="00CF19D5" w:rsidRPr="00CF19D5" w:rsidRDefault="00CF19D5" w:rsidP="00CF19D5">
            <w:pPr>
              <w:spacing w:after="0" w:line="240" w:lineRule="auto"/>
              <w:rPr>
                <w:rFonts w:ascii="Arial" w:eastAsia="Times New Roman" w:hAnsi="Arial" w:cs="Arial"/>
                <w:lang w:val="sr-Latn-CS"/>
              </w:rPr>
            </w:pPr>
          </w:p>
        </w:tc>
        <w:tc>
          <w:tcPr>
            <w:tcW w:w="5714"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528" w:type="dxa"/>
          </w:tcPr>
          <w:p w:rsidR="00CF19D5" w:rsidRPr="00CF19D5" w:rsidRDefault="00CF19D5" w:rsidP="00CF19D5">
            <w:pPr>
              <w:spacing w:after="0" w:line="240" w:lineRule="auto"/>
              <w:rPr>
                <w:rFonts w:ascii="Arial" w:eastAsia="Times New Roman" w:hAnsi="Arial" w:cs="Arial"/>
                <w:lang w:val="sr-Latn-CS"/>
              </w:rPr>
            </w:pPr>
            <w:r w:rsidRPr="00CF19D5">
              <w:rPr>
                <w:rFonts w:ascii="Arial" w:eastAsia="Times New Roman" w:hAnsi="Arial" w:cs="Arial"/>
                <w:b/>
                <w:lang w:val="pt-BR"/>
              </w:rPr>
              <w:t>2. Operativni centar:</w:t>
            </w:r>
          </w:p>
        </w:tc>
        <w:tc>
          <w:tcPr>
            <w:tcW w:w="5714"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528" w:type="dxa"/>
          </w:tcPr>
          <w:p w:rsidR="00CF19D5" w:rsidRPr="00CF19D5" w:rsidRDefault="00CF19D5" w:rsidP="00CF19D5">
            <w:pPr>
              <w:spacing w:after="0" w:line="240" w:lineRule="auto"/>
              <w:rPr>
                <w:rFonts w:ascii="Arial" w:eastAsia="Times New Roman" w:hAnsi="Arial" w:cs="Arial"/>
                <w:lang w:val="sr-Latn-CS"/>
              </w:rPr>
            </w:pPr>
          </w:p>
        </w:tc>
        <w:tc>
          <w:tcPr>
            <w:tcW w:w="5714"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528" w:type="dxa"/>
          </w:tcPr>
          <w:p w:rsidR="00CF19D5" w:rsidRPr="00CF19D5" w:rsidRDefault="00CF19D5" w:rsidP="00CF19D5">
            <w:pPr>
              <w:spacing w:after="0" w:line="240" w:lineRule="auto"/>
              <w:ind w:left="243"/>
              <w:rPr>
                <w:rFonts w:ascii="Arial" w:eastAsia="Times New Roman" w:hAnsi="Arial" w:cs="Arial"/>
                <w:b/>
                <w:lang w:val="pt-BR"/>
              </w:rPr>
            </w:pPr>
            <w:r w:rsidRPr="00CF19D5">
              <w:rPr>
                <w:rFonts w:ascii="Arial" w:eastAsia="Times New Roman" w:hAnsi="Arial" w:cs="Arial"/>
                <w:b/>
                <w:lang w:val="pt-BR"/>
              </w:rPr>
              <w:t>a. [Ime i prezime]</w:t>
            </w:r>
          </w:p>
        </w:tc>
        <w:tc>
          <w:tcPr>
            <w:tcW w:w="5714"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528" w:type="dxa"/>
          </w:tcPr>
          <w:p w:rsidR="00CF19D5" w:rsidRPr="00CF19D5" w:rsidRDefault="00CF19D5" w:rsidP="00CF19D5">
            <w:pPr>
              <w:spacing w:after="0" w:line="240" w:lineRule="auto"/>
              <w:ind w:left="243"/>
              <w:rPr>
                <w:rFonts w:ascii="Arial" w:eastAsia="Times New Roman" w:hAnsi="Arial" w:cs="Arial"/>
                <w:b/>
                <w:lang w:val="pt-BR"/>
              </w:rPr>
            </w:pPr>
            <w:r w:rsidRPr="00CF19D5">
              <w:rPr>
                <w:rFonts w:ascii="Arial" w:eastAsia="Times New Roman" w:hAnsi="Arial" w:cs="Arial"/>
                <w:b/>
                <w:lang w:val="pt-BR"/>
              </w:rPr>
              <w:t>b. [Organizacija]</w:t>
            </w:r>
          </w:p>
        </w:tc>
        <w:tc>
          <w:tcPr>
            <w:tcW w:w="5714"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528" w:type="dxa"/>
          </w:tcPr>
          <w:p w:rsidR="00CF19D5" w:rsidRPr="00CF19D5" w:rsidRDefault="00CF19D5" w:rsidP="00CF19D5">
            <w:pPr>
              <w:spacing w:after="0" w:line="240" w:lineRule="auto"/>
              <w:ind w:left="243"/>
              <w:rPr>
                <w:rFonts w:ascii="Arial" w:eastAsia="Times New Roman" w:hAnsi="Arial" w:cs="Arial"/>
                <w:b/>
                <w:lang w:val="pt-BR"/>
              </w:rPr>
            </w:pPr>
            <w:r w:rsidRPr="00CF19D5">
              <w:rPr>
                <w:rFonts w:ascii="Arial" w:eastAsia="Times New Roman" w:hAnsi="Arial" w:cs="Arial"/>
                <w:b/>
                <w:lang w:val="pt-BR"/>
              </w:rPr>
              <w:t>c. [Telefon]</w:t>
            </w:r>
          </w:p>
        </w:tc>
        <w:tc>
          <w:tcPr>
            <w:tcW w:w="5714"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528" w:type="dxa"/>
          </w:tcPr>
          <w:p w:rsidR="00CF19D5" w:rsidRPr="00CF19D5" w:rsidRDefault="00CF19D5" w:rsidP="00CF19D5">
            <w:pPr>
              <w:spacing w:after="0" w:line="240" w:lineRule="auto"/>
              <w:ind w:left="243"/>
              <w:rPr>
                <w:rFonts w:ascii="Arial" w:eastAsia="Times New Roman" w:hAnsi="Arial" w:cs="Arial"/>
                <w:b/>
                <w:lang w:val="pt-BR"/>
              </w:rPr>
            </w:pPr>
            <w:r w:rsidRPr="00CF19D5">
              <w:rPr>
                <w:rFonts w:ascii="Arial" w:eastAsia="Times New Roman" w:hAnsi="Arial" w:cs="Arial"/>
                <w:b/>
                <w:lang w:val="pt-BR"/>
              </w:rPr>
              <w:t>d. [Fax]</w:t>
            </w:r>
            <w:r w:rsidRPr="00CF19D5">
              <w:rPr>
                <w:rFonts w:ascii="Arial" w:eastAsia="Times New Roman" w:hAnsi="Arial" w:cs="Arial"/>
                <w:b/>
                <w:lang w:val="pt-BR"/>
              </w:rPr>
              <w:tab/>
            </w:r>
          </w:p>
        </w:tc>
        <w:tc>
          <w:tcPr>
            <w:tcW w:w="5714"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528" w:type="dxa"/>
          </w:tcPr>
          <w:p w:rsidR="00CF19D5" w:rsidRPr="00CF19D5" w:rsidRDefault="00CF19D5" w:rsidP="00CF19D5">
            <w:pPr>
              <w:spacing w:after="0" w:line="240" w:lineRule="auto"/>
              <w:ind w:left="243"/>
              <w:rPr>
                <w:rFonts w:ascii="Arial" w:eastAsia="Times New Roman" w:hAnsi="Arial" w:cs="Arial"/>
                <w:b/>
                <w:lang w:val="pt-BR"/>
              </w:rPr>
            </w:pPr>
            <w:r w:rsidRPr="00CF19D5">
              <w:rPr>
                <w:rFonts w:ascii="Arial" w:eastAsia="Times New Roman" w:hAnsi="Arial" w:cs="Arial"/>
                <w:b/>
                <w:lang w:val="pt-BR"/>
              </w:rPr>
              <w:t>e. [Email]</w:t>
            </w:r>
            <w:r w:rsidRPr="00CF19D5">
              <w:rPr>
                <w:rFonts w:ascii="Arial" w:eastAsia="Times New Roman" w:hAnsi="Arial" w:cs="Arial"/>
                <w:b/>
                <w:lang w:val="pt-BR"/>
              </w:rPr>
              <w:tab/>
            </w:r>
          </w:p>
        </w:tc>
        <w:tc>
          <w:tcPr>
            <w:tcW w:w="5714"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528" w:type="dxa"/>
          </w:tcPr>
          <w:p w:rsidR="00CF19D5" w:rsidRPr="00CF19D5" w:rsidRDefault="00CF19D5" w:rsidP="00CF19D5">
            <w:pPr>
              <w:spacing w:after="0" w:line="240" w:lineRule="auto"/>
              <w:rPr>
                <w:rFonts w:ascii="Arial" w:eastAsia="Times New Roman" w:hAnsi="Arial" w:cs="Arial"/>
                <w:lang w:val="sr-Latn-CS"/>
              </w:rPr>
            </w:pPr>
          </w:p>
        </w:tc>
        <w:tc>
          <w:tcPr>
            <w:tcW w:w="5714"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528" w:type="dxa"/>
          </w:tcPr>
          <w:p w:rsidR="00CF19D5" w:rsidRPr="00CF19D5" w:rsidRDefault="00CF19D5" w:rsidP="00CF19D5">
            <w:pPr>
              <w:keepNext/>
              <w:spacing w:before="240" w:after="60" w:line="240" w:lineRule="auto"/>
              <w:outlineLvl w:val="1"/>
              <w:rPr>
                <w:rFonts w:ascii="Arial" w:eastAsia="Times New Roman" w:hAnsi="Arial" w:cs="Arial"/>
                <w:b/>
                <w:bCs/>
                <w:i/>
                <w:iCs/>
                <w:lang w:val="pt-BR"/>
              </w:rPr>
            </w:pPr>
            <w:r w:rsidRPr="00CF19D5">
              <w:rPr>
                <w:rFonts w:ascii="Arial" w:eastAsia="Times New Roman" w:hAnsi="Arial" w:cs="Arial"/>
                <w:b/>
                <w:bCs/>
                <w:i/>
                <w:iCs/>
                <w:lang w:val="pt-BR"/>
              </w:rPr>
              <w:t xml:space="preserve">3. Od:  </w:t>
            </w:r>
          </w:p>
        </w:tc>
        <w:tc>
          <w:tcPr>
            <w:tcW w:w="5714" w:type="dxa"/>
          </w:tcPr>
          <w:p w:rsidR="00CF19D5" w:rsidRPr="00CF19D5" w:rsidRDefault="00CF19D5" w:rsidP="00CF19D5">
            <w:pPr>
              <w:keepNext/>
              <w:spacing w:before="240" w:after="60" w:line="240" w:lineRule="auto"/>
              <w:ind w:left="360"/>
              <w:outlineLvl w:val="1"/>
              <w:rPr>
                <w:rFonts w:ascii="Arial" w:eastAsia="Times New Roman" w:hAnsi="Arial" w:cs="Arial"/>
                <w:b/>
                <w:bCs/>
                <w:i/>
                <w:iCs/>
                <w:lang w:val="pt-BR"/>
              </w:rPr>
            </w:pPr>
          </w:p>
        </w:tc>
      </w:tr>
      <w:tr w:rsidR="00CF19D5" w:rsidRPr="00CF19D5" w:rsidTr="006774CC">
        <w:tc>
          <w:tcPr>
            <w:tcW w:w="3528" w:type="dxa"/>
          </w:tcPr>
          <w:p w:rsidR="00CF19D5" w:rsidRPr="00CF19D5" w:rsidRDefault="00CF19D5" w:rsidP="00CF19D5">
            <w:pPr>
              <w:spacing w:after="0" w:line="240" w:lineRule="auto"/>
              <w:rPr>
                <w:rFonts w:ascii="Arial" w:eastAsia="Times New Roman" w:hAnsi="Arial" w:cs="Arial"/>
                <w:b/>
                <w:lang w:val="pt-BR"/>
              </w:rPr>
            </w:pPr>
          </w:p>
        </w:tc>
        <w:tc>
          <w:tcPr>
            <w:tcW w:w="5714" w:type="dxa"/>
          </w:tcPr>
          <w:p w:rsidR="00CF19D5" w:rsidRPr="00CF19D5" w:rsidRDefault="00CF19D5" w:rsidP="00CF19D5">
            <w:pPr>
              <w:spacing w:after="0" w:line="240" w:lineRule="auto"/>
              <w:ind w:left="432"/>
              <w:rPr>
                <w:rFonts w:ascii="Arial" w:eastAsia="Times New Roman" w:hAnsi="Arial" w:cs="Arial"/>
                <w:b/>
                <w:lang w:val="pt-BR"/>
              </w:rPr>
            </w:pPr>
          </w:p>
        </w:tc>
      </w:tr>
      <w:tr w:rsidR="00CF19D5" w:rsidRPr="00CF19D5" w:rsidTr="006774CC">
        <w:tc>
          <w:tcPr>
            <w:tcW w:w="3528" w:type="dxa"/>
          </w:tcPr>
          <w:p w:rsidR="00CF19D5" w:rsidRPr="00CF19D5" w:rsidRDefault="00CF19D5" w:rsidP="00CF19D5">
            <w:pPr>
              <w:spacing w:after="0" w:line="240" w:lineRule="auto"/>
              <w:rPr>
                <w:rFonts w:ascii="Arial" w:eastAsia="Times New Roman" w:hAnsi="Arial" w:cs="Arial"/>
                <w:b/>
                <w:lang w:val="pt-BR"/>
              </w:rPr>
            </w:pPr>
            <w:r w:rsidRPr="00CF19D5">
              <w:rPr>
                <w:rFonts w:ascii="Arial" w:eastAsia="Times New Roman" w:hAnsi="Arial" w:cs="Arial"/>
                <w:b/>
                <w:lang w:val="pt-BR"/>
              </w:rPr>
              <w:t>4. Operativni centar:</w:t>
            </w:r>
          </w:p>
        </w:tc>
        <w:tc>
          <w:tcPr>
            <w:tcW w:w="5714" w:type="dxa"/>
          </w:tcPr>
          <w:p w:rsidR="00CF19D5" w:rsidRPr="00CF19D5" w:rsidRDefault="00CF19D5" w:rsidP="00CF19D5">
            <w:pPr>
              <w:spacing w:after="0" w:line="240" w:lineRule="auto"/>
              <w:ind w:left="432"/>
              <w:rPr>
                <w:rFonts w:ascii="Arial" w:eastAsia="Times New Roman" w:hAnsi="Arial" w:cs="Arial"/>
                <w:b/>
                <w:lang w:val="pt-BR"/>
              </w:rPr>
            </w:pPr>
          </w:p>
        </w:tc>
      </w:tr>
      <w:tr w:rsidR="00CF19D5" w:rsidRPr="00CF19D5" w:rsidTr="006774CC">
        <w:tc>
          <w:tcPr>
            <w:tcW w:w="3528" w:type="dxa"/>
          </w:tcPr>
          <w:p w:rsidR="00CF19D5" w:rsidRPr="00CF19D5" w:rsidRDefault="00CF19D5" w:rsidP="00CF19D5">
            <w:pPr>
              <w:spacing w:after="0" w:line="240" w:lineRule="auto"/>
              <w:ind w:left="243"/>
              <w:rPr>
                <w:rFonts w:ascii="Arial" w:eastAsia="Times New Roman" w:hAnsi="Arial" w:cs="Arial"/>
                <w:b/>
                <w:lang w:val="pt-BR"/>
              </w:rPr>
            </w:pPr>
          </w:p>
        </w:tc>
        <w:tc>
          <w:tcPr>
            <w:tcW w:w="5714" w:type="dxa"/>
          </w:tcPr>
          <w:p w:rsidR="00CF19D5" w:rsidRPr="00CF19D5" w:rsidRDefault="00CF19D5" w:rsidP="00CF19D5">
            <w:pPr>
              <w:spacing w:after="0" w:line="240" w:lineRule="auto"/>
              <w:ind w:left="432"/>
              <w:rPr>
                <w:rFonts w:ascii="Arial" w:eastAsia="Times New Roman" w:hAnsi="Arial" w:cs="Arial"/>
                <w:bCs/>
                <w:lang w:val="pt-BR"/>
              </w:rPr>
            </w:pPr>
          </w:p>
        </w:tc>
      </w:tr>
      <w:tr w:rsidR="00CF19D5" w:rsidRPr="00CF19D5" w:rsidTr="006774CC">
        <w:tc>
          <w:tcPr>
            <w:tcW w:w="3528" w:type="dxa"/>
          </w:tcPr>
          <w:p w:rsidR="00CF19D5" w:rsidRPr="00CF19D5" w:rsidRDefault="00CF19D5" w:rsidP="00CF19D5">
            <w:pPr>
              <w:spacing w:after="0" w:line="240" w:lineRule="auto"/>
              <w:ind w:left="243"/>
              <w:rPr>
                <w:rFonts w:ascii="Arial" w:eastAsia="Times New Roman" w:hAnsi="Arial" w:cs="Arial"/>
                <w:b/>
                <w:lang w:val="pt-BR"/>
              </w:rPr>
            </w:pPr>
            <w:r w:rsidRPr="00CF19D5">
              <w:rPr>
                <w:rFonts w:ascii="Arial" w:eastAsia="Times New Roman" w:hAnsi="Arial" w:cs="Arial"/>
                <w:b/>
                <w:lang w:val="pt-BR"/>
              </w:rPr>
              <w:t>a. [Ime i prezime]</w:t>
            </w:r>
          </w:p>
        </w:tc>
        <w:tc>
          <w:tcPr>
            <w:tcW w:w="5714" w:type="dxa"/>
          </w:tcPr>
          <w:p w:rsidR="00CF19D5" w:rsidRPr="00CF19D5" w:rsidRDefault="00CF19D5" w:rsidP="00CF19D5">
            <w:pPr>
              <w:spacing w:after="0" w:line="240" w:lineRule="auto"/>
              <w:ind w:left="432"/>
              <w:rPr>
                <w:rFonts w:ascii="Arial" w:eastAsia="Times New Roman" w:hAnsi="Arial" w:cs="Arial"/>
                <w:bCs/>
                <w:lang w:val="pt-BR"/>
              </w:rPr>
            </w:pPr>
          </w:p>
        </w:tc>
      </w:tr>
      <w:tr w:rsidR="00CF19D5" w:rsidRPr="00CF19D5" w:rsidTr="006774CC">
        <w:tc>
          <w:tcPr>
            <w:tcW w:w="3528" w:type="dxa"/>
          </w:tcPr>
          <w:p w:rsidR="00CF19D5" w:rsidRPr="00CF19D5" w:rsidRDefault="00CF19D5" w:rsidP="00CF19D5">
            <w:pPr>
              <w:spacing w:after="0" w:line="240" w:lineRule="auto"/>
              <w:ind w:left="243"/>
              <w:rPr>
                <w:rFonts w:ascii="Arial" w:eastAsia="Times New Roman" w:hAnsi="Arial" w:cs="Arial"/>
                <w:b/>
                <w:lang w:val="pt-BR"/>
              </w:rPr>
            </w:pPr>
            <w:r w:rsidRPr="00CF19D5">
              <w:rPr>
                <w:rFonts w:ascii="Arial" w:eastAsia="Times New Roman" w:hAnsi="Arial" w:cs="Arial"/>
                <w:b/>
                <w:lang w:val="pt-BR"/>
              </w:rPr>
              <w:t>b. [Organizacija]</w:t>
            </w:r>
          </w:p>
        </w:tc>
        <w:tc>
          <w:tcPr>
            <w:tcW w:w="5714" w:type="dxa"/>
          </w:tcPr>
          <w:p w:rsidR="00CF19D5" w:rsidRPr="00CF19D5" w:rsidRDefault="00CF19D5" w:rsidP="00CF19D5">
            <w:pPr>
              <w:spacing w:after="0" w:line="240" w:lineRule="auto"/>
              <w:ind w:left="432"/>
              <w:rPr>
                <w:rFonts w:ascii="Arial" w:eastAsia="Times New Roman" w:hAnsi="Arial" w:cs="Arial"/>
                <w:bCs/>
                <w:lang w:val="pt-BR"/>
              </w:rPr>
            </w:pPr>
          </w:p>
        </w:tc>
      </w:tr>
      <w:tr w:rsidR="00CF19D5" w:rsidRPr="00CF19D5" w:rsidTr="006774CC">
        <w:tc>
          <w:tcPr>
            <w:tcW w:w="3528" w:type="dxa"/>
          </w:tcPr>
          <w:p w:rsidR="00CF19D5" w:rsidRPr="00CF19D5" w:rsidRDefault="00CF19D5" w:rsidP="00CF19D5">
            <w:pPr>
              <w:spacing w:after="0" w:line="240" w:lineRule="auto"/>
              <w:ind w:left="243"/>
              <w:rPr>
                <w:rFonts w:ascii="Arial" w:eastAsia="Times New Roman" w:hAnsi="Arial" w:cs="Arial"/>
                <w:b/>
                <w:lang w:val="pt-BR"/>
              </w:rPr>
            </w:pPr>
            <w:r w:rsidRPr="00CF19D5">
              <w:rPr>
                <w:rFonts w:ascii="Arial" w:eastAsia="Times New Roman" w:hAnsi="Arial" w:cs="Arial"/>
                <w:b/>
                <w:lang w:val="pt-BR"/>
              </w:rPr>
              <w:t>c. [Telefon]</w:t>
            </w:r>
          </w:p>
        </w:tc>
        <w:tc>
          <w:tcPr>
            <w:tcW w:w="5714" w:type="dxa"/>
          </w:tcPr>
          <w:p w:rsidR="00CF19D5" w:rsidRPr="00CF19D5" w:rsidRDefault="00CF19D5" w:rsidP="00CF19D5">
            <w:pPr>
              <w:spacing w:after="0" w:line="240" w:lineRule="auto"/>
              <w:ind w:left="432"/>
              <w:rPr>
                <w:rFonts w:ascii="Arial" w:eastAsia="Times New Roman" w:hAnsi="Arial" w:cs="Arial"/>
                <w:bCs/>
                <w:lang w:val="pt-BR"/>
              </w:rPr>
            </w:pPr>
          </w:p>
        </w:tc>
      </w:tr>
      <w:tr w:rsidR="00CF19D5" w:rsidRPr="00CF19D5" w:rsidTr="006774CC">
        <w:tc>
          <w:tcPr>
            <w:tcW w:w="3528" w:type="dxa"/>
          </w:tcPr>
          <w:p w:rsidR="00CF19D5" w:rsidRPr="00CF19D5" w:rsidRDefault="00CF19D5" w:rsidP="00CF19D5">
            <w:pPr>
              <w:spacing w:after="0" w:line="240" w:lineRule="auto"/>
              <w:ind w:left="243"/>
              <w:rPr>
                <w:rFonts w:ascii="Arial" w:eastAsia="Times New Roman" w:hAnsi="Arial" w:cs="Arial"/>
                <w:b/>
                <w:lang w:val="pt-BR"/>
              </w:rPr>
            </w:pPr>
            <w:r w:rsidRPr="00CF19D5">
              <w:rPr>
                <w:rFonts w:ascii="Arial" w:eastAsia="Times New Roman" w:hAnsi="Arial" w:cs="Arial"/>
                <w:b/>
                <w:lang w:val="pt-BR"/>
              </w:rPr>
              <w:t>d. [Fax]</w:t>
            </w:r>
            <w:r w:rsidRPr="00CF19D5">
              <w:rPr>
                <w:rFonts w:ascii="Arial" w:eastAsia="Times New Roman" w:hAnsi="Arial" w:cs="Arial"/>
                <w:b/>
                <w:lang w:val="pt-BR"/>
              </w:rPr>
              <w:tab/>
            </w:r>
          </w:p>
        </w:tc>
        <w:tc>
          <w:tcPr>
            <w:tcW w:w="5714" w:type="dxa"/>
          </w:tcPr>
          <w:p w:rsidR="00CF19D5" w:rsidRPr="00CF19D5" w:rsidRDefault="00CF19D5" w:rsidP="00CF19D5">
            <w:pPr>
              <w:spacing w:after="0" w:line="240" w:lineRule="auto"/>
              <w:ind w:left="432"/>
              <w:rPr>
                <w:rFonts w:ascii="Arial" w:eastAsia="Times New Roman" w:hAnsi="Arial" w:cs="Arial"/>
                <w:bCs/>
                <w:lang w:val="pt-BR"/>
              </w:rPr>
            </w:pPr>
          </w:p>
        </w:tc>
      </w:tr>
      <w:tr w:rsidR="00CF19D5" w:rsidRPr="00CF19D5" w:rsidTr="006774CC">
        <w:tc>
          <w:tcPr>
            <w:tcW w:w="3528" w:type="dxa"/>
          </w:tcPr>
          <w:p w:rsidR="00CF19D5" w:rsidRPr="00CF19D5" w:rsidRDefault="00CF19D5" w:rsidP="00CF19D5">
            <w:pPr>
              <w:spacing w:after="0" w:line="240" w:lineRule="auto"/>
              <w:ind w:left="243"/>
              <w:rPr>
                <w:rFonts w:ascii="Arial" w:eastAsia="Times New Roman" w:hAnsi="Arial" w:cs="Arial"/>
                <w:b/>
                <w:lang w:val="pt-BR"/>
              </w:rPr>
            </w:pPr>
            <w:r w:rsidRPr="00CF19D5">
              <w:rPr>
                <w:rFonts w:ascii="Arial" w:eastAsia="Times New Roman" w:hAnsi="Arial" w:cs="Arial"/>
                <w:b/>
                <w:lang w:val="pt-BR"/>
              </w:rPr>
              <w:t>e. [Email]</w:t>
            </w:r>
            <w:r w:rsidRPr="00CF19D5">
              <w:rPr>
                <w:rFonts w:ascii="Arial" w:eastAsia="Times New Roman" w:hAnsi="Arial" w:cs="Arial"/>
                <w:b/>
                <w:lang w:val="pt-BR"/>
              </w:rPr>
              <w:tab/>
            </w:r>
          </w:p>
        </w:tc>
        <w:tc>
          <w:tcPr>
            <w:tcW w:w="5714" w:type="dxa"/>
          </w:tcPr>
          <w:p w:rsidR="00CF19D5" w:rsidRPr="00CF19D5" w:rsidRDefault="00CF19D5" w:rsidP="00CF19D5">
            <w:pPr>
              <w:spacing w:after="0" w:line="240" w:lineRule="auto"/>
              <w:ind w:left="432"/>
              <w:rPr>
                <w:rFonts w:ascii="Arial" w:eastAsia="Times New Roman" w:hAnsi="Arial" w:cs="Arial"/>
                <w:lang w:val="pt-BR"/>
              </w:rPr>
            </w:pPr>
          </w:p>
        </w:tc>
      </w:tr>
      <w:tr w:rsidR="00CF19D5" w:rsidRPr="00CF19D5" w:rsidTr="006774CC">
        <w:tc>
          <w:tcPr>
            <w:tcW w:w="3528" w:type="dxa"/>
          </w:tcPr>
          <w:p w:rsidR="00CF19D5" w:rsidRPr="00CF19D5" w:rsidRDefault="00CF19D5" w:rsidP="00CF19D5">
            <w:pPr>
              <w:spacing w:after="0" w:line="240" w:lineRule="auto"/>
              <w:rPr>
                <w:rFonts w:ascii="Arial" w:eastAsia="Times New Roman" w:hAnsi="Arial" w:cs="Arial"/>
                <w:b/>
                <w:lang w:val="pt-BR"/>
              </w:rPr>
            </w:pPr>
          </w:p>
        </w:tc>
        <w:tc>
          <w:tcPr>
            <w:tcW w:w="5714"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528" w:type="dxa"/>
          </w:tcPr>
          <w:p w:rsidR="00CF19D5" w:rsidRPr="00CF19D5" w:rsidRDefault="00CF19D5" w:rsidP="00CF19D5">
            <w:pPr>
              <w:spacing w:after="0" w:line="240" w:lineRule="auto"/>
              <w:rPr>
                <w:rFonts w:ascii="Arial" w:eastAsia="Times New Roman" w:hAnsi="Arial" w:cs="Arial"/>
                <w:b/>
                <w:lang w:val="pt-BR"/>
              </w:rPr>
            </w:pPr>
            <w:r w:rsidRPr="00CF19D5">
              <w:rPr>
                <w:rFonts w:ascii="Arial" w:eastAsia="Times New Roman" w:hAnsi="Arial" w:cs="Arial"/>
                <w:b/>
                <w:lang w:val="pt-BR"/>
              </w:rPr>
              <w:t xml:space="preserve">5. Tema: </w:t>
            </w:r>
            <w:r w:rsidRPr="00CF19D5">
              <w:rPr>
                <w:rFonts w:ascii="Arial" w:eastAsia="Times New Roman" w:hAnsi="Arial" w:cs="Arial"/>
                <w:b/>
                <w:lang w:val="pt-BR"/>
              </w:rPr>
              <w:tab/>
            </w:r>
          </w:p>
        </w:tc>
        <w:tc>
          <w:tcPr>
            <w:tcW w:w="5714" w:type="dxa"/>
          </w:tcPr>
          <w:p w:rsidR="00CF19D5" w:rsidRPr="00CF19D5" w:rsidRDefault="00CF19D5" w:rsidP="00CF19D5">
            <w:pPr>
              <w:spacing w:after="0" w:line="240" w:lineRule="auto"/>
              <w:ind w:left="432"/>
              <w:rPr>
                <w:rFonts w:ascii="Arial" w:eastAsia="Times New Roman" w:hAnsi="Arial" w:cs="Arial"/>
                <w:b/>
                <w:lang w:val="pt-BR"/>
              </w:rPr>
            </w:pPr>
            <w:r w:rsidRPr="00CF19D5">
              <w:rPr>
                <w:rFonts w:ascii="Arial" w:eastAsia="Times New Roman" w:hAnsi="Arial" w:cs="Arial"/>
                <w:b/>
                <w:lang w:val="pt-BR"/>
              </w:rPr>
              <w:t>Obavještenje o katastrofi</w:t>
            </w:r>
          </w:p>
          <w:p w:rsidR="00CF19D5" w:rsidRPr="00CF19D5" w:rsidRDefault="00CF19D5" w:rsidP="00CF19D5">
            <w:pPr>
              <w:spacing w:after="0" w:line="240" w:lineRule="auto"/>
              <w:ind w:left="432"/>
              <w:rPr>
                <w:rFonts w:ascii="Arial" w:eastAsia="Times New Roman" w:hAnsi="Arial" w:cs="Arial"/>
                <w:b/>
                <w:lang w:val="sr-Latn-CS"/>
              </w:rPr>
            </w:pPr>
          </w:p>
        </w:tc>
      </w:tr>
      <w:tr w:rsidR="00CF19D5" w:rsidRPr="00CF19D5" w:rsidTr="006774CC">
        <w:tc>
          <w:tcPr>
            <w:tcW w:w="3528" w:type="dxa"/>
          </w:tcPr>
          <w:p w:rsidR="00CF19D5" w:rsidRPr="00CF19D5" w:rsidRDefault="00CF19D5" w:rsidP="00CF19D5">
            <w:pPr>
              <w:spacing w:after="0" w:line="240" w:lineRule="auto"/>
              <w:ind w:left="432"/>
              <w:rPr>
                <w:rFonts w:ascii="Arial" w:eastAsia="Times New Roman" w:hAnsi="Arial" w:cs="Arial"/>
                <w:b/>
                <w:lang w:val="sr-Latn-CS"/>
              </w:rPr>
            </w:pPr>
          </w:p>
        </w:tc>
        <w:tc>
          <w:tcPr>
            <w:tcW w:w="5714"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528" w:type="dxa"/>
          </w:tcPr>
          <w:p w:rsidR="00CF19D5" w:rsidRPr="00CF19D5" w:rsidRDefault="00CF19D5" w:rsidP="00CF19D5">
            <w:pPr>
              <w:spacing w:after="0" w:line="240" w:lineRule="auto"/>
              <w:rPr>
                <w:rFonts w:ascii="Arial" w:eastAsia="Times New Roman" w:hAnsi="Arial" w:cs="Arial"/>
                <w:b/>
                <w:lang w:val="sr-Latn-CS"/>
              </w:rPr>
            </w:pPr>
            <w:r w:rsidRPr="00CF19D5">
              <w:rPr>
                <w:rFonts w:ascii="Arial" w:eastAsia="Times New Roman" w:hAnsi="Arial" w:cs="Arial"/>
                <w:b/>
                <w:lang w:val="sr-Latn-CS"/>
              </w:rPr>
              <w:t>6. Opis nesreće:</w:t>
            </w:r>
          </w:p>
        </w:tc>
        <w:tc>
          <w:tcPr>
            <w:tcW w:w="5714"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528" w:type="dxa"/>
          </w:tcPr>
          <w:p w:rsidR="00CF19D5" w:rsidRPr="00CF19D5" w:rsidRDefault="00CF19D5" w:rsidP="00CF19D5">
            <w:pPr>
              <w:spacing w:after="0" w:line="240" w:lineRule="auto"/>
              <w:ind w:left="300" w:hanging="300"/>
              <w:rPr>
                <w:rFonts w:ascii="Arial" w:eastAsia="Times New Roman" w:hAnsi="Arial" w:cs="Arial"/>
                <w:b/>
                <w:lang w:val="sr-Latn-CS"/>
              </w:rPr>
            </w:pPr>
          </w:p>
        </w:tc>
        <w:tc>
          <w:tcPr>
            <w:tcW w:w="5714"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528" w:type="dxa"/>
          </w:tcPr>
          <w:p w:rsidR="00CF19D5" w:rsidRPr="00CF19D5" w:rsidRDefault="00CF19D5" w:rsidP="00CF19D5">
            <w:pPr>
              <w:spacing w:after="0" w:line="240" w:lineRule="auto"/>
              <w:ind w:left="300" w:hanging="300"/>
              <w:rPr>
                <w:rFonts w:ascii="Arial" w:eastAsia="Times New Roman" w:hAnsi="Arial" w:cs="Arial"/>
                <w:b/>
                <w:lang w:val="sr-Latn-CS"/>
              </w:rPr>
            </w:pPr>
            <w:r w:rsidRPr="00CF19D5">
              <w:rPr>
                <w:rFonts w:ascii="Arial" w:eastAsia="Times New Roman" w:hAnsi="Arial" w:cs="Arial"/>
                <w:b/>
                <w:lang w:val="sr-Latn-CS"/>
              </w:rPr>
              <w:t xml:space="preserve">    a. [Vrijeme i datum] </w:t>
            </w:r>
          </w:p>
        </w:tc>
        <w:tc>
          <w:tcPr>
            <w:tcW w:w="5714"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528" w:type="dxa"/>
          </w:tcPr>
          <w:p w:rsidR="00CF19D5" w:rsidRPr="00CF19D5" w:rsidRDefault="00CF19D5" w:rsidP="00CF19D5">
            <w:pPr>
              <w:spacing w:after="0" w:line="240" w:lineRule="auto"/>
              <w:ind w:left="300" w:hanging="300"/>
              <w:rPr>
                <w:rFonts w:ascii="Arial" w:eastAsia="Times New Roman" w:hAnsi="Arial" w:cs="Arial"/>
                <w:b/>
                <w:lang w:val="sr-Latn-CS"/>
              </w:rPr>
            </w:pPr>
            <w:r w:rsidRPr="00CF19D5">
              <w:rPr>
                <w:rFonts w:ascii="Arial" w:eastAsia="Times New Roman" w:hAnsi="Arial" w:cs="Arial"/>
                <w:b/>
                <w:lang w:val="sr-Latn-CS"/>
              </w:rPr>
              <w:t xml:space="preserve">    b. [Lokacija u koordinatama, VGS 84]</w:t>
            </w:r>
          </w:p>
        </w:tc>
        <w:tc>
          <w:tcPr>
            <w:tcW w:w="5714"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528" w:type="dxa"/>
          </w:tcPr>
          <w:p w:rsidR="00CF19D5" w:rsidRPr="00CF19D5" w:rsidRDefault="00CF19D5" w:rsidP="00CF19D5">
            <w:pPr>
              <w:spacing w:after="0" w:line="240" w:lineRule="auto"/>
              <w:ind w:left="300" w:hanging="300"/>
              <w:rPr>
                <w:rFonts w:ascii="Arial" w:eastAsia="Times New Roman" w:hAnsi="Arial" w:cs="Arial"/>
                <w:b/>
                <w:lang w:val="sr-Latn-CS"/>
              </w:rPr>
            </w:pPr>
            <w:r w:rsidRPr="00CF19D5">
              <w:rPr>
                <w:rFonts w:ascii="Arial" w:eastAsia="Times New Roman" w:hAnsi="Arial" w:cs="Arial"/>
                <w:b/>
                <w:lang w:val="sr-Latn-CS"/>
              </w:rPr>
              <w:t xml:space="preserve">    c. [Veličina pogođenog područja]</w:t>
            </w:r>
          </w:p>
        </w:tc>
        <w:tc>
          <w:tcPr>
            <w:tcW w:w="5714"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528" w:type="dxa"/>
          </w:tcPr>
          <w:p w:rsidR="00CF19D5" w:rsidRPr="00CF19D5" w:rsidRDefault="00CF19D5" w:rsidP="00CF19D5">
            <w:pPr>
              <w:spacing w:after="0" w:line="240" w:lineRule="auto"/>
              <w:ind w:left="300" w:hanging="300"/>
              <w:rPr>
                <w:rFonts w:ascii="Arial" w:eastAsia="Times New Roman" w:hAnsi="Arial" w:cs="Arial"/>
                <w:b/>
                <w:lang w:val="sr-Latn-CS"/>
              </w:rPr>
            </w:pPr>
            <w:r w:rsidRPr="00CF19D5">
              <w:rPr>
                <w:rFonts w:ascii="Arial" w:eastAsia="Times New Roman" w:hAnsi="Arial" w:cs="Arial"/>
                <w:b/>
                <w:lang w:val="sr-Latn-CS"/>
              </w:rPr>
              <w:t xml:space="preserve">    d. [Okvirni broj pogođenog stanovništva]</w:t>
            </w:r>
          </w:p>
        </w:tc>
        <w:tc>
          <w:tcPr>
            <w:tcW w:w="5714"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528" w:type="dxa"/>
          </w:tcPr>
          <w:p w:rsidR="00CF19D5" w:rsidRPr="00CF19D5" w:rsidRDefault="00CF19D5" w:rsidP="00CF19D5">
            <w:pPr>
              <w:spacing w:after="0" w:line="240" w:lineRule="auto"/>
              <w:ind w:left="300" w:hanging="300"/>
              <w:rPr>
                <w:rFonts w:ascii="Arial" w:eastAsia="Times New Roman" w:hAnsi="Arial" w:cs="Arial"/>
                <w:b/>
                <w:lang w:val="sr-Latn-CS"/>
              </w:rPr>
            </w:pPr>
            <w:r w:rsidRPr="00CF19D5">
              <w:rPr>
                <w:rFonts w:ascii="Arial" w:eastAsia="Times New Roman" w:hAnsi="Arial" w:cs="Arial"/>
                <w:b/>
                <w:lang w:val="sr-Latn-CS"/>
              </w:rPr>
              <w:t xml:space="preserve">    e. [Početni izvještaji o šteti]</w:t>
            </w:r>
          </w:p>
        </w:tc>
        <w:tc>
          <w:tcPr>
            <w:tcW w:w="5714"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528" w:type="dxa"/>
          </w:tcPr>
          <w:p w:rsidR="00CF19D5" w:rsidRPr="00CF19D5" w:rsidRDefault="00CF19D5" w:rsidP="00CF19D5">
            <w:pPr>
              <w:spacing w:after="0" w:line="240" w:lineRule="auto"/>
              <w:ind w:left="300" w:hanging="300"/>
              <w:rPr>
                <w:rFonts w:ascii="Arial" w:eastAsia="Times New Roman" w:hAnsi="Arial" w:cs="Arial"/>
                <w:b/>
                <w:lang w:val="sr-Latn-CS"/>
              </w:rPr>
            </w:pPr>
            <w:r w:rsidRPr="00CF19D5">
              <w:rPr>
                <w:rFonts w:ascii="Arial" w:eastAsia="Times New Roman" w:hAnsi="Arial" w:cs="Arial"/>
                <w:b/>
                <w:lang w:val="sr-Latn-CS"/>
              </w:rPr>
              <w:t xml:space="preserve">    f.  [Preduzete aktivnosti]</w:t>
            </w:r>
          </w:p>
        </w:tc>
        <w:tc>
          <w:tcPr>
            <w:tcW w:w="5714"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528" w:type="dxa"/>
          </w:tcPr>
          <w:p w:rsidR="00CF19D5" w:rsidRPr="00CF19D5" w:rsidRDefault="00CF19D5" w:rsidP="00CF19D5">
            <w:pPr>
              <w:spacing w:after="0" w:line="240" w:lineRule="auto"/>
              <w:ind w:left="300" w:hanging="300"/>
              <w:rPr>
                <w:rFonts w:ascii="Arial" w:eastAsia="Times New Roman" w:hAnsi="Arial" w:cs="Arial"/>
                <w:b/>
                <w:lang w:val="sr-Latn-CS"/>
              </w:rPr>
            </w:pPr>
            <w:r w:rsidRPr="00CF19D5">
              <w:rPr>
                <w:rFonts w:ascii="Arial" w:eastAsia="Times New Roman" w:hAnsi="Arial" w:cs="Arial"/>
                <w:b/>
                <w:lang w:val="sr-Latn-CS"/>
              </w:rPr>
              <w:t xml:space="preserve">    g. [Meteorološki uslovi]</w:t>
            </w:r>
          </w:p>
        </w:tc>
        <w:tc>
          <w:tcPr>
            <w:tcW w:w="5714"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528" w:type="dxa"/>
          </w:tcPr>
          <w:p w:rsidR="00CF19D5" w:rsidRPr="00CF19D5" w:rsidRDefault="00CF19D5" w:rsidP="00CF19D5">
            <w:pPr>
              <w:spacing w:after="0" w:line="240" w:lineRule="auto"/>
              <w:ind w:left="300" w:hanging="300"/>
              <w:rPr>
                <w:rFonts w:ascii="Arial" w:eastAsia="Times New Roman" w:hAnsi="Arial" w:cs="Arial"/>
                <w:b/>
                <w:lang w:val="sr-Latn-CS"/>
              </w:rPr>
            </w:pPr>
            <w:r w:rsidRPr="00CF19D5">
              <w:rPr>
                <w:rFonts w:ascii="Arial" w:eastAsia="Times New Roman" w:hAnsi="Arial" w:cs="Arial"/>
                <w:b/>
                <w:lang w:val="sr-Latn-CS"/>
              </w:rPr>
              <w:t xml:space="preserve">    h. [Prognoza razvoja situacije u sljedećih 24 sata]</w:t>
            </w:r>
          </w:p>
        </w:tc>
        <w:tc>
          <w:tcPr>
            <w:tcW w:w="5714" w:type="dxa"/>
          </w:tcPr>
          <w:p w:rsidR="00CF19D5" w:rsidRPr="00CF19D5" w:rsidRDefault="00CF19D5" w:rsidP="00CF19D5">
            <w:pPr>
              <w:spacing w:after="0" w:line="240" w:lineRule="auto"/>
              <w:rPr>
                <w:rFonts w:ascii="Arial" w:eastAsia="Times New Roman" w:hAnsi="Arial" w:cs="Arial"/>
                <w:lang w:val="sr-Latn-CS"/>
              </w:rPr>
            </w:pPr>
          </w:p>
        </w:tc>
      </w:tr>
    </w:tbl>
    <w:p w:rsidR="00CF19D5" w:rsidRPr="00CF19D5" w:rsidRDefault="00CF19D5" w:rsidP="00CF19D5">
      <w:pPr>
        <w:spacing w:before="100" w:beforeAutospacing="1" w:after="0" w:line="240" w:lineRule="auto"/>
        <w:rPr>
          <w:rFonts w:ascii="Arial" w:eastAsia="Times New Roman" w:hAnsi="Arial" w:cs="Arial"/>
          <w:sz w:val="24"/>
          <w:szCs w:val="24"/>
          <w:lang w:val="pl-PL"/>
        </w:rPr>
      </w:pPr>
    </w:p>
    <w:p w:rsidR="00655F89" w:rsidRDefault="00CF19D5" w:rsidP="00CF19D5">
      <w:pPr>
        <w:spacing w:after="0" w:line="240" w:lineRule="auto"/>
        <w:jc w:val="both"/>
        <w:rPr>
          <w:rFonts w:ascii="Times New Roman" w:eastAsia="Times New Roman" w:hAnsi="Times New Roman" w:cs="Times New Roman"/>
          <w:b/>
          <w:sz w:val="24"/>
          <w:szCs w:val="24"/>
          <w:lang w:val="hr-HR"/>
        </w:rPr>
      </w:pPr>
      <w:r w:rsidRPr="00CF19D5">
        <w:rPr>
          <w:rFonts w:ascii="Times New Roman" w:eastAsia="Times New Roman" w:hAnsi="Times New Roman" w:cs="Times New Roman"/>
          <w:b/>
          <w:sz w:val="24"/>
          <w:szCs w:val="24"/>
          <w:lang w:val="hr-HR"/>
        </w:rPr>
        <w:t xml:space="preserve">           </w:t>
      </w:r>
    </w:p>
    <w:p w:rsidR="00655F89" w:rsidRDefault="00655F89" w:rsidP="00CF19D5">
      <w:pPr>
        <w:spacing w:after="0" w:line="240" w:lineRule="auto"/>
        <w:jc w:val="both"/>
        <w:rPr>
          <w:rFonts w:ascii="Times New Roman" w:eastAsia="Times New Roman" w:hAnsi="Times New Roman" w:cs="Times New Roman"/>
          <w:b/>
          <w:sz w:val="24"/>
          <w:szCs w:val="24"/>
          <w:lang w:val="hr-HR"/>
        </w:rPr>
      </w:pPr>
    </w:p>
    <w:p w:rsidR="00655F89" w:rsidRDefault="00655F89" w:rsidP="00CF19D5">
      <w:pPr>
        <w:spacing w:after="0" w:line="240" w:lineRule="auto"/>
        <w:jc w:val="both"/>
        <w:rPr>
          <w:rFonts w:ascii="Times New Roman" w:eastAsia="Times New Roman" w:hAnsi="Times New Roman" w:cs="Times New Roman"/>
          <w:b/>
          <w:sz w:val="24"/>
          <w:szCs w:val="24"/>
          <w:lang w:val="hr-HR"/>
        </w:rPr>
      </w:pPr>
    </w:p>
    <w:p w:rsidR="00655F89" w:rsidRDefault="00655F89" w:rsidP="00CF19D5">
      <w:pPr>
        <w:spacing w:after="0" w:line="240" w:lineRule="auto"/>
        <w:jc w:val="both"/>
        <w:rPr>
          <w:rFonts w:ascii="Times New Roman" w:eastAsia="Times New Roman" w:hAnsi="Times New Roman" w:cs="Times New Roman"/>
          <w:b/>
          <w:sz w:val="24"/>
          <w:szCs w:val="24"/>
          <w:lang w:val="hr-HR"/>
        </w:rPr>
      </w:pPr>
    </w:p>
    <w:p w:rsidR="00655F89" w:rsidRDefault="00655F89" w:rsidP="00CF19D5">
      <w:pPr>
        <w:spacing w:after="0" w:line="240" w:lineRule="auto"/>
        <w:jc w:val="both"/>
        <w:rPr>
          <w:rFonts w:ascii="Times New Roman" w:eastAsia="Times New Roman" w:hAnsi="Times New Roman" w:cs="Times New Roman"/>
          <w:b/>
          <w:sz w:val="24"/>
          <w:szCs w:val="24"/>
          <w:lang w:val="hr-HR"/>
        </w:rPr>
      </w:pPr>
    </w:p>
    <w:p w:rsidR="00BA6642" w:rsidRDefault="00BA6642" w:rsidP="00CF19D5">
      <w:pPr>
        <w:spacing w:after="0" w:line="240" w:lineRule="auto"/>
        <w:jc w:val="both"/>
        <w:rPr>
          <w:rFonts w:ascii="Times New Roman" w:eastAsia="Times New Roman" w:hAnsi="Times New Roman" w:cs="Times New Roman"/>
          <w:b/>
          <w:sz w:val="24"/>
          <w:szCs w:val="24"/>
          <w:lang w:val="hr-HR"/>
        </w:rPr>
      </w:pPr>
    </w:p>
    <w:p w:rsidR="00CF19D5" w:rsidRPr="00CF19D5" w:rsidRDefault="00CF19D5" w:rsidP="00CF19D5">
      <w:pPr>
        <w:spacing w:after="0" w:line="240" w:lineRule="auto"/>
        <w:jc w:val="both"/>
        <w:rPr>
          <w:rFonts w:ascii="Times New Roman" w:eastAsia="Times New Roman" w:hAnsi="Times New Roman" w:cs="Times New Roman"/>
          <w:b/>
          <w:sz w:val="24"/>
          <w:szCs w:val="24"/>
          <w:lang w:val="hr-HR"/>
        </w:rPr>
      </w:pPr>
      <w:r w:rsidRPr="00CF19D5">
        <w:rPr>
          <w:rFonts w:ascii="Times New Roman" w:eastAsia="Times New Roman" w:hAnsi="Times New Roman" w:cs="Times New Roman"/>
          <w:b/>
          <w:sz w:val="24"/>
          <w:szCs w:val="24"/>
          <w:lang w:val="hr-HR"/>
        </w:rPr>
        <w:t xml:space="preserve">                                                                                                      </w:t>
      </w:r>
    </w:p>
    <w:p w:rsidR="00CF19D5" w:rsidRPr="00CF19D5" w:rsidRDefault="00CF19D5" w:rsidP="00CF19D5">
      <w:pPr>
        <w:spacing w:after="0" w:line="240" w:lineRule="auto"/>
        <w:jc w:val="both"/>
        <w:rPr>
          <w:rFonts w:ascii="Times New Roman" w:eastAsia="Times New Roman" w:hAnsi="Times New Roman" w:cs="Times New Roman"/>
          <w:b/>
          <w:sz w:val="24"/>
          <w:szCs w:val="24"/>
          <w:lang w:val="hr-HR"/>
        </w:rPr>
      </w:pPr>
    </w:p>
    <w:p w:rsidR="00CF19D5" w:rsidRPr="00CF19D5" w:rsidRDefault="00CF19D5" w:rsidP="00CF19D5">
      <w:pPr>
        <w:spacing w:after="0" w:line="240" w:lineRule="auto"/>
        <w:jc w:val="right"/>
        <w:rPr>
          <w:rFonts w:ascii="Times New Roman" w:eastAsia="Times New Roman" w:hAnsi="Times New Roman" w:cs="Times New Roman"/>
          <w:b/>
          <w:sz w:val="24"/>
          <w:szCs w:val="24"/>
          <w:lang w:val="sr-Latn-CS"/>
        </w:rPr>
      </w:pPr>
      <w:r w:rsidRPr="00CF19D5">
        <w:rPr>
          <w:rFonts w:ascii="Times New Roman" w:eastAsia="Times New Roman" w:hAnsi="Times New Roman" w:cs="Times New Roman"/>
          <w:b/>
          <w:sz w:val="24"/>
          <w:szCs w:val="24"/>
          <w:lang w:val="hr-HR"/>
        </w:rPr>
        <w:t xml:space="preserve">  Obra</w:t>
      </w:r>
      <w:r w:rsidRPr="00CF19D5">
        <w:rPr>
          <w:rFonts w:ascii="Times New Roman" w:eastAsia="Times New Roman" w:hAnsi="Times New Roman" w:cs="Times New Roman"/>
          <w:b/>
          <w:sz w:val="24"/>
          <w:szCs w:val="24"/>
          <w:lang w:val="sr-Latn-CS"/>
        </w:rPr>
        <w:t>zac  2</w:t>
      </w:r>
    </w:p>
    <w:p w:rsidR="00CF19D5" w:rsidRPr="00CF19D5" w:rsidRDefault="00CF19D5" w:rsidP="00CF19D5">
      <w:pPr>
        <w:spacing w:after="0" w:line="240" w:lineRule="auto"/>
        <w:jc w:val="center"/>
        <w:rPr>
          <w:rFonts w:ascii="Arial" w:eastAsia="Times New Roman" w:hAnsi="Arial" w:cs="Arial"/>
          <w:b/>
          <w:lang w:val="sr-Latn-CS"/>
        </w:rPr>
      </w:pPr>
    </w:p>
    <w:p w:rsidR="00CF19D5" w:rsidRPr="00CF19D5" w:rsidRDefault="00CF19D5" w:rsidP="00CF19D5">
      <w:pPr>
        <w:spacing w:after="0" w:line="240" w:lineRule="auto"/>
        <w:rPr>
          <w:rFonts w:ascii="Arial" w:eastAsia="Times New Roman" w:hAnsi="Arial" w:cs="Arial"/>
          <w:b/>
          <w:lang w:val="sr-Latn-CS"/>
        </w:rPr>
      </w:pPr>
      <w:r w:rsidRPr="00CF19D5">
        <w:rPr>
          <w:rFonts w:ascii="Arial" w:eastAsia="Times New Roman" w:hAnsi="Arial" w:cs="Arial"/>
          <w:b/>
          <w:lang w:val="sr-Latn-CS"/>
        </w:rPr>
        <w:t>ZAHTJEV ZA POMOĆ</w:t>
      </w:r>
    </w:p>
    <w:p w:rsidR="00CF19D5" w:rsidRPr="00CF19D5" w:rsidRDefault="00CF19D5" w:rsidP="00CF19D5">
      <w:pPr>
        <w:spacing w:after="0" w:line="240" w:lineRule="auto"/>
        <w:rPr>
          <w:rFonts w:ascii="Arial" w:eastAsia="Times New Roman" w:hAnsi="Arial" w:cs="Arial"/>
          <w:b/>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328"/>
      </w:tblGrid>
      <w:tr w:rsidR="00CF19D5" w:rsidRPr="00CF19D5" w:rsidTr="006774CC">
        <w:tc>
          <w:tcPr>
            <w:tcW w:w="3528" w:type="dxa"/>
          </w:tcPr>
          <w:p w:rsidR="00CF19D5" w:rsidRPr="00CF19D5" w:rsidRDefault="00CF19D5" w:rsidP="00CF19D5">
            <w:pPr>
              <w:spacing w:after="0" w:line="240" w:lineRule="auto"/>
              <w:rPr>
                <w:rFonts w:ascii="Arial" w:eastAsia="Times New Roman" w:hAnsi="Arial" w:cs="Arial"/>
                <w:sz w:val="20"/>
                <w:szCs w:val="20"/>
                <w:lang w:val="pt-BR"/>
              </w:rPr>
            </w:pPr>
            <w:r w:rsidRPr="00CF19D5">
              <w:rPr>
                <w:rFonts w:ascii="Arial" w:eastAsia="Times New Roman" w:hAnsi="Arial" w:cs="Arial"/>
                <w:b/>
                <w:sz w:val="20"/>
                <w:szCs w:val="20"/>
                <w:lang w:val="pt-BR"/>
              </w:rPr>
              <w:t xml:space="preserve">1. Za: </w:t>
            </w:r>
          </w:p>
        </w:tc>
        <w:tc>
          <w:tcPr>
            <w:tcW w:w="5328" w:type="dxa"/>
          </w:tcPr>
          <w:p w:rsidR="00CF19D5" w:rsidRPr="00CF19D5" w:rsidRDefault="00CF19D5" w:rsidP="00CF19D5">
            <w:pPr>
              <w:spacing w:after="0" w:line="240" w:lineRule="auto"/>
              <w:rPr>
                <w:rFonts w:ascii="Arial" w:eastAsia="Times New Roman" w:hAnsi="Arial" w:cs="Arial"/>
                <w:sz w:val="20"/>
                <w:szCs w:val="20"/>
                <w:lang w:val="sr-Latn-CS"/>
              </w:rPr>
            </w:pPr>
          </w:p>
        </w:tc>
      </w:tr>
      <w:tr w:rsidR="00CF19D5" w:rsidRPr="00CF19D5" w:rsidTr="006774CC">
        <w:tc>
          <w:tcPr>
            <w:tcW w:w="3528" w:type="dxa"/>
          </w:tcPr>
          <w:p w:rsidR="00CF19D5" w:rsidRPr="00CF19D5" w:rsidRDefault="00CF19D5" w:rsidP="00CF19D5">
            <w:pPr>
              <w:spacing w:after="0" w:line="240" w:lineRule="auto"/>
              <w:rPr>
                <w:rFonts w:ascii="Arial" w:eastAsia="Times New Roman" w:hAnsi="Arial" w:cs="Arial"/>
                <w:sz w:val="20"/>
                <w:szCs w:val="20"/>
                <w:lang w:val="sr-Latn-CS"/>
              </w:rPr>
            </w:pPr>
          </w:p>
        </w:tc>
        <w:tc>
          <w:tcPr>
            <w:tcW w:w="5328" w:type="dxa"/>
          </w:tcPr>
          <w:p w:rsidR="00CF19D5" w:rsidRPr="00CF19D5" w:rsidRDefault="00CF19D5" w:rsidP="00CF19D5">
            <w:pPr>
              <w:spacing w:after="0" w:line="240" w:lineRule="auto"/>
              <w:rPr>
                <w:rFonts w:ascii="Arial" w:eastAsia="Times New Roman" w:hAnsi="Arial" w:cs="Arial"/>
                <w:sz w:val="20"/>
                <w:szCs w:val="20"/>
                <w:lang w:val="sr-Latn-CS"/>
              </w:rPr>
            </w:pPr>
          </w:p>
        </w:tc>
      </w:tr>
      <w:tr w:rsidR="00CF19D5" w:rsidRPr="00CF19D5" w:rsidTr="006774CC">
        <w:tc>
          <w:tcPr>
            <w:tcW w:w="3528" w:type="dxa"/>
          </w:tcPr>
          <w:p w:rsidR="00CF19D5" w:rsidRPr="00CF19D5" w:rsidRDefault="00CF19D5" w:rsidP="00CF19D5">
            <w:pPr>
              <w:spacing w:after="0" w:line="240" w:lineRule="auto"/>
              <w:rPr>
                <w:rFonts w:ascii="Arial" w:eastAsia="Times New Roman" w:hAnsi="Arial" w:cs="Arial"/>
                <w:sz w:val="20"/>
                <w:szCs w:val="20"/>
                <w:lang w:val="sr-Latn-CS"/>
              </w:rPr>
            </w:pPr>
            <w:r w:rsidRPr="00CF19D5">
              <w:rPr>
                <w:rFonts w:ascii="Arial" w:eastAsia="Times New Roman" w:hAnsi="Arial" w:cs="Arial"/>
                <w:b/>
                <w:sz w:val="20"/>
                <w:szCs w:val="20"/>
                <w:lang w:val="pt-BR"/>
              </w:rPr>
              <w:t>2. Operativni centar:</w:t>
            </w:r>
          </w:p>
        </w:tc>
        <w:tc>
          <w:tcPr>
            <w:tcW w:w="5328" w:type="dxa"/>
          </w:tcPr>
          <w:p w:rsidR="00CF19D5" w:rsidRPr="00CF19D5" w:rsidRDefault="00CF19D5" w:rsidP="00CF19D5">
            <w:pPr>
              <w:spacing w:after="0" w:line="240" w:lineRule="auto"/>
              <w:rPr>
                <w:rFonts w:ascii="Arial" w:eastAsia="Times New Roman" w:hAnsi="Arial" w:cs="Arial"/>
                <w:sz w:val="20"/>
                <w:szCs w:val="20"/>
                <w:lang w:val="sr-Latn-CS"/>
              </w:rPr>
            </w:pPr>
          </w:p>
        </w:tc>
      </w:tr>
      <w:tr w:rsidR="00CF19D5" w:rsidRPr="00CF19D5" w:rsidTr="006774CC">
        <w:tc>
          <w:tcPr>
            <w:tcW w:w="3528" w:type="dxa"/>
          </w:tcPr>
          <w:p w:rsidR="00CF19D5" w:rsidRPr="00CF19D5" w:rsidRDefault="00CF19D5" w:rsidP="00CF19D5">
            <w:pPr>
              <w:spacing w:after="0" w:line="240" w:lineRule="auto"/>
              <w:rPr>
                <w:rFonts w:ascii="Arial" w:eastAsia="Times New Roman" w:hAnsi="Arial" w:cs="Arial"/>
                <w:sz w:val="20"/>
                <w:szCs w:val="20"/>
                <w:lang w:val="sr-Latn-CS"/>
              </w:rPr>
            </w:pPr>
          </w:p>
        </w:tc>
        <w:tc>
          <w:tcPr>
            <w:tcW w:w="5328" w:type="dxa"/>
          </w:tcPr>
          <w:p w:rsidR="00CF19D5" w:rsidRPr="00CF19D5" w:rsidRDefault="00CF19D5" w:rsidP="00CF19D5">
            <w:pPr>
              <w:spacing w:after="0" w:line="240" w:lineRule="auto"/>
              <w:rPr>
                <w:rFonts w:ascii="Arial" w:eastAsia="Times New Roman" w:hAnsi="Arial" w:cs="Arial"/>
                <w:sz w:val="20"/>
                <w:szCs w:val="20"/>
                <w:lang w:val="sr-Latn-CS"/>
              </w:rPr>
            </w:pPr>
          </w:p>
        </w:tc>
      </w:tr>
      <w:tr w:rsidR="00CF19D5" w:rsidRPr="00CF19D5" w:rsidTr="006774CC">
        <w:tc>
          <w:tcPr>
            <w:tcW w:w="3528" w:type="dxa"/>
          </w:tcPr>
          <w:p w:rsidR="00CF19D5" w:rsidRPr="00CF19D5" w:rsidRDefault="00CF19D5" w:rsidP="00CF19D5">
            <w:pPr>
              <w:spacing w:after="0" w:line="240" w:lineRule="auto"/>
              <w:ind w:left="243"/>
              <w:rPr>
                <w:rFonts w:ascii="Arial" w:eastAsia="Times New Roman" w:hAnsi="Arial" w:cs="Arial"/>
                <w:b/>
                <w:sz w:val="20"/>
                <w:szCs w:val="20"/>
                <w:lang w:val="pt-BR"/>
              </w:rPr>
            </w:pPr>
            <w:r w:rsidRPr="00CF19D5">
              <w:rPr>
                <w:rFonts w:ascii="Arial" w:eastAsia="Times New Roman" w:hAnsi="Arial" w:cs="Arial"/>
                <w:b/>
                <w:sz w:val="20"/>
                <w:szCs w:val="20"/>
                <w:lang w:val="pt-BR"/>
              </w:rPr>
              <w:t>a. [Ime i prezime]</w:t>
            </w:r>
          </w:p>
        </w:tc>
        <w:tc>
          <w:tcPr>
            <w:tcW w:w="5328" w:type="dxa"/>
          </w:tcPr>
          <w:p w:rsidR="00CF19D5" w:rsidRPr="00CF19D5" w:rsidRDefault="00CF19D5" w:rsidP="00CF19D5">
            <w:pPr>
              <w:spacing w:after="0" w:line="240" w:lineRule="auto"/>
              <w:rPr>
                <w:rFonts w:ascii="Arial" w:eastAsia="Times New Roman" w:hAnsi="Arial" w:cs="Arial"/>
                <w:sz w:val="20"/>
                <w:szCs w:val="20"/>
                <w:lang w:val="sr-Latn-CS"/>
              </w:rPr>
            </w:pPr>
          </w:p>
        </w:tc>
      </w:tr>
      <w:tr w:rsidR="00CF19D5" w:rsidRPr="00CF19D5" w:rsidTr="006774CC">
        <w:tc>
          <w:tcPr>
            <w:tcW w:w="3528" w:type="dxa"/>
          </w:tcPr>
          <w:p w:rsidR="00CF19D5" w:rsidRPr="00CF19D5" w:rsidRDefault="00CF19D5" w:rsidP="00CF19D5">
            <w:pPr>
              <w:spacing w:after="0" w:line="240" w:lineRule="auto"/>
              <w:ind w:left="243"/>
              <w:rPr>
                <w:rFonts w:ascii="Arial" w:eastAsia="Times New Roman" w:hAnsi="Arial" w:cs="Arial"/>
                <w:b/>
                <w:sz w:val="20"/>
                <w:szCs w:val="20"/>
                <w:lang w:val="pt-BR"/>
              </w:rPr>
            </w:pPr>
            <w:r w:rsidRPr="00CF19D5">
              <w:rPr>
                <w:rFonts w:ascii="Arial" w:eastAsia="Times New Roman" w:hAnsi="Arial" w:cs="Arial"/>
                <w:b/>
                <w:sz w:val="20"/>
                <w:szCs w:val="20"/>
                <w:lang w:val="pt-BR"/>
              </w:rPr>
              <w:t>b. [Organizacija]</w:t>
            </w:r>
          </w:p>
        </w:tc>
        <w:tc>
          <w:tcPr>
            <w:tcW w:w="5328" w:type="dxa"/>
          </w:tcPr>
          <w:p w:rsidR="00CF19D5" w:rsidRPr="00CF19D5" w:rsidRDefault="00CF19D5" w:rsidP="00CF19D5">
            <w:pPr>
              <w:spacing w:after="0" w:line="240" w:lineRule="auto"/>
              <w:rPr>
                <w:rFonts w:ascii="Arial" w:eastAsia="Times New Roman" w:hAnsi="Arial" w:cs="Arial"/>
                <w:sz w:val="20"/>
                <w:szCs w:val="20"/>
                <w:lang w:val="sr-Latn-CS"/>
              </w:rPr>
            </w:pPr>
          </w:p>
        </w:tc>
      </w:tr>
      <w:tr w:rsidR="00CF19D5" w:rsidRPr="00CF19D5" w:rsidTr="006774CC">
        <w:tc>
          <w:tcPr>
            <w:tcW w:w="3528" w:type="dxa"/>
          </w:tcPr>
          <w:p w:rsidR="00CF19D5" w:rsidRPr="00CF19D5" w:rsidRDefault="00CF19D5" w:rsidP="00CF19D5">
            <w:pPr>
              <w:spacing w:after="0" w:line="240" w:lineRule="auto"/>
              <w:ind w:left="243"/>
              <w:rPr>
                <w:rFonts w:ascii="Arial" w:eastAsia="Times New Roman" w:hAnsi="Arial" w:cs="Arial"/>
                <w:b/>
                <w:sz w:val="20"/>
                <w:szCs w:val="20"/>
                <w:lang w:val="pt-BR"/>
              </w:rPr>
            </w:pPr>
            <w:r w:rsidRPr="00CF19D5">
              <w:rPr>
                <w:rFonts w:ascii="Arial" w:eastAsia="Times New Roman" w:hAnsi="Arial" w:cs="Arial"/>
                <w:b/>
                <w:sz w:val="20"/>
                <w:szCs w:val="20"/>
                <w:lang w:val="pt-BR"/>
              </w:rPr>
              <w:t>c. [Telefon]</w:t>
            </w:r>
          </w:p>
        </w:tc>
        <w:tc>
          <w:tcPr>
            <w:tcW w:w="5328" w:type="dxa"/>
          </w:tcPr>
          <w:p w:rsidR="00CF19D5" w:rsidRPr="00CF19D5" w:rsidRDefault="00CF19D5" w:rsidP="00CF19D5">
            <w:pPr>
              <w:spacing w:after="0" w:line="240" w:lineRule="auto"/>
              <w:rPr>
                <w:rFonts w:ascii="Arial" w:eastAsia="Times New Roman" w:hAnsi="Arial" w:cs="Arial"/>
                <w:sz w:val="20"/>
                <w:szCs w:val="20"/>
                <w:lang w:val="sr-Latn-CS"/>
              </w:rPr>
            </w:pPr>
          </w:p>
        </w:tc>
      </w:tr>
      <w:tr w:rsidR="00CF19D5" w:rsidRPr="00CF19D5" w:rsidTr="006774CC">
        <w:tc>
          <w:tcPr>
            <w:tcW w:w="3528" w:type="dxa"/>
          </w:tcPr>
          <w:p w:rsidR="00CF19D5" w:rsidRPr="00CF19D5" w:rsidRDefault="00CF19D5" w:rsidP="00CF19D5">
            <w:pPr>
              <w:spacing w:after="0" w:line="240" w:lineRule="auto"/>
              <w:ind w:left="243"/>
              <w:rPr>
                <w:rFonts w:ascii="Arial" w:eastAsia="Times New Roman" w:hAnsi="Arial" w:cs="Arial"/>
                <w:b/>
                <w:sz w:val="20"/>
                <w:szCs w:val="20"/>
                <w:lang w:val="pt-BR"/>
              </w:rPr>
            </w:pPr>
            <w:r w:rsidRPr="00CF19D5">
              <w:rPr>
                <w:rFonts w:ascii="Arial" w:eastAsia="Times New Roman" w:hAnsi="Arial" w:cs="Arial"/>
                <w:b/>
                <w:sz w:val="20"/>
                <w:szCs w:val="20"/>
                <w:lang w:val="pt-BR"/>
              </w:rPr>
              <w:t>d. [Fax]</w:t>
            </w:r>
            <w:r w:rsidRPr="00CF19D5">
              <w:rPr>
                <w:rFonts w:ascii="Arial" w:eastAsia="Times New Roman" w:hAnsi="Arial" w:cs="Arial"/>
                <w:b/>
                <w:sz w:val="20"/>
                <w:szCs w:val="20"/>
                <w:lang w:val="pt-BR"/>
              </w:rPr>
              <w:tab/>
            </w:r>
          </w:p>
        </w:tc>
        <w:tc>
          <w:tcPr>
            <w:tcW w:w="5328" w:type="dxa"/>
          </w:tcPr>
          <w:p w:rsidR="00CF19D5" w:rsidRPr="00CF19D5" w:rsidRDefault="00CF19D5" w:rsidP="00CF19D5">
            <w:pPr>
              <w:spacing w:after="0" w:line="240" w:lineRule="auto"/>
              <w:rPr>
                <w:rFonts w:ascii="Arial" w:eastAsia="Times New Roman" w:hAnsi="Arial" w:cs="Arial"/>
                <w:sz w:val="20"/>
                <w:szCs w:val="20"/>
                <w:lang w:val="sr-Latn-CS"/>
              </w:rPr>
            </w:pPr>
          </w:p>
        </w:tc>
      </w:tr>
      <w:tr w:rsidR="00CF19D5" w:rsidRPr="00CF19D5" w:rsidTr="006774CC">
        <w:tc>
          <w:tcPr>
            <w:tcW w:w="3528" w:type="dxa"/>
          </w:tcPr>
          <w:p w:rsidR="00CF19D5" w:rsidRPr="00CF19D5" w:rsidRDefault="00CF19D5" w:rsidP="00CF19D5">
            <w:pPr>
              <w:spacing w:after="0" w:line="240" w:lineRule="auto"/>
              <w:ind w:left="243"/>
              <w:rPr>
                <w:rFonts w:ascii="Arial" w:eastAsia="Times New Roman" w:hAnsi="Arial" w:cs="Arial"/>
                <w:b/>
                <w:sz w:val="20"/>
                <w:szCs w:val="20"/>
                <w:lang w:val="pt-BR"/>
              </w:rPr>
            </w:pPr>
            <w:r w:rsidRPr="00CF19D5">
              <w:rPr>
                <w:rFonts w:ascii="Arial" w:eastAsia="Times New Roman" w:hAnsi="Arial" w:cs="Arial"/>
                <w:b/>
                <w:sz w:val="20"/>
                <w:szCs w:val="20"/>
                <w:lang w:val="pt-BR"/>
              </w:rPr>
              <w:t>e. [Email]</w:t>
            </w:r>
            <w:r w:rsidRPr="00CF19D5">
              <w:rPr>
                <w:rFonts w:ascii="Arial" w:eastAsia="Times New Roman" w:hAnsi="Arial" w:cs="Arial"/>
                <w:b/>
                <w:sz w:val="20"/>
                <w:szCs w:val="20"/>
                <w:lang w:val="pt-BR"/>
              </w:rPr>
              <w:tab/>
            </w:r>
          </w:p>
        </w:tc>
        <w:tc>
          <w:tcPr>
            <w:tcW w:w="5328" w:type="dxa"/>
          </w:tcPr>
          <w:p w:rsidR="00CF19D5" w:rsidRPr="00CF19D5" w:rsidRDefault="00CF19D5" w:rsidP="00CF19D5">
            <w:pPr>
              <w:spacing w:after="0" w:line="240" w:lineRule="auto"/>
              <w:rPr>
                <w:rFonts w:ascii="Arial" w:eastAsia="Times New Roman" w:hAnsi="Arial" w:cs="Arial"/>
                <w:sz w:val="20"/>
                <w:szCs w:val="20"/>
                <w:lang w:val="sr-Latn-CS"/>
              </w:rPr>
            </w:pPr>
          </w:p>
        </w:tc>
      </w:tr>
      <w:tr w:rsidR="00CF19D5" w:rsidRPr="00CF19D5" w:rsidTr="006774CC">
        <w:tc>
          <w:tcPr>
            <w:tcW w:w="3528" w:type="dxa"/>
          </w:tcPr>
          <w:p w:rsidR="00CF19D5" w:rsidRPr="00CF19D5" w:rsidRDefault="00CF19D5" w:rsidP="00CF19D5">
            <w:pPr>
              <w:spacing w:after="0" w:line="240" w:lineRule="auto"/>
              <w:rPr>
                <w:rFonts w:ascii="Arial" w:eastAsia="Times New Roman" w:hAnsi="Arial" w:cs="Arial"/>
                <w:sz w:val="20"/>
                <w:szCs w:val="20"/>
                <w:lang w:val="sr-Latn-CS"/>
              </w:rPr>
            </w:pPr>
          </w:p>
        </w:tc>
        <w:tc>
          <w:tcPr>
            <w:tcW w:w="5328" w:type="dxa"/>
          </w:tcPr>
          <w:p w:rsidR="00CF19D5" w:rsidRPr="00CF19D5" w:rsidRDefault="00CF19D5" w:rsidP="00CF19D5">
            <w:pPr>
              <w:spacing w:after="0" w:line="240" w:lineRule="auto"/>
              <w:rPr>
                <w:rFonts w:ascii="Arial" w:eastAsia="Times New Roman" w:hAnsi="Arial" w:cs="Arial"/>
                <w:sz w:val="20"/>
                <w:szCs w:val="20"/>
                <w:lang w:val="sr-Latn-CS"/>
              </w:rPr>
            </w:pPr>
          </w:p>
        </w:tc>
      </w:tr>
      <w:tr w:rsidR="00CF19D5" w:rsidRPr="00CF19D5" w:rsidTr="006774CC">
        <w:tc>
          <w:tcPr>
            <w:tcW w:w="3528" w:type="dxa"/>
          </w:tcPr>
          <w:p w:rsidR="00CF19D5" w:rsidRPr="00CF19D5" w:rsidRDefault="00CF19D5" w:rsidP="00CF19D5">
            <w:pPr>
              <w:keepNext/>
              <w:spacing w:before="240" w:after="60" w:line="240" w:lineRule="auto"/>
              <w:outlineLvl w:val="1"/>
              <w:rPr>
                <w:rFonts w:ascii="Arial" w:eastAsia="Times New Roman" w:hAnsi="Arial" w:cs="Arial"/>
                <w:bCs/>
                <w:i/>
                <w:iCs/>
                <w:sz w:val="20"/>
                <w:szCs w:val="20"/>
                <w:lang w:val="pt-BR"/>
              </w:rPr>
            </w:pPr>
            <w:r w:rsidRPr="00CF19D5">
              <w:rPr>
                <w:rFonts w:ascii="Arial" w:eastAsia="Times New Roman" w:hAnsi="Arial" w:cs="Arial"/>
                <w:b/>
                <w:bCs/>
                <w:i/>
                <w:iCs/>
                <w:sz w:val="20"/>
                <w:szCs w:val="20"/>
                <w:lang w:val="pt-BR"/>
              </w:rPr>
              <w:t xml:space="preserve">3. Od:  </w:t>
            </w:r>
          </w:p>
        </w:tc>
        <w:tc>
          <w:tcPr>
            <w:tcW w:w="5328" w:type="dxa"/>
          </w:tcPr>
          <w:p w:rsidR="00CF19D5" w:rsidRPr="00CF19D5" w:rsidRDefault="00CF19D5" w:rsidP="00CF19D5">
            <w:pPr>
              <w:keepNext/>
              <w:spacing w:before="240" w:after="60" w:line="240" w:lineRule="auto"/>
              <w:outlineLvl w:val="1"/>
              <w:rPr>
                <w:rFonts w:ascii="Arial" w:eastAsia="Times New Roman" w:hAnsi="Arial" w:cs="Arial"/>
                <w:b/>
                <w:bCs/>
                <w:i/>
                <w:iCs/>
                <w:sz w:val="20"/>
                <w:szCs w:val="20"/>
                <w:lang w:val="pt-BR"/>
              </w:rPr>
            </w:pPr>
          </w:p>
        </w:tc>
      </w:tr>
      <w:tr w:rsidR="00CF19D5" w:rsidRPr="00CF19D5" w:rsidTr="006774CC">
        <w:tc>
          <w:tcPr>
            <w:tcW w:w="3528" w:type="dxa"/>
          </w:tcPr>
          <w:p w:rsidR="00CF19D5" w:rsidRPr="00CF19D5" w:rsidRDefault="00CF19D5" w:rsidP="00CF19D5">
            <w:pPr>
              <w:spacing w:after="0" w:line="240" w:lineRule="auto"/>
              <w:rPr>
                <w:rFonts w:ascii="Arial" w:eastAsia="Times New Roman" w:hAnsi="Arial" w:cs="Arial"/>
                <w:b/>
                <w:sz w:val="20"/>
                <w:szCs w:val="20"/>
                <w:lang w:val="pt-BR"/>
              </w:rPr>
            </w:pPr>
          </w:p>
        </w:tc>
        <w:tc>
          <w:tcPr>
            <w:tcW w:w="5328" w:type="dxa"/>
          </w:tcPr>
          <w:p w:rsidR="00CF19D5" w:rsidRPr="00CF19D5" w:rsidRDefault="00CF19D5" w:rsidP="00CF19D5">
            <w:pPr>
              <w:spacing w:after="0" w:line="240" w:lineRule="auto"/>
              <w:ind w:left="432"/>
              <w:rPr>
                <w:rFonts w:ascii="Arial" w:eastAsia="Times New Roman" w:hAnsi="Arial" w:cs="Arial"/>
                <w:b/>
                <w:sz w:val="20"/>
                <w:szCs w:val="20"/>
                <w:lang w:val="pt-BR"/>
              </w:rPr>
            </w:pPr>
          </w:p>
        </w:tc>
      </w:tr>
      <w:tr w:rsidR="00CF19D5" w:rsidRPr="00CF19D5" w:rsidTr="006774CC">
        <w:tc>
          <w:tcPr>
            <w:tcW w:w="3528" w:type="dxa"/>
          </w:tcPr>
          <w:p w:rsidR="00CF19D5" w:rsidRPr="00CF19D5" w:rsidRDefault="00CF19D5" w:rsidP="00CF19D5">
            <w:pPr>
              <w:spacing w:after="0" w:line="240" w:lineRule="auto"/>
              <w:rPr>
                <w:rFonts w:ascii="Arial" w:eastAsia="Times New Roman" w:hAnsi="Arial" w:cs="Arial"/>
                <w:b/>
                <w:sz w:val="20"/>
                <w:szCs w:val="20"/>
                <w:lang w:val="pt-BR"/>
              </w:rPr>
            </w:pPr>
            <w:r w:rsidRPr="00CF19D5">
              <w:rPr>
                <w:rFonts w:ascii="Arial" w:eastAsia="Times New Roman" w:hAnsi="Arial" w:cs="Arial"/>
                <w:b/>
                <w:sz w:val="20"/>
                <w:szCs w:val="20"/>
                <w:lang w:val="pt-BR"/>
              </w:rPr>
              <w:t>4. Operativni centar:</w:t>
            </w:r>
          </w:p>
        </w:tc>
        <w:tc>
          <w:tcPr>
            <w:tcW w:w="5328" w:type="dxa"/>
          </w:tcPr>
          <w:p w:rsidR="00CF19D5" w:rsidRPr="00CF19D5" w:rsidRDefault="00CF19D5" w:rsidP="00CF19D5">
            <w:pPr>
              <w:spacing w:after="0" w:line="240" w:lineRule="auto"/>
              <w:ind w:left="432"/>
              <w:rPr>
                <w:rFonts w:ascii="Arial" w:eastAsia="Times New Roman" w:hAnsi="Arial" w:cs="Arial"/>
                <w:b/>
                <w:sz w:val="20"/>
                <w:szCs w:val="20"/>
                <w:lang w:val="pt-BR"/>
              </w:rPr>
            </w:pPr>
          </w:p>
        </w:tc>
      </w:tr>
      <w:tr w:rsidR="00CF19D5" w:rsidRPr="00CF19D5" w:rsidTr="006774CC">
        <w:tc>
          <w:tcPr>
            <w:tcW w:w="3528" w:type="dxa"/>
          </w:tcPr>
          <w:p w:rsidR="00CF19D5" w:rsidRPr="00CF19D5" w:rsidRDefault="00CF19D5" w:rsidP="00CF19D5">
            <w:pPr>
              <w:spacing w:after="0" w:line="240" w:lineRule="auto"/>
              <w:ind w:left="243"/>
              <w:rPr>
                <w:rFonts w:ascii="Arial" w:eastAsia="Times New Roman" w:hAnsi="Arial" w:cs="Arial"/>
                <w:b/>
                <w:sz w:val="20"/>
                <w:szCs w:val="20"/>
                <w:lang w:val="pt-BR"/>
              </w:rPr>
            </w:pPr>
          </w:p>
        </w:tc>
        <w:tc>
          <w:tcPr>
            <w:tcW w:w="5328" w:type="dxa"/>
          </w:tcPr>
          <w:p w:rsidR="00CF19D5" w:rsidRPr="00CF19D5" w:rsidRDefault="00CF19D5" w:rsidP="00CF19D5">
            <w:pPr>
              <w:spacing w:after="0" w:line="240" w:lineRule="auto"/>
              <w:ind w:left="432"/>
              <w:rPr>
                <w:rFonts w:ascii="Arial" w:eastAsia="Times New Roman" w:hAnsi="Arial" w:cs="Arial"/>
                <w:bCs/>
                <w:sz w:val="20"/>
                <w:szCs w:val="20"/>
                <w:lang w:val="pt-BR"/>
              </w:rPr>
            </w:pPr>
          </w:p>
        </w:tc>
      </w:tr>
      <w:tr w:rsidR="00CF19D5" w:rsidRPr="00CF19D5" w:rsidTr="006774CC">
        <w:tc>
          <w:tcPr>
            <w:tcW w:w="3528" w:type="dxa"/>
          </w:tcPr>
          <w:p w:rsidR="00CF19D5" w:rsidRPr="00CF19D5" w:rsidRDefault="00CF19D5" w:rsidP="00CF19D5">
            <w:pPr>
              <w:spacing w:after="0" w:line="240" w:lineRule="auto"/>
              <w:ind w:left="243"/>
              <w:rPr>
                <w:rFonts w:ascii="Arial" w:eastAsia="Times New Roman" w:hAnsi="Arial" w:cs="Arial"/>
                <w:b/>
                <w:sz w:val="20"/>
                <w:szCs w:val="20"/>
                <w:lang w:val="pt-BR"/>
              </w:rPr>
            </w:pPr>
            <w:r w:rsidRPr="00CF19D5">
              <w:rPr>
                <w:rFonts w:ascii="Arial" w:eastAsia="Times New Roman" w:hAnsi="Arial" w:cs="Arial"/>
                <w:b/>
                <w:sz w:val="20"/>
                <w:szCs w:val="20"/>
                <w:lang w:val="pt-BR"/>
              </w:rPr>
              <w:t>a. [Ime i prezime]</w:t>
            </w:r>
          </w:p>
        </w:tc>
        <w:tc>
          <w:tcPr>
            <w:tcW w:w="5328" w:type="dxa"/>
          </w:tcPr>
          <w:p w:rsidR="00CF19D5" w:rsidRPr="00CF19D5" w:rsidRDefault="00CF19D5" w:rsidP="00CF19D5">
            <w:pPr>
              <w:spacing w:after="0" w:line="240" w:lineRule="auto"/>
              <w:ind w:left="432"/>
              <w:rPr>
                <w:rFonts w:ascii="Arial" w:eastAsia="Times New Roman" w:hAnsi="Arial" w:cs="Arial"/>
                <w:bCs/>
                <w:sz w:val="20"/>
                <w:szCs w:val="20"/>
                <w:lang w:val="pt-BR"/>
              </w:rPr>
            </w:pPr>
          </w:p>
        </w:tc>
      </w:tr>
      <w:tr w:rsidR="00CF19D5" w:rsidRPr="00CF19D5" w:rsidTr="006774CC">
        <w:tc>
          <w:tcPr>
            <w:tcW w:w="3528" w:type="dxa"/>
          </w:tcPr>
          <w:p w:rsidR="00CF19D5" w:rsidRPr="00CF19D5" w:rsidRDefault="00CF19D5" w:rsidP="00CF19D5">
            <w:pPr>
              <w:spacing w:after="0" w:line="240" w:lineRule="auto"/>
              <w:ind w:left="243"/>
              <w:rPr>
                <w:rFonts w:ascii="Arial" w:eastAsia="Times New Roman" w:hAnsi="Arial" w:cs="Arial"/>
                <w:b/>
                <w:sz w:val="20"/>
                <w:szCs w:val="20"/>
                <w:lang w:val="pt-BR"/>
              </w:rPr>
            </w:pPr>
            <w:r w:rsidRPr="00CF19D5">
              <w:rPr>
                <w:rFonts w:ascii="Arial" w:eastAsia="Times New Roman" w:hAnsi="Arial" w:cs="Arial"/>
                <w:b/>
                <w:sz w:val="20"/>
                <w:szCs w:val="20"/>
                <w:lang w:val="pt-BR"/>
              </w:rPr>
              <w:t>b. [Organizacija]</w:t>
            </w:r>
          </w:p>
        </w:tc>
        <w:tc>
          <w:tcPr>
            <w:tcW w:w="5328" w:type="dxa"/>
          </w:tcPr>
          <w:p w:rsidR="00CF19D5" w:rsidRPr="00CF19D5" w:rsidRDefault="00CF19D5" w:rsidP="00CF19D5">
            <w:pPr>
              <w:spacing w:after="0" w:line="240" w:lineRule="auto"/>
              <w:ind w:left="432"/>
              <w:rPr>
                <w:rFonts w:ascii="Arial" w:eastAsia="Times New Roman" w:hAnsi="Arial" w:cs="Arial"/>
                <w:bCs/>
                <w:sz w:val="20"/>
                <w:szCs w:val="20"/>
                <w:lang w:val="pt-BR"/>
              </w:rPr>
            </w:pPr>
          </w:p>
        </w:tc>
      </w:tr>
      <w:tr w:rsidR="00CF19D5" w:rsidRPr="00CF19D5" w:rsidTr="006774CC">
        <w:tc>
          <w:tcPr>
            <w:tcW w:w="3528" w:type="dxa"/>
          </w:tcPr>
          <w:p w:rsidR="00CF19D5" w:rsidRPr="00CF19D5" w:rsidRDefault="00CF19D5" w:rsidP="00CF19D5">
            <w:pPr>
              <w:spacing w:after="0" w:line="240" w:lineRule="auto"/>
              <w:ind w:left="243"/>
              <w:rPr>
                <w:rFonts w:ascii="Arial" w:eastAsia="Times New Roman" w:hAnsi="Arial" w:cs="Arial"/>
                <w:b/>
                <w:sz w:val="20"/>
                <w:szCs w:val="20"/>
                <w:lang w:val="pt-BR"/>
              </w:rPr>
            </w:pPr>
            <w:r w:rsidRPr="00CF19D5">
              <w:rPr>
                <w:rFonts w:ascii="Arial" w:eastAsia="Times New Roman" w:hAnsi="Arial" w:cs="Arial"/>
                <w:b/>
                <w:sz w:val="20"/>
                <w:szCs w:val="20"/>
                <w:lang w:val="pt-BR"/>
              </w:rPr>
              <w:t>c. [Telefon]</w:t>
            </w:r>
          </w:p>
        </w:tc>
        <w:tc>
          <w:tcPr>
            <w:tcW w:w="5328" w:type="dxa"/>
          </w:tcPr>
          <w:p w:rsidR="00CF19D5" w:rsidRPr="00CF19D5" w:rsidRDefault="00CF19D5" w:rsidP="00CF19D5">
            <w:pPr>
              <w:spacing w:after="0" w:line="240" w:lineRule="auto"/>
              <w:ind w:left="432"/>
              <w:rPr>
                <w:rFonts w:ascii="Arial" w:eastAsia="Times New Roman" w:hAnsi="Arial" w:cs="Arial"/>
                <w:bCs/>
                <w:sz w:val="20"/>
                <w:szCs w:val="20"/>
                <w:lang w:val="pt-BR"/>
              </w:rPr>
            </w:pPr>
          </w:p>
        </w:tc>
      </w:tr>
      <w:tr w:rsidR="00CF19D5" w:rsidRPr="00CF19D5" w:rsidTr="006774CC">
        <w:tc>
          <w:tcPr>
            <w:tcW w:w="3528" w:type="dxa"/>
          </w:tcPr>
          <w:p w:rsidR="00CF19D5" w:rsidRPr="00CF19D5" w:rsidRDefault="00CF19D5" w:rsidP="00CF19D5">
            <w:pPr>
              <w:spacing w:after="0" w:line="240" w:lineRule="auto"/>
              <w:ind w:left="243"/>
              <w:rPr>
                <w:rFonts w:ascii="Arial" w:eastAsia="Times New Roman" w:hAnsi="Arial" w:cs="Arial"/>
                <w:b/>
                <w:sz w:val="20"/>
                <w:szCs w:val="20"/>
                <w:lang w:val="pt-BR"/>
              </w:rPr>
            </w:pPr>
            <w:r w:rsidRPr="00CF19D5">
              <w:rPr>
                <w:rFonts w:ascii="Arial" w:eastAsia="Times New Roman" w:hAnsi="Arial" w:cs="Arial"/>
                <w:b/>
                <w:sz w:val="20"/>
                <w:szCs w:val="20"/>
                <w:lang w:val="pt-BR"/>
              </w:rPr>
              <w:t>d. [Fax]</w:t>
            </w:r>
            <w:r w:rsidRPr="00CF19D5">
              <w:rPr>
                <w:rFonts w:ascii="Arial" w:eastAsia="Times New Roman" w:hAnsi="Arial" w:cs="Arial"/>
                <w:b/>
                <w:sz w:val="20"/>
                <w:szCs w:val="20"/>
                <w:lang w:val="pt-BR"/>
              </w:rPr>
              <w:tab/>
            </w:r>
          </w:p>
        </w:tc>
        <w:tc>
          <w:tcPr>
            <w:tcW w:w="5328" w:type="dxa"/>
          </w:tcPr>
          <w:p w:rsidR="00CF19D5" w:rsidRPr="00CF19D5" w:rsidRDefault="00CF19D5" w:rsidP="00CF19D5">
            <w:pPr>
              <w:spacing w:after="0" w:line="240" w:lineRule="auto"/>
              <w:ind w:left="432"/>
              <w:rPr>
                <w:rFonts w:ascii="Arial" w:eastAsia="Times New Roman" w:hAnsi="Arial" w:cs="Arial"/>
                <w:bCs/>
                <w:sz w:val="20"/>
                <w:szCs w:val="20"/>
                <w:lang w:val="pt-BR"/>
              </w:rPr>
            </w:pPr>
          </w:p>
        </w:tc>
      </w:tr>
      <w:tr w:rsidR="00CF19D5" w:rsidRPr="00CF19D5" w:rsidTr="006774CC">
        <w:tc>
          <w:tcPr>
            <w:tcW w:w="3528" w:type="dxa"/>
          </w:tcPr>
          <w:p w:rsidR="00CF19D5" w:rsidRPr="00CF19D5" w:rsidRDefault="00CF19D5" w:rsidP="00CF19D5">
            <w:pPr>
              <w:spacing w:after="0" w:line="240" w:lineRule="auto"/>
              <w:ind w:left="243"/>
              <w:rPr>
                <w:rFonts w:ascii="Arial" w:eastAsia="Times New Roman" w:hAnsi="Arial" w:cs="Arial"/>
                <w:b/>
                <w:sz w:val="20"/>
                <w:szCs w:val="20"/>
                <w:lang w:val="pt-BR"/>
              </w:rPr>
            </w:pPr>
            <w:r w:rsidRPr="00CF19D5">
              <w:rPr>
                <w:rFonts w:ascii="Arial" w:eastAsia="Times New Roman" w:hAnsi="Arial" w:cs="Arial"/>
                <w:b/>
                <w:sz w:val="20"/>
                <w:szCs w:val="20"/>
                <w:lang w:val="pt-BR"/>
              </w:rPr>
              <w:t>e. [Email]</w:t>
            </w:r>
            <w:r w:rsidRPr="00CF19D5">
              <w:rPr>
                <w:rFonts w:ascii="Arial" w:eastAsia="Times New Roman" w:hAnsi="Arial" w:cs="Arial"/>
                <w:b/>
                <w:sz w:val="20"/>
                <w:szCs w:val="20"/>
                <w:lang w:val="pt-BR"/>
              </w:rPr>
              <w:tab/>
            </w:r>
          </w:p>
        </w:tc>
        <w:tc>
          <w:tcPr>
            <w:tcW w:w="5328" w:type="dxa"/>
          </w:tcPr>
          <w:p w:rsidR="00CF19D5" w:rsidRPr="00CF19D5" w:rsidRDefault="00CF19D5" w:rsidP="00CF19D5">
            <w:pPr>
              <w:spacing w:after="0" w:line="240" w:lineRule="auto"/>
              <w:ind w:left="432"/>
              <w:rPr>
                <w:rFonts w:ascii="Arial" w:eastAsia="Times New Roman" w:hAnsi="Arial" w:cs="Arial"/>
                <w:sz w:val="20"/>
                <w:szCs w:val="20"/>
                <w:lang w:val="pt-BR"/>
              </w:rPr>
            </w:pPr>
          </w:p>
        </w:tc>
      </w:tr>
      <w:tr w:rsidR="00CF19D5" w:rsidRPr="00CF19D5" w:rsidTr="006774CC">
        <w:tc>
          <w:tcPr>
            <w:tcW w:w="3528" w:type="dxa"/>
          </w:tcPr>
          <w:p w:rsidR="00CF19D5" w:rsidRPr="00CF19D5" w:rsidRDefault="00CF19D5" w:rsidP="00CF19D5">
            <w:pPr>
              <w:spacing w:after="0" w:line="240" w:lineRule="auto"/>
              <w:rPr>
                <w:rFonts w:ascii="Arial" w:eastAsia="Times New Roman" w:hAnsi="Arial" w:cs="Arial"/>
                <w:b/>
                <w:sz w:val="20"/>
                <w:szCs w:val="20"/>
                <w:lang w:val="pt-BR"/>
              </w:rPr>
            </w:pPr>
          </w:p>
        </w:tc>
        <w:tc>
          <w:tcPr>
            <w:tcW w:w="5328" w:type="dxa"/>
          </w:tcPr>
          <w:p w:rsidR="00CF19D5" w:rsidRPr="00CF19D5" w:rsidRDefault="00CF19D5" w:rsidP="00CF19D5">
            <w:pPr>
              <w:spacing w:after="0" w:line="240" w:lineRule="auto"/>
              <w:rPr>
                <w:rFonts w:ascii="Arial" w:eastAsia="Times New Roman" w:hAnsi="Arial" w:cs="Arial"/>
                <w:sz w:val="20"/>
                <w:szCs w:val="20"/>
                <w:lang w:val="sr-Latn-CS"/>
              </w:rPr>
            </w:pPr>
          </w:p>
        </w:tc>
      </w:tr>
      <w:tr w:rsidR="00CF19D5" w:rsidRPr="00CF19D5" w:rsidTr="006774CC">
        <w:trPr>
          <w:trHeight w:val="413"/>
        </w:trPr>
        <w:tc>
          <w:tcPr>
            <w:tcW w:w="3528" w:type="dxa"/>
          </w:tcPr>
          <w:p w:rsidR="00CF19D5" w:rsidRPr="00CF19D5" w:rsidRDefault="00CF19D5" w:rsidP="00CF19D5">
            <w:pPr>
              <w:spacing w:after="0" w:line="240" w:lineRule="auto"/>
              <w:rPr>
                <w:rFonts w:ascii="Arial" w:eastAsia="Times New Roman" w:hAnsi="Arial" w:cs="Arial"/>
                <w:b/>
                <w:sz w:val="20"/>
                <w:szCs w:val="20"/>
                <w:lang w:val="pt-BR"/>
              </w:rPr>
            </w:pPr>
            <w:r w:rsidRPr="00CF19D5">
              <w:rPr>
                <w:rFonts w:ascii="Arial" w:eastAsia="Times New Roman" w:hAnsi="Arial" w:cs="Arial"/>
                <w:b/>
                <w:sz w:val="20"/>
                <w:szCs w:val="20"/>
                <w:lang w:val="pt-BR"/>
              </w:rPr>
              <w:t xml:space="preserve">5. Tema: </w:t>
            </w:r>
            <w:r w:rsidRPr="00CF19D5">
              <w:rPr>
                <w:rFonts w:ascii="Arial" w:eastAsia="Times New Roman" w:hAnsi="Arial" w:cs="Arial"/>
                <w:b/>
                <w:sz w:val="20"/>
                <w:szCs w:val="20"/>
                <w:lang w:val="pt-BR"/>
              </w:rPr>
              <w:tab/>
            </w:r>
          </w:p>
        </w:tc>
        <w:tc>
          <w:tcPr>
            <w:tcW w:w="5328" w:type="dxa"/>
          </w:tcPr>
          <w:p w:rsidR="00CF19D5" w:rsidRPr="00CF19D5" w:rsidRDefault="00CF19D5" w:rsidP="00CF19D5">
            <w:pPr>
              <w:spacing w:after="0" w:line="240" w:lineRule="auto"/>
              <w:ind w:left="432"/>
              <w:rPr>
                <w:rFonts w:ascii="Arial" w:eastAsia="Times New Roman" w:hAnsi="Arial" w:cs="Arial"/>
                <w:b/>
                <w:sz w:val="20"/>
                <w:szCs w:val="20"/>
                <w:lang w:val="sr-Latn-CS"/>
              </w:rPr>
            </w:pPr>
            <w:r w:rsidRPr="00CF19D5">
              <w:rPr>
                <w:rFonts w:ascii="Arial" w:eastAsia="Times New Roman" w:hAnsi="Arial" w:cs="Arial"/>
                <w:b/>
                <w:sz w:val="20"/>
                <w:szCs w:val="20"/>
                <w:lang w:val="pt-BR"/>
              </w:rPr>
              <w:t>Zahtjev za pomoć</w:t>
            </w:r>
          </w:p>
          <w:p w:rsidR="00CF19D5" w:rsidRPr="00CF19D5" w:rsidRDefault="00CF19D5" w:rsidP="00CF19D5">
            <w:pPr>
              <w:spacing w:after="0" w:line="240" w:lineRule="auto"/>
              <w:ind w:left="432"/>
              <w:rPr>
                <w:rFonts w:ascii="Arial" w:eastAsia="Times New Roman" w:hAnsi="Arial" w:cs="Arial"/>
                <w:b/>
                <w:sz w:val="20"/>
                <w:szCs w:val="20"/>
                <w:lang w:val="sr-Latn-CS"/>
              </w:rPr>
            </w:pPr>
          </w:p>
        </w:tc>
      </w:tr>
      <w:tr w:rsidR="00CF19D5" w:rsidRPr="00CF19D5" w:rsidTr="006774CC">
        <w:tc>
          <w:tcPr>
            <w:tcW w:w="3528" w:type="dxa"/>
          </w:tcPr>
          <w:p w:rsidR="00CF19D5" w:rsidRPr="00CF19D5" w:rsidRDefault="00CF19D5" w:rsidP="00CF19D5">
            <w:pPr>
              <w:spacing w:after="0" w:line="240" w:lineRule="auto"/>
              <w:ind w:left="432"/>
              <w:rPr>
                <w:rFonts w:ascii="Arial" w:eastAsia="Times New Roman" w:hAnsi="Arial" w:cs="Arial"/>
                <w:b/>
                <w:sz w:val="20"/>
                <w:szCs w:val="20"/>
                <w:lang w:val="sr-Latn-CS"/>
              </w:rPr>
            </w:pPr>
          </w:p>
        </w:tc>
        <w:tc>
          <w:tcPr>
            <w:tcW w:w="5328" w:type="dxa"/>
          </w:tcPr>
          <w:p w:rsidR="00CF19D5" w:rsidRPr="00CF19D5" w:rsidRDefault="00CF19D5" w:rsidP="00CF19D5">
            <w:pPr>
              <w:spacing w:after="0" w:line="240" w:lineRule="auto"/>
              <w:rPr>
                <w:rFonts w:ascii="Arial" w:eastAsia="Times New Roman" w:hAnsi="Arial" w:cs="Arial"/>
                <w:sz w:val="20"/>
                <w:szCs w:val="20"/>
                <w:lang w:val="sr-Latn-CS"/>
              </w:rPr>
            </w:pPr>
          </w:p>
        </w:tc>
      </w:tr>
      <w:tr w:rsidR="00CF19D5" w:rsidRPr="00CF19D5" w:rsidTr="006774CC">
        <w:tc>
          <w:tcPr>
            <w:tcW w:w="3528" w:type="dxa"/>
          </w:tcPr>
          <w:p w:rsidR="00CF19D5" w:rsidRPr="00CF19D5" w:rsidRDefault="00CF19D5" w:rsidP="00CF19D5">
            <w:pPr>
              <w:spacing w:after="0" w:line="240" w:lineRule="auto"/>
              <w:rPr>
                <w:rFonts w:ascii="Arial" w:eastAsia="Times New Roman" w:hAnsi="Arial" w:cs="Arial"/>
                <w:b/>
                <w:sz w:val="20"/>
                <w:szCs w:val="20"/>
                <w:lang w:val="sr-Latn-CS"/>
              </w:rPr>
            </w:pPr>
            <w:r w:rsidRPr="00CF19D5">
              <w:rPr>
                <w:rFonts w:ascii="Arial" w:eastAsia="Times New Roman" w:hAnsi="Arial" w:cs="Arial"/>
                <w:b/>
                <w:sz w:val="20"/>
                <w:szCs w:val="20"/>
                <w:lang w:val="sr-Latn-CS"/>
              </w:rPr>
              <w:t>6. Opis događaja:</w:t>
            </w:r>
          </w:p>
        </w:tc>
        <w:tc>
          <w:tcPr>
            <w:tcW w:w="5328" w:type="dxa"/>
          </w:tcPr>
          <w:p w:rsidR="00CF19D5" w:rsidRPr="00CF19D5" w:rsidRDefault="00CF19D5" w:rsidP="00CF19D5">
            <w:pPr>
              <w:spacing w:after="0" w:line="240" w:lineRule="auto"/>
              <w:rPr>
                <w:rFonts w:ascii="Arial" w:eastAsia="Times New Roman" w:hAnsi="Arial" w:cs="Arial"/>
                <w:sz w:val="20"/>
                <w:szCs w:val="20"/>
                <w:lang w:val="sr-Latn-CS"/>
              </w:rPr>
            </w:pPr>
          </w:p>
        </w:tc>
      </w:tr>
      <w:tr w:rsidR="00CF19D5" w:rsidRPr="00CF19D5" w:rsidTr="006774CC">
        <w:tc>
          <w:tcPr>
            <w:tcW w:w="3528" w:type="dxa"/>
          </w:tcPr>
          <w:p w:rsidR="00CF19D5" w:rsidRPr="00CF19D5" w:rsidRDefault="00CF19D5" w:rsidP="00CF19D5">
            <w:pPr>
              <w:spacing w:after="0" w:line="240" w:lineRule="auto"/>
              <w:ind w:left="300" w:hanging="300"/>
              <w:rPr>
                <w:rFonts w:ascii="Arial" w:eastAsia="Times New Roman" w:hAnsi="Arial" w:cs="Arial"/>
                <w:b/>
                <w:sz w:val="20"/>
                <w:szCs w:val="20"/>
                <w:lang w:val="sr-Latn-CS"/>
              </w:rPr>
            </w:pPr>
          </w:p>
        </w:tc>
        <w:tc>
          <w:tcPr>
            <w:tcW w:w="5328" w:type="dxa"/>
          </w:tcPr>
          <w:p w:rsidR="00CF19D5" w:rsidRPr="00CF19D5" w:rsidRDefault="00CF19D5" w:rsidP="00CF19D5">
            <w:pPr>
              <w:spacing w:after="0" w:line="240" w:lineRule="auto"/>
              <w:rPr>
                <w:rFonts w:ascii="Arial" w:eastAsia="Times New Roman" w:hAnsi="Arial" w:cs="Arial"/>
                <w:sz w:val="20"/>
                <w:szCs w:val="20"/>
                <w:lang w:val="sr-Latn-CS"/>
              </w:rPr>
            </w:pPr>
          </w:p>
        </w:tc>
      </w:tr>
      <w:tr w:rsidR="00CF19D5" w:rsidRPr="00CF19D5" w:rsidTr="006774CC">
        <w:tc>
          <w:tcPr>
            <w:tcW w:w="3528" w:type="dxa"/>
          </w:tcPr>
          <w:p w:rsidR="00CF19D5" w:rsidRPr="00CF19D5" w:rsidRDefault="00CF19D5" w:rsidP="00CF19D5">
            <w:pPr>
              <w:spacing w:after="0" w:line="240" w:lineRule="auto"/>
              <w:ind w:left="300" w:hanging="300"/>
              <w:rPr>
                <w:rFonts w:ascii="Arial" w:eastAsia="Times New Roman" w:hAnsi="Arial" w:cs="Arial"/>
                <w:b/>
                <w:sz w:val="20"/>
                <w:szCs w:val="20"/>
                <w:lang w:val="sr-Latn-CS"/>
              </w:rPr>
            </w:pPr>
            <w:r w:rsidRPr="00CF19D5">
              <w:rPr>
                <w:rFonts w:ascii="Arial" w:eastAsia="Times New Roman" w:hAnsi="Arial" w:cs="Arial"/>
                <w:b/>
                <w:sz w:val="20"/>
                <w:szCs w:val="20"/>
                <w:lang w:val="sr-Latn-CS"/>
              </w:rPr>
              <w:t xml:space="preserve">    a. [Vrijeme i datum] </w:t>
            </w:r>
          </w:p>
        </w:tc>
        <w:tc>
          <w:tcPr>
            <w:tcW w:w="5328" w:type="dxa"/>
          </w:tcPr>
          <w:p w:rsidR="00CF19D5" w:rsidRPr="00CF19D5" w:rsidRDefault="00CF19D5" w:rsidP="00CF19D5">
            <w:pPr>
              <w:spacing w:after="0" w:line="240" w:lineRule="auto"/>
              <w:rPr>
                <w:rFonts w:ascii="Arial" w:eastAsia="Times New Roman" w:hAnsi="Arial" w:cs="Arial"/>
                <w:sz w:val="20"/>
                <w:szCs w:val="20"/>
                <w:lang w:val="sr-Latn-CS"/>
              </w:rPr>
            </w:pPr>
          </w:p>
        </w:tc>
      </w:tr>
      <w:tr w:rsidR="00CF19D5" w:rsidRPr="00CF19D5" w:rsidTr="006774CC">
        <w:tc>
          <w:tcPr>
            <w:tcW w:w="3528" w:type="dxa"/>
          </w:tcPr>
          <w:p w:rsidR="00CF19D5" w:rsidRPr="00CF19D5" w:rsidRDefault="00CF19D5" w:rsidP="00CF19D5">
            <w:pPr>
              <w:spacing w:after="0" w:line="240" w:lineRule="auto"/>
              <w:ind w:left="300" w:hanging="300"/>
              <w:rPr>
                <w:rFonts w:ascii="Arial" w:eastAsia="Times New Roman" w:hAnsi="Arial" w:cs="Arial"/>
                <w:b/>
                <w:sz w:val="20"/>
                <w:szCs w:val="20"/>
                <w:lang w:val="sr-Latn-CS"/>
              </w:rPr>
            </w:pPr>
            <w:r w:rsidRPr="00CF19D5">
              <w:rPr>
                <w:rFonts w:ascii="Arial" w:eastAsia="Times New Roman" w:hAnsi="Arial" w:cs="Arial"/>
                <w:b/>
                <w:sz w:val="20"/>
                <w:szCs w:val="20"/>
                <w:lang w:val="sr-Latn-CS"/>
              </w:rPr>
              <w:t xml:space="preserve">    b. [Lokacija u koordinatama, VGS 84]</w:t>
            </w:r>
          </w:p>
        </w:tc>
        <w:tc>
          <w:tcPr>
            <w:tcW w:w="5328" w:type="dxa"/>
          </w:tcPr>
          <w:p w:rsidR="00CF19D5" w:rsidRPr="00CF19D5" w:rsidRDefault="00CF19D5" w:rsidP="00CF19D5">
            <w:pPr>
              <w:spacing w:after="0" w:line="240" w:lineRule="auto"/>
              <w:rPr>
                <w:rFonts w:ascii="Arial" w:eastAsia="Times New Roman" w:hAnsi="Arial" w:cs="Arial"/>
                <w:sz w:val="20"/>
                <w:szCs w:val="20"/>
                <w:lang w:val="sr-Latn-CS"/>
              </w:rPr>
            </w:pPr>
          </w:p>
        </w:tc>
      </w:tr>
      <w:tr w:rsidR="00CF19D5" w:rsidRPr="00CF19D5" w:rsidTr="006774CC">
        <w:tc>
          <w:tcPr>
            <w:tcW w:w="3528" w:type="dxa"/>
          </w:tcPr>
          <w:p w:rsidR="00CF19D5" w:rsidRPr="00CF19D5" w:rsidRDefault="00CF19D5" w:rsidP="00CF19D5">
            <w:pPr>
              <w:spacing w:after="0" w:line="240" w:lineRule="auto"/>
              <w:ind w:left="300" w:hanging="300"/>
              <w:rPr>
                <w:rFonts w:ascii="Arial" w:eastAsia="Times New Roman" w:hAnsi="Arial" w:cs="Arial"/>
                <w:b/>
                <w:sz w:val="20"/>
                <w:szCs w:val="20"/>
                <w:lang w:val="sr-Latn-CS"/>
              </w:rPr>
            </w:pPr>
            <w:r w:rsidRPr="00CF19D5">
              <w:rPr>
                <w:rFonts w:ascii="Arial" w:eastAsia="Times New Roman" w:hAnsi="Arial" w:cs="Arial"/>
                <w:b/>
                <w:sz w:val="20"/>
                <w:szCs w:val="20"/>
                <w:lang w:val="sr-Latn-CS"/>
              </w:rPr>
              <w:t xml:space="preserve">    c. [Veličina pogođenog područja]</w:t>
            </w:r>
          </w:p>
        </w:tc>
        <w:tc>
          <w:tcPr>
            <w:tcW w:w="5328" w:type="dxa"/>
          </w:tcPr>
          <w:p w:rsidR="00CF19D5" w:rsidRPr="00CF19D5" w:rsidRDefault="00CF19D5" w:rsidP="00CF19D5">
            <w:pPr>
              <w:spacing w:after="0" w:line="240" w:lineRule="auto"/>
              <w:rPr>
                <w:rFonts w:ascii="Arial" w:eastAsia="Times New Roman" w:hAnsi="Arial" w:cs="Arial"/>
                <w:sz w:val="20"/>
                <w:szCs w:val="20"/>
                <w:lang w:val="sr-Latn-CS"/>
              </w:rPr>
            </w:pPr>
          </w:p>
        </w:tc>
      </w:tr>
      <w:tr w:rsidR="00CF19D5" w:rsidRPr="00CF19D5" w:rsidTr="006774CC">
        <w:tc>
          <w:tcPr>
            <w:tcW w:w="3528" w:type="dxa"/>
          </w:tcPr>
          <w:p w:rsidR="00CF19D5" w:rsidRPr="00CF19D5" w:rsidRDefault="00CF19D5" w:rsidP="00CF19D5">
            <w:pPr>
              <w:spacing w:after="0" w:line="240" w:lineRule="auto"/>
              <w:ind w:left="300" w:hanging="300"/>
              <w:rPr>
                <w:rFonts w:ascii="Arial" w:eastAsia="Times New Roman" w:hAnsi="Arial" w:cs="Arial"/>
                <w:b/>
                <w:sz w:val="20"/>
                <w:szCs w:val="20"/>
                <w:lang w:val="sr-Latn-CS"/>
              </w:rPr>
            </w:pPr>
            <w:r w:rsidRPr="00CF19D5">
              <w:rPr>
                <w:rFonts w:ascii="Arial" w:eastAsia="Times New Roman" w:hAnsi="Arial" w:cs="Arial"/>
                <w:b/>
                <w:sz w:val="20"/>
                <w:szCs w:val="20"/>
                <w:lang w:val="sr-Latn-CS"/>
              </w:rPr>
              <w:t xml:space="preserve">    d. [Okvirni broj pogođenog stanovništva]</w:t>
            </w:r>
          </w:p>
        </w:tc>
        <w:tc>
          <w:tcPr>
            <w:tcW w:w="5328" w:type="dxa"/>
          </w:tcPr>
          <w:p w:rsidR="00CF19D5" w:rsidRPr="00CF19D5" w:rsidRDefault="00CF19D5" w:rsidP="00CF19D5">
            <w:pPr>
              <w:spacing w:after="0" w:line="240" w:lineRule="auto"/>
              <w:rPr>
                <w:rFonts w:ascii="Arial" w:eastAsia="Times New Roman" w:hAnsi="Arial" w:cs="Arial"/>
                <w:sz w:val="20"/>
                <w:szCs w:val="20"/>
                <w:lang w:val="sr-Latn-CS"/>
              </w:rPr>
            </w:pPr>
          </w:p>
        </w:tc>
      </w:tr>
      <w:tr w:rsidR="00CF19D5" w:rsidRPr="00CF19D5" w:rsidTr="006774CC">
        <w:tc>
          <w:tcPr>
            <w:tcW w:w="3528" w:type="dxa"/>
          </w:tcPr>
          <w:p w:rsidR="00CF19D5" w:rsidRPr="00CF19D5" w:rsidRDefault="00CF19D5" w:rsidP="00CF19D5">
            <w:pPr>
              <w:spacing w:after="0" w:line="240" w:lineRule="auto"/>
              <w:ind w:left="300" w:hanging="300"/>
              <w:rPr>
                <w:rFonts w:ascii="Arial" w:eastAsia="Times New Roman" w:hAnsi="Arial" w:cs="Arial"/>
                <w:b/>
                <w:sz w:val="20"/>
                <w:szCs w:val="20"/>
                <w:lang w:val="sr-Latn-CS"/>
              </w:rPr>
            </w:pPr>
            <w:r w:rsidRPr="00CF19D5">
              <w:rPr>
                <w:rFonts w:ascii="Arial" w:eastAsia="Times New Roman" w:hAnsi="Arial" w:cs="Arial"/>
                <w:b/>
                <w:sz w:val="20"/>
                <w:szCs w:val="20"/>
                <w:lang w:val="sr-Latn-CS"/>
              </w:rPr>
              <w:t xml:space="preserve">    e.[Početni izvještaji o šteti]</w:t>
            </w:r>
          </w:p>
        </w:tc>
        <w:tc>
          <w:tcPr>
            <w:tcW w:w="5328" w:type="dxa"/>
          </w:tcPr>
          <w:p w:rsidR="00CF19D5" w:rsidRPr="00CF19D5" w:rsidRDefault="00CF19D5" w:rsidP="00CF19D5">
            <w:pPr>
              <w:spacing w:after="0" w:line="240" w:lineRule="auto"/>
              <w:rPr>
                <w:rFonts w:ascii="Arial" w:eastAsia="Times New Roman" w:hAnsi="Arial" w:cs="Arial"/>
                <w:sz w:val="20"/>
                <w:szCs w:val="20"/>
                <w:lang w:val="sr-Latn-CS"/>
              </w:rPr>
            </w:pPr>
          </w:p>
        </w:tc>
      </w:tr>
      <w:tr w:rsidR="00CF19D5" w:rsidRPr="00CF19D5" w:rsidTr="006774CC">
        <w:tc>
          <w:tcPr>
            <w:tcW w:w="3528" w:type="dxa"/>
          </w:tcPr>
          <w:p w:rsidR="00CF19D5" w:rsidRPr="00CF19D5" w:rsidRDefault="00CF19D5" w:rsidP="00CF19D5">
            <w:pPr>
              <w:spacing w:after="0" w:line="240" w:lineRule="auto"/>
              <w:ind w:left="300" w:hanging="300"/>
              <w:rPr>
                <w:rFonts w:ascii="Arial" w:eastAsia="Times New Roman" w:hAnsi="Arial" w:cs="Arial"/>
                <w:b/>
                <w:sz w:val="20"/>
                <w:szCs w:val="20"/>
                <w:lang w:val="sr-Latn-CS"/>
              </w:rPr>
            </w:pPr>
            <w:r w:rsidRPr="00CF19D5">
              <w:rPr>
                <w:rFonts w:ascii="Arial" w:eastAsia="Times New Roman" w:hAnsi="Arial" w:cs="Arial"/>
                <w:b/>
                <w:sz w:val="20"/>
                <w:szCs w:val="20"/>
                <w:lang w:val="sr-Latn-CS"/>
              </w:rPr>
              <w:t xml:space="preserve">    f. [Preduzete aktivnosti]</w:t>
            </w:r>
          </w:p>
        </w:tc>
        <w:tc>
          <w:tcPr>
            <w:tcW w:w="5328" w:type="dxa"/>
          </w:tcPr>
          <w:p w:rsidR="00CF19D5" w:rsidRPr="00CF19D5" w:rsidRDefault="00CF19D5" w:rsidP="00CF19D5">
            <w:pPr>
              <w:spacing w:after="0" w:line="240" w:lineRule="auto"/>
              <w:rPr>
                <w:rFonts w:ascii="Arial" w:eastAsia="Times New Roman" w:hAnsi="Arial" w:cs="Arial"/>
                <w:sz w:val="20"/>
                <w:szCs w:val="20"/>
                <w:lang w:val="sr-Latn-CS"/>
              </w:rPr>
            </w:pPr>
          </w:p>
        </w:tc>
      </w:tr>
      <w:tr w:rsidR="00CF19D5" w:rsidRPr="00CF19D5" w:rsidTr="006774CC">
        <w:tc>
          <w:tcPr>
            <w:tcW w:w="3528" w:type="dxa"/>
          </w:tcPr>
          <w:p w:rsidR="00CF19D5" w:rsidRPr="00CF19D5" w:rsidRDefault="00CF19D5" w:rsidP="00CF19D5">
            <w:pPr>
              <w:spacing w:after="0" w:line="240" w:lineRule="auto"/>
              <w:ind w:left="300" w:hanging="300"/>
              <w:rPr>
                <w:rFonts w:ascii="Arial" w:eastAsia="Times New Roman" w:hAnsi="Arial" w:cs="Arial"/>
                <w:b/>
                <w:sz w:val="20"/>
                <w:szCs w:val="20"/>
                <w:lang w:val="sr-Latn-CS"/>
              </w:rPr>
            </w:pPr>
            <w:r w:rsidRPr="00CF19D5">
              <w:rPr>
                <w:rFonts w:ascii="Arial" w:eastAsia="Times New Roman" w:hAnsi="Arial" w:cs="Arial"/>
                <w:b/>
                <w:sz w:val="20"/>
                <w:szCs w:val="20"/>
                <w:lang w:val="sr-Latn-CS"/>
              </w:rPr>
              <w:t xml:space="preserve">    g. [Meteorološki uslovi]</w:t>
            </w:r>
          </w:p>
        </w:tc>
        <w:tc>
          <w:tcPr>
            <w:tcW w:w="5328" w:type="dxa"/>
          </w:tcPr>
          <w:p w:rsidR="00CF19D5" w:rsidRPr="00CF19D5" w:rsidRDefault="00CF19D5" w:rsidP="00CF19D5">
            <w:pPr>
              <w:spacing w:after="0" w:line="240" w:lineRule="auto"/>
              <w:rPr>
                <w:rFonts w:ascii="Arial" w:eastAsia="Times New Roman" w:hAnsi="Arial" w:cs="Arial"/>
                <w:sz w:val="20"/>
                <w:szCs w:val="20"/>
                <w:lang w:val="sr-Latn-CS"/>
              </w:rPr>
            </w:pPr>
          </w:p>
        </w:tc>
      </w:tr>
      <w:tr w:rsidR="00CF19D5" w:rsidRPr="00CF19D5" w:rsidTr="006774CC">
        <w:tc>
          <w:tcPr>
            <w:tcW w:w="3528" w:type="dxa"/>
          </w:tcPr>
          <w:p w:rsidR="00CF19D5" w:rsidRPr="00CF19D5" w:rsidRDefault="00CF19D5" w:rsidP="00CF19D5">
            <w:pPr>
              <w:spacing w:after="0" w:line="240" w:lineRule="auto"/>
              <w:ind w:left="300" w:hanging="300"/>
              <w:rPr>
                <w:rFonts w:ascii="Arial" w:eastAsia="Times New Roman" w:hAnsi="Arial" w:cs="Arial"/>
                <w:b/>
                <w:sz w:val="20"/>
                <w:szCs w:val="20"/>
                <w:lang w:val="sr-Latn-CS"/>
              </w:rPr>
            </w:pPr>
            <w:r w:rsidRPr="00CF19D5">
              <w:rPr>
                <w:rFonts w:ascii="Arial" w:eastAsia="Times New Roman" w:hAnsi="Arial" w:cs="Arial"/>
                <w:b/>
                <w:sz w:val="20"/>
                <w:szCs w:val="20"/>
                <w:lang w:val="sr-Latn-CS"/>
              </w:rPr>
              <w:t xml:space="preserve">    h. [Prognoza situacije u sljedećih 24 sata]</w:t>
            </w:r>
          </w:p>
        </w:tc>
        <w:tc>
          <w:tcPr>
            <w:tcW w:w="5328" w:type="dxa"/>
          </w:tcPr>
          <w:p w:rsidR="00CF19D5" w:rsidRPr="00CF19D5" w:rsidRDefault="00CF19D5" w:rsidP="00CF19D5">
            <w:pPr>
              <w:spacing w:after="0" w:line="240" w:lineRule="auto"/>
              <w:rPr>
                <w:rFonts w:ascii="Arial" w:eastAsia="Times New Roman" w:hAnsi="Arial" w:cs="Arial"/>
                <w:sz w:val="20"/>
                <w:szCs w:val="20"/>
                <w:lang w:val="sr-Latn-CS"/>
              </w:rPr>
            </w:pPr>
          </w:p>
        </w:tc>
      </w:tr>
      <w:tr w:rsidR="00CF19D5" w:rsidRPr="00CF19D5" w:rsidTr="006774CC">
        <w:tc>
          <w:tcPr>
            <w:tcW w:w="3528" w:type="dxa"/>
          </w:tcPr>
          <w:p w:rsidR="00CF19D5" w:rsidRPr="00CF19D5" w:rsidRDefault="00CF19D5" w:rsidP="00CF19D5">
            <w:pPr>
              <w:spacing w:after="0" w:line="240" w:lineRule="auto"/>
              <w:ind w:left="300" w:hanging="300"/>
              <w:rPr>
                <w:rFonts w:ascii="Arial" w:eastAsia="Times New Roman" w:hAnsi="Arial" w:cs="Arial"/>
                <w:b/>
                <w:sz w:val="20"/>
                <w:szCs w:val="20"/>
                <w:lang w:val="sr-Latn-CS"/>
              </w:rPr>
            </w:pPr>
          </w:p>
        </w:tc>
        <w:tc>
          <w:tcPr>
            <w:tcW w:w="5328" w:type="dxa"/>
          </w:tcPr>
          <w:p w:rsidR="00CF19D5" w:rsidRPr="00CF19D5" w:rsidRDefault="00CF19D5" w:rsidP="00CF19D5">
            <w:pPr>
              <w:spacing w:after="0" w:line="240" w:lineRule="auto"/>
              <w:rPr>
                <w:rFonts w:ascii="Arial" w:eastAsia="Times New Roman" w:hAnsi="Arial" w:cs="Arial"/>
                <w:sz w:val="20"/>
                <w:szCs w:val="20"/>
                <w:lang w:val="sr-Latn-CS"/>
              </w:rPr>
            </w:pPr>
          </w:p>
        </w:tc>
      </w:tr>
      <w:tr w:rsidR="00CF19D5" w:rsidRPr="00CF19D5" w:rsidTr="006774CC">
        <w:tc>
          <w:tcPr>
            <w:tcW w:w="3528" w:type="dxa"/>
          </w:tcPr>
          <w:p w:rsidR="00CF19D5" w:rsidRPr="00CF19D5" w:rsidRDefault="00CF19D5" w:rsidP="00CF19D5">
            <w:pPr>
              <w:spacing w:after="0" w:line="240" w:lineRule="auto"/>
              <w:ind w:left="300" w:hanging="300"/>
              <w:rPr>
                <w:rFonts w:ascii="Arial" w:eastAsia="Times New Roman" w:hAnsi="Arial" w:cs="Arial"/>
                <w:b/>
                <w:sz w:val="20"/>
                <w:szCs w:val="20"/>
                <w:lang w:val="sr-Latn-CS"/>
              </w:rPr>
            </w:pPr>
            <w:r w:rsidRPr="00CF19D5">
              <w:rPr>
                <w:rFonts w:ascii="Arial" w:eastAsia="Times New Roman" w:hAnsi="Arial" w:cs="Arial"/>
                <w:b/>
                <w:sz w:val="20"/>
                <w:szCs w:val="20"/>
                <w:lang w:val="sr-Latn-CS"/>
              </w:rPr>
              <w:t>7.  Tražena pomoć:</w:t>
            </w:r>
          </w:p>
        </w:tc>
        <w:tc>
          <w:tcPr>
            <w:tcW w:w="5328" w:type="dxa"/>
          </w:tcPr>
          <w:p w:rsidR="00CF19D5" w:rsidRPr="00CF19D5" w:rsidRDefault="00CF19D5" w:rsidP="00CF19D5">
            <w:pPr>
              <w:spacing w:after="0" w:line="240" w:lineRule="auto"/>
              <w:rPr>
                <w:rFonts w:ascii="Arial" w:eastAsia="Times New Roman" w:hAnsi="Arial" w:cs="Arial"/>
                <w:sz w:val="20"/>
                <w:szCs w:val="20"/>
                <w:lang w:val="sr-Latn-CS"/>
              </w:rPr>
            </w:pPr>
          </w:p>
        </w:tc>
      </w:tr>
      <w:tr w:rsidR="00CF19D5" w:rsidRPr="00CF19D5" w:rsidTr="006774CC">
        <w:tc>
          <w:tcPr>
            <w:tcW w:w="3528" w:type="dxa"/>
          </w:tcPr>
          <w:p w:rsidR="00CF19D5" w:rsidRPr="00CF19D5" w:rsidRDefault="00CF19D5" w:rsidP="00CF19D5">
            <w:pPr>
              <w:spacing w:after="0" w:line="240" w:lineRule="auto"/>
              <w:ind w:left="300" w:hanging="300"/>
              <w:rPr>
                <w:rFonts w:ascii="Arial" w:eastAsia="Times New Roman" w:hAnsi="Arial" w:cs="Arial"/>
                <w:b/>
                <w:sz w:val="20"/>
                <w:szCs w:val="20"/>
                <w:lang w:val="sr-Latn-CS"/>
              </w:rPr>
            </w:pPr>
          </w:p>
        </w:tc>
        <w:tc>
          <w:tcPr>
            <w:tcW w:w="5328" w:type="dxa"/>
          </w:tcPr>
          <w:p w:rsidR="00CF19D5" w:rsidRPr="00CF19D5" w:rsidRDefault="00CF19D5" w:rsidP="00CF19D5">
            <w:pPr>
              <w:spacing w:after="0" w:line="240" w:lineRule="auto"/>
              <w:rPr>
                <w:rFonts w:ascii="Arial" w:eastAsia="Times New Roman" w:hAnsi="Arial" w:cs="Arial"/>
                <w:sz w:val="20"/>
                <w:szCs w:val="20"/>
                <w:lang w:val="sr-Latn-CS"/>
              </w:rPr>
            </w:pPr>
          </w:p>
        </w:tc>
      </w:tr>
      <w:tr w:rsidR="00CF19D5" w:rsidRPr="00CF19D5" w:rsidTr="006774CC">
        <w:tc>
          <w:tcPr>
            <w:tcW w:w="3528" w:type="dxa"/>
          </w:tcPr>
          <w:p w:rsidR="00CF19D5" w:rsidRPr="00CF19D5" w:rsidRDefault="00CF19D5" w:rsidP="00CF19D5">
            <w:pPr>
              <w:spacing w:after="0" w:line="240" w:lineRule="auto"/>
              <w:ind w:left="300" w:hanging="300"/>
              <w:rPr>
                <w:rFonts w:ascii="Arial" w:eastAsia="Times New Roman" w:hAnsi="Arial" w:cs="Arial"/>
                <w:b/>
                <w:sz w:val="20"/>
                <w:szCs w:val="20"/>
                <w:lang w:val="sr-Latn-CS"/>
              </w:rPr>
            </w:pPr>
            <w:r w:rsidRPr="00CF19D5">
              <w:rPr>
                <w:rFonts w:ascii="Arial" w:eastAsia="Times New Roman" w:hAnsi="Arial" w:cs="Arial"/>
                <w:b/>
                <w:sz w:val="20"/>
                <w:szCs w:val="20"/>
                <w:lang w:val="sr-Latn-CS"/>
              </w:rPr>
              <w:t xml:space="preserve">     a. [Osobe]</w:t>
            </w:r>
          </w:p>
        </w:tc>
        <w:tc>
          <w:tcPr>
            <w:tcW w:w="5328" w:type="dxa"/>
          </w:tcPr>
          <w:p w:rsidR="00CF19D5" w:rsidRPr="00CF19D5" w:rsidRDefault="00CF19D5" w:rsidP="00CF19D5">
            <w:pPr>
              <w:spacing w:after="0" w:line="240" w:lineRule="auto"/>
              <w:rPr>
                <w:rFonts w:ascii="Arial" w:eastAsia="Times New Roman" w:hAnsi="Arial" w:cs="Arial"/>
                <w:sz w:val="20"/>
                <w:szCs w:val="20"/>
                <w:lang w:val="sr-Latn-CS"/>
              </w:rPr>
            </w:pPr>
          </w:p>
        </w:tc>
      </w:tr>
      <w:tr w:rsidR="00CF19D5" w:rsidRPr="00CF19D5" w:rsidTr="006774CC">
        <w:tc>
          <w:tcPr>
            <w:tcW w:w="3528" w:type="dxa"/>
          </w:tcPr>
          <w:p w:rsidR="00CF19D5" w:rsidRPr="00CF19D5" w:rsidRDefault="00CF19D5" w:rsidP="00CF19D5">
            <w:pPr>
              <w:spacing w:after="0" w:line="240" w:lineRule="auto"/>
              <w:ind w:left="300" w:hanging="300"/>
              <w:rPr>
                <w:rFonts w:ascii="Arial" w:eastAsia="Times New Roman" w:hAnsi="Arial" w:cs="Arial"/>
                <w:b/>
                <w:sz w:val="20"/>
                <w:szCs w:val="20"/>
                <w:lang w:val="sr-Latn-CS"/>
              </w:rPr>
            </w:pPr>
            <w:r w:rsidRPr="00CF19D5">
              <w:rPr>
                <w:rFonts w:ascii="Arial" w:eastAsia="Times New Roman" w:hAnsi="Arial" w:cs="Arial"/>
                <w:b/>
                <w:sz w:val="20"/>
                <w:szCs w:val="20"/>
                <w:lang w:val="sr-Latn-CS"/>
              </w:rPr>
              <w:t xml:space="preserve">     b. [Oprema]</w:t>
            </w:r>
          </w:p>
        </w:tc>
        <w:tc>
          <w:tcPr>
            <w:tcW w:w="5328" w:type="dxa"/>
          </w:tcPr>
          <w:p w:rsidR="00CF19D5" w:rsidRPr="00CF19D5" w:rsidRDefault="00CF19D5" w:rsidP="00CF19D5">
            <w:pPr>
              <w:spacing w:after="0" w:line="240" w:lineRule="auto"/>
              <w:rPr>
                <w:rFonts w:ascii="Arial" w:eastAsia="Times New Roman" w:hAnsi="Arial" w:cs="Arial"/>
                <w:sz w:val="20"/>
                <w:szCs w:val="20"/>
                <w:lang w:val="sr-Latn-CS"/>
              </w:rPr>
            </w:pPr>
          </w:p>
        </w:tc>
      </w:tr>
      <w:tr w:rsidR="00CF19D5" w:rsidRPr="00CF19D5" w:rsidTr="006774CC">
        <w:tc>
          <w:tcPr>
            <w:tcW w:w="3528" w:type="dxa"/>
          </w:tcPr>
          <w:p w:rsidR="00CF19D5" w:rsidRPr="00CF19D5" w:rsidRDefault="00CF19D5" w:rsidP="00CF19D5">
            <w:pPr>
              <w:spacing w:after="0" w:line="240" w:lineRule="auto"/>
              <w:ind w:left="300" w:hanging="300"/>
              <w:rPr>
                <w:rFonts w:ascii="Arial" w:eastAsia="Times New Roman" w:hAnsi="Arial" w:cs="Arial"/>
                <w:b/>
                <w:sz w:val="20"/>
                <w:szCs w:val="20"/>
                <w:lang w:val="sr-Latn-CS"/>
              </w:rPr>
            </w:pPr>
            <w:r w:rsidRPr="00CF19D5">
              <w:rPr>
                <w:rFonts w:ascii="Arial" w:eastAsia="Times New Roman" w:hAnsi="Arial" w:cs="Arial"/>
                <w:b/>
                <w:sz w:val="20"/>
                <w:szCs w:val="20"/>
                <w:lang w:val="sr-Latn-CS"/>
              </w:rPr>
              <w:t xml:space="preserve">     c. [Ostalo]</w:t>
            </w:r>
          </w:p>
        </w:tc>
        <w:tc>
          <w:tcPr>
            <w:tcW w:w="5328" w:type="dxa"/>
          </w:tcPr>
          <w:p w:rsidR="00CF19D5" w:rsidRPr="00CF19D5" w:rsidRDefault="00CF19D5" w:rsidP="00CF19D5">
            <w:pPr>
              <w:spacing w:after="0" w:line="240" w:lineRule="auto"/>
              <w:rPr>
                <w:rFonts w:ascii="Arial" w:eastAsia="Times New Roman" w:hAnsi="Arial" w:cs="Arial"/>
                <w:sz w:val="20"/>
                <w:szCs w:val="20"/>
                <w:lang w:val="sr-Latn-CS"/>
              </w:rPr>
            </w:pPr>
          </w:p>
        </w:tc>
      </w:tr>
      <w:tr w:rsidR="00CF19D5" w:rsidRPr="00CF19D5" w:rsidTr="006774CC">
        <w:tc>
          <w:tcPr>
            <w:tcW w:w="3528" w:type="dxa"/>
          </w:tcPr>
          <w:p w:rsidR="00CF19D5" w:rsidRPr="00CF19D5" w:rsidRDefault="00CF19D5" w:rsidP="00CF19D5">
            <w:pPr>
              <w:spacing w:after="0" w:line="240" w:lineRule="auto"/>
              <w:ind w:left="300" w:hanging="300"/>
              <w:rPr>
                <w:rFonts w:ascii="Arial" w:eastAsia="Times New Roman" w:hAnsi="Arial" w:cs="Arial"/>
                <w:b/>
                <w:sz w:val="20"/>
                <w:szCs w:val="20"/>
                <w:lang w:val="sr-Latn-CS"/>
              </w:rPr>
            </w:pPr>
          </w:p>
        </w:tc>
        <w:tc>
          <w:tcPr>
            <w:tcW w:w="5328" w:type="dxa"/>
          </w:tcPr>
          <w:p w:rsidR="00CF19D5" w:rsidRPr="00CF19D5" w:rsidRDefault="00CF19D5" w:rsidP="00CF19D5">
            <w:pPr>
              <w:spacing w:after="0" w:line="240" w:lineRule="auto"/>
              <w:rPr>
                <w:rFonts w:ascii="Arial" w:eastAsia="Times New Roman" w:hAnsi="Arial" w:cs="Arial"/>
                <w:sz w:val="20"/>
                <w:szCs w:val="20"/>
                <w:lang w:val="sr-Latn-CS"/>
              </w:rPr>
            </w:pPr>
          </w:p>
        </w:tc>
      </w:tr>
      <w:tr w:rsidR="00CF19D5" w:rsidRPr="00CF19D5" w:rsidTr="006774CC">
        <w:tc>
          <w:tcPr>
            <w:tcW w:w="3528" w:type="dxa"/>
          </w:tcPr>
          <w:p w:rsidR="00CF19D5" w:rsidRPr="00CF19D5" w:rsidRDefault="00CF19D5" w:rsidP="00CF19D5">
            <w:pPr>
              <w:spacing w:after="0" w:line="240" w:lineRule="auto"/>
              <w:ind w:left="300" w:hanging="300"/>
              <w:rPr>
                <w:rFonts w:ascii="Arial" w:eastAsia="Times New Roman" w:hAnsi="Arial" w:cs="Arial"/>
                <w:b/>
                <w:sz w:val="20"/>
                <w:szCs w:val="20"/>
                <w:lang w:val="sr-Latn-CS"/>
              </w:rPr>
            </w:pPr>
            <w:r w:rsidRPr="00CF19D5">
              <w:rPr>
                <w:rFonts w:ascii="Arial" w:eastAsia="Times New Roman" w:hAnsi="Arial" w:cs="Arial"/>
                <w:b/>
                <w:sz w:val="20"/>
                <w:szCs w:val="20"/>
                <w:lang w:val="sr-Latn-CS"/>
              </w:rPr>
              <w:t>8.  Koordinacija:</w:t>
            </w:r>
          </w:p>
        </w:tc>
        <w:tc>
          <w:tcPr>
            <w:tcW w:w="5328" w:type="dxa"/>
          </w:tcPr>
          <w:p w:rsidR="00CF19D5" w:rsidRPr="00CF19D5" w:rsidRDefault="00CF19D5" w:rsidP="00CF19D5">
            <w:pPr>
              <w:spacing w:after="0" w:line="240" w:lineRule="auto"/>
              <w:rPr>
                <w:rFonts w:ascii="Arial" w:eastAsia="Times New Roman" w:hAnsi="Arial" w:cs="Arial"/>
                <w:sz w:val="20"/>
                <w:szCs w:val="20"/>
                <w:lang w:val="sr-Latn-CS"/>
              </w:rPr>
            </w:pPr>
          </w:p>
        </w:tc>
      </w:tr>
      <w:tr w:rsidR="00CF19D5" w:rsidRPr="00CF19D5" w:rsidTr="006774CC">
        <w:tc>
          <w:tcPr>
            <w:tcW w:w="3528" w:type="dxa"/>
          </w:tcPr>
          <w:p w:rsidR="00CF19D5" w:rsidRPr="00CF19D5" w:rsidRDefault="00CF19D5" w:rsidP="00CF19D5">
            <w:pPr>
              <w:spacing w:after="0" w:line="240" w:lineRule="auto"/>
              <w:ind w:left="300" w:hanging="300"/>
              <w:rPr>
                <w:rFonts w:ascii="Arial" w:eastAsia="Times New Roman" w:hAnsi="Arial" w:cs="Arial"/>
                <w:b/>
                <w:sz w:val="20"/>
                <w:szCs w:val="20"/>
                <w:lang w:val="sr-Latn-CS"/>
              </w:rPr>
            </w:pPr>
          </w:p>
        </w:tc>
        <w:tc>
          <w:tcPr>
            <w:tcW w:w="5328" w:type="dxa"/>
          </w:tcPr>
          <w:p w:rsidR="00CF19D5" w:rsidRPr="00CF19D5" w:rsidRDefault="00CF19D5" w:rsidP="00CF19D5">
            <w:pPr>
              <w:spacing w:after="0" w:line="240" w:lineRule="auto"/>
              <w:rPr>
                <w:rFonts w:ascii="Arial" w:eastAsia="Times New Roman" w:hAnsi="Arial" w:cs="Arial"/>
                <w:sz w:val="20"/>
                <w:szCs w:val="20"/>
                <w:lang w:val="sr-Latn-CS"/>
              </w:rPr>
            </w:pPr>
          </w:p>
        </w:tc>
      </w:tr>
      <w:tr w:rsidR="00CF19D5" w:rsidRPr="00CF19D5" w:rsidTr="006774CC">
        <w:tc>
          <w:tcPr>
            <w:tcW w:w="3528" w:type="dxa"/>
          </w:tcPr>
          <w:p w:rsidR="00CF19D5" w:rsidRPr="00CF19D5" w:rsidRDefault="00CF19D5" w:rsidP="00CF19D5">
            <w:pPr>
              <w:spacing w:after="0" w:line="240" w:lineRule="auto"/>
              <w:ind w:left="300" w:hanging="300"/>
              <w:rPr>
                <w:rFonts w:ascii="Arial" w:eastAsia="Times New Roman" w:hAnsi="Arial" w:cs="Arial"/>
                <w:b/>
                <w:sz w:val="20"/>
                <w:szCs w:val="20"/>
                <w:lang w:val="sr-Latn-CS"/>
              </w:rPr>
            </w:pPr>
            <w:r w:rsidRPr="00CF19D5">
              <w:rPr>
                <w:rFonts w:ascii="Arial" w:eastAsia="Times New Roman" w:hAnsi="Arial" w:cs="Arial"/>
                <w:b/>
                <w:sz w:val="20"/>
                <w:szCs w:val="20"/>
                <w:lang w:val="sr-Latn-CS"/>
              </w:rPr>
              <w:t xml:space="preserve">    a. [Mjesto prelaska granice]</w:t>
            </w:r>
          </w:p>
        </w:tc>
        <w:tc>
          <w:tcPr>
            <w:tcW w:w="5328" w:type="dxa"/>
          </w:tcPr>
          <w:p w:rsidR="00CF19D5" w:rsidRPr="00CF19D5" w:rsidRDefault="00CF19D5" w:rsidP="00CF19D5">
            <w:pPr>
              <w:spacing w:after="0" w:line="240" w:lineRule="auto"/>
              <w:rPr>
                <w:rFonts w:ascii="Arial" w:eastAsia="Times New Roman" w:hAnsi="Arial" w:cs="Arial"/>
                <w:sz w:val="20"/>
                <w:szCs w:val="20"/>
                <w:lang w:val="sr-Latn-CS"/>
              </w:rPr>
            </w:pPr>
          </w:p>
        </w:tc>
      </w:tr>
      <w:tr w:rsidR="00CF19D5" w:rsidRPr="00CF19D5" w:rsidTr="006774CC">
        <w:tc>
          <w:tcPr>
            <w:tcW w:w="3528" w:type="dxa"/>
          </w:tcPr>
          <w:p w:rsidR="00CF19D5" w:rsidRPr="00CF19D5" w:rsidRDefault="00CF19D5" w:rsidP="00CF19D5">
            <w:pPr>
              <w:spacing w:after="0" w:line="240" w:lineRule="auto"/>
              <w:ind w:left="300" w:hanging="300"/>
              <w:rPr>
                <w:rFonts w:ascii="Arial" w:eastAsia="Times New Roman" w:hAnsi="Arial" w:cs="Arial"/>
                <w:b/>
                <w:sz w:val="20"/>
                <w:szCs w:val="20"/>
                <w:lang w:val="sr-Latn-CS"/>
              </w:rPr>
            </w:pPr>
            <w:r w:rsidRPr="00CF19D5">
              <w:rPr>
                <w:rFonts w:ascii="Arial" w:eastAsia="Times New Roman" w:hAnsi="Arial" w:cs="Arial"/>
                <w:b/>
                <w:sz w:val="20"/>
                <w:szCs w:val="20"/>
                <w:lang w:val="sr-Latn-CS"/>
              </w:rPr>
              <w:t xml:space="preserve">    b. [Terenski uslovi]</w:t>
            </w:r>
          </w:p>
        </w:tc>
        <w:tc>
          <w:tcPr>
            <w:tcW w:w="5328" w:type="dxa"/>
          </w:tcPr>
          <w:p w:rsidR="00CF19D5" w:rsidRPr="00CF19D5" w:rsidRDefault="00CF19D5" w:rsidP="00CF19D5">
            <w:pPr>
              <w:spacing w:after="0" w:line="240" w:lineRule="auto"/>
              <w:rPr>
                <w:rFonts w:ascii="Arial" w:eastAsia="Times New Roman" w:hAnsi="Arial" w:cs="Arial"/>
                <w:sz w:val="20"/>
                <w:szCs w:val="20"/>
                <w:lang w:val="sr-Latn-CS"/>
              </w:rPr>
            </w:pPr>
          </w:p>
        </w:tc>
      </w:tr>
      <w:tr w:rsidR="00CF19D5" w:rsidRPr="00CF19D5" w:rsidTr="006774CC">
        <w:tc>
          <w:tcPr>
            <w:tcW w:w="3528" w:type="dxa"/>
          </w:tcPr>
          <w:p w:rsidR="00CF19D5" w:rsidRPr="00CF19D5" w:rsidRDefault="00CF19D5" w:rsidP="00CF19D5">
            <w:pPr>
              <w:spacing w:after="0" w:line="240" w:lineRule="auto"/>
              <w:ind w:left="300" w:hanging="300"/>
              <w:rPr>
                <w:rFonts w:ascii="Arial" w:eastAsia="Times New Roman" w:hAnsi="Arial" w:cs="Arial"/>
                <w:b/>
                <w:sz w:val="20"/>
                <w:szCs w:val="20"/>
                <w:lang w:val="sr-Latn-CS"/>
              </w:rPr>
            </w:pPr>
            <w:r w:rsidRPr="00CF19D5">
              <w:rPr>
                <w:rFonts w:ascii="Arial" w:eastAsia="Times New Roman" w:hAnsi="Arial" w:cs="Arial"/>
                <w:b/>
                <w:sz w:val="20"/>
                <w:szCs w:val="20"/>
                <w:lang w:val="sr-Latn-CS"/>
              </w:rPr>
              <w:t xml:space="preserve">    c. [Osoba za kontakt na granici]</w:t>
            </w:r>
          </w:p>
        </w:tc>
        <w:tc>
          <w:tcPr>
            <w:tcW w:w="5328" w:type="dxa"/>
          </w:tcPr>
          <w:p w:rsidR="00CF19D5" w:rsidRPr="00CF19D5" w:rsidRDefault="00CF19D5" w:rsidP="00CF19D5">
            <w:pPr>
              <w:spacing w:after="0" w:line="240" w:lineRule="auto"/>
              <w:rPr>
                <w:rFonts w:ascii="Arial" w:eastAsia="Times New Roman" w:hAnsi="Arial" w:cs="Arial"/>
                <w:sz w:val="20"/>
                <w:szCs w:val="20"/>
                <w:lang w:val="sr-Latn-CS"/>
              </w:rPr>
            </w:pPr>
          </w:p>
        </w:tc>
      </w:tr>
      <w:tr w:rsidR="00CF19D5" w:rsidRPr="00CF19D5" w:rsidTr="006774CC">
        <w:tc>
          <w:tcPr>
            <w:tcW w:w="3528" w:type="dxa"/>
          </w:tcPr>
          <w:p w:rsidR="00CF19D5" w:rsidRPr="00CF19D5" w:rsidRDefault="00CF19D5" w:rsidP="00CF19D5">
            <w:pPr>
              <w:spacing w:after="0" w:line="240" w:lineRule="auto"/>
              <w:ind w:left="300" w:hanging="300"/>
              <w:rPr>
                <w:rFonts w:ascii="Arial" w:eastAsia="Times New Roman" w:hAnsi="Arial" w:cs="Arial"/>
                <w:b/>
                <w:sz w:val="20"/>
                <w:szCs w:val="20"/>
                <w:lang w:val="sr-Latn-CS"/>
              </w:rPr>
            </w:pPr>
            <w:r w:rsidRPr="00CF19D5">
              <w:rPr>
                <w:rFonts w:ascii="Arial" w:eastAsia="Times New Roman" w:hAnsi="Arial" w:cs="Arial"/>
                <w:b/>
                <w:sz w:val="20"/>
                <w:szCs w:val="20"/>
                <w:lang w:val="sr-Latn-CS"/>
              </w:rPr>
              <w:t xml:space="preserve">    d. [Ostalo]</w:t>
            </w:r>
          </w:p>
        </w:tc>
        <w:tc>
          <w:tcPr>
            <w:tcW w:w="5328" w:type="dxa"/>
          </w:tcPr>
          <w:p w:rsidR="00CF19D5" w:rsidRPr="00CF19D5" w:rsidRDefault="00CF19D5" w:rsidP="00CF19D5">
            <w:pPr>
              <w:spacing w:after="0" w:line="240" w:lineRule="auto"/>
              <w:rPr>
                <w:rFonts w:ascii="Arial" w:eastAsia="Times New Roman" w:hAnsi="Arial" w:cs="Arial"/>
                <w:sz w:val="20"/>
                <w:szCs w:val="20"/>
                <w:lang w:val="sr-Latn-CS"/>
              </w:rPr>
            </w:pPr>
          </w:p>
        </w:tc>
      </w:tr>
    </w:tbl>
    <w:p w:rsidR="00CF19D5" w:rsidRPr="00CF19D5" w:rsidRDefault="00CF19D5" w:rsidP="0075356A">
      <w:pPr>
        <w:spacing w:after="0" w:line="240" w:lineRule="auto"/>
        <w:rPr>
          <w:rFonts w:ascii="Times New Roman" w:eastAsia="Times New Roman" w:hAnsi="Times New Roman" w:cs="Times New Roman"/>
          <w:b/>
          <w:sz w:val="24"/>
          <w:szCs w:val="24"/>
          <w:lang w:val="hr-HR"/>
        </w:rPr>
      </w:pPr>
    </w:p>
    <w:p w:rsidR="00CF19D5" w:rsidRPr="00CF19D5" w:rsidRDefault="00CF19D5" w:rsidP="00CF19D5">
      <w:pPr>
        <w:spacing w:after="0" w:line="240" w:lineRule="auto"/>
        <w:jc w:val="right"/>
        <w:rPr>
          <w:rFonts w:ascii="Times New Roman" w:eastAsia="Times New Roman" w:hAnsi="Times New Roman" w:cs="Times New Roman"/>
          <w:b/>
          <w:sz w:val="24"/>
          <w:szCs w:val="24"/>
          <w:lang w:val="hr-HR"/>
        </w:rPr>
      </w:pPr>
    </w:p>
    <w:p w:rsidR="00CF19D5" w:rsidRPr="00CF19D5" w:rsidRDefault="00CF19D5" w:rsidP="00CF19D5">
      <w:pPr>
        <w:spacing w:after="0" w:line="240" w:lineRule="auto"/>
        <w:jc w:val="right"/>
        <w:rPr>
          <w:rFonts w:ascii="Times New Roman" w:eastAsia="Times New Roman" w:hAnsi="Times New Roman" w:cs="Times New Roman"/>
          <w:b/>
          <w:sz w:val="24"/>
          <w:szCs w:val="24"/>
          <w:lang w:val="sr-Latn-CS"/>
        </w:rPr>
      </w:pPr>
      <w:r w:rsidRPr="00CF19D5">
        <w:rPr>
          <w:rFonts w:ascii="Times New Roman" w:eastAsia="Times New Roman" w:hAnsi="Times New Roman" w:cs="Times New Roman"/>
          <w:b/>
          <w:sz w:val="24"/>
          <w:szCs w:val="24"/>
          <w:lang w:val="hr-HR"/>
        </w:rPr>
        <w:t>Obra</w:t>
      </w:r>
      <w:r w:rsidRPr="00CF19D5">
        <w:rPr>
          <w:rFonts w:ascii="Times New Roman" w:eastAsia="Times New Roman" w:hAnsi="Times New Roman" w:cs="Times New Roman"/>
          <w:b/>
          <w:sz w:val="24"/>
          <w:szCs w:val="24"/>
          <w:lang w:val="sr-Latn-CS"/>
        </w:rPr>
        <w:t>zac  3</w:t>
      </w:r>
    </w:p>
    <w:p w:rsidR="00CF19D5" w:rsidRPr="00CF19D5" w:rsidRDefault="00CF19D5" w:rsidP="00CF19D5">
      <w:pPr>
        <w:spacing w:after="0" w:line="240" w:lineRule="auto"/>
        <w:rPr>
          <w:rFonts w:ascii="Arial" w:eastAsia="Times New Roman" w:hAnsi="Arial" w:cs="Arial"/>
          <w:b/>
          <w:lang w:val="sr-Latn-CS"/>
        </w:rPr>
      </w:pPr>
    </w:p>
    <w:p w:rsidR="00CF19D5" w:rsidRPr="00CF19D5" w:rsidRDefault="00CF19D5" w:rsidP="00CF19D5">
      <w:pPr>
        <w:keepNext/>
        <w:spacing w:after="0" w:line="240" w:lineRule="auto"/>
        <w:jc w:val="center"/>
        <w:outlineLvl w:val="0"/>
        <w:rPr>
          <w:rFonts w:ascii="Arial" w:eastAsia="Times New Roman" w:hAnsi="Arial" w:cs="Arial"/>
          <w:b/>
          <w:lang w:val="sl-SI"/>
        </w:rPr>
      </w:pPr>
    </w:p>
    <w:p w:rsidR="00CF19D5" w:rsidRPr="00CF19D5" w:rsidRDefault="00CF19D5" w:rsidP="00CF19D5">
      <w:pPr>
        <w:keepNext/>
        <w:spacing w:after="0" w:line="240" w:lineRule="auto"/>
        <w:outlineLvl w:val="0"/>
        <w:rPr>
          <w:rFonts w:ascii="Arial" w:eastAsia="Times New Roman" w:hAnsi="Arial" w:cs="Arial"/>
          <w:b/>
          <w:lang w:val="sl-SI"/>
        </w:rPr>
      </w:pPr>
      <w:r w:rsidRPr="00CF19D5">
        <w:rPr>
          <w:rFonts w:ascii="Arial" w:eastAsia="Times New Roman" w:hAnsi="Arial" w:cs="Arial"/>
          <w:b/>
          <w:lang w:val="sl-SI"/>
        </w:rPr>
        <w:t>PONUDA ZA POMOĆ</w:t>
      </w:r>
    </w:p>
    <w:p w:rsidR="00CF19D5" w:rsidRPr="00CF19D5" w:rsidRDefault="00CF19D5" w:rsidP="00CF19D5">
      <w:pPr>
        <w:spacing w:after="0" w:line="240" w:lineRule="auto"/>
        <w:rPr>
          <w:rFonts w:ascii="Arial" w:eastAsia="Times New Roman" w:hAnsi="Arial" w:cs="Arial"/>
          <w:b/>
          <w:sz w:val="24"/>
          <w:szCs w:val="24"/>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6"/>
        <w:gridCol w:w="5550"/>
      </w:tblGrid>
      <w:tr w:rsidR="00CF19D5" w:rsidRPr="00CF19D5" w:rsidTr="006774CC">
        <w:tc>
          <w:tcPr>
            <w:tcW w:w="3528" w:type="dxa"/>
          </w:tcPr>
          <w:p w:rsidR="00CF19D5" w:rsidRPr="00CF19D5" w:rsidRDefault="00CF19D5" w:rsidP="00CF19D5">
            <w:pPr>
              <w:spacing w:after="0" w:line="240" w:lineRule="auto"/>
              <w:rPr>
                <w:rFonts w:ascii="Arial" w:eastAsia="Times New Roman" w:hAnsi="Arial" w:cs="Arial"/>
                <w:lang w:val="pt-BR"/>
              </w:rPr>
            </w:pPr>
            <w:r w:rsidRPr="00CF19D5">
              <w:rPr>
                <w:rFonts w:ascii="Arial" w:eastAsia="Times New Roman" w:hAnsi="Arial" w:cs="Arial"/>
                <w:b/>
                <w:lang w:val="pt-BR"/>
              </w:rPr>
              <w:t xml:space="preserve">1. Za: </w:t>
            </w:r>
          </w:p>
        </w:tc>
        <w:tc>
          <w:tcPr>
            <w:tcW w:w="5714"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528" w:type="dxa"/>
          </w:tcPr>
          <w:p w:rsidR="00CF19D5" w:rsidRPr="00CF19D5" w:rsidRDefault="00CF19D5" w:rsidP="00CF19D5">
            <w:pPr>
              <w:spacing w:after="0" w:line="240" w:lineRule="auto"/>
              <w:rPr>
                <w:rFonts w:ascii="Arial" w:eastAsia="Times New Roman" w:hAnsi="Arial" w:cs="Arial"/>
                <w:lang w:val="sr-Latn-CS"/>
              </w:rPr>
            </w:pPr>
          </w:p>
        </w:tc>
        <w:tc>
          <w:tcPr>
            <w:tcW w:w="5714"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528" w:type="dxa"/>
          </w:tcPr>
          <w:p w:rsidR="00CF19D5" w:rsidRPr="00CF19D5" w:rsidRDefault="00CF19D5" w:rsidP="00CF19D5">
            <w:pPr>
              <w:spacing w:after="0" w:line="240" w:lineRule="auto"/>
              <w:jc w:val="both"/>
              <w:rPr>
                <w:rFonts w:ascii="Arial" w:eastAsia="Times New Roman" w:hAnsi="Arial" w:cs="Arial"/>
                <w:lang w:val="sr-Latn-CS"/>
              </w:rPr>
            </w:pPr>
            <w:r w:rsidRPr="00CF19D5">
              <w:rPr>
                <w:rFonts w:ascii="Arial" w:eastAsia="Times New Roman" w:hAnsi="Arial" w:cs="Arial"/>
                <w:b/>
                <w:lang w:val="pt-BR"/>
              </w:rPr>
              <w:t>2. Operativni centar:</w:t>
            </w:r>
          </w:p>
        </w:tc>
        <w:tc>
          <w:tcPr>
            <w:tcW w:w="5714"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528" w:type="dxa"/>
          </w:tcPr>
          <w:p w:rsidR="00CF19D5" w:rsidRPr="00CF19D5" w:rsidRDefault="00CF19D5" w:rsidP="00CF19D5">
            <w:pPr>
              <w:spacing w:after="0" w:line="240" w:lineRule="auto"/>
              <w:jc w:val="both"/>
              <w:rPr>
                <w:rFonts w:ascii="Arial" w:eastAsia="Times New Roman" w:hAnsi="Arial" w:cs="Arial"/>
                <w:lang w:val="sr-Latn-CS"/>
              </w:rPr>
            </w:pPr>
          </w:p>
        </w:tc>
        <w:tc>
          <w:tcPr>
            <w:tcW w:w="5714"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528" w:type="dxa"/>
          </w:tcPr>
          <w:p w:rsidR="00CF19D5" w:rsidRPr="00CF19D5" w:rsidRDefault="00CF19D5" w:rsidP="00CF19D5">
            <w:pPr>
              <w:spacing w:after="0" w:line="240" w:lineRule="auto"/>
              <w:ind w:left="243"/>
              <w:jc w:val="both"/>
              <w:rPr>
                <w:rFonts w:ascii="Arial" w:eastAsia="Times New Roman" w:hAnsi="Arial" w:cs="Arial"/>
                <w:b/>
                <w:lang w:val="pt-BR"/>
              </w:rPr>
            </w:pPr>
            <w:r w:rsidRPr="00CF19D5">
              <w:rPr>
                <w:rFonts w:ascii="Arial" w:eastAsia="Times New Roman" w:hAnsi="Arial" w:cs="Arial"/>
                <w:b/>
                <w:lang w:val="pt-BR"/>
              </w:rPr>
              <w:t>a. [Ime i prezime]</w:t>
            </w:r>
          </w:p>
        </w:tc>
        <w:tc>
          <w:tcPr>
            <w:tcW w:w="5714"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528" w:type="dxa"/>
          </w:tcPr>
          <w:p w:rsidR="00CF19D5" w:rsidRPr="00CF19D5" w:rsidRDefault="00CF19D5" w:rsidP="00CF19D5">
            <w:pPr>
              <w:spacing w:after="0" w:line="240" w:lineRule="auto"/>
              <w:ind w:left="243"/>
              <w:jc w:val="both"/>
              <w:rPr>
                <w:rFonts w:ascii="Arial" w:eastAsia="Times New Roman" w:hAnsi="Arial" w:cs="Arial"/>
                <w:b/>
                <w:lang w:val="pt-BR"/>
              </w:rPr>
            </w:pPr>
            <w:r w:rsidRPr="00CF19D5">
              <w:rPr>
                <w:rFonts w:ascii="Arial" w:eastAsia="Times New Roman" w:hAnsi="Arial" w:cs="Arial"/>
                <w:b/>
                <w:lang w:val="pt-BR"/>
              </w:rPr>
              <w:t>b. [Organizacija]</w:t>
            </w:r>
          </w:p>
        </w:tc>
        <w:tc>
          <w:tcPr>
            <w:tcW w:w="5714"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528" w:type="dxa"/>
          </w:tcPr>
          <w:p w:rsidR="00CF19D5" w:rsidRPr="00CF19D5" w:rsidRDefault="00CF19D5" w:rsidP="00CF19D5">
            <w:pPr>
              <w:spacing w:after="0" w:line="240" w:lineRule="auto"/>
              <w:ind w:left="243"/>
              <w:jc w:val="both"/>
              <w:rPr>
                <w:rFonts w:ascii="Arial" w:eastAsia="Times New Roman" w:hAnsi="Arial" w:cs="Arial"/>
                <w:b/>
                <w:lang w:val="pt-BR"/>
              </w:rPr>
            </w:pPr>
            <w:r w:rsidRPr="00CF19D5">
              <w:rPr>
                <w:rFonts w:ascii="Arial" w:eastAsia="Times New Roman" w:hAnsi="Arial" w:cs="Arial"/>
                <w:b/>
                <w:lang w:val="pt-BR"/>
              </w:rPr>
              <w:t>c. [Telefon]</w:t>
            </w:r>
          </w:p>
        </w:tc>
        <w:tc>
          <w:tcPr>
            <w:tcW w:w="5714"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528" w:type="dxa"/>
          </w:tcPr>
          <w:p w:rsidR="00CF19D5" w:rsidRPr="00CF19D5" w:rsidRDefault="00CF19D5" w:rsidP="00CF19D5">
            <w:pPr>
              <w:spacing w:after="0" w:line="240" w:lineRule="auto"/>
              <w:ind w:left="243"/>
              <w:jc w:val="both"/>
              <w:rPr>
                <w:rFonts w:ascii="Arial" w:eastAsia="Times New Roman" w:hAnsi="Arial" w:cs="Arial"/>
                <w:b/>
                <w:lang w:val="pt-BR"/>
              </w:rPr>
            </w:pPr>
            <w:r w:rsidRPr="00CF19D5">
              <w:rPr>
                <w:rFonts w:ascii="Arial" w:eastAsia="Times New Roman" w:hAnsi="Arial" w:cs="Arial"/>
                <w:b/>
                <w:lang w:val="pt-BR"/>
              </w:rPr>
              <w:t>d. [Fax]</w:t>
            </w:r>
            <w:r w:rsidRPr="00CF19D5">
              <w:rPr>
                <w:rFonts w:ascii="Arial" w:eastAsia="Times New Roman" w:hAnsi="Arial" w:cs="Arial"/>
                <w:b/>
                <w:lang w:val="pt-BR"/>
              </w:rPr>
              <w:tab/>
            </w:r>
          </w:p>
        </w:tc>
        <w:tc>
          <w:tcPr>
            <w:tcW w:w="5714"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528" w:type="dxa"/>
          </w:tcPr>
          <w:p w:rsidR="00CF19D5" w:rsidRPr="00CF19D5" w:rsidRDefault="00CF19D5" w:rsidP="00CF19D5">
            <w:pPr>
              <w:spacing w:after="0" w:line="240" w:lineRule="auto"/>
              <w:ind w:left="243"/>
              <w:jc w:val="both"/>
              <w:rPr>
                <w:rFonts w:ascii="Arial" w:eastAsia="Times New Roman" w:hAnsi="Arial" w:cs="Arial"/>
                <w:b/>
                <w:lang w:val="pt-BR"/>
              </w:rPr>
            </w:pPr>
            <w:r w:rsidRPr="00CF19D5">
              <w:rPr>
                <w:rFonts w:ascii="Arial" w:eastAsia="Times New Roman" w:hAnsi="Arial" w:cs="Arial"/>
                <w:b/>
                <w:lang w:val="pt-BR"/>
              </w:rPr>
              <w:t>e. [Email]</w:t>
            </w:r>
            <w:r w:rsidRPr="00CF19D5">
              <w:rPr>
                <w:rFonts w:ascii="Arial" w:eastAsia="Times New Roman" w:hAnsi="Arial" w:cs="Arial"/>
                <w:b/>
                <w:lang w:val="pt-BR"/>
              </w:rPr>
              <w:tab/>
            </w:r>
          </w:p>
        </w:tc>
        <w:tc>
          <w:tcPr>
            <w:tcW w:w="5714"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528" w:type="dxa"/>
          </w:tcPr>
          <w:p w:rsidR="00CF19D5" w:rsidRPr="00CF19D5" w:rsidRDefault="00CF19D5" w:rsidP="00CF19D5">
            <w:pPr>
              <w:spacing w:after="0" w:line="240" w:lineRule="auto"/>
              <w:jc w:val="both"/>
              <w:rPr>
                <w:rFonts w:ascii="Arial" w:eastAsia="Times New Roman" w:hAnsi="Arial" w:cs="Arial"/>
                <w:lang w:val="sr-Latn-CS"/>
              </w:rPr>
            </w:pPr>
          </w:p>
        </w:tc>
        <w:tc>
          <w:tcPr>
            <w:tcW w:w="5714"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528" w:type="dxa"/>
          </w:tcPr>
          <w:p w:rsidR="00CF19D5" w:rsidRPr="00CF19D5" w:rsidRDefault="00CF19D5" w:rsidP="00CF19D5">
            <w:pPr>
              <w:keepNext/>
              <w:spacing w:before="240" w:after="60" w:line="240" w:lineRule="auto"/>
              <w:jc w:val="both"/>
              <w:outlineLvl w:val="1"/>
              <w:rPr>
                <w:rFonts w:ascii="Arial" w:eastAsia="Times New Roman" w:hAnsi="Arial" w:cs="Arial"/>
                <w:bCs/>
                <w:i/>
                <w:iCs/>
                <w:lang w:val="pt-BR"/>
              </w:rPr>
            </w:pPr>
            <w:r w:rsidRPr="00CF19D5">
              <w:rPr>
                <w:rFonts w:ascii="Arial" w:eastAsia="Times New Roman" w:hAnsi="Arial" w:cs="Arial"/>
                <w:b/>
                <w:bCs/>
                <w:i/>
                <w:iCs/>
                <w:lang w:val="pt-BR"/>
              </w:rPr>
              <w:t xml:space="preserve">3. Od:  </w:t>
            </w:r>
          </w:p>
        </w:tc>
        <w:tc>
          <w:tcPr>
            <w:tcW w:w="5714" w:type="dxa"/>
          </w:tcPr>
          <w:p w:rsidR="00CF19D5" w:rsidRPr="00CF19D5" w:rsidRDefault="00CF19D5" w:rsidP="00CF19D5">
            <w:pPr>
              <w:keepNext/>
              <w:spacing w:before="240" w:after="60" w:line="240" w:lineRule="auto"/>
              <w:outlineLvl w:val="1"/>
              <w:rPr>
                <w:rFonts w:ascii="Arial" w:eastAsia="Times New Roman" w:hAnsi="Arial" w:cs="Arial"/>
                <w:b/>
                <w:bCs/>
                <w:i/>
                <w:iCs/>
                <w:lang w:val="pt-BR"/>
              </w:rPr>
            </w:pPr>
          </w:p>
        </w:tc>
      </w:tr>
      <w:tr w:rsidR="00CF19D5" w:rsidRPr="00CF19D5" w:rsidTr="006774CC">
        <w:tc>
          <w:tcPr>
            <w:tcW w:w="3528" w:type="dxa"/>
          </w:tcPr>
          <w:p w:rsidR="00CF19D5" w:rsidRPr="00CF19D5" w:rsidRDefault="00CF19D5" w:rsidP="00CF19D5">
            <w:pPr>
              <w:spacing w:after="0" w:line="240" w:lineRule="auto"/>
              <w:jc w:val="both"/>
              <w:rPr>
                <w:rFonts w:ascii="Arial" w:eastAsia="Times New Roman" w:hAnsi="Arial" w:cs="Arial"/>
                <w:b/>
                <w:lang w:val="pt-BR"/>
              </w:rPr>
            </w:pPr>
          </w:p>
        </w:tc>
        <w:tc>
          <w:tcPr>
            <w:tcW w:w="5714" w:type="dxa"/>
          </w:tcPr>
          <w:p w:rsidR="00CF19D5" w:rsidRPr="00CF19D5" w:rsidRDefault="00CF19D5" w:rsidP="00CF19D5">
            <w:pPr>
              <w:spacing w:after="0" w:line="240" w:lineRule="auto"/>
              <w:ind w:left="432"/>
              <w:rPr>
                <w:rFonts w:ascii="Arial" w:eastAsia="Times New Roman" w:hAnsi="Arial" w:cs="Arial"/>
                <w:b/>
                <w:lang w:val="pt-BR"/>
              </w:rPr>
            </w:pPr>
          </w:p>
        </w:tc>
      </w:tr>
      <w:tr w:rsidR="00CF19D5" w:rsidRPr="00CF19D5" w:rsidTr="006774CC">
        <w:tc>
          <w:tcPr>
            <w:tcW w:w="3528" w:type="dxa"/>
          </w:tcPr>
          <w:p w:rsidR="00CF19D5" w:rsidRPr="00CF19D5" w:rsidRDefault="00CF19D5" w:rsidP="00CF19D5">
            <w:pPr>
              <w:spacing w:after="0" w:line="240" w:lineRule="auto"/>
              <w:jc w:val="both"/>
              <w:rPr>
                <w:rFonts w:ascii="Arial" w:eastAsia="Times New Roman" w:hAnsi="Arial" w:cs="Arial"/>
                <w:b/>
                <w:lang w:val="pt-BR"/>
              </w:rPr>
            </w:pPr>
            <w:r w:rsidRPr="00CF19D5">
              <w:rPr>
                <w:rFonts w:ascii="Arial" w:eastAsia="Times New Roman" w:hAnsi="Arial" w:cs="Arial"/>
                <w:b/>
                <w:lang w:val="pt-BR"/>
              </w:rPr>
              <w:t>4. Operativni centar:</w:t>
            </w:r>
          </w:p>
        </w:tc>
        <w:tc>
          <w:tcPr>
            <w:tcW w:w="5714" w:type="dxa"/>
          </w:tcPr>
          <w:p w:rsidR="00CF19D5" w:rsidRPr="00CF19D5" w:rsidRDefault="00CF19D5" w:rsidP="00CF19D5">
            <w:pPr>
              <w:spacing w:after="0" w:line="240" w:lineRule="auto"/>
              <w:ind w:left="432"/>
              <w:rPr>
                <w:rFonts w:ascii="Arial" w:eastAsia="Times New Roman" w:hAnsi="Arial" w:cs="Arial"/>
                <w:b/>
                <w:lang w:val="pt-BR"/>
              </w:rPr>
            </w:pPr>
          </w:p>
        </w:tc>
      </w:tr>
      <w:tr w:rsidR="00CF19D5" w:rsidRPr="00CF19D5" w:rsidTr="006774CC">
        <w:tc>
          <w:tcPr>
            <w:tcW w:w="3528" w:type="dxa"/>
          </w:tcPr>
          <w:p w:rsidR="00CF19D5" w:rsidRPr="00CF19D5" w:rsidRDefault="00CF19D5" w:rsidP="00CF19D5">
            <w:pPr>
              <w:spacing w:after="0" w:line="240" w:lineRule="auto"/>
              <w:ind w:left="243"/>
              <w:jc w:val="both"/>
              <w:rPr>
                <w:rFonts w:ascii="Arial" w:eastAsia="Times New Roman" w:hAnsi="Arial" w:cs="Arial"/>
                <w:b/>
                <w:lang w:val="pt-BR"/>
              </w:rPr>
            </w:pPr>
          </w:p>
        </w:tc>
        <w:tc>
          <w:tcPr>
            <w:tcW w:w="5714" w:type="dxa"/>
          </w:tcPr>
          <w:p w:rsidR="00CF19D5" w:rsidRPr="00CF19D5" w:rsidRDefault="00CF19D5" w:rsidP="00CF19D5">
            <w:pPr>
              <w:spacing w:after="0" w:line="240" w:lineRule="auto"/>
              <w:ind w:left="432"/>
              <w:rPr>
                <w:rFonts w:ascii="Arial" w:eastAsia="Times New Roman" w:hAnsi="Arial" w:cs="Arial"/>
                <w:bCs/>
                <w:lang w:val="pt-BR"/>
              </w:rPr>
            </w:pPr>
          </w:p>
        </w:tc>
      </w:tr>
      <w:tr w:rsidR="00CF19D5" w:rsidRPr="00CF19D5" w:rsidTr="006774CC">
        <w:tc>
          <w:tcPr>
            <w:tcW w:w="3528" w:type="dxa"/>
          </w:tcPr>
          <w:p w:rsidR="00CF19D5" w:rsidRPr="00CF19D5" w:rsidRDefault="00CF19D5" w:rsidP="00CF19D5">
            <w:pPr>
              <w:spacing w:after="0" w:line="240" w:lineRule="auto"/>
              <w:ind w:left="243"/>
              <w:jc w:val="both"/>
              <w:rPr>
                <w:rFonts w:ascii="Arial" w:eastAsia="Times New Roman" w:hAnsi="Arial" w:cs="Arial"/>
                <w:b/>
                <w:lang w:val="pt-BR"/>
              </w:rPr>
            </w:pPr>
            <w:r w:rsidRPr="00CF19D5">
              <w:rPr>
                <w:rFonts w:ascii="Arial" w:eastAsia="Times New Roman" w:hAnsi="Arial" w:cs="Arial"/>
                <w:b/>
                <w:lang w:val="pt-BR"/>
              </w:rPr>
              <w:t>a. [Ime i prezime]</w:t>
            </w:r>
          </w:p>
        </w:tc>
        <w:tc>
          <w:tcPr>
            <w:tcW w:w="5714" w:type="dxa"/>
          </w:tcPr>
          <w:p w:rsidR="00CF19D5" w:rsidRPr="00CF19D5" w:rsidRDefault="00CF19D5" w:rsidP="00CF19D5">
            <w:pPr>
              <w:spacing w:after="0" w:line="240" w:lineRule="auto"/>
              <w:ind w:left="432"/>
              <w:rPr>
                <w:rFonts w:ascii="Arial" w:eastAsia="Times New Roman" w:hAnsi="Arial" w:cs="Arial"/>
                <w:bCs/>
                <w:lang w:val="pt-BR"/>
              </w:rPr>
            </w:pPr>
          </w:p>
        </w:tc>
      </w:tr>
      <w:tr w:rsidR="00CF19D5" w:rsidRPr="00CF19D5" w:rsidTr="006774CC">
        <w:tc>
          <w:tcPr>
            <w:tcW w:w="3528" w:type="dxa"/>
          </w:tcPr>
          <w:p w:rsidR="00CF19D5" w:rsidRPr="00CF19D5" w:rsidRDefault="00CF19D5" w:rsidP="00CF19D5">
            <w:pPr>
              <w:spacing w:after="0" w:line="240" w:lineRule="auto"/>
              <w:ind w:left="243"/>
              <w:jc w:val="both"/>
              <w:rPr>
                <w:rFonts w:ascii="Arial" w:eastAsia="Times New Roman" w:hAnsi="Arial" w:cs="Arial"/>
                <w:b/>
                <w:lang w:val="pt-BR"/>
              </w:rPr>
            </w:pPr>
            <w:r w:rsidRPr="00CF19D5">
              <w:rPr>
                <w:rFonts w:ascii="Arial" w:eastAsia="Times New Roman" w:hAnsi="Arial" w:cs="Arial"/>
                <w:b/>
                <w:lang w:val="pt-BR"/>
              </w:rPr>
              <w:t>b. [Organizacija]</w:t>
            </w:r>
          </w:p>
        </w:tc>
        <w:tc>
          <w:tcPr>
            <w:tcW w:w="5714" w:type="dxa"/>
          </w:tcPr>
          <w:p w:rsidR="00CF19D5" w:rsidRPr="00CF19D5" w:rsidRDefault="00CF19D5" w:rsidP="00CF19D5">
            <w:pPr>
              <w:spacing w:after="0" w:line="240" w:lineRule="auto"/>
              <w:ind w:left="432"/>
              <w:rPr>
                <w:rFonts w:ascii="Arial" w:eastAsia="Times New Roman" w:hAnsi="Arial" w:cs="Arial"/>
                <w:bCs/>
                <w:lang w:val="pt-BR"/>
              </w:rPr>
            </w:pPr>
          </w:p>
        </w:tc>
      </w:tr>
      <w:tr w:rsidR="00CF19D5" w:rsidRPr="00CF19D5" w:rsidTr="006774CC">
        <w:tc>
          <w:tcPr>
            <w:tcW w:w="3528" w:type="dxa"/>
          </w:tcPr>
          <w:p w:rsidR="00CF19D5" w:rsidRPr="00CF19D5" w:rsidRDefault="00CF19D5" w:rsidP="00CF19D5">
            <w:pPr>
              <w:spacing w:after="0" w:line="240" w:lineRule="auto"/>
              <w:ind w:left="243"/>
              <w:jc w:val="both"/>
              <w:rPr>
                <w:rFonts w:ascii="Arial" w:eastAsia="Times New Roman" w:hAnsi="Arial" w:cs="Arial"/>
                <w:b/>
                <w:lang w:val="pt-BR"/>
              </w:rPr>
            </w:pPr>
            <w:r w:rsidRPr="00CF19D5">
              <w:rPr>
                <w:rFonts w:ascii="Arial" w:eastAsia="Times New Roman" w:hAnsi="Arial" w:cs="Arial"/>
                <w:b/>
                <w:lang w:val="pt-BR"/>
              </w:rPr>
              <w:t>c. [Telefon]</w:t>
            </w:r>
          </w:p>
        </w:tc>
        <w:tc>
          <w:tcPr>
            <w:tcW w:w="5714" w:type="dxa"/>
          </w:tcPr>
          <w:p w:rsidR="00CF19D5" w:rsidRPr="00CF19D5" w:rsidRDefault="00CF19D5" w:rsidP="00CF19D5">
            <w:pPr>
              <w:spacing w:after="0" w:line="240" w:lineRule="auto"/>
              <w:ind w:left="432"/>
              <w:rPr>
                <w:rFonts w:ascii="Arial" w:eastAsia="Times New Roman" w:hAnsi="Arial" w:cs="Arial"/>
                <w:bCs/>
                <w:lang w:val="pt-BR"/>
              </w:rPr>
            </w:pPr>
          </w:p>
        </w:tc>
      </w:tr>
      <w:tr w:rsidR="00CF19D5" w:rsidRPr="00CF19D5" w:rsidTr="006774CC">
        <w:tc>
          <w:tcPr>
            <w:tcW w:w="3528" w:type="dxa"/>
          </w:tcPr>
          <w:p w:rsidR="00CF19D5" w:rsidRPr="00CF19D5" w:rsidRDefault="00CF19D5" w:rsidP="00CF19D5">
            <w:pPr>
              <w:spacing w:after="0" w:line="240" w:lineRule="auto"/>
              <w:ind w:left="243"/>
              <w:jc w:val="both"/>
              <w:rPr>
                <w:rFonts w:ascii="Arial" w:eastAsia="Times New Roman" w:hAnsi="Arial" w:cs="Arial"/>
                <w:b/>
                <w:lang w:val="pt-BR"/>
              </w:rPr>
            </w:pPr>
            <w:r w:rsidRPr="00CF19D5">
              <w:rPr>
                <w:rFonts w:ascii="Arial" w:eastAsia="Times New Roman" w:hAnsi="Arial" w:cs="Arial"/>
                <w:b/>
                <w:lang w:val="pt-BR"/>
              </w:rPr>
              <w:t>d. [Fax]</w:t>
            </w:r>
            <w:r w:rsidRPr="00CF19D5">
              <w:rPr>
                <w:rFonts w:ascii="Arial" w:eastAsia="Times New Roman" w:hAnsi="Arial" w:cs="Arial"/>
                <w:b/>
                <w:lang w:val="pt-BR"/>
              </w:rPr>
              <w:tab/>
            </w:r>
          </w:p>
        </w:tc>
        <w:tc>
          <w:tcPr>
            <w:tcW w:w="5714" w:type="dxa"/>
          </w:tcPr>
          <w:p w:rsidR="00CF19D5" w:rsidRPr="00CF19D5" w:rsidRDefault="00CF19D5" w:rsidP="00CF19D5">
            <w:pPr>
              <w:spacing w:after="0" w:line="240" w:lineRule="auto"/>
              <w:ind w:left="432"/>
              <w:rPr>
                <w:rFonts w:ascii="Arial" w:eastAsia="Times New Roman" w:hAnsi="Arial" w:cs="Arial"/>
                <w:bCs/>
                <w:lang w:val="pt-BR"/>
              </w:rPr>
            </w:pPr>
          </w:p>
        </w:tc>
      </w:tr>
      <w:tr w:rsidR="00CF19D5" w:rsidRPr="00CF19D5" w:rsidTr="006774CC">
        <w:tc>
          <w:tcPr>
            <w:tcW w:w="3528" w:type="dxa"/>
          </w:tcPr>
          <w:p w:rsidR="00CF19D5" w:rsidRPr="00CF19D5" w:rsidRDefault="00CF19D5" w:rsidP="00CF19D5">
            <w:pPr>
              <w:spacing w:after="0" w:line="240" w:lineRule="auto"/>
              <w:ind w:left="243"/>
              <w:jc w:val="both"/>
              <w:rPr>
                <w:rFonts w:ascii="Arial" w:eastAsia="Times New Roman" w:hAnsi="Arial" w:cs="Arial"/>
                <w:b/>
                <w:lang w:val="pt-BR"/>
              </w:rPr>
            </w:pPr>
            <w:r w:rsidRPr="00CF19D5">
              <w:rPr>
                <w:rFonts w:ascii="Arial" w:eastAsia="Times New Roman" w:hAnsi="Arial" w:cs="Arial"/>
                <w:b/>
                <w:lang w:val="pt-BR"/>
              </w:rPr>
              <w:t>e. [Email]</w:t>
            </w:r>
            <w:r w:rsidRPr="00CF19D5">
              <w:rPr>
                <w:rFonts w:ascii="Arial" w:eastAsia="Times New Roman" w:hAnsi="Arial" w:cs="Arial"/>
                <w:b/>
                <w:lang w:val="pt-BR"/>
              </w:rPr>
              <w:tab/>
            </w:r>
          </w:p>
        </w:tc>
        <w:tc>
          <w:tcPr>
            <w:tcW w:w="5714" w:type="dxa"/>
          </w:tcPr>
          <w:p w:rsidR="00CF19D5" w:rsidRPr="00CF19D5" w:rsidRDefault="00CF19D5" w:rsidP="00CF19D5">
            <w:pPr>
              <w:spacing w:after="0" w:line="240" w:lineRule="auto"/>
              <w:ind w:left="432"/>
              <w:rPr>
                <w:rFonts w:ascii="Arial" w:eastAsia="Times New Roman" w:hAnsi="Arial" w:cs="Arial"/>
                <w:lang w:val="pt-BR"/>
              </w:rPr>
            </w:pPr>
          </w:p>
        </w:tc>
      </w:tr>
      <w:tr w:rsidR="00CF19D5" w:rsidRPr="00CF19D5" w:rsidTr="006774CC">
        <w:tc>
          <w:tcPr>
            <w:tcW w:w="3528" w:type="dxa"/>
          </w:tcPr>
          <w:p w:rsidR="00CF19D5" w:rsidRPr="00CF19D5" w:rsidRDefault="00CF19D5" w:rsidP="00CF19D5">
            <w:pPr>
              <w:spacing w:after="0" w:line="240" w:lineRule="auto"/>
              <w:jc w:val="both"/>
              <w:rPr>
                <w:rFonts w:ascii="Arial" w:eastAsia="Times New Roman" w:hAnsi="Arial" w:cs="Arial"/>
                <w:b/>
                <w:lang w:val="pt-BR"/>
              </w:rPr>
            </w:pPr>
          </w:p>
        </w:tc>
        <w:tc>
          <w:tcPr>
            <w:tcW w:w="5714"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528" w:type="dxa"/>
          </w:tcPr>
          <w:p w:rsidR="00CF19D5" w:rsidRPr="00CF19D5" w:rsidRDefault="00CF19D5" w:rsidP="00CF19D5">
            <w:pPr>
              <w:spacing w:after="0" w:line="240" w:lineRule="auto"/>
              <w:jc w:val="both"/>
              <w:rPr>
                <w:rFonts w:ascii="Arial" w:eastAsia="Times New Roman" w:hAnsi="Arial" w:cs="Arial"/>
                <w:b/>
                <w:lang w:val="pt-BR"/>
              </w:rPr>
            </w:pPr>
            <w:r w:rsidRPr="00CF19D5">
              <w:rPr>
                <w:rFonts w:ascii="Arial" w:eastAsia="Times New Roman" w:hAnsi="Arial" w:cs="Arial"/>
                <w:b/>
                <w:lang w:val="pt-BR"/>
              </w:rPr>
              <w:t xml:space="preserve">5. Tema: </w:t>
            </w:r>
            <w:r w:rsidRPr="00CF19D5">
              <w:rPr>
                <w:rFonts w:ascii="Arial" w:eastAsia="Times New Roman" w:hAnsi="Arial" w:cs="Arial"/>
                <w:b/>
                <w:lang w:val="pt-BR"/>
              </w:rPr>
              <w:tab/>
            </w:r>
          </w:p>
        </w:tc>
        <w:tc>
          <w:tcPr>
            <w:tcW w:w="5714" w:type="dxa"/>
          </w:tcPr>
          <w:p w:rsidR="00CF19D5" w:rsidRPr="00CF19D5" w:rsidRDefault="00CF19D5" w:rsidP="00CF19D5">
            <w:pPr>
              <w:spacing w:after="0" w:line="240" w:lineRule="auto"/>
              <w:ind w:left="432"/>
              <w:rPr>
                <w:rFonts w:ascii="Arial" w:eastAsia="Times New Roman" w:hAnsi="Arial" w:cs="Arial"/>
                <w:b/>
                <w:lang w:val="sr-Latn-CS"/>
              </w:rPr>
            </w:pPr>
            <w:r w:rsidRPr="00CF19D5">
              <w:rPr>
                <w:rFonts w:ascii="Arial" w:eastAsia="Times New Roman" w:hAnsi="Arial" w:cs="Arial"/>
                <w:b/>
                <w:lang w:val="pt-BR"/>
              </w:rPr>
              <w:t>Ponuda za pomoć</w:t>
            </w:r>
          </w:p>
          <w:p w:rsidR="00CF19D5" w:rsidRPr="00CF19D5" w:rsidRDefault="00CF19D5" w:rsidP="00CF19D5">
            <w:pPr>
              <w:spacing w:after="0" w:line="240" w:lineRule="auto"/>
              <w:ind w:left="432"/>
              <w:rPr>
                <w:rFonts w:ascii="Arial" w:eastAsia="Times New Roman" w:hAnsi="Arial" w:cs="Arial"/>
                <w:b/>
                <w:lang w:val="sr-Latn-CS"/>
              </w:rPr>
            </w:pPr>
          </w:p>
        </w:tc>
      </w:tr>
      <w:tr w:rsidR="00CF19D5" w:rsidRPr="00CF19D5" w:rsidTr="006774CC">
        <w:tc>
          <w:tcPr>
            <w:tcW w:w="3528" w:type="dxa"/>
          </w:tcPr>
          <w:p w:rsidR="00CF19D5" w:rsidRPr="00CF19D5" w:rsidRDefault="00CF19D5" w:rsidP="00CF19D5">
            <w:pPr>
              <w:spacing w:after="0" w:line="240" w:lineRule="auto"/>
              <w:ind w:left="432"/>
              <w:jc w:val="both"/>
              <w:rPr>
                <w:rFonts w:ascii="Arial" w:eastAsia="Times New Roman" w:hAnsi="Arial" w:cs="Arial"/>
                <w:b/>
                <w:lang w:val="sr-Latn-CS"/>
              </w:rPr>
            </w:pPr>
          </w:p>
        </w:tc>
        <w:tc>
          <w:tcPr>
            <w:tcW w:w="5714"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528" w:type="dxa"/>
          </w:tcPr>
          <w:p w:rsidR="00CF19D5" w:rsidRPr="00CF19D5" w:rsidRDefault="00CF19D5" w:rsidP="00CF19D5">
            <w:pPr>
              <w:spacing w:after="0" w:line="240" w:lineRule="auto"/>
              <w:ind w:left="300" w:hanging="300"/>
              <w:jc w:val="both"/>
              <w:rPr>
                <w:rFonts w:ascii="Arial" w:eastAsia="Times New Roman" w:hAnsi="Arial" w:cs="Arial"/>
                <w:b/>
                <w:lang w:val="sr-Latn-CS"/>
              </w:rPr>
            </w:pPr>
            <w:r w:rsidRPr="00CF19D5">
              <w:rPr>
                <w:rFonts w:ascii="Arial" w:eastAsia="Times New Roman" w:hAnsi="Arial" w:cs="Arial"/>
                <w:b/>
                <w:lang w:val="sr-Latn-CS"/>
              </w:rPr>
              <w:t>6.  Ponuđena pomoć:</w:t>
            </w:r>
          </w:p>
        </w:tc>
        <w:tc>
          <w:tcPr>
            <w:tcW w:w="5714"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528" w:type="dxa"/>
          </w:tcPr>
          <w:p w:rsidR="00CF19D5" w:rsidRPr="00CF19D5" w:rsidRDefault="00CF19D5" w:rsidP="00CF19D5">
            <w:pPr>
              <w:spacing w:after="0" w:line="240" w:lineRule="auto"/>
              <w:ind w:left="300" w:hanging="300"/>
              <w:jc w:val="both"/>
              <w:rPr>
                <w:rFonts w:ascii="Arial" w:eastAsia="Times New Roman" w:hAnsi="Arial" w:cs="Arial"/>
                <w:b/>
                <w:lang w:val="sr-Latn-CS"/>
              </w:rPr>
            </w:pPr>
          </w:p>
        </w:tc>
        <w:tc>
          <w:tcPr>
            <w:tcW w:w="5714"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528" w:type="dxa"/>
          </w:tcPr>
          <w:p w:rsidR="00CF19D5" w:rsidRPr="00CF19D5" w:rsidRDefault="00CF19D5" w:rsidP="00CF19D5">
            <w:pPr>
              <w:spacing w:after="0" w:line="240" w:lineRule="auto"/>
              <w:ind w:left="300" w:hanging="300"/>
              <w:jc w:val="both"/>
              <w:rPr>
                <w:rFonts w:ascii="Arial" w:eastAsia="Times New Roman" w:hAnsi="Arial" w:cs="Arial"/>
                <w:b/>
                <w:lang w:val="sr-Latn-CS"/>
              </w:rPr>
            </w:pPr>
            <w:r w:rsidRPr="00CF19D5">
              <w:rPr>
                <w:rFonts w:ascii="Arial" w:eastAsia="Times New Roman" w:hAnsi="Arial" w:cs="Arial"/>
                <w:b/>
                <w:lang w:val="sr-Latn-CS"/>
              </w:rPr>
              <w:t xml:space="preserve">    a. [Osobe]</w:t>
            </w:r>
          </w:p>
        </w:tc>
        <w:tc>
          <w:tcPr>
            <w:tcW w:w="5714"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528" w:type="dxa"/>
          </w:tcPr>
          <w:p w:rsidR="00CF19D5" w:rsidRPr="00CF19D5" w:rsidRDefault="00CF19D5" w:rsidP="00CF19D5">
            <w:pPr>
              <w:spacing w:after="0" w:line="240" w:lineRule="auto"/>
              <w:ind w:left="300" w:hanging="300"/>
              <w:jc w:val="both"/>
              <w:rPr>
                <w:rFonts w:ascii="Arial" w:eastAsia="Times New Roman" w:hAnsi="Arial" w:cs="Arial"/>
                <w:b/>
                <w:lang w:val="sr-Latn-CS"/>
              </w:rPr>
            </w:pPr>
            <w:r w:rsidRPr="00CF19D5">
              <w:rPr>
                <w:rFonts w:ascii="Arial" w:eastAsia="Times New Roman" w:hAnsi="Arial" w:cs="Arial"/>
                <w:b/>
                <w:lang w:val="sr-Latn-CS"/>
              </w:rPr>
              <w:t xml:space="preserve">    b. [Oprema]</w:t>
            </w:r>
          </w:p>
        </w:tc>
        <w:tc>
          <w:tcPr>
            <w:tcW w:w="5714"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528" w:type="dxa"/>
          </w:tcPr>
          <w:p w:rsidR="00CF19D5" w:rsidRPr="00CF19D5" w:rsidRDefault="00CF19D5" w:rsidP="00CF19D5">
            <w:pPr>
              <w:spacing w:after="0" w:line="240" w:lineRule="auto"/>
              <w:ind w:left="300" w:hanging="300"/>
              <w:jc w:val="both"/>
              <w:rPr>
                <w:rFonts w:ascii="Arial" w:eastAsia="Times New Roman" w:hAnsi="Arial" w:cs="Arial"/>
                <w:b/>
                <w:lang w:val="sr-Latn-CS"/>
              </w:rPr>
            </w:pPr>
            <w:r w:rsidRPr="00CF19D5">
              <w:rPr>
                <w:rFonts w:ascii="Arial" w:eastAsia="Times New Roman" w:hAnsi="Arial" w:cs="Arial"/>
                <w:b/>
                <w:lang w:val="sr-Latn-CS"/>
              </w:rPr>
              <w:t xml:space="preserve">    c. [Ostalo]</w:t>
            </w:r>
          </w:p>
        </w:tc>
        <w:tc>
          <w:tcPr>
            <w:tcW w:w="5714"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528" w:type="dxa"/>
          </w:tcPr>
          <w:p w:rsidR="00CF19D5" w:rsidRPr="00CF19D5" w:rsidRDefault="00CF19D5" w:rsidP="00CF19D5">
            <w:pPr>
              <w:spacing w:after="0" w:line="240" w:lineRule="auto"/>
              <w:ind w:left="300" w:hanging="300"/>
              <w:jc w:val="both"/>
              <w:rPr>
                <w:rFonts w:ascii="Arial" w:eastAsia="Times New Roman" w:hAnsi="Arial" w:cs="Arial"/>
                <w:b/>
                <w:lang w:val="sr-Latn-CS"/>
              </w:rPr>
            </w:pPr>
          </w:p>
        </w:tc>
        <w:tc>
          <w:tcPr>
            <w:tcW w:w="5714"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528" w:type="dxa"/>
          </w:tcPr>
          <w:p w:rsidR="00CF19D5" w:rsidRPr="00CF19D5" w:rsidRDefault="00CF19D5" w:rsidP="00CF19D5">
            <w:pPr>
              <w:spacing w:after="0" w:line="240" w:lineRule="auto"/>
              <w:ind w:left="300" w:hanging="300"/>
              <w:jc w:val="both"/>
              <w:rPr>
                <w:rFonts w:ascii="Arial" w:eastAsia="Times New Roman" w:hAnsi="Arial" w:cs="Arial"/>
                <w:b/>
                <w:lang w:val="sr-Latn-CS"/>
              </w:rPr>
            </w:pPr>
            <w:r w:rsidRPr="00CF19D5">
              <w:rPr>
                <w:rFonts w:ascii="Arial" w:eastAsia="Times New Roman" w:hAnsi="Arial" w:cs="Arial"/>
                <w:b/>
                <w:lang w:val="sr-Latn-CS"/>
              </w:rPr>
              <w:t>7.  Koordinacija:</w:t>
            </w:r>
          </w:p>
        </w:tc>
        <w:tc>
          <w:tcPr>
            <w:tcW w:w="5714"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528" w:type="dxa"/>
          </w:tcPr>
          <w:p w:rsidR="00CF19D5" w:rsidRPr="00CF19D5" w:rsidRDefault="00CF19D5" w:rsidP="00CF19D5">
            <w:pPr>
              <w:spacing w:after="0" w:line="240" w:lineRule="auto"/>
              <w:ind w:left="300" w:hanging="300"/>
              <w:jc w:val="both"/>
              <w:rPr>
                <w:rFonts w:ascii="Arial" w:eastAsia="Times New Roman" w:hAnsi="Arial" w:cs="Arial"/>
                <w:b/>
                <w:lang w:val="sr-Latn-CS"/>
              </w:rPr>
            </w:pPr>
          </w:p>
        </w:tc>
        <w:tc>
          <w:tcPr>
            <w:tcW w:w="5714"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528" w:type="dxa"/>
          </w:tcPr>
          <w:p w:rsidR="00CF19D5" w:rsidRPr="00CF19D5" w:rsidRDefault="00CF19D5" w:rsidP="00CF19D5">
            <w:pPr>
              <w:spacing w:after="0" w:line="240" w:lineRule="auto"/>
              <w:ind w:left="300" w:hanging="300"/>
              <w:jc w:val="both"/>
              <w:rPr>
                <w:rFonts w:ascii="Arial" w:eastAsia="Times New Roman" w:hAnsi="Arial" w:cs="Arial"/>
                <w:b/>
                <w:lang w:val="sr-Latn-CS"/>
              </w:rPr>
            </w:pPr>
            <w:r w:rsidRPr="00CF19D5">
              <w:rPr>
                <w:rFonts w:ascii="Arial" w:eastAsia="Times New Roman" w:hAnsi="Arial" w:cs="Arial"/>
                <w:b/>
                <w:lang w:val="sr-Latn-CS"/>
              </w:rPr>
              <w:t xml:space="preserve">    a. [Mjesto prelaska granice]</w:t>
            </w:r>
          </w:p>
        </w:tc>
        <w:tc>
          <w:tcPr>
            <w:tcW w:w="5714"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528" w:type="dxa"/>
          </w:tcPr>
          <w:p w:rsidR="00CF19D5" w:rsidRPr="00CF19D5" w:rsidRDefault="00CF19D5" w:rsidP="00CF19D5">
            <w:pPr>
              <w:spacing w:after="0" w:line="240" w:lineRule="auto"/>
              <w:ind w:left="300" w:hanging="300"/>
              <w:jc w:val="both"/>
              <w:rPr>
                <w:rFonts w:ascii="Arial" w:eastAsia="Times New Roman" w:hAnsi="Arial" w:cs="Arial"/>
                <w:b/>
                <w:lang w:val="sr-Latn-CS"/>
              </w:rPr>
            </w:pPr>
            <w:r w:rsidRPr="00CF19D5">
              <w:rPr>
                <w:rFonts w:ascii="Arial" w:eastAsia="Times New Roman" w:hAnsi="Arial" w:cs="Arial"/>
                <w:b/>
                <w:lang w:val="sr-Latn-CS"/>
              </w:rPr>
              <w:t xml:space="preserve">    b. [Vrijeme prelaska granice]</w:t>
            </w:r>
          </w:p>
        </w:tc>
        <w:tc>
          <w:tcPr>
            <w:tcW w:w="5714"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528" w:type="dxa"/>
          </w:tcPr>
          <w:p w:rsidR="00CF19D5" w:rsidRPr="00CF19D5" w:rsidRDefault="00CF19D5" w:rsidP="00CF19D5">
            <w:pPr>
              <w:spacing w:after="0" w:line="240" w:lineRule="auto"/>
              <w:ind w:left="300" w:hanging="300"/>
              <w:jc w:val="both"/>
              <w:rPr>
                <w:rFonts w:ascii="Arial" w:eastAsia="Times New Roman" w:hAnsi="Arial" w:cs="Arial"/>
                <w:b/>
                <w:lang w:val="sr-Latn-CS"/>
              </w:rPr>
            </w:pPr>
            <w:r w:rsidRPr="00CF19D5">
              <w:rPr>
                <w:rFonts w:ascii="Arial" w:eastAsia="Times New Roman" w:hAnsi="Arial" w:cs="Arial"/>
                <w:b/>
                <w:lang w:val="sr-Latn-CS"/>
              </w:rPr>
              <w:t xml:space="preserve">    c. [Ostalo]</w:t>
            </w:r>
          </w:p>
        </w:tc>
        <w:tc>
          <w:tcPr>
            <w:tcW w:w="5714" w:type="dxa"/>
          </w:tcPr>
          <w:p w:rsidR="00CF19D5" w:rsidRPr="00CF19D5" w:rsidRDefault="00CF19D5" w:rsidP="00CF19D5">
            <w:pPr>
              <w:spacing w:after="0" w:line="240" w:lineRule="auto"/>
              <w:rPr>
                <w:rFonts w:ascii="Arial" w:eastAsia="Times New Roman" w:hAnsi="Arial" w:cs="Arial"/>
                <w:lang w:val="sr-Latn-CS"/>
              </w:rPr>
            </w:pPr>
          </w:p>
        </w:tc>
      </w:tr>
    </w:tbl>
    <w:p w:rsidR="00CF19D5" w:rsidRPr="00CF19D5" w:rsidRDefault="00CF19D5" w:rsidP="00CF19D5">
      <w:pPr>
        <w:spacing w:after="0" w:line="240" w:lineRule="auto"/>
        <w:rPr>
          <w:rFonts w:ascii="Arial" w:eastAsia="Times New Roman" w:hAnsi="Arial" w:cs="Arial"/>
          <w:b/>
          <w:sz w:val="24"/>
          <w:szCs w:val="24"/>
          <w:lang w:val="sr-Latn-CS"/>
        </w:rPr>
      </w:pPr>
    </w:p>
    <w:p w:rsidR="00CF19D5" w:rsidRPr="00CF19D5" w:rsidRDefault="00CF19D5" w:rsidP="00CF19D5">
      <w:pPr>
        <w:spacing w:after="0" w:line="240" w:lineRule="auto"/>
        <w:rPr>
          <w:rFonts w:ascii="Arial" w:eastAsia="Times New Roman" w:hAnsi="Arial" w:cs="Arial"/>
          <w:b/>
          <w:sz w:val="24"/>
          <w:szCs w:val="24"/>
          <w:lang w:val="sr-Latn-CS"/>
        </w:rPr>
      </w:pPr>
    </w:p>
    <w:p w:rsidR="00CF19D5" w:rsidRPr="00CF19D5" w:rsidRDefault="00CF19D5" w:rsidP="00CF19D5">
      <w:pPr>
        <w:spacing w:after="0" w:line="240" w:lineRule="auto"/>
        <w:rPr>
          <w:rFonts w:ascii="Arial" w:eastAsia="Times New Roman" w:hAnsi="Arial" w:cs="Arial"/>
          <w:b/>
          <w:sz w:val="24"/>
          <w:szCs w:val="24"/>
          <w:lang w:val="sr-Latn-CS"/>
        </w:rPr>
      </w:pPr>
    </w:p>
    <w:p w:rsidR="00CF19D5" w:rsidRPr="00CF19D5" w:rsidRDefault="00CF19D5" w:rsidP="00CF19D5">
      <w:pPr>
        <w:spacing w:after="0" w:line="240" w:lineRule="auto"/>
        <w:rPr>
          <w:rFonts w:ascii="Arial" w:eastAsia="Times New Roman" w:hAnsi="Arial" w:cs="Arial"/>
          <w:b/>
          <w:sz w:val="24"/>
          <w:szCs w:val="24"/>
          <w:lang w:val="sr-Latn-CS"/>
        </w:rPr>
      </w:pPr>
    </w:p>
    <w:p w:rsidR="00CF19D5" w:rsidRPr="00CF19D5" w:rsidRDefault="00CF19D5" w:rsidP="00CF19D5">
      <w:pPr>
        <w:spacing w:after="0" w:line="240" w:lineRule="auto"/>
        <w:rPr>
          <w:rFonts w:ascii="Arial" w:eastAsia="Times New Roman" w:hAnsi="Arial" w:cs="Arial"/>
          <w:b/>
          <w:sz w:val="24"/>
          <w:szCs w:val="24"/>
          <w:lang w:val="sr-Latn-CS"/>
        </w:rPr>
      </w:pPr>
    </w:p>
    <w:p w:rsidR="00CF19D5" w:rsidRPr="00CF19D5" w:rsidRDefault="00CF19D5" w:rsidP="00CF19D5">
      <w:pPr>
        <w:spacing w:after="0" w:line="240" w:lineRule="auto"/>
        <w:rPr>
          <w:rFonts w:ascii="Arial" w:eastAsia="Times New Roman" w:hAnsi="Arial" w:cs="Arial"/>
          <w:b/>
          <w:sz w:val="24"/>
          <w:szCs w:val="24"/>
          <w:lang w:val="sr-Latn-CS"/>
        </w:rPr>
      </w:pPr>
    </w:p>
    <w:p w:rsidR="00CF19D5" w:rsidRPr="00CF19D5" w:rsidRDefault="00CF19D5" w:rsidP="00CF19D5">
      <w:pPr>
        <w:spacing w:after="0" w:line="240" w:lineRule="auto"/>
        <w:rPr>
          <w:rFonts w:ascii="Arial" w:eastAsia="Times New Roman" w:hAnsi="Arial" w:cs="Arial"/>
          <w:b/>
          <w:sz w:val="24"/>
          <w:szCs w:val="24"/>
          <w:lang w:val="sr-Latn-CS"/>
        </w:rPr>
      </w:pPr>
    </w:p>
    <w:p w:rsidR="00CF19D5" w:rsidRDefault="00CF19D5" w:rsidP="00CF19D5">
      <w:pPr>
        <w:spacing w:after="0" w:line="240" w:lineRule="auto"/>
        <w:rPr>
          <w:rFonts w:ascii="Arial" w:eastAsia="Times New Roman" w:hAnsi="Arial" w:cs="Arial"/>
          <w:b/>
          <w:sz w:val="24"/>
          <w:szCs w:val="24"/>
          <w:lang w:val="sr-Latn-CS"/>
        </w:rPr>
      </w:pPr>
    </w:p>
    <w:p w:rsidR="00655F89" w:rsidRDefault="00655F89" w:rsidP="00CF19D5">
      <w:pPr>
        <w:spacing w:after="0" w:line="240" w:lineRule="auto"/>
        <w:rPr>
          <w:rFonts w:ascii="Arial" w:eastAsia="Times New Roman" w:hAnsi="Arial" w:cs="Arial"/>
          <w:b/>
          <w:sz w:val="24"/>
          <w:szCs w:val="24"/>
          <w:lang w:val="sr-Latn-CS"/>
        </w:rPr>
      </w:pPr>
    </w:p>
    <w:p w:rsidR="00655F89" w:rsidRPr="00CF19D5" w:rsidRDefault="00655F89" w:rsidP="00CF19D5">
      <w:pPr>
        <w:spacing w:after="0" w:line="240" w:lineRule="auto"/>
        <w:rPr>
          <w:rFonts w:ascii="Arial" w:eastAsia="Times New Roman" w:hAnsi="Arial" w:cs="Arial"/>
          <w:b/>
          <w:sz w:val="24"/>
          <w:szCs w:val="24"/>
          <w:lang w:val="sr-Latn-CS"/>
        </w:rPr>
      </w:pPr>
    </w:p>
    <w:p w:rsidR="00CF19D5" w:rsidRPr="00CF19D5" w:rsidRDefault="00CF19D5" w:rsidP="00CF19D5">
      <w:pPr>
        <w:spacing w:after="0" w:line="240" w:lineRule="auto"/>
        <w:rPr>
          <w:rFonts w:ascii="Arial" w:eastAsia="Times New Roman" w:hAnsi="Arial" w:cs="Arial"/>
          <w:b/>
          <w:sz w:val="24"/>
          <w:szCs w:val="24"/>
          <w:lang w:val="sr-Latn-CS"/>
        </w:rPr>
      </w:pPr>
    </w:p>
    <w:p w:rsidR="00CF19D5" w:rsidRPr="00CF19D5" w:rsidRDefault="00CF19D5" w:rsidP="00CF19D5">
      <w:pPr>
        <w:spacing w:after="0" w:line="240" w:lineRule="auto"/>
        <w:jc w:val="center"/>
        <w:rPr>
          <w:rFonts w:ascii="Arial" w:eastAsia="Times New Roman" w:hAnsi="Arial" w:cs="Arial"/>
          <w:b/>
          <w:lang w:val="sr-Latn-CS"/>
        </w:rPr>
      </w:pPr>
    </w:p>
    <w:p w:rsidR="00CF19D5" w:rsidRPr="00CF19D5" w:rsidRDefault="00CF19D5" w:rsidP="00CF19D5">
      <w:pPr>
        <w:spacing w:after="0" w:line="240" w:lineRule="auto"/>
        <w:jc w:val="right"/>
        <w:rPr>
          <w:rFonts w:ascii="Times New Roman" w:eastAsia="Times New Roman" w:hAnsi="Times New Roman" w:cs="Times New Roman"/>
          <w:b/>
          <w:sz w:val="24"/>
          <w:szCs w:val="24"/>
          <w:lang w:val="sr-Latn-CS"/>
        </w:rPr>
      </w:pPr>
      <w:r w:rsidRPr="00CF19D5">
        <w:rPr>
          <w:rFonts w:ascii="Times New Roman" w:eastAsia="Times New Roman" w:hAnsi="Times New Roman" w:cs="Times New Roman"/>
          <w:b/>
          <w:sz w:val="24"/>
          <w:szCs w:val="24"/>
          <w:lang w:val="hr-HR"/>
        </w:rPr>
        <w:t>Obra</w:t>
      </w:r>
      <w:r w:rsidRPr="00CF19D5">
        <w:rPr>
          <w:rFonts w:ascii="Times New Roman" w:eastAsia="Times New Roman" w:hAnsi="Times New Roman" w:cs="Times New Roman"/>
          <w:b/>
          <w:sz w:val="24"/>
          <w:szCs w:val="24"/>
          <w:lang w:val="sr-Latn-CS"/>
        </w:rPr>
        <w:t>zac  4</w:t>
      </w:r>
    </w:p>
    <w:p w:rsidR="00CF19D5" w:rsidRPr="00CF19D5" w:rsidRDefault="00CF19D5" w:rsidP="00CF19D5">
      <w:pPr>
        <w:spacing w:after="0" w:line="240" w:lineRule="auto"/>
        <w:jc w:val="center"/>
        <w:rPr>
          <w:rFonts w:ascii="Arial" w:eastAsia="Times New Roman" w:hAnsi="Arial" w:cs="Arial"/>
          <w:b/>
          <w:lang w:val="sr-Latn-CS"/>
        </w:rPr>
      </w:pPr>
    </w:p>
    <w:p w:rsidR="00CF19D5" w:rsidRPr="00CF19D5" w:rsidRDefault="00CF19D5" w:rsidP="00CF19D5">
      <w:pPr>
        <w:spacing w:after="0" w:line="240" w:lineRule="auto"/>
        <w:rPr>
          <w:rFonts w:ascii="Arial" w:eastAsia="Times New Roman" w:hAnsi="Arial" w:cs="Arial"/>
          <w:b/>
          <w:lang w:val="sr-Latn-CS"/>
        </w:rPr>
      </w:pPr>
      <w:r w:rsidRPr="00CF19D5">
        <w:rPr>
          <w:rFonts w:ascii="Arial" w:eastAsia="Times New Roman" w:hAnsi="Arial" w:cs="Arial"/>
          <w:b/>
          <w:lang w:val="sr-Latn-CS"/>
        </w:rPr>
        <w:t>PRIHVAT PONUĐENE POMOĆI</w:t>
      </w:r>
    </w:p>
    <w:p w:rsidR="00CF19D5" w:rsidRPr="00CF19D5" w:rsidRDefault="00CF19D5" w:rsidP="00CF19D5">
      <w:pPr>
        <w:spacing w:after="0" w:line="240" w:lineRule="auto"/>
        <w:rPr>
          <w:rFonts w:ascii="Arial" w:eastAsia="Times New Roman" w:hAnsi="Arial" w:cs="Arial"/>
          <w:b/>
          <w:sz w:val="24"/>
          <w:szCs w:val="24"/>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7"/>
        <w:gridCol w:w="5679"/>
      </w:tblGrid>
      <w:tr w:rsidR="00CF19D5" w:rsidRPr="00CF19D5" w:rsidTr="006774CC">
        <w:tc>
          <w:tcPr>
            <w:tcW w:w="3408" w:type="dxa"/>
          </w:tcPr>
          <w:p w:rsidR="00CF19D5" w:rsidRPr="00CF19D5" w:rsidRDefault="00CF19D5" w:rsidP="00CF19D5">
            <w:pPr>
              <w:spacing w:after="0" w:line="240" w:lineRule="auto"/>
              <w:rPr>
                <w:rFonts w:ascii="Arial" w:eastAsia="Times New Roman" w:hAnsi="Arial" w:cs="Arial"/>
                <w:lang w:val="pt-BR"/>
              </w:rPr>
            </w:pPr>
            <w:r w:rsidRPr="00CF19D5">
              <w:rPr>
                <w:rFonts w:ascii="Arial" w:eastAsia="Times New Roman" w:hAnsi="Arial" w:cs="Arial"/>
                <w:b/>
                <w:lang w:val="pt-BR"/>
              </w:rPr>
              <w:t xml:space="preserve">1. Za: </w:t>
            </w:r>
          </w:p>
        </w:tc>
        <w:tc>
          <w:tcPr>
            <w:tcW w:w="5878"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408" w:type="dxa"/>
          </w:tcPr>
          <w:p w:rsidR="00CF19D5" w:rsidRPr="00CF19D5" w:rsidRDefault="00CF19D5" w:rsidP="00CF19D5">
            <w:pPr>
              <w:spacing w:after="0" w:line="240" w:lineRule="auto"/>
              <w:rPr>
                <w:rFonts w:ascii="Arial" w:eastAsia="Times New Roman" w:hAnsi="Arial" w:cs="Arial"/>
                <w:lang w:val="sr-Latn-CS"/>
              </w:rPr>
            </w:pPr>
          </w:p>
        </w:tc>
        <w:tc>
          <w:tcPr>
            <w:tcW w:w="5878"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408" w:type="dxa"/>
          </w:tcPr>
          <w:p w:rsidR="00CF19D5" w:rsidRPr="00CF19D5" w:rsidRDefault="00CF19D5" w:rsidP="00CF19D5">
            <w:pPr>
              <w:spacing w:after="0" w:line="240" w:lineRule="auto"/>
              <w:rPr>
                <w:rFonts w:ascii="Arial" w:eastAsia="Times New Roman" w:hAnsi="Arial" w:cs="Arial"/>
                <w:lang w:val="sr-Latn-CS"/>
              </w:rPr>
            </w:pPr>
            <w:r w:rsidRPr="00CF19D5">
              <w:rPr>
                <w:rFonts w:ascii="Arial" w:eastAsia="Times New Roman" w:hAnsi="Arial" w:cs="Arial"/>
                <w:b/>
                <w:lang w:val="pt-BR"/>
              </w:rPr>
              <w:t>2. Operativni centar:</w:t>
            </w:r>
          </w:p>
        </w:tc>
        <w:tc>
          <w:tcPr>
            <w:tcW w:w="5878"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408" w:type="dxa"/>
          </w:tcPr>
          <w:p w:rsidR="00CF19D5" w:rsidRPr="00CF19D5" w:rsidRDefault="00CF19D5" w:rsidP="00CF19D5">
            <w:pPr>
              <w:spacing w:after="0" w:line="240" w:lineRule="auto"/>
              <w:rPr>
                <w:rFonts w:ascii="Arial" w:eastAsia="Times New Roman" w:hAnsi="Arial" w:cs="Arial"/>
                <w:lang w:val="sr-Latn-CS"/>
              </w:rPr>
            </w:pPr>
          </w:p>
        </w:tc>
        <w:tc>
          <w:tcPr>
            <w:tcW w:w="5878"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408" w:type="dxa"/>
          </w:tcPr>
          <w:p w:rsidR="00CF19D5" w:rsidRPr="00CF19D5" w:rsidRDefault="00CF19D5" w:rsidP="00CF19D5">
            <w:pPr>
              <w:spacing w:after="0" w:line="240" w:lineRule="auto"/>
              <w:ind w:left="243"/>
              <w:rPr>
                <w:rFonts w:ascii="Arial" w:eastAsia="Times New Roman" w:hAnsi="Arial" w:cs="Arial"/>
                <w:b/>
                <w:lang w:val="pt-BR"/>
              </w:rPr>
            </w:pPr>
            <w:r w:rsidRPr="00CF19D5">
              <w:rPr>
                <w:rFonts w:ascii="Arial" w:eastAsia="Times New Roman" w:hAnsi="Arial" w:cs="Arial"/>
                <w:b/>
                <w:lang w:val="pt-BR"/>
              </w:rPr>
              <w:t>a. [Ime i prezime]</w:t>
            </w:r>
          </w:p>
        </w:tc>
        <w:tc>
          <w:tcPr>
            <w:tcW w:w="5878"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408" w:type="dxa"/>
          </w:tcPr>
          <w:p w:rsidR="00CF19D5" w:rsidRPr="00CF19D5" w:rsidRDefault="00CF19D5" w:rsidP="00CF19D5">
            <w:pPr>
              <w:spacing w:after="0" w:line="240" w:lineRule="auto"/>
              <w:ind w:left="243"/>
              <w:rPr>
                <w:rFonts w:ascii="Arial" w:eastAsia="Times New Roman" w:hAnsi="Arial" w:cs="Arial"/>
                <w:b/>
                <w:lang w:val="pt-BR"/>
              </w:rPr>
            </w:pPr>
            <w:r w:rsidRPr="00CF19D5">
              <w:rPr>
                <w:rFonts w:ascii="Arial" w:eastAsia="Times New Roman" w:hAnsi="Arial" w:cs="Arial"/>
                <w:b/>
                <w:lang w:val="pt-BR"/>
              </w:rPr>
              <w:t>b. [Organizacija]</w:t>
            </w:r>
          </w:p>
        </w:tc>
        <w:tc>
          <w:tcPr>
            <w:tcW w:w="5878"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408" w:type="dxa"/>
          </w:tcPr>
          <w:p w:rsidR="00CF19D5" w:rsidRPr="00CF19D5" w:rsidRDefault="00CF19D5" w:rsidP="00CF19D5">
            <w:pPr>
              <w:spacing w:after="0" w:line="240" w:lineRule="auto"/>
              <w:ind w:left="243"/>
              <w:rPr>
                <w:rFonts w:ascii="Arial" w:eastAsia="Times New Roman" w:hAnsi="Arial" w:cs="Arial"/>
                <w:b/>
                <w:lang w:val="pt-BR"/>
              </w:rPr>
            </w:pPr>
            <w:r w:rsidRPr="00CF19D5">
              <w:rPr>
                <w:rFonts w:ascii="Arial" w:eastAsia="Times New Roman" w:hAnsi="Arial" w:cs="Arial"/>
                <w:b/>
                <w:lang w:val="pt-BR"/>
              </w:rPr>
              <w:t>c. [Telefon]</w:t>
            </w:r>
          </w:p>
        </w:tc>
        <w:tc>
          <w:tcPr>
            <w:tcW w:w="5878"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408" w:type="dxa"/>
          </w:tcPr>
          <w:p w:rsidR="00CF19D5" w:rsidRPr="00CF19D5" w:rsidRDefault="00CF19D5" w:rsidP="00CF19D5">
            <w:pPr>
              <w:spacing w:after="0" w:line="240" w:lineRule="auto"/>
              <w:ind w:left="243"/>
              <w:rPr>
                <w:rFonts w:ascii="Arial" w:eastAsia="Times New Roman" w:hAnsi="Arial" w:cs="Arial"/>
                <w:b/>
                <w:lang w:val="pt-BR"/>
              </w:rPr>
            </w:pPr>
            <w:r w:rsidRPr="00CF19D5">
              <w:rPr>
                <w:rFonts w:ascii="Arial" w:eastAsia="Times New Roman" w:hAnsi="Arial" w:cs="Arial"/>
                <w:b/>
                <w:lang w:val="pt-BR"/>
              </w:rPr>
              <w:t>d. [Fax]</w:t>
            </w:r>
            <w:r w:rsidRPr="00CF19D5">
              <w:rPr>
                <w:rFonts w:ascii="Arial" w:eastAsia="Times New Roman" w:hAnsi="Arial" w:cs="Arial"/>
                <w:b/>
                <w:lang w:val="pt-BR"/>
              </w:rPr>
              <w:tab/>
            </w:r>
          </w:p>
        </w:tc>
        <w:tc>
          <w:tcPr>
            <w:tcW w:w="5878"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408" w:type="dxa"/>
          </w:tcPr>
          <w:p w:rsidR="00CF19D5" w:rsidRPr="00CF19D5" w:rsidRDefault="00CF19D5" w:rsidP="00CF19D5">
            <w:pPr>
              <w:spacing w:after="0" w:line="240" w:lineRule="auto"/>
              <w:ind w:left="243"/>
              <w:rPr>
                <w:rFonts w:ascii="Arial" w:eastAsia="Times New Roman" w:hAnsi="Arial" w:cs="Arial"/>
                <w:b/>
                <w:lang w:val="pt-BR"/>
              </w:rPr>
            </w:pPr>
            <w:r w:rsidRPr="00CF19D5">
              <w:rPr>
                <w:rFonts w:ascii="Arial" w:eastAsia="Times New Roman" w:hAnsi="Arial" w:cs="Arial"/>
                <w:b/>
                <w:lang w:val="pt-BR"/>
              </w:rPr>
              <w:t>e. [Email]</w:t>
            </w:r>
            <w:r w:rsidRPr="00CF19D5">
              <w:rPr>
                <w:rFonts w:ascii="Arial" w:eastAsia="Times New Roman" w:hAnsi="Arial" w:cs="Arial"/>
                <w:b/>
                <w:lang w:val="pt-BR"/>
              </w:rPr>
              <w:tab/>
            </w:r>
          </w:p>
        </w:tc>
        <w:tc>
          <w:tcPr>
            <w:tcW w:w="5878"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408" w:type="dxa"/>
          </w:tcPr>
          <w:p w:rsidR="00CF19D5" w:rsidRPr="00CF19D5" w:rsidRDefault="00CF19D5" w:rsidP="00CF19D5">
            <w:pPr>
              <w:spacing w:after="0" w:line="240" w:lineRule="auto"/>
              <w:rPr>
                <w:rFonts w:ascii="Arial" w:eastAsia="Times New Roman" w:hAnsi="Arial" w:cs="Arial"/>
                <w:lang w:val="sr-Latn-CS"/>
              </w:rPr>
            </w:pPr>
          </w:p>
        </w:tc>
        <w:tc>
          <w:tcPr>
            <w:tcW w:w="5878"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408" w:type="dxa"/>
          </w:tcPr>
          <w:p w:rsidR="00CF19D5" w:rsidRPr="00CF19D5" w:rsidRDefault="00CF19D5" w:rsidP="00CF19D5">
            <w:pPr>
              <w:keepNext/>
              <w:spacing w:before="240" w:after="60" w:line="240" w:lineRule="auto"/>
              <w:outlineLvl w:val="1"/>
              <w:rPr>
                <w:rFonts w:ascii="Arial" w:eastAsia="Times New Roman" w:hAnsi="Arial" w:cs="Arial"/>
                <w:bCs/>
                <w:i/>
                <w:iCs/>
                <w:lang w:val="pt-BR"/>
              </w:rPr>
            </w:pPr>
            <w:r w:rsidRPr="00CF19D5">
              <w:rPr>
                <w:rFonts w:ascii="Arial" w:eastAsia="Times New Roman" w:hAnsi="Arial" w:cs="Arial"/>
                <w:b/>
                <w:bCs/>
                <w:i/>
                <w:iCs/>
                <w:lang w:val="pt-BR"/>
              </w:rPr>
              <w:t xml:space="preserve">3. Od:  </w:t>
            </w:r>
          </w:p>
        </w:tc>
        <w:tc>
          <w:tcPr>
            <w:tcW w:w="5878" w:type="dxa"/>
          </w:tcPr>
          <w:p w:rsidR="00CF19D5" w:rsidRPr="00CF19D5" w:rsidRDefault="00CF19D5" w:rsidP="00CF19D5">
            <w:pPr>
              <w:keepNext/>
              <w:spacing w:before="240" w:after="60" w:line="240" w:lineRule="auto"/>
              <w:outlineLvl w:val="1"/>
              <w:rPr>
                <w:rFonts w:ascii="Arial" w:eastAsia="Times New Roman" w:hAnsi="Arial" w:cs="Arial"/>
                <w:b/>
                <w:bCs/>
                <w:i/>
                <w:iCs/>
                <w:lang w:val="pt-BR"/>
              </w:rPr>
            </w:pPr>
          </w:p>
        </w:tc>
      </w:tr>
      <w:tr w:rsidR="00CF19D5" w:rsidRPr="00CF19D5" w:rsidTr="006774CC">
        <w:tc>
          <w:tcPr>
            <w:tcW w:w="3408" w:type="dxa"/>
          </w:tcPr>
          <w:p w:rsidR="00CF19D5" w:rsidRPr="00CF19D5" w:rsidRDefault="00CF19D5" w:rsidP="00CF19D5">
            <w:pPr>
              <w:spacing w:after="0" w:line="240" w:lineRule="auto"/>
              <w:rPr>
                <w:rFonts w:ascii="Arial" w:eastAsia="Times New Roman" w:hAnsi="Arial" w:cs="Arial"/>
                <w:b/>
                <w:lang w:val="pt-BR"/>
              </w:rPr>
            </w:pPr>
          </w:p>
        </w:tc>
        <w:tc>
          <w:tcPr>
            <w:tcW w:w="5878" w:type="dxa"/>
          </w:tcPr>
          <w:p w:rsidR="00CF19D5" w:rsidRPr="00CF19D5" w:rsidRDefault="00CF19D5" w:rsidP="00CF19D5">
            <w:pPr>
              <w:spacing w:after="0" w:line="240" w:lineRule="auto"/>
              <w:ind w:left="432"/>
              <w:rPr>
                <w:rFonts w:ascii="Arial" w:eastAsia="Times New Roman" w:hAnsi="Arial" w:cs="Arial"/>
                <w:b/>
                <w:lang w:val="pt-BR"/>
              </w:rPr>
            </w:pPr>
          </w:p>
        </w:tc>
      </w:tr>
      <w:tr w:rsidR="00CF19D5" w:rsidRPr="00CF19D5" w:rsidTr="006774CC">
        <w:tc>
          <w:tcPr>
            <w:tcW w:w="3408" w:type="dxa"/>
          </w:tcPr>
          <w:p w:rsidR="00CF19D5" w:rsidRPr="00CF19D5" w:rsidRDefault="00CF19D5" w:rsidP="00CF19D5">
            <w:pPr>
              <w:spacing w:after="0" w:line="240" w:lineRule="auto"/>
              <w:rPr>
                <w:rFonts w:ascii="Arial" w:eastAsia="Times New Roman" w:hAnsi="Arial" w:cs="Arial"/>
                <w:b/>
                <w:lang w:val="pt-BR"/>
              </w:rPr>
            </w:pPr>
            <w:r w:rsidRPr="00CF19D5">
              <w:rPr>
                <w:rFonts w:ascii="Arial" w:eastAsia="Times New Roman" w:hAnsi="Arial" w:cs="Arial"/>
                <w:b/>
                <w:lang w:val="pt-BR"/>
              </w:rPr>
              <w:t>4. Operativni centar:</w:t>
            </w:r>
          </w:p>
        </w:tc>
        <w:tc>
          <w:tcPr>
            <w:tcW w:w="5878" w:type="dxa"/>
          </w:tcPr>
          <w:p w:rsidR="00CF19D5" w:rsidRPr="00CF19D5" w:rsidRDefault="00CF19D5" w:rsidP="00CF19D5">
            <w:pPr>
              <w:spacing w:after="0" w:line="240" w:lineRule="auto"/>
              <w:ind w:left="432"/>
              <w:rPr>
                <w:rFonts w:ascii="Arial" w:eastAsia="Times New Roman" w:hAnsi="Arial" w:cs="Arial"/>
                <w:b/>
                <w:lang w:val="pt-BR"/>
              </w:rPr>
            </w:pPr>
          </w:p>
        </w:tc>
      </w:tr>
      <w:tr w:rsidR="00CF19D5" w:rsidRPr="00CF19D5" w:rsidTr="006774CC">
        <w:tc>
          <w:tcPr>
            <w:tcW w:w="3408" w:type="dxa"/>
          </w:tcPr>
          <w:p w:rsidR="00CF19D5" w:rsidRPr="00CF19D5" w:rsidRDefault="00CF19D5" w:rsidP="00CF19D5">
            <w:pPr>
              <w:spacing w:after="0" w:line="240" w:lineRule="auto"/>
              <w:ind w:left="243"/>
              <w:rPr>
                <w:rFonts w:ascii="Arial" w:eastAsia="Times New Roman" w:hAnsi="Arial" w:cs="Arial"/>
                <w:b/>
                <w:lang w:val="pt-BR"/>
              </w:rPr>
            </w:pPr>
          </w:p>
        </w:tc>
        <w:tc>
          <w:tcPr>
            <w:tcW w:w="5878" w:type="dxa"/>
          </w:tcPr>
          <w:p w:rsidR="00CF19D5" w:rsidRPr="00CF19D5" w:rsidRDefault="00CF19D5" w:rsidP="00CF19D5">
            <w:pPr>
              <w:spacing w:after="0" w:line="240" w:lineRule="auto"/>
              <w:ind w:left="432"/>
              <w:rPr>
                <w:rFonts w:ascii="Arial" w:eastAsia="Times New Roman" w:hAnsi="Arial" w:cs="Arial"/>
                <w:bCs/>
                <w:lang w:val="pt-BR"/>
              </w:rPr>
            </w:pPr>
          </w:p>
        </w:tc>
      </w:tr>
      <w:tr w:rsidR="00CF19D5" w:rsidRPr="00CF19D5" w:rsidTr="006774CC">
        <w:tc>
          <w:tcPr>
            <w:tcW w:w="3408" w:type="dxa"/>
          </w:tcPr>
          <w:p w:rsidR="00CF19D5" w:rsidRPr="00CF19D5" w:rsidRDefault="00CF19D5" w:rsidP="00CF19D5">
            <w:pPr>
              <w:spacing w:after="0" w:line="240" w:lineRule="auto"/>
              <w:ind w:left="243"/>
              <w:rPr>
                <w:rFonts w:ascii="Arial" w:eastAsia="Times New Roman" w:hAnsi="Arial" w:cs="Arial"/>
                <w:b/>
                <w:lang w:val="pt-BR"/>
              </w:rPr>
            </w:pPr>
            <w:r w:rsidRPr="00CF19D5">
              <w:rPr>
                <w:rFonts w:ascii="Arial" w:eastAsia="Times New Roman" w:hAnsi="Arial" w:cs="Arial"/>
                <w:b/>
                <w:lang w:val="pt-BR"/>
              </w:rPr>
              <w:t>a. [Ime i prezime]</w:t>
            </w:r>
          </w:p>
        </w:tc>
        <w:tc>
          <w:tcPr>
            <w:tcW w:w="5878" w:type="dxa"/>
          </w:tcPr>
          <w:p w:rsidR="00CF19D5" w:rsidRPr="00CF19D5" w:rsidRDefault="00CF19D5" w:rsidP="00CF19D5">
            <w:pPr>
              <w:spacing w:after="0" w:line="240" w:lineRule="auto"/>
              <w:ind w:left="432"/>
              <w:rPr>
                <w:rFonts w:ascii="Arial" w:eastAsia="Times New Roman" w:hAnsi="Arial" w:cs="Arial"/>
                <w:bCs/>
                <w:lang w:val="pt-BR"/>
              </w:rPr>
            </w:pPr>
          </w:p>
        </w:tc>
      </w:tr>
      <w:tr w:rsidR="00CF19D5" w:rsidRPr="00CF19D5" w:rsidTr="006774CC">
        <w:tc>
          <w:tcPr>
            <w:tcW w:w="3408" w:type="dxa"/>
          </w:tcPr>
          <w:p w:rsidR="00CF19D5" w:rsidRPr="00CF19D5" w:rsidRDefault="00CF19D5" w:rsidP="00CF19D5">
            <w:pPr>
              <w:spacing w:after="0" w:line="240" w:lineRule="auto"/>
              <w:ind w:left="243"/>
              <w:rPr>
                <w:rFonts w:ascii="Arial" w:eastAsia="Times New Roman" w:hAnsi="Arial" w:cs="Arial"/>
                <w:b/>
                <w:lang w:val="pt-BR"/>
              </w:rPr>
            </w:pPr>
            <w:r w:rsidRPr="00CF19D5">
              <w:rPr>
                <w:rFonts w:ascii="Arial" w:eastAsia="Times New Roman" w:hAnsi="Arial" w:cs="Arial"/>
                <w:b/>
                <w:lang w:val="pt-BR"/>
              </w:rPr>
              <w:t>b. [Organizacija]</w:t>
            </w:r>
          </w:p>
        </w:tc>
        <w:tc>
          <w:tcPr>
            <w:tcW w:w="5878" w:type="dxa"/>
          </w:tcPr>
          <w:p w:rsidR="00CF19D5" w:rsidRPr="00CF19D5" w:rsidRDefault="00CF19D5" w:rsidP="00CF19D5">
            <w:pPr>
              <w:spacing w:after="0" w:line="240" w:lineRule="auto"/>
              <w:ind w:left="432"/>
              <w:rPr>
                <w:rFonts w:ascii="Arial" w:eastAsia="Times New Roman" w:hAnsi="Arial" w:cs="Arial"/>
                <w:bCs/>
                <w:lang w:val="pt-BR"/>
              </w:rPr>
            </w:pPr>
          </w:p>
        </w:tc>
      </w:tr>
      <w:tr w:rsidR="00CF19D5" w:rsidRPr="00CF19D5" w:rsidTr="006774CC">
        <w:tc>
          <w:tcPr>
            <w:tcW w:w="3408" w:type="dxa"/>
          </w:tcPr>
          <w:p w:rsidR="00CF19D5" w:rsidRPr="00CF19D5" w:rsidRDefault="00CF19D5" w:rsidP="00CF19D5">
            <w:pPr>
              <w:spacing w:after="0" w:line="240" w:lineRule="auto"/>
              <w:ind w:left="243"/>
              <w:rPr>
                <w:rFonts w:ascii="Arial" w:eastAsia="Times New Roman" w:hAnsi="Arial" w:cs="Arial"/>
                <w:b/>
                <w:lang w:val="pt-BR"/>
              </w:rPr>
            </w:pPr>
            <w:r w:rsidRPr="00CF19D5">
              <w:rPr>
                <w:rFonts w:ascii="Arial" w:eastAsia="Times New Roman" w:hAnsi="Arial" w:cs="Arial"/>
                <w:b/>
                <w:lang w:val="pt-BR"/>
              </w:rPr>
              <w:t>c. [Telefon]</w:t>
            </w:r>
          </w:p>
        </w:tc>
        <w:tc>
          <w:tcPr>
            <w:tcW w:w="5878" w:type="dxa"/>
          </w:tcPr>
          <w:p w:rsidR="00CF19D5" w:rsidRPr="00CF19D5" w:rsidRDefault="00CF19D5" w:rsidP="00CF19D5">
            <w:pPr>
              <w:spacing w:after="0" w:line="240" w:lineRule="auto"/>
              <w:ind w:left="432"/>
              <w:rPr>
                <w:rFonts w:ascii="Arial" w:eastAsia="Times New Roman" w:hAnsi="Arial" w:cs="Arial"/>
                <w:bCs/>
                <w:lang w:val="pt-BR"/>
              </w:rPr>
            </w:pPr>
          </w:p>
        </w:tc>
      </w:tr>
      <w:tr w:rsidR="00CF19D5" w:rsidRPr="00CF19D5" w:rsidTr="006774CC">
        <w:tc>
          <w:tcPr>
            <w:tcW w:w="3408" w:type="dxa"/>
          </w:tcPr>
          <w:p w:rsidR="00CF19D5" w:rsidRPr="00CF19D5" w:rsidRDefault="00CF19D5" w:rsidP="00CF19D5">
            <w:pPr>
              <w:spacing w:after="0" w:line="240" w:lineRule="auto"/>
              <w:ind w:left="243"/>
              <w:rPr>
                <w:rFonts w:ascii="Arial" w:eastAsia="Times New Roman" w:hAnsi="Arial" w:cs="Arial"/>
                <w:b/>
                <w:lang w:val="pt-BR"/>
              </w:rPr>
            </w:pPr>
            <w:r w:rsidRPr="00CF19D5">
              <w:rPr>
                <w:rFonts w:ascii="Arial" w:eastAsia="Times New Roman" w:hAnsi="Arial" w:cs="Arial"/>
                <w:b/>
                <w:lang w:val="pt-BR"/>
              </w:rPr>
              <w:t>d. [Fax]</w:t>
            </w:r>
            <w:r w:rsidRPr="00CF19D5">
              <w:rPr>
                <w:rFonts w:ascii="Arial" w:eastAsia="Times New Roman" w:hAnsi="Arial" w:cs="Arial"/>
                <w:b/>
                <w:lang w:val="pt-BR"/>
              </w:rPr>
              <w:tab/>
            </w:r>
          </w:p>
        </w:tc>
        <w:tc>
          <w:tcPr>
            <w:tcW w:w="5878" w:type="dxa"/>
          </w:tcPr>
          <w:p w:rsidR="00CF19D5" w:rsidRPr="00CF19D5" w:rsidRDefault="00CF19D5" w:rsidP="00CF19D5">
            <w:pPr>
              <w:spacing w:after="0" w:line="240" w:lineRule="auto"/>
              <w:ind w:left="432"/>
              <w:rPr>
                <w:rFonts w:ascii="Arial" w:eastAsia="Times New Roman" w:hAnsi="Arial" w:cs="Arial"/>
                <w:bCs/>
                <w:lang w:val="pt-BR"/>
              </w:rPr>
            </w:pPr>
          </w:p>
        </w:tc>
      </w:tr>
      <w:tr w:rsidR="00CF19D5" w:rsidRPr="00CF19D5" w:rsidTr="006774CC">
        <w:tc>
          <w:tcPr>
            <w:tcW w:w="3408" w:type="dxa"/>
          </w:tcPr>
          <w:p w:rsidR="00CF19D5" w:rsidRPr="00CF19D5" w:rsidRDefault="00CF19D5" w:rsidP="00CF19D5">
            <w:pPr>
              <w:spacing w:after="0" w:line="240" w:lineRule="auto"/>
              <w:ind w:left="243"/>
              <w:rPr>
                <w:rFonts w:ascii="Arial" w:eastAsia="Times New Roman" w:hAnsi="Arial" w:cs="Arial"/>
                <w:b/>
                <w:lang w:val="pt-BR"/>
              </w:rPr>
            </w:pPr>
            <w:r w:rsidRPr="00CF19D5">
              <w:rPr>
                <w:rFonts w:ascii="Arial" w:eastAsia="Times New Roman" w:hAnsi="Arial" w:cs="Arial"/>
                <w:b/>
                <w:lang w:val="pt-BR"/>
              </w:rPr>
              <w:t>e. [Email]</w:t>
            </w:r>
            <w:r w:rsidRPr="00CF19D5">
              <w:rPr>
                <w:rFonts w:ascii="Arial" w:eastAsia="Times New Roman" w:hAnsi="Arial" w:cs="Arial"/>
                <w:b/>
                <w:lang w:val="pt-BR"/>
              </w:rPr>
              <w:tab/>
            </w:r>
          </w:p>
        </w:tc>
        <w:tc>
          <w:tcPr>
            <w:tcW w:w="5878" w:type="dxa"/>
          </w:tcPr>
          <w:p w:rsidR="00CF19D5" w:rsidRPr="00CF19D5" w:rsidRDefault="00CF19D5" w:rsidP="00CF19D5">
            <w:pPr>
              <w:spacing w:after="0" w:line="240" w:lineRule="auto"/>
              <w:ind w:left="432"/>
              <w:rPr>
                <w:rFonts w:ascii="Arial" w:eastAsia="Times New Roman" w:hAnsi="Arial" w:cs="Arial"/>
                <w:lang w:val="pt-BR"/>
              </w:rPr>
            </w:pPr>
          </w:p>
        </w:tc>
      </w:tr>
      <w:tr w:rsidR="00CF19D5" w:rsidRPr="00CF19D5" w:rsidTr="006774CC">
        <w:tc>
          <w:tcPr>
            <w:tcW w:w="3408" w:type="dxa"/>
          </w:tcPr>
          <w:p w:rsidR="00CF19D5" w:rsidRPr="00CF19D5" w:rsidRDefault="00CF19D5" w:rsidP="00CF19D5">
            <w:pPr>
              <w:spacing w:after="0" w:line="240" w:lineRule="auto"/>
              <w:rPr>
                <w:rFonts w:ascii="Arial" w:eastAsia="Times New Roman" w:hAnsi="Arial" w:cs="Arial"/>
                <w:b/>
                <w:lang w:val="pt-BR"/>
              </w:rPr>
            </w:pPr>
          </w:p>
        </w:tc>
        <w:tc>
          <w:tcPr>
            <w:tcW w:w="5878"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408" w:type="dxa"/>
          </w:tcPr>
          <w:p w:rsidR="00CF19D5" w:rsidRPr="00CF19D5" w:rsidRDefault="00CF19D5" w:rsidP="00CF19D5">
            <w:pPr>
              <w:spacing w:after="0" w:line="240" w:lineRule="auto"/>
              <w:rPr>
                <w:rFonts w:ascii="Arial" w:eastAsia="Times New Roman" w:hAnsi="Arial" w:cs="Arial"/>
                <w:b/>
                <w:lang w:val="pt-BR"/>
              </w:rPr>
            </w:pPr>
            <w:r w:rsidRPr="00CF19D5">
              <w:rPr>
                <w:rFonts w:ascii="Arial" w:eastAsia="Times New Roman" w:hAnsi="Arial" w:cs="Arial"/>
                <w:b/>
                <w:lang w:val="pt-BR"/>
              </w:rPr>
              <w:t xml:space="preserve">5. Tema: </w:t>
            </w:r>
            <w:r w:rsidRPr="00CF19D5">
              <w:rPr>
                <w:rFonts w:ascii="Arial" w:eastAsia="Times New Roman" w:hAnsi="Arial" w:cs="Arial"/>
                <w:b/>
                <w:lang w:val="pt-BR"/>
              </w:rPr>
              <w:tab/>
            </w:r>
          </w:p>
        </w:tc>
        <w:tc>
          <w:tcPr>
            <w:tcW w:w="5878" w:type="dxa"/>
          </w:tcPr>
          <w:p w:rsidR="00CF19D5" w:rsidRPr="00CF19D5" w:rsidRDefault="00CF19D5" w:rsidP="00CF19D5">
            <w:pPr>
              <w:spacing w:after="0" w:line="240" w:lineRule="auto"/>
              <w:ind w:left="432"/>
              <w:rPr>
                <w:rFonts w:ascii="Arial" w:eastAsia="Times New Roman" w:hAnsi="Arial" w:cs="Arial"/>
                <w:b/>
                <w:lang w:val="sr-Latn-CS"/>
              </w:rPr>
            </w:pPr>
            <w:r w:rsidRPr="00CF19D5">
              <w:rPr>
                <w:rFonts w:ascii="Arial" w:eastAsia="Times New Roman" w:hAnsi="Arial" w:cs="Arial"/>
                <w:b/>
                <w:lang w:val="pt-BR"/>
              </w:rPr>
              <w:t>Prihvat ponuđene pomoći</w:t>
            </w:r>
          </w:p>
          <w:p w:rsidR="00CF19D5" w:rsidRPr="00CF19D5" w:rsidRDefault="00CF19D5" w:rsidP="00CF19D5">
            <w:pPr>
              <w:spacing w:after="0" w:line="240" w:lineRule="auto"/>
              <w:ind w:left="432"/>
              <w:rPr>
                <w:rFonts w:ascii="Arial" w:eastAsia="Times New Roman" w:hAnsi="Arial" w:cs="Arial"/>
                <w:b/>
                <w:lang w:val="sr-Latn-CS"/>
              </w:rPr>
            </w:pPr>
          </w:p>
        </w:tc>
      </w:tr>
      <w:tr w:rsidR="00CF19D5" w:rsidRPr="00CF19D5" w:rsidTr="006774CC">
        <w:tc>
          <w:tcPr>
            <w:tcW w:w="3408" w:type="dxa"/>
          </w:tcPr>
          <w:p w:rsidR="00CF19D5" w:rsidRPr="00CF19D5" w:rsidRDefault="00CF19D5" w:rsidP="00CF19D5">
            <w:pPr>
              <w:spacing w:after="0" w:line="240" w:lineRule="auto"/>
              <w:ind w:left="432"/>
              <w:rPr>
                <w:rFonts w:ascii="Arial" w:eastAsia="Times New Roman" w:hAnsi="Arial" w:cs="Arial"/>
                <w:b/>
                <w:lang w:val="sr-Latn-CS"/>
              </w:rPr>
            </w:pPr>
          </w:p>
        </w:tc>
        <w:tc>
          <w:tcPr>
            <w:tcW w:w="5878"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408" w:type="dxa"/>
          </w:tcPr>
          <w:p w:rsidR="00CF19D5" w:rsidRPr="00CF19D5" w:rsidRDefault="00CF19D5" w:rsidP="00CF19D5">
            <w:pPr>
              <w:spacing w:after="0" w:line="240" w:lineRule="auto"/>
              <w:ind w:left="300" w:hanging="300"/>
              <w:rPr>
                <w:rFonts w:ascii="Arial" w:eastAsia="Times New Roman" w:hAnsi="Arial" w:cs="Arial"/>
                <w:b/>
                <w:lang w:val="sr-Latn-CS"/>
              </w:rPr>
            </w:pPr>
            <w:r w:rsidRPr="00CF19D5">
              <w:rPr>
                <w:rFonts w:ascii="Arial" w:eastAsia="Times New Roman" w:hAnsi="Arial" w:cs="Arial"/>
                <w:b/>
                <w:lang w:val="sr-Latn-CS"/>
              </w:rPr>
              <w:t>6.  Prihvaćena pomoć:</w:t>
            </w:r>
          </w:p>
        </w:tc>
        <w:tc>
          <w:tcPr>
            <w:tcW w:w="5878"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408" w:type="dxa"/>
          </w:tcPr>
          <w:p w:rsidR="00CF19D5" w:rsidRPr="00CF19D5" w:rsidRDefault="00CF19D5" w:rsidP="00CF19D5">
            <w:pPr>
              <w:spacing w:after="0" w:line="240" w:lineRule="auto"/>
              <w:ind w:left="300" w:hanging="300"/>
              <w:rPr>
                <w:rFonts w:ascii="Arial" w:eastAsia="Times New Roman" w:hAnsi="Arial" w:cs="Arial"/>
                <w:b/>
                <w:lang w:val="sr-Latn-CS"/>
              </w:rPr>
            </w:pPr>
          </w:p>
        </w:tc>
        <w:tc>
          <w:tcPr>
            <w:tcW w:w="5878"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408" w:type="dxa"/>
          </w:tcPr>
          <w:p w:rsidR="00CF19D5" w:rsidRPr="00CF19D5" w:rsidRDefault="00CF19D5" w:rsidP="00CF19D5">
            <w:pPr>
              <w:spacing w:after="0" w:line="240" w:lineRule="auto"/>
              <w:ind w:left="300" w:hanging="300"/>
              <w:rPr>
                <w:rFonts w:ascii="Arial" w:eastAsia="Times New Roman" w:hAnsi="Arial" w:cs="Arial"/>
                <w:b/>
                <w:lang w:val="sr-Latn-CS"/>
              </w:rPr>
            </w:pPr>
            <w:r w:rsidRPr="00CF19D5">
              <w:rPr>
                <w:rFonts w:ascii="Arial" w:eastAsia="Times New Roman" w:hAnsi="Arial" w:cs="Arial"/>
                <w:b/>
                <w:lang w:val="sr-Latn-CS"/>
              </w:rPr>
              <w:t xml:space="preserve">     a. [Osobe]</w:t>
            </w:r>
          </w:p>
        </w:tc>
        <w:tc>
          <w:tcPr>
            <w:tcW w:w="5878"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408" w:type="dxa"/>
          </w:tcPr>
          <w:p w:rsidR="00CF19D5" w:rsidRPr="00CF19D5" w:rsidRDefault="00CF19D5" w:rsidP="00CF19D5">
            <w:pPr>
              <w:spacing w:after="0" w:line="240" w:lineRule="auto"/>
              <w:ind w:left="300" w:hanging="300"/>
              <w:rPr>
                <w:rFonts w:ascii="Arial" w:eastAsia="Times New Roman" w:hAnsi="Arial" w:cs="Arial"/>
                <w:b/>
                <w:lang w:val="sr-Latn-CS"/>
              </w:rPr>
            </w:pPr>
            <w:r w:rsidRPr="00CF19D5">
              <w:rPr>
                <w:rFonts w:ascii="Arial" w:eastAsia="Times New Roman" w:hAnsi="Arial" w:cs="Arial"/>
                <w:b/>
                <w:lang w:val="sr-Latn-CS"/>
              </w:rPr>
              <w:t xml:space="preserve">     b. [Oprema]</w:t>
            </w:r>
          </w:p>
        </w:tc>
        <w:tc>
          <w:tcPr>
            <w:tcW w:w="5878"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408" w:type="dxa"/>
          </w:tcPr>
          <w:p w:rsidR="00CF19D5" w:rsidRPr="00CF19D5" w:rsidRDefault="00CF19D5" w:rsidP="00CF19D5">
            <w:pPr>
              <w:spacing w:after="0" w:line="240" w:lineRule="auto"/>
              <w:ind w:left="300" w:hanging="300"/>
              <w:rPr>
                <w:rFonts w:ascii="Arial" w:eastAsia="Times New Roman" w:hAnsi="Arial" w:cs="Arial"/>
                <w:b/>
                <w:lang w:val="sr-Latn-CS"/>
              </w:rPr>
            </w:pPr>
            <w:r w:rsidRPr="00CF19D5">
              <w:rPr>
                <w:rFonts w:ascii="Arial" w:eastAsia="Times New Roman" w:hAnsi="Arial" w:cs="Arial"/>
                <w:b/>
                <w:lang w:val="sr-Latn-CS"/>
              </w:rPr>
              <w:t xml:space="preserve">     c. [Ostalo]</w:t>
            </w:r>
          </w:p>
        </w:tc>
        <w:tc>
          <w:tcPr>
            <w:tcW w:w="5878"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408" w:type="dxa"/>
          </w:tcPr>
          <w:p w:rsidR="00CF19D5" w:rsidRPr="00CF19D5" w:rsidRDefault="00CF19D5" w:rsidP="00CF19D5">
            <w:pPr>
              <w:spacing w:after="0" w:line="240" w:lineRule="auto"/>
              <w:ind w:left="300" w:hanging="300"/>
              <w:rPr>
                <w:rFonts w:ascii="Arial" w:eastAsia="Times New Roman" w:hAnsi="Arial" w:cs="Arial"/>
                <w:b/>
                <w:lang w:val="sr-Latn-CS"/>
              </w:rPr>
            </w:pPr>
          </w:p>
        </w:tc>
        <w:tc>
          <w:tcPr>
            <w:tcW w:w="5878"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408" w:type="dxa"/>
          </w:tcPr>
          <w:p w:rsidR="00CF19D5" w:rsidRPr="00CF19D5" w:rsidRDefault="00CF19D5" w:rsidP="00CF19D5">
            <w:pPr>
              <w:spacing w:after="0" w:line="240" w:lineRule="auto"/>
              <w:ind w:left="300" w:hanging="300"/>
              <w:rPr>
                <w:rFonts w:ascii="Arial" w:eastAsia="Times New Roman" w:hAnsi="Arial" w:cs="Arial"/>
                <w:b/>
                <w:lang w:val="sr-Latn-CS"/>
              </w:rPr>
            </w:pPr>
            <w:r w:rsidRPr="00CF19D5">
              <w:rPr>
                <w:rFonts w:ascii="Arial" w:eastAsia="Times New Roman" w:hAnsi="Arial" w:cs="Arial"/>
                <w:b/>
                <w:lang w:val="sr-Latn-CS"/>
              </w:rPr>
              <w:t>7.  Koordinacija:</w:t>
            </w:r>
          </w:p>
        </w:tc>
        <w:tc>
          <w:tcPr>
            <w:tcW w:w="5878"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408" w:type="dxa"/>
          </w:tcPr>
          <w:p w:rsidR="00CF19D5" w:rsidRPr="00CF19D5" w:rsidRDefault="00CF19D5" w:rsidP="00CF19D5">
            <w:pPr>
              <w:spacing w:after="0" w:line="240" w:lineRule="auto"/>
              <w:ind w:left="300" w:hanging="300"/>
              <w:rPr>
                <w:rFonts w:ascii="Arial" w:eastAsia="Times New Roman" w:hAnsi="Arial" w:cs="Arial"/>
                <w:b/>
                <w:lang w:val="sr-Latn-CS"/>
              </w:rPr>
            </w:pPr>
          </w:p>
        </w:tc>
        <w:tc>
          <w:tcPr>
            <w:tcW w:w="5878"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408" w:type="dxa"/>
          </w:tcPr>
          <w:p w:rsidR="00CF19D5" w:rsidRPr="00CF19D5" w:rsidRDefault="00CF19D5" w:rsidP="00CF19D5">
            <w:pPr>
              <w:spacing w:after="0" w:line="240" w:lineRule="auto"/>
              <w:ind w:left="300" w:hanging="300"/>
              <w:rPr>
                <w:rFonts w:ascii="Arial" w:eastAsia="Times New Roman" w:hAnsi="Arial" w:cs="Arial"/>
                <w:b/>
                <w:lang w:val="sr-Latn-CS"/>
              </w:rPr>
            </w:pPr>
            <w:r w:rsidRPr="00CF19D5">
              <w:rPr>
                <w:rFonts w:ascii="Arial" w:eastAsia="Times New Roman" w:hAnsi="Arial" w:cs="Arial"/>
                <w:b/>
                <w:lang w:val="sr-Latn-CS"/>
              </w:rPr>
              <w:t xml:space="preserve">    a. [Mjesto prelaska granice]</w:t>
            </w:r>
          </w:p>
        </w:tc>
        <w:tc>
          <w:tcPr>
            <w:tcW w:w="5878"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408" w:type="dxa"/>
          </w:tcPr>
          <w:p w:rsidR="00CF19D5" w:rsidRPr="00CF19D5" w:rsidRDefault="00CF19D5" w:rsidP="00CF19D5">
            <w:pPr>
              <w:spacing w:after="0" w:line="240" w:lineRule="auto"/>
              <w:ind w:left="300" w:hanging="300"/>
              <w:rPr>
                <w:rFonts w:ascii="Arial" w:eastAsia="Times New Roman" w:hAnsi="Arial" w:cs="Arial"/>
                <w:b/>
                <w:lang w:val="sr-Latn-CS"/>
              </w:rPr>
            </w:pPr>
            <w:r w:rsidRPr="00CF19D5">
              <w:rPr>
                <w:rFonts w:ascii="Arial" w:eastAsia="Times New Roman" w:hAnsi="Arial" w:cs="Arial"/>
                <w:b/>
                <w:lang w:val="sr-Latn-CS"/>
              </w:rPr>
              <w:t xml:space="preserve">    b. [Vrijeme prelaska granice]</w:t>
            </w:r>
          </w:p>
        </w:tc>
        <w:tc>
          <w:tcPr>
            <w:tcW w:w="5878"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408" w:type="dxa"/>
          </w:tcPr>
          <w:p w:rsidR="00CF19D5" w:rsidRPr="00CF19D5" w:rsidRDefault="00CF19D5" w:rsidP="00CF19D5">
            <w:pPr>
              <w:spacing w:after="0" w:line="240" w:lineRule="auto"/>
              <w:rPr>
                <w:rFonts w:ascii="Arial" w:eastAsia="Times New Roman" w:hAnsi="Arial" w:cs="Arial"/>
                <w:b/>
                <w:lang w:val="sr-Latn-CS"/>
              </w:rPr>
            </w:pPr>
            <w:r w:rsidRPr="00CF19D5">
              <w:rPr>
                <w:rFonts w:ascii="Arial" w:eastAsia="Times New Roman" w:hAnsi="Arial" w:cs="Arial"/>
                <w:b/>
                <w:lang w:val="sr-Latn-CS"/>
              </w:rPr>
              <w:t xml:space="preserve">    c. [Terenski uslovi]</w:t>
            </w:r>
          </w:p>
        </w:tc>
        <w:tc>
          <w:tcPr>
            <w:tcW w:w="5878"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408" w:type="dxa"/>
          </w:tcPr>
          <w:p w:rsidR="00CF19D5" w:rsidRPr="00CF19D5" w:rsidRDefault="00CF19D5" w:rsidP="00CF19D5">
            <w:pPr>
              <w:spacing w:after="0" w:line="240" w:lineRule="auto"/>
              <w:rPr>
                <w:rFonts w:ascii="Arial" w:eastAsia="Times New Roman" w:hAnsi="Arial" w:cs="Arial"/>
                <w:b/>
                <w:lang w:val="sr-Latn-CS"/>
              </w:rPr>
            </w:pPr>
            <w:r w:rsidRPr="00CF19D5">
              <w:rPr>
                <w:rFonts w:ascii="Arial" w:eastAsia="Times New Roman" w:hAnsi="Arial" w:cs="Arial"/>
                <w:b/>
                <w:lang w:val="sr-Latn-CS"/>
              </w:rPr>
              <w:t xml:space="preserve">    d. [Ostalo]</w:t>
            </w:r>
          </w:p>
        </w:tc>
        <w:tc>
          <w:tcPr>
            <w:tcW w:w="5878" w:type="dxa"/>
          </w:tcPr>
          <w:p w:rsidR="00CF19D5" w:rsidRPr="00CF19D5" w:rsidRDefault="00CF19D5" w:rsidP="00CF19D5">
            <w:pPr>
              <w:spacing w:after="0" w:line="240" w:lineRule="auto"/>
              <w:rPr>
                <w:rFonts w:ascii="Arial" w:eastAsia="Times New Roman" w:hAnsi="Arial" w:cs="Arial"/>
                <w:lang w:val="sr-Latn-CS"/>
              </w:rPr>
            </w:pPr>
          </w:p>
        </w:tc>
      </w:tr>
    </w:tbl>
    <w:p w:rsidR="00CF19D5" w:rsidRPr="00CF19D5" w:rsidRDefault="00CF19D5" w:rsidP="00CF19D5">
      <w:pPr>
        <w:spacing w:after="0" w:line="240" w:lineRule="auto"/>
        <w:rPr>
          <w:rFonts w:ascii="Arial" w:eastAsia="Times New Roman" w:hAnsi="Arial" w:cs="Arial"/>
          <w:sz w:val="24"/>
          <w:szCs w:val="24"/>
          <w:lang w:val="sr-Latn-CS"/>
        </w:rPr>
      </w:pPr>
    </w:p>
    <w:p w:rsidR="00CF19D5" w:rsidRPr="00CF19D5" w:rsidRDefault="00CF19D5" w:rsidP="00CF19D5">
      <w:pPr>
        <w:spacing w:after="0" w:line="240" w:lineRule="auto"/>
        <w:rPr>
          <w:rFonts w:ascii="Arial" w:eastAsia="Times New Roman" w:hAnsi="Arial" w:cs="Arial"/>
          <w:sz w:val="24"/>
          <w:szCs w:val="24"/>
          <w:lang w:val="sr-Latn-CS"/>
        </w:rPr>
      </w:pPr>
    </w:p>
    <w:p w:rsidR="00CF19D5" w:rsidRPr="00CF19D5" w:rsidRDefault="00CF19D5" w:rsidP="00CF19D5">
      <w:pPr>
        <w:spacing w:after="0" w:line="240" w:lineRule="auto"/>
        <w:rPr>
          <w:rFonts w:ascii="Arial" w:eastAsia="Times New Roman" w:hAnsi="Arial" w:cs="Arial"/>
          <w:b/>
          <w:sz w:val="24"/>
          <w:szCs w:val="24"/>
          <w:lang w:val="sr-Latn-CS"/>
        </w:rPr>
      </w:pPr>
    </w:p>
    <w:p w:rsidR="00CF19D5" w:rsidRPr="00CF19D5" w:rsidRDefault="00CF19D5" w:rsidP="00CF19D5">
      <w:pPr>
        <w:spacing w:after="0" w:line="240" w:lineRule="auto"/>
        <w:rPr>
          <w:rFonts w:ascii="Arial" w:eastAsia="Times New Roman" w:hAnsi="Arial" w:cs="Arial"/>
          <w:b/>
          <w:sz w:val="24"/>
          <w:szCs w:val="24"/>
          <w:lang w:val="sr-Latn-CS"/>
        </w:rPr>
      </w:pPr>
    </w:p>
    <w:p w:rsidR="00CF19D5" w:rsidRPr="00CF19D5" w:rsidRDefault="00CF19D5" w:rsidP="00CF19D5">
      <w:pPr>
        <w:spacing w:after="0" w:line="240" w:lineRule="auto"/>
        <w:rPr>
          <w:rFonts w:ascii="Arial" w:eastAsia="Times New Roman" w:hAnsi="Arial" w:cs="Arial"/>
          <w:sz w:val="24"/>
          <w:szCs w:val="24"/>
          <w:lang w:val="sr-Latn-CS"/>
        </w:rPr>
      </w:pPr>
    </w:p>
    <w:p w:rsidR="00CF19D5" w:rsidRPr="00CF19D5" w:rsidRDefault="00CF19D5" w:rsidP="00CF19D5">
      <w:pPr>
        <w:spacing w:after="0" w:line="240" w:lineRule="auto"/>
        <w:rPr>
          <w:rFonts w:ascii="Arial" w:eastAsia="Times New Roman" w:hAnsi="Arial" w:cs="Arial"/>
          <w:b/>
          <w:sz w:val="24"/>
          <w:szCs w:val="24"/>
          <w:lang w:val="sr-Latn-CS"/>
        </w:rPr>
      </w:pPr>
    </w:p>
    <w:p w:rsidR="00CF19D5" w:rsidRDefault="00CF19D5" w:rsidP="00CF19D5">
      <w:pPr>
        <w:spacing w:after="0" w:line="240" w:lineRule="auto"/>
        <w:rPr>
          <w:rFonts w:ascii="Arial" w:eastAsia="Times New Roman" w:hAnsi="Arial" w:cs="Arial"/>
          <w:b/>
          <w:sz w:val="24"/>
          <w:szCs w:val="24"/>
          <w:lang w:val="sr-Latn-CS"/>
        </w:rPr>
      </w:pPr>
    </w:p>
    <w:p w:rsidR="0075356A" w:rsidRPr="00CF19D5" w:rsidRDefault="0075356A" w:rsidP="00CF19D5">
      <w:pPr>
        <w:spacing w:after="0" w:line="240" w:lineRule="auto"/>
        <w:rPr>
          <w:rFonts w:ascii="Arial" w:eastAsia="Times New Roman" w:hAnsi="Arial" w:cs="Arial"/>
          <w:b/>
          <w:sz w:val="24"/>
          <w:szCs w:val="24"/>
          <w:lang w:val="sr-Latn-CS"/>
        </w:rPr>
      </w:pPr>
    </w:p>
    <w:p w:rsidR="00CF19D5" w:rsidRPr="00CF19D5" w:rsidRDefault="00CF19D5" w:rsidP="00CF19D5">
      <w:pPr>
        <w:spacing w:after="0" w:line="240" w:lineRule="auto"/>
        <w:rPr>
          <w:rFonts w:ascii="Arial" w:eastAsia="Times New Roman" w:hAnsi="Arial" w:cs="Arial"/>
          <w:b/>
          <w:sz w:val="24"/>
          <w:szCs w:val="24"/>
          <w:lang w:val="sr-Latn-CS"/>
        </w:rPr>
      </w:pPr>
    </w:p>
    <w:p w:rsidR="00CF19D5" w:rsidRPr="00CF19D5" w:rsidRDefault="00CF19D5" w:rsidP="00CF19D5">
      <w:pPr>
        <w:spacing w:after="0" w:line="240" w:lineRule="auto"/>
        <w:jc w:val="right"/>
        <w:rPr>
          <w:rFonts w:ascii="Times New Roman" w:eastAsia="Times New Roman" w:hAnsi="Times New Roman" w:cs="Times New Roman"/>
          <w:b/>
          <w:sz w:val="24"/>
          <w:szCs w:val="24"/>
          <w:lang w:val="sr-Latn-CS"/>
        </w:rPr>
      </w:pPr>
      <w:r w:rsidRPr="00CF19D5">
        <w:rPr>
          <w:rFonts w:ascii="Times New Roman" w:eastAsia="Times New Roman" w:hAnsi="Times New Roman" w:cs="Times New Roman"/>
          <w:b/>
          <w:sz w:val="24"/>
          <w:szCs w:val="24"/>
          <w:lang w:val="hr-HR"/>
        </w:rPr>
        <w:lastRenderedPageBreak/>
        <w:t>Obra</w:t>
      </w:r>
      <w:r w:rsidRPr="00CF19D5">
        <w:rPr>
          <w:rFonts w:ascii="Times New Roman" w:eastAsia="Times New Roman" w:hAnsi="Times New Roman" w:cs="Times New Roman"/>
          <w:b/>
          <w:sz w:val="24"/>
          <w:szCs w:val="24"/>
          <w:lang w:val="sr-Latn-CS"/>
        </w:rPr>
        <w:t>zac  5</w:t>
      </w:r>
    </w:p>
    <w:p w:rsidR="00CF19D5" w:rsidRDefault="00CF19D5" w:rsidP="00CF19D5">
      <w:pPr>
        <w:spacing w:before="100" w:beforeAutospacing="1" w:after="0" w:line="240" w:lineRule="auto"/>
        <w:rPr>
          <w:rFonts w:ascii="Arial" w:eastAsia="Times New Roman" w:hAnsi="Arial" w:cs="Arial"/>
          <w:b/>
          <w:bCs/>
          <w:lang w:val="en-GB"/>
        </w:rPr>
      </w:pPr>
      <w:r w:rsidRPr="00CF19D5">
        <w:rPr>
          <w:rFonts w:ascii="Arial" w:eastAsia="Times New Roman" w:hAnsi="Arial" w:cs="Arial"/>
          <w:b/>
          <w:bCs/>
          <w:lang w:val="en-GB"/>
        </w:rPr>
        <w:t>DNEVNO SITUACIJSKI IZVJEŠTAJ</w:t>
      </w:r>
    </w:p>
    <w:p w:rsidR="00677303" w:rsidRPr="00CF19D5" w:rsidRDefault="00677303" w:rsidP="00677303">
      <w:pPr>
        <w:spacing w:after="0" w:line="240" w:lineRule="auto"/>
        <w:rPr>
          <w:rFonts w:ascii="Arial" w:eastAsia="Times New Roman" w:hAnsi="Arial" w:cs="Arial"/>
          <w:b/>
          <w:bCs/>
          <w:lang w:val="en-GB"/>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1"/>
        <w:gridCol w:w="5675"/>
      </w:tblGrid>
      <w:tr w:rsidR="00CF19D5" w:rsidRPr="00CF19D5" w:rsidTr="006774CC">
        <w:tc>
          <w:tcPr>
            <w:tcW w:w="3408" w:type="dxa"/>
            <w:tcBorders>
              <w:top w:val="outset" w:sz="6" w:space="0" w:color="000000"/>
              <w:left w:val="outset" w:sz="6" w:space="0" w:color="000000"/>
              <w:bottom w:val="outset" w:sz="6" w:space="0" w:color="000000"/>
              <w:right w:val="outset" w:sz="6" w:space="0" w:color="000000"/>
            </w:tcBorders>
          </w:tcPr>
          <w:p w:rsidR="00CF19D5" w:rsidRPr="00CF19D5" w:rsidRDefault="00CF19D5" w:rsidP="00CF19D5">
            <w:pPr>
              <w:spacing w:after="0" w:line="240" w:lineRule="auto"/>
              <w:rPr>
                <w:rFonts w:ascii="Arial" w:eastAsia="Times New Roman" w:hAnsi="Arial" w:cs="Arial"/>
                <w:lang w:val="pt-BR"/>
              </w:rPr>
            </w:pPr>
            <w:r w:rsidRPr="00CF19D5">
              <w:rPr>
                <w:rFonts w:ascii="Arial" w:eastAsia="Times New Roman" w:hAnsi="Arial" w:cs="Arial"/>
                <w:b/>
                <w:bCs/>
                <w:lang w:val="pt-BR"/>
              </w:rPr>
              <w:t>1. Datum i vrijeme:</w:t>
            </w:r>
          </w:p>
        </w:tc>
        <w:tc>
          <w:tcPr>
            <w:tcW w:w="5878"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408" w:type="dxa"/>
            <w:tcBorders>
              <w:top w:val="outset" w:sz="6" w:space="0" w:color="000000"/>
              <w:left w:val="outset" w:sz="6" w:space="0" w:color="000000"/>
              <w:bottom w:val="outset" w:sz="6" w:space="0" w:color="000000"/>
              <w:right w:val="outset" w:sz="6" w:space="0" w:color="000000"/>
            </w:tcBorders>
          </w:tcPr>
          <w:p w:rsidR="00CF19D5" w:rsidRPr="00CF19D5" w:rsidRDefault="00CF19D5" w:rsidP="00CF19D5">
            <w:pPr>
              <w:spacing w:after="0" w:line="240" w:lineRule="auto"/>
              <w:rPr>
                <w:rFonts w:ascii="Arial" w:eastAsia="Times New Roman" w:hAnsi="Arial" w:cs="Arial"/>
                <w:lang w:val="pt-BR"/>
              </w:rPr>
            </w:pPr>
          </w:p>
        </w:tc>
        <w:tc>
          <w:tcPr>
            <w:tcW w:w="5878"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408" w:type="dxa"/>
            <w:tcBorders>
              <w:top w:val="outset" w:sz="6" w:space="0" w:color="000000"/>
              <w:left w:val="outset" w:sz="6" w:space="0" w:color="000000"/>
              <w:bottom w:val="outset" w:sz="6" w:space="0" w:color="000000"/>
              <w:right w:val="outset" w:sz="6" w:space="0" w:color="000000"/>
            </w:tcBorders>
          </w:tcPr>
          <w:p w:rsidR="00CF19D5" w:rsidRPr="00CF19D5" w:rsidRDefault="00CF19D5" w:rsidP="00CF19D5">
            <w:pPr>
              <w:spacing w:after="0" w:line="240" w:lineRule="auto"/>
              <w:rPr>
                <w:rFonts w:ascii="Arial" w:eastAsia="Times New Roman" w:hAnsi="Arial" w:cs="Arial"/>
                <w:lang w:val="en-GB"/>
              </w:rPr>
            </w:pPr>
            <w:r w:rsidRPr="00CF19D5">
              <w:rPr>
                <w:rFonts w:ascii="Arial" w:eastAsia="Times New Roman" w:hAnsi="Arial" w:cs="Arial"/>
                <w:b/>
                <w:bCs/>
                <w:lang w:val="pt-BR"/>
              </w:rPr>
              <w:t xml:space="preserve">2. Za: </w:t>
            </w:r>
          </w:p>
        </w:tc>
        <w:tc>
          <w:tcPr>
            <w:tcW w:w="5878"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408" w:type="dxa"/>
            <w:tcBorders>
              <w:top w:val="outset" w:sz="6" w:space="0" w:color="000000"/>
              <w:left w:val="outset" w:sz="6" w:space="0" w:color="000000"/>
              <w:bottom w:val="outset" w:sz="6" w:space="0" w:color="000000"/>
              <w:right w:val="outset" w:sz="6" w:space="0" w:color="000000"/>
            </w:tcBorders>
          </w:tcPr>
          <w:p w:rsidR="00CF19D5" w:rsidRPr="00CF19D5" w:rsidRDefault="00CF19D5" w:rsidP="00CF19D5">
            <w:pPr>
              <w:spacing w:after="0" w:line="240" w:lineRule="auto"/>
              <w:rPr>
                <w:rFonts w:ascii="Arial" w:eastAsia="Times New Roman" w:hAnsi="Arial" w:cs="Arial"/>
                <w:lang w:val="en-GB"/>
              </w:rPr>
            </w:pPr>
          </w:p>
        </w:tc>
        <w:tc>
          <w:tcPr>
            <w:tcW w:w="5878"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408" w:type="dxa"/>
            <w:tcBorders>
              <w:top w:val="outset" w:sz="6" w:space="0" w:color="000000"/>
              <w:left w:val="outset" w:sz="6" w:space="0" w:color="000000"/>
              <w:bottom w:val="outset" w:sz="6" w:space="0" w:color="000000"/>
              <w:right w:val="outset" w:sz="6" w:space="0" w:color="000000"/>
            </w:tcBorders>
          </w:tcPr>
          <w:p w:rsidR="00CF19D5" w:rsidRPr="00CF19D5" w:rsidRDefault="00CF19D5" w:rsidP="00CF19D5">
            <w:pPr>
              <w:spacing w:after="0" w:line="240" w:lineRule="auto"/>
              <w:rPr>
                <w:rFonts w:ascii="Arial" w:eastAsia="Times New Roman" w:hAnsi="Arial" w:cs="Arial"/>
                <w:lang w:val="en-GB"/>
              </w:rPr>
            </w:pPr>
            <w:r w:rsidRPr="00CF19D5">
              <w:rPr>
                <w:rFonts w:ascii="Arial" w:eastAsia="Times New Roman" w:hAnsi="Arial" w:cs="Arial"/>
                <w:b/>
                <w:bCs/>
                <w:lang w:val="pt-BR"/>
              </w:rPr>
              <w:t>3. Operativni centar:</w:t>
            </w:r>
          </w:p>
        </w:tc>
        <w:tc>
          <w:tcPr>
            <w:tcW w:w="5878"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408" w:type="dxa"/>
            <w:tcBorders>
              <w:top w:val="outset" w:sz="6" w:space="0" w:color="000000"/>
              <w:left w:val="outset" w:sz="6" w:space="0" w:color="000000"/>
              <w:bottom w:val="outset" w:sz="6" w:space="0" w:color="000000"/>
              <w:right w:val="outset" w:sz="6" w:space="0" w:color="000000"/>
            </w:tcBorders>
          </w:tcPr>
          <w:p w:rsidR="00CF19D5" w:rsidRPr="00CF19D5" w:rsidRDefault="00CF19D5" w:rsidP="00CF19D5">
            <w:pPr>
              <w:spacing w:after="0" w:line="240" w:lineRule="auto"/>
              <w:rPr>
                <w:rFonts w:ascii="Arial" w:eastAsia="Times New Roman" w:hAnsi="Arial" w:cs="Arial"/>
                <w:lang w:val="en-GB"/>
              </w:rPr>
            </w:pPr>
          </w:p>
        </w:tc>
        <w:tc>
          <w:tcPr>
            <w:tcW w:w="5878"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408" w:type="dxa"/>
            <w:tcBorders>
              <w:top w:val="outset" w:sz="6" w:space="0" w:color="000000"/>
              <w:left w:val="outset" w:sz="6" w:space="0" w:color="000000"/>
              <w:bottom w:val="outset" w:sz="6" w:space="0" w:color="000000"/>
              <w:right w:val="outset" w:sz="6" w:space="0" w:color="000000"/>
            </w:tcBorders>
          </w:tcPr>
          <w:p w:rsidR="00CF19D5" w:rsidRPr="00CF19D5" w:rsidRDefault="00CF19D5" w:rsidP="00CF19D5">
            <w:pPr>
              <w:spacing w:after="0" w:line="240" w:lineRule="auto"/>
              <w:ind w:left="244"/>
              <w:rPr>
                <w:rFonts w:ascii="Arial" w:eastAsia="Times New Roman" w:hAnsi="Arial" w:cs="Arial"/>
                <w:lang w:val="pt-BR"/>
              </w:rPr>
            </w:pPr>
            <w:r w:rsidRPr="00CF19D5">
              <w:rPr>
                <w:rFonts w:ascii="Arial" w:eastAsia="Times New Roman" w:hAnsi="Arial" w:cs="Arial"/>
                <w:b/>
                <w:bCs/>
                <w:lang w:val="pt-BR"/>
              </w:rPr>
              <w:t>a. [Ime i prezime]</w:t>
            </w:r>
          </w:p>
        </w:tc>
        <w:tc>
          <w:tcPr>
            <w:tcW w:w="5878"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408" w:type="dxa"/>
            <w:tcBorders>
              <w:top w:val="outset" w:sz="6" w:space="0" w:color="000000"/>
              <w:left w:val="outset" w:sz="6" w:space="0" w:color="000000"/>
              <w:bottom w:val="outset" w:sz="6" w:space="0" w:color="000000"/>
              <w:right w:val="outset" w:sz="6" w:space="0" w:color="000000"/>
            </w:tcBorders>
          </w:tcPr>
          <w:p w:rsidR="00CF19D5" w:rsidRPr="00CF19D5" w:rsidRDefault="00CF19D5" w:rsidP="00CF19D5">
            <w:pPr>
              <w:spacing w:after="0" w:line="240" w:lineRule="auto"/>
              <w:ind w:left="244"/>
              <w:rPr>
                <w:rFonts w:ascii="Arial" w:eastAsia="Times New Roman" w:hAnsi="Arial" w:cs="Arial"/>
                <w:lang w:val="pt-BR"/>
              </w:rPr>
            </w:pPr>
            <w:r w:rsidRPr="00CF19D5">
              <w:rPr>
                <w:rFonts w:ascii="Arial" w:eastAsia="Times New Roman" w:hAnsi="Arial" w:cs="Arial"/>
                <w:b/>
                <w:bCs/>
                <w:lang w:val="pt-BR"/>
              </w:rPr>
              <w:t>b. [Organizacija]</w:t>
            </w:r>
          </w:p>
        </w:tc>
        <w:tc>
          <w:tcPr>
            <w:tcW w:w="5878"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408" w:type="dxa"/>
            <w:tcBorders>
              <w:top w:val="outset" w:sz="6" w:space="0" w:color="000000"/>
              <w:left w:val="outset" w:sz="6" w:space="0" w:color="000000"/>
              <w:bottom w:val="outset" w:sz="6" w:space="0" w:color="000000"/>
              <w:right w:val="outset" w:sz="6" w:space="0" w:color="000000"/>
            </w:tcBorders>
          </w:tcPr>
          <w:p w:rsidR="00CF19D5" w:rsidRPr="00CF19D5" w:rsidRDefault="00CF19D5" w:rsidP="00CF19D5">
            <w:pPr>
              <w:spacing w:after="0" w:line="240" w:lineRule="auto"/>
              <w:ind w:left="244"/>
              <w:rPr>
                <w:rFonts w:ascii="Arial" w:eastAsia="Times New Roman" w:hAnsi="Arial" w:cs="Arial"/>
                <w:lang w:val="pt-BR"/>
              </w:rPr>
            </w:pPr>
            <w:r w:rsidRPr="00CF19D5">
              <w:rPr>
                <w:rFonts w:ascii="Arial" w:eastAsia="Times New Roman" w:hAnsi="Arial" w:cs="Arial"/>
                <w:b/>
                <w:bCs/>
                <w:lang w:val="pt-BR"/>
              </w:rPr>
              <w:t>c. [Telefon]</w:t>
            </w:r>
          </w:p>
        </w:tc>
        <w:tc>
          <w:tcPr>
            <w:tcW w:w="5878"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408" w:type="dxa"/>
            <w:tcBorders>
              <w:top w:val="outset" w:sz="6" w:space="0" w:color="000000"/>
              <w:left w:val="outset" w:sz="6" w:space="0" w:color="000000"/>
              <w:bottom w:val="outset" w:sz="6" w:space="0" w:color="000000"/>
              <w:right w:val="outset" w:sz="6" w:space="0" w:color="000000"/>
            </w:tcBorders>
          </w:tcPr>
          <w:p w:rsidR="00CF19D5" w:rsidRPr="00CF19D5" w:rsidRDefault="00CF19D5" w:rsidP="00CF19D5">
            <w:pPr>
              <w:spacing w:after="0" w:line="240" w:lineRule="auto"/>
              <w:ind w:left="244"/>
              <w:rPr>
                <w:rFonts w:ascii="Arial" w:eastAsia="Times New Roman" w:hAnsi="Arial" w:cs="Arial"/>
                <w:lang w:val="pt-BR"/>
              </w:rPr>
            </w:pPr>
            <w:r w:rsidRPr="00CF19D5">
              <w:rPr>
                <w:rFonts w:ascii="Arial" w:eastAsia="Times New Roman" w:hAnsi="Arial" w:cs="Arial"/>
                <w:b/>
                <w:bCs/>
                <w:lang w:val="pt-BR"/>
              </w:rPr>
              <w:t xml:space="preserve">d. [Fax] </w:t>
            </w:r>
          </w:p>
        </w:tc>
        <w:tc>
          <w:tcPr>
            <w:tcW w:w="5878"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408" w:type="dxa"/>
            <w:tcBorders>
              <w:top w:val="outset" w:sz="6" w:space="0" w:color="000000"/>
              <w:left w:val="outset" w:sz="6" w:space="0" w:color="000000"/>
              <w:bottom w:val="outset" w:sz="6" w:space="0" w:color="000000"/>
              <w:right w:val="outset" w:sz="6" w:space="0" w:color="000000"/>
            </w:tcBorders>
          </w:tcPr>
          <w:p w:rsidR="00CF19D5" w:rsidRPr="00CF19D5" w:rsidRDefault="00CF19D5" w:rsidP="00CF19D5">
            <w:pPr>
              <w:spacing w:after="0" w:line="240" w:lineRule="auto"/>
              <w:ind w:left="244"/>
              <w:rPr>
                <w:rFonts w:ascii="Arial" w:eastAsia="Times New Roman" w:hAnsi="Arial" w:cs="Arial"/>
                <w:lang w:val="pt-BR"/>
              </w:rPr>
            </w:pPr>
            <w:r w:rsidRPr="00CF19D5">
              <w:rPr>
                <w:rFonts w:ascii="Arial" w:eastAsia="Times New Roman" w:hAnsi="Arial" w:cs="Arial"/>
                <w:b/>
                <w:bCs/>
                <w:lang w:val="pt-BR"/>
              </w:rPr>
              <w:t xml:space="preserve">e. [Email] </w:t>
            </w:r>
          </w:p>
        </w:tc>
        <w:tc>
          <w:tcPr>
            <w:tcW w:w="5878" w:type="dxa"/>
          </w:tcPr>
          <w:p w:rsidR="00CF19D5" w:rsidRPr="00CF19D5" w:rsidRDefault="00CF19D5" w:rsidP="00CF19D5">
            <w:pPr>
              <w:keepNext/>
              <w:spacing w:before="240" w:after="60" w:line="240" w:lineRule="auto"/>
              <w:outlineLvl w:val="1"/>
              <w:rPr>
                <w:rFonts w:ascii="Arial" w:eastAsia="Times New Roman" w:hAnsi="Arial" w:cs="Arial"/>
                <w:b/>
                <w:bCs/>
                <w:i/>
                <w:iCs/>
                <w:lang w:val="pt-BR"/>
              </w:rPr>
            </w:pPr>
          </w:p>
        </w:tc>
      </w:tr>
      <w:tr w:rsidR="00CF19D5" w:rsidRPr="00CF19D5" w:rsidTr="006774CC">
        <w:tc>
          <w:tcPr>
            <w:tcW w:w="3408" w:type="dxa"/>
            <w:tcBorders>
              <w:top w:val="outset" w:sz="6" w:space="0" w:color="000000"/>
              <w:left w:val="outset" w:sz="6" w:space="0" w:color="000000"/>
              <w:bottom w:val="outset" w:sz="6" w:space="0" w:color="000000"/>
              <w:right w:val="outset" w:sz="6" w:space="0" w:color="000000"/>
            </w:tcBorders>
          </w:tcPr>
          <w:p w:rsidR="00CF19D5" w:rsidRPr="00CF19D5" w:rsidRDefault="00CF19D5" w:rsidP="00CF19D5">
            <w:pPr>
              <w:spacing w:after="0" w:line="240" w:lineRule="auto"/>
              <w:rPr>
                <w:rFonts w:ascii="Arial" w:eastAsia="Times New Roman" w:hAnsi="Arial" w:cs="Arial"/>
                <w:lang w:val="en-GB"/>
              </w:rPr>
            </w:pPr>
          </w:p>
        </w:tc>
        <w:tc>
          <w:tcPr>
            <w:tcW w:w="5878" w:type="dxa"/>
          </w:tcPr>
          <w:p w:rsidR="00CF19D5" w:rsidRPr="00CF19D5" w:rsidRDefault="00CF19D5" w:rsidP="00CF19D5">
            <w:pPr>
              <w:spacing w:after="0" w:line="240" w:lineRule="auto"/>
              <w:ind w:left="432"/>
              <w:rPr>
                <w:rFonts w:ascii="Arial" w:eastAsia="Times New Roman" w:hAnsi="Arial" w:cs="Arial"/>
                <w:b/>
                <w:lang w:val="pt-BR"/>
              </w:rPr>
            </w:pPr>
          </w:p>
        </w:tc>
      </w:tr>
      <w:tr w:rsidR="00CF19D5" w:rsidRPr="00CF19D5" w:rsidTr="006774CC">
        <w:tc>
          <w:tcPr>
            <w:tcW w:w="3408" w:type="dxa"/>
            <w:tcBorders>
              <w:top w:val="outset" w:sz="6" w:space="0" w:color="000000"/>
              <w:left w:val="outset" w:sz="6" w:space="0" w:color="000000"/>
              <w:bottom w:val="outset" w:sz="6" w:space="0" w:color="000000"/>
              <w:right w:val="outset" w:sz="6" w:space="0" w:color="000000"/>
            </w:tcBorders>
          </w:tcPr>
          <w:p w:rsidR="00CF19D5" w:rsidRPr="00CF19D5" w:rsidRDefault="00CF19D5" w:rsidP="00CF19D5">
            <w:pPr>
              <w:keepNext/>
              <w:spacing w:before="240" w:after="60" w:line="240" w:lineRule="auto"/>
              <w:outlineLvl w:val="1"/>
              <w:rPr>
                <w:rFonts w:ascii="Arial" w:eastAsia="Times New Roman" w:hAnsi="Arial" w:cs="Arial"/>
                <w:b/>
                <w:bCs/>
                <w:i/>
                <w:iCs/>
              </w:rPr>
            </w:pPr>
            <w:r w:rsidRPr="00CF19D5">
              <w:rPr>
                <w:rFonts w:ascii="Arial" w:eastAsia="Times New Roman" w:hAnsi="Arial" w:cs="Arial"/>
                <w:b/>
                <w:bCs/>
                <w:i/>
                <w:iCs/>
                <w:lang w:val="pt-BR"/>
              </w:rPr>
              <w:t xml:space="preserve">4. Od: </w:t>
            </w:r>
          </w:p>
        </w:tc>
        <w:tc>
          <w:tcPr>
            <w:tcW w:w="5878" w:type="dxa"/>
          </w:tcPr>
          <w:p w:rsidR="00CF19D5" w:rsidRPr="00CF19D5" w:rsidRDefault="00CF19D5" w:rsidP="00CF19D5">
            <w:pPr>
              <w:spacing w:after="0" w:line="240" w:lineRule="auto"/>
              <w:ind w:left="432"/>
              <w:rPr>
                <w:rFonts w:ascii="Arial" w:eastAsia="Times New Roman" w:hAnsi="Arial" w:cs="Arial"/>
                <w:b/>
                <w:lang w:val="pt-BR"/>
              </w:rPr>
            </w:pPr>
          </w:p>
        </w:tc>
      </w:tr>
      <w:tr w:rsidR="00CF19D5" w:rsidRPr="00CF19D5" w:rsidTr="006774CC">
        <w:tc>
          <w:tcPr>
            <w:tcW w:w="3408" w:type="dxa"/>
            <w:tcBorders>
              <w:top w:val="outset" w:sz="6" w:space="0" w:color="000000"/>
              <w:left w:val="outset" w:sz="6" w:space="0" w:color="000000"/>
              <w:bottom w:val="outset" w:sz="6" w:space="0" w:color="000000"/>
              <w:right w:val="outset" w:sz="6" w:space="0" w:color="000000"/>
            </w:tcBorders>
          </w:tcPr>
          <w:p w:rsidR="00CF19D5" w:rsidRPr="00CF19D5" w:rsidRDefault="00CF19D5" w:rsidP="00CF19D5">
            <w:pPr>
              <w:spacing w:after="0" w:line="240" w:lineRule="auto"/>
              <w:rPr>
                <w:rFonts w:ascii="Arial" w:eastAsia="Times New Roman" w:hAnsi="Arial" w:cs="Arial"/>
                <w:lang w:val="pt-BR"/>
              </w:rPr>
            </w:pPr>
          </w:p>
        </w:tc>
        <w:tc>
          <w:tcPr>
            <w:tcW w:w="5878" w:type="dxa"/>
          </w:tcPr>
          <w:p w:rsidR="00CF19D5" w:rsidRPr="00CF19D5" w:rsidRDefault="00CF19D5" w:rsidP="00CF19D5">
            <w:pPr>
              <w:spacing w:after="0" w:line="240" w:lineRule="auto"/>
              <w:ind w:left="432"/>
              <w:rPr>
                <w:rFonts w:ascii="Arial" w:eastAsia="Times New Roman" w:hAnsi="Arial" w:cs="Arial"/>
                <w:bCs/>
                <w:lang w:val="pt-BR"/>
              </w:rPr>
            </w:pPr>
          </w:p>
        </w:tc>
      </w:tr>
      <w:tr w:rsidR="00CF19D5" w:rsidRPr="00CF19D5" w:rsidTr="006774CC">
        <w:tc>
          <w:tcPr>
            <w:tcW w:w="3408" w:type="dxa"/>
            <w:tcBorders>
              <w:top w:val="outset" w:sz="6" w:space="0" w:color="000000"/>
              <w:left w:val="outset" w:sz="6" w:space="0" w:color="000000"/>
              <w:bottom w:val="outset" w:sz="6" w:space="0" w:color="000000"/>
              <w:right w:val="outset" w:sz="6" w:space="0" w:color="000000"/>
            </w:tcBorders>
          </w:tcPr>
          <w:p w:rsidR="00CF19D5" w:rsidRPr="00CF19D5" w:rsidRDefault="00CF19D5" w:rsidP="00CF19D5">
            <w:pPr>
              <w:spacing w:after="0" w:line="240" w:lineRule="auto"/>
              <w:rPr>
                <w:rFonts w:ascii="Arial" w:eastAsia="Times New Roman" w:hAnsi="Arial" w:cs="Arial"/>
                <w:lang w:val="en-GB"/>
              </w:rPr>
            </w:pPr>
            <w:r w:rsidRPr="00CF19D5">
              <w:rPr>
                <w:rFonts w:ascii="Arial" w:eastAsia="Times New Roman" w:hAnsi="Arial" w:cs="Arial"/>
                <w:b/>
                <w:bCs/>
                <w:lang w:val="pt-BR"/>
              </w:rPr>
              <w:t>5. Operativni centar:</w:t>
            </w:r>
          </w:p>
        </w:tc>
        <w:tc>
          <w:tcPr>
            <w:tcW w:w="5878" w:type="dxa"/>
          </w:tcPr>
          <w:p w:rsidR="00CF19D5" w:rsidRPr="00CF19D5" w:rsidRDefault="00CF19D5" w:rsidP="00CF19D5">
            <w:pPr>
              <w:spacing w:after="0" w:line="240" w:lineRule="auto"/>
              <w:ind w:left="432"/>
              <w:rPr>
                <w:rFonts w:ascii="Arial" w:eastAsia="Times New Roman" w:hAnsi="Arial" w:cs="Arial"/>
                <w:bCs/>
                <w:lang w:val="pt-BR"/>
              </w:rPr>
            </w:pPr>
          </w:p>
        </w:tc>
      </w:tr>
      <w:tr w:rsidR="00CF19D5" w:rsidRPr="00CF19D5" w:rsidTr="006774CC">
        <w:tc>
          <w:tcPr>
            <w:tcW w:w="3408" w:type="dxa"/>
            <w:tcBorders>
              <w:top w:val="outset" w:sz="6" w:space="0" w:color="000000"/>
              <w:left w:val="outset" w:sz="6" w:space="0" w:color="000000"/>
              <w:bottom w:val="outset" w:sz="6" w:space="0" w:color="000000"/>
              <w:right w:val="outset" w:sz="6" w:space="0" w:color="000000"/>
            </w:tcBorders>
          </w:tcPr>
          <w:p w:rsidR="00CF19D5" w:rsidRPr="00CF19D5" w:rsidRDefault="00CF19D5" w:rsidP="00CF19D5">
            <w:pPr>
              <w:spacing w:after="0" w:line="240" w:lineRule="auto"/>
              <w:ind w:left="244"/>
              <w:rPr>
                <w:rFonts w:ascii="Arial" w:eastAsia="Times New Roman" w:hAnsi="Arial" w:cs="Arial"/>
                <w:lang w:val="pt-BR"/>
              </w:rPr>
            </w:pPr>
            <w:r w:rsidRPr="00CF19D5">
              <w:rPr>
                <w:rFonts w:ascii="Arial" w:eastAsia="Times New Roman" w:hAnsi="Arial" w:cs="Arial"/>
                <w:b/>
                <w:bCs/>
                <w:lang w:val="pt-BR"/>
              </w:rPr>
              <w:t>a. [Ime i prezime]</w:t>
            </w:r>
          </w:p>
        </w:tc>
        <w:tc>
          <w:tcPr>
            <w:tcW w:w="5878" w:type="dxa"/>
          </w:tcPr>
          <w:p w:rsidR="00CF19D5" w:rsidRPr="00CF19D5" w:rsidRDefault="00CF19D5" w:rsidP="00CF19D5">
            <w:pPr>
              <w:spacing w:after="0" w:line="240" w:lineRule="auto"/>
              <w:ind w:left="432"/>
              <w:rPr>
                <w:rFonts w:ascii="Arial" w:eastAsia="Times New Roman" w:hAnsi="Arial" w:cs="Arial"/>
                <w:bCs/>
                <w:lang w:val="pt-BR"/>
              </w:rPr>
            </w:pPr>
          </w:p>
        </w:tc>
      </w:tr>
      <w:tr w:rsidR="00CF19D5" w:rsidRPr="00CF19D5" w:rsidTr="006774CC">
        <w:tc>
          <w:tcPr>
            <w:tcW w:w="3408" w:type="dxa"/>
            <w:tcBorders>
              <w:top w:val="outset" w:sz="6" w:space="0" w:color="000000"/>
              <w:left w:val="outset" w:sz="6" w:space="0" w:color="000000"/>
              <w:bottom w:val="outset" w:sz="6" w:space="0" w:color="000000"/>
              <w:right w:val="outset" w:sz="6" w:space="0" w:color="000000"/>
            </w:tcBorders>
          </w:tcPr>
          <w:p w:rsidR="00CF19D5" w:rsidRPr="00CF19D5" w:rsidRDefault="00CF19D5" w:rsidP="00CF19D5">
            <w:pPr>
              <w:spacing w:after="0" w:line="240" w:lineRule="auto"/>
              <w:ind w:left="244"/>
              <w:rPr>
                <w:rFonts w:ascii="Arial" w:eastAsia="Times New Roman" w:hAnsi="Arial" w:cs="Arial"/>
                <w:lang w:val="pt-BR"/>
              </w:rPr>
            </w:pPr>
            <w:r w:rsidRPr="00CF19D5">
              <w:rPr>
                <w:rFonts w:ascii="Arial" w:eastAsia="Times New Roman" w:hAnsi="Arial" w:cs="Arial"/>
                <w:b/>
                <w:bCs/>
                <w:lang w:val="pt-BR"/>
              </w:rPr>
              <w:t>b. [Organizacija]</w:t>
            </w:r>
          </w:p>
        </w:tc>
        <w:tc>
          <w:tcPr>
            <w:tcW w:w="5878" w:type="dxa"/>
          </w:tcPr>
          <w:p w:rsidR="00CF19D5" w:rsidRPr="00CF19D5" w:rsidRDefault="00CF19D5" w:rsidP="00CF19D5">
            <w:pPr>
              <w:spacing w:after="0" w:line="240" w:lineRule="auto"/>
              <w:ind w:left="432"/>
              <w:rPr>
                <w:rFonts w:ascii="Arial" w:eastAsia="Times New Roman" w:hAnsi="Arial" w:cs="Arial"/>
                <w:bCs/>
                <w:lang w:val="pt-BR"/>
              </w:rPr>
            </w:pPr>
          </w:p>
        </w:tc>
      </w:tr>
      <w:tr w:rsidR="00CF19D5" w:rsidRPr="00CF19D5" w:rsidTr="006774CC">
        <w:tc>
          <w:tcPr>
            <w:tcW w:w="3408" w:type="dxa"/>
            <w:tcBorders>
              <w:top w:val="outset" w:sz="6" w:space="0" w:color="000000"/>
              <w:left w:val="outset" w:sz="6" w:space="0" w:color="000000"/>
              <w:bottom w:val="outset" w:sz="6" w:space="0" w:color="000000"/>
              <w:right w:val="outset" w:sz="6" w:space="0" w:color="000000"/>
            </w:tcBorders>
          </w:tcPr>
          <w:p w:rsidR="00CF19D5" w:rsidRPr="00CF19D5" w:rsidRDefault="00CF19D5" w:rsidP="00CF19D5">
            <w:pPr>
              <w:spacing w:after="0" w:line="240" w:lineRule="auto"/>
              <w:ind w:left="244"/>
              <w:rPr>
                <w:rFonts w:ascii="Arial" w:eastAsia="Times New Roman" w:hAnsi="Arial" w:cs="Arial"/>
                <w:lang w:val="pt-BR"/>
              </w:rPr>
            </w:pPr>
            <w:r w:rsidRPr="00CF19D5">
              <w:rPr>
                <w:rFonts w:ascii="Arial" w:eastAsia="Times New Roman" w:hAnsi="Arial" w:cs="Arial"/>
                <w:b/>
                <w:bCs/>
                <w:lang w:val="pt-BR"/>
              </w:rPr>
              <w:t>c. [Telefon]</w:t>
            </w:r>
          </w:p>
        </w:tc>
        <w:tc>
          <w:tcPr>
            <w:tcW w:w="5878" w:type="dxa"/>
          </w:tcPr>
          <w:p w:rsidR="00CF19D5" w:rsidRPr="00CF19D5" w:rsidRDefault="00CF19D5" w:rsidP="00CF19D5">
            <w:pPr>
              <w:spacing w:after="0" w:line="240" w:lineRule="auto"/>
              <w:ind w:left="432"/>
              <w:rPr>
                <w:rFonts w:ascii="Arial" w:eastAsia="Times New Roman" w:hAnsi="Arial" w:cs="Arial"/>
                <w:bCs/>
                <w:lang w:val="pt-BR"/>
              </w:rPr>
            </w:pPr>
          </w:p>
        </w:tc>
      </w:tr>
      <w:tr w:rsidR="00CF19D5" w:rsidRPr="00CF19D5" w:rsidTr="006774CC">
        <w:tc>
          <w:tcPr>
            <w:tcW w:w="3408" w:type="dxa"/>
            <w:tcBorders>
              <w:top w:val="outset" w:sz="6" w:space="0" w:color="000000"/>
              <w:left w:val="outset" w:sz="6" w:space="0" w:color="000000"/>
              <w:bottom w:val="outset" w:sz="6" w:space="0" w:color="000000"/>
              <w:right w:val="outset" w:sz="6" w:space="0" w:color="000000"/>
            </w:tcBorders>
          </w:tcPr>
          <w:p w:rsidR="00CF19D5" w:rsidRPr="00CF19D5" w:rsidRDefault="00CF19D5" w:rsidP="00CF19D5">
            <w:pPr>
              <w:spacing w:after="0" w:line="240" w:lineRule="auto"/>
              <w:ind w:left="244"/>
              <w:rPr>
                <w:rFonts w:ascii="Arial" w:eastAsia="Times New Roman" w:hAnsi="Arial" w:cs="Arial"/>
                <w:lang w:val="pt-BR"/>
              </w:rPr>
            </w:pPr>
            <w:r w:rsidRPr="00CF19D5">
              <w:rPr>
                <w:rFonts w:ascii="Arial" w:eastAsia="Times New Roman" w:hAnsi="Arial" w:cs="Arial"/>
                <w:b/>
                <w:bCs/>
                <w:lang w:val="pt-BR"/>
              </w:rPr>
              <w:t xml:space="preserve">d. [Fax] </w:t>
            </w:r>
          </w:p>
        </w:tc>
        <w:tc>
          <w:tcPr>
            <w:tcW w:w="5878" w:type="dxa"/>
          </w:tcPr>
          <w:p w:rsidR="00CF19D5" w:rsidRPr="00CF19D5" w:rsidRDefault="00CF19D5" w:rsidP="00CF19D5">
            <w:pPr>
              <w:spacing w:after="0" w:line="240" w:lineRule="auto"/>
              <w:ind w:left="432"/>
              <w:rPr>
                <w:rFonts w:ascii="Arial" w:eastAsia="Times New Roman" w:hAnsi="Arial" w:cs="Arial"/>
                <w:lang w:val="pt-BR"/>
              </w:rPr>
            </w:pPr>
          </w:p>
        </w:tc>
      </w:tr>
      <w:tr w:rsidR="00CF19D5" w:rsidRPr="00CF19D5" w:rsidTr="006774CC">
        <w:tc>
          <w:tcPr>
            <w:tcW w:w="3408" w:type="dxa"/>
            <w:tcBorders>
              <w:top w:val="outset" w:sz="6" w:space="0" w:color="000000"/>
              <w:left w:val="outset" w:sz="6" w:space="0" w:color="000000"/>
              <w:bottom w:val="outset" w:sz="6" w:space="0" w:color="000000"/>
              <w:right w:val="outset" w:sz="6" w:space="0" w:color="000000"/>
            </w:tcBorders>
          </w:tcPr>
          <w:p w:rsidR="00CF19D5" w:rsidRPr="00CF19D5" w:rsidRDefault="00CF19D5" w:rsidP="00CF19D5">
            <w:pPr>
              <w:spacing w:after="0" w:line="240" w:lineRule="auto"/>
              <w:ind w:left="244"/>
              <w:rPr>
                <w:rFonts w:ascii="Arial" w:eastAsia="Times New Roman" w:hAnsi="Arial" w:cs="Arial"/>
                <w:lang w:val="pt-BR"/>
              </w:rPr>
            </w:pPr>
            <w:r w:rsidRPr="00CF19D5">
              <w:rPr>
                <w:rFonts w:ascii="Arial" w:eastAsia="Times New Roman" w:hAnsi="Arial" w:cs="Arial"/>
                <w:b/>
                <w:bCs/>
                <w:lang w:val="pt-BR"/>
              </w:rPr>
              <w:t xml:space="preserve">e. [Email] </w:t>
            </w:r>
          </w:p>
        </w:tc>
        <w:tc>
          <w:tcPr>
            <w:tcW w:w="5878"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408" w:type="dxa"/>
            <w:tcBorders>
              <w:top w:val="outset" w:sz="6" w:space="0" w:color="000000"/>
              <w:left w:val="outset" w:sz="6" w:space="0" w:color="000000"/>
              <w:bottom w:val="outset" w:sz="6" w:space="0" w:color="000000"/>
              <w:right w:val="outset" w:sz="6" w:space="0" w:color="000000"/>
            </w:tcBorders>
          </w:tcPr>
          <w:p w:rsidR="00CF19D5" w:rsidRPr="00CF19D5" w:rsidRDefault="00CF19D5" w:rsidP="00CF19D5">
            <w:pPr>
              <w:spacing w:after="0" w:line="240" w:lineRule="auto"/>
              <w:ind w:left="244"/>
              <w:rPr>
                <w:rFonts w:ascii="Arial" w:eastAsia="Times New Roman" w:hAnsi="Arial" w:cs="Arial"/>
                <w:b/>
                <w:bCs/>
                <w:lang w:val="pt-BR"/>
              </w:rPr>
            </w:pPr>
          </w:p>
        </w:tc>
        <w:tc>
          <w:tcPr>
            <w:tcW w:w="5878"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408" w:type="dxa"/>
            <w:tcBorders>
              <w:top w:val="outset" w:sz="6" w:space="0" w:color="000000"/>
              <w:left w:val="outset" w:sz="6" w:space="0" w:color="000000"/>
              <w:bottom w:val="outset" w:sz="6" w:space="0" w:color="000000"/>
              <w:right w:val="outset" w:sz="6" w:space="0" w:color="000000"/>
            </w:tcBorders>
          </w:tcPr>
          <w:p w:rsidR="00CF19D5" w:rsidRPr="00CF19D5" w:rsidRDefault="00CF19D5" w:rsidP="00CF19D5">
            <w:pPr>
              <w:spacing w:after="0" w:line="240" w:lineRule="auto"/>
              <w:rPr>
                <w:rFonts w:ascii="Arial" w:eastAsia="Times New Roman" w:hAnsi="Arial" w:cs="Arial"/>
                <w:lang w:val="en-GB"/>
              </w:rPr>
            </w:pPr>
            <w:r w:rsidRPr="00CF19D5">
              <w:rPr>
                <w:rFonts w:ascii="Arial" w:eastAsia="Times New Roman" w:hAnsi="Arial" w:cs="Arial"/>
                <w:b/>
                <w:bCs/>
                <w:lang w:val="pt-BR"/>
              </w:rPr>
              <w:t xml:space="preserve">6. Tema: </w:t>
            </w:r>
          </w:p>
        </w:tc>
        <w:tc>
          <w:tcPr>
            <w:tcW w:w="5878" w:type="dxa"/>
          </w:tcPr>
          <w:p w:rsidR="00CF19D5" w:rsidRPr="00CF19D5" w:rsidRDefault="00CF19D5" w:rsidP="00CF19D5">
            <w:pPr>
              <w:spacing w:after="0" w:line="240" w:lineRule="auto"/>
              <w:ind w:left="431"/>
              <w:rPr>
                <w:rFonts w:ascii="Arial" w:eastAsia="Times New Roman" w:hAnsi="Arial" w:cs="Arial"/>
                <w:lang w:val="pt-BR"/>
              </w:rPr>
            </w:pPr>
            <w:r w:rsidRPr="00CF19D5">
              <w:rPr>
                <w:rFonts w:ascii="Arial" w:eastAsia="Times New Roman" w:hAnsi="Arial" w:cs="Arial"/>
                <w:b/>
                <w:bCs/>
                <w:lang w:val="pt-BR"/>
              </w:rPr>
              <w:t>Dnevno situacijski izvještaj</w:t>
            </w:r>
          </w:p>
          <w:p w:rsidR="00CF19D5" w:rsidRPr="00CF19D5" w:rsidRDefault="00CF19D5" w:rsidP="00CF19D5">
            <w:pPr>
              <w:spacing w:after="0" w:line="240" w:lineRule="auto"/>
              <w:ind w:left="432"/>
              <w:rPr>
                <w:rFonts w:ascii="Arial" w:eastAsia="Times New Roman" w:hAnsi="Arial" w:cs="Arial"/>
                <w:b/>
                <w:lang w:val="sr-Latn-CS"/>
              </w:rPr>
            </w:pPr>
          </w:p>
        </w:tc>
      </w:tr>
      <w:tr w:rsidR="00CF19D5" w:rsidRPr="00CF19D5" w:rsidTr="006774CC">
        <w:tc>
          <w:tcPr>
            <w:tcW w:w="3408" w:type="dxa"/>
            <w:tcBorders>
              <w:top w:val="outset" w:sz="6" w:space="0" w:color="000000"/>
              <w:left w:val="outset" w:sz="6" w:space="0" w:color="000000"/>
              <w:bottom w:val="outset" w:sz="6" w:space="0" w:color="000000"/>
              <w:right w:val="outset" w:sz="6" w:space="0" w:color="000000"/>
            </w:tcBorders>
          </w:tcPr>
          <w:p w:rsidR="00CF19D5" w:rsidRPr="00CF19D5" w:rsidRDefault="00CF19D5" w:rsidP="00CF19D5">
            <w:pPr>
              <w:spacing w:after="0" w:line="240" w:lineRule="auto"/>
              <w:ind w:left="431"/>
              <w:rPr>
                <w:rFonts w:ascii="Arial" w:eastAsia="Times New Roman" w:hAnsi="Arial" w:cs="Arial"/>
                <w:lang w:val="en-GB"/>
              </w:rPr>
            </w:pPr>
          </w:p>
        </w:tc>
        <w:tc>
          <w:tcPr>
            <w:tcW w:w="5878"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408" w:type="dxa"/>
            <w:tcBorders>
              <w:top w:val="outset" w:sz="6" w:space="0" w:color="000000"/>
              <w:left w:val="outset" w:sz="6" w:space="0" w:color="000000"/>
              <w:bottom w:val="outset" w:sz="6" w:space="0" w:color="000000"/>
              <w:right w:val="outset" w:sz="6" w:space="0" w:color="000000"/>
            </w:tcBorders>
          </w:tcPr>
          <w:p w:rsidR="00CF19D5" w:rsidRPr="00CF19D5" w:rsidRDefault="00CF19D5" w:rsidP="00CF19D5">
            <w:pPr>
              <w:spacing w:after="0" w:line="240" w:lineRule="auto"/>
              <w:rPr>
                <w:rFonts w:ascii="Arial" w:eastAsia="Times New Roman" w:hAnsi="Arial" w:cs="Arial"/>
                <w:lang w:val="en-GB"/>
              </w:rPr>
            </w:pPr>
            <w:r w:rsidRPr="00CF19D5">
              <w:rPr>
                <w:rFonts w:ascii="Arial" w:eastAsia="Times New Roman" w:hAnsi="Arial" w:cs="Arial"/>
                <w:b/>
                <w:bCs/>
                <w:lang w:val="en-GB"/>
              </w:rPr>
              <w:t>7. Situacija na ugroženom     području:</w:t>
            </w:r>
          </w:p>
        </w:tc>
        <w:tc>
          <w:tcPr>
            <w:tcW w:w="5878"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408" w:type="dxa"/>
            <w:tcBorders>
              <w:top w:val="outset" w:sz="6" w:space="0" w:color="000000"/>
              <w:left w:val="outset" w:sz="6" w:space="0" w:color="000000"/>
              <w:bottom w:val="outset" w:sz="6" w:space="0" w:color="000000"/>
              <w:right w:val="outset" w:sz="6" w:space="0" w:color="000000"/>
            </w:tcBorders>
          </w:tcPr>
          <w:p w:rsidR="00CF19D5" w:rsidRPr="00CF19D5" w:rsidRDefault="00CF19D5" w:rsidP="00CF19D5">
            <w:pPr>
              <w:spacing w:after="0" w:line="240" w:lineRule="auto"/>
              <w:ind w:left="301" w:hanging="301"/>
              <w:rPr>
                <w:rFonts w:ascii="Arial" w:eastAsia="Times New Roman" w:hAnsi="Arial" w:cs="Arial"/>
                <w:lang w:val="en-GB"/>
              </w:rPr>
            </w:pPr>
          </w:p>
        </w:tc>
        <w:tc>
          <w:tcPr>
            <w:tcW w:w="5878"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408" w:type="dxa"/>
            <w:tcBorders>
              <w:top w:val="outset" w:sz="6" w:space="0" w:color="000000"/>
              <w:left w:val="outset" w:sz="6" w:space="0" w:color="000000"/>
              <w:bottom w:val="outset" w:sz="6" w:space="0" w:color="000000"/>
              <w:right w:val="outset" w:sz="6" w:space="0" w:color="000000"/>
            </w:tcBorders>
          </w:tcPr>
          <w:p w:rsidR="00CF19D5" w:rsidRPr="00CF19D5" w:rsidRDefault="00CF19D5" w:rsidP="00CF19D5">
            <w:pPr>
              <w:spacing w:after="0" w:line="240" w:lineRule="auto"/>
              <w:ind w:left="301" w:hanging="301"/>
              <w:rPr>
                <w:rFonts w:ascii="Arial" w:eastAsia="Times New Roman" w:hAnsi="Arial" w:cs="Arial"/>
                <w:lang w:val="en-GB"/>
              </w:rPr>
            </w:pPr>
            <w:r w:rsidRPr="00CF19D5">
              <w:rPr>
                <w:rFonts w:ascii="Arial" w:eastAsia="Times New Roman" w:hAnsi="Arial" w:cs="Arial"/>
                <w:b/>
                <w:bCs/>
                <w:lang w:val="en-GB"/>
              </w:rPr>
              <w:t xml:space="preserve">   a. [Lokacija u koordinatama, VGS 84]</w:t>
            </w:r>
          </w:p>
        </w:tc>
        <w:tc>
          <w:tcPr>
            <w:tcW w:w="5878"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408" w:type="dxa"/>
            <w:tcBorders>
              <w:top w:val="outset" w:sz="6" w:space="0" w:color="000000"/>
              <w:left w:val="outset" w:sz="6" w:space="0" w:color="000000"/>
              <w:bottom w:val="outset" w:sz="6" w:space="0" w:color="000000"/>
              <w:right w:val="outset" w:sz="6" w:space="0" w:color="000000"/>
            </w:tcBorders>
          </w:tcPr>
          <w:p w:rsidR="00CF19D5" w:rsidRPr="00CF19D5" w:rsidRDefault="00CF19D5" w:rsidP="00CF19D5">
            <w:pPr>
              <w:spacing w:after="0" w:line="240" w:lineRule="auto"/>
              <w:ind w:left="301" w:hanging="301"/>
              <w:rPr>
                <w:rFonts w:ascii="Arial" w:eastAsia="Times New Roman" w:hAnsi="Arial" w:cs="Arial"/>
                <w:lang w:val="en-GB"/>
              </w:rPr>
            </w:pPr>
            <w:r w:rsidRPr="00CF19D5">
              <w:rPr>
                <w:rFonts w:ascii="Arial" w:eastAsia="Times New Roman" w:hAnsi="Arial" w:cs="Arial"/>
                <w:b/>
                <w:bCs/>
                <w:lang w:val="en-GB"/>
              </w:rPr>
              <w:t xml:space="preserve">   b. [Veličina pogođenog područja]</w:t>
            </w:r>
          </w:p>
        </w:tc>
        <w:tc>
          <w:tcPr>
            <w:tcW w:w="5878"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408" w:type="dxa"/>
            <w:tcBorders>
              <w:top w:val="outset" w:sz="6" w:space="0" w:color="000000"/>
              <w:left w:val="outset" w:sz="6" w:space="0" w:color="000000"/>
              <w:bottom w:val="outset" w:sz="6" w:space="0" w:color="000000"/>
              <w:right w:val="outset" w:sz="6" w:space="0" w:color="000000"/>
            </w:tcBorders>
          </w:tcPr>
          <w:p w:rsidR="00CF19D5" w:rsidRPr="00CF19D5" w:rsidRDefault="00CF19D5" w:rsidP="00CF19D5">
            <w:pPr>
              <w:spacing w:after="0" w:line="240" w:lineRule="auto"/>
              <w:ind w:left="301" w:hanging="301"/>
              <w:rPr>
                <w:rFonts w:ascii="Arial" w:eastAsia="Times New Roman" w:hAnsi="Arial" w:cs="Arial"/>
                <w:lang w:val="en-GB"/>
              </w:rPr>
            </w:pPr>
            <w:r w:rsidRPr="00CF19D5">
              <w:rPr>
                <w:rFonts w:ascii="Arial" w:eastAsia="Times New Roman" w:hAnsi="Arial" w:cs="Arial"/>
                <w:b/>
                <w:bCs/>
                <w:lang w:val="en-GB"/>
              </w:rPr>
              <w:t xml:space="preserve">   c. [Okvirni broj pogođenog stanovništva]</w:t>
            </w:r>
          </w:p>
        </w:tc>
        <w:tc>
          <w:tcPr>
            <w:tcW w:w="5878"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408" w:type="dxa"/>
            <w:tcBorders>
              <w:top w:val="outset" w:sz="6" w:space="0" w:color="000000"/>
              <w:left w:val="outset" w:sz="6" w:space="0" w:color="000000"/>
              <w:bottom w:val="outset" w:sz="6" w:space="0" w:color="000000"/>
              <w:right w:val="outset" w:sz="6" w:space="0" w:color="000000"/>
            </w:tcBorders>
          </w:tcPr>
          <w:p w:rsidR="00CF19D5" w:rsidRPr="00CF19D5" w:rsidRDefault="00CF19D5" w:rsidP="00CF19D5">
            <w:pPr>
              <w:spacing w:after="0" w:line="240" w:lineRule="auto"/>
              <w:ind w:left="301" w:hanging="301"/>
              <w:rPr>
                <w:rFonts w:ascii="Arial" w:eastAsia="Times New Roman" w:hAnsi="Arial" w:cs="Arial"/>
                <w:lang w:val="en-GB"/>
              </w:rPr>
            </w:pPr>
            <w:r w:rsidRPr="00CF19D5">
              <w:rPr>
                <w:rFonts w:ascii="Arial" w:eastAsia="Times New Roman" w:hAnsi="Arial" w:cs="Arial"/>
                <w:b/>
                <w:bCs/>
                <w:lang w:val="en-GB"/>
              </w:rPr>
              <w:t xml:space="preserve">   d. [Angažovane snage]</w:t>
            </w:r>
          </w:p>
        </w:tc>
        <w:tc>
          <w:tcPr>
            <w:tcW w:w="5878"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408" w:type="dxa"/>
            <w:tcBorders>
              <w:top w:val="outset" w:sz="6" w:space="0" w:color="000000"/>
              <w:left w:val="outset" w:sz="6" w:space="0" w:color="000000"/>
              <w:bottom w:val="outset" w:sz="6" w:space="0" w:color="000000"/>
              <w:right w:val="outset" w:sz="6" w:space="0" w:color="000000"/>
            </w:tcBorders>
          </w:tcPr>
          <w:p w:rsidR="00CF19D5" w:rsidRPr="00CF19D5" w:rsidRDefault="00CF19D5" w:rsidP="00CF19D5">
            <w:pPr>
              <w:spacing w:after="0" w:line="240" w:lineRule="auto"/>
              <w:ind w:left="301" w:hanging="301"/>
              <w:rPr>
                <w:rFonts w:ascii="Arial" w:eastAsia="Times New Roman" w:hAnsi="Arial" w:cs="Arial"/>
                <w:lang w:val="en-GB"/>
              </w:rPr>
            </w:pPr>
            <w:r w:rsidRPr="00CF19D5">
              <w:rPr>
                <w:rFonts w:ascii="Arial" w:eastAsia="Times New Roman" w:hAnsi="Arial" w:cs="Arial"/>
                <w:b/>
                <w:bCs/>
                <w:lang w:val="en-GB"/>
              </w:rPr>
              <w:t xml:space="preserve">   e. [Izvještaji o šteti]</w:t>
            </w:r>
          </w:p>
        </w:tc>
        <w:tc>
          <w:tcPr>
            <w:tcW w:w="5878"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408" w:type="dxa"/>
            <w:tcBorders>
              <w:top w:val="outset" w:sz="6" w:space="0" w:color="000000"/>
              <w:left w:val="outset" w:sz="6" w:space="0" w:color="000000"/>
              <w:bottom w:val="outset" w:sz="6" w:space="0" w:color="000000"/>
              <w:right w:val="outset" w:sz="6" w:space="0" w:color="000000"/>
            </w:tcBorders>
          </w:tcPr>
          <w:p w:rsidR="00CF19D5" w:rsidRPr="00CF19D5" w:rsidRDefault="00CF19D5" w:rsidP="00CF19D5">
            <w:pPr>
              <w:spacing w:after="0" w:line="240" w:lineRule="auto"/>
              <w:ind w:left="301" w:hanging="301"/>
              <w:rPr>
                <w:rFonts w:ascii="Arial" w:eastAsia="Times New Roman" w:hAnsi="Arial" w:cs="Arial"/>
                <w:lang w:val="en-GB"/>
              </w:rPr>
            </w:pPr>
            <w:r w:rsidRPr="00CF19D5">
              <w:rPr>
                <w:rFonts w:ascii="Arial" w:eastAsia="Times New Roman" w:hAnsi="Arial" w:cs="Arial"/>
                <w:b/>
                <w:bCs/>
                <w:lang w:val="en-GB"/>
              </w:rPr>
              <w:t xml:space="preserve">   f. [Meteorološki uslovi]</w:t>
            </w:r>
          </w:p>
        </w:tc>
        <w:tc>
          <w:tcPr>
            <w:tcW w:w="5878" w:type="dxa"/>
          </w:tcPr>
          <w:p w:rsidR="00CF19D5" w:rsidRPr="00CF19D5" w:rsidRDefault="00CF19D5" w:rsidP="00CF19D5">
            <w:pPr>
              <w:spacing w:after="0" w:line="240" w:lineRule="auto"/>
              <w:rPr>
                <w:rFonts w:ascii="Arial" w:eastAsia="Times New Roman" w:hAnsi="Arial" w:cs="Arial"/>
                <w:lang w:val="sr-Latn-CS"/>
              </w:rPr>
            </w:pPr>
          </w:p>
        </w:tc>
      </w:tr>
      <w:tr w:rsidR="00CF19D5" w:rsidRPr="00CF19D5" w:rsidTr="006774CC">
        <w:tc>
          <w:tcPr>
            <w:tcW w:w="3408" w:type="dxa"/>
            <w:tcBorders>
              <w:top w:val="outset" w:sz="6" w:space="0" w:color="000000"/>
              <w:left w:val="outset" w:sz="6" w:space="0" w:color="000000"/>
              <w:bottom w:val="outset" w:sz="6" w:space="0" w:color="000000"/>
              <w:right w:val="outset" w:sz="6" w:space="0" w:color="000000"/>
            </w:tcBorders>
          </w:tcPr>
          <w:p w:rsidR="00CF19D5" w:rsidRPr="00CF19D5" w:rsidRDefault="00CF19D5" w:rsidP="00CF19D5">
            <w:pPr>
              <w:spacing w:after="0" w:line="240" w:lineRule="auto"/>
              <w:ind w:left="301" w:hanging="301"/>
              <w:rPr>
                <w:rFonts w:ascii="Arial" w:eastAsia="Times New Roman" w:hAnsi="Arial" w:cs="Arial"/>
                <w:lang w:val="pl-PL"/>
              </w:rPr>
            </w:pPr>
            <w:r w:rsidRPr="00CF19D5">
              <w:rPr>
                <w:rFonts w:ascii="Arial" w:eastAsia="Times New Roman" w:hAnsi="Arial" w:cs="Arial"/>
                <w:b/>
                <w:bCs/>
                <w:lang w:val="pl-PL"/>
              </w:rPr>
              <w:t xml:space="preserve">   g. [Prognoza za sljedećih 24 sata]</w:t>
            </w:r>
          </w:p>
        </w:tc>
        <w:tc>
          <w:tcPr>
            <w:tcW w:w="5878" w:type="dxa"/>
          </w:tcPr>
          <w:p w:rsidR="00CF19D5" w:rsidRPr="00CF19D5" w:rsidRDefault="00CF19D5" w:rsidP="00CF19D5">
            <w:pPr>
              <w:spacing w:after="0" w:line="240" w:lineRule="auto"/>
              <w:rPr>
                <w:rFonts w:ascii="Arial" w:eastAsia="Times New Roman" w:hAnsi="Arial" w:cs="Arial"/>
                <w:lang w:val="sr-Latn-CS"/>
              </w:rPr>
            </w:pPr>
          </w:p>
        </w:tc>
      </w:tr>
    </w:tbl>
    <w:p w:rsidR="00CF19D5" w:rsidRPr="00CF19D5" w:rsidRDefault="00CF19D5" w:rsidP="00CF19D5">
      <w:pPr>
        <w:spacing w:after="0" w:line="240" w:lineRule="auto"/>
        <w:jc w:val="center"/>
        <w:rPr>
          <w:rFonts w:ascii="Arial" w:eastAsia="Times New Roman" w:hAnsi="Arial" w:cs="Arial"/>
          <w:lang w:val="en-GB"/>
        </w:rPr>
        <w:sectPr w:rsidR="00CF19D5" w:rsidRPr="00CF19D5" w:rsidSect="006774CC">
          <w:headerReference w:type="default" r:id="rId20"/>
          <w:pgSz w:w="11906" w:h="16838" w:code="9"/>
          <w:pgMar w:top="1349" w:right="1440" w:bottom="1440" w:left="1440" w:header="720" w:footer="720" w:gutter="0"/>
          <w:cols w:space="720"/>
          <w:docGrid w:linePitch="360"/>
        </w:sectPr>
      </w:pPr>
    </w:p>
    <w:p w:rsidR="00CF19D5" w:rsidRPr="00CF19D5" w:rsidRDefault="00CF19D5" w:rsidP="00CF19D5">
      <w:pPr>
        <w:spacing w:after="0" w:line="240" w:lineRule="auto"/>
        <w:jc w:val="center"/>
        <w:rPr>
          <w:rFonts w:ascii="Tahoma" w:eastAsia="Times New Roman" w:hAnsi="Tahoma" w:cs="Times New Roman"/>
          <w:b/>
          <w:sz w:val="24"/>
          <w:szCs w:val="24"/>
          <w:lang w:eastAsia="hr-HR"/>
        </w:rPr>
      </w:pPr>
      <w:r w:rsidRPr="00CF19D5">
        <w:rPr>
          <w:rFonts w:ascii="Arial" w:eastAsia="Times New Roman" w:hAnsi="Arial" w:cs="Arial"/>
          <w:lang w:val="en-GB"/>
        </w:rPr>
        <w:lastRenderedPageBreak/>
        <w:t xml:space="preserve">             </w:t>
      </w:r>
      <w:r w:rsidRPr="00CF19D5">
        <w:rPr>
          <w:rFonts w:ascii="Tahoma" w:eastAsia="Times New Roman" w:hAnsi="Tahoma" w:cs="Times New Roman"/>
          <w:b/>
          <w:sz w:val="24"/>
          <w:szCs w:val="24"/>
          <w:lang w:val="hr-HR" w:eastAsia="hr-HR"/>
        </w:rPr>
        <w:t>Obra</w:t>
      </w:r>
      <w:r w:rsidRPr="00CF19D5">
        <w:rPr>
          <w:rFonts w:ascii="Tahoma" w:eastAsia="Times New Roman" w:hAnsi="Tahoma" w:cs="Times New Roman"/>
          <w:b/>
          <w:sz w:val="24"/>
          <w:szCs w:val="24"/>
          <w:lang w:eastAsia="hr-HR"/>
        </w:rPr>
        <w:t>zac  6</w:t>
      </w:r>
    </w:p>
    <w:p w:rsidR="00CF19D5" w:rsidRPr="00CF19D5" w:rsidRDefault="00CF19D5" w:rsidP="00CF19D5">
      <w:pPr>
        <w:keepNext/>
        <w:spacing w:after="0" w:line="240" w:lineRule="auto"/>
        <w:jc w:val="center"/>
        <w:outlineLvl w:val="0"/>
        <w:rPr>
          <w:rFonts w:ascii="Tahoma" w:eastAsia="Times New Roman" w:hAnsi="Tahoma" w:cs="Times New Roman"/>
          <w:b/>
          <w:sz w:val="24"/>
          <w:szCs w:val="24"/>
          <w:lang w:val="en-GB" w:eastAsia="hr-HR"/>
        </w:rPr>
      </w:pPr>
      <w:r w:rsidRPr="00CF19D5">
        <w:rPr>
          <w:rFonts w:ascii="Tahoma" w:eastAsia="Times New Roman" w:hAnsi="Tahoma" w:cs="Times New Roman"/>
          <w:b/>
          <w:sz w:val="36"/>
          <w:szCs w:val="36"/>
          <w:lang w:val="en-GB" w:eastAsia="hr-HR"/>
        </w:rPr>
        <w:t>Obrazac za prelazak granice</w:t>
      </w:r>
    </w:p>
    <w:p w:rsidR="00CF19D5" w:rsidRPr="00CF19D5" w:rsidRDefault="00CF19D5" w:rsidP="00CF19D5">
      <w:pPr>
        <w:spacing w:after="0" w:line="240" w:lineRule="auto"/>
        <w:rPr>
          <w:rFonts w:ascii="Tahoma" w:eastAsia="Times New Roman" w:hAnsi="Tahoma" w:cs="Times New Roman"/>
          <w:sz w:val="24"/>
          <w:szCs w:val="24"/>
          <w:lang w:val="en-GB"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3"/>
        <w:gridCol w:w="625"/>
        <w:gridCol w:w="1018"/>
        <w:gridCol w:w="1262"/>
        <w:gridCol w:w="381"/>
        <w:gridCol w:w="1643"/>
        <w:gridCol w:w="976"/>
        <w:gridCol w:w="3000"/>
        <w:gridCol w:w="360"/>
        <w:gridCol w:w="1643"/>
        <w:gridCol w:w="762"/>
      </w:tblGrid>
      <w:tr w:rsidR="00CF19D5" w:rsidRPr="00CF19D5" w:rsidTr="006774CC">
        <w:trPr>
          <w:cantSplit/>
        </w:trPr>
        <w:tc>
          <w:tcPr>
            <w:tcW w:w="3286" w:type="dxa"/>
            <w:gridSpan w:val="3"/>
            <w:tcBorders>
              <w:top w:val="nil"/>
              <w:left w:val="nil"/>
              <w:bottom w:val="nil"/>
              <w:right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r w:rsidRPr="00CF19D5">
              <w:rPr>
                <w:rFonts w:ascii="Tahoma" w:eastAsia="Times New Roman" w:hAnsi="Tahoma" w:cs="Times New Roman"/>
                <w:smallCaps/>
                <w:lang w:val="en-GB" w:eastAsia="hr-HR"/>
              </w:rPr>
              <w:t>DRŽAVA PRIMALAC</w:t>
            </w:r>
            <w:r w:rsidRPr="00CF19D5">
              <w:rPr>
                <w:rFonts w:ascii="Tahoma" w:eastAsia="Times New Roman" w:hAnsi="Tahoma" w:cs="Times New Roman"/>
                <w:smallCaps/>
                <w:sz w:val="24"/>
                <w:szCs w:val="24"/>
                <w:lang w:val="en-GB" w:eastAsia="hr-HR"/>
              </w:rPr>
              <w:t>:</w:t>
            </w:r>
          </w:p>
        </w:tc>
        <w:tc>
          <w:tcPr>
            <w:tcW w:w="1643" w:type="dxa"/>
            <w:gridSpan w:val="2"/>
            <w:tcBorders>
              <w:top w:val="nil"/>
              <w:left w:val="nil"/>
              <w:bottom w:val="single" w:sz="12" w:space="0" w:color="auto"/>
              <w:right w:val="nil"/>
            </w:tcBorders>
          </w:tcPr>
          <w:p w:rsidR="00CF19D5" w:rsidRPr="00CF19D5" w:rsidRDefault="00CF19D5" w:rsidP="00CF19D5">
            <w:pPr>
              <w:spacing w:after="0" w:line="240" w:lineRule="auto"/>
              <w:ind w:left="-1216" w:firstLine="1216"/>
              <w:jc w:val="both"/>
              <w:rPr>
                <w:rFonts w:ascii="Tahoma" w:eastAsia="Times New Roman" w:hAnsi="Tahoma" w:cs="Times New Roman"/>
                <w:sz w:val="20"/>
                <w:szCs w:val="24"/>
                <w:lang w:val="en-GB" w:eastAsia="hr-HR"/>
              </w:rPr>
            </w:pPr>
          </w:p>
        </w:tc>
        <w:tc>
          <w:tcPr>
            <w:tcW w:w="1643" w:type="dxa"/>
            <w:tcBorders>
              <w:top w:val="nil"/>
              <w:left w:val="nil"/>
              <w:bottom w:val="single" w:sz="12" w:space="0" w:color="auto"/>
              <w:right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4336" w:type="dxa"/>
            <w:gridSpan w:val="3"/>
            <w:tcBorders>
              <w:top w:val="nil"/>
              <w:left w:val="nil"/>
              <w:bottom w:val="nil"/>
              <w:right w:val="nil"/>
            </w:tcBorders>
          </w:tcPr>
          <w:p w:rsidR="00CF19D5" w:rsidRPr="00CF19D5" w:rsidRDefault="00CF19D5" w:rsidP="00CF19D5">
            <w:pPr>
              <w:spacing w:after="0" w:line="240" w:lineRule="auto"/>
              <w:jc w:val="right"/>
              <w:rPr>
                <w:rFonts w:ascii="Tahoma" w:eastAsia="Times New Roman" w:hAnsi="Tahoma" w:cs="Times New Roman"/>
                <w:sz w:val="24"/>
                <w:szCs w:val="24"/>
                <w:lang w:val="en-GB" w:eastAsia="hr-HR"/>
              </w:rPr>
            </w:pPr>
            <w:r w:rsidRPr="00CF19D5">
              <w:rPr>
                <w:rFonts w:ascii="Tahoma" w:eastAsia="Times New Roman" w:hAnsi="Tahoma" w:cs="Times New Roman"/>
                <w:lang w:eastAsia="hr-HR"/>
              </w:rPr>
              <w:t>DRŽAVA POŠILJALAC</w:t>
            </w:r>
            <w:r w:rsidRPr="00CF19D5">
              <w:rPr>
                <w:rFonts w:ascii="Tahoma" w:eastAsia="Times New Roman" w:hAnsi="Tahoma" w:cs="Times New Roman"/>
                <w:smallCaps/>
                <w:sz w:val="24"/>
                <w:szCs w:val="24"/>
                <w:lang w:val="en-GB" w:eastAsia="hr-HR"/>
              </w:rPr>
              <w:t>:</w:t>
            </w:r>
          </w:p>
        </w:tc>
        <w:tc>
          <w:tcPr>
            <w:tcW w:w="1643" w:type="dxa"/>
            <w:tcBorders>
              <w:top w:val="nil"/>
              <w:left w:val="nil"/>
              <w:bottom w:val="single" w:sz="12" w:space="0" w:color="auto"/>
              <w:right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762" w:type="dxa"/>
            <w:tcBorders>
              <w:top w:val="nil"/>
              <w:left w:val="nil"/>
              <w:bottom w:val="single" w:sz="12" w:space="0" w:color="auto"/>
              <w:right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cantSplit/>
        </w:trPr>
        <w:tc>
          <w:tcPr>
            <w:tcW w:w="1643" w:type="dxa"/>
            <w:tcBorders>
              <w:top w:val="nil"/>
              <w:left w:val="nil"/>
              <w:bottom w:val="nil"/>
              <w:right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1643" w:type="dxa"/>
            <w:gridSpan w:val="2"/>
            <w:tcBorders>
              <w:top w:val="nil"/>
              <w:left w:val="nil"/>
              <w:bottom w:val="nil"/>
              <w:right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1643" w:type="dxa"/>
            <w:gridSpan w:val="2"/>
            <w:tcBorders>
              <w:top w:val="nil"/>
              <w:left w:val="nil"/>
              <w:bottom w:val="nil"/>
              <w:right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5979" w:type="dxa"/>
            <w:gridSpan w:val="4"/>
            <w:tcBorders>
              <w:top w:val="nil"/>
              <w:left w:val="nil"/>
              <w:bottom w:val="nil"/>
              <w:right w:val="nil"/>
            </w:tcBorders>
          </w:tcPr>
          <w:p w:rsidR="00CF19D5" w:rsidRPr="00CF19D5" w:rsidRDefault="00CF19D5" w:rsidP="00CF19D5">
            <w:pPr>
              <w:spacing w:after="0" w:line="240" w:lineRule="auto"/>
              <w:jc w:val="right"/>
              <w:rPr>
                <w:rFonts w:ascii="Tahoma" w:eastAsia="Times New Roman" w:hAnsi="Tahoma" w:cs="Times New Roman"/>
                <w:sz w:val="20"/>
                <w:szCs w:val="24"/>
                <w:lang w:val="en-GB" w:eastAsia="hr-HR"/>
              </w:rPr>
            </w:pPr>
          </w:p>
        </w:tc>
        <w:tc>
          <w:tcPr>
            <w:tcW w:w="1643" w:type="dxa"/>
            <w:tcBorders>
              <w:top w:val="single" w:sz="12" w:space="0" w:color="auto"/>
              <w:left w:val="nil"/>
              <w:bottom w:val="nil"/>
              <w:right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762" w:type="dxa"/>
            <w:tcBorders>
              <w:top w:val="single" w:sz="12" w:space="0" w:color="auto"/>
              <w:left w:val="nil"/>
              <w:bottom w:val="nil"/>
              <w:right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cantSplit/>
        </w:trPr>
        <w:tc>
          <w:tcPr>
            <w:tcW w:w="13313" w:type="dxa"/>
            <w:gridSpan w:val="11"/>
            <w:tcBorders>
              <w:top w:val="nil"/>
              <w:left w:val="nil"/>
              <w:bottom w:val="nil"/>
              <w:right w:val="nil"/>
            </w:tcBorders>
          </w:tcPr>
          <w:p w:rsidR="00CF19D5" w:rsidRPr="00CF19D5" w:rsidRDefault="00CF19D5" w:rsidP="00CF19D5">
            <w:pPr>
              <w:spacing w:after="0" w:line="240" w:lineRule="auto"/>
              <w:jc w:val="both"/>
              <w:rPr>
                <w:rFonts w:ascii="Tahoma" w:eastAsia="Times New Roman" w:hAnsi="Tahoma" w:cs="Times New Roman"/>
                <w:b/>
                <w:sz w:val="20"/>
                <w:szCs w:val="24"/>
                <w:lang w:val="en-GB" w:eastAsia="hr-HR"/>
              </w:rPr>
            </w:pPr>
            <w:r w:rsidRPr="00CF19D5">
              <w:rPr>
                <w:rFonts w:ascii="Tahoma" w:eastAsia="Times New Roman" w:hAnsi="Tahoma" w:cs="Times New Roman"/>
                <w:b/>
                <w:sz w:val="20"/>
                <w:szCs w:val="24"/>
                <w:lang w:val="en-GB" w:eastAsia="hr-HR"/>
              </w:rPr>
              <w:t xml:space="preserve">                        1.      Osoblje</w:t>
            </w:r>
          </w:p>
        </w:tc>
      </w:tr>
      <w:tr w:rsidR="00CF19D5" w:rsidRPr="00CF19D5" w:rsidTr="006774CC">
        <w:tc>
          <w:tcPr>
            <w:tcW w:w="2268" w:type="dxa"/>
            <w:gridSpan w:val="2"/>
            <w:tcBorders>
              <w:bottom w:val="nil"/>
            </w:tcBorders>
          </w:tcPr>
          <w:p w:rsidR="00CF19D5" w:rsidRPr="00CF19D5" w:rsidRDefault="00CF19D5" w:rsidP="00CF19D5">
            <w:pPr>
              <w:spacing w:before="120" w:after="0" w:line="240" w:lineRule="auto"/>
              <w:jc w:val="center"/>
              <w:rPr>
                <w:rFonts w:ascii="Tahoma" w:eastAsia="Times New Roman" w:hAnsi="Tahoma" w:cs="Times New Roman"/>
                <w:sz w:val="20"/>
                <w:szCs w:val="24"/>
                <w:lang w:val="en-GB" w:eastAsia="hr-HR"/>
              </w:rPr>
            </w:pPr>
            <w:r w:rsidRPr="00CF19D5">
              <w:rPr>
                <w:rFonts w:ascii="Tahoma" w:eastAsia="Times New Roman" w:hAnsi="Tahoma" w:cs="Times New Roman"/>
                <w:sz w:val="20"/>
                <w:szCs w:val="24"/>
                <w:lang w:val="en-GB" w:eastAsia="hr-HR"/>
              </w:rPr>
              <w:t>Prezime</w:t>
            </w:r>
          </w:p>
        </w:tc>
        <w:tc>
          <w:tcPr>
            <w:tcW w:w="2280" w:type="dxa"/>
            <w:gridSpan w:val="2"/>
            <w:tcBorders>
              <w:bottom w:val="nil"/>
            </w:tcBorders>
          </w:tcPr>
          <w:p w:rsidR="00CF19D5" w:rsidRPr="00CF19D5" w:rsidRDefault="00CF19D5" w:rsidP="00CF19D5">
            <w:pPr>
              <w:spacing w:before="120" w:after="0" w:line="240" w:lineRule="auto"/>
              <w:jc w:val="center"/>
              <w:rPr>
                <w:rFonts w:ascii="Tahoma" w:eastAsia="Times New Roman" w:hAnsi="Tahoma" w:cs="Times New Roman"/>
                <w:sz w:val="20"/>
                <w:szCs w:val="24"/>
                <w:lang w:val="en-GB" w:eastAsia="hr-HR"/>
              </w:rPr>
            </w:pPr>
            <w:r w:rsidRPr="00CF19D5">
              <w:rPr>
                <w:rFonts w:ascii="Tahoma" w:eastAsia="Times New Roman" w:hAnsi="Tahoma" w:cs="Times New Roman"/>
                <w:sz w:val="20"/>
                <w:szCs w:val="24"/>
                <w:lang w:val="en-GB" w:eastAsia="hr-HR"/>
              </w:rPr>
              <w:t>Ime</w:t>
            </w:r>
          </w:p>
        </w:tc>
        <w:tc>
          <w:tcPr>
            <w:tcW w:w="3000" w:type="dxa"/>
            <w:gridSpan w:val="3"/>
            <w:tcBorders>
              <w:bottom w:val="nil"/>
            </w:tcBorders>
          </w:tcPr>
          <w:p w:rsidR="00CF19D5" w:rsidRPr="00CF19D5" w:rsidRDefault="00CF19D5" w:rsidP="00CF19D5">
            <w:pPr>
              <w:spacing w:before="120" w:after="0" w:line="240" w:lineRule="auto"/>
              <w:jc w:val="center"/>
              <w:rPr>
                <w:rFonts w:ascii="Tahoma" w:eastAsia="Times New Roman" w:hAnsi="Tahoma" w:cs="Times New Roman"/>
                <w:sz w:val="20"/>
                <w:szCs w:val="24"/>
                <w:lang w:val="en-GB" w:eastAsia="hr-HR"/>
              </w:rPr>
            </w:pPr>
            <w:r w:rsidRPr="00CF19D5">
              <w:rPr>
                <w:rFonts w:ascii="Tahoma" w:eastAsia="Times New Roman" w:hAnsi="Tahoma" w:cs="Times New Roman"/>
                <w:sz w:val="20"/>
                <w:szCs w:val="24"/>
                <w:lang w:val="en-GB" w:eastAsia="hr-HR"/>
              </w:rPr>
              <w:t>Broj identifikacijske isprave</w:t>
            </w:r>
          </w:p>
        </w:tc>
        <w:tc>
          <w:tcPr>
            <w:tcW w:w="3000" w:type="dxa"/>
            <w:tcBorders>
              <w:bottom w:val="nil"/>
            </w:tcBorders>
          </w:tcPr>
          <w:p w:rsidR="00CF19D5" w:rsidRPr="00CF19D5" w:rsidRDefault="00CF19D5" w:rsidP="00CF19D5">
            <w:pPr>
              <w:spacing w:before="120" w:after="0" w:line="240" w:lineRule="auto"/>
              <w:jc w:val="center"/>
              <w:rPr>
                <w:rFonts w:ascii="Tahoma" w:eastAsia="Times New Roman" w:hAnsi="Tahoma" w:cs="Times New Roman"/>
                <w:sz w:val="20"/>
                <w:szCs w:val="24"/>
                <w:lang w:val="en-GB" w:eastAsia="hr-HR"/>
              </w:rPr>
            </w:pPr>
            <w:r w:rsidRPr="00CF19D5">
              <w:rPr>
                <w:rFonts w:ascii="Tahoma" w:eastAsia="Times New Roman" w:hAnsi="Tahoma" w:cs="Times New Roman"/>
                <w:sz w:val="20"/>
                <w:szCs w:val="24"/>
                <w:lang w:val="en-GB" w:eastAsia="hr-HR"/>
              </w:rPr>
              <w:t>Funkcija</w:t>
            </w:r>
          </w:p>
        </w:tc>
        <w:tc>
          <w:tcPr>
            <w:tcW w:w="2765" w:type="dxa"/>
            <w:gridSpan w:val="3"/>
            <w:tcBorders>
              <w:bottom w:val="single" w:sz="4" w:space="0" w:color="auto"/>
            </w:tcBorders>
          </w:tcPr>
          <w:p w:rsidR="00CF19D5" w:rsidRPr="00CF19D5" w:rsidRDefault="00CF19D5" w:rsidP="00CF19D5">
            <w:pPr>
              <w:spacing w:before="120" w:after="0" w:line="240" w:lineRule="auto"/>
              <w:jc w:val="center"/>
              <w:rPr>
                <w:rFonts w:ascii="Tahoma" w:eastAsia="Times New Roman" w:hAnsi="Tahoma" w:cs="Times New Roman"/>
                <w:sz w:val="20"/>
                <w:szCs w:val="24"/>
                <w:lang w:val="en-GB" w:eastAsia="hr-HR"/>
              </w:rPr>
            </w:pPr>
            <w:r w:rsidRPr="00CF19D5">
              <w:rPr>
                <w:rFonts w:ascii="Tahoma" w:eastAsia="Times New Roman" w:hAnsi="Tahoma" w:cs="Times New Roman"/>
                <w:sz w:val="20"/>
                <w:szCs w:val="24"/>
                <w:lang w:val="en-GB" w:eastAsia="hr-HR"/>
              </w:rPr>
              <w:t>Napomene</w:t>
            </w:r>
          </w:p>
          <w:p w:rsidR="00CF19D5" w:rsidRPr="00CF19D5" w:rsidRDefault="00CF19D5" w:rsidP="00CF19D5">
            <w:pPr>
              <w:spacing w:after="0" w:line="240" w:lineRule="auto"/>
              <w:jc w:val="center"/>
              <w:rPr>
                <w:rFonts w:ascii="Tahoma" w:eastAsia="Times New Roman" w:hAnsi="Tahoma" w:cs="Times New Roman"/>
                <w:sz w:val="20"/>
                <w:szCs w:val="24"/>
                <w:lang w:val="en-GB" w:eastAsia="hr-HR"/>
              </w:rPr>
            </w:pPr>
          </w:p>
        </w:tc>
      </w:tr>
      <w:tr w:rsidR="00CF19D5" w:rsidRPr="00CF19D5" w:rsidTr="006774CC">
        <w:tc>
          <w:tcPr>
            <w:tcW w:w="2268" w:type="dxa"/>
            <w:gridSpan w:val="2"/>
            <w:tcBorders>
              <w:bottom w:val="double" w:sz="4" w:space="0" w:color="auto"/>
            </w:tcBorders>
          </w:tcPr>
          <w:p w:rsidR="00CF19D5" w:rsidRPr="00CF19D5" w:rsidRDefault="00CF19D5" w:rsidP="00CF19D5">
            <w:pPr>
              <w:spacing w:after="0" w:line="240" w:lineRule="auto"/>
              <w:jc w:val="center"/>
              <w:rPr>
                <w:rFonts w:ascii="Tahoma" w:eastAsia="Times New Roman" w:hAnsi="Tahoma" w:cs="Times New Roman"/>
                <w:sz w:val="20"/>
                <w:szCs w:val="24"/>
                <w:lang w:val="en-GB" w:eastAsia="hr-HR"/>
              </w:rPr>
            </w:pPr>
            <w:r w:rsidRPr="00CF19D5">
              <w:rPr>
                <w:rFonts w:ascii="Tahoma" w:eastAsia="Times New Roman" w:hAnsi="Tahoma" w:cs="Times New Roman"/>
                <w:sz w:val="20"/>
                <w:szCs w:val="24"/>
                <w:lang w:val="en-GB" w:eastAsia="hr-HR"/>
              </w:rPr>
              <w:t>(a)</w:t>
            </w:r>
          </w:p>
        </w:tc>
        <w:tc>
          <w:tcPr>
            <w:tcW w:w="2280" w:type="dxa"/>
            <w:gridSpan w:val="2"/>
            <w:tcBorders>
              <w:bottom w:val="double" w:sz="4" w:space="0" w:color="auto"/>
            </w:tcBorders>
          </w:tcPr>
          <w:p w:rsidR="00CF19D5" w:rsidRPr="00CF19D5" w:rsidRDefault="00CF19D5" w:rsidP="00CF19D5">
            <w:pPr>
              <w:spacing w:after="0" w:line="240" w:lineRule="auto"/>
              <w:jc w:val="center"/>
              <w:rPr>
                <w:rFonts w:ascii="Tahoma" w:eastAsia="Times New Roman" w:hAnsi="Tahoma" w:cs="Times New Roman"/>
                <w:sz w:val="20"/>
                <w:szCs w:val="24"/>
                <w:lang w:val="en-GB" w:eastAsia="hr-HR"/>
              </w:rPr>
            </w:pPr>
            <w:r w:rsidRPr="00CF19D5">
              <w:rPr>
                <w:rFonts w:ascii="Tahoma" w:eastAsia="Times New Roman" w:hAnsi="Tahoma" w:cs="Times New Roman"/>
                <w:sz w:val="20"/>
                <w:szCs w:val="24"/>
                <w:lang w:val="en-GB" w:eastAsia="hr-HR"/>
              </w:rPr>
              <w:t>(b)</w:t>
            </w:r>
          </w:p>
        </w:tc>
        <w:tc>
          <w:tcPr>
            <w:tcW w:w="3000" w:type="dxa"/>
            <w:gridSpan w:val="3"/>
            <w:tcBorders>
              <w:bottom w:val="double" w:sz="4" w:space="0" w:color="auto"/>
            </w:tcBorders>
          </w:tcPr>
          <w:p w:rsidR="00CF19D5" w:rsidRPr="00CF19D5" w:rsidRDefault="00CF19D5" w:rsidP="00CF19D5">
            <w:pPr>
              <w:spacing w:after="0" w:line="240" w:lineRule="auto"/>
              <w:jc w:val="center"/>
              <w:rPr>
                <w:rFonts w:ascii="Tahoma" w:eastAsia="Times New Roman" w:hAnsi="Tahoma" w:cs="Times New Roman"/>
                <w:sz w:val="20"/>
                <w:szCs w:val="24"/>
                <w:lang w:val="en-GB" w:eastAsia="hr-HR"/>
              </w:rPr>
            </w:pPr>
            <w:r w:rsidRPr="00CF19D5">
              <w:rPr>
                <w:rFonts w:ascii="Tahoma" w:eastAsia="Times New Roman" w:hAnsi="Tahoma" w:cs="Times New Roman"/>
                <w:sz w:val="20"/>
                <w:szCs w:val="24"/>
                <w:lang w:val="en-GB" w:eastAsia="hr-HR"/>
              </w:rPr>
              <w:t>(c)</w:t>
            </w:r>
          </w:p>
        </w:tc>
        <w:tc>
          <w:tcPr>
            <w:tcW w:w="3000" w:type="dxa"/>
            <w:tcBorders>
              <w:bottom w:val="double" w:sz="4" w:space="0" w:color="auto"/>
            </w:tcBorders>
          </w:tcPr>
          <w:p w:rsidR="00CF19D5" w:rsidRPr="00CF19D5" w:rsidRDefault="00CF19D5" w:rsidP="00CF19D5">
            <w:pPr>
              <w:spacing w:after="0" w:line="240" w:lineRule="auto"/>
              <w:jc w:val="center"/>
              <w:rPr>
                <w:rFonts w:ascii="Tahoma" w:eastAsia="Times New Roman" w:hAnsi="Tahoma" w:cs="Times New Roman"/>
                <w:sz w:val="20"/>
                <w:szCs w:val="24"/>
                <w:lang w:val="en-GB" w:eastAsia="hr-HR"/>
              </w:rPr>
            </w:pPr>
            <w:r w:rsidRPr="00CF19D5">
              <w:rPr>
                <w:rFonts w:ascii="Tahoma" w:eastAsia="Times New Roman" w:hAnsi="Tahoma" w:cs="Times New Roman"/>
                <w:sz w:val="20"/>
                <w:szCs w:val="24"/>
                <w:lang w:val="en-GB" w:eastAsia="hr-HR"/>
              </w:rPr>
              <w:t>(d)</w:t>
            </w:r>
          </w:p>
        </w:tc>
        <w:tc>
          <w:tcPr>
            <w:tcW w:w="2765" w:type="dxa"/>
            <w:gridSpan w:val="3"/>
            <w:tcBorders>
              <w:bottom w:val="double" w:sz="4" w:space="0" w:color="auto"/>
            </w:tcBorders>
          </w:tcPr>
          <w:p w:rsidR="00CF19D5" w:rsidRPr="00CF19D5" w:rsidRDefault="00CF19D5" w:rsidP="00CF19D5">
            <w:pPr>
              <w:spacing w:after="0" w:line="240" w:lineRule="auto"/>
              <w:jc w:val="center"/>
              <w:rPr>
                <w:rFonts w:ascii="Tahoma" w:eastAsia="Times New Roman" w:hAnsi="Tahoma" w:cs="Times New Roman"/>
                <w:sz w:val="20"/>
                <w:szCs w:val="24"/>
                <w:lang w:val="en-GB" w:eastAsia="hr-HR"/>
              </w:rPr>
            </w:pPr>
            <w:r w:rsidRPr="00CF19D5">
              <w:rPr>
                <w:rFonts w:ascii="Tahoma" w:eastAsia="Times New Roman" w:hAnsi="Tahoma" w:cs="Times New Roman"/>
                <w:sz w:val="20"/>
                <w:szCs w:val="24"/>
                <w:lang w:val="en-GB" w:eastAsia="hr-HR"/>
              </w:rPr>
              <w:t>(e)</w:t>
            </w:r>
          </w:p>
        </w:tc>
      </w:tr>
      <w:tr w:rsidR="00CF19D5" w:rsidRPr="00CF19D5" w:rsidTr="006774CC">
        <w:tc>
          <w:tcPr>
            <w:tcW w:w="2268" w:type="dxa"/>
            <w:gridSpan w:val="2"/>
            <w:tcBorders>
              <w:top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280" w:type="dxa"/>
            <w:gridSpan w:val="2"/>
            <w:tcBorders>
              <w:top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000" w:type="dxa"/>
            <w:gridSpan w:val="3"/>
            <w:tcBorders>
              <w:top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000" w:type="dxa"/>
            <w:tcBorders>
              <w:top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765" w:type="dxa"/>
            <w:gridSpan w:val="3"/>
            <w:tcBorders>
              <w:top w:val="double" w:sz="4" w:space="0" w:color="auto"/>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c>
          <w:tcPr>
            <w:tcW w:w="2268"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28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000"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0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765"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c>
          <w:tcPr>
            <w:tcW w:w="2268"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28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000"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0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765"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c>
          <w:tcPr>
            <w:tcW w:w="2268"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28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000"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0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765"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c>
          <w:tcPr>
            <w:tcW w:w="2268"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28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000"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0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765"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c>
          <w:tcPr>
            <w:tcW w:w="2268"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28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000"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0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765"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c>
          <w:tcPr>
            <w:tcW w:w="2268"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28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000"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0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765"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c>
          <w:tcPr>
            <w:tcW w:w="2268"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28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000"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0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765"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c>
          <w:tcPr>
            <w:tcW w:w="2268"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28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000"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0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765"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c>
          <w:tcPr>
            <w:tcW w:w="2268"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28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000"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0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765"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c>
          <w:tcPr>
            <w:tcW w:w="2268"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28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000"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0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765"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c>
          <w:tcPr>
            <w:tcW w:w="2268"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28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000"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0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765"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c>
          <w:tcPr>
            <w:tcW w:w="2268"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28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000"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0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765"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c>
          <w:tcPr>
            <w:tcW w:w="2268"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28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000"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0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765"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c>
          <w:tcPr>
            <w:tcW w:w="2268"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28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000"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0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765"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c>
          <w:tcPr>
            <w:tcW w:w="2268"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28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000"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0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765"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c>
          <w:tcPr>
            <w:tcW w:w="2268"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28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000"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0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765"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c>
          <w:tcPr>
            <w:tcW w:w="2268"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28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000"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0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765"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c>
          <w:tcPr>
            <w:tcW w:w="2268" w:type="dxa"/>
            <w:gridSpan w:val="2"/>
            <w:tcBorders>
              <w:bottom w:val="single" w:sz="4" w:space="0" w:color="auto"/>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280" w:type="dxa"/>
            <w:gridSpan w:val="2"/>
            <w:tcBorders>
              <w:bottom w:val="single" w:sz="4" w:space="0" w:color="auto"/>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000"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000" w:type="dxa"/>
            <w:tcBorders>
              <w:bottom w:val="single" w:sz="4" w:space="0" w:color="auto"/>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765" w:type="dxa"/>
            <w:gridSpan w:val="3"/>
            <w:tcBorders>
              <w:bottom w:val="single" w:sz="4" w:space="0" w:color="auto"/>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c>
          <w:tcPr>
            <w:tcW w:w="2268" w:type="dxa"/>
            <w:gridSpan w:val="2"/>
            <w:tcBorders>
              <w:bottom w:val="single" w:sz="4" w:space="0" w:color="auto"/>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280" w:type="dxa"/>
            <w:gridSpan w:val="2"/>
            <w:tcBorders>
              <w:bottom w:val="single" w:sz="4" w:space="0" w:color="auto"/>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000" w:type="dxa"/>
            <w:gridSpan w:val="3"/>
            <w:tcBorders>
              <w:bottom w:val="single" w:sz="4" w:space="0" w:color="auto"/>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000" w:type="dxa"/>
            <w:tcBorders>
              <w:bottom w:val="single" w:sz="4" w:space="0" w:color="auto"/>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765" w:type="dxa"/>
            <w:gridSpan w:val="3"/>
            <w:tcBorders>
              <w:bottom w:val="single" w:sz="4" w:space="0" w:color="auto"/>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bl>
    <w:p w:rsidR="00CF19D5" w:rsidRPr="00CF19D5" w:rsidRDefault="00CF19D5" w:rsidP="00CF19D5">
      <w:pPr>
        <w:tabs>
          <w:tab w:val="left" w:pos="851"/>
          <w:tab w:val="center" w:pos="4536"/>
          <w:tab w:val="right" w:pos="9072"/>
        </w:tabs>
        <w:spacing w:before="120" w:after="120" w:line="240" w:lineRule="auto"/>
        <w:jc w:val="both"/>
        <w:rPr>
          <w:rFonts w:ascii="Arial" w:eastAsia="Times New Roman" w:hAnsi="Arial" w:cs="Times New Roman"/>
          <w:sz w:val="20"/>
          <w:szCs w:val="24"/>
          <w:lang w:val="en-GB"/>
        </w:rPr>
      </w:pPr>
    </w:p>
    <w:p w:rsidR="00CF19D5" w:rsidRPr="00CF19D5" w:rsidRDefault="00CF19D5" w:rsidP="00CF19D5">
      <w:pPr>
        <w:spacing w:after="0" w:line="240" w:lineRule="auto"/>
        <w:rPr>
          <w:rFonts w:ascii="Tahoma" w:eastAsia="Times New Roman" w:hAnsi="Tahoma" w:cs="Times New Roman"/>
          <w:sz w:val="24"/>
          <w:szCs w:val="24"/>
          <w:lang w:val="en-GB"/>
        </w:rPr>
      </w:pPr>
    </w:p>
    <w:tbl>
      <w:tblPr>
        <w:tblW w:w="13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23"/>
        <w:gridCol w:w="875"/>
        <w:gridCol w:w="768"/>
        <w:gridCol w:w="1643"/>
        <w:gridCol w:w="759"/>
        <w:gridCol w:w="450"/>
        <w:gridCol w:w="1530"/>
        <w:gridCol w:w="524"/>
        <w:gridCol w:w="466"/>
        <w:gridCol w:w="900"/>
        <w:gridCol w:w="990"/>
        <w:gridCol w:w="900"/>
        <w:gridCol w:w="90"/>
        <w:gridCol w:w="1980"/>
        <w:gridCol w:w="284"/>
        <w:gridCol w:w="76"/>
      </w:tblGrid>
      <w:tr w:rsidR="00CF19D5" w:rsidRPr="00CF19D5" w:rsidTr="006774CC">
        <w:trPr>
          <w:gridAfter w:val="1"/>
          <w:wAfter w:w="76" w:type="dxa"/>
          <w:cantSplit/>
        </w:trPr>
        <w:tc>
          <w:tcPr>
            <w:tcW w:w="3286" w:type="dxa"/>
            <w:gridSpan w:val="4"/>
            <w:tcBorders>
              <w:top w:val="nil"/>
              <w:left w:val="nil"/>
              <w:bottom w:val="nil"/>
              <w:right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r w:rsidRPr="00CF19D5">
              <w:rPr>
                <w:rFonts w:ascii="Tahoma" w:eastAsia="Times New Roman" w:hAnsi="Tahoma" w:cs="Times New Roman"/>
                <w:smallCaps/>
                <w:lang w:val="en-GB" w:eastAsia="hr-HR"/>
              </w:rPr>
              <w:t>DRŽAVA PRIMALAC</w:t>
            </w:r>
            <w:r w:rsidRPr="00CF19D5">
              <w:rPr>
                <w:rFonts w:ascii="Tahoma" w:eastAsia="Times New Roman" w:hAnsi="Tahoma" w:cs="Times New Roman"/>
                <w:smallCaps/>
                <w:sz w:val="24"/>
                <w:szCs w:val="24"/>
                <w:lang w:val="en-GB" w:eastAsia="hr-HR"/>
              </w:rPr>
              <w:t>:</w:t>
            </w:r>
          </w:p>
        </w:tc>
        <w:tc>
          <w:tcPr>
            <w:tcW w:w="1643" w:type="dxa"/>
            <w:tcBorders>
              <w:top w:val="nil"/>
              <w:left w:val="nil"/>
              <w:bottom w:val="single" w:sz="12" w:space="0" w:color="auto"/>
              <w:right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1209" w:type="dxa"/>
            <w:gridSpan w:val="2"/>
            <w:tcBorders>
              <w:top w:val="nil"/>
              <w:left w:val="nil"/>
              <w:bottom w:val="single" w:sz="12" w:space="0" w:color="auto"/>
              <w:right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054" w:type="dxa"/>
            <w:gridSpan w:val="2"/>
            <w:tcBorders>
              <w:top w:val="nil"/>
              <w:left w:val="nil"/>
              <w:bottom w:val="nil"/>
              <w:right w:val="nil"/>
            </w:tcBorders>
          </w:tcPr>
          <w:p w:rsidR="00CF19D5" w:rsidRPr="00CF19D5" w:rsidRDefault="00CF19D5" w:rsidP="00CF19D5">
            <w:pPr>
              <w:spacing w:after="0" w:line="240" w:lineRule="auto"/>
              <w:jc w:val="right"/>
              <w:rPr>
                <w:rFonts w:ascii="Tahoma" w:eastAsia="Times New Roman" w:hAnsi="Tahoma" w:cs="Times New Roman"/>
                <w:smallCaps/>
                <w:lang w:val="en-GB" w:eastAsia="hr-HR"/>
              </w:rPr>
            </w:pPr>
          </w:p>
        </w:tc>
        <w:tc>
          <w:tcPr>
            <w:tcW w:w="3346" w:type="dxa"/>
            <w:gridSpan w:val="5"/>
            <w:tcBorders>
              <w:top w:val="nil"/>
              <w:left w:val="nil"/>
              <w:bottom w:val="nil"/>
              <w:right w:val="nil"/>
            </w:tcBorders>
          </w:tcPr>
          <w:p w:rsidR="00CF19D5" w:rsidRPr="00CF19D5" w:rsidRDefault="00CF19D5" w:rsidP="00CF19D5">
            <w:pPr>
              <w:spacing w:after="0" w:line="240" w:lineRule="auto"/>
              <w:ind w:right="432"/>
              <w:rPr>
                <w:rFonts w:ascii="Tahoma" w:eastAsia="Times New Roman" w:hAnsi="Tahoma" w:cs="Times New Roman"/>
                <w:sz w:val="24"/>
                <w:szCs w:val="24"/>
                <w:lang w:val="en-GB" w:eastAsia="hr-HR"/>
              </w:rPr>
            </w:pPr>
            <w:r w:rsidRPr="00CF19D5">
              <w:rPr>
                <w:rFonts w:ascii="Tahoma" w:eastAsia="Times New Roman" w:hAnsi="Tahoma" w:cs="Times New Roman"/>
                <w:smallCaps/>
                <w:lang w:val="en-GB" w:eastAsia="hr-HR"/>
              </w:rPr>
              <w:t xml:space="preserve">DRŽAVA </w:t>
            </w:r>
            <w:r w:rsidRPr="00CF19D5">
              <w:rPr>
                <w:rFonts w:ascii="Tahoma" w:eastAsia="Times New Roman" w:hAnsi="Tahoma" w:cs="Times New Roman"/>
                <w:lang w:eastAsia="hr-HR"/>
              </w:rPr>
              <w:t>POŠILJALAC</w:t>
            </w:r>
            <w:r w:rsidRPr="00CF19D5">
              <w:rPr>
                <w:rFonts w:ascii="Tahoma" w:eastAsia="Times New Roman" w:hAnsi="Tahoma" w:cs="Times New Roman"/>
                <w:smallCaps/>
                <w:sz w:val="24"/>
                <w:szCs w:val="24"/>
                <w:lang w:val="en-GB" w:eastAsia="hr-HR"/>
              </w:rPr>
              <w:t>:</w:t>
            </w:r>
          </w:p>
        </w:tc>
        <w:tc>
          <w:tcPr>
            <w:tcW w:w="1980" w:type="dxa"/>
            <w:tcBorders>
              <w:top w:val="nil"/>
              <w:left w:val="nil"/>
              <w:bottom w:val="single" w:sz="12" w:space="0" w:color="auto"/>
              <w:right w:val="nil"/>
            </w:tcBorders>
          </w:tcPr>
          <w:p w:rsidR="00CF19D5" w:rsidRPr="00CF19D5" w:rsidRDefault="00CF19D5" w:rsidP="00CF19D5">
            <w:pPr>
              <w:tabs>
                <w:tab w:val="left" w:pos="2052"/>
              </w:tabs>
              <w:spacing w:after="0" w:line="240" w:lineRule="auto"/>
              <w:jc w:val="both"/>
              <w:rPr>
                <w:rFonts w:ascii="Tahoma" w:eastAsia="Times New Roman" w:hAnsi="Tahoma" w:cs="Times New Roman"/>
                <w:sz w:val="20"/>
                <w:szCs w:val="24"/>
                <w:lang w:val="en-GB" w:eastAsia="hr-HR"/>
              </w:rPr>
            </w:pPr>
          </w:p>
        </w:tc>
        <w:tc>
          <w:tcPr>
            <w:tcW w:w="284" w:type="dxa"/>
            <w:tcBorders>
              <w:top w:val="nil"/>
              <w:left w:val="nil"/>
              <w:bottom w:val="single" w:sz="12" w:space="0" w:color="auto"/>
              <w:right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gridAfter w:val="1"/>
          <w:wAfter w:w="76" w:type="dxa"/>
          <w:cantSplit/>
        </w:trPr>
        <w:tc>
          <w:tcPr>
            <w:tcW w:w="1643" w:type="dxa"/>
            <w:gridSpan w:val="2"/>
            <w:tcBorders>
              <w:top w:val="nil"/>
              <w:left w:val="nil"/>
              <w:bottom w:val="nil"/>
              <w:right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1643" w:type="dxa"/>
            <w:gridSpan w:val="2"/>
            <w:tcBorders>
              <w:top w:val="nil"/>
              <w:left w:val="nil"/>
              <w:bottom w:val="nil"/>
              <w:right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1643" w:type="dxa"/>
            <w:tcBorders>
              <w:top w:val="nil"/>
              <w:left w:val="nil"/>
              <w:bottom w:val="nil"/>
              <w:right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1209" w:type="dxa"/>
            <w:gridSpan w:val="2"/>
            <w:tcBorders>
              <w:top w:val="nil"/>
              <w:left w:val="nil"/>
              <w:bottom w:val="nil"/>
              <w:right w:val="nil"/>
            </w:tcBorders>
          </w:tcPr>
          <w:p w:rsidR="00CF19D5" w:rsidRPr="00CF19D5" w:rsidRDefault="00CF19D5" w:rsidP="00CF19D5">
            <w:pPr>
              <w:spacing w:after="0" w:line="240" w:lineRule="auto"/>
              <w:jc w:val="right"/>
              <w:rPr>
                <w:rFonts w:ascii="Tahoma" w:eastAsia="Times New Roman" w:hAnsi="Tahoma" w:cs="Times New Roman"/>
                <w:sz w:val="20"/>
                <w:szCs w:val="24"/>
                <w:lang w:val="en-GB" w:eastAsia="hr-HR"/>
              </w:rPr>
            </w:pPr>
          </w:p>
        </w:tc>
        <w:tc>
          <w:tcPr>
            <w:tcW w:w="5400" w:type="dxa"/>
            <w:gridSpan w:val="7"/>
            <w:tcBorders>
              <w:top w:val="nil"/>
              <w:left w:val="nil"/>
              <w:bottom w:val="nil"/>
              <w:right w:val="nil"/>
            </w:tcBorders>
          </w:tcPr>
          <w:p w:rsidR="00CF19D5" w:rsidRPr="00CF19D5" w:rsidRDefault="00CF19D5" w:rsidP="00CF19D5">
            <w:pPr>
              <w:spacing w:after="0" w:line="240" w:lineRule="auto"/>
              <w:jc w:val="right"/>
              <w:rPr>
                <w:rFonts w:ascii="Tahoma" w:eastAsia="Times New Roman" w:hAnsi="Tahoma" w:cs="Times New Roman"/>
                <w:sz w:val="20"/>
                <w:szCs w:val="24"/>
                <w:lang w:val="en-GB" w:eastAsia="hr-HR"/>
              </w:rPr>
            </w:pPr>
          </w:p>
        </w:tc>
        <w:tc>
          <w:tcPr>
            <w:tcW w:w="1980" w:type="dxa"/>
            <w:tcBorders>
              <w:top w:val="single" w:sz="12" w:space="0" w:color="auto"/>
              <w:left w:val="nil"/>
              <w:bottom w:val="nil"/>
              <w:right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84" w:type="dxa"/>
            <w:tcBorders>
              <w:top w:val="single" w:sz="12" w:space="0" w:color="auto"/>
              <w:left w:val="nil"/>
              <w:bottom w:val="nil"/>
              <w:right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gridAfter w:val="1"/>
          <w:wAfter w:w="76" w:type="dxa"/>
          <w:cantSplit/>
        </w:trPr>
        <w:tc>
          <w:tcPr>
            <w:tcW w:w="1620" w:type="dxa"/>
            <w:tcBorders>
              <w:top w:val="nil"/>
              <w:left w:val="nil"/>
              <w:bottom w:val="nil"/>
              <w:right w:val="nil"/>
            </w:tcBorders>
          </w:tcPr>
          <w:p w:rsidR="00CF19D5" w:rsidRPr="00CF19D5" w:rsidRDefault="00CF19D5" w:rsidP="00CF19D5">
            <w:pPr>
              <w:spacing w:after="0" w:line="240" w:lineRule="auto"/>
              <w:jc w:val="both"/>
              <w:rPr>
                <w:rFonts w:ascii="Tahoma" w:eastAsia="Times New Roman" w:hAnsi="Tahoma" w:cs="Times New Roman"/>
                <w:b/>
                <w:sz w:val="20"/>
                <w:szCs w:val="24"/>
                <w:lang w:val="en-GB" w:eastAsia="hr-HR"/>
              </w:rPr>
            </w:pPr>
          </w:p>
        </w:tc>
        <w:tc>
          <w:tcPr>
            <w:tcW w:w="12182" w:type="dxa"/>
            <w:gridSpan w:val="15"/>
            <w:tcBorders>
              <w:top w:val="nil"/>
              <w:left w:val="nil"/>
              <w:bottom w:val="nil"/>
              <w:right w:val="nil"/>
            </w:tcBorders>
          </w:tcPr>
          <w:p w:rsidR="00CF19D5" w:rsidRPr="00CF19D5" w:rsidRDefault="00CF19D5" w:rsidP="00CF19D5">
            <w:pPr>
              <w:spacing w:after="0" w:line="240" w:lineRule="auto"/>
              <w:jc w:val="both"/>
              <w:rPr>
                <w:rFonts w:ascii="Tahoma" w:eastAsia="Times New Roman" w:hAnsi="Tahoma" w:cs="Times New Roman"/>
                <w:b/>
                <w:sz w:val="20"/>
                <w:szCs w:val="24"/>
                <w:lang w:val="en-GB" w:eastAsia="hr-HR"/>
              </w:rPr>
            </w:pPr>
            <w:r w:rsidRPr="00CF19D5">
              <w:rPr>
                <w:rFonts w:ascii="Tahoma" w:eastAsia="Times New Roman" w:hAnsi="Tahoma" w:cs="Times New Roman"/>
                <w:b/>
                <w:sz w:val="20"/>
                <w:szCs w:val="24"/>
                <w:lang w:val="en-GB" w:eastAsia="hr-HR"/>
              </w:rPr>
              <w:t>2.     Vozila i mašine</w:t>
            </w:r>
          </w:p>
        </w:tc>
      </w:tr>
      <w:tr w:rsidR="00CF19D5" w:rsidRPr="00CF19D5" w:rsidTr="006774CC">
        <w:trPr>
          <w:cantSplit/>
          <w:trHeight w:val="610"/>
        </w:trPr>
        <w:tc>
          <w:tcPr>
            <w:tcW w:w="2518" w:type="dxa"/>
            <w:gridSpan w:val="3"/>
            <w:tcBorders>
              <w:bottom w:val="nil"/>
            </w:tcBorders>
          </w:tcPr>
          <w:p w:rsidR="00CF19D5" w:rsidRPr="00CF19D5" w:rsidRDefault="00CF19D5" w:rsidP="00CF19D5">
            <w:pPr>
              <w:spacing w:after="0" w:line="240" w:lineRule="auto"/>
              <w:jc w:val="center"/>
              <w:rPr>
                <w:rFonts w:ascii="Tahoma" w:eastAsia="Times New Roman" w:hAnsi="Tahoma" w:cs="Times New Roman"/>
                <w:sz w:val="20"/>
                <w:szCs w:val="24"/>
                <w:lang w:val="en-GB" w:eastAsia="hr-HR"/>
              </w:rPr>
            </w:pPr>
            <w:r w:rsidRPr="00CF19D5">
              <w:rPr>
                <w:rFonts w:ascii="Tahoma" w:eastAsia="Times New Roman" w:hAnsi="Tahoma" w:cs="Times New Roman"/>
                <w:sz w:val="20"/>
                <w:szCs w:val="24"/>
                <w:lang w:val="en-GB" w:eastAsia="hr-HR"/>
              </w:rPr>
              <w:t>Vrsta vozila</w:t>
            </w:r>
          </w:p>
        </w:tc>
        <w:tc>
          <w:tcPr>
            <w:tcW w:w="3170" w:type="dxa"/>
            <w:gridSpan w:val="3"/>
            <w:tcBorders>
              <w:bottom w:val="nil"/>
            </w:tcBorders>
          </w:tcPr>
          <w:p w:rsidR="00CF19D5" w:rsidRPr="00CF19D5" w:rsidRDefault="00CF19D5" w:rsidP="00CF19D5">
            <w:pPr>
              <w:spacing w:after="0" w:line="240" w:lineRule="auto"/>
              <w:jc w:val="center"/>
              <w:rPr>
                <w:rFonts w:ascii="Tahoma" w:eastAsia="Times New Roman" w:hAnsi="Tahoma" w:cs="Times New Roman"/>
                <w:sz w:val="20"/>
                <w:szCs w:val="24"/>
                <w:lang w:val="en-GB" w:eastAsia="hr-HR"/>
              </w:rPr>
            </w:pPr>
            <w:r w:rsidRPr="00CF19D5">
              <w:rPr>
                <w:rFonts w:ascii="Tahoma" w:eastAsia="Times New Roman" w:hAnsi="Tahoma" w:cs="Times New Roman"/>
                <w:sz w:val="20"/>
                <w:szCs w:val="24"/>
                <w:lang w:val="en-GB" w:eastAsia="hr-HR"/>
              </w:rPr>
              <w:t>Kratak opis</w:t>
            </w:r>
          </w:p>
        </w:tc>
        <w:tc>
          <w:tcPr>
            <w:tcW w:w="1980" w:type="dxa"/>
            <w:gridSpan w:val="2"/>
            <w:vMerge w:val="restart"/>
          </w:tcPr>
          <w:p w:rsidR="00CF19D5" w:rsidRPr="00CF19D5" w:rsidRDefault="00CF19D5" w:rsidP="00CF19D5">
            <w:pPr>
              <w:spacing w:after="0" w:line="240" w:lineRule="auto"/>
              <w:jc w:val="center"/>
              <w:rPr>
                <w:rFonts w:ascii="Tahoma" w:eastAsia="Times New Roman" w:hAnsi="Tahoma" w:cs="Times New Roman"/>
                <w:sz w:val="20"/>
                <w:szCs w:val="24"/>
                <w:lang w:val="en-GB" w:eastAsia="hr-HR"/>
              </w:rPr>
            </w:pPr>
            <w:r w:rsidRPr="00CF19D5">
              <w:rPr>
                <w:rFonts w:ascii="Tahoma" w:eastAsia="Times New Roman" w:hAnsi="Tahoma" w:cs="Times New Roman"/>
                <w:sz w:val="20"/>
                <w:szCs w:val="24"/>
                <w:lang w:val="en-GB" w:eastAsia="hr-HR"/>
              </w:rPr>
              <w:t>Registarska oznaka</w:t>
            </w:r>
          </w:p>
          <w:p w:rsidR="00CF19D5" w:rsidRPr="00CF19D5" w:rsidRDefault="00CF19D5" w:rsidP="00CF19D5">
            <w:pPr>
              <w:spacing w:after="0" w:line="240" w:lineRule="auto"/>
              <w:jc w:val="center"/>
              <w:rPr>
                <w:rFonts w:ascii="Tahoma" w:eastAsia="Times New Roman" w:hAnsi="Tahoma" w:cs="Times New Roman"/>
                <w:sz w:val="20"/>
                <w:szCs w:val="24"/>
                <w:lang w:val="en-GB" w:eastAsia="hr-HR"/>
              </w:rPr>
            </w:pPr>
          </w:p>
          <w:p w:rsidR="00CF19D5" w:rsidRPr="00CF19D5" w:rsidRDefault="00CF19D5" w:rsidP="00CF19D5">
            <w:pPr>
              <w:spacing w:after="0" w:line="240" w:lineRule="auto"/>
              <w:jc w:val="center"/>
              <w:rPr>
                <w:rFonts w:ascii="Tahoma" w:eastAsia="Times New Roman" w:hAnsi="Tahoma" w:cs="Times New Roman"/>
                <w:sz w:val="20"/>
                <w:szCs w:val="24"/>
                <w:lang w:val="en-GB" w:eastAsia="hr-HR"/>
              </w:rPr>
            </w:pPr>
            <w:r w:rsidRPr="00CF19D5">
              <w:rPr>
                <w:rFonts w:ascii="Tahoma" w:eastAsia="Times New Roman" w:hAnsi="Tahoma" w:cs="Times New Roman"/>
                <w:sz w:val="20"/>
                <w:szCs w:val="24"/>
                <w:lang w:val="en-GB" w:eastAsia="hr-HR"/>
              </w:rPr>
              <w:t>(c)</w:t>
            </w:r>
          </w:p>
        </w:tc>
        <w:tc>
          <w:tcPr>
            <w:tcW w:w="3780" w:type="dxa"/>
            <w:gridSpan w:val="5"/>
          </w:tcPr>
          <w:p w:rsidR="00CF19D5" w:rsidRPr="00CF19D5" w:rsidRDefault="00CF19D5" w:rsidP="00CF19D5">
            <w:pPr>
              <w:spacing w:after="0" w:line="240" w:lineRule="auto"/>
              <w:jc w:val="center"/>
              <w:rPr>
                <w:rFonts w:ascii="Tahoma" w:eastAsia="Times New Roman" w:hAnsi="Tahoma" w:cs="Times New Roman"/>
                <w:sz w:val="20"/>
                <w:szCs w:val="24"/>
                <w:lang w:val="en-GB" w:eastAsia="hr-HR"/>
              </w:rPr>
            </w:pPr>
            <w:r w:rsidRPr="00CF19D5">
              <w:rPr>
                <w:rFonts w:ascii="Tahoma" w:eastAsia="Times New Roman" w:hAnsi="Tahoma" w:cs="Times New Roman"/>
                <w:sz w:val="20"/>
                <w:szCs w:val="24"/>
                <w:lang w:val="en-GB" w:eastAsia="hr-HR"/>
              </w:rPr>
              <w:t>Dimenzije</w:t>
            </w:r>
          </w:p>
        </w:tc>
        <w:tc>
          <w:tcPr>
            <w:tcW w:w="2430" w:type="dxa"/>
            <w:gridSpan w:val="4"/>
            <w:tcBorders>
              <w:bottom w:val="nil"/>
            </w:tcBorders>
          </w:tcPr>
          <w:p w:rsidR="00CF19D5" w:rsidRPr="00CF19D5" w:rsidRDefault="00CF19D5" w:rsidP="00CF19D5">
            <w:pPr>
              <w:spacing w:after="0" w:line="240" w:lineRule="auto"/>
              <w:jc w:val="center"/>
              <w:rPr>
                <w:rFonts w:ascii="Tahoma" w:eastAsia="Times New Roman" w:hAnsi="Tahoma" w:cs="Times New Roman"/>
                <w:sz w:val="20"/>
                <w:szCs w:val="24"/>
                <w:lang w:val="en-GB" w:eastAsia="hr-HR"/>
              </w:rPr>
            </w:pPr>
            <w:r w:rsidRPr="00CF19D5">
              <w:rPr>
                <w:rFonts w:ascii="Tahoma" w:eastAsia="Times New Roman" w:hAnsi="Tahoma" w:cs="Times New Roman"/>
                <w:sz w:val="20"/>
                <w:szCs w:val="24"/>
                <w:lang w:val="en-GB" w:eastAsia="hr-HR"/>
              </w:rPr>
              <w:t>Napomene</w:t>
            </w:r>
          </w:p>
        </w:tc>
      </w:tr>
      <w:tr w:rsidR="00CF19D5" w:rsidRPr="00CF19D5" w:rsidTr="006774CC">
        <w:trPr>
          <w:cantSplit/>
        </w:trPr>
        <w:tc>
          <w:tcPr>
            <w:tcW w:w="2518" w:type="dxa"/>
            <w:gridSpan w:val="3"/>
            <w:tcBorders>
              <w:top w:val="nil"/>
              <w:bottom w:val="double" w:sz="4" w:space="0" w:color="auto"/>
            </w:tcBorders>
          </w:tcPr>
          <w:p w:rsidR="00CF19D5" w:rsidRPr="00CF19D5" w:rsidRDefault="00CF19D5" w:rsidP="00CF19D5">
            <w:pPr>
              <w:spacing w:after="0" w:line="240" w:lineRule="auto"/>
              <w:jc w:val="center"/>
              <w:rPr>
                <w:rFonts w:ascii="Tahoma" w:eastAsia="Times New Roman" w:hAnsi="Tahoma" w:cs="Times New Roman"/>
                <w:sz w:val="20"/>
                <w:szCs w:val="24"/>
                <w:lang w:val="en-GB" w:eastAsia="hr-HR"/>
              </w:rPr>
            </w:pPr>
            <w:r w:rsidRPr="00CF19D5">
              <w:rPr>
                <w:rFonts w:ascii="Tahoma" w:eastAsia="Times New Roman" w:hAnsi="Tahoma" w:cs="Times New Roman"/>
                <w:sz w:val="20"/>
                <w:szCs w:val="24"/>
                <w:lang w:val="en-GB" w:eastAsia="hr-HR"/>
              </w:rPr>
              <w:t>(a)</w:t>
            </w:r>
          </w:p>
        </w:tc>
        <w:tc>
          <w:tcPr>
            <w:tcW w:w="3170" w:type="dxa"/>
            <w:gridSpan w:val="3"/>
            <w:tcBorders>
              <w:top w:val="nil"/>
              <w:bottom w:val="double" w:sz="4" w:space="0" w:color="auto"/>
            </w:tcBorders>
          </w:tcPr>
          <w:p w:rsidR="00CF19D5" w:rsidRPr="00CF19D5" w:rsidRDefault="00CF19D5" w:rsidP="00CF19D5">
            <w:pPr>
              <w:spacing w:after="0" w:line="240" w:lineRule="auto"/>
              <w:jc w:val="center"/>
              <w:rPr>
                <w:rFonts w:ascii="Tahoma" w:eastAsia="Times New Roman" w:hAnsi="Tahoma" w:cs="Times New Roman"/>
                <w:sz w:val="20"/>
                <w:szCs w:val="24"/>
                <w:lang w:val="en-GB" w:eastAsia="hr-HR"/>
              </w:rPr>
            </w:pPr>
            <w:r w:rsidRPr="00CF19D5">
              <w:rPr>
                <w:rFonts w:ascii="Tahoma" w:eastAsia="Times New Roman" w:hAnsi="Tahoma" w:cs="Times New Roman"/>
                <w:sz w:val="20"/>
                <w:szCs w:val="24"/>
                <w:lang w:val="en-GB" w:eastAsia="hr-HR"/>
              </w:rPr>
              <w:t>(b)</w:t>
            </w:r>
          </w:p>
        </w:tc>
        <w:tc>
          <w:tcPr>
            <w:tcW w:w="1980" w:type="dxa"/>
            <w:gridSpan w:val="2"/>
            <w:vMerge/>
            <w:tcBorders>
              <w:bottom w:val="double" w:sz="4" w:space="0" w:color="auto"/>
            </w:tcBorders>
          </w:tcPr>
          <w:p w:rsidR="00CF19D5" w:rsidRPr="00CF19D5" w:rsidRDefault="00CF19D5" w:rsidP="00CF19D5">
            <w:pPr>
              <w:spacing w:after="0" w:line="240" w:lineRule="auto"/>
              <w:jc w:val="center"/>
              <w:rPr>
                <w:rFonts w:ascii="Tahoma" w:eastAsia="Times New Roman" w:hAnsi="Tahoma" w:cs="Times New Roman"/>
                <w:sz w:val="20"/>
                <w:szCs w:val="24"/>
                <w:lang w:val="en-GB" w:eastAsia="hr-HR"/>
              </w:rPr>
            </w:pPr>
          </w:p>
        </w:tc>
        <w:tc>
          <w:tcPr>
            <w:tcW w:w="990" w:type="dxa"/>
            <w:gridSpan w:val="2"/>
            <w:tcBorders>
              <w:bottom w:val="double" w:sz="4" w:space="0" w:color="auto"/>
            </w:tcBorders>
          </w:tcPr>
          <w:p w:rsidR="00CF19D5" w:rsidRPr="00CF19D5" w:rsidRDefault="00CF19D5" w:rsidP="00CF19D5">
            <w:pPr>
              <w:spacing w:after="0" w:line="240" w:lineRule="auto"/>
              <w:jc w:val="center"/>
              <w:rPr>
                <w:rFonts w:ascii="Tahoma" w:eastAsia="Times New Roman" w:hAnsi="Tahoma" w:cs="Times New Roman"/>
                <w:sz w:val="20"/>
                <w:szCs w:val="24"/>
                <w:lang w:val="en-GB" w:eastAsia="hr-HR"/>
              </w:rPr>
            </w:pPr>
            <w:r w:rsidRPr="00CF19D5">
              <w:rPr>
                <w:rFonts w:ascii="Tahoma" w:eastAsia="Times New Roman" w:hAnsi="Tahoma" w:cs="Times New Roman"/>
                <w:sz w:val="20"/>
                <w:szCs w:val="24"/>
                <w:lang w:val="en-GB" w:eastAsia="hr-HR"/>
              </w:rPr>
              <w:t>dužina</w:t>
            </w:r>
          </w:p>
        </w:tc>
        <w:tc>
          <w:tcPr>
            <w:tcW w:w="900" w:type="dxa"/>
            <w:tcBorders>
              <w:bottom w:val="double" w:sz="4" w:space="0" w:color="auto"/>
            </w:tcBorders>
          </w:tcPr>
          <w:p w:rsidR="00CF19D5" w:rsidRPr="00CF19D5" w:rsidRDefault="00CF19D5" w:rsidP="00CF19D5">
            <w:pPr>
              <w:spacing w:after="0" w:line="240" w:lineRule="auto"/>
              <w:jc w:val="center"/>
              <w:rPr>
                <w:rFonts w:ascii="Tahoma" w:eastAsia="Times New Roman" w:hAnsi="Tahoma" w:cs="Times New Roman"/>
                <w:sz w:val="20"/>
                <w:szCs w:val="24"/>
                <w:lang w:val="en-GB" w:eastAsia="hr-HR"/>
              </w:rPr>
            </w:pPr>
            <w:r w:rsidRPr="00CF19D5">
              <w:rPr>
                <w:rFonts w:ascii="Tahoma" w:eastAsia="Times New Roman" w:hAnsi="Tahoma" w:cs="Times New Roman"/>
                <w:sz w:val="20"/>
                <w:szCs w:val="24"/>
                <w:lang w:val="en-GB" w:eastAsia="hr-HR"/>
              </w:rPr>
              <w:t xml:space="preserve">širina </w:t>
            </w:r>
          </w:p>
        </w:tc>
        <w:tc>
          <w:tcPr>
            <w:tcW w:w="990" w:type="dxa"/>
            <w:tcBorders>
              <w:bottom w:val="double" w:sz="4" w:space="0" w:color="auto"/>
            </w:tcBorders>
          </w:tcPr>
          <w:p w:rsidR="00CF19D5" w:rsidRPr="00CF19D5" w:rsidRDefault="00CF19D5" w:rsidP="00CF19D5">
            <w:pPr>
              <w:spacing w:after="0" w:line="240" w:lineRule="auto"/>
              <w:jc w:val="center"/>
              <w:rPr>
                <w:rFonts w:ascii="Tahoma" w:eastAsia="Times New Roman" w:hAnsi="Tahoma" w:cs="Times New Roman"/>
                <w:sz w:val="20"/>
                <w:szCs w:val="24"/>
                <w:lang w:val="en-GB" w:eastAsia="hr-HR"/>
              </w:rPr>
            </w:pPr>
            <w:r w:rsidRPr="00CF19D5">
              <w:rPr>
                <w:rFonts w:ascii="Tahoma" w:eastAsia="Times New Roman" w:hAnsi="Tahoma" w:cs="Times New Roman"/>
                <w:sz w:val="20"/>
                <w:szCs w:val="24"/>
                <w:lang w:val="en-GB" w:eastAsia="hr-HR"/>
              </w:rPr>
              <w:t>visina</w:t>
            </w:r>
          </w:p>
        </w:tc>
        <w:tc>
          <w:tcPr>
            <w:tcW w:w="900" w:type="dxa"/>
            <w:tcBorders>
              <w:bottom w:val="double" w:sz="4" w:space="0" w:color="auto"/>
            </w:tcBorders>
          </w:tcPr>
          <w:p w:rsidR="00CF19D5" w:rsidRPr="00CF19D5" w:rsidRDefault="00CF19D5" w:rsidP="00CF19D5">
            <w:pPr>
              <w:spacing w:after="0" w:line="240" w:lineRule="auto"/>
              <w:jc w:val="center"/>
              <w:rPr>
                <w:rFonts w:ascii="Tahoma" w:eastAsia="Times New Roman" w:hAnsi="Tahoma" w:cs="Times New Roman"/>
                <w:sz w:val="20"/>
                <w:szCs w:val="24"/>
                <w:lang w:val="sr-Latn-CS" w:eastAsia="hr-HR"/>
              </w:rPr>
            </w:pPr>
            <w:r w:rsidRPr="00CF19D5">
              <w:rPr>
                <w:rFonts w:ascii="Tahoma" w:eastAsia="Times New Roman" w:hAnsi="Tahoma" w:cs="Times New Roman"/>
                <w:sz w:val="20"/>
                <w:szCs w:val="24"/>
                <w:lang w:val="sr-Latn-CS" w:eastAsia="hr-HR"/>
              </w:rPr>
              <w:t>težina</w:t>
            </w:r>
          </w:p>
        </w:tc>
        <w:tc>
          <w:tcPr>
            <w:tcW w:w="2430" w:type="dxa"/>
            <w:gridSpan w:val="4"/>
            <w:tcBorders>
              <w:top w:val="nil"/>
              <w:bottom w:val="double" w:sz="4" w:space="0" w:color="auto"/>
            </w:tcBorders>
          </w:tcPr>
          <w:p w:rsidR="00CF19D5" w:rsidRPr="00CF19D5" w:rsidRDefault="00CF19D5" w:rsidP="00CF19D5">
            <w:pPr>
              <w:spacing w:after="0" w:line="240" w:lineRule="auto"/>
              <w:jc w:val="center"/>
              <w:rPr>
                <w:rFonts w:ascii="Tahoma" w:eastAsia="Times New Roman" w:hAnsi="Tahoma" w:cs="Times New Roman"/>
                <w:sz w:val="20"/>
                <w:szCs w:val="24"/>
                <w:lang w:val="en-GB" w:eastAsia="hr-HR"/>
              </w:rPr>
            </w:pPr>
            <w:r w:rsidRPr="00CF19D5">
              <w:rPr>
                <w:rFonts w:ascii="Tahoma" w:eastAsia="Times New Roman" w:hAnsi="Tahoma" w:cs="Times New Roman"/>
                <w:sz w:val="20"/>
                <w:szCs w:val="24"/>
                <w:lang w:val="en-GB" w:eastAsia="hr-HR"/>
              </w:rPr>
              <w:t>(d)</w:t>
            </w:r>
          </w:p>
        </w:tc>
      </w:tr>
      <w:tr w:rsidR="00CF19D5" w:rsidRPr="00CF19D5" w:rsidTr="006774CC">
        <w:trPr>
          <w:cantSplit/>
        </w:trPr>
        <w:tc>
          <w:tcPr>
            <w:tcW w:w="2518" w:type="dxa"/>
            <w:gridSpan w:val="3"/>
            <w:tcBorders>
              <w:top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170" w:type="dxa"/>
            <w:gridSpan w:val="3"/>
            <w:tcBorders>
              <w:top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1980" w:type="dxa"/>
            <w:gridSpan w:val="2"/>
            <w:tcBorders>
              <w:top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90" w:type="dxa"/>
            <w:gridSpan w:val="2"/>
            <w:tcBorders>
              <w:top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00" w:type="dxa"/>
            <w:tcBorders>
              <w:top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90" w:type="dxa"/>
            <w:tcBorders>
              <w:top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00" w:type="dxa"/>
            <w:tcBorders>
              <w:top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430" w:type="dxa"/>
            <w:gridSpan w:val="4"/>
            <w:tcBorders>
              <w:top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cantSplit/>
        </w:trPr>
        <w:tc>
          <w:tcPr>
            <w:tcW w:w="2518"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170"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198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9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9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430" w:type="dxa"/>
            <w:gridSpan w:val="4"/>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cantSplit/>
        </w:trPr>
        <w:tc>
          <w:tcPr>
            <w:tcW w:w="2518"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170"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198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9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9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430" w:type="dxa"/>
            <w:gridSpan w:val="4"/>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cantSplit/>
        </w:trPr>
        <w:tc>
          <w:tcPr>
            <w:tcW w:w="2518"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170"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198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9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9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430" w:type="dxa"/>
            <w:gridSpan w:val="4"/>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cantSplit/>
        </w:trPr>
        <w:tc>
          <w:tcPr>
            <w:tcW w:w="2518"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170"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198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9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9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430" w:type="dxa"/>
            <w:gridSpan w:val="4"/>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cantSplit/>
        </w:trPr>
        <w:tc>
          <w:tcPr>
            <w:tcW w:w="2518"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170"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198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9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9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430" w:type="dxa"/>
            <w:gridSpan w:val="4"/>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cantSplit/>
        </w:trPr>
        <w:tc>
          <w:tcPr>
            <w:tcW w:w="2518"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170"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198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9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9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430" w:type="dxa"/>
            <w:gridSpan w:val="4"/>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cantSplit/>
          <w:trHeight w:val="70"/>
        </w:trPr>
        <w:tc>
          <w:tcPr>
            <w:tcW w:w="2518"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170"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198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9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9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430" w:type="dxa"/>
            <w:gridSpan w:val="4"/>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cantSplit/>
        </w:trPr>
        <w:tc>
          <w:tcPr>
            <w:tcW w:w="2518"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170"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198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9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9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430" w:type="dxa"/>
            <w:gridSpan w:val="4"/>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cantSplit/>
        </w:trPr>
        <w:tc>
          <w:tcPr>
            <w:tcW w:w="2518"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170"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198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9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9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430" w:type="dxa"/>
            <w:gridSpan w:val="4"/>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cantSplit/>
        </w:trPr>
        <w:tc>
          <w:tcPr>
            <w:tcW w:w="2518"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170"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198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9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9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430" w:type="dxa"/>
            <w:gridSpan w:val="4"/>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cantSplit/>
        </w:trPr>
        <w:tc>
          <w:tcPr>
            <w:tcW w:w="2518"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170"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198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9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9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430" w:type="dxa"/>
            <w:gridSpan w:val="4"/>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cantSplit/>
        </w:trPr>
        <w:tc>
          <w:tcPr>
            <w:tcW w:w="2518"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170"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198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9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9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430" w:type="dxa"/>
            <w:gridSpan w:val="4"/>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cantSplit/>
        </w:trPr>
        <w:tc>
          <w:tcPr>
            <w:tcW w:w="2518"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170"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198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9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9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430" w:type="dxa"/>
            <w:gridSpan w:val="4"/>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cantSplit/>
        </w:trPr>
        <w:tc>
          <w:tcPr>
            <w:tcW w:w="2518"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170"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198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9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9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430" w:type="dxa"/>
            <w:gridSpan w:val="4"/>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cantSplit/>
        </w:trPr>
        <w:tc>
          <w:tcPr>
            <w:tcW w:w="2518"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170"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198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9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9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430" w:type="dxa"/>
            <w:gridSpan w:val="4"/>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cantSplit/>
        </w:trPr>
        <w:tc>
          <w:tcPr>
            <w:tcW w:w="2518"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170"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198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9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9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430" w:type="dxa"/>
            <w:gridSpan w:val="4"/>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cantSplit/>
        </w:trPr>
        <w:tc>
          <w:tcPr>
            <w:tcW w:w="2518"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170"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198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9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9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430" w:type="dxa"/>
            <w:gridSpan w:val="4"/>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cantSplit/>
        </w:trPr>
        <w:tc>
          <w:tcPr>
            <w:tcW w:w="2518"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3170"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198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90"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9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900"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430" w:type="dxa"/>
            <w:gridSpan w:val="4"/>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bl>
    <w:p w:rsidR="00CF19D5" w:rsidRPr="00CF19D5" w:rsidRDefault="00CF19D5" w:rsidP="00CF19D5">
      <w:pPr>
        <w:tabs>
          <w:tab w:val="left" w:pos="851"/>
          <w:tab w:val="center" w:pos="4536"/>
          <w:tab w:val="right" w:pos="9072"/>
        </w:tabs>
        <w:spacing w:after="240" w:line="240" w:lineRule="auto"/>
        <w:jc w:val="both"/>
        <w:rPr>
          <w:rFonts w:ascii="Arial" w:eastAsia="Times New Roman" w:hAnsi="Arial" w:cs="Times New Roman"/>
          <w:sz w:val="20"/>
          <w:szCs w:val="24"/>
          <w:lang w:val="en-GB"/>
        </w:rPr>
      </w:pPr>
    </w:p>
    <w:p w:rsidR="00CF19D5" w:rsidRPr="00CF19D5" w:rsidRDefault="00CF19D5" w:rsidP="00CF19D5">
      <w:pPr>
        <w:spacing w:after="0" w:line="240" w:lineRule="auto"/>
        <w:jc w:val="both"/>
        <w:rPr>
          <w:rFonts w:ascii="Tahoma" w:eastAsia="Times New Roman" w:hAnsi="Tahoma" w:cs="Times New Roman"/>
          <w:sz w:val="24"/>
          <w:szCs w:val="24"/>
          <w:lang w:val="en-GB" w:eastAsia="hr-HR"/>
        </w:rPr>
      </w:pPr>
      <w:r w:rsidRPr="00CF19D5">
        <w:rPr>
          <w:rFonts w:ascii="Tahoma" w:eastAsia="Times New Roman" w:hAnsi="Tahoma" w:cs="Times New Roman"/>
          <w:sz w:val="24"/>
          <w:szCs w:val="24"/>
          <w:lang w:val="en-GB" w:eastAsia="hr-H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3"/>
        <w:gridCol w:w="1643"/>
        <w:gridCol w:w="933"/>
        <w:gridCol w:w="710"/>
        <w:gridCol w:w="1643"/>
        <w:gridCol w:w="2041"/>
        <w:gridCol w:w="2888"/>
        <w:gridCol w:w="1643"/>
        <w:gridCol w:w="431"/>
      </w:tblGrid>
      <w:tr w:rsidR="00CF19D5" w:rsidRPr="00CF19D5" w:rsidTr="006774CC">
        <w:trPr>
          <w:cantSplit/>
        </w:trPr>
        <w:tc>
          <w:tcPr>
            <w:tcW w:w="3286" w:type="dxa"/>
            <w:gridSpan w:val="2"/>
            <w:tcBorders>
              <w:top w:val="nil"/>
              <w:left w:val="nil"/>
              <w:bottom w:val="nil"/>
              <w:right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r w:rsidRPr="00CF19D5">
              <w:rPr>
                <w:rFonts w:ascii="Tahoma" w:eastAsia="Times New Roman" w:hAnsi="Tahoma" w:cs="Times New Roman"/>
                <w:smallCaps/>
                <w:lang w:val="en-GB" w:eastAsia="hr-HR"/>
              </w:rPr>
              <w:lastRenderedPageBreak/>
              <w:t>DRŽAVA PRIMALAC</w:t>
            </w:r>
          </w:p>
        </w:tc>
        <w:tc>
          <w:tcPr>
            <w:tcW w:w="1643" w:type="dxa"/>
            <w:gridSpan w:val="2"/>
            <w:tcBorders>
              <w:top w:val="nil"/>
              <w:left w:val="nil"/>
              <w:bottom w:val="single" w:sz="12" w:space="0" w:color="auto"/>
              <w:right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1643" w:type="dxa"/>
            <w:tcBorders>
              <w:top w:val="nil"/>
              <w:left w:val="nil"/>
              <w:bottom w:val="single" w:sz="12" w:space="0" w:color="auto"/>
              <w:right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4929" w:type="dxa"/>
            <w:gridSpan w:val="2"/>
            <w:tcBorders>
              <w:top w:val="nil"/>
              <w:left w:val="nil"/>
              <w:bottom w:val="nil"/>
              <w:right w:val="nil"/>
            </w:tcBorders>
          </w:tcPr>
          <w:p w:rsidR="00CF19D5" w:rsidRPr="00CF19D5" w:rsidRDefault="00CF19D5" w:rsidP="00CF19D5">
            <w:pPr>
              <w:spacing w:after="0" w:line="240" w:lineRule="auto"/>
              <w:jc w:val="right"/>
              <w:rPr>
                <w:rFonts w:ascii="Tahoma" w:eastAsia="Times New Roman" w:hAnsi="Tahoma" w:cs="Times New Roman"/>
                <w:sz w:val="24"/>
                <w:szCs w:val="24"/>
                <w:lang w:val="en-GB" w:eastAsia="hr-HR"/>
              </w:rPr>
            </w:pPr>
            <w:r w:rsidRPr="00CF19D5">
              <w:rPr>
                <w:rFonts w:ascii="Tahoma" w:eastAsia="Times New Roman" w:hAnsi="Tahoma" w:cs="Times New Roman"/>
                <w:smallCaps/>
                <w:lang w:val="en-GB" w:eastAsia="hr-HR"/>
              </w:rPr>
              <w:t xml:space="preserve">DRŽAVA </w:t>
            </w:r>
            <w:r w:rsidRPr="00CF19D5">
              <w:rPr>
                <w:rFonts w:ascii="Tahoma" w:eastAsia="Times New Roman" w:hAnsi="Tahoma" w:cs="Times New Roman"/>
                <w:lang w:eastAsia="hr-HR"/>
              </w:rPr>
              <w:t>POŠILJALAC</w:t>
            </w:r>
          </w:p>
        </w:tc>
        <w:tc>
          <w:tcPr>
            <w:tcW w:w="1643" w:type="dxa"/>
            <w:tcBorders>
              <w:top w:val="nil"/>
              <w:left w:val="nil"/>
              <w:bottom w:val="single" w:sz="12" w:space="0" w:color="auto"/>
              <w:right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431" w:type="dxa"/>
            <w:tcBorders>
              <w:top w:val="nil"/>
              <w:left w:val="nil"/>
              <w:bottom w:val="single" w:sz="12" w:space="0" w:color="auto"/>
              <w:right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cantSplit/>
        </w:trPr>
        <w:tc>
          <w:tcPr>
            <w:tcW w:w="1643" w:type="dxa"/>
            <w:tcBorders>
              <w:top w:val="nil"/>
              <w:left w:val="nil"/>
              <w:bottom w:val="nil"/>
              <w:right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1643" w:type="dxa"/>
            <w:tcBorders>
              <w:top w:val="nil"/>
              <w:left w:val="nil"/>
              <w:bottom w:val="nil"/>
              <w:right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1643" w:type="dxa"/>
            <w:gridSpan w:val="2"/>
            <w:tcBorders>
              <w:top w:val="nil"/>
              <w:left w:val="nil"/>
              <w:bottom w:val="nil"/>
              <w:right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6572" w:type="dxa"/>
            <w:gridSpan w:val="3"/>
            <w:tcBorders>
              <w:top w:val="nil"/>
              <w:left w:val="nil"/>
              <w:bottom w:val="nil"/>
              <w:right w:val="nil"/>
            </w:tcBorders>
          </w:tcPr>
          <w:p w:rsidR="00CF19D5" w:rsidRPr="00CF19D5" w:rsidRDefault="00CF19D5" w:rsidP="00CF19D5">
            <w:pPr>
              <w:spacing w:after="0" w:line="240" w:lineRule="auto"/>
              <w:jc w:val="right"/>
              <w:rPr>
                <w:rFonts w:ascii="Tahoma" w:eastAsia="Times New Roman" w:hAnsi="Tahoma" w:cs="Times New Roman"/>
                <w:sz w:val="20"/>
                <w:szCs w:val="24"/>
                <w:lang w:val="en-GB" w:eastAsia="hr-HR"/>
              </w:rPr>
            </w:pPr>
          </w:p>
        </w:tc>
        <w:tc>
          <w:tcPr>
            <w:tcW w:w="1643" w:type="dxa"/>
            <w:tcBorders>
              <w:top w:val="single" w:sz="12" w:space="0" w:color="auto"/>
              <w:left w:val="nil"/>
              <w:bottom w:val="nil"/>
              <w:right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431" w:type="dxa"/>
            <w:tcBorders>
              <w:top w:val="single" w:sz="12" w:space="0" w:color="auto"/>
              <w:left w:val="nil"/>
              <w:bottom w:val="nil"/>
              <w:right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cantSplit/>
        </w:trPr>
        <w:tc>
          <w:tcPr>
            <w:tcW w:w="13575" w:type="dxa"/>
            <w:gridSpan w:val="9"/>
            <w:tcBorders>
              <w:top w:val="nil"/>
              <w:left w:val="nil"/>
              <w:bottom w:val="nil"/>
              <w:right w:val="nil"/>
            </w:tcBorders>
          </w:tcPr>
          <w:p w:rsidR="00CF19D5" w:rsidRPr="00CF19D5" w:rsidRDefault="00CF19D5" w:rsidP="00CF19D5">
            <w:pPr>
              <w:spacing w:after="0" w:line="240" w:lineRule="auto"/>
              <w:jc w:val="both"/>
              <w:rPr>
                <w:rFonts w:ascii="Tahoma" w:eastAsia="Times New Roman" w:hAnsi="Tahoma" w:cs="Times New Roman"/>
                <w:b/>
                <w:sz w:val="20"/>
                <w:szCs w:val="24"/>
                <w:lang w:val="en-GB" w:eastAsia="hr-HR"/>
              </w:rPr>
            </w:pPr>
            <w:r w:rsidRPr="00CF19D5">
              <w:rPr>
                <w:rFonts w:ascii="Tahoma" w:eastAsia="Times New Roman" w:hAnsi="Tahoma" w:cs="Times New Roman"/>
                <w:b/>
                <w:sz w:val="20"/>
                <w:szCs w:val="24"/>
                <w:lang w:val="en-GB" w:eastAsia="hr-HR"/>
              </w:rPr>
              <w:t xml:space="preserve">                         3.     Ostala oprema</w:t>
            </w:r>
          </w:p>
        </w:tc>
      </w:tr>
      <w:tr w:rsidR="00CF19D5" w:rsidRPr="00CF19D5" w:rsidTr="006774CC">
        <w:trPr>
          <w:cantSplit/>
        </w:trPr>
        <w:tc>
          <w:tcPr>
            <w:tcW w:w="4219" w:type="dxa"/>
            <w:gridSpan w:val="3"/>
            <w:tcBorders>
              <w:bottom w:val="nil"/>
            </w:tcBorders>
          </w:tcPr>
          <w:p w:rsidR="00CF19D5" w:rsidRPr="00CF19D5" w:rsidRDefault="00CF19D5" w:rsidP="00CF19D5">
            <w:pPr>
              <w:spacing w:before="120" w:after="0" w:line="240" w:lineRule="auto"/>
              <w:jc w:val="center"/>
              <w:rPr>
                <w:rFonts w:ascii="Tahoma" w:eastAsia="Times New Roman" w:hAnsi="Tahoma" w:cs="Times New Roman"/>
                <w:sz w:val="20"/>
                <w:szCs w:val="24"/>
                <w:lang w:val="en-GB" w:eastAsia="hr-HR"/>
              </w:rPr>
            </w:pPr>
            <w:r w:rsidRPr="00CF19D5">
              <w:rPr>
                <w:rFonts w:ascii="Tahoma" w:eastAsia="Times New Roman" w:hAnsi="Tahoma" w:cs="Times New Roman"/>
                <w:sz w:val="20"/>
                <w:szCs w:val="24"/>
                <w:lang w:val="en-GB" w:eastAsia="hr-HR"/>
              </w:rPr>
              <w:t>Vrsta opreme</w:t>
            </w:r>
          </w:p>
        </w:tc>
        <w:tc>
          <w:tcPr>
            <w:tcW w:w="4394" w:type="dxa"/>
            <w:gridSpan w:val="3"/>
            <w:tcBorders>
              <w:bottom w:val="nil"/>
            </w:tcBorders>
          </w:tcPr>
          <w:p w:rsidR="00CF19D5" w:rsidRPr="00CF19D5" w:rsidRDefault="00CF19D5" w:rsidP="00CF19D5">
            <w:pPr>
              <w:spacing w:before="120" w:after="0" w:line="240" w:lineRule="auto"/>
              <w:jc w:val="center"/>
              <w:rPr>
                <w:rFonts w:ascii="Tahoma" w:eastAsia="Times New Roman" w:hAnsi="Tahoma" w:cs="Times New Roman"/>
                <w:sz w:val="20"/>
                <w:szCs w:val="24"/>
                <w:lang w:val="en-GB" w:eastAsia="hr-HR"/>
              </w:rPr>
            </w:pPr>
            <w:r w:rsidRPr="00CF19D5">
              <w:rPr>
                <w:rFonts w:ascii="Tahoma" w:eastAsia="Times New Roman" w:hAnsi="Tahoma" w:cs="Times New Roman"/>
                <w:sz w:val="20"/>
                <w:szCs w:val="24"/>
                <w:lang w:val="en-GB" w:eastAsia="hr-HR"/>
              </w:rPr>
              <w:t>Kratki opis</w:t>
            </w:r>
          </w:p>
        </w:tc>
        <w:tc>
          <w:tcPr>
            <w:tcW w:w="2888" w:type="dxa"/>
            <w:tcBorders>
              <w:bottom w:val="nil"/>
            </w:tcBorders>
          </w:tcPr>
          <w:p w:rsidR="00CF19D5" w:rsidRPr="00CF19D5" w:rsidRDefault="00CF19D5" w:rsidP="00CF19D5">
            <w:pPr>
              <w:spacing w:before="120" w:after="0" w:line="240" w:lineRule="auto"/>
              <w:jc w:val="center"/>
              <w:rPr>
                <w:rFonts w:ascii="Tahoma" w:eastAsia="Times New Roman" w:hAnsi="Tahoma" w:cs="Times New Roman"/>
                <w:sz w:val="20"/>
                <w:szCs w:val="24"/>
                <w:lang w:val="en-GB" w:eastAsia="hr-HR"/>
              </w:rPr>
            </w:pPr>
            <w:r w:rsidRPr="00CF19D5">
              <w:rPr>
                <w:rFonts w:ascii="Tahoma" w:eastAsia="Times New Roman" w:hAnsi="Tahoma" w:cs="Times New Roman"/>
                <w:sz w:val="20"/>
                <w:szCs w:val="24"/>
                <w:lang w:val="en-GB" w:eastAsia="hr-HR"/>
              </w:rPr>
              <w:t>Serijski broj</w:t>
            </w:r>
          </w:p>
        </w:tc>
        <w:tc>
          <w:tcPr>
            <w:tcW w:w="2074" w:type="dxa"/>
            <w:gridSpan w:val="2"/>
            <w:tcBorders>
              <w:bottom w:val="nil"/>
            </w:tcBorders>
          </w:tcPr>
          <w:p w:rsidR="00CF19D5" w:rsidRPr="00CF19D5" w:rsidRDefault="00CF19D5" w:rsidP="00CF19D5">
            <w:pPr>
              <w:spacing w:before="120" w:after="0" w:line="240" w:lineRule="auto"/>
              <w:jc w:val="center"/>
              <w:rPr>
                <w:rFonts w:ascii="Tahoma" w:eastAsia="Times New Roman" w:hAnsi="Tahoma" w:cs="Times New Roman"/>
                <w:sz w:val="20"/>
                <w:szCs w:val="24"/>
                <w:lang w:val="en-GB" w:eastAsia="hr-HR"/>
              </w:rPr>
            </w:pPr>
            <w:r w:rsidRPr="00CF19D5">
              <w:rPr>
                <w:rFonts w:ascii="Tahoma" w:eastAsia="Times New Roman" w:hAnsi="Tahoma" w:cs="Times New Roman"/>
                <w:sz w:val="20"/>
                <w:szCs w:val="24"/>
                <w:lang w:val="en-GB" w:eastAsia="hr-HR"/>
              </w:rPr>
              <w:t>Napomena</w:t>
            </w:r>
          </w:p>
        </w:tc>
      </w:tr>
      <w:tr w:rsidR="00CF19D5" w:rsidRPr="00CF19D5" w:rsidTr="006774CC">
        <w:trPr>
          <w:cantSplit/>
        </w:trPr>
        <w:tc>
          <w:tcPr>
            <w:tcW w:w="4219" w:type="dxa"/>
            <w:gridSpan w:val="3"/>
            <w:tcBorders>
              <w:bottom w:val="double" w:sz="4" w:space="0" w:color="auto"/>
            </w:tcBorders>
          </w:tcPr>
          <w:p w:rsidR="00CF19D5" w:rsidRPr="00CF19D5" w:rsidRDefault="00CF19D5" w:rsidP="00CF19D5">
            <w:pPr>
              <w:spacing w:after="0" w:line="240" w:lineRule="auto"/>
              <w:jc w:val="center"/>
              <w:rPr>
                <w:rFonts w:ascii="Tahoma" w:eastAsia="Times New Roman" w:hAnsi="Tahoma" w:cs="Times New Roman"/>
                <w:sz w:val="20"/>
                <w:szCs w:val="24"/>
                <w:lang w:val="en-GB" w:eastAsia="hr-HR"/>
              </w:rPr>
            </w:pPr>
            <w:r w:rsidRPr="00CF19D5">
              <w:rPr>
                <w:rFonts w:ascii="Tahoma" w:eastAsia="Times New Roman" w:hAnsi="Tahoma" w:cs="Times New Roman"/>
                <w:sz w:val="20"/>
                <w:szCs w:val="24"/>
                <w:lang w:val="en-GB" w:eastAsia="hr-HR"/>
              </w:rPr>
              <w:t>(a)</w:t>
            </w:r>
          </w:p>
        </w:tc>
        <w:tc>
          <w:tcPr>
            <w:tcW w:w="4394" w:type="dxa"/>
            <w:gridSpan w:val="3"/>
            <w:tcBorders>
              <w:bottom w:val="double" w:sz="4" w:space="0" w:color="auto"/>
            </w:tcBorders>
          </w:tcPr>
          <w:p w:rsidR="00CF19D5" w:rsidRPr="00CF19D5" w:rsidRDefault="00CF19D5" w:rsidP="00CF19D5">
            <w:pPr>
              <w:spacing w:after="0" w:line="240" w:lineRule="auto"/>
              <w:jc w:val="center"/>
              <w:rPr>
                <w:rFonts w:ascii="Tahoma" w:eastAsia="Times New Roman" w:hAnsi="Tahoma" w:cs="Times New Roman"/>
                <w:sz w:val="20"/>
                <w:szCs w:val="24"/>
                <w:lang w:val="en-GB" w:eastAsia="hr-HR"/>
              </w:rPr>
            </w:pPr>
            <w:r w:rsidRPr="00CF19D5">
              <w:rPr>
                <w:rFonts w:ascii="Tahoma" w:eastAsia="Times New Roman" w:hAnsi="Tahoma" w:cs="Times New Roman"/>
                <w:sz w:val="20"/>
                <w:szCs w:val="24"/>
                <w:lang w:val="en-GB" w:eastAsia="hr-HR"/>
              </w:rPr>
              <w:t>(b)</w:t>
            </w:r>
          </w:p>
        </w:tc>
        <w:tc>
          <w:tcPr>
            <w:tcW w:w="2888" w:type="dxa"/>
            <w:tcBorders>
              <w:bottom w:val="double" w:sz="4" w:space="0" w:color="auto"/>
            </w:tcBorders>
          </w:tcPr>
          <w:p w:rsidR="00CF19D5" w:rsidRPr="00CF19D5" w:rsidRDefault="00CF19D5" w:rsidP="00CF19D5">
            <w:pPr>
              <w:spacing w:after="0" w:line="240" w:lineRule="auto"/>
              <w:jc w:val="center"/>
              <w:rPr>
                <w:rFonts w:ascii="Tahoma" w:eastAsia="Times New Roman" w:hAnsi="Tahoma" w:cs="Times New Roman"/>
                <w:sz w:val="20"/>
                <w:szCs w:val="24"/>
                <w:lang w:val="en-GB" w:eastAsia="hr-HR"/>
              </w:rPr>
            </w:pPr>
            <w:r w:rsidRPr="00CF19D5">
              <w:rPr>
                <w:rFonts w:ascii="Tahoma" w:eastAsia="Times New Roman" w:hAnsi="Tahoma" w:cs="Times New Roman"/>
                <w:sz w:val="20"/>
                <w:szCs w:val="24"/>
                <w:lang w:val="en-GB" w:eastAsia="hr-HR"/>
              </w:rPr>
              <w:t>(c)</w:t>
            </w:r>
          </w:p>
        </w:tc>
        <w:tc>
          <w:tcPr>
            <w:tcW w:w="2074" w:type="dxa"/>
            <w:gridSpan w:val="2"/>
            <w:tcBorders>
              <w:bottom w:val="double" w:sz="4" w:space="0" w:color="auto"/>
            </w:tcBorders>
          </w:tcPr>
          <w:p w:rsidR="00CF19D5" w:rsidRPr="00CF19D5" w:rsidRDefault="00CF19D5" w:rsidP="00CF19D5">
            <w:pPr>
              <w:spacing w:after="0" w:line="240" w:lineRule="auto"/>
              <w:jc w:val="center"/>
              <w:rPr>
                <w:rFonts w:ascii="Tahoma" w:eastAsia="Times New Roman" w:hAnsi="Tahoma" w:cs="Times New Roman"/>
                <w:sz w:val="20"/>
                <w:szCs w:val="24"/>
                <w:lang w:val="en-GB" w:eastAsia="hr-HR"/>
              </w:rPr>
            </w:pPr>
            <w:r w:rsidRPr="00CF19D5">
              <w:rPr>
                <w:rFonts w:ascii="Tahoma" w:eastAsia="Times New Roman" w:hAnsi="Tahoma" w:cs="Times New Roman"/>
                <w:sz w:val="20"/>
                <w:szCs w:val="24"/>
                <w:lang w:val="en-GB" w:eastAsia="hr-HR"/>
              </w:rPr>
              <w:t>(d)</w:t>
            </w:r>
          </w:p>
        </w:tc>
      </w:tr>
      <w:tr w:rsidR="00CF19D5" w:rsidRPr="00CF19D5" w:rsidTr="006774CC">
        <w:trPr>
          <w:cantSplit/>
        </w:trPr>
        <w:tc>
          <w:tcPr>
            <w:tcW w:w="4219" w:type="dxa"/>
            <w:gridSpan w:val="3"/>
            <w:tcBorders>
              <w:top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r w:rsidRPr="00CF19D5">
              <w:rPr>
                <w:rFonts w:ascii="Tahoma" w:eastAsia="Times New Roman" w:hAnsi="Tahoma" w:cs="Times New Roman"/>
                <w:sz w:val="20"/>
                <w:szCs w:val="24"/>
                <w:lang w:val="en-GB" w:eastAsia="hr-HR"/>
              </w:rPr>
              <w:t>1.    Komunikacije</w:t>
            </w:r>
          </w:p>
        </w:tc>
        <w:tc>
          <w:tcPr>
            <w:tcW w:w="4394" w:type="dxa"/>
            <w:gridSpan w:val="3"/>
            <w:tcBorders>
              <w:top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888" w:type="dxa"/>
            <w:tcBorders>
              <w:top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074" w:type="dxa"/>
            <w:gridSpan w:val="2"/>
            <w:tcBorders>
              <w:top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cantSplit/>
        </w:trPr>
        <w:tc>
          <w:tcPr>
            <w:tcW w:w="4219"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4394"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888"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074"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cantSplit/>
        </w:trPr>
        <w:tc>
          <w:tcPr>
            <w:tcW w:w="4219"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4394"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888"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074"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cantSplit/>
        </w:trPr>
        <w:tc>
          <w:tcPr>
            <w:tcW w:w="4219"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4394"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888"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074"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cantSplit/>
        </w:trPr>
        <w:tc>
          <w:tcPr>
            <w:tcW w:w="4219"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4394"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888"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074"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cantSplit/>
        </w:trPr>
        <w:tc>
          <w:tcPr>
            <w:tcW w:w="4219"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4394"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888"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074"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cantSplit/>
        </w:trPr>
        <w:tc>
          <w:tcPr>
            <w:tcW w:w="4219"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r w:rsidRPr="00CF19D5">
              <w:rPr>
                <w:rFonts w:ascii="Tahoma" w:eastAsia="Times New Roman" w:hAnsi="Tahoma" w:cs="Times New Roman"/>
                <w:sz w:val="20"/>
                <w:szCs w:val="24"/>
                <w:lang w:val="en-GB" w:eastAsia="hr-HR"/>
              </w:rPr>
              <w:t>2.     Medicina</w:t>
            </w:r>
          </w:p>
        </w:tc>
        <w:tc>
          <w:tcPr>
            <w:tcW w:w="4394"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888"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074"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cantSplit/>
        </w:trPr>
        <w:tc>
          <w:tcPr>
            <w:tcW w:w="4219"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4394"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888"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074"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cantSplit/>
        </w:trPr>
        <w:tc>
          <w:tcPr>
            <w:tcW w:w="4219"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4394"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888"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074"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cantSplit/>
        </w:trPr>
        <w:tc>
          <w:tcPr>
            <w:tcW w:w="4219"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4394"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888"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074"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cantSplit/>
        </w:trPr>
        <w:tc>
          <w:tcPr>
            <w:tcW w:w="4219"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4394"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888"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074"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cantSplit/>
        </w:trPr>
        <w:tc>
          <w:tcPr>
            <w:tcW w:w="4219"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4394"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888"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074"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cantSplit/>
        </w:trPr>
        <w:tc>
          <w:tcPr>
            <w:tcW w:w="4219"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r w:rsidRPr="00CF19D5">
              <w:rPr>
                <w:rFonts w:ascii="Tahoma" w:eastAsia="Times New Roman" w:hAnsi="Tahoma" w:cs="Times New Roman"/>
                <w:sz w:val="20"/>
                <w:szCs w:val="24"/>
                <w:lang w:val="en-GB" w:eastAsia="hr-HR"/>
              </w:rPr>
              <w:t>3.     Rezervni dijelovi</w:t>
            </w:r>
          </w:p>
        </w:tc>
        <w:tc>
          <w:tcPr>
            <w:tcW w:w="4394"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888"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074"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cantSplit/>
        </w:trPr>
        <w:tc>
          <w:tcPr>
            <w:tcW w:w="4219"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4394"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888"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074"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cantSplit/>
        </w:trPr>
        <w:tc>
          <w:tcPr>
            <w:tcW w:w="4219" w:type="dxa"/>
            <w:gridSpan w:val="3"/>
            <w:tcBorders>
              <w:bottom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4394" w:type="dxa"/>
            <w:gridSpan w:val="3"/>
            <w:tcBorders>
              <w:bottom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888" w:type="dxa"/>
            <w:tcBorders>
              <w:bottom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074" w:type="dxa"/>
            <w:gridSpan w:val="2"/>
            <w:tcBorders>
              <w:bottom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cantSplit/>
        </w:trPr>
        <w:tc>
          <w:tcPr>
            <w:tcW w:w="4219" w:type="dxa"/>
            <w:gridSpan w:val="3"/>
            <w:tcBorders>
              <w:bottom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4394" w:type="dxa"/>
            <w:gridSpan w:val="3"/>
            <w:tcBorders>
              <w:bottom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888" w:type="dxa"/>
            <w:tcBorders>
              <w:bottom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074" w:type="dxa"/>
            <w:gridSpan w:val="2"/>
            <w:tcBorders>
              <w:bottom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cantSplit/>
        </w:trPr>
        <w:tc>
          <w:tcPr>
            <w:tcW w:w="4219" w:type="dxa"/>
            <w:gridSpan w:val="3"/>
            <w:tcBorders>
              <w:bottom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4394" w:type="dxa"/>
            <w:gridSpan w:val="3"/>
            <w:tcBorders>
              <w:bottom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888" w:type="dxa"/>
            <w:tcBorders>
              <w:bottom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074" w:type="dxa"/>
            <w:gridSpan w:val="2"/>
            <w:tcBorders>
              <w:bottom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cantSplit/>
        </w:trPr>
        <w:tc>
          <w:tcPr>
            <w:tcW w:w="4219"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4394"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888"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074"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cantSplit/>
        </w:trPr>
        <w:tc>
          <w:tcPr>
            <w:tcW w:w="4219"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r w:rsidRPr="00CF19D5">
              <w:rPr>
                <w:rFonts w:ascii="Tahoma" w:eastAsia="Times New Roman" w:hAnsi="Tahoma" w:cs="Times New Roman"/>
                <w:sz w:val="20"/>
                <w:szCs w:val="24"/>
                <w:lang w:val="en-GB" w:eastAsia="hr-HR"/>
              </w:rPr>
              <w:t>4.     …………………</w:t>
            </w:r>
          </w:p>
        </w:tc>
        <w:tc>
          <w:tcPr>
            <w:tcW w:w="4394"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888"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074"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cantSplit/>
        </w:trPr>
        <w:tc>
          <w:tcPr>
            <w:tcW w:w="4219" w:type="dxa"/>
            <w:gridSpan w:val="3"/>
            <w:tcBorders>
              <w:bottom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4394" w:type="dxa"/>
            <w:gridSpan w:val="3"/>
            <w:tcBorders>
              <w:bottom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888" w:type="dxa"/>
            <w:tcBorders>
              <w:bottom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074" w:type="dxa"/>
            <w:gridSpan w:val="2"/>
            <w:tcBorders>
              <w:bottom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cantSplit/>
        </w:trPr>
        <w:tc>
          <w:tcPr>
            <w:tcW w:w="4219" w:type="dxa"/>
            <w:gridSpan w:val="3"/>
            <w:tcBorders>
              <w:bottom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4394" w:type="dxa"/>
            <w:gridSpan w:val="3"/>
            <w:tcBorders>
              <w:bottom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888" w:type="dxa"/>
            <w:tcBorders>
              <w:bottom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074" w:type="dxa"/>
            <w:gridSpan w:val="2"/>
            <w:tcBorders>
              <w:bottom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cantSplit/>
        </w:trPr>
        <w:tc>
          <w:tcPr>
            <w:tcW w:w="4219" w:type="dxa"/>
            <w:gridSpan w:val="3"/>
            <w:tcBorders>
              <w:bottom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4394" w:type="dxa"/>
            <w:gridSpan w:val="3"/>
            <w:tcBorders>
              <w:bottom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888" w:type="dxa"/>
            <w:tcBorders>
              <w:bottom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074" w:type="dxa"/>
            <w:gridSpan w:val="2"/>
            <w:tcBorders>
              <w:bottom w:val="nil"/>
            </w:tcBorders>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r w:rsidR="00CF19D5" w:rsidRPr="00CF19D5" w:rsidTr="006774CC">
        <w:trPr>
          <w:cantSplit/>
        </w:trPr>
        <w:tc>
          <w:tcPr>
            <w:tcW w:w="4219"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4394" w:type="dxa"/>
            <w:gridSpan w:val="3"/>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888" w:type="dxa"/>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c>
          <w:tcPr>
            <w:tcW w:w="2074" w:type="dxa"/>
            <w:gridSpan w:val="2"/>
          </w:tcPr>
          <w:p w:rsidR="00CF19D5" w:rsidRPr="00CF19D5" w:rsidRDefault="00CF19D5" w:rsidP="00CF19D5">
            <w:pPr>
              <w:spacing w:after="0" w:line="240" w:lineRule="auto"/>
              <w:jc w:val="both"/>
              <w:rPr>
                <w:rFonts w:ascii="Tahoma" w:eastAsia="Times New Roman" w:hAnsi="Tahoma" w:cs="Times New Roman"/>
                <w:sz w:val="20"/>
                <w:szCs w:val="24"/>
                <w:lang w:val="en-GB" w:eastAsia="hr-HR"/>
              </w:rPr>
            </w:pPr>
          </w:p>
        </w:tc>
      </w:tr>
    </w:tbl>
    <w:p w:rsidR="00CF19D5" w:rsidRPr="00CF19D5" w:rsidRDefault="00CF19D5" w:rsidP="00CF19D5">
      <w:pPr>
        <w:spacing w:before="100" w:beforeAutospacing="1" w:after="0" w:line="240" w:lineRule="auto"/>
        <w:rPr>
          <w:rFonts w:ascii="Arial" w:eastAsia="Times New Roman" w:hAnsi="Arial" w:cs="Arial"/>
          <w:lang w:val="en-GB"/>
        </w:rPr>
        <w:sectPr w:rsidR="00CF19D5" w:rsidRPr="00CF19D5" w:rsidSect="006774CC">
          <w:pgSz w:w="16838" w:h="11906" w:orient="landscape" w:code="9"/>
          <w:pgMar w:top="1440" w:right="1349" w:bottom="1440" w:left="1440" w:header="720" w:footer="720" w:gutter="0"/>
          <w:cols w:space="720"/>
          <w:docGrid w:linePitch="360"/>
        </w:sectPr>
      </w:pPr>
    </w:p>
    <w:bookmarkStart w:id="2" w:name="_MON_1714369807"/>
    <w:bookmarkEnd w:id="2"/>
    <w:p w:rsidR="00CF19D5" w:rsidRPr="00CF19D5" w:rsidRDefault="006206EC" w:rsidP="00CF19D5">
      <w:pPr>
        <w:spacing w:after="0" w:line="240" w:lineRule="auto"/>
        <w:rPr>
          <w:rFonts w:ascii="Times New Roman" w:eastAsia="Times New Roman" w:hAnsi="Times New Roman" w:cs="Times New Roman"/>
          <w:sz w:val="24"/>
          <w:szCs w:val="24"/>
          <w:lang w:val="pl-PL"/>
        </w:rPr>
        <w:sectPr w:rsidR="00CF19D5" w:rsidRPr="00CF19D5" w:rsidSect="006774CC">
          <w:pgSz w:w="16838" w:h="11906" w:orient="landscape" w:code="9"/>
          <w:pgMar w:top="1440" w:right="1349" w:bottom="1440" w:left="1440" w:header="720" w:footer="720" w:gutter="0"/>
          <w:cols w:space="720"/>
          <w:docGrid w:linePitch="360"/>
        </w:sectPr>
      </w:pPr>
      <w:r w:rsidRPr="00CF19D5">
        <w:rPr>
          <w:rFonts w:ascii="Times New Roman" w:eastAsia="Times New Roman" w:hAnsi="Times New Roman" w:cs="Times New Roman"/>
          <w:sz w:val="24"/>
          <w:szCs w:val="24"/>
        </w:rPr>
        <w:object w:dxaOrig="15558" w:dyaOrig="122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75pt;height:613.5pt" o:ole="">
            <v:imagedata r:id="rId21" o:title=""/>
          </v:shape>
          <o:OLEObject Type="Embed" ProgID="Word.Document.8" ShapeID="_x0000_i1025" DrawAspect="Content" ObjectID="_1730268659" r:id="rId22">
            <o:FieldCodes>\s</o:FieldCodes>
          </o:OLEObject>
        </w:object>
      </w:r>
    </w:p>
    <w:p w:rsidR="00CF19D5" w:rsidRPr="00CF19D5" w:rsidRDefault="00CF19D5" w:rsidP="00CF19D5">
      <w:pPr>
        <w:spacing w:after="0" w:line="240" w:lineRule="auto"/>
        <w:rPr>
          <w:rFonts w:ascii="Times New Roman" w:eastAsia="Times New Roman" w:hAnsi="Times New Roman" w:cs="Times New Roman"/>
          <w:b/>
          <w:sz w:val="24"/>
          <w:szCs w:val="24"/>
        </w:rPr>
      </w:pPr>
    </w:p>
    <w:p w:rsidR="00CF19D5" w:rsidRPr="00CF19D5" w:rsidRDefault="00CF19D5" w:rsidP="00CF19D5">
      <w:pPr>
        <w:spacing w:after="0" w:line="240" w:lineRule="auto"/>
        <w:jc w:val="right"/>
        <w:rPr>
          <w:rFonts w:ascii="Times New Roman" w:eastAsia="Times New Roman" w:hAnsi="Times New Roman" w:cs="Times New Roman"/>
          <w:b/>
          <w:sz w:val="24"/>
          <w:szCs w:val="24"/>
        </w:rPr>
      </w:pPr>
    </w:p>
    <w:p w:rsidR="00CF19D5" w:rsidRPr="00CF19D5" w:rsidRDefault="00CF19D5" w:rsidP="00CF19D5">
      <w:pPr>
        <w:spacing w:after="0" w:line="240" w:lineRule="auto"/>
        <w:jc w:val="right"/>
        <w:rPr>
          <w:rFonts w:ascii="Times New Roman" w:eastAsia="Times New Roman" w:hAnsi="Times New Roman" w:cs="Times New Roman"/>
          <w:b/>
          <w:sz w:val="24"/>
          <w:szCs w:val="24"/>
        </w:rPr>
      </w:pPr>
      <w:r w:rsidRPr="00CF19D5">
        <w:rPr>
          <w:rFonts w:ascii="Times New Roman" w:eastAsia="Times New Roman" w:hAnsi="Times New Roman" w:cs="Times New Roman"/>
          <w:b/>
          <w:sz w:val="24"/>
          <w:szCs w:val="24"/>
        </w:rPr>
        <w:t xml:space="preserve">Prilog broj 7 </w:t>
      </w:r>
    </w:p>
    <w:p w:rsidR="00CF19D5" w:rsidRPr="00CF19D5" w:rsidRDefault="00CF19D5" w:rsidP="00CF19D5">
      <w:pPr>
        <w:spacing w:after="0" w:line="240" w:lineRule="auto"/>
        <w:jc w:val="both"/>
        <w:rPr>
          <w:rFonts w:ascii="Times New Roman" w:eastAsia="Times New Roman" w:hAnsi="Times New Roman" w:cs="Times New Roman"/>
          <w:b/>
          <w:sz w:val="24"/>
          <w:szCs w:val="24"/>
        </w:rPr>
      </w:pPr>
    </w:p>
    <w:p w:rsidR="00CF19D5" w:rsidRPr="00CF19D5" w:rsidRDefault="00CF19D5" w:rsidP="00CF19D5">
      <w:pPr>
        <w:spacing w:after="0" w:line="240" w:lineRule="auto"/>
        <w:jc w:val="both"/>
        <w:rPr>
          <w:rFonts w:ascii="Times New Roman" w:eastAsia="Times New Roman" w:hAnsi="Times New Roman" w:cs="Times New Roman"/>
          <w:sz w:val="24"/>
          <w:szCs w:val="24"/>
        </w:rPr>
      </w:pPr>
      <w:r w:rsidRPr="00CF19D5">
        <w:rPr>
          <w:rFonts w:ascii="Times New Roman" w:eastAsia="Times New Roman" w:hAnsi="Times New Roman" w:cs="Times New Roman"/>
          <w:b/>
          <w:sz w:val="24"/>
          <w:szCs w:val="24"/>
        </w:rPr>
        <w:t>Indikativne vrijednosti za ograničavanje izloženosti radnika koji rade u vanrednim situacijama</w:t>
      </w:r>
      <w:r w:rsidRPr="00CF19D5">
        <w:rPr>
          <w:rFonts w:ascii="Times New Roman" w:eastAsia="Times New Roman" w:hAnsi="Times New Roman" w:cs="Times New Roman"/>
          <w:b/>
          <w:sz w:val="24"/>
          <w:szCs w:val="24"/>
          <w:vertAlign w:val="superscript"/>
        </w:rPr>
        <w:footnoteReference w:id="36"/>
      </w:r>
      <w:r w:rsidRPr="00CF19D5">
        <w:rPr>
          <w:rFonts w:ascii="Times New Roman" w:eastAsia="Times New Roman" w:hAnsi="Times New Roman" w:cs="Times New Roman"/>
          <w:b/>
          <w:sz w:val="24"/>
          <w:szCs w:val="24"/>
        </w:rPr>
        <w:t xml:space="preserve">    </w:t>
      </w:r>
    </w:p>
    <w:p w:rsidR="00CF19D5" w:rsidRPr="00CF19D5" w:rsidRDefault="00CF19D5" w:rsidP="00CF19D5">
      <w:pPr>
        <w:spacing w:after="0" w:line="240" w:lineRule="auto"/>
        <w:jc w:val="both"/>
        <w:rPr>
          <w:rFonts w:ascii="Times New Roman" w:eastAsia="Times New Roman" w:hAnsi="Times New Roman" w:cs="Times New Roman"/>
          <w:sz w:val="24"/>
          <w:szCs w:val="24"/>
        </w:rPr>
      </w:pPr>
    </w:p>
    <w:p w:rsidR="00CF19D5" w:rsidRPr="00CF19D5" w:rsidRDefault="00CF19D5" w:rsidP="00CF19D5">
      <w:pPr>
        <w:spacing w:after="0" w:line="240" w:lineRule="auto"/>
        <w:jc w:val="both"/>
        <w:rPr>
          <w:rFonts w:ascii="Times New Roman" w:eastAsia="Times New Roman" w:hAnsi="Times New Roman" w:cs="Times New Roman"/>
          <w:color w:val="FF0000"/>
          <w:sz w:val="24"/>
          <w:szCs w:val="24"/>
          <w:lang w:val="it-IT"/>
        </w:rPr>
      </w:pPr>
      <w:r w:rsidRPr="00CF19D5">
        <w:rPr>
          <w:rFonts w:ascii="Times New Roman" w:eastAsia="Times New Roman" w:hAnsi="Times New Roman" w:cs="Times New Roman"/>
          <w:sz w:val="24"/>
          <w:szCs w:val="24"/>
          <w:lang w:val="it-IT"/>
        </w:rPr>
        <w:t xml:space="preserve">Radnici koji rade u vanrednim situacijama ne bi trebali biti izloženi dozama većim od onih navedenih u tabeli, osim gdje je to navedeno. </w:t>
      </w:r>
    </w:p>
    <w:p w:rsidR="00CF19D5" w:rsidRPr="00CF19D5" w:rsidRDefault="00CF19D5" w:rsidP="00CF19D5">
      <w:pPr>
        <w:spacing w:after="0" w:line="240" w:lineRule="auto"/>
        <w:jc w:val="both"/>
        <w:rPr>
          <w:rFonts w:ascii="Times New Roman" w:eastAsia="Times New Roman" w:hAnsi="Times New Roman" w:cs="Times New Roman"/>
          <w:sz w:val="24"/>
          <w:szCs w:val="24"/>
          <w:lang w:val="it-IT"/>
        </w:rPr>
      </w:pPr>
    </w:p>
    <w:p w:rsidR="00CF19D5" w:rsidRPr="00CF19D5" w:rsidRDefault="00CF19D5" w:rsidP="00CF19D5">
      <w:pPr>
        <w:autoSpaceDE w:val="0"/>
        <w:autoSpaceDN w:val="0"/>
        <w:adjustRightInd w:val="0"/>
        <w:spacing w:after="0" w:line="240" w:lineRule="auto"/>
        <w:rPr>
          <w:rFonts w:ascii="TimesNewRoman,Bold" w:eastAsia="Times New Roman" w:hAnsi="TimesNewRoman,Bold" w:cs="TimesNewRoman,Bold"/>
          <w:b/>
          <w:bCs/>
          <w:sz w:val="24"/>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CF19D5" w:rsidRPr="00CF19D5" w:rsidTr="006774CC">
        <w:tc>
          <w:tcPr>
            <w:tcW w:w="4606" w:type="dxa"/>
            <w:tcBorders>
              <w:top w:val="single" w:sz="4" w:space="0" w:color="auto"/>
              <w:left w:val="single" w:sz="4" w:space="0" w:color="auto"/>
              <w:bottom w:val="single" w:sz="4" w:space="0" w:color="auto"/>
              <w:right w:val="single" w:sz="4" w:space="0" w:color="auto"/>
            </w:tcBorders>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bCs/>
                <w:sz w:val="20"/>
                <w:szCs w:val="20"/>
              </w:rPr>
            </w:pPr>
            <w:r w:rsidRPr="00CF19D5">
              <w:rPr>
                <w:rFonts w:ascii="Times New Roman" w:eastAsia="Times New Roman" w:hAnsi="Times New Roman" w:cs="Times New Roman"/>
                <w:b/>
                <w:bCs/>
                <w:sz w:val="20"/>
                <w:szCs w:val="20"/>
              </w:rPr>
              <w:t>Aktivnosti</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bCs/>
                <w:sz w:val="24"/>
              </w:rPr>
            </w:pPr>
          </w:p>
        </w:tc>
        <w:tc>
          <w:tcPr>
            <w:tcW w:w="4606" w:type="dxa"/>
            <w:tcBorders>
              <w:top w:val="single" w:sz="4" w:space="0" w:color="auto"/>
              <w:left w:val="single" w:sz="4" w:space="0" w:color="auto"/>
              <w:bottom w:val="single" w:sz="4" w:space="0" w:color="auto"/>
              <w:right w:val="single" w:sz="4" w:space="0" w:color="auto"/>
            </w:tcBorders>
            <w:hideMark/>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0"/>
              </w:rPr>
            </w:pPr>
            <w:r w:rsidRPr="00CF19D5">
              <w:rPr>
                <w:rFonts w:ascii="Times New Roman" w:eastAsia="Times New Roman" w:hAnsi="Times New Roman" w:cs="Times New Roman"/>
                <w:b/>
                <w:bCs/>
                <w:sz w:val="20"/>
                <w:szCs w:val="20"/>
              </w:rPr>
              <w:t>Nivo (Doza) [mSv]</w:t>
            </w:r>
          </w:p>
        </w:tc>
      </w:tr>
      <w:tr w:rsidR="00CF19D5" w:rsidRPr="00CF19D5" w:rsidTr="006774CC">
        <w:tc>
          <w:tcPr>
            <w:tcW w:w="4606" w:type="dxa"/>
            <w:tcBorders>
              <w:top w:val="single" w:sz="4" w:space="0" w:color="auto"/>
              <w:left w:val="single" w:sz="4" w:space="0" w:color="auto"/>
              <w:bottom w:val="single" w:sz="4" w:space="0" w:color="auto"/>
              <w:right w:val="single" w:sz="4" w:space="0" w:color="auto"/>
            </w:tcBorders>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bCs/>
                <w:sz w:val="20"/>
                <w:szCs w:val="24"/>
                <w:lang w:val="it-IT"/>
              </w:rPr>
            </w:pPr>
            <w:r w:rsidRPr="00CF19D5">
              <w:rPr>
                <w:rFonts w:ascii="Times New Roman" w:eastAsia="Times New Roman" w:hAnsi="Times New Roman" w:cs="Times New Roman"/>
                <w:b/>
                <w:bCs/>
                <w:sz w:val="20"/>
                <w:szCs w:val="24"/>
                <w:lang w:val="it-IT"/>
              </w:rPr>
              <w:t>Akcije spašavanja života kao što su:</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bCs/>
                <w:sz w:val="20"/>
                <w:szCs w:val="24"/>
                <w:lang w:val="it-IT"/>
              </w:rPr>
            </w:pP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4"/>
                <w:lang w:val="it-IT"/>
              </w:rPr>
            </w:pPr>
            <w:r w:rsidRPr="00CF19D5">
              <w:rPr>
                <w:rFonts w:ascii="Times New Roman" w:eastAsia="Times New Roman" w:hAnsi="Times New Roman" w:cs="Times New Roman"/>
                <w:sz w:val="20"/>
                <w:szCs w:val="24"/>
                <w:lang w:val="it-IT"/>
              </w:rPr>
              <w:t xml:space="preserve">1. Spašavanje iz situacija neposredne opasnosti po život, </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4"/>
                <w:lang w:val="it-IT"/>
              </w:rPr>
            </w:pPr>
            <w:r w:rsidRPr="00CF19D5">
              <w:rPr>
                <w:rFonts w:ascii="Times New Roman" w:eastAsia="Times New Roman" w:hAnsi="Times New Roman" w:cs="Times New Roman"/>
                <w:sz w:val="20"/>
                <w:szCs w:val="24"/>
                <w:lang w:val="it-IT"/>
              </w:rPr>
              <w:t xml:space="preserve">2. Preventivno djelovanje ili ublažavanja stanja koje rezultira prijetnjom vanrednog stanja za postrojenja kategorije I.  </w:t>
            </w:r>
          </w:p>
        </w:tc>
        <w:tc>
          <w:tcPr>
            <w:tcW w:w="4606" w:type="dxa"/>
            <w:tcBorders>
              <w:top w:val="single" w:sz="4" w:space="0" w:color="auto"/>
              <w:left w:val="single" w:sz="4" w:space="0" w:color="auto"/>
              <w:bottom w:val="single" w:sz="4" w:space="0" w:color="auto"/>
              <w:right w:val="single" w:sz="4" w:space="0" w:color="auto"/>
            </w:tcBorders>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4"/>
              </w:rPr>
            </w:pPr>
            <w:r w:rsidRPr="00CF19D5">
              <w:rPr>
                <w:rFonts w:ascii="Times New Roman" w:eastAsia="Times New Roman" w:hAnsi="Times New Roman" w:cs="Times New Roman"/>
                <w:sz w:val="20"/>
                <w:szCs w:val="24"/>
              </w:rPr>
              <w:t>&gt; 500</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Cs/>
                <w:sz w:val="20"/>
                <w:szCs w:val="20"/>
              </w:rPr>
            </w:pPr>
            <w:r w:rsidRPr="00CF19D5">
              <w:rPr>
                <w:rFonts w:ascii="Times New Roman" w:eastAsia="Times New Roman" w:hAnsi="Times New Roman" w:cs="Times New Roman"/>
                <w:bCs/>
                <w:sz w:val="20"/>
                <w:szCs w:val="20"/>
              </w:rPr>
              <w:br/>
              <w:t>Ova granica doze može biti prekoračena samo ako će korist od izloženosti premašiti rizik, ali svaka akcija treba da bude takva da se, doza zadrži ispod ovog nivoa. Radnici – dobrovoljci treba da budu upućeni o potencijalnim posljedicama izloženosti i treba im dopustiti da donesu odluku. Radnici trebaju biti osposobjeni u zaštiti od zračenja i razumjeti rizik sa kojim se susreću.</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bCs/>
                <w:sz w:val="24"/>
              </w:rPr>
            </w:pPr>
          </w:p>
        </w:tc>
      </w:tr>
      <w:tr w:rsidR="00CF19D5" w:rsidRPr="00CF19D5" w:rsidTr="006774CC">
        <w:tc>
          <w:tcPr>
            <w:tcW w:w="4606" w:type="dxa"/>
            <w:tcBorders>
              <w:top w:val="single" w:sz="4" w:space="0" w:color="auto"/>
              <w:left w:val="single" w:sz="4" w:space="0" w:color="auto"/>
              <w:bottom w:val="single" w:sz="4" w:space="0" w:color="auto"/>
              <w:right w:val="single" w:sz="4" w:space="0" w:color="auto"/>
            </w:tcBorders>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bCs/>
                <w:sz w:val="20"/>
                <w:szCs w:val="24"/>
              </w:rPr>
            </w:pPr>
            <w:r w:rsidRPr="00CF19D5">
              <w:rPr>
                <w:rFonts w:ascii="Times New Roman" w:eastAsia="Times New Roman" w:hAnsi="Times New Roman" w:cs="Times New Roman"/>
                <w:b/>
                <w:bCs/>
                <w:sz w:val="20"/>
                <w:szCs w:val="24"/>
              </w:rPr>
              <w:t>Potencijalne akcije spašavanja života kao što su:</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Cs/>
                <w:sz w:val="20"/>
                <w:szCs w:val="24"/>
              </w:rPr>
            </w:pPr>
            <w:r w:rsidRPr="00CF19D5">
              <w:rPr>
                <w:rFonts w:ascii="Times New Roman" w:eastAsia="Times New Roman" w:hAnsi="Times New Roman" w:cs="Times New Roman"/>
                <w:bCs/>
                <w:sz w:val="20"/>
                <w:szCs w:val="24"/>
              </w:rPr>
              <w:t xml:space="preserve">1. Primjena hitnih zaštitnih akcija na terenu za postrojenja prijetnje kategorije I, II ili III, </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Cs/>
                <w:sz w:val="20"/>
                <w:szCs w:val="24"/>
              </w:rPr>
            </w:pPr>
            <w:r w:rsidRPr="00CF19D5">
              <w:rPr>
                <w:rFonts w:ascii="Times New Roman" w:eastAsia="Times New Roman" w:hAnsi="Times New Roman" w:cs="Times New Roman"/>
                <w:bCs/>
                <w:sz w:val="20"/>
                <w:szCs w:val="24"/>
              </w:rPr>
              <w:t xml:space="preserve">2. Prevencija ili ublažavanja stanja (npr. požar) koje potencijalno ugrožavaju život, </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Cs/>
                <w:sz w:val="20"/>
                <w:szCs w:val="24"/>
              </w:rPr>
            </w:pPr>
            <w:r w:rsidRPr="00CF19D5">
              <w:rPr>
                <w:rFonts w:ascii="Times New Roman" w:eastAsia="Times New Roman" w:hAnsi="Times New Roman" w:cs="Times New Roman"/>
                <w:bCs/>
                <w:sz w:val="20"/>
                <w:szCs w:val="24"/>
              </w:rPr>
              <w:t xml:space="preserve">3. Praćenje stanja životne sredine u naseljenim područjima unutar zone vanredne situacije u kojoj se identifikuju kao potrebne hitne zaštitne akcije, </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Cs/>
                <w:sz w:val="20"/>
                <w:szCs w:val="24"/>
              </w:rPr>
            </w:pPr>
            <w:r w:rsidRPr="00CF19D5">
              <w:rPr>
                <w:rFonts w:ascii="Times New Roman" w:eastAsia="Times New Roman" w:hAnsi="Times New Roman" w:cs="Times New Roman"/>
                <w:bCs/>
                <w:sz w:val="20"/>
                <w:szCs w:val="24"/>
              </w:rPr>
              <w:t>4. Primjena hitnih zaštitnih radnji van mjesta događaja za prijetnju kategorije I i II.</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bCs/>
                <w:sz w:val="20"/>
                <w:szCs w:val="24"/>
              </w:rPr>
            </w:pP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bCs/>
                <w:sz w:val="20"/>
                <w:szCs w:val="24"/>
              </w:rPr>
            </w:pPr>
            <w:r w:rsidRPr="00CF19D5">
              <w:rPr>
                <w:rFonts w:ascii="Times New Roman" w:eastAsia="Times New Roman" w:hAnsi="Times New Roman" w:cs="Times New Roman"/>
                <w:b/>
                <w:bCs/>
                <w:sz w:val="20"/>
                <w:szCs w:val="24"/>
              </w:rPr>
              <w:t>Akcije kako bi se spriječio razvoj stanja sa katastrofalnim posljedicama</w:t>
            </w:r>
            <w:r w:rsidRPr="00CF19D5">
              <w:rPr>
                <w:rFonts w:ascii="Times New Roman" w:eastAsia="Times New Roman" w:hAnsi="Times New Roman" w:cs="Times New Roman"/>
                <w:bCs/>
                <w:sz w:val="20"/>
                <w:szCs w:val="24"/>
              </w:rPr>
              <w:t>, kao što su prevencija ili ublažavanja uslova koji rezultira upozorenjem ili višim nivoom vanrednog stanja u postrojenjima kategorije II ili III ili upozorenje ili vanredno stanje u postrojenju kategorije I</w:t>
            </w:r>
            <w:r w:rsidRPr="00CF19D5">
              <w:rPr>
                <w:rFonts w:ascii="Times New Roman" w:eastAsia="Times New Roman" w:hAnsi="Times New Roman" w:cs="Times New Roman"/>
                <w:b/>
                <w:bCs/>
                <w:sz w:val="20"/>
                <w:szCs w:val="24"/>
              </w:rPr>
              <w:t>.</w:t>
            </w:r>
          </w:p>
          <w:p w:rsidR="00CF19D5" w:rsidRPr="00CF19D5" w:rsidRDefault="00CF19D5" w:rsidP="00CF19D5">
            <w:pPr>
              <w:autoSpaceDE w:val="0"/>
              <w:autoSpaceDN w:val="0"/>
              <w:adjustRightInd w:val="0"/>
              <w:spacing w:after="0" w:line="240" w:lineRule="auto"/>
              <w:rPr>
                <w:rFonts w:ascii="TimesNewRoman,Bold" w:eastAsia="Times New Roman" w:hAnsi="TimesNewRoman,Bold" w:cs="TimesNewRoman,Bold"/>
                <w:b/>
                <w:bCs/>
                <w:sz w:val="24"/>
              </w:rPr>
            </w:pPr>
          </w:p>
        </w:tc>
        <w:tc>
          <w:tcPr>
            <w:tcW w:w="4606" w:type="dxa"/>
            <w:tcBorders>
              <w:top w:val="single" w:sz="4" w:space="0" w:color="auto"/>
              <w:left w:val="single" w:sz="4" w:space="0" w:color="auto"/>
              <w:bottom w:val="single" w:sz="4" w:space="0" w:color="auto"/>
              <w:right w:val="single" w:sz="4" w:space="0" w:color="auto"/>
            </w:tcBorders>
          </w:tcPr>
          <w:p w:rsidR="00CF19D5" w:rsidRPr="00CF19D5" w:rsidRDefault="00CF19D5" w:rsidP="00CF19D5">
            <w:pPr>
              <w:autoSpaceDE w:val="0"/>
              <w:autoSpaceDN w:val="0"/>
              <w:adjustRightInd w:val="0"/>
              <w:spacing w:after="0" w:line="240" w:lineRule="auto"/>
              <w:rPr>
                <w:rFonts w:ascii="TimesNewRoman,Bold" w:eastAsia="Times New Roman" w:hAnsi="TimesNewRoman,Bold" w:cs="TimesNewRoman,Bold"/>
                <w:b/>
                <w:bCs/>
                <w:sz w:val="24"/>
              </w:rPr>
            </w:pP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13"/>
                <w:szCs w:val="13"/>
              </w:rPr>
            </w:pPr>
            <w:r w:rsidRPr="00CF19D5">
              <w:rPr>
                <w:rFonts w:ascii="Times New Roman" w:eastAsia="Times New Roman" w:hAnsi="Times New Roman" w:cs="Times New Roman"/>
                <w:sz w:val="20"/>
                <w:szCs w:val="24"/>
              </w:rPr>
              <w:t xml:space="preserve"> 500</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bCs/>
                <w:sz w:val="24"/>
              </w:rPr>
            </w:pPr>
          </w:p>
          <w:p w:rsidR="00CF19D5" w:rsidRPr="00CF19D5" w:rsidRDefault="00CF19D5" w:rsidP="00CF19D5">
            <w:pPr>
              <w:autoSpaceDE w:val="0"/>
              <w:autoSpaceDN w:val="0"/>
              <w:adjustRightInd w:val="0"/>
              <w:spacing w:after="0" w:line="240" w:lineRule="auto"/>
              <w:rPr>
                <w:rFonts w:ascii="TimesNewRoman,Bold" w:eastAsia="Times New Roman" w:hAnsi="TimesNewRoman,Bold" w:cs="TimesNewRoman,Bold"/>
                <w:bCs/>
                <w:sz w:val="20"/>
                <w:szCs w:val="20"/>
              </w:rPr>
            </w:pPr>
            <w:r w:rsidRPr="00CF19D5">
              <w:rPr>
                <w:rFonts w:ascii="Times New Roman" w:eastAsia="Times New Roman" w:hAnsi="Times New Roman" w:cs="Times New Roman"/>
                <w:bCs/>
                <w:sz w:val="20"/>
                <w:szCs w:val="20"/>
              </w:rPr>
              <w:t>Ovaj nivo doze može biti premašen samo ako će korist od akcije premašiti rizik, ali svaka akcija će biti takva da zadrži dozu ispod ovog nivoa. Radnici trebaju biti osposobljeni za zaštitu od zračenja i razumjeti rizik sa kojim se susreću.</w:t>
            </w:r>
          </w:p>
        </w:tc>
      </w:tr>
      <w:tr w:rsidR="00CF19D5" w:rsidRPr="00CF19D5" w:rsidTr="006774CC">
        <w:tc>
          <w:tcPr>
            <w:tcW w:w="4606" w:type="dxa"/>
            <w:tcBorders>
              <w:top w:val="single" w:sz="4" w:space="0" w:color="auto"/>
              <w:left w:val="single" w:sz="4" w:space="0" w:color="auto"/>
              <w:bottom w:val="single" w:sz="4" w:space="0" w:color="auto"/>
              <w:right w:val="single" w:sz="4" w:space="0" w:color="auto"/>
            </w:tcBorders>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bCs/>
                <w:sz w:val="20"/>
                <w:szCs w:val="24"/>
              </w:rPr>
            </w:pPr>
            <w:r w:rsidRPr="00CF19D5">
              <w:rPr>
                <w:rFonts w:ascii="Times New Roman" w:eastAsia="Times New Roman" w:hAnsi="Times New Roman" w:cs="Times New Roman"/>
                <w:b/>
                <w:bCs/>
                <w:sz w:val="20"/>
                <w:szCs w:val="24"/>
              </w:rPr>
              <w:t xml:space="preserve">Akcije kako bi se spriječile ozbiljne povrede, kao što su: </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bCs/>
                <w:sz w:val="20"/>
                <w:szCs w:val="24"/>
              </w:rPr>
            </w:pP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4"/>
                <w:lang w:val="it-IT"/>
              </w:rPr>
            </w:pPr>
            <w:r w:rsidRPr="00CF19D5">
              <w:rPr>
                <w:rFonts w:ascii="Times New Roman" w:eastAsia="Times New Roman" w:hAnsi="Times New Roman" w:cs="Times New Roman"/>
                <w:sz w:val="20"/>
                <w:szCs w:val="24"/>
                <w:lang w:val="it-IT"/>
              </w:rPr>
              <w:t>1. Spašavanje od opasnosti sa ozbiljnim povredama.</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4"/>
              </w:rPr>
            </w:pPr>
            <w:r w:rsidRPr="00CF19D5">
              <w:rPr>
                <w:rFonts w:ascii="Times New Roman" w:eastAsia="Times New Roman" w:hAnsi="Times New Roman" w:cs="Times New Roman"/>
                <w:sz w:val="20"/>
                <w:szCs w:val="24"/>
              </w:rPr>
              <w:t xml:space="preserve">2. Hitno tretiranje ozbiljno povrijeđenih  i </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4"/>
              </w:rPr>
            </w:pPr>
            <w:r w:rsidRPr="00CF19D5">
              <w:rPr>
                <w:rFonts w:ascii="Times New Roman" w:eastAsia="Times New Roman" w:hAnsi="Times New Roman" w:cs="Times New Roman"/>
                <w:sz w:val="20"/>
                <w:szCs w:val="24"/>
              </w:rPr>
              <w:t>3. Dekontaminacija ljudi.</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bCs/>
                <w:sz w:val="20"/>
                <w:szCs w:val="24"/>
              </w:rPr>
            </w:pP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bCs/>
                <w:sz w:val="20"/>
                <w:szCs w:val="24"/>
              </w:rPr>
            </w:pPr>
            <w:r w:rsidRPr="00CF19D5">
              <w:rPr>
                <w:rFonts w:ascii="Times New Roman" w:eastAsia="Times New Roman" w:hAnsi="Times New Roman" w:cs="Times New Roman"/>
                <w:b/>
                <w:bCs/>
                <w:sz w:val="20"/>
                <w:szCs w:val="24"/>
              </w:rPr>
              <w:lastRenderedPageBreak/>
              <w:t>Akcije sa ciljem sprečavanja velikih kolektivnih doza kao što su:</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4"/>
              </w:rPr>
            </w:pPr>
            <w:r w:rsidRPr="00CF19D5">
              <w:rPr>
                <w:rFonts w:ascii="Times New Roman" w:eastAsia="Times New Roman" w:hAnsi="Times New Roman" w:cs="Times New Roman"/>
                <w:sz w:val="20"/>
                <w:szCs w:val="24"/>
              </w:rPr>
              <w:t xml:space="preserve">1. Monitoring životne sredine u naseljenim mjestima sa ciljem otkrivanja mjesta gdje je potrebno sprovesti zaštitne akcije ili ograničenje upotrebe hrane, </w:t>
            </w:r>
          </w:p>
          <w:p w:rsidR="00CF19D5" w:rsidRPr="00CF19D5" w:rsidRDefault="00CF19D5" w:rsidP="00CF19D5">
            <w:pPr>
              <w:autoSpaceDE w:val="0"/>
              <w:autoSpaceDN w:val="0"/>
              <w:adjustRightInd w:val="0"/>
              <w:spacing w:after="0" w:line="240" w:lineRule="auto"/>
              <w:rPr>
                <w:rFonts w:ascii="TimesNewRoman" w:eastAsia="Times New Roman" w:hAnsi="TimesNewRoman" w:cs="TimesNewRoman"/>
                <w:sz w:val="20"/>
                <w:szCs w:val="24"/>
              </w:rPr>
            </w:pPr>
            <w:r w:rsidRPr="00CF19D5">
              <w:rPr>
                <w:rFonts w:ascii="Times New Roman" w:eastAsia="Times New Roman" w:hAnsi="Times New Roman" w:cs="Times New Roman"/>
                <w:sz w:val="20"/>
                <w:szCs w:val="24"/>
              </w:rPr>
              <w:t>2. Primjena za</w:t>
            </w:r>
            <w:r w:rsidRPr="00CF19D5">
              <w:rPr>
                <w:rFonts w:ascii="Times New Roman" w:eastAsia="Times New Roman" w:hAnsi="Times New Roman" w:cs="Times New Roman"/>
                <w:sz w:val="20"/>
                <w:szCs w:val="24"/>
                <w:lang w:val="sr-Latn-ME"/>
              </w:rPr>
              <w:t>št</w:t>
            </w:r>
            <w:r w:rsidRPr="00CF19D5">
              <w:rPr>
                <w:rFonts w:ascii="Times New Roman" w:eastAsia="Times New Roman" w:hAnsi="Times New Roman" w:cs="Times New Roman"/>
                <w:sz w:val="20"/>
                <w:szCs w:val="24"/>
              </w:rPr>
              <w:t>itnih akcija i mjera ograničenja upotrebe hrane van mjesta događaja.</w:t>
            </w:r>
          </w:p>
        </w:tc>
        <w:tc>
          <w:tcPr>
            <w:tcW w:w="4606" w:type="dxa"/>
            <w:tcBorders>
              <w:top w:val="single" w:sz="4" w:space="0" w:color="auto"/>
              <w:left w:val="single" w:sz="4" w:space="0" w:color="auto"/>
              <w:bottom w:val="single" w:sz="4" w:space="0" w:color="auto"/>
              <w:right w:val="single" w:sz="4" w:space="0" w:color="auto"/>
            </w:tcBorders>
          </w:tcPr>
          <w:p w:rsidR="00CF19D5" w:rsidRPr="00CF19D5" w:rsidRDefault="00CF19D5" w:rsidP="00CF19D5">
            <w:pPr>
              <w:autoSpaceDE w:val="0"/>
              <w:autoSpaceDN w:val="0"/>
              <w:adjustRightInd w:val="0"/>
              <w:spacing w:after="0" w:line="240" w:lineRule="auto"/>
              <w:rPr>
                <w:rFonts w:ascii="TimesNewRoman" w:eastAsia="Times New Roman" w:hAnsi="TimesNewRoman" w:cs="TimesNewRoman"/>
                <w:sz w:val="20"/>
                <w:szCs w:val="20"/>
              </w:rPr>
            </w:pPr>
            <w:r w:rsidRPr="00CF19D5">
              <w:rPr>
                <w:rFonts w:ascii="TimesNewRoman" w:eastAsia="Times New Roman" w:hAnsi="TimesNewRoman" w:cs="TimesNewRoman"/>
                <w:sz w:val="20"/>
                <w:szCs w:val="20"/>
              </w:rPr>
              <w:lastRenderedPageBreak/>
              <w:t>100</w:t>
            </w:r>
          </w:p>
          <w:p w:rsidR="00CF19D5" w:rsidRPr="00CF19D5" w:rsidRDefault="00CF19D5" w:rsidP="00CF19D5">
            <w:pPr>
              <w:autoSpaceDE w:val="0"/>
              <w:autoSpaceDN w:val="0"/>
              <w:adjustRightInd w:val="0"/>
              <w:spacing w:after="0" w:line="240" w:lineRule="auto"/>
              <w:rPr>
                <w:rFonts w:ascii="TimesNewRoman,Bold" w:eastAsia="Times New Roman" w:hAnsi="TimesNewRoman,Bold" w:cs="TimesNewRoman,Bold"/>
                <w:b/>
                <w:bCs/>
                <w:sz w:val="20"/>
                <w:szCs w:val="20"/>
              </w:rPr>
            </w:pPr>
          </w:p>
        </w:tc>
      </w:tr>
      <w:tr w:rsidR="00CF19D5" w:rsidRPr="00CF19D5" w:rsidTr="006774CC">
        <w:tc>
          <w:tcPr>
            <w:tcW w:w="4606" w:type="dxa"/>
            <w:tcBorders>
              <w:top w:val="single" w:sz="4" w:space="0" w:color="auto"/>
              <w:left w:val="single" w:sz="4" w:space="0" w:color="auto"/>
              <w:bottom w:val="single" w:sz="4" w:space="0" w:color="auto"/>
              <w:right w:val="single" w:sz="4" w:space="0" w:color="auto"/>
            </w:tcBorders>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bCs/>
                <w:sz w:val="20"/>
                <w:szCs w:val="24"/>
              </w:rPr>
            </w:pPr>
            <w:r w:rsidRPr="00CF19D5">
              <w:rPr>
                <w:rFonts w:ascii="Times New Roman" w:eastAsia="Times New Roman" w:hAnsi="Times New Roman" w:cs="Times New Roman"/>
                <w:b/>
                <w:bCs/>
                <w:sz w:val="20"/>
                <w:szCs w:val="24"/>
              </w:rPr>
              <w:t xml:space="preserve">Ostale intervencije – radnje u toku vanrednog stanja kao što su: </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4"/>
              </w:rPr>
            </w:pPr>
            <w:r w:rsidRPr="00CF19D5">
              <w:rPr>
                <w:rFonts w:ascii="Times New Roman" w:eastAsia="Times New Roman" w:hAnsi="Times New Roman" w:cs="Times New Roman"/>
                <w:sz w:val="20"/>
                <w:szCs w:val="24"/>
              </w:rPr>
              <w:t>1. Dugoročno liječenje izloženih i kontaminiranih osoba,</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4"/>
              </w:rPr>
            </w:pPr>
            <w:r w:rsidRPr="00CF19D5">
              <w:rPr>
                <w:rFonts w:ascii="Times New Roman" w:eastAsia="Times New Roman" w:hAnsi="Times New Roman" w:cs="Times New Roman"/>
                <w:sz w:val="20"/>
                <w:szCs w:val="24"/>
              </w:rPr>
              <w:t>2. Uzimanje uzoraka i analize,</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4"/>
              </w:rPr>
            </w:pPr>
            <w:r w:rsidRPr="00CF19D5">
              <w:rPr>
                <w:rFonts w:ascii="Times New Roman" w:eastAsia="Times New Roman" w:hAnsi="Times New Roman" w:cs="Times New Roman"/>
                <w:sz w:val="20"/>
                <w:szCs w:val="24"/>
              </w:rPr>
              <w:t>3. Kratkoročne operacije sanacije,</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4"/>
              </w:rPr>
            </w:pPr>
            <w:r w:rsidRPr="00CF19D5">
              <w:rPr>
                <w:rFonts w:ascii="Times New Roman" w:eastAsia="Times New Roman" w:hAnsi="Times New Roman" w:cs="Times New Roman"/>
                <w:sz w:val="20"/>
                <w:szCs w:val="24"/>
              </w:rPr>
              <w:t>4. Lokalizovana dekontaminacija i</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4"/>
              </w:rPr>
            </w:pPr>
            <w:r w:rsidRPr="00CF19D5">
              <w:rPr>
                <w:rFonts w:ascii="Times New Roman" w:eastAsia="Times New Roman" w:hAnsi="Times New Roman" w:cs="Times New Roman"/>
                <w:sz w:val="20"/>
                <w:szCs w:val="24"/>
              </w:rPr>
              <w:t>5. Informisanje javnosti.</w:t>
            </w:r>
          </w:p>
        </w:tc>
        <w:tc>
          <w:tcPr>
            <w:tcW w:w="4606" w:type="dxa"/>
            <w:tcBorders>
              <w:top w:val="single" w:sz="4" w:space="0" w:color="auto"/>
              <w:left w:val="single" w:sz="4" w:space="0" w:color="auto"/>
              <w:bottom w:val="single" w:sz="4" w:space="0" w:color="auto"/>
              <w:right w:val="single" w:sz="4" w:space="0" w:color="auto"/>
            </w:tcBorders>
            <w:hideMark/>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Cs/>
                <w:sz w:val="20"/>
                <w:szCs w:val="20"/>
              </w:rPr>
            </w:pPr>
            <w:r w:rsidRPr="00CF19D5">
              <w:rPr>
                <w:rFonts w:ascii="Times New Roman" w:eastAsia="Times New Roman" w:hAnsi="Times New Roman" w:cs="Times New Roman"/>
                <w:bCs/>
                <w:sz w:val="20"/>
                <w:szCs w:val="20"/>
              </w:rPr>
              <w:t>50</w:t>
            </w:r>
          </w:p>
        </w:tc>
      </w:tr>
      <w:tr w:rsidR="00CF19D5" w:rsidRPr="00CF19D5" w:rsidTr="006774CC">
        <w:tc>
          <w:tcPr>
            <w:tcW w:w="4606" w:type="dxa"/>
            <w:tcBorders>
              <w:top w:val="single" w:sz="4" w:space="0" w:color="auto"/>
              <w:left w:val="single" w:sz="4" w:space="0" w:color="auto"/>
              <w:bottom w:val="single" w:sz="4" w:space="0" w:color="auto"/>
              <w:right w:val="single" w:sz="4" w:space="0" w:color="auto"/>
            </w:tcBorders>
            <w:hideMark/>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b/>
                <w:bCs/>
                <w:sz w:val="20"/>
                <w:szCs w:val="24"/>
                <w:lang w:val="it-IT"/>
              </w:rPr>
            </w:pPr>
            <w:r w:rsidRPr="00CF19D5">
              <w:rPr>
                <w:rFonts w:ascii="Times New Roman" w:eastAsia="Times New Roman" w:hAnsi="Times New Roman" w:cs="Times New Roman"/>
                <w:b/>
                <w:bCs/>
                <w:sz w:val="20"/>
                <w:szCs w:val="24"/>
                <w:lang w:val="it-IT"/>
              </w:rPr>
              <w:t>Opereacije sanacije kao što su:</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4"/>
                <w:lang w:val="it-IT"/>
              </w:rPr>
            </w:pPr>
            <w:r w:rsidRPr="00CF19D5">
              <w:rPr>
                <w:rFonts w:ascii="Times New Roman" w:eastAsia="Times New Roman" w:hAnsi="Times New Roman" w:cs="Times New Roman"/>
                <w:sz w:val="20"/>
                <w:szCs w:val="24"/>
                <w:lang w:val="it-IT"/>
              </w:rPr>
              <w:t>1. Popravke na postrojenju koje nijesu vezane sa sigurnošću,</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4"/>
                <w:lang w:val="it-IT"/>
              </w:rPr>
            </w:pPr>
            <w:r w:rsidRPr="00CF19D5">
              <w:rPr>
                <w:rFonts w:ascii="Times New Roman" w:eastAsia="Times New Roman" w:hAnsi="Times New Roman" w:cs="Times New Roman"/>
                <w:sz w:val="20"/>
                <w:szCs w:val="24"/>
                <w:lang w:val="it-IT"/>
              </w:rPr>
              <w:t>2. Dekontaminacija većeg obima,</w:t>
            </w:r>
          </w:p>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4"/>
              </w:rPr>
            </w:pPr>
            <w:r w:rsidRPr="00CF19D5">
              <w:rPr>
                <w:rFonts w:ascii="Times New Roman" w:eastAsia="Times New Roman" w:hAnsi="Times New Roman" w:cs="Times New Roman"/>
                <w:sz w:val="20"/>
                <w:szCs w:val="24"/>
              </w:rPr>
              <w:t>3. Pohranjivanje otpada i</w:t>
            </w:r>
          </w:p>
          <w:p w:rsidR="00CF19D5" w:rsidRPr="00CF19D5" w:rsidRDefault="00CF19D5" w:rsidP="00CF19D5">
            <w:pPr>
              <w:autoSpaceDE w:val="0"/>
              <w:autoSpaceDN w:val="0"/>
              <w:adjustRightInd w:val="0"/>
              <w:spacing w:after="0" w:line="240" w:lineRule="auto"/>
              <w:rPr>
                <w:rFonts w:ascii="TimesNewRoman" w:eastAsia="Times New Roman" w:hAnsi="TimesNewRoman" w:cs="TimesNewRoman"/>
                <w:sz w:val="20"/>
                <w:szCs w:val="24"/>
              </w:rPr>
            </w:pPr>
            <w:r w:rsidRPr="00CF19D5">
              <w:rPr>
                <w:rFonts w:ascii="Times New Roman" w:eastAsia="Times New Roman" w:hAnsi="Times New Roman" w:cs="Times New Roman"/>
                <w:sz w:val="20"/>
                <w:szCs w:val="24"/>
              </w:rPr>
              <w:t>4. Dugoročno liječenje.</w:t>
            </w:r>
          </w:p>
        </w:tc>
        <w:tc>
          <w:tcPr>
            <w:tcW w:w="4606" w:type="dxa"/>
            <w:tcBorders>
              <w:top w:val="single" w:sz="4" w:space="0" w:color="auto"/>
              <w:left w:val="single" w:sz="4" w:space="0" w:color="auto"/>
              <w:bottom w:val="single" w:sz="4" w:space="0" w:color="auto"/>
              <w:right w:val="single" w:sz="4" w:space="0" w:color="auto"/>
            </w:tcBorders>
          </w:tcPr>
          <w:p w:rsidR="00CF19D5" w:rsidRPr="00CF19D5" w:rsidRDefault="00CF19D5" w:rsidP="00CF19D5">
            <w:pPr>
              <w:autoSpaceDE w:val="0"/>
              <w:autoSpaceDN w:val="0"/>
              <w:adjustRightInd w:val="0"/>
              <w:spacing w:after="0" w:line="240" w:lineRule="auto"/>
              <w:rPr>
                <w:rFonts w:ascii="Times New Roman" w:eastAsia="Times New Roman" w:hAnsi="Times New Roman" w:cs="Times New Roman"/>
                <w:sz w:val="20"/>
                <w:szCs w:val="24"/>
                <w:lang w:val="it-IT"/>
              </w:rPr>
            </w:pPr>
            <w:r w:rsidRPr="00CF19D5">
              <w:rPr>
                <w:rFonts w:ascii="Times New Roman" w:eastAsia="Times New Roman" w:hAnsi="Times New Roman" w:cs="Times New Roman"/>
                <w:sz w:val="20"/>
                <w:szCs w:val="24"/>
                <w:lang w:val="it-IT"/>
              </w:rPr>
              <w:t>Granica izloženosti za profesionalno izložena lica (50 mSv u jednoj godini).</w:t>
            </w:r>
          </w:p>
          <w:p w:rsidR="00CF19D5" w:rsidRPr="00CF19D5" w:rsidRDefault="00CF19D5" w:rsidP="00CF19D5">
            <w:pPr>
              <w:autoSpaceDE w:val="0"/>
              <w:autoSpaceDN w:val="0"/>
              <w:adjustRightInd w:val="0"/>
              <w:spacing w:after="0" w:line="240" w:lineRule="auto"/>
              <w:rPr>
                <w:rFonts w:ascii="TimesNewRoman" w:eastAsia="Times New Roman" w:hAnsi="TimesNewRoman" w:cs="TimesNewRoman"/>
                <w:color w:val="FF0000"/>
                <w:sz w:val="20"/>
                <w:szCs w:val="24"/>
              </w:rPr>
            </w:pPr>
            <w:r w:rsidRPr="00CF19D5">
              <w:rPr>
                <w:rFonts w:ascii="TimesNewRoman" w:eastAsia="Times New Roman" w:hAnsi="TimesNewRoman" w:cs="TimesNewRoman"/>
                <w:sz w:val="12"/>
                <w:szCs w:val="12"/>
                <w:lang w:val="it-IT"/>
              </w:rPr>
              <w:t xml:space="preserve"> </w:t>
            </w:r>
          </w:p>
          <w:p w:rsidR="00CF19D5" w:rsidRPr="00CF19D5" w:rsidRDefault="00CF19D5" w:rsidP="00CF19D5">
            <w:pPr>
              <w:autoSpaceDE w:val="0"/>
              <w:autoSpaceDN w:val="0"/>
              <w:adjustRightInd w:val="0"/>
              <w:spacing w:after="0" w:line="240" w:lineRule="auto"/>
              <w:rPr>
                <w:rFonts w:ascii="TimesNewRoman,Bold" w:eastAsia="Times New Roman" w:hAnsi="TimesNewRoman,Bold" w:cs="TimesNewRoman,Bold"/>
                <w:b/>
                <w:bCs/>
                <w:sz w:val="24"/>
              </w:rPr>
            </w:pPr>
          </w:p>
        </w:tc>
      </w:tr>
    </w:tbl>
    <w:p w:rsidR="00CF19D5" w:rsidRPr="00CF19D5" w:rsidRDefault="00CF19D5" w:rsidP="00CF19D5">
      <w:pPr>
        <w:spacing w:after="0"/>
        <w:jc w:val="both"/>
        <w:rPr>
          <w:rFonts w:ascii="Times New Roman" w:eastAsia="Calibri" w:hAnsi="Times New Roman" w:cs="Times New Roman"/>
          <w:sz w:val="28"/>
          <w:szCs w:val="28"/>
        </w:rPr>
      </w:pPr>
    </w:p>
    <w:p w:rsidR="00CF19D5" w:rsidRPr="00CF19D5" w:rsidRDefault="00CF19D5" w:rsidP="00CF19D5">
      <w:pPr>
        <w:suppressAutoHyphens/>
        <w:spacing w:after="0" w:line="240" w:lineRule="auto"/>
        <w:jc w:val="both"/>
        <w:rPr>
          <w:rFonts w:ascii="Times New Roman" w:eastAsia="Times New Roman" w:hAnsi="Times New Roman" w:cs="Times New Roman"/>
          <w:sz w:val="24"/>
          <w:szCs w:val="24"/>
          <w:lang w:val="it-IT" w:eastAsia="ar-SA"/>
        </w:rPr>
      </w:pPr>
    </w:p>
    <w:p w:rsidR="00CF19D5" w:rsidRPr="00CF19D5" w:rsidRDefault="00CF19D5" w:rsidP="00CF19D5">
      <w:pPr>
        <w:spacing w:line="240" w:lineRule="auto"/>
        <w:jc w:val="both"/>
        <w:rPr>
          <w:rFonts w:ascii="Times New Roman" w:eastAsia="Times New Roman" w:hAnsi="Times New Roman" w:cs="Times New Roman"/>
          <w:b/>
          <w:sz w:val="32"/>
          <w:szCs w:val="32"/>
          <w:lang w:val="pl-PL"/>
        </w:rPr>
      </w:pPr>
    </w:p>
    <w:p w:rsidR="00CF19D5" w:rsidRPr="00CF19D5" w:rsidRDefault="00CF19D5" w:rsidP="00CF19D5">
      <w:pPr>
        <w:spacing w:line="240" w:lineRule="auto"/>
        <w:jc w:val="both"/>
        <w:rPr>
          <w:rFonts w:ascii="Times New Roman" w:eastAsia="Times New Roman" w:hAnsi="Times New Roman" w:cs="Times New Roman"/>
          <w:b/>
          <w:sz w:val="32"/>
          <w:szCs w:val="32"/>
          <w:lang w:val="pl-PL"/>
        </w:rPr>
      </w:pPr>
    </w:p>
    <w:p w:rsidR="00CF19D5" w:rsidRPr="00CF19D5" w:rsidRDefault="00CF19D5" w:rsidP="00CF19D5">
      <w:pPr>
        <w:spacing w:line="240" w:lineRule="auto"/>
        <w:jc w:val="both"/>
        <w:rPr>
          <w:rFonts w:ascii="Times New Roman" w:eastAsia="Times New Roman" w:hAnsi="Times New Roman" w:cs="Times New Roman"/>
          <w:b/>
          <w:sz w:val="32"/>
          <w:szCs w:val="32"/>
          <w:lang w:val="pl-PL"/>
        </w:rPr>
      </w:pPr>
    </w:p>
    <w:p w:rsidR="00CF19D5" w:rsidRPr="00CF19D5" w:rsidRDefault="00CF19D5" w:rsidP="00CF19D5">
      <w:pPr>
        <w:spacing w:line="240" w:lineRule="auto"/>
        <w:jc w:val="both"/>
        <w:rPr>
          <w:rFonts w:ascii="Times New Roman" w:eastAsia="Times New Roman" w:hAnsi="Times New Roman" w:cs="Times New Roman"/>
          <w:b/>
          <w:sz w:val="32"/>
          <w:szCs w:val="32"/>
          <w:lang w:val="pl-PL"/>
        </w:rPr>
      </w:pPr>
    </w:p>
    <w:p w:rsidR="00CF19D5" w:rsidRPr="00CF19D5" w:rsidRDefault="00CF19D5" w:rsidP="00CF19D5">
      <w:pPr>
        <w:spacing w:line="240" w:lineRule="auto"/>
        <w:jc w:val="both"/>
        <w:rPr>
          <w:rFonts w:ascii="Times New Roman" w:eastAsia="Times New Roman" w:hAnsi="Times New Roman" w:cs="Times New Roman"/>
          <w:b/>
          <w:sz w:val="32"/>
          <w:szCs w:val="32"/>
          <w:lang w:val="pl-PL"/>
        </w:rPr>
      </w:pPr>
    </w:p>
    <w:p w:rsidR="00CF19D5" w:rsidRPr="00CF19D5" w:rsidRDefault="00CF19D5" w:rsidP="00CF19D5">
      <w:pPr>
        <w:spacing w:line="240" w:lineRule="auto"/>
        <w:jc w:val="both"/>
        <w:rPr>
          <w:rFonts w:ascii="Times New Roman" w:eastAsia="Times New Roman" w:hAnsi="Times New Roman" w:cs="Times New Roman"/>
          <w:b/>
          <w:sz w:val="32"/>
          <w:szCs w:val="32"/>
          <w:lang w:val="pl-PL"/>
        </w:rPr>
      </w:pPr>
    </w:p>
    <w:p w:rsidR="00CF19D5" w:rsidRPr="00CF19D5" w:rsidRDefault="00CF19D5" w:rsidP="00CF19D5">
      <w:pPr>
        <w:spacing w:line="240" w:lineRule="auto"/>
        <w:jc w:val="both"/>
        <w:rPr>
          <w:rFonts w:ascii="Times New Roman" w:eastAsia="Times New Roman" w:hAnsi="Times New Roman" w:cs="Times New Roman"/>
          <w:b/>
          <w:sz w:val="32"/>
          <w:szCs w:val="32"/>
          <w:lang w:val="pl-PL"/>
        </w:rPr>
      </w:pPr>
    </w:p>
    <w:p w:rsidR="00CF19D5" w:rsidRPr="00CF19D5" w:rsidRDefault="00CF19D5" w:rsidP="00CF19D5">
      <w:pPr>
        <w:spacing w:line="240" w:lineRule="auto"/>
        <w:jc w:val="both"/>
        <w:rPr>
          <w:rFonts w:ascii="Times New Roman" w:eastAsia="Times New Roman" w:hAnsi="Times New Roman" w:cs="Times New Roman"/>
          <w:b/>
          <w:sz w:val="32"/>
          <w:szCs w:val="32"/>
          <w:lang w:val="pl-PL"/>
        </w:rPr>
      </w:pPr>
    </w:p>
    <w:p w:rsidR="00CF19D5" w:rsidRPr="00CF19D5" w:rsidRDefault="00CF19D5" w:rsidP="00CF19D5">
      <w:pPr>
        <w:spacing w:line="240" w:lineRule="auto"/>
        <w:jc w:val="both"/>
        <w:rPr>
          <w:rFonts w:ascii="Times New Roman" w:eastAsia="Times New Roman" w:hAnsi="Times New Roman" w:cs="Times New Roman"/>
          <w:b/>
          <w:sz w:val="32"/>
          <w:szCs w:val="32"/>
          <w:lang w:val="pl-PL"/>
        </w:rPr>
      </w:pPr>
    </w:p>
    <w:p w:rsidR="00CF19D5" w:rsidRDefault="00CF19D5" w:rsidP="00CF19D5">
      <w:pPr>
        <w:spacing w:line="240" w:lineRule="auto"/>
        <w:jc w:val="both"/>
        <w:rPr>
          <w:rFonts w:ascii="Times New Roman" w:eastAsia="Times New Roman" w:hAnsi="Times New Roman" w:cs="Times New Roman"/>
          <w:b/>
          <w:sz w:val="32"/>
          <w:szCs w:val="32"/>
          <w:lang w:val="pl-PL"/>
        </w:rPr>
      </w:pPr>
    </w:p>
    <w:p w:rsidR="00CF19D5" w:rsidRDefault="00CF19D5" w:rsidP="00CF19D5">
      <w:pPr>
        <w:spacing w:line="240" w:lineRule="auto"/>
        <w:jc w:val="both"/>
        <w:rPr>
          <w:rFonts w:ascii="Times New Roman" w:eastAsia="Times New Roman" w:hAnsi="Times New Roman" w:cs="Times New Roman"/>
          <w:b/>
          <w:sz w:val="32"/>
          <w:szCs w:val="32"/>
          <w:lang w:val="pl-PL"/>
        </w:rPr>
      </w:pPr>
    </w:p>
    <w:p w:rsidR="00CF19D5" w:rsidRDefault="00CF19D5" w:rsidP="00CF19D5">
      <w:pPr>
        <w:spacing w:line="240" w:lineRule="auto"/>
        <w:jc w:val="both"/>
        <w:rPr>
          <w:rFonts w:ascii="Times New Roman" w:eastAsia="Times New Roman" w:hAnsi="Times New Roman" w:cs="Times New Roman"/>
          <w:b/>
          <w:sz w:val="32"/>
          <w:szCs w:val="32"/>
          <w:lang w:val="pl-PL"/>
        </w:rPr>
      </w:pPr>
    </w:p>
    <w:p w:rsidR="00CF19D5" w:rsidRPr="00CF19D5" w:rsidRDefault="00CF19D5" w:rsidP="00CF19D5">
      <w:pPr>
        <w:spacing w:line="240" w:lineRule="auto"/>
        <w:jc w:val="both"/>
        <w:rPr>
          <w:rFonts w:ascii="Times New Roman" w:eastAsia="Times New Roman" w:hAnsi="Times New Roman" w:cs="Times New Roman"/>
          <w:b/>
          <w:sz w:val="32"/>
          <w:szCs w:val="32"/>
          <w:lang w:val="pl-PL"/>
        </w:rPr>
      </w:pPr>
    </w:p>
    <w:p w:rsidR="00CF19D5" w:rsidRPr="00CF19D5" w:rsidRDefault="00CF19D5" w:rsidP="00CF19D5">
      <w:pPr>
        <w:spacing w:line="240" w:lineRule="auto"/>
        <w:jc w:val="both"/>
        <w:rPr>
          <w:rFonts w:ascii="Times New Roman" w:eastAsia="Times New Roman" w:hAnsi="Times New Roman" w:cs="Times New Roman"/>
          <w:b/>
          <w:sz w:val="32"/>
          <w:szCs w:val="32"/>
          <w:lang w:val="pl-PL"/>
        </w:rPr>
      </w:pPr>
      <w:r w:rsidRPr="00CF19D5">
        <w:rPr>
          <w:rFonts w:ascii="Times New Roman" w:eastAsia="Times New Roman" w:hAnsi="Times New Roman" w:cs="Times New Roman"/>
          <w:b/>
          <w:sz w:val="24"/>
          <w:szCs w:val="24"/>
          <w:lang w:val="pl-PL"/>
        </w:rPr>
        <w:t xml:space="preserve"> </w:t>
      </w:r>
    </w:p>
    <w:p w:rsidR="00CF19D5" w:rsidRPr="00CF19D5" w:rsidRDefault="00CF19D5" w:rsidP="00CF19D5">
      <w:pPr>
        <w:spacing w:line="240" w:lineRule="auto"/>
        <w:jc w:val="both"/>
        <w:rPr>
          <w:rFonts w:ascii="Times New Roman" w:eastAsia="Times New Roman" w:hAnsi="Times New Roman" w:cs="Times New Roman"/>
          <w:b/>
          <w:sz w:val="24"/>
          <w:szCs w:val="24"/>
          <w:lang w:val="pl-PL"/>
        </w:rPr>
      </w:pPr>
      <w:r w:rsidRPr="00CF19D5">
        <w:rPr>
          <w:rFonts w:ascii="Times New Roman" w:eastAsia="Times New Roman" w:hAnsi="Times New Roman" w:cs="Times New Roman"/>
          <w:b/>
          <w:sz w:val="24"/>
          <w:szCs w:val="24"/>
          <w:lang w:val="pl-PL"/>
        </w:rPr>
        <w:lastRenderedPageBreak/>
        <w:t xml:space="preserve">                                                                                                                                Prilog broj  8</w:t>
      </w:r>
    </w:p>
    <w:p w:rsidR="00CF19D5" w:rsidRPr="00CF19D5" w:rsidRDefault="00CF19D5" w:rsidP="00BA31C1">
      <w:pPr>
        <w:autoSpaceDE w:val="0"/>
        <w:autoSpaceDN w:val="0"/>
        <w:adjustRightInd w:val="0"/>
        <w:spacing w:after="0" w:line="276" w:lineRule="auto"/>
        <w:jc w:val="both"/>
        <w:rPr>
          <w:rFonts w:ascii="Times New Roman" w:eastAsia="Times New Roman" w:hAnsi="Times New Roman" w:cs="Times New Roman"/>
          <w:b/>
          <w:color w:val="000000"/>
          <w:sz w:val="24"/>
          <w:szCs w:val="24"/>
          <w:lang w:val="sr-Latn-ME"/>
        </w:rPr>
      </w:pPr>
      <w:r w:rsidRPr="00CF19D5">
        <w:rPr>
          <w:rFonts w:ascii="Times New Roman" w:eastAsia="Times New Roman" w:hAnsi="Times New Roman" w:cs="Times New Roman"/>
          <w:b/>
          <w:color w:val="000000"/>
          <w:sz w:val="24"/>
          <w:szCs w:val="24"/>
          <w:lang w:val="sr-Latn-ME"/>
        </w:rPr>
        <w:t>Lista međunarodnih sporazuma/konvencija kojima je Crna Gora pristupila u oblasti radijacione i nuklearne sigurnosti i bezbjednosti</w:t>
      </w:r>
    </w:p>
    <w:p w:rsidR="00CF19D5" w:rsidRPr="00CF19D5" w:rsidRDefault="00CF19D5" w:rsidP="00BA31C1">
      <w:pPr>
        <w:autoSpaceDE w:val="0"/>
        <w:autoSpaceDN w:val="0"/>
        <w:adjustRightInd w:val="0"/>
        <w:spacing w:after="0" w:line="276" w:lineRule="auto"/>
        <w:jc w:val="both"/>
        <w:rPr>
          <w:rFonts w:ascii="Times New Roman" w:eastAsia="Times New Roman" w:hAnsi="Times New Roman" w:cs="Times New Roman"/>
          <w:color w:val="000000"/>
          <w:sz w:val="24"/>
          <w:szCs w:val="24"/>
          <w:lang w:val="sr-Latn-ME"/>
        </w:rPr>
      </w:pPr>
    </w:p>
    <w:p w:rsidR="00CF19D5" w:rsidRPr="00CF19D5" w:rsidRDefault="00CF19D5" w:rsidP="00BA31C1">
      <w:pPr>
        <w:numPr>
          <w:ilvl w:val="0"/>
          <w:numId w:val="43"/>
        </w:numPr>
        <w:autoSpaceDE w:val="0"/>
        <w:autoSpaceDN w:val="0"/>
        <w:adjustRightInd w:val="0"/>
        <w:spacing w:after="0" w:line="276" w:lineRule="auto"/>
        <w:jc w:val="both"/>
        <w:rPr>
          <w:rFonts w:ascii="Times New Roman" w:eastAsia="Times New Roman" w:hAnsi="Times New Roman" w:cs="Times New Roman"/>
          <w:color w:val="000000"/>
          <w:sz w:val="24"/>
          <w:szCs w:val="24"/>
          <w:lang w:val="sr-Latn-ME"/>
        </w:rPr>
      </w:pPr>
      <w:r w:rsidRPr="00CF19D5">
        <w:rPr>
          <w:rFonts w:ascii="Times New Roman" w:eastAsia="Times New Roman" w:hAnsi="Times New Roman" w:cs="Times New Roman"/>
          <w:color w:val="000000"/>
          <w:sz w:val="24"/>
          <w:szCs w:val="24"/>
          <w:lang w:val="sr-Latn-ME"/>
        </w:rPr>
        <w:t>Zakon o ratifikaciji Bečke konvencije o građanskoj odgovornosti za nuklearne štete ( „Sl list SRJ – Međunarodni ugovori</w:t>
      </w:r>
      <w:r w:rsidR="006774AA">
        <w:rPr>
          <w:rFonts w:ascii="Times New Roman" w:eastAsia="Times New Roman" w:hAnsi="Times New Roman" w:cs="Times New Roman"/>
          <w:color w:val="000000"/>
          <w:sz w:val="24"/>
          <w:szCs w:val="24"/>
          <w:lang w:val="sr-Latn-ME"/>
        </w:rPr>
        <w:t>”</w:t>
      </w:r>
      <w:r w:rsidRPr="00CF19D5">
        <w:rPr>
          <w:rFonts w:ascii="Times New Roman" w:eastAsia="Times New Roman" w:hAnsi="Times New Roman" w:cs="Times New Roman"/>
          <w:color w:val="000000"/>
          <w:sz w:val="24"/>
          <w:szCs w:val="24"/>
          <w:lang w:val="sr-Latn-ME"/>
        </w:rPr>
        <w:t>, br. 005/77);</w:t>
      </w:r>
    </w:p>
    <w:p w:rsidR="00CF19D5" w:rsidRPr="00CF19D5" w:rsidRDefault="00CF19D5" w:rsidP="00BA31C1">
      <w:pPr>
        <w:numPr>
          <w:ilvl w:val="0"/>
          <w:numId w:val="43"/>
        </w:numPr>
        <w:autoSpaceDE w:val="0"/>
        <w:autoSpaceDN w:val="0"/>
        <w:adjustRightInd w:val="0"/>
        <w:spacing w:after="0" w:line="276" w:lineRule="auto"/>
        <w:jc w:val="both"/>
        <w:rPr>
          <w:rFonts w:ascii="Times New Roman" w:eastAsia="Times New Roman" w:hAnsi="Times New Roman" w:cs="Times New Roman"/>
          <w:color w:val="000000"/>
          <w:sz w:val="24"/>
          <w:szCs w:val="24"/>
          <w:lang w:val="sr-Latn-ME"/>
        </w:rPr>
      </w:pPr>
      <w:r w:rsidRPr="00CF19D5">
        <w:rPr>
          <w:rFonts w:ascii="Times New Roman" w:eastAsia="Times New Roman" w:hAnsi="Times New Roman" w:cs="Times New Roman"/>
          <w:color w:val="000000"/>
          <w:sz w:val="24"/>
          <w:szCs w:val="24"/>
          <w:lang w:val="sr-Latn-ME"/>
        </w:rPr>
        <w:t>Zakon o ratifikaciji Konvencije o fizičkoj zaštiti nuklearnog materijala ( „Sl list SRJ</w:t>
      </w:r>
      <w:r w:rsidR="00622448">
        <w:rPr>
          <w:rFonts w:ascii="Times New Roman" w:eastAsia="Times New Roman" w:hAnsi="Times New Roman" w:cs="Times New Roman"/>
          <w:color w:val="000000"/>
          <w:sz w:val="24"/>
          <w:szCs w:val="24"/>
          <w:lang w:val="sr-Latn-ME"/>
        </w:rPr>
        <w:t xml:space="preserve"> </w:t>
      </w:r>
      <w:r w:rsidRPr="00CF19D5">
        <w:rPr>
          <w:rFonts w:ascii="Times New Roman" w:eastAsia="Times New Roman" w:hAnsi="Times New Roman" w:cs="Times New Roman"/>
          <w:color w:val="000000"/>
          <w:sz w:val="24"/>
          <w:szCs w:val="24"/>
          <w:lang w:val="sr-Latn-ME"/>
        </w:rPr>
        <w:t>– Međunarodni ugovori</w:t>
      </w:r>
      <w:r w:rsidR="006774AA">
        <w:rPr>
          <w:rFonts w:ascii="Times New Roman" w:eastAsia="Times New Roman" w:hAnsi="Times New Roman" w:cs="Times New Roman"/>
          <w:color w:val="000000"/>
          <w:sz w:val="24"/>
          <w:szCs w:val="24"/>
          <w:lang w:val="sr-Latn-ME"/>
        </w:rPr>
        <w:t>”</w:t>
      </w:r>
      <w:r w:rsidRPr="00CF19D5">
        <w:rPr>
          <w:rFonts w:ascii="Times New Roman" w:eastAsia="Times New Roman" w:hAnsi="Times New Roman" w:cs="Times New Roman"/>
          <w:color w:val="000000"/>
          <w:sz w:val="24"/>
          <w:szCs w:val="24"/>
          <w:lang w:val="sr-Latn-ME"/>
        </w:rPr>
        <w:t>, br. 009/85-309);</w:t>
      </w:r>
    </w:p>
    <w:p w:rsidR="00CF19D5" w:rsidRPr="00CF19D5" w:rsidRDefault="00CF19D5" w:rsidP="00BA31C1">
      <w:pPr>
        <w:numPr>
          <w:ilvl w:val="0"/>
          <w:numId w:val="43"/>
        </w:numPr>
        <w:autoSpaceDE w:val="0"/>
        <w:autoSpaceDN w:val="0"/>
        <w:adjustRightInd w:val="0"/>
        <w:spacing w:after="0" w:line="276" w:lineRule="auto"/>
        <w:jc w:val="both"/>
        <w:rPr>
          <w:rFonts w:ascii="Times New Roman" w:eastAsia="Times New Roman" w:hAnsi="Times New Roman" w:cs="Times New Roman"/>
          <w:color w:val="000000"/>
          <w:sz w:val="24"/>
          <w:szCs w:val="24"/>
          <w:lang w:val="sr-Latn-ME"/>
        </w:rPr>
      </w:pPr>
      <w:r w:rsidRPr="00CF19D5">
        <w:rPr>
          <w:rFonts w:ascii="Times New Roman" w:eastAsia="Times New Roman" w:hAnsi="Times New Roman" w:cs="Times New Roman"/>
          <w:color w:val="000000"/>
          <w:sz w:val="24"/>
          <w:szCs w:val="24"/>
          <w:lang w:val="sr-Latn-ME"/>
        </w:rPr>
        <w:t>Uredba o ratifikaciji Konvencije o ranom obaveštavanju o nuklearnim nesrećema („Sl. list SRJ – Međunarodni ugovori</w:t>
      </w:r>
      <w:r w:rsidR="006774AA">
        <w:rPr>
          <w:rFonts w:ascii="Times New Roman" w:eastAsia="Times New Roman" w:hAnsi="Times New Roman" w:cs="Times New Roman"/>
          <w:color w:val="000000"/>
          <w:sz w:val="24"/>
          <w:szCs w:val="24"/>
          <w:lang w:val="sr-Latn-ME"/>
        </w:rPr>
        <w:t>”</w:t>
      </w:r>
      <w:r w:rsidRPr="00CF19D5">
        <w:rPr>
          <w:rFonts w:ascii="Times New Roman" w:eastAsia="Times New Roman" w:hAnsi="Times New Roman" w:cs="Times New Roman"/>
          <w:color w:val="000000"/>
          <w:sz w:val="24"/>
          <w:szCs w:val="24"/>
          <w:lang w:val="sr-Latn-ME"/>
        </w:rPr>
        <w:t>, br. 015/89-3);</w:t>
      </w:r>
    </w:p>
    <w:p w:rsidR="00CF19D5" w:rsidRPr="00CF19D5" w:rsidRDefault="00CF19D5" w:rsidP="00BA31C1">
      <w:pPr>
        <w:numPr>
          <w:ilvl w:val="0"/>
          <w:numId w:val="43"/>
        </w:numPr>
        <w:autoSpaceDE w:val="0"/>
        <w:autoSpaceDN w:val="0"/>
        <w:adjustRightInd w:val="0"/>
        <w:spacing w:after="0" w:line="276" w:lineRule="auto"/>
        <w:jc w:val="both"/>
        <w:rPr>
          <w:rFonts w:ascii="Times New Roman" w:eastAsia="Times New Roman" w:hAnsi="Times New Roman" w:cs="Times New Roman"/>
          <w:color w:val="000000"/>
          <w:sz w:val="24"/>
          <w:szCs w:val="24"/>
          <w:lang w:val="sr-Latn-ME"/>
        </w:rPr>
      </w:pPr>
      <w:r w:rsidRPr="00CF19D5">
        <w:rPr>
          <w:rFonts w:ascii="Times New Roman" w:eastAsia="Times New Roman" w:hAnsi="Times New Roman" w:cs="Times New Roman"/>
          <w:color w:val="000000"/>
          <w:sz w:val="24"/>
          <w:szCs w:val="24"/>
          <w:lang w:val="sr-Latn-ME"/>
        </w:rPr>
        <w:t>Konvencija o pružanju pomoći u slučaju nuklearnog incidenta ili radiološke opasnosti, Beč („Sl.list SRJ – Međunarodni ugovori</w:t>
      </w:r>
      <w:r w:rsidR="006774AA">
        <w:rPr>
          <w:rFonts w:ascii="Times New Roman" w:eastAsia="Times New Roman" w:hAnsi="Times New Roman" w:cs="Times New Roman"/>
          <w:color w:val="000000"/>
          <w:sz w:val="24"/>
          <w:szCs w:val="24"/>
          <w:lang w:val="sr-Latn-ME"/>
        </w:rPr>
        <w:t>”</w:t>
      </w:r>
      <w:r w:rsidRPr="00CF19D5">
        <w:rPr>
          <w:rFonts w:ascii="Times New Roman" w:eastAsia="Times New Roman" w:hAnsi="Times New Roman" w:cs="Times New Roman"/>
          <w:color w:val="000000"/>
          <w:sz w:val="24"/>
          <w:szCs w:val="24"/>
          <w:lang w:val="sr-Latn-ME"/>
        </w:rPr>
        <w:t>, br. 004/91-29);</w:t>
      </w:r>
    </w:p>
    <w:p w:rsidR="00CF19D5" w:rsidRPr="00CF19D5" w:rsidRDefault="00CF19D5" w:rsidP="00BA31C1">
      <w:pPr>
        <w:numPr>
          <w:ilvl w:val="0"/>
          <w:numId w:val="43"/>
        </w:numPr>
        <w:autoSpaceDE w:val="0"/>
        <w:autoSpaceDN w:val="0"/>
        <w:adjustRightInd w:val="0"/>
        <w:spacing w:after="0" w:line="276" w:lineRule="auto"/>
        <w:jc w:val="both"/>
        <w:rPr>
          <w:rFonts w:ascii="Times New Roman" w:eastAsia="Times New Roman" w:hAnsi="Times New Roman" w:cs="Times New Roman"/>
          <w:color w:val="000000"/>
          <w:sz w:val="24"/>
          <w:szCs w:val="24"/>
          <w:lang w:val="sr-Latn-ME"/>
        </w:rPr>
      </w:pPr>
      <w:r w:rsidRPr="00CF19D5">
        <w:rPr>
          <w:rFonts w:ascii="Times New Roman" w:eastAsia="Times New Roman" w:hAnsi="Times New Roman" w:cs="Times New Roman"/>
          <w:color w:val="000000"/>
          <w:sz w:val="24"/>
          <w:szCs w:val="24"/>
          <w:lang w:val="sr-Latn-ME"/>
        </w:rPr>
        <w:t>Zakon o ratifikaciji Ugovora o neširenju nuklearnog oružja („Sl.list SFRJ – Međunarodni ugovori</w:t>
      </w:r>
      <w:r w:rsidR="006774AA">
        <w:rPr>
          <w:rFonts w:ascii="Times New Roman" w:eastAsia="Times New Roman" w:hAnsi="Times New Roman" w:cs="Times New Roman"/>
          <w:color w:val="000000"/>
          <w:sz w:val="24"/>
          <w:szCs w:val="24"/>
          <w:lang w:val="sr-Latn-ME"/>
        </w:rPr>
        <w:t>”</w:t>
      </w:r>
      <w:r w:rsidRPr="00CF19D5">
        <w:rPr>
          <w:rFonts w:ascii="Times New Roman" w:eastAsia="Times New Roman" w:hAnsi="Times New Roman" w:cs="Times New Roman"/>
          <w:color w:val="000000"/>
          <w:sz w:val="24"/>
          <w:szCs w:val="24"/>
          <w:lang w:val="sr-Latn-ME"/>
        </w:rPr>
        <w:t>,  br. 010/70-313);</w:t>
      </w:r>
    </w:p>
    <w:p w:rsidR="00CF19D5" w:rsidRPr="00CF19D5" w:rsidRDefault="00CF19D5" w:rsidP="00BA31C1">
      <w:pPr>
        <w:numPr>
          <w:ilvl w:val="0"/>
          <w:numId w:val="43"/>
        </w:numPr>
        <w:autoSpaceDE w:val="0"/>
        <w:autoSpaceDN w:val="0"/>
        <w:adjustRightInd w:val="0"/>
        <w:spacing w:after="0" w:line="276" w:lineRule="auto"/>
        <w:jc w:val="both"/>
        <w:rPr>
          <w:rFonts w:ascii="Times New Roman" w:eastAsia="Times New Roman" w:hAnsi="Times New Roman" w:cs="Times New Roman"/>
          <w:color w:val="000000"/>
          <w:sz w:val="24"/>
          <w:szCs w:val="24"/>
          <w:lang w:val="sr-Latn-ME"/>
        </w:rPr>
      </w:pPr>
      <w:r w:rsidRPr="00CF19D5">
        <w:rPr>
          <w:rFonts w:ascii="Times New Roman" w:eastAsia="Times New Roman" w:hAnsi="Times New Roman" w:cs="Times New Roman"/>
          <w:color w:val="000000"/>
          <w:sz w:val="24"/>
          <w:szCs w:val="24"/>
          <w:lang w:val="sr-Latn-ME"/>
        </w:rPr>
        <w:t>Ugovor o zabrani eksperimenata sa nuklearnim oružjem u atmosferi, kosmosu i pod vodom („Sl. list SRJ – Međunarodni ugovori</w:t>
      </w:r>
      <w:r w:rsidR="006774AA">
        <w:rPr>
          <w:rFonts w:ascii="Times New Roman" w:eastAsia="Times New Roman" w:hAnsi="Times New Roman" w:cs="Times New Roman"/>
          <w:color w:val="000000"/>
          <w:sz w:val="24"/>
          <w:szCs w:val="24"/>
          <w:lang w:val="sr-Latn-ME"/>
        </w:rPr>
        <w:t>”</w:t>
      </w:r>
      <w:r w:rsidRPr="00CF19D5">
        <w:rPr>
          <w:rFonts w:ascii="Times New Roman" w:eastAsia="Times New Roman" w:hAnsi="Times New Roman" w:cs="Times New Roman"/>
          <w:color w:val="000000"/>
          <w:sz w:val="24"/>
          <w:szCs w:val="24"/>
          <w:lang w:val="sr-Latn-ME"/>
        </w:rPr>
        <w:t>, br. 011/63-580);</w:t>
      </w:r>
    </w:p>
    <w:p w:rsidR="00CF19D5" w:rsidRPr="00CF19D5" w:rsidRDefault="00CF19D5" w:rsidP="00BA31C1">
      <w:pPr>
        <w:numPr>
          <w:ilvl w:val="0"/>
          <w:numId w:val="43"/>
        </w:numPr>
        <w:autoSpaceDE w:val="0"/>
        <w:autoSpaceDN w:val="0"/>
        <w:adjustRightInd w:val="0"/>
        <w:spacing w:after="0" w:line="276" w:lineRule="auto"/>
        <w:jc w:val="both"/>
        <w:rPr>
          <w:rFonts w:ascii="Times New Roman" w:eastAsia="Times New Roman" w:hAnsi="Times New Roman" w:cs="Times New Roman"/>
          <w:color w:val="000000"/>
          <w:sz w:val="24"/>
          <w:szCs w:val="24"/>
          <w:lang w:val="sr-Latn-ME"/>
        </w:rPr>
      </w:pPr>
      <w:r w:rsidRPr="00CF19D5">
        <w:rPr>
          <w:rFonts w:ascii="Times New Roman" w:eastAsia="Times New Roman" w:hAnsi="Times New Roman" w:cs="Times New Roman"/>
          <w:color w:val="000000"/>
          <w:sz w:val="24"/>
          <w:szCs w:val="24"/>
          <w:lang w:val="sr-Latn-ME"/>
        </w:rPr>
        <w:t>Uredba o ratifikaciji Ugovora o zabrani smještanja nuklearnog i drugog oružja  za masovno uništavanje na dno mora i okeana i u njihovo podzemlje („Sl.list SRJ</w:t>
      </w:r>
      <w:r w:rsidR="00B85577">
        <w:rPr>
          <w:rFonts w:ascii="Times New Roman" w:eastAsia="Times New Roman" w:hAnsi="Times New Roman" w:cs="Times New Roman"/>
          <w:color w:val="000000"/>
          <w:sz w:val="24"/>
          <w:szCs w:val="24"/>
          <w:lang w:val="sr-Latn-ME"/>
        </w:rPr>
        <w:t xml:space="preserve"> </w:t>
      </w:r>
      <w:r w:rsidRPr="00CF19D5">
        <w:rPr>
          <w:rFonts w:ascii="Times New Roman" w:eastAsia="Times New Roman" w:hAnsi="Times New Roman" w:cs="Times New Roman"/>
          <w:color w:val="000000"/>
          <w:sz w:val="24"/>
          <w:szCs w:val="24"/>
          <w:lang w:val="sr-Latn-ME"/>
        </w:rPr>
        <w:t>– Međunarodni ugovori</w:t>
      </w:r>
      <w:r w:rsidR="006774AA">
        <w:rPr>
          <w:rFonts w:ascii="Times New Roman" w:eastAsia="Times New Roman" w:hAnsi="Times New Roman" w:cs="Times New Roman"/>
          <w:color w:val="000000"/>
          <w:sz w:val="24"/>
          <w:szCs w:val="24"/>
          <w:lang w:val="sr-Latn-ME"/>
        </w:rPr>
        <w:t>”</w:t>
      </w:r>
      <w:r w:rsidRPr="00CF19D5">
        <w:rPr>
          <w:rFonts w:ascii="Times New Roman" w:eastAsia="Times New Roman" w:hAnsi="Times New Roman" w:cs="Times New Roman"/>
          <w:color w:val="000000"/>
          <w:sz w:val="24"/>
          <w:szCs w:val="24"/>
          <w:lang w:val="sr-Latn-ME"/>
        </w:rPr>
        <w:t>,  br. 033/73-957);</w:t>
      </w:r>
    </w:p>
    <w:p w:rsidR="00CF19D5" w:rsidRPr="00CF19D5" w:rsidRDefault="00CF19D5" w:rsidP="00BA31C1">
      <w:pPr>
        <w:numPr>
          <w:ilvl w:val="0"/>
          <w:numId w:val="43"/>
        </w:numPr>
        <w:autoSpaceDE w:val="0"/>
        <w:autoSpaceDN w:val="0"/>
        <w:adjustRightInd w:val="0"/>
        <w:spacing w:after="0" w:line="276" w:lineRule="auto"/>
        <w:jc w:val="both"/>
        <w:rPr>
          <w:rFonts w:ascii="Times New Roman" w:eastAsia="Times New Roman" w:hAnsi="Times New Roman" w:cs="Times New Roman"/>
          <w:color w:val="000000"/>
          <w:sz w:val="24"/>
          <w:szCs w:val="24"/>
          <w:lang w:val="sr-Latn-ME"/>
        </w:rPr>
      </w:pPr>
      <w:r w:rsidRPr="00CF19D5">
        <w:rPr>
          <w:rFonts w:ascii="Times New Roman" w:eastAsia="Times New Roman" w:hAnsi="Times New Roman" w:cs="Times New Roman"/>
          <w:color w:val="000000"/>
          <w:sz w:val="24"/>
          <w:szCs w:val="24"/>
          <w:lang w:val="sr-Latn-ME"/>
        </w:rPr>
        <w:t>Ugovor za sveobuhvatnu zabranu nuklearnih proba sa Protokolom („Sl. list SCG– Međunarodni ugovori</w:t>
      </w:r>
      <w:r w:rsidR="006774AA">
        <w:rPr>
          <w:rFonts w:ascii="Times New Roman" w:eastAsia="Times New Roman" w:hAnsi="Times New Roman" w:cs="Times New Roman"/>
          <w:color w:val="000000"/>
          <w:sz w:val="24"/>
          <w:szCs w:val="24"/>
          <w:lang w:val="sr-Latn-ME"/>
        </w:rPr>
        <w:t>”</w:t>
      </w:r>
      <w:r w:rsidRPr="00CF19D5">
        <w:rPr>
          <w:rFonts w:ascii="Times New Roman" w:eastAsia="Times New Roman" w:hAnsi="Times New Roman" w:cs="Times New Roman"/>
          <w:color w:val="000000"/>
          <w:sz w:val="24"/>
          <w:szCs w:val="24"/>
          <w:lang w:val="sr-Latn-ME"/>
        </w:rPr>
        <w:t>, br. 4/04-3);</w:t>
      </w:r>
    </w:p>
    <w:p w:rsidR="00CF19D5" w:rsidRPr="00CF19D5" w:rsidRDefault="00CF19D5" w:rsidP="00BA31C1">
      <w:pPr>
        <w:numPr>
          <w:ilvl w:val="0"/>
          <w:numId w:val="43"/>
        </w:numPr>
        <w:autoSpaceDE w:val="0"/>
        <w:autoSpaceDN w:val="0"/>
        <w:adjustRightInd w:val="0"/>
        <w:spacing w:after="0" w:line="276" w:lineRule="auto"/>
        <w:jc w:val="both"/>
        <w:rPr>
          <w:rFonts w:ascii="Times New Roman" w:eastAsia="Times New Roman" w:hAnsi="Times New Roman" w:cs="Times New Roman"/>
          <w:color w:val="000000"/>
          <w:sz w:val="24"/>
          <w:szCs w:val="24"/>
          <w:lang w:val="sr-Latn-ME"/>
        </w:rPr>
      </w:pPr>
      <w:r w:rsidRPr="00CF19D5">
        <w:rPr>
          <w:rFonts w:ascii="Times New Roman" w:eastAsia="Times New Roman" w:hAnsi="Times New Roman" w:cs="Times New Roman"/>
          <w:color w:val="000000"/>
          <w:sz w:val="24"/>
          <w:szCs w:val="24"/>
          <w:lang w:val="sr-Latn-ME"/>
        </w:rPr>
        <w:t>Sporazum o privilegijama i imunitetima Međunarodne agencije za atomsku energiju</w:t>
      </w:r>
      <w:r w:rsidR="003D3ACD">
        <w:rPr>
          <w:rFonts w:ascii="Times New Roman" w:eastAsia="Times New Roman" w:hAnsi="Times New Roman" w:cs="Times New Roman"/>
          <w:color w:val="000000"/>
          <w:sz w:val="24"/>
          <w:szCs w:val="24"/>
          <w:lang w:val="sr-Latn-ME"/>
        </w:rPr>
        <w:t xml:space="preserve"> </w:t>
      </w:r>
      <w:r w:rsidRPr="00CF19D5">
        <w:rPr>
          <w:rFonts w:ascii="Times New Roman" w:eastAsia="Times New Roman" w:hAnsi="Times New Roman" w:cs="Times New Roman"/>
          <w:color w:val="000000"/>
          <w:sz w:val="24"/>
          <w:szCs w:val="24"/>
          <w:lang w:val="sr-Latn-ME"/>
        </w:rPr>
        <w:t>(na snazi od 30.10.2006, sukcesijom 21.03.2007.);</w:t>
      </w:r>
    </w:p>
    <w:p w:rsidR="00CF19D5" w:rsidRPr="00CF19D5" w:rsidRDefault="00CF19D5" w:rsidP="00BA31C1">
      <w:pPr>
        <w:numPr>
          <w:ilvl w:val="0"/>
          <w:numId w:val="43"/>
        </w:numPr>
        <w:autoSpaceDE w:val="0"/>
        <w:autoSpaceDN w:val="0"/>
        <w:adjustRightInd w:val="0"/>
        <w:spacing w:after="0" w:line="276" w:lineRule="auto"/>
        <w:jc w:val="both"/>
        <w:rPr>
          <w:rFonts w:ascii="Times New Roman" w:eastAsia="Times New Roman" w:hAnsi="Times New Roman" w:cs="Times New Roman"/>
          <w:color w:val="000000"/>
          <w:sz w:val="24"/>
          <w:szCs w:val="24"/>
          <w:lang w:val="sr-Latn-ME"/>
        </w:rPr>
      </w:pPr>
      <w:r w:rsidRPr="00CF19D5">
        <w:rPr>
          <w:rFonts w:ascii="Times New Roman" w:eastAsia="Times New Roman" w:hAnsi="Times New Roman" w:cs="Times New Roman"/>
          <w:color w:val="000000"/>
          <w:sz w:val="24"/>
          <w:szCs w:val="24"/>
          <w:lang w:val="sr-Latn-ME"/>
        </w:rPr>
        <w:t>Statut Međunarodne agencije za atomsku energiju („Sl. list SFRJ – Međunarodni ugovori</w:t>
      </w:r>
      <w:r w:rsidR="006774AA">
        <w:rPr>
          <w:rFonts w:ascii="Times New Roman" w:eastAsia="Times New Roman" w:hAnsi="Times New Roman" w:cs="Times New Roman"/>
          <w:color w:val="000000"/>
          <w:sz w:val="24"/>
          <w:szCs w:val="24"/>
          <w:lang w:val="sr-Latn-ME"/>
        </w:rPr>
        <w:t>”</w:t>
      </w:r>
      <w:r w:rsidRPr="00CF19D5">
        <w:rPr>
          <w:rFonts w:ascii="Times New Roman" w:eastAsia="Times New Roman" w:hAnsi="Times New Roman" w:cs="Times New Roman"/>
          <w:color w:val="000000"/>
          <w:sz w:val="24"/>
          <w:szCs w:val="24"/>
          <w:lang w:val="sr-Latn-ME"/>
        </w:rPr>
        <w:t>, br. 001/58-64);</w:t>
      </w:r>
    </w:p>
    <w:p w:rsidR="00CF19D5" w:rsidRPr="00CF19D5" w:rsidRDefault="00CF19D5" w:rsidP="00BA31C1">
      <w:pPr>
        <w:numPr>
          <w:ilvl w:val="0"/>
          <w:numId w:val="43"/>
        </w:numPr>
        <w:autoSpaceDE w:val="0"/>
        <w:autoSpaceDN w:val="0"/>
        <w:adjustRightInd w:val="0"/>
        <w:spacing w:after="0" w:line="276" w:lineRule="auto"/>
        <w:jc w:val="both"/>
        <w:rPr>
          <w:rFonts w:ascii="Times New Roman" w:eastAsia="Times New Roman" w:hAnsi="Times New Roman" w:cs="Times New Roman"/>
          <w:color w:val="000000"/>
          <w:sz w:val="24"/>
          <w:szCs w:val="24"/>
          <w:lang w:val="sr-Latn-ME"/>
        </w:rPr>
      </w:pPr>
      <w:r w:rsidRPr="00CF19D5">
        <w:rPr>
          <w:rFonts w:ascii="Times New Roman" w:eastAsia="Times New Roman" w:hAnsi="Times New Roman" w:cs="Times New Roman"/>
          <w:color w:val="000000"/>
          <w:sz w:val="24"/>
          <w:szCs w:val="24"/>
          <w:lang w:val="sr-Latn-ME"/>
        </w:rPr>
        <w:t>Zakon o potvrđivanju Zajedničke konvencije o sigurnosti upravljanja istrošenim gorivom i sigurnosti upravljanja radioaktivnim otpadom („Sl. list Crne Gore – Međunarodni ugovori”, br. 02/10 od 16.03.2010.);</w:t>
      </w:r>
    </w:p>
    <w:p w:rsidR="00CF19D5" w:rsidRPr="00CF19D5" w:rsidRDefault="00CF19D5" w:rsidP="00BA31C1">
      <w:pPr>
        <w:numPr>
          <w:ilvl w:val="0"/>
          <w:numId w:val="43"/>
        </w:numPr>
        <w:autoSpaceDE w:val="0"/>
        <w:autoSpaceDN w:val="0"/>
        <w:adjustRightInd w:val="0"/>
        <w:spacing w:after="0" w:line="276" w:lineRule="auto"/>
        <w:jc w:val="both"/>
        <w:rPr>
          <w:rFonts w:ascii="Times New Roman" w:eastAsia="Times New Roman" w:hAnsi="Times New Roman" w:cs="Times New Roman"/>
          <w:color w:val="000000"/>
          <w:sz w:val="24"/>
          <w:szCs w:val="24"/>
          <w:lang w:val="sr-Latn-ME"/>
        </w:rPr>
      </w:pPr>
      <w:r w:rsidRPr="00CF19D5">
        <w:rPr>
          <w:rFonts w:ascii="Times New Roman" w:eastAsia="Times New Roman" w:hAnsi="Times New Roman" w:cs="Times New Roman"/>
          <w:color w:val="000000"/>
          <w:sz w:val="24"/>
          <w:szCs w:val="24"/>
          <w:lang w:val="sr-Latn-ME"/>
        </w:rPr>
        <w:t>Zakon o potvrđivanju Sporazuma između Crne Gore i Međunarodne agencije za atomsku energiju o primjeni zaštitnih mjera u vezi sa Ugovorom o neproliferaciji nuklearnog oružja, Dodatnog  protokola uz  Sporazum između Crne Gore i Međunarodne agencije za atomsku energiju o primjeni zaštitnih mjera u vezi sa Ugovorom o neproliferaciji nuklearnog oružja i Protokola uz Sporazum između Crne Gore i Međunarodne agencije za atomsku energiju o primjeni zaštitnih mjera u vezi sa Ugovorom o neproliferaciji nuklearnog oružja („Sl. list Crne Gore – Međunarodni ugovori”, br. 16/10 od 28.12.2010.);</w:t>
      </w:r>
    </w:p>
    <w:p w:rsidR="00CF19D5" w:rsidRPr="00CF19D5" w:rsidRDefault="00CF19D5" w:rsidP="00BA31C1">
      <w:pPr>
        <w:numPr>
          <w:ilvl w:val="0"/>
          <w:numId w:val="43"/>
        </w:numPr>
        <w:autoSpaceDE w:val="0"/>
        <w:autoSpaceDN w:val="0"/>
        <w:adjustRightInd w:val="0"/>
        <w:spacing w:after="0" w:line="276" w:lineRule="auto"/>
        <w:jc w:val="both"/>
        <w:rPr>
          <w:rFonts w:ascii="Times New Roman" w:eastAsia="Times New Roman" w:hAnsi="Times New Roman" w:cs="Times New Roman"/>
          <w:color w:val="000000"/>
          <w:sz w:val="24"/>
          <w:szCs w:val="24"/>
          <w:lang w:val="sr-Latn-ME"/>
        </w:rPr>
      </w:pPr>
      <w:r w:rsidRPr="00CF19D5">
        <w:rPr>
          <w:rFonts w:ascii="Times New Roman" w:eastAsia="Times New Roman" w:hAnsi="Times New Roman" w:cs="Times New Roman"/>
          <w:color w:val="000000"/>
          <w:sz w:val="24"/>
          <w:szCs w:val="24"/>
          <w:lang w:val="sr-Latn-ME"/>
        </w:rPr>
        <w:t>Zakon o potvrđivanju Protokola o izmjenama i dopunama Bečke konvencije o građanskoj odgovornosti za nuklearne štete („Sl. list Crne Gore – Međunarodni ugovori”, br. 16/10 od 28.12.2010.);</w:t>
      </w:r>
    </w:p>
    <w:p w:rsidR="00CF19D5" w:rsidRPr="00CF19D5" w:rsidRDefault="00CF19D5" w:rsidP="00BA31C1">
      <w:pPr>
        <w:numPr>
          <w:ilvl w:val="0"/>
          <w:numId w:val="43"/>
        </w:numPr>
        <w:autoSpaceDE w:val="0"/>
        <w:autoSpaceDN w:val="0"/>
        <w:adjustRightInd w:val="0"/>
        <w:spacing w:after="0" w:line="276" w:lineRule="auto"/>
        <w:jc w:val="both"/>
        <w:rPr>
          <w:rFonts w:ascii="Times New Roman" w:eastAsia="Times New Roman" w:hAnsi="Times New Roman" w:cs="Times New Roman"/>
          <w:color w:val="000000"/>
          <w:sz w:val="24"/>
          <w:szCs w:val="24"/>
          <w:lang w:val="sr-Latn-ME"/>
        </w:rPr>
      </w:pPr>
      <w:r w:rsidRPr="00CF19D5">
        <w:rPr>
          <w:rFonts w:ascii="Times New Roman" w:eastAsia="Times New Roman" w:hAnsi="Times New Roman" w:cs="Times New Roman"/>
          <w:color w:val="000000"/>
          <w:sz w:val="24"/>
          <w:szCs w:val="24"/>
          <w:lang w:val="sr-Latn-ME"/>
        </w:rPr>
        <w:t>Zakon o potvrđivanju Konvencije o dodatnoj naknadi za nuklearne štete</w:t>
      </w:r>
      <w:r w:rsidR="00F87EBC">
        <w:rPr>
          <w:rFonts w:ascii="Times New Roman" w:eastAsia="Times New Roman" w:hAnsi="Times New Roman" w:cs="Times New Roman"/>
          <w:color w:val="000000"/>
          <w:sz w:val="24"/>
          <w:szCs w:val="24"/>
          <w:lang w:val="sr-Latn-ME"/>
        </w:rPr>
        <w:t xml:space="preserve"> </w:t>
      </w:r>
      <w:r w:rsidRPr="00CF19D5">
        <w:rPr>
          <w:rFonts w:ascii="Times New Roman" w:eastAsia="Times New Roman" w:hAnsi="Times New Roman" w:cs="Times New Roman"/>
          <w:color w:val="000000"/>
          <w:sz w:val="24"/>
          <w:szCs w:val="24"/>
          <w:lang w:val="sr-Latn-ME"/>
        </w:rPr>
        <w:t>(„Sl. list Crne Gore – Međunarodni ugovori”, br. 3/11 od 16.03.2011.);</w:t>
      </w:r>
    </w:p>
    <w:p w:rsidR="00CF19D5" w:rsidRPr="00CF19D5" w:rsidRDefault="00CF19D5" w:rsidP="00BA31C1">
      <w:pPr>
        <w:numPr>
          <w:ilvl w:val="0"/>
          <w:numId w:val="43"/>
        </w:numPr>
        <w:autoSpaceDE w:val="0"/>
        <w:autoSpaceDN w:val="0"/>
        <w:adjustRightInd w:val="0"/>
        <w:spacing w:after="0" w:line="276" w:lineRule="auto"/>
        <w:jc w:val="both"/>
        <w:rPr>
          <w:rFonts w:ascii="Times New Roman" w:eastAsia="Times New Roman" w:hAnsi="Times New Roman" w:cs="Times New Roman"/>
          <w:color w:val="000000"/>
          <w:sz w:val="24"/>
          <w:szCs w:val="24"/>
          <w:lang w:val="sr-Latn-ME"/>
        </w:rPr>
      </w:pPr>
      <w:r w:rsidRPr="00CF19D5">
        <w:rPr>
          <w:rFonts w:ascii="Times New Roman" w:eastAsia="Times New Roman" w:hAnsi="Times New Roman" w:cs="Times New Roman"/>
          <w:color w:val="000000"/>
          <w:sz w:val="24"/>
          <w:szCs w:val="24"/>
          <w:lang w:val="sr-Latn-ME"/>
        </w:rPr>
        <w:lastRenderedPageBreak/>
        <w:t>Zakon o potvrđivanju Konvencije o nuklearnoj sigurnosti („Sl. list Crne Gore</w:t>
      </w:r>
      <w:r w:rsidR="00F87EBC">
        <w:rPr>
          <w:rFonts w:ascii="Times New Roman" w:eastAsia="Times New Roman" w:hAnsi="Times New Roman" w:cs="Times New Roman"/>
          <w:color w:val="000000"/>
          <w:sz w:val="24"/>
          <w:szCs w:val="24"/>
          <w:lang w:val="sr-Latn-ME"/>
        </w:rPr>
        <w:t xml:space="preserve"> </w:t>
      </w:r>
      <w:r w:rsidRPr="00CF19D5">
        <w:rPr>
          <w:rFonts w:ascii="Times New Roman" w:eastAsia="Times New Roman" w:hAnsi="Times New Roman" w:cs="Times New Roman"/>
          <w:color w:val="000000"/>
          <w:sz w:val="24"/>
          <w:szCs w:val="24"/>
          <w:lang w:val="sr-Latn-ME"/>
        </w:rPr>
        <w:t>–Međunarodni ugovori”, br. 003/2015 od 26.03.2015.);</w:t>
      </w:r>
    </w:p>
    <w:p w:rsidR="00CF19D5" w:rsidRPr="00CF19D5" w:rsidRDefault="00CF19D5" w:rsidP="00BA31C1">
      <w:pPr>
        <w:numPr>
          <w:ilvl w:val="0"/>
          <w:numId w:val="43"/>
        </w:numPr>
        <w:autoSpaceDE w:val="0"/>
        <w:autoSpaceDN w:val="0"/>
        <w:adjustRightInd w:val="0"/>
        <w:spacing w:after="0" w:line="276" w:lineRule="auto"/>
        <w:jc w:val="both"/>
        <w:rPr>
          <w:rFonts w:ascii="Times New Roman" w:eastAsia="Times New Roman" w:hAnsi="Times New Roman" w:cs="Times New Roman"/>
          <w:color w:val="000000"/>
          <w:sz w:val="24"/>
          <w:szCs w:val="24"/>
          <w:lang w:val="sr-Latn-ME"/>
        </w:rPr>
      </w:pPr>
      <w:r w:rsidRPr="00CF19D5">
        <w:rPr>
          <w:rFonts w:ascii="Times New Roman" w:eastAsia="Times New Roman" w:hAnsi="Times New Roman" w:cs="Times New Roman"/>
          <w:color w:val="000000"/>
          <w:sz w:val="24"/>
          <w:szCs w:val="24"/>
          <w:lang w:val="sr-Latn-ME"/>
        </w:rPr>
        <w:t>Zakon o potvrđivanju Amandmana na Konvenciju o fizičkoj zaštiti nuklearnog materijala („Sl. list-Međunarodni ugovori</w:t>
      </w:r>
      <w:r w:rsidR="006774AA">
        <w:rPr>
          <w:rFonts w:ascii="Times New Roman" w:eastAsia="Times New Roman" w:hAnsi="Times New Roman" w:cs="Times New Roman"/>
          <w:color w:val="000000"/>
          <w:sz w:val="24"/>
          <w:szCs w:val="24"/>
          <w:lang w:val="sr-Latn-ME"/>
        </w:rPr>
        <w:t>”</w:t>
      </w:r>
      <w:r w:rsidRPr="00CF19D5">
        <w:rPr>
          <w:rFonts w:ascii="Times New Roman" w:eastAsia="Times New Roman" w:hAnsi="Times New Roman" w:cs="Times New Roman"/>
          <w:color w:val="000000"/>
          <w:sz w:val="24"/>
          <w:szCs w:val="24"/>
          <w:lang w:val="sr-Latn-ME"/>
        </w:rPr>
        <w:t>, br. 004/16 od od 25.03.2016.);</w:t>
      </w:r>
    </w:p>
    <w:p w:rsidR="00CF19D5" w:rsidRPr="00CF19D5" w:rsidRDefault="00CF19D5" w:rsidP="00BA31C1">
      <w:pPr>
        <w:numPr>
          <w:ilvl w:val="0"/>
          <w:numId w:val="43"/>
        </w:numPr>
        <w:spacing w:after="0" w:line="276" w:lineRule="auto"/>
        <w:jc w:val="both"/>
        <w:rPr>
          <w:rFonts w:ascii="Times New Roman" w:eastAsia="Times New Roman" w:hAnsi="Times New Roman" w:cs="Times New Roman"/>
          <w:color w:val="000000"/>
          <w:sz w:val="24"/>
          <w:szCs w:val="24"/>
          <w:lang w:val="sr-Latn-ME"/>
        </w:rPr>
      </w:pPr>
      <w:r w:rsidRPr="00CF19D5">
        <w:rPr>
          <w:rFonts w:ascii="Times New Roman" w:eastAsia="Times New Roman" w:hAnsi="Times New Roman" w:cs="Times New Roman"/>
          <w:color w:val="000000"/>
          <w:sz w:val="24"/>
          <w:szCs w:val="24"/>
          <w:lang w:val="sr-Latn-ME"/>
        </w:rPr>
        <w:t>Međunarodna konvencija o sprečavanju akata nuklearnog terorizma („Sl. list SCG</w:t>
      </w:r>
      <w:r w:rsidR="006774AA">
        <w:rPr>
          <w:rFonts w:ascii="Times New Roman" w:eastAsia="Times New Roman" w:hAnsi="Times New Roman" w:cs="Times New Roman"/>
          <w:color w:val="000000"/>
          <w:sz w:val="24"/>
          <w:szCs w:val="24"/>
          <w:lang w:val="sr-Latn-ME"/>
        </w:rPr>
        <w:t>”</w:t>
      </w:r>
      <w:r w:rsidRPr="00CF19D5">
        <w:rPr>
          <w:rFonts w:ascii="Times New Roman" w:eastAsia="Times New Roman" w:hAnsi="Times New Roman" w:cs="Times New Roman"/>
          <w:color w:val="000000"/>
          <w:sz w:val="24"/>
          <w:szCs w:val="24"/>
          <w:lang w:val="sr-Latn-ME"/>
        </w:rPr>
        <w:t xml:space="preserve"> , br. 02/06-3);</w:t>
      </w:r>
    </w:p>
    <w:p w:rsidR="00CF19D5" w:rsidRPr="00CF19D5" w:rsidRDefault="00CF19D5" w:rsidP="00BA31C1">
      <w:pPr>
        <w:numPr>
          <w:ilvl w:val="0"/>
          <w:numId w:val="43"/>
        </w:numPr>
        <w:spacing w:after="0" w:line="276" w:lineRule="auto"/>
        <w:jc w:val="both"/>
        <w:rPr>
          <w:rFonts w:ascii="Times New Roman" w:eastAsia="Times New Roman" w:hAnsi="Times New Roman" w:cs="Times New Roman"/>
          <w:color w:val="000000"/>
          <w:sz w:val="24"/>
          <w:szCs w:val="24"/>
          <w:lang w:val="sr-Latn-ME"/>
        </w:rPr>
      </w:pPr>
      <w:r w:rsidRPr="00CF19D5">
        <w:rPr>
          <w:rFonts w:ascii="Times New Roman" w:eastAsia="Times New Roman" w:hAnsi="Times New Roman" w:cs="Times New Roman"/>
          <w:color w:val="000000"/>
          <w:sz w:val="24"/>
          <w:szCs w:val="24"/>
          <w:lang w:val="sr-Latn-ME"/>
        </w:rPr>
        <w:t>Zakon o potvrđivanju Sporazuma između Evropske zajednice za atomsku energiju (EURATOM) i država nečlanica Evropske unije o učešću država nečlanica Evropske unije u sistemu Zajednice za ranu razmjenu informacija u slučaju radiološkog vanrednog događaja (ECURIE) (</w:t>
      </w:r>
      <w:r w:rsidR="00F87EBC" w:rsidRPr="00CF19D5">
        <w:rPr>
          <w:rFonts w:ascii="Times New Roman" w:eastAsia="Times New Roman" w:hAnsi="Times New Roman" w:cs="Times New Roman"/>
          <w:color w:val="000000"/>
          <w:sz w:val="24"/>
          <w:szCs w:val="24"/>
          <w:lang w:val="sr-Latn-ME"/>
        </w:rPr>
        <w:t>„</w:t>
      </w:r>
      <w:r w:rsidRPr="00CF19D5">
        <w:rPr>
          <w:rFonts w:ascii="Times New Roman" w:eastAsia="Times New Roman" w:hAnsi="Times New Roman" w:cs="Times New Roman"/>
          <w:color w:val="000000"/>
          <w:sz w:val="24"/>
          <w:szCs w:val="24"/>
          <w:lang w:val="sr-Latn-ME"/>
        </w:rPr>
        <w:t>Službeni list Crne Gore - Međunarodni ugovori</w:t>
      </w:r>
      <w:r w:rsidR="006774AA">
        <w:rPr>
          <w:rFonts w:ascii="Times New Roman" w:eastAsia="Times New Roman" w:hAnsi="Times New Roman" w:cs="Times New Roman"/>
          <w:color w:val="000000"/>
          <w:sz w:val="24"/>
          <w:szCs w:val="24"/>
          <w:lang w:val="sr-Latn-ME"/>
        </w:rPr>
        <w:t>”</w:t>
      </w:r>
      <w:r w:rsidRPr="00CF19D5">
        <w:rPr>
          <w:rFonts w:ascii="Times New Roman" w:eastAsia="Times New Roman" w:hAnsi="Times New Roman" w:cs="Times New Roman"/>
          <w:color w:val="000000"/>
          <w:sz w:val="24"/>
          <w:szCs w:val="24"/>
          <w:lang w:val="sr-Latn-ME"/>
        </w:rPr>
        <w:t>, broj 002/17 od 21.03.2017);</w:t>
      </w:r>
    </w:p>
    <w:p w:rsidR="00CF19D5" w:rsidRPr="00CF19D5" w:rsidRDefault="00CF19D5" w:rsidP="00BA31C1">
      <w:pPr>
        <w:numPr>
          <w:ilvl w:val="0"/>
          <w:numId w:val="43"/>
        </w:numPr>
        <w:spacing w:after="0" w:line="276" w:lineRule="auto"/>
        <w:jc w:val="both"/>
        <w:rPr>
          <w:rFonts w:ascii="Times New Roman" w:eastAsia="Times New Roman" w:hAnsi="Times New Roman" w:cs="Times New Roman"/>
          <w:color w:val="000000"/>
          <w:sz w:val="24"/>
          <w:szCs w:val="24"/>
          <w:lang w:val="sr-Latn-ME"/>
        </w:rPr>
      </w:pPr>
      <w:r w:rsidRPr="00CF19D5">
        <w:rPr>
          <w:rFonts w:ascii="Times New Roman" w:eastAsia="Times New Roman" w:hAnsi="Times New Roman" w:cs="Times New Roman"/>
          <w:color w:val="000000"/>
          <w:sz w:val="24"/>
          <w:szCs w:val="24"/>
          <w:lang w:val="sr-Latn-ME"/>
        </w:rPr>
        <w:t>Zakon o potvrđivanju Zajedničkog protokola o primjeni Bečke konvencije i Pariske konvencije (</w:t>
      </w:r>
      <w:r w:rsidR="00F87EBC" w:rsidRPr="00CF19D5">
        <w:rPr>
          <w:rFonts w:ascii="Times New Roman" w:eastAsia="Times New Roman" w:hAnsi="Times New Roman" w:cs="Times New Roman"/>
          <w:color w:val="000000"/>
          <w:sz w:val="24"/>
          <w:szCs w:val="24"/>
          <w:lang w:val="sr-Latn-ME"/>
        </w:rPr>
        <w:t>„</w:t>
      </w:r>
      <w:r w:rsidRPr="00CF19D5">
        <w:rPr>
          <w:rFonts w:ascii="Times New Roman" w:eastAsia="Times New Roman" w:hAnsi="Times New Roman" w:cs="Times New Roman"/>
          <w:color w:val="000000"/>
          <w:sz w:val="24"/>
          <w:szCs w:val="24"/>
          <w:lang w:val="sr-Latn-ME"/>
        </w:rPr>
        <w:t>Službeni list Crne Gore - Međunarodni ugovori</w:t>
      </w:r>
      <w:r w:rsidR="00F87EBC" w:rsidRPr="00CF19D5">
        <w:rPr>
          <w:rFonts w:ascii="Times New Roman" w:eastAsia="Times New Roman" w:hAnsi="Times New Roman" w:cs="Times New Roman"/>
          <w:color w:val="000000"/>
          <w:sz w:val="24"/>
          <w:szCs w:val="24"/>
          <w:lang w:val="sr-Latn-ME"/>
        </w:rPr>
        <w:t>”</w:t>
      </w:r>
      <w:r w:rsidRPr="00CF19D5">
        <w:rPr>
          <w:rFonts w:ascii="Times New Roman" w:eastAsia="Times New Roman" w:hAnsi="Times New Roman" w:cs="Times New Roman"/>
          <w:color w:val="000000"/>
          <w:sz w:val="24"/>
          <w:szCs w:val="24"/>
          <w:lang w:val="sr-Latn-ME"/>
        </w:rPr>
        <w:t>, br. 012/18 od 31.12.2018);</w:t>
      </w:r>
    </w:p>
    <w:p w:rsidR="00CF19D5" w:rsidRPr="00CF19D5" w:rsidRDefault="00CF19D5" w:rsidP="00BA31C1">
      <w:pPr>
        <w:numPr>
          <w:ilvl w:val="0"/>
          <w:numId w:val="43"/>
        </w:numPr>
        <w:spacing w:after="0" w:line="276" w:lineRule="auto"/>
        <w:contextualSpacing/>
        <w:jc w:val="both"/>
        <w:rPr>
          <w:rFonts w:ascii="Times New Roman" w:eastAsia="Calibri" w:hAnsi="Times New Roman" w:cs="Times New Roman"/>
          <w:sz w:val="24"/>
          <w:szCs w:val="24"/>
          <w:lang w:val="bs-Latn-BA"/>
        </w:rPr>
      </w:pPr>
      <w:r w:rsidRPr="00CF19D5">
        <w:rPr>
          <w:rFonts w:ascii="Times New Roman" w:eastAsia="Times New Roman" w:hAnsi="Times New Roman" w:cs="Times New Roman"/>
          <w:color w:val="000000"/>
          <w:sz w:val="24"/>
          <w:szCs w:val="24"/>
        </w:rPr>
        <w:t>Zakon o potvrđivanju Protokola iz 2005. godine o izmjenama i dopunama Protokola o suzbijanju nezakonitih radnji uperenih protiv bezbjednosti nepokretnih platformi koje se nalaze u epikontinentalnom pojasu (</w:t>
      </w:r>
      <w:r w:rsidR="00F87EBC" w:rsidRPr="00CF19D5">
        <w:rPr>
          <w:rFonts w:ascii="Times New Roman" w:eastAsia="Times New Roman" w:hAnsi="Times New Roman" w:cs="Times New Roman"/>
          <w:color w:val="000000"/>
          <w:sz w:val="24"/>
          <w:szCs w:val="24"/>
          <w:lang w:val="sr-Latn-ME"/>
        </w:rPr>
        <w:t>„</w:t>
      </w:r>
      <w:r w:rsidRPr="00CF19D5">
        <w:rPr>
          <w:rFonts w:ascii="Times New Roman" w:eastAsia="Times New Roman" w:hAnsi="Times New Roman" w:cs="Times New Roman"/>
          <w:color w:val="000000"/>
          <w:sz w:val="24"/>
          <w:szCs w:val="24"/>
        </w:rPr>
        <w:t>Službeni list Crne Gore - Međunarodni ugovori</w:t>
      </w:r>
      <w:r w:rsidR="00F87EBC" w:rsidRPr="00CF19D5">
        <w:rPr>
          <w:rFonts w:ascii="Times New Roman" w:eastAsia="Times New Roman" w:hAnsi="Times New Roman" w:cs="Times New Roman"/>
          <w:color w:val="000000"/>
          <w:sz w:val="24"/>
          <w:szCs w:val="24"/>
          <w:lang w:val="sr-Latn-ME"/>
        </w:rPr>
        <w:t>”</w:t>
      </w:r>
      <w:r w:rsidRPr="00CF19D5">
        <w:rPr>
          <w:rFonts w:ascii="Times New Roman" w:eastAsia="Times New Roman" w:hAnsi="Times New Roman" w:cs="Times New Roman"/>
          <w:color w:val="000000"/>
          <w:sz w:val="24"/>
          <w:szCs w:val="24"/>
        </w:rPr>
        <w:t>, br. 009/19 od 17.10.2019);</w:t>
      </w:r>
    </w:p>
    <w:p w:rsidR="00CF19D5" w:rsidRPr="00CF19D5" w:rsidRDefault="00CF19D5" w:rsidP="00BA31C1">
      <w:pPr>
        <w:numPr>
          <w:ilvl w:val="0"/>
          <w:numId w:val="43"/>
        </w:numPr>
        <w:spacing w:after="0" w:line="276" w:lineRule="auto"/>
        <w:contextualSpacing/>
        <w:jc w:val="both"/>
        <w:rPr>
          <w:rFonts w:ascii="Times New Roman" w:eastAsia="Calibri" w:hAnsi="Times New Roman" w:cs="Times New Roman"/>
          <w:sz w:val="24"/>
          <w:szCs w:val="24"/>
          <w:lang w:val="bs-Latn-BA"/>
        </w:rPr>
      </w:pPr>
      <w:r w:rsidRPr="00CF19D5">
        <w:rPr>
          <w:rFonts w:ascii="Times New Roman" w:eastAsia="Times New Roman" w:hAnsi="Times New Roman" w:cs="Times New Roman"/>
          <w:color w:val="000000"/>
          <w:sz w:val="24"/>
          <w:szCs w:val="24"/>
        </w:rPr>
        <w:t xml:space="preserve">Zakon o potvrđivanju Protokola iz 2005. </w:t>
      </w:r>
      <w:proofErr w:type="gramStart"/>
      <w:r w:rsidRPr="00CF19D5">
        <w:rPr>
          <w:rFonts w:ascii="Times New Roman" w:eastAsia="Times New Roman" w:hAnsi="Times New Roman" w:cs="Times New Roman"/>
          <w:color w:val="000000"/>
          <w:sz w:val="24"/>
          <w:szCs w:val="24"/>
        </w:rPr>
        <w:t>godine</w:t>
      </w:r>
      <w:proofErr w:type="gramEnd"/>
      <w:r w:rsidRPr="00CF19D5">
        <w:rPr>
          <w:rFonts w:ascii="Times New Roman" w:eastAsia="Times New Roman" w:hAnsi="Times New Roman" w:cs="Times New Roman"/>
          <w:color w:val="000000"/>
          <w:sz w:val="24"/>
          <w:szCs w:val="24"/>
        </w:rPr>
        <w:t xml:space="preserve"> o izmjenama i dopunama Konvencije o suzbijanju nezakonitih radnji uperenih protiv bezbjednosti pomorske plovidbe (</w:t>
      </w:r>
      <w:r w:rsidR="00F87EBC" w:rsidRPr="00CF19D5">
        <w:rPr>
          <w:rFonts w:ascii="Times New Roman" w:eastAsia="Times New Roman" w:hAnsi="Times New Roman" w:cs="Times New Roman"/>
          <w:color w:val="000000"/>
          <w:sz w:val="24"/>
          <w:szCs w:val="24"/>
          <w:lang w:val="sr-Latn-ME"/>
        </w:rPr>
        <w:t>„</w:t>
      </w:r>
      <w:r w:rsidRPr="00CF19D5">
        <w:rPr>
          <w:rFonts w:ascii="Times New Roman" w:eastAsia="Times New Roman" w:hAnsi="Times New Roman" w:cs="Times New Roman"/>
          <w:color w:val="000000"/>
          <w:sz w:val="24"/>
          <w:szCs w:val="24"/>
        </w:rPr>
        <w:t>Službeni list Crne Gore - Međunarodni ugovori</w:t>
      </w:r>
      <w:r w:rsidR="00F87EBC" w:rsidRPr="00CF19D5">
        <w:rPr>
          <w:rFonts w:ascii="Times New Roman" w:eastAsia="Times New Roman" w:hAnsi="Times New Roman" w:cs="Times New Roman"/>
          <w:color w:val="000000"/>
          <w:sz w:val="24"/>
          <w:szCs w:val="24"/>
          <w:lang w:val="sr-Latn-ME"/>
        </w:rPr>
        <w:t>”</w:t>
      </w:r>
      <w:r w:rsidRPr="00CF19D5">
        <w:rPr>
          <w:rFonts w:ascii="Times New Roman" w:eastAsia="Times New Roman" w:hAnsi="Times New Roman" w:cs="Times New Roman"/>
          <w:color w:val="000000"/>
          <w:sz w:val="24"/>
          <w:szCs w:val="24"/>
        </w:rPr>
        <w:t>, br. 009/19 od 17.10.2019).</w:t>
      </w:r>
    </w:p>
    <w:p w:rsidR="00CF19D5" w:rsidRPr="00CF19D5" w:rsidRDefault="00CF19D5" w:rsidP="00BA31C1">
      <w:pPr>
        <w:spacing w:after="200" w:line="276" w:lineRule="auto"/>
        <w:contextualSpacing/>
        <w:jc w:val="both"/>
        <w:rPr>
          <w:rFonts w:ascii="Times New Roman" w:eastAsia="Times New Roman" w:hAnsi="Times New Roman" w:cs="Times New Roman"/>
          <w:color w:val="000000"/>
          <w:sz w:val="24"/>
          <w:szCs w:val="24"/>
        </w:rPr>
      </w:pPr>
    </w:p>
    <w:p w:rsidR="00CF19D5" w:rsidRPr="00CF19D5" w:rsidRDefault="00CF19D5" w:rsidP="00CF19D5">
      <w:pPr>
        <w:spacing w:after="200"/>
        <w:contextualSpacing/>
        <w:jc w:val="both"/>
        <w:rPr>
          <w:rFonts w:ascii="Times New Roman" w:eastAsia="Times New Roman" w:hAnsi="Times New Roman" w:cs="Times New Roman"/>
          <w:b/>
          <w:color w:val="000000"/>
          <w:sz w:val="24"/>
          <w:szCs w:val="24"/>
        </w:rPr>
      </w:pPr>
      <w:r w:rsidRPr="00CF19D5">
        <w:rPr>
          <w:rFonts w:ascii="Times New Roman" w:eastAsia="Times New Roman" w:hAnsi="Times New Roman" w:cs="Times New Roman"/>
          <w:b/>
          <w:color w:val="000000"/>
          <w:sz w:val="24"/>
          <w:szCs w:val="24"/>
        </w:rPr>
        <w:t xml:space="preserve">                                                                                                                                          </w:t>
      </w:r>
    </w:p>
    <w:p w:rsidR="00CF19D5" w:rsidRPr="00CF19D5" w:rsidRDefault="00CF19D5" w:rsidP="00CF19D5">
      <w:pPr>
        <w:spacing w:after="200"/>
        <w:contextualSpacing/>
        <w:jc w:val="both"/>
        <w:rPr>
          <w:rFonts w:ascii="Times New Roman" w:eastAsia="Times New Roman" w:hAnsi="Times New Roman" w:cs="Times New Roman"/>
          <w:b/>
          <w:color w:val="000000"/>
          <w:sz w:val="24"/>
          <w:szCs w:val="24"/>
        </w:rPr>
      </w:pPr>
      <w:r w:rsidRPr="00CF19D5">
        <w:rPr>
          <w:rFonts w:ascii="Times New Roman" w:eastAsia="Times New Roman" w:hAnsi="Times New Roman" w:cs="Times New Roman"/>
          <w:b/>
          <w:color w:val="000000"/>
          <w:sz w:val="24"/>
          <w:szCs w:val="24"/>
        </w:rPr>
        <w:t xml:space="preserve">                                                                                                                                           </w:t>
      </w:r>
    </w:p>
    <w:p w:rsidR="00CF19D5" w:rsidRPr="00CF19D5" w:rsidRDefault="00CF19D5" w:rsidP="00CF19D5">
      <w:pPr>
        <w:spacing w:after="200"/>
        <w:contextualSpacing/>
        <w:jc w:val="both"/>
        <w:rPr>
          <w:rFonts w:ascii="Times New Roman" w:eastAsia="Times New Roman" w:hAnsi="Times New Roman" w:cs="Times New Roman"/>
          <w:b/>
          <w:color w:val="000000"/>
          <w:sz w:val="24"/>
          <w:szCs w:val="24"/>
        </w:rPr>
      </w:pPr>
    </w:p>
    <w:p w:rsidR="00CF19D5" w:rsidRPr="00CF19D5" w:rsidRDefault="00CF19D5" w:rsidP="00CF19D5">
      <w:pPr>
        <w:spacing w:after="200"/>
        <w:contextualSpacing/>
        <w:jc w:val="both"/>
        <w:rPr>
          <w:rFonts w:ascii="Times New Roman" w:eastAsia="Times New Roman" w:hAnsi="Times New Roman" w:cs="Times New Roman"/>
          <w:b/>
          <w:color w:val="000000"/>
          <w:sz w:val="24"/>
          <w:szCs w:val="24"/>
        </w:rPr>
      </w:pPr>
    </w:p>
    <w:p w:rsidR="00CF19D5" w:rsidRPr="00CF19D5" w:rsidRDefault="00CF19D5" w:rsidP="00CF19D5">
      <w:pPr>
        <w:spacing w:after="200"/>
        <w:contextualSpacing/>
        <w:jc w:val="both"/>
        <w:rPr>
          <w:rFonts w:ascii="Times New Roman" w:eastAsia="Times New Roman" w:hAnsi="Times New Roman" w:cs="Times New Roman"/>
          <w:b/>
          <w:color w:val="000000"/>
          <w:sz w:val="24"/>
          <w:szCs w:val="24"/>
        </w:rPr>
      </w:pPr>
      <w:r w:rsidRPr="00CF19D5">
        <w:rPr>
          <w:rFonts w:ascii="Times New Roman" w:eastAsia="Times New Roman" w:hAnsi="Times New Roman" w:cs="Times New Roman"/>
          <w:b/>
          <w:color w:val="000000"/>
          <w:sz w:val="24"/>
          <w:szCs w:val="24"/>
        </w:rPr>
        <w:t xml:space="preserve">                                                                                                                                                 </w:t>
      </w:r>
    </w:p>
    <w:p w:rsidR="00CF19D5" w:rsidRPr="00CF19D5" w:rsidRDefault="00CF19D5" w:rsidP="00CF19D5">
      <w:pPr>
        <w:spacing w:after="200"/>
        <w:contextualSpacing/>
        <w:jc w:val="both"/>
        <w:rPr>
          <w:rFonts w:ascii="Times New Roman" w:eastAsia="Times New Roman" w:hAnsi="Times New Roman" w:cs="Times New Roman"/>
          <w:b/>
          <w:color w:val="000000"/>
          <w:sz w:val="24"/>
          <w:szCs w:val="24"/>
        </w:rPr>
      </w:pPr>
    </w:p>
    <w:p w:rsidR="00CF19D5" w:rsidRPr="00CF19D5" w:rsidRDefault="00CF19D5" w:rsidP="00CF19D5">
      <w:pPr>
        <w:spacing w:after="200"/>
        <w:contextualSpacing/>
        <w:jc w:val="both"/>
        <w:rPr>
          <w:rFonts w:ascii="Times New Roman" w:eastAsia="Times New Roman" w:hAnsi="Times New Roman" w:cs="Times New Roman"/>
          <w:b/>
          <w:color w:val="000000"/>
          <w:sz w:val="24"/>
          <w:szCs w:val="24"/>
        </w:rPr>
      </w:pPr>
    </w:p>
    <w:p w:rsidR="00CF19D5" w:rsidRPr="00CF19D5" w:rsidRDefault="00CF19D5" w:rsidP="00CF19D5">
      <w:pPr>
        <w:spacing w:after="200"/>
        <w:contextualSpacing/>
        <w:jc w:val="both"/>
        <w:rPr>
          <w:rFonts w:ascii="Times New Roman" w:eastAsia="Times New Roman" w:hAnsi="Times New Roman" w:cs="Times New Roman"/>
          <w:b/>
          <w:color w:val="000000"/>
          <w:sz w:val="24"/>
          <w:szCs w:val="24"/>
        </w:rPr>
      </w:pPr>
      <w:r w:rsidRPr="00CF19D5">
        <w:rPr>
          <w:rFonts w:ascii="Times New Roman" w:eastAsia="Times New Roman" w:hAnsi="Times New Roman" w:cs="Times New Roman"/>
          <w:b/>
          <w:color w:val="000000"/>
          <w:sz w:val="24"/>
          <w:szCs w:val="24"/>
        </w:rPr>
        <w:t xml:space="preserve">                            </w:t>
      </w:r>
    </w:p>
    <w:p w:rsidR="00CF19D5" w:rsidRPr="00CF19D5" w:rsidRDefault="00CF19D5" w:rsidP="00CF19D5">
      <w:pPr>
        <w:spacing w:after="200"/>
        <w:contextualSpacing/>
        <w:jc w:val="both"/>
        <w:rPr>
          <w:rFonts w:ascii="Times New Roman" w:eastAsia="Times New Roman" w:hAnsi="Times New Roman" w:cs="Times New Roman"/>
          <w:b/>
          <w:color w:val="000000"/>
          <w:sz w:val="24"/>
          <w:szCs w:val="24"/>
        </w:rPr>
      </w:pPr>
    </w:p>
    <w:p w:rsidR="00CF19D5" w:rsidRPr="00CF19D5" w:rsidRDefault="00CF19D5" w:rsidP="00CF19D5">
      <w:pPr>
        <w:spacing w:after="200"/>
        <w:contextualSpacing/>
        <w:jc w:val="both"/>
        <w:rPr>
          <w:rFonts w:ascii="Times New Roman" w:eastAsia="Times New Roman" w:hAnsi="Times New Roman" w:cs="Times New Roman"/>
          <w:b/>
          <w:color w:val="000000"/>
          <w:sz w:val="24"/>
          <w:szCs w:val="24"/>
        </w:rPr>
      </w:pPr>
    </w:p>
    <w:p w:rsidR="00CF19D5" w:rsidRPr="00CF19D5" w:rsidRDefault="00CF19D5" w:rsidP="00CF19D5">
      <w:pPr>
        <w:spacing w:after="200"/>
        <w:contextualSpacing/>
        <w:jc w:val="both"/>
        <w:rPr>
          <w:rFonts w:ascii="Times New Roman" w:eastAsia="Times New Roman" w:hAnsi="Times New Roman" w:cs="Times New Roman"/>
          <w:b/>
          <w:color w:val="000000"/>
          <w:sz w:val="24"/>
          <w:szCs w:val="24"/>
        </w:rPr>
      </w:pPr>
    </w:p>
    <w:p w:rsidR="00CF19D5" w:rsidRPr="00CF19D5" w:rsidRDefault="00CF19D5" w:rsidP="00CF19D5">
      <w:pPr>
        <w:spacing w:after="200"/>
        <w:contextualSpacing/>
        <w:jc w:val="both"/>
        <w:rPr>
          <w:rFonts w:ascii="Times New Roman" w:eastAsia="Times New Roman" w:hAnsi="Times New Roman" w:cs="Times New Roman"/>
          <w:b/>
          <w:color w:val="000000"/>
          <w:sz w:val="24"/>
          <w:szCs w:val="24"/>
        </w:rPr>
      </w:pPr>
    </w:p>
    <w:p w:rsidR="00CF19D5" w:rsidRPr="00CF19D5" w:rsidRDefault="00CF19D5" w:rsidP="00CF19D5">
      <w:pPr>
        <w:spacing w:after="200"/>
        <w:contextualSpacing/>
        <w:jc w:val="both"/>
        <w:rPr>
          <w:rFonts w:ascii="Times New Roman" w:eastAsia="Times New Roman" w:hAnsi="Times New Roman" w:cs="Times New Roman"/>
          <w:b/>
          <w:color w:val="000000"/>
          <w:sz w:val="24"/>
          <w:szCs w:val="24"/>
        </w:rPr>
      </w:pPr>
      <w:r w:rsidRPr="00CF19D5">
        <w:rPr>
          <w:rFonts w:ascii="Times New Roman" w:eastAsia="Times New Roman" w:hAnsi="Times New Roman" w:cs="Times New Roman"/>
          <w:b/>
          <w:color w:val="000000"/>
          <w:sz w:val="24"/>
          <w:szCs w:val="24"/>
        </w:rPr>
        <w:t xml:space="preserve">                                                                                                 </w:t>
      </w:r>
    </w:p>
    <w:p w:rsidR="00CF19D5" w:rsidRPr="00CF19D5" w:rsidRDefault="00CF19D5" w:rsidP="00CF19D5">
      <w:pPr>
        <w:spacing w:after="200"/>
        <w:contextualSpacing/>
        <w:jc w:val="both"/>
        <w:rPr>
          <w:rFonts w:ascii="Times New Roman" w:eastAsia="Times New Roman" w:hAnsi="Times New Roman" w:cs="Times New Roman"/>
          <w:b/>
          <w:color w:val="000000"/>
          <w:sz w:val="24"/>
          <w:szCs w:val="24"/>
        </w:rPr>
      </w:pPr>
    </w:p>
    <w:p w:rsidR="00CF19D5" w:rsidRDefault="00CF19D5" w:rsidP="00CF19D5">
      <w:pPr>
        <w:spacing w:after="200"/>
        <w:contextualSpacing/>
        <w:jc w:val="both"/>
        <w:rPr>
          <w:rFonts w:ascii="Times New Roman" w:eastAsia="Times New Roman" w:hAnsi="Times New Roman" w:cs="Times New Roman"/>
          <w:b/>
          <w:color w:val="000000"/>
          <w:sz w:val="24"/>
          <w:szCs w:val="24"/>
        </w:rPr>
      </w:pPr>
    </w:p>
    <w:p w:rsidR="00CF19D5" w:rsidRDefault="00CF19D5" w:rsidP="00CF19D5">
      <w:pPr>
        <w:spacing w:after="200"/>
        <w:contextualSpacing/>
        <w:jc w:val="both"/>
        <w:rPr>
          <w:rFonts w:ascii="Times New Roman" w:eastAsia="Times New Roman" w:hAnsi="Times New Roman" w:cs="Times New Roman"/>
          <w:b/>
          <w:color w:val="000000"/>
          <w:sz w:val="24"/>
          <w:szCs w:val="24"/>
        </w:rPr>
      </w:pPr>
    </w:p>
    <w:p w:rsidR="00CF19D5" w:rsidRDefault="00CF19D5" w:rsidP="00CF19D5">
      <w:pPr>
        <w:spacing w:after="200"/>
        <w:contextualSpacing/>
        <w:jc w:val="both"/>
        <w:rPr>
          <w:rFonts w:ascii="Times New Roman" w:eastAsia="Times New Roman" w:hAnsi="Times New Roman" w:cs="Times New Roman"/>
          <w:b/>
          <w:color w:val="000000"/>
          <w:sz w:val="24"/>
          <w:szCs w:val="24"/>
        </w:rPr>
      </w:pPr>
    </w:p>
    <w:p w:rsidR="00CF19D5" w:rsidRDefault="00CF19D5" w:rsidP="00CF19D5">
      <w:pPr>
        <w:spacing w:after="200"/>
        <w:contextualSpacing/>
        <w:jc w:val="both"/>
        <w:rPr>
          <w:rFonts w:ascii="Times New Roman" w:eastAsia="Times New Roman" w:hAnsi="Times New Roman" w:cs="Times New Roman"/>
          <w:b/>
          <w:color w:val="000000"/>
          <w:sz w:val="24"/>
          <w:szCs w:val="24"/>
        </w:rPr>
      </w:pPr>
    </w:p>
    <w:p w:rsidR="00CF19D5" w:rsidRDefault="00CF19D5" w:rsidP="00CF19D5">
      <w:pPr>
        <w:spacing w:after="200"/>
        <w:contextualSpacing/>
        <w:jc w:val="both"/>
        <w:rPr>
          <w:rFonts w:ascii="Times New Roman" w:eastAsia="Times New Roman" w:hAnsi="Times New Roman" w:cs="Times New Roman"/>
          <w:b/>
          <w:color w:val="000000"/>
          <w:sz w:val="24"/>
          <w:szCs w:val="24"/>
        </w:rPr>
      </w:pPr>
    </w:p>
    <w:p w:rsidR="00CF19D5" w:rsidRDefault="00CF19D5" w:rsidP="00CF19D5">
      <w:pPr>
        <w:spacing w:after="200"/>
        <w:contextualSpacing/>
        <w:jc w:val="both"/>
        <w:rPr>
          <w:rFonts w:ascii="Times New Roman" w:eastAsia="Times New Roman" w:hAnsi="Times New Roman" w:cs="Times New Roman"/>
          <w:b/>
          <w:color w:val="000000"/>
          <w:sz w:val="24"/>
          <w:szCs w:val="24"/>
        </w:rPr>
      </w:pPr>
    </w:p>
    <w:p w:rsidR="00CF19D5" w:rsidRPr="00CF19D5" w:rsidRDefault="00CF19D5" w:rsidP="00CF19D5">
      <w:pPr>
        <w:spacing w:after="200"/>
        <w:contextualSpacing/>
        <w:jc w:val="both"/>
        <w:rPr>
          <w:rFonts w:ascii="Times New Roman" w:eastAsia="Times New Roman" w:hAnsi="Times New Roman" w:cs="Times New Roman"/>
          <w:b/>
          <w:color w:val="000000"/>
          <w:sz w:val="24"/>
          <w:szCs w:val="24"/>
        </w:rPr>
      </w:pPr>
    </w:p>
    <w:p w:rsidR="00CF19D5" w:rsidRPr="00CF19D5" w:rsidRDefault="00CF19D5" w:rsidP="00CF19D5">
      <w:pPr>
        <w:spacing w:after="200"/>
        <w:contextualSpacing/>
        <w:jc w:val="right"/>
        <w:rPr>
          <w:rFonts w:ascii="Times New Roman" w:eastAsia="Times New Roman" w:hAnsi="Times New Roman" w:cs="Times New Roman"/>
          <w:b/>
          <w:color w:val="000000"/>
          <w:sz w:val="24"/>
          <w:szCs w:val="24"/>
        </w:rPr>
      </w:pPr>
      <w:r w:rsidRPr="00CF19D5">
        <w:rPr>
          <w:rFonts w:ascii="Times New Roman" w:eastAsia="Times New Roman" w:hAnsi="Times New Roman" w:cs="Times New Roman"/>
          <w:b/>
          <w:color w:val="000000"/>
          <w:sz w:val="24"/>
          <w:szCs w:val="24"/>
        </w:rPr>
        <w:lastRenderedPageBreak/>
        <w:t xml:space="preserve">  Prilog broj 9</w:t>
      </w:r>
    </w:p>
    <w:p w:rsidR="00CF19D5" w:rsidRPr="00CF19D5" w:rsidRDefault="00CF19D5" w:rsidP="00CF19D5">
      <w:pPr>
        <w:spacing w:after="200"/>
        <w:contextualSpacing/>
        <w:jc w:val="both"/>
        <w:rPr>
          <w:rFonts w:ascii="Times New Roman" w:eastAsia="Times New Roman" w:hAnsi="Times New Roman" w:cs="Times New Roman"/>
          <w:color w:val="000000"/>
          <w:sz w:val="24"/>
          <w:szCs w:val="24"/>
        </w:rPr>
      </w:pPr>
    </w:p>
    <w:p w:rsidR="00CF19D5" w:rsidRPr="00CF19D5" w:rsidRDefault="00CF19D5" w:rsidP="00BA31C1">
      <w:pPr>
        <w:spacing w:after="240" w:line="276" w:lineRule="auto"/>
        <w:ind w:left="284"/>
        <w:jc w:val="both"/>
        <w:rPr>
          <w:rFonts w:ascii="Times New Roman" w:eastAsia="Times New Roman" w:hAnsi="Times New Roman" w:cs="Times New Roman"/>
          <w:sz w:val="24"/>
          <w:szCs w:val="24"/>
          <w:lang w:val="sr-Latn-ME"/>
        </w:rPr>
      </w:pPr>
      <w:r w:rsidRPr="00CF19D5">
        <w:rPr>
          <w:rFonts w:ascii="Times New Roman" w:eastAsia="Times New Roman" w:hAnsi="Times New Roman" w:cs="Times New Roman"/>
          <w:b/>
          <w:sz w:val="24"/>
          <w:szCs w:val="24"/>
          <w:lang w:val="sr-Latn-ME"/>
        </w:rPr>
        <w:t>Lista međunarodnih sporazuma/memoranduma kojima je Crna Gora pristupila u oblasti zaštite i spašavanja</w:t>
      </w:r>
    </w:p>
    <w:p w:rsidR="00CF19D5" w:rsidRPr="006206EC" w:rsidRDefault="00CF19D5" w:rsidP="006206EC">
      <w:pPr>
        <w:numPr>
          <w:ilvl w:val="0"/>
          <w:numId w:val="44"/>
        </w:numPr>
        <w:spacing w:after="0" w:line="276" w:lineRule="auto"/>
        <w:jc w:val="both"/>
        <w:rPr>
          <w:rFonts w:ascii="Times New Roman" w:hAnsi="Times New Roman" w:cs="Times New Roman"/>
          <w:sz w:val="24"/>
          <w:szCs w:val="24"/>
        </w:rPr>
      </w:pPr>
      <w:r w:rsidRPr="006206EC">
        <w:rPr>
          <w:rFonts w:ascii="Times New Roman" w:hAnsi="Times New Roman" w:cs="Times New Roman"/>
          <w:sz w:val="24"/>
          <w:szCs w:val="24"/>
        </w:rPr>
        <w:t xml:space="preserve">Sporazum između Vlade Republike Crne Gore i Savjeta ministara BiH o saradnji u zaštiti </w:t>
      </w:r>
      <w:proofErr w:type="gramStart"/>
      <w:r w:rsidRPr="006206EC">
        <w:rPr>
          <w:rFonts w:ascii="Times New Roman" w:hAnsi="Times New Roman" w:cs="Times New Roman"/>
          <w:sz w:val="24"/>
          <w:szCs w:val="24"/>
        </w:rPr>
        <w:t>od</w:t>
      </w:r>
      <w:proofErr w:type="gramEnd"/>
      <w:r w:rsidRPr="006206EC">
        <w:rPr>
          <w:rFonts w:ascii="Times New Roman" w:hAnsi="Times New Roman" w:cs="Times New Roman"/>
          <w:sz w:val="24"/>
          <w:szCs w:val="24"/>
        </w:rPr>
        <w:t xml:space="preserve"> prirodnih i civilizacijskih katastrofa (</w:t>
      </w:r>
      <w:r w:rsidR="00534253" w:rsidRPr="00CF19D5">
        <w:rPr>
          <w:rFonts w:ascii="Times New Roman" w:eastAsia="Times New Roman" w:hAnsi="Times New Roman" w:cs="Times New Roman"/>
          <w:color w:val="000000"/>
          <w:sz w:val="24"/>
          <w:szCs w:val="24"/>
          <w:lang w:val="sr-Latn-ME"/>
        </w:rPr>
        <w:t>„</w:t>
      </w:r>
      <w:r w:rsidRPr="006206EC">
        <w:rPr>
          <w:rFonts w:ascii="Times New Roman" w:hAnsi="Times New Roman" w:cs="Times New Roman"/>
          <w:sz w:val="24"/>
          <w:szCs w:val="24"/>
        </w:rPr>
        <w:t>Službeni list CG - međunarodni ugovori</w:t>
      </w:r>
      <w:r w:rsidR="00534253" w:rsidRPr="00CF19D5">
        <w:rPr>
          <w:rFonts w:ascii="Times New Roman" w:eastAsia="Times New Roman" w:hAnsi="Times New Roman" w:cs="Times New Roman"/>
          <w:color w:val="000000"/>
          <w:sz w:val="24"/>
          <w:szCs w:val="24"/>
          <w:lang w:val="sr-Latn-ME"/>
        </w:rPr>
        <w:t>”</w:t>
      </w:r>
      <w:r w:rsidRPr="006206EC">
        <w:rPr>
          <w:rFonts w:ascii="Times New Roman" w:hAnsi="Times New Roman" w:cs="Times New Roman"/>
          <w:sz w:val="24"/>
          <w:szCs w:val="24"/>
        </w:rPr>
        <w:t>, broj 14/12) - stupio na snagu 14. januara 2013.godine (</w:t>
      </w:r>
      <w:r w:rsidR="00534253" w:rsidRPr="00CF19D5">
        <w:rPr>
          <w:rFonts w:ascii="Times New Roman" w:eastAsia="Times New Roman" w:hAnsi="Times New Roman" w:cs="Times New Roman"/>
          <w:color w:val="000000"/>
          <w:sz w:val="24"/>
          <w:szCs w:val="24"/>
          <w:lang w:val="sr-Latn-ME"/>
        </w:rPr>
        <w:t>„</w:t>
      </w:r>
      <w:r w:rsidRPr="006206EC">
        <w:rPr>
          <w:rFonts w:ascii="Times New Roman" w:hAnsi="Times New Roman" w:cs="Times New Roman"/>
          <w:sz w:val="24"/>
          <w:szCs w:val="24"/>
        </w:rPr>
        <w:t>Službeni list CG - međunarodni ugovori, broj 1/13);</w:t>
      </w:r>
    </w:p>
    <w:p w:rsidR="00CF19D5" w:rsidRPr="006206EC" w:rsidRDefault="00CF19D5" w:rsidP="006206EC">
      <w:pPr>
        <w:numPr>
          <w:ilvl w:val="0"/>
          <w:numId w:val="44"/>
        </w:numPr>
        <w:spacing w:after="0" w:line="276" w:lineRule="auto"/>
        <w:jc w:val="both"/>
        <w:rPr>
          <w:rFonts w:ascii="Times New Roman" w:hAnsi="Times New Roman" w:cs="Times New Roman"/>
          <w:sz w:val="24"/>
          <w:szCs w:val="24"/>
        </w:rPr>
      </w:pPr>
      <w:r w:rsidRPr="006206EC">
        <w:rPr>
          <w:rFonts w:ascii="Times New Roman" w:hAnsi="Times New Roman" w:cs="Times New Roman"/>
          <w:sz w:val="24"/>
          <w:szCs w:val="24"/>
        </w:rPr>
        <w:t>Sporazum između Vlade Crne Gore i Vlade Republike Hrvatske o saradnji u zaštiti od prirodnih i civilizacijskih katastrofa (</w:t>
      </w:r>
      <w:r w:rsidR="00534253" w:rsidRPr="00CF19D5">
        <w:rPr>
          <w:rFonts w:ascii="Times New Roman" w:eastAsia="Times New Roman" w:hAnsi="Times New Roman" w:cs="Times New Roman"/>
          <w:color w:val="000000"/>
          <w:sz w:val="24"/>
          <w:szCs w:val="24"/>
          <w:lang w:val="sr-Latn-ME"/>
        </w:rPr>
        <w:t>„</w:t>
      </w:r>
      <w:r w:rsidRPr="006206EC">
        <w:rPr>
          <w:rFonts w:ascii="Times New Roman" w:hAnsi="Times New Roman" w:cs="Times New Roman"/>
          <w:sz w:val="24"/>
          <w:szCs w:val="24"/>
        </w:rPr>
        <w:t>Službeni list CG - međunarodni ugovori</w:t>
      </w:r>
      <w:r w:rsidR="00534253" w:rsidRPr="00CF19D5">
        <w:rPr>
          <w:rFonts w:ascii="Times New Roman" w:eastAsia="Times New Roman" w:hAnsi="Times New Roman" w:cs="Times New Roman"/>
          <w:color w:val="000000"/>
          <w:sz w:val="24"/>
          <w:szCs w:val="24"/>
          <w:lang w:val="sr-Latn-ME"/>
        </w:rPr>
        <w:t>”</w:t>
      </w:r>
      <w:r w:rsidRPr="006206EC">
        <w:rPr>
          <w:rFonts w:ascii="Times New Roman" w:hAnsi="Times New Roman" w:cs="Times New Roman"/>
          <w:sz w:val="24"/>
          <w:szCs w:val="24"/>
        </w:rPr>
        <w:t>, broj 2/13);</w:t>
      </w:r>
    </w:p>
    <w:p w:rsidR="00CF19D5" w:rsidRPr="006206EC" w:rsidRDefault="00CF19D5" w:rsidP="006206EC">
      <w:pPr>
        <w:numPr>
          <w:ilvl w:val="0"/>
          <w:numId w:val="44"/>
        </w:numPr>
        <w:spacing w:after="0" w:line="276" w:lineRule="auto"/>
        <w:jc w:val="both"/>
        <w:rPr>
          <w:rFonts w:ascii="Times New Roman" w:hAnsi="Times New Roman" w:cs="Times New Roman"/>
          <w:sz w:val="24"/>
          <w:szCs w:val="24"/>
        </w:rPr>
      </w:pPr>
      <w:r w:rsidRPr="006206EC">
        <w:rPr>
          <w:rFonts w:ascii="Times New Roman" w:hAnsi="Times New Roman" w:cs="Times New Roman"/>
          <w:sz w:val="24"/>
          <w:szCs w:val="24"/>
        </w:rPr>
        <w:t>Sporazum između Vlade Crne Gore i Vlade Republike Makedonije o saradnji u zaštiti od prirodnih i drugih katastrofa (</w:t>
      </w:r>
      <w:r w:rsidR="00534253" w:rsidRPr="00CF19D5">
        <w:rPr>
          <w:rFonts w:ascii="Times New Roman" w:eastAsia="Times New Roman" w:hAnsi="Times New Roman" w:cs="Times New Roman"/>
          <w:color w:val="000000"/>
          <w:sz w:val="24"/>
          <w:szCs w:val="24"/>
          <w:lang w:val="sr-Latn-ME"/>
        </w:rPr>
        <w:t>„</w:t>
      </w:r>
      <w:r w:rsidRPr="006206EC">
        <w:rPr>
          <w:rFonts w:ascii="Times New Roman" w:hAnsi="Times New Roman" w:cs="Times New Roman"/>
          <w:sz w:val="24"/>
          <w:szCs w:val="24"/>
        </w:rPr>
        <w:t>Službeni list CG - međunarodni ugovori</w:t>
      </w:r>
      <w:r w:rsidR="00534253" w:rsidRPr="00CF19D5">
        <w:rPr>
          <w:rFonts w:ascii="Times New Roman" w:eastAsia="Times New Roman" w:hAnsi="Times New Roman" w:cs="Times New Roman"/>
          <w:color w:val="000000"/>
          <w:sz w:val="24"/>
          <w:szCs w:val="24"/>
          <w:lang w:val="sr-Latn-ME"/>
        </w:rPr>
        <w:t>”</w:t>
      </w:r>
      <w:r w:rsidRPr="006206EC">
        <w:rPr>
          <w:rFonts w:ascii="Times New Roman" w:hAnsi="Times New Roman" w:cs="Times New Roman"/>
          <w:sz w:val="24"/>
          <w:szCs w:val="24"/>
        </w:rPr>
        <w:t>, broj 7/09);</w:t>
      </w:r>
    </w:p>
    <w:p w:rsidR="00CF19D5" w:rsidRPr="006206EC" w:rsidRDefault="00CF19D5" w:rsidP="006206EC">
      <w:pPr>
        <w:numPr>
          <w:ilvl w:val="0"/>
          <w:numId w:val="44"/>
        </w:numPr>
        <w:spacing w:after="0" w:line="276" w:lineRule="auto"/>
        <w:jc w:val="both"/>
        <w:rPr>
          <w:rFonts w:ascii="Times New Roman" w:hAnsi="Times New Roman" w:cs="Times New Roman"/>
          <w:sz w:val="24"/>
          <w:szCs w:val="24"/>
        </w:rPr>
      </w:pPr>
      <w:r w:rsidRPr="006206EC">
        <w:rPr>
          <w:rFonts w:ascii="Times New Roman" w:hAnsi="Times New Roman" w:cs="Times New Roman"/>
          <w:sz w:val="24"/>
          <w:szCs w:val="24"/>
        </w:rPr>
        <w:t>Sporazum između Vlade Crne Gore i Vlade Republike Grčke o saradnji u zaštiti od prirodnih i drugih katastrofa (</w:t>
      </w:r>
      <w:r w:rsidR="00534253" w:rsidRPr="00CF19D5">
        <w:rPr>
          <w:rFonts w:ascii="Times New Roman" w:eastAsia="Times New Roman" w:hAnsi="Times New Roman" w:cs="Times New Roman"/>
          <w:color w:val="000000"/>
          <w:sz w:val="24"/>
          <w:szCs w:val="24"/>
          <w:lang w:val="sr-Latn-ME"/>
        </w:rPr>
        <w:t>„</w:t>
      </w:r>
      <w:r w:rsidRPr="006206EC">
        <w:rPr>
          <w:rFonts w:ascii="Times New Roman" w:hAnsi="Times New Roman" w:cs="Times New Roman"/>
          <w:sz w:val="24"/>
          <w:szCs w:val="24"/>
        </w:rPr>
        <w:t>Službeni list CG - međunarodni ugovori</w:t>
      </w:r>
      <w:r w:rsidR="00534253" w:rsidRPr="00CF19D5">
        <w:rPr>
          <w:rFonts w:ascii="Times New Roman" w:eastAsia="Times New Roman" w:hAnsi="Times New Roman" w:cs="Times New Roman"/>
          <w:color w:val="000000"/>
          <w:sz w:val="24"/>
          <w:szCs w:val="24"/>
          <w:lang w:val="sr-Latn-ME"/>
        </w:rPr>
        <w:t>”</w:t>
      </w:r>
      <w:r w:rsidRPr="006206EC">
        <w:rPr>
          <w:rFonts w:ascii="Times New Roman" w:hAnsi="Times New Roman" w:cs="Times New Roman"/>
          <w:sz w:val="24"/>
          <w:szCs w:val="24"/>
        </w:rPr>
        <w:t>, broj 15/10);</w:t>
      </w:r>
    </w:p>
    <w:p w:rsidR="00CF19D5" w:rsidRPr="006206EC" w:rsidRDefault="00CF19D5" w:rsidP="006206EC">
      <w:pPr>
        <w:numPr>
          <w:ilvl w:val="0"/>
          <w:numId w:val="44"/>
        </w:numPr>
        <w:spacing w:after="0" w:line="276" w:lineRule="auto"/>
        <w:jc w:val="both"/>
        <w:rPr>
          <w:rFonts w:ascii="Times New Roman" w:hAnsi="Times New Roman" w:cs="Times New Roman"/>
          <w:sz w:val="24"/>
          <w:szCs w:val="24"/>
        </w:rPr>
      </w:pPr>
      <w:r w:rsidRPr="006206EC">
        <w:rPr>
          <w:rFonts w:ascii="Times New Roman" w:hAnsi="Times New Roman" w:cs="Times New Roman"/>
          <w:sz w:val="24"/>
          <w:szCs w:val="24"/>
        </w:rPr>
        <w:t xml:space="preserve">Sporazum između Vlade Crne Gore i Vlade Republike Slovenije o saradnji u oblasti zaštite od prirodnih i drugih katastrofa </w:t>
      </w:r>
      <w:r w:rsidRPr="006206EC">
        <w:rPr>
          <w:rFonts w:ascii="Times New Roman" w:hAnsi="Times New Roman" w:cs="Times New Roman"/>
          <w:bCs/>
          <w:sz w:val="24"/>
          <w:szCs w:val="24"/>
        </w:rPr>
        <w:t>(</w:t>
      </w:r>
      <w:r w:rsidR="00534253" w:rsidRPr="00CF19D5">
        <w:rPr>
          <w:rFonts w:ascii="Times New Roman" w:eastAsia="Times New Roman" w:hAnsi="Times New Roman" w:cs="Times New Roman"/>
          <w:color w:val="000000"/>
          <w:sz w:val="24"/>
          <w:szCs w:val="24"/>
          <w:lang w:val="sr-Latn-ME"/>
        </w:rPr>
        <w:t>„</w:t>
      </w:r>
      <w:r w:rsidRPr="006206EC">
        <w:rPr>
          <w:rFonts w:ascii="Times New Roman" w:hAnsi="Times New Roman" w:cs="Times New Roman"/>
          <w:sz w:val="24"/>
          <w:szCs w:val="24"/>
        </w:rPr>
        <w:t>Službeni list CG - međunarodni ugovori</w:t>
      </w:r>
      <w:r w:rsidR="00534253" w:rsidRPr="00CF19D5">
        <w:rPr>
          <w:rFonts w:ascii="Times New Roman" w:eastAsia="Times New Roman" w:hAnsi="Times New Roman" w:cs="Times New Roman"/>
          <w:color w:val="000000"/>
          <w:sz w:val="24"/>
          <w:szCs w:val="24"/>
          <w:lang w:val="sr-Latn-ME"/>
        </w:rPr>
        <w:t>”</w:t>
      </w:r>
      <w:r w:rsidRPr="006206EC">
        <w:rPr>
          <w:rFonts w:ascii="Times New Roman" w:hAnsi="Times New Roman" w:cs="Times New Roman"/>
          <w:sz w:val="24"/>
          <w:szCs w:val="24"/>
        </w:rPr>
        <w:t>, broj 11/10);</w:t>
      </w:r>
    </w:p>
    <w:p w:rsidR="00CF19D5" w:rsidRPr="006206EC" w:rsidRDefault="00CF19D5" w:rsidP="006206EC">
      <w:pPr>
        <w:numPr>
          <w:ilvl w:val="0"/>
          <w:numId w:val="44"/>
        </w:numPr>
        <w:spacing w:after="0" w:line="276" w:lineRule="auto"/>
        <w:jc w:val="both"/>
        <w:rPr>
          <w:rFonts w:ascii="Times New Roman" w:hAnsi="Times New Roman" w:cs="Times New Roman"/>
          <w:sz w:val="24"/>
          <w:szCs w:val="24"/>
        </w:rPr>
      </w:pPr>
      <w:r w:rsidRPr="006206EC">
        <w:rPr>
          <w:rFonts w:ascii="Times New Roman" w:hAnsi="Times New Roman" w:cs="Times New Roman"/>
          <w:sz w:val="24"/>
          <w:szCs w:val="24"/>
        </w:rPr>
        <w:t>Sporazum između Vlade Crne Gore i Vlade Republike Srbije o saradnji u zaštiti od prirodnih i drugih katastrofa (</w:t>
      </w:r>
      <w:r w:rsidR="00534253" w:rsidRPr="00CF19D5">
        <w:rPr>
          <w:rFonts w:ascii="Times New Roman" w:eastAsia="Times New Roman" w:hAnsi="Times New Roman" w:cs="Times New Roman"/>
          <w:color w:val="000000"/>
          <w:sz w:val="24"/>
          <w:szCs w:val="24"/>
          <w:lang w:val="sr-Latn-ME"/>
        </w:rPr>
        <w:t>„</w:t>
      </w:r>
      <w:r w:rsidRPr="006206EC">
        <w:rPr>
          <w:rFonts w:ascii="Times New Roman" w:hAnsi="Times New Roman" w:cs="Times New Roman"/>
          <w:sz w:val="24"/>
          <w:szCs w:val="24"/>
        </w:rPr>
        <w:t>Službeni list CG - međunarodni ugovori</w:t>
      </w:r>
      <w:r w:rsidR="00534253" w:rsidRPr="00CF19D5">
        <w:rPr>
          <w:rFonts w:ascii="Times New Roman" w:eastAsia="Times New Roman" w:hAnsi="Times New Roman" w:cs="Times New Roman"/>
          <w:color w:val="000000"/>
          <w:sz w:val="24"/>
          <w:szCs w:val="24"/>
          <w:lang w:val="sr-Latn-ME"/>
        </w:rPr>
        <w:t>”</w:t>
      </w:r>
      <w:r w:rsidRPr="006206EC">
        <w:rPr>
          <w:rFonts w:ascii="Times New Roman" w:hAnsi="Times New Roman" w:cs="Times New Roman"/>
          <w:sz w:val="24"/>
          <w:szCs w:val="24"/>
        </w:rPr>
        <w:t>, broj 9/11);</w:t>
      </w:r>
    </w:p>
    <w:p w:rsidR="00CF19D5" w:rsidRPr="006206EC" w:rsidRDefault="00CF19D5" w:rsidP="006206EC">
      <w:pPr>
        <w:numPr>
          <w:ilvl w:val="0"/>
          <w:numId w:val="44"/>
        </w:numPr>
        <w:spacing w:after="0" w:line="276" w:lineRule="auto"/>
        <w:jc w:val="both"/>
        <w:rPr>
          <w:rFonts w:ascii="Times New Roman" w:hAnsi="Times New Roman" w:cs="Times New Roman"/>
          <w:sz w:val="24"/>
          <w:szCs w:val="24"/>
        </w:rPr>
      </w:pPr>
      <w:r w:rsidRPr="006206EC">
        <w:rPr>
          <w:rFonts w:ascii="Times New Roman" w:hAnsi="Times New Roman" w:cs="Times New Roman"/>
          <w:bCs/>
          <w:sz w:val="24"/>
          <w:szCs w:val="24"/>
        </w:rPr>
        <w:t>Sporazum između Vlade Crne Gore i Vlade Slovačke Republike o saradnji i međusobnoj pomoći u slučaju prirodnih i drugih katastrofa</w:t>
      </w:r>
      <w:r w:rsidRPr="006206EC">
        <w:rPr>
          <w:rFonts w:ascii="Times New Roman" w:hAnsi="Times New Roman" w:cs="Times New Roman"/>
          <w:sz w:val="24"/>
          <w:szCs w:val="24"/>
        </w:rPr>
        <w:t xml:space="preserve"> (</w:t>
      </w:r>
      <w:r w:rsidR="00534253" w:rsidRPr="00CF19D5">
        <w:rPr>
          <w:rFonts w:ascii="Times New Roman" w:eastAsia="Times New Roman" w:hAnsi="Times New Roman" w:cs="Times New Roman"/>
          <w:color w:val="000000"/>
          <w:sz w:val="24"/>
          <w:szCs w:val="24"/>
          <w:lang w:val="sr-Latn-ME"/>
        </w:rPr>
        <w:t>„</w:t>
      </w:r>
      <w:r w:rsidRPr="006206EC">
        <w:rPr>
          <w:rFonts w:ascii="Times New Roman" w:hAnsi="Times New Roman" w:cs="Times New Roman"/>
          <w:sz w:val="24"/>
          <w:szCs w:val="24"/>
        </w:rPr>
        <w:t>Službeni list CG -međunarodni ugovori</w:t>
      </w:r>
      <w:r w:rsidR="00534253" w:rsidRPr="00CF19D5">
        <w:rPr>
          <w:rFonts w:ascii="Times New Roman" w:eastAsia="Times New Roman" w:hAnsi="Times New Roman" w:cs="Times New Roman"/>
          <w:color w:val="000000"/>
          <w:sz w:val="24"/>
          <w:szCs w:val="24"/>
          <w:lang w:val="sr-Latn-ME"/>
        </w:rPr>
        <w:t>”</w:t>
      </w:r>
      <w:r w:rsidRPr="006206EC">
        <w:rPr>
          <w:rFonts w:ascii="Times New Roman" w:hAnsi="Times New Roman" w:cs="Times New Roman"/>
          <w:sz w:val="24"/>
          <w:szCs w:val="24"/>
        </w:rPr>
        <w:t xml:space="preserve">, broj </w:t>
      </w:r>
      <w:r w:rsidRPr="006206EC">
        <w:rPr>
          <w:rFonts w:ascii="Times New Roman" w:hAnsi="Times New Roman" w:cs="Times New Roman"/>
          <w:sz w:val="24"/>
          <w:szCs w:val="24"/>
          <w:lang w:val="sr-Latn-CS"/>
        </w:rPr>
        <w:t>3/13</w:t>
      </w:r>
      <w:r w:rsidRPr="006206EC">
        <w:rPr>
          <w:rFonts w:ascii="Times New Roman" w:hAnsi="Times New Roman" w:cs="Times New Roman"/>
          <w:sz w:val="24"/>
          <w:szCs w:val="24"/>
        </w:rPr>
        <w:t xml:space="preserve">) - stupio </w:t>
      </w:r>
      <w:proofErr w:type="gramStart"/>
      <w:r w:rsidRPr="006206EC">
        <w:rPr>
          <w:rFonts w:ascii="Times New Roman" w:hAnsi="Times New Roman" w:cs="Times New Roman"/>
          <w:sz w:val="24"/>
          <w:szCs w:val="24"/>
        </w:rPr>
        <w:t>na</w:t>
      </w:r>
      <w:proofErr w:type="gramEnd"/>
      <w:r w:rsidRPr="006206EC">
        <w:rPr>
          <w:rFonts w:ascii="Times New Roman" w:hAnsi="Times New Roman" w:cs="Times New Roman"/>
          <w:sz w:val="24"/>
          <w:szCs w:val="24"/>
        </w:rPr>
        <w:t xml:space="preserve"> snagu 02. jula 2013.godine (</w:t>
      </w:r>
      <w:r w:rsidR="00534253" w:rsidRPr="00CF19D5">
        <w:rPr>
          <w:rFonts w:ascii="Times New Roman" w:eastAsia="Times New Roman" w:hAnsi="Times New Roman" w:cs="Times New Roman"/>
          <w:color w:val="000000"/>
          <w:sz w:val="24"/>
          <w:szCs w:val="24"/>
          <w:lang w:val="sr-Latn-ME"/>
        </w:rPr>
        <w:t>„</w:t>
      </w:r>
      <w:r w:rsidRPr="006206EC">
        <w:rPr>
          <w:rFonts w:ascii="Times New Roman" w:hAnsi="Times New Roman" w:cs="Times New Roman"/>
          <w:sz w:val="24"/>
          <w:szCs w:val="24"/>
        </w:rPr>
        <w:t>Službeni list CG - međunarodni ugovori</w:t>
      </w:r>
      <w:r w:rsidR="00534253" w:rsidRPr="00CF19D5">
        <w:rPr>
          <w:rFonts w:ascii="Times New Roman" w:eastAsia="Times New Roman" w:hAnsi="Times New Roman" w:cs="Times New Roman"/>
          <w:color w:val="000000"/>
          <w:sz w:val="24"/>
          <w:szCs w:val="24"/>
          <w:lang w:val="sr-Latn-ME"/>
        </w:rPr>
        <w:t>”</w:t>
      </w:r>
      <w:r w:rsidRPr="006206EC">
        <w:rPr>
          <w:rFonts w:ascii="Times New Roman" w:hAnsi="Times New Roman" w:cs="Times New Roman"/>
          <w:sz w:val="24"/>
          <w:szCs w:val="24"/>
        </w:rPr>
        <w:t>, broj 6/13);</w:t>
      </w:r>
    </w:p>
    <w:p w:rsidR="00CF19D5" w:rsidRPr="006206EC" w:rsidRDefault="00CF19D5" w:rsidP="006206EC">
      <w:pPr>
        <w:numPr>
          <w:ilvl w:val="0"/>
          <w:numId w:val="44"/>
        </w:numPr>
        <w:spacing w:after="0" w:line="276" w:lineRule="auto"/>
        <w:jc w:val="both"/>
        <w:rPr>
          <w:rFonts w:ascii="Times New Roman" w:hAnsi="Times New Roman" w:cs="Times New Roman"/>
          <w:sz w:val="24"/>
          <w:szCs w:val="24"/>
        </w:rPr>
      </w:pPr>
      <w:r w:rsidRPr="006206EC">
        <w:rPr>
          <w:rFonts w:ascii="Times New Roman" w:hAnsi="Times New Roman" w:cs="Times New Roman"/>
          <w:sz w:val="24"/>
          <w:szCs w:val="24"/>
        </w:rPr>
        <w:t>Sporazum između Vlade Crne Gore i Kabineta ministara Ukrajine o saradnji u oblasti zaštite od prirodnih i drugih katastrofa (</w:t>
      </w:r>
      <w:r w:rsidR="00534253" w:rsidRPr="00CF19D5">
        <w:rPr>
          <w:rFonts w:ascii="Times New Roman" w:eastAsia="Times New Roman" w:hAnsi="Times New Roman" w:cs="Times New Roman"/>
          <w:color w:val="000000"/>
          <w:sz w:val="24"/>
          <w:szCs w:val="24"/>
          <w:lang w:val="sr-Latn-ME"/>
        </w:rPr>
        <w:t>„</w:t>
      </w:r>
      <w:r w:rsidRPr="006206EC">
        <w:rPr>
          <w:rFonts w:ascii="Times New Roman" w:hAnsi="Times New Roman" w:cs="Times New Roman"/>
          <w:sz w:val="24"/>
          <w:szCs w:val="24"/>
        </w:rPr>
        <w:t>Službeni list CG - međunarodni ugovori</w:t>
      </w:r>
      <w:r w:rsidR="00534253" w:rsidRPr="00CF19D5">
        <w:rPr>
          <w:rFonts w:ascii="Times New Roman" w:eastAsia="Times New Roman" w:hAnsi="Times New Roman" w:cs="Times New Roman"/>
          <w:color w:val="000000"/>
          <w:sz w:val="24"/>
          <w:szCs w:val="24"/>
          <w:lang w:val="sr-Latn-ME"/>
        </w:rPr>
        <w:t>”</w:t>
      </w:r>
      <w:r w:rsidRPr="006206EC">
        <w:rPr>
          <w:rFonts w:ascii="Times New Roman" w:hAnsi="Times New Roman" w:cs="Times New Roman"/>
          <w:sz w:val="24"/>
          <w:szCs w:val="24"/>
        </w:rPr>
        <w:t xml:space="preserve">, broj </w:t>
      </w:r>
      <w:r w:rsidRPr="006206EC">
        <w:rPr>
          <w:rFonts w:ascii="Times New Roman" w:hAnsi="Times New Roman" w:cs="Times New Roman"/>
          <w:sz w:val="24"/>
          <w:szCs w:val="24"/>
          <w:lang w:val="sr-Latn-CS"/>
        </w:rPr>
        <w:t>9/14</w:t>
      </w:r>
      <w:r w:rsidRPr="006206EC">
        <w:rPr>
          <w:rFonts w:ascii="Times New Roman" w:hAnsi="Times New Roman" w:cs="Times New Roman"/>
          <w:sz w:val="24"/>
          <w:szCs w:val="24"/>
        </w:rPr>
        <w:t>);</w:t>
      </w:r>
    </w:p>
    <w:p w:rsidR="00CF19D5" w:rsidRPr="006206EC" w:rsidRDefault="00CF19D5" w:rsidP="006206EC">
      <w:pPr>
        <w:numPr>
          <w:ilvl w:val="0"/>
          <w:numId w:val="44"/>
        </w:numPr>
        <w:spacing w:after="0" w:line="276" w:lineRule="auto"/>
        <w:jc w:val="both"/>
        <w:rPr>
          <w:rFonts w:ascii="Times New Roman" w:hAnsi="Times New Roman" w:cs="Times New Roman"/>
          <w:sz w:val="24"/>
          <w:szCs w:val="24"/>
        </w:rPr>
      </w:pPr>
      <w:r w:rsidRPr="006206EC">
        <w:rPr>
          <w:rFonts w:ascii="Times New Roman" w:hAnsi="Times New Roman" w:cs="Times New Roman"/>
          <w:sz w:val="24"/>
          <w:szCs w:val="24"/>
          <w:lang w:val="sr-Latn-CS"/>
        </w:rPr>
        <w:t xml:space="preserve">Sporazum između Crne Gore i Evropske Unije o učešću Crne Gore u Mehanizmu za civilnu zaštitu Evropske Unije </w:t>
      </w:r>
      <w:r w:rsidRPr="006206EC">
        <w:rPr>
          <w:rFonts w:ascii="Times New Roman" w:hAnsi="Times New Roman" w:cs="Times New Roman"/>
          <w:sz w:val="24"/>
          <w:szCs w:val="24"/>
        </w:rPr>
        <w:t>(</w:t>
      </w:r>
      <w:r w:rsidR="00534253" w:rsidRPr="00CF19D5">
        <w:rPr>
          <w:rFonts w:ascii="Times New Roman" w:eastAsia="Times New Roman" w:hAnsi="Times New Roman" w:cs="Times New Roman"/>
          <w:color w:val="000000"/>
          <w:sz w:val="24"/>
          <w:szCs w:val="24"/>
          <w:lang w:val="sr-Latn-ME"/>
        </w:rPr>
        <w:t>„</w:t>
      </w:r>
      <w:r w:rsidRPr="006206EC">
        <w:rPr>
          <w:rFonts w:ascii="Times New Roman" w:hAnsi="Times New Roman" w:cs="Times New Roman"/>
          <w:sz w:val="24"/>
          <w:szCs w:val="24"/>
        </w:rPr>
        <w:t>Službeni list CG - međunarodni ugovori</w:t>
      </w:r>
      <w:r w:rsidR="00534253" w:rsidRPr="00CF19D5">
        <w:rPr>
          <w:rFonts w:ascii="Times New Roman" w:eastAsia="Times New Roman" w:hAnsi="Times New Roman" w:cs="Times New Roman"/>
          <w:color w:val="000000"/>
          <w:sz w:val="24"/>
          <w:szCs w:val="24"/>
          <w:lang w:val="sr-Latn-ME"/>
        </w:rPr>
        <w:t>”</w:t>
      </w:r>
      <w:r w:rsidRPr="006206EC">
        <w:rPr>
          <w:rFonts w:ascii="Times New Roman" w:hAnsi="Times New Roman" w:cs="Times New Roman"/>
          <w:sz w:val="24"/>
          <w:szCs w:val="24"/>
        </w:rPr>
        <w:t>, broj 3/15);</w:t>
      </w:r>
    </w:p>
    <w:p w:rsidR="00CF19D5" w:rsidRPr="006206EC" w:rsidRDefault="00CF19D5" w:rsidP="006206EC">
      <w:pPr>
        <w:numPr>
          <w:ilvl w:val="0"/>
          <w:numId w:val="44"/>
        </w:numPr>
        <w:spacing w:after="0" w:line="276" w:lineRule="auto"/>
        <w:jc w:val="both"/>
        <w:rPr>
          <w:rFonts w:ascii="Times New Roman" w:hAnsi="Times New Roman" w:cs="Times New Roman"/>
          <w:sz w:val="24"/>
          <w:szCs w:val="24"/>
        </w:rPr>
      </w:pPr>
      <w:r w:rsidRPr="006206EC" w:rsidDel="00CE7798">
        <w:rPr>
          <w:rFonts w:ascii="Times New Roman" w:hAnsi="Times New Roman" w:cs="Times New Roman"/>
          <w:sz w:val="24"/>
          <w:szCs w:val="24"/>
        </w:rPr>
        <w:t xml:space="preserve"> </w:t>
      </w:r>
      <w:r w:rsidRPr="006206EC">
        <w:rPr>
          <w:rFonts w:ascii="Times New Roman" w:hAnsi="Times New Roman" w:cs="Times New Roman"/>
          <w:sz w:val="24"/>
          <w:szCs w:val="24"/>
        </w:rPr>
        <w:t>Memorandum o razumijevanju o institucionalnom okviru za Inicijativu za preventive i pripremljenost za katastrofe u Jugoistočnoj Evropi (</w:t>
      </w:r>
      <w:r w:rsidR="00534253" w:rsidRPr="00CF19D5">
        <w:rPr>
          <w:rFonts w:ascii="Times New Roman" w:eastAsia="Times New Roman" w:hAnsi="Times New Roman" w:cs="Times New Roman"/>
          <w:color w:val="000000"/>
          <w:sz w:val="24"/>
          <w:szCs w:val="24"/>
          <w:lang w:val="sr-Latn-ME"/>
        </w:rPr>
        <w:t>„</w:t>
      </w:r>
      <w:r w:rsidRPr="006206EC">
        <w:rPr>
          <w:rFonts w:ascii="Times New Roman" w:hAnsi="Times New Roman" w:cs="Times New Roman"/>
          <w:sz w:val="24"/>
          <w:szCs w:val="24"/>
        </w:rPr>
        <w:t>Službeni list CG -međunarodni ugovori</w:t>
      </w:r>
      <w:r w:rsidR="006774AA">
        <w:rPr>
          <w:rFonts w:ascii="Times New Roman" w:eastAsia="Times New Roman" w:hAnsi="Times New Roman" w:cs="Times New Roman"/>
          <w:color w:val="000000"/>
          <w:sz w:val="24"/>
          <w:szCs w:val="24"/>
          <w:lang w:val="sr-Latn-ME"/>
        </w:rPr>
        <w:t>”</w:t>
      </w:r>
      <w:r w:rsidRPr="006206EC">
        <w:rPr>
          <w:rFonts w:ascii="Times New Roman" w:hAnsi="Times New Roman" w:cs="Times New Roman"/>
          <w:sz w:val="24"/>
          <w:szCs w:val="24"/>
        </w:rPr>
        <w:t>, broj 8/15);</w:t>
      </w:r>
    </w:p>
    <w:p w:rsidR="00CF19D5" w:rsidRPr="006206EC" w:rsidRDefault="00CF19D5" w:rsidP="006206EC">
      <w:pPr>
        <w:numPr>
          <w:ilvl w:val="0"/>
          <w:numId w:val="44"/>
        </w:numPr>
        <w:spacing w:after="200" w:line="276" w:lineRule="auto"/>
        <w:jc w:val="both"/>
        <w:rPr>
          <w:rFonts w:ascii="Times New Roman" w:hAnsi="Times New Roman" w:cs="Times New Roman"/>
          <w:sz w:val="24"/>
          <w:szCs w:val="24"/>
        </w:rPr>
      </w:pPr>
      <w:r w:rsidRPr="006206EC">
        <w:rPr>
          <w:rFonts w:ascii="Times New Roman" w:hAnsi="Times New Roman" w:cs="Times New Roman"/>
          <w:sz w:val="24"/>
          <w:szCs w:val="24"/>
        </w:rPr>
        <w:t>Memorandum o razumijevanju Ministarstva unutrašnjih poslova - Sektora za vanredne situacije i civilnu bezbjednosti i Ministarstva za vanredne situacije Republike Jermenije u oblasti sprečavanja nastanka vanrednih situacija i odgovora na njih (</w:t>
      </w:r>
      <w:r w:rsidR="00534253" w:rsidRPr="00CF19D5">
        <w:rPr>
          <w:rFonts w:ascii="Times New Roman" w:eastAsia="Times New Roman" w:hAnsi="Times New Roman" w:cs="Times New Roman"/>
          <w:color w:val="000000"/>
          <w:sz w:val="24"/>
          <w:szCs w:val="24"/>
          <w:lang w:val="sr-Latn-ME"/>
        </w:rPr>
        <w:t>„</w:t>
      </w:r>
      <w:r w:rsidRPr="006206EC">
        <w:rPr>
          <w:rFonts w:ascii="Times New Roman" w:hAnsi="Times New Roman" w:cs="Times New Roman"/>
          <w:sz w:val="24"/>
          <w:szCs w:val="24"/>
        </w:rPr>
        <w:t>Službeni list CG - međunarodni ugovori</w:t>
      </w:r>
      <w:r w:rsidR="00534253" w:rsidRPr="00CF19D5">
        <w:rPr>
          <w:rFonts w:ascii="Times New Roman" w:eastAsia="Times New Roman" w:hAnsi="Times New Roman" w:cs="Times New Roman"/>
          <w:color w:val="000000"/>
          <w:sz w:val="24"/>
          <w:szCs w:val="24"/>
          <w:lang w:val="sr-Latn-ME"/>
        </w:rPr>
        <w:t>”</w:t>
      </w:r>
      <w:r w:rsidRPr="006206EC">
        <w:rPr>
          <w:rFonts w:ascii="Times New Roman" w:hAnsi="Times New Roman" w:cs="Times New Roman"/>
          <w:sz w:val="24"/>
          <w:szCs w:val="24"/>
        </w:rPr>
        <w:t>, broj 7/14);</w:t>
      </w:r>
    </w:p>
    <w:p w:rsidR="00CF19D5" w:rsidRPr="006206EC" w:rsidRDefault="00CF19D5" w:rsidP="006206EC">
      <w:pPr>
        <w:numPr>
          <w:ilvl w:val="0"/>
          <w:numId w:val="44"/>
        </w:numPr>
        <w:spacing w:after="0" w:line="276" w:lineRule="auto"/>
        <w:jc w:val="both"/>
        <w:rPr>
          <w:rFonts w:ascii="Times New Roman" w:hAnsi="Times New Roman" w:cs="Times New Roman"/>
          <w:sz w:val="24"/>
          <w:szCs w:val="24"/>
        </w:rPr>
      </w:pPr>
      <w:r w:rsidRPr="006206EC">
        <w:rPr>
          <w:rFonts w:ascii="Times New Roman" w:hAnsi="Times New Roman" w:cs="Times New Roman"/>
          <w:sz w:val="24"/>
          <w:szCs w:val="24"/>
        </w:rPr>
        <w:t>Memorandum o razumijevanju između Ministarstva unutrašnjih poslova - Sektora za vanredne situacije i civilnu bezbjednost i Predsjedništva Savjeta ministara Republike Italije – Službe za civilnu zaštitu (</w:t>
      </w:r>
      <w:r w:rsidR="00534253" w:rsidRPr="00CF19D5">
        <w:rPr>
          <w:rFonts w:ascii="Times New Roman" w:eastAsia="Times New Roman" w:hAnsi="Times New Roman" w:cs="Times New Roman"/>
          <w:color w:val="000000"/>
          <w:sz w:val="24"/>
          <w:szCs w:val="24"/>
          <w:lang w:val="sr-Latn-ME"/>
        </w:rPr>
        <w:t>„</w:t>
      </w:r>
      <w:r w:rsidRPr="006206EC">
        <w:rPr>
          <w:rFonts w:ascii="Times New Roman" w:hAnsi="Times New Roman" w:cs="Times New Roman"/>
          <w:sz w:val="24"/>
          <w:szCs w:val="24"/>
        </w:rPr>
        <w:t>Službeni list CG - međunarodni ugovori</w:t>
      </w:r>
      <w:r w:rsidR="00534253" w:rsidRPr="00CF19D5">
        <w:rPr>
          <w:rFonts w:ascii="Times New Roman" w:eastAsia="Times New Roman" w:hAnsi="Times New Roman" w:cs="Times New Roman"/>
          <w:color w:val="000000"/>
          <w:sz w:val="24"/>
          <w:szCs w:val="24"/>
          <w:lang w:val="sr-Latn-ME"/>
        </w:rPr>
        <w:t>”</w:t>
      </w:r>
      <w:r w:rsidRPr="006206EC">
        <w:rPr>
          <w:rFonts w:ascii="Times New Roman" w:hAnsi="Times New Roman" w:cs="Times New Roman"/>
          <w:sz w:val="24"/>
          <w:szCs w:val="24"/>
        </w:rPr>
        <w:t>, broj 7/14);</w:t>
      </w:r>
    </w:p>
    <w:p w:rsidR="00CF19D5" w:rsidRPr="006206EC" w:rsidRDefault="00CF19D5" w:rsidP="006206EC">
      <w:pPr>
        <w:numPr>
          <w:ilvl w:val="0"/>
          <w:numId w:val="44"/>
        </w:numPr>
        <w:spacing w:after="0" w:line="276" w:lineRule="auto"/>
        <w:jc w:val="both"/>
        <w:rPr>
          <w:rFonts w:ascii="Times New Roman" w:hAnsi="Times New Roman" w:cs="Times New Roman"/>
          <w:sz w:val="24"/>
          <w:szCs w:val="24"/>
        </w:rPr>
      </w:pPr>
      <w:r w:rsidRPr="006206EC">
        <w:rPr>
          <w:rFonts w:ascii="Times New Roman" w:hAnsi="Times New Roman" w:cs="Times New Roman"/>
          <w:sz w:val="24"/>
          <w:szCs w:val="24"/>
        </w:rPr>
        <w:t xml:space="preserve">Memorandum o namjerama u oblasti sprječavanja i likvidacije vanrednih situacija između Ministarstva Ruske Federacije za civilnu zaštitu, vanredne situacije i likvidaciju posljedica </w:t>
      </w:r>
      <w:r w:rsidRPr="006206EC">
        <w:rPr>
          <w:rFonts w:ascii="Times New Roman" w:hAnsi="Times New Roman" w:cs="Times New Roman"/>
          <w:sz w:val="24"/>
          <w:szCs w:val="24"/>
        </w:rPr>
        <w:lastRenderedPageBreak/>
        <w:t xml:space="preserve">elementarnih nepogoda i Ministarstva unutrašnjih poslova i javne uprave Crne Gore (nije objavljen u </w:t>
      </w:r>
      <w:r w:rsidR="00534253" w:rsidRPr="00CF19D5">
        <w:rPr>
          <w:rFonts w:ascii="Times New Roman" w:eastAsia="Times New Roman" w:hAnsi="Times New Roman" w:cs="Times New Roman"/>
          <w:color w:val="000000"/>
          <w:sz w:val="24"/>
          <w:szCs w:val="24"/>
          <w:lang w:val="sr-Latn-ME"/>
        </w:rPr>
        <w:t>„</w:t>
      </w:r>
      <w:r w:rsidRPr="006206EC">
        <w:rPr>
          <w:rFonts w:ascii="Times New Roman" w:hAnsi="Times New Roman" w:cs="Times New Roman"/>
          <w:sz w:val="24"/>
          <w:szCs w:val="24"/>
        </w:rPr>
        <w:t>Službeni list CG”);</w:t>
      </w:r>
    </w:p>
    <w:p w:rsidR="00CF19D5" w:rsidRPr="006206EC" w:rsidRDefault="00CF19D5" w:rsidP="006206EC">
      <w:pPr>
        <w:numPr>
          <w:ilvl w:val="0"/>
          <w:numId w:val="44"/>
        </w:numPr>
        <w:spacing w:after="0" w:line="276" w:lineRule="auto"/>
        <w:jc w:val="both"/>
        <w:rPr>
          <w:rFonts w:ascii="Times New Roman" w:hAnsi="Times New Roman" w:cs="Times New Roman"/>
          <w:sz w:val="24"/>
          <w:szCs w:val="24"/>
        </w:rPr>
      </w:pPr>
      <w:r w:rsidRPr="006206EC">
        <w:rPr>
          <w:rFonts w:ascii="Times New Roman" w:hAnsi="Times New Roman" w:cs="Times New Roman"/>
          <w:sz w:val="24"/>
          <w:szCs w:val="24"/>
        </w:rPr>
        <w:t>Protokol o eksplozivnim ostacima rata uz Konvenciju o zabrani ili ograničavanju upotrebe određenog konvencionalnog oružja s pretjeranim traumatskim učinkom ili djelovanjem bez obzira na cilj (</w:t>
      </w:r>
      <w:r w:rsidR="00534253" w:rsidRPr="00CF19D5">
        <w:rPr>
          <w:rFonts w:ascii="Times New Roman" w:eastAsia="Times New Roman" w:hAnsi="Times New Roman" w:cs="Times New Roman"/>
          <w:color w:val="000000"/>
          <w:sz w:val="24"/>
          <w:szCs w:val="24"/>
          <w:lang w:val="sr-Latn-ME"/>
        </w:rPr>
        <w:t>„</w:t>
      </w:r>
      <w:r w:rsidRPr="006206EC">
        <w:rPr>
          <w:rFonts w:ascii="Times New Roman" w:hAnsi="Times New Roman" w:cs="Times New Roman"/>
          <w:sz w:val="24"/>
          <w:szCs w:val="24"/>
        </w:rPr>
        <w:t>Službeni list CG - međunarodni ugovori</w:t>
      </w:r>
      <w:r w:rsidR="00534253" w:rsidRPr="00CF19D5">
        <w:rPr>
          <w:rFonts w:ascii="Times New Roman" w:eastAsia="Times New Roman" w:hAnsi="Times New Roman" w:cs="Times New Roman"/>
          <w:color w:val="000000"/>
          <w:sz w:val="24"/>
          <w:szCs w:val="24"/>
          <w:lang w:val="sr-Latn-ME"/>
        </w:rPr>
        <w:t>”</w:t>
      </w:r>
      <w:r w:rsidRPr="006206EC">
        <w:rPr>
          <w:rFonts w:ascii="Times New Roman" w:hAnsi="Times New Roman" w:cs="Times New Roman"/>
          <w:sz w:val="24"/>
          <w:szCs w:val="24"/>
        </w:rPr>
        <w:t xml:space="preserve">, broj 4/16); </w:t>
      </w:r>
    </w:p>
    <w:p w:rsidR="00CF19D5" w:rsidRPr="006206EC" w:rsidRDefault="00CF19D5" w:rsidP="006206EC">
      <w:pPr>
        <w:numPr>
          <w:ilvl w:val="0"/>
          <w:numId w:val="44"/>
        </w:numPr>
        <w:spacing w:after="0" w:line="276" w:lineRule="auto"/>
        <w:jc w:val="both"/>
        <w:rPr>
          <w:rFonts w:ascii="Times New Roman" w:hAnsi="Times New Roman" w:cs="Times New Roman"/>
          <w:sz w:val="24"/>
          <w:szCs w:val="24"/>
        </w:rPr>
      </w:pPr>
      <w:r w:rsidRPr="006206EC">
        <w:rPr>
          <w:rFonts w:ascii="Times New Roman" w:hAnsi="Times New Roman" w:cs="Times New Roman"/>
          <w:sz w:val="24"/>
          <w:szCs w:val="24"/>
        </w:rPr>
        <w:t xml:space="preserve">Sporazum između Vlade Crne Gore i </w:t>
      </w:r>
      <w:r w:rsidRPr="006206EC">
        <w:rPr>
          <w:rFonts w:ascii="Times New Roman" w:hAnsi="Times New Roman" w:cs="Times New Roman"/>
          <w:sz w:val="24"/>
          <w:szCs w:val="24"/>
          <w:lang w:val="sr-Latn-BA"/>
        </w:rPr>
        <w:t xml:space="preserve">Savjeta ministara Republike Albanije </w:t>
      </w:r>
      <w:r w:rsidRPr="006206EC">
        <w:rPr>
          <w:rFonts w:ascii="Times New Roman" w:hAnsi="Times New Roman" w:cs="Times New Roman"/>
          <w:sz w:val="24"/>
          <w:szCs w:val="24"/>
        </w:rPr>
        <w:t xml:space="preserve">o saradnji </w:t>
      </w:r>
      <w:r w:rsidRPr="006206EC">
        <w:rPr>
          <w:rFonts w:ascii="Times New Roman" w:hAnsi="Times New Roman" w:cs="Times New Roman"/>
          <w:sz w:val="24"/>
          <w:szCs w:val="24"/>
          <w:lang w:val="sr-Latn-BA"/>
        </w:rPr>
        <w:t xml:space="preserve">i uzajamnoj pomoći u vanrednim situacijama </w:t>
      </w:r>
      <w:r w:rsidRPr="006206EC">
        <w:rPr>
          <w:rFonts w:ascii="Times New Roman" w:hAnsi="Times New Roman" w:cs="Times New Roman"/>
          <w:sz w:val="24"/>
          <w:szCs w:val="24"/>
        </w:rPr>
        <w:t>(</w:t>
      </w:r>
      <w:r w:rsidR="00534253" w:rsidRPr="00CF19D5">
        <w:rPr>
          <w:rFonts w:ascii="Times New Roman" w:eastAsia="Times New Roman" w:hAnsi="Times New Roman" w:cs="Times New Roman"/>
          <w:color w:val="000000"/>
          <w:sz w:val="24"/>
          <w:szCs w:val="24"/>
          <w:lang w:val="sr-Latn-ME"/>
        </w:rPr>
        <w:t>„</w:t>
      </w:r>
      <w:r w:rsidRPr="006206EC">
        <w:rPr>
          <w:rFonts w:ascii="Times New Roman" w:hAnsi="Times New Roman" w:cs="Times New Roman"/>
          <w:sz w:val="24"/>
          <w:szCs w:val="24"/>
        </w:rPr>
        <w:t>Službeni list CG - međunarodni ugovori</w:t>
      </w:r>
      <w:r w:rsidR="00534253" w:rsidRPr="00CF19D5">
        <w:rPr>
          <w:rFonts w:ascii="Times New Roman" w:eastAsia="Times New Roman" w:hAnsi="Times New Roman" w:cs="Times New Roman"/>
          <w:color w:val="000000"/>
          <w:sz w:val="24"/>
          <w:szCs w:val="24"/>
          <w:lang w:val="sr-Latn-ME"/>
        </w:rPr>
        <w:t>”</w:t>
      </w:r>
      <w:r w:rsidRPr="006206EC">
        <w:rPr>
          <w:rFonts w:ascii="Times New Roman" w:hAnsi="Times New Roman" w:cs="Times New Roman"/>
          <w:sz w:val="24"/>
          <w:szCs w:val="24"/>
        </w:rPr>
        <w:t>, broj 11/18);</w:t>
      </w:r>
    </w:p>
    <w:p w:rsidR="00CF19D5" w:rsidRPr="006206EC" w:rsidRDefault="0003408C" w:rsidP="006206EC">
      <w:pPr>
        <w:numPr>
          <w:ilvl w:val="0"/>
          <w:numId w:val="44"/>
        </w:numPr>
        <w:spacing w:after="0" w:line="276" w:lineRule="auto"/>
        <w:jc w:val="both"/>
        <w:rPr>
          <w:rFonts w:ascii="Times New Roman" w:hAnsi="Times New Roman" w:cs="Times New Roman"/>
          <w:sz w:val="24"/>
          <w:szCs w:val="24"/>
        </w:rPr>
      </w:pPr>
      <w:hyperlink r:id="rId23" w:history="1">
        <w:r w:rsidR="00CF19D5" w:rsidRPr="006206EC">
          <w:rPr>
            <w:rFonts w:ascii="Times New Roman" w:hAnsi="Times New Roman" w:cs="Times New Roman"/>
            <w:sz w:val="24"/>
            <w:szCs w:val="24"/>
          </w:rPr>
          <w:t>Sporazum između Vlade Crne Gore i Vlade Republike Turske o saradnji i uzajamnoj pomoći u oblasti vanrednih situacija</w:t>
        </w:r>
      </w:hyperlink>
      <w:r w:rsidR="00CF19D5" w:rsidRPr="006206EC">
        <w:rPr>
          <w:rFonts w:ascii="Times New Roman" w:hAnsi="Times New Roman" w:cs="Times New Roman"/>
          <w:sz w:val="24"/>
          <w:szCs w:val="24"/>
        </w:rPr>
        <w:t xml:space="preserve"> (</w:t>
      </w:r>
      <w:r w:rsidR="00534253" w:rsidRPr="00CF19D5">
        <w:rPr>
          <w:rFonts w:ascii="Times New Roman" w:eastAsia="Times New Roman" w:hAnsi="Times New Roman" w:cs="Times New Roman"/>
          <w:color w:val="000000"/>
          <w:sz w:val="24"/>
          <w:szCs w:val="24"/>
          <w:lang w:val="sr-Latn-ME"/>
        </w:rPr>
        <w:t>„</w:t>
      </w:r>
      <w:r w:rsidR="00CF19D5" w:rsidRPr="006206EC">
        <w:rPr>
          <w:rFonts w:ascii="Times New Roman" w:hAnsi="Times New Roman" w:cs="Times New Roman"/>
          <w:sz w:val="24"/>
          <w:szCs w:val="24"/>
        </w:rPr>
        <w:t>Službeni list CG - međunarodni ugovori</w:t>
      </w:r>
      <w:r w:rsidR="00534253" w:rsidRPr="00CF19D5">
        <w:rPr>
          <w:rFonts w:ascii="Times New Roman" w:eastAsia="Times New Roman" w:hAnsi="Times New Roman" w:cs="Times New Roman"/>
          <w:color w:val="000000"/>
          <w:sz w:val="24"/>
          <w:szCs w:val="24"/>
          <w:lang w:val="sr-Latn-ME"/>
        </w:rPr>
        <w:t>”</w:t>
      </w:r>
      <w:r w:rsidR="00CF19D5" w:rsidRPr="006206EC">
        <w:rPr>
          <w:rFonts w:ascii="Times New Roman" w:hAnsi="Times New Roman" w:cs="Times New Roman"/>
          <w:sz w:val="24"/>
          <w:szCs w:val="24"/>
        </w:rPr>
        <w:t>, broj 5/19);</w:t>
      </w:r>
    </w:p>
    <w:p w:rsidR="00CF19D5" w:rsidRPr="006206EC" w:rsidRDefault="0003408C" w:rsidP="006206EC">
      <w:pPr>
        <w:numPr>
          <w:ilvl w:val="0"/>
          <w:numId w:val="44"/>
        </w:numPr>
        <w:spacing w:after="0" w:line="276" w:lineRule="auto"/>
        <w:jc w:val="both"/>
        <w:rPr>
          <w:rFonts w:ascii="Times New Roman" w:hAnsi="Times New Roman" w:cs="Times New Roman"/>
          <w:sz w:val="24"/>
          <w:szCs w:val="24"/>
        </w:rPr>
      </w:pPr>
      <w:hyperlink r:id="rId24" w:history="1">
        <w:r w:rsidR="00CF19D5" w:rsidRPr="006206EC">
          <w:rPr>
            <w:rFonts w:ascii="Times New Roman" w:hAnsi="Times New Roman" w:cs="Times New Roman"/>
            <w:sz w:val="24"/>
            <w:szCs w:val="24"/>
          </w:rPr>
          <w:t>Odluka o objavljivanju Sporazuma između Vlade Crne Gore i Vlade Republike Azerbejdžana o saradnji u oblasti vanrednih situacija</w:t>
        </w:r>
      </w:hyperlink>
      <w:r w:rsidR="00CF19D5" w:rsidRPr="006206EC">
        <w:rPr>
          <w:rFonts w:ascii="Times New Roman" w:hAnsi="Times New Roman" w:cs="Times New Roman"/>
          <w:sz w:val="24"/>
          <w:szCs w:val="24"/>
        </w:rPr>
        <w:t xml:space="preserve"> (</w:t>
      </w:r>
      <w:r w:rsidR="00534253" w:rsidRPr="00CF19D5">
        <w:rPr>
          <w:rFonts w:ascii="Times New Roman" w:eastAsia="Times New Roman" w:hAnsi="Times New Roman" w:cs="Times New Roman"/>
          <w:color w:val="000000"/>
          <w:sz w:val="24"/>
          <w:szCs w:val="24"/>
          <w:lang w:val="sr-Latn-ME"/>
        </w:rPr>
        <w:t>„</w:t>
      </w:r>
      <w:r w:rsidR="00CF19D5" w:rsidRPr="006206EC">
        <w:rPr>
          <w:rFonts w:ascii="Times New Roman" w:hAnsi="Times New Roman" w:cs="Times New Roman"/>
          <w:sz w:val="24"/>
          <w:szCs w:val="24"/>
        </w:rPr>
        <w:t>Službeni list CG - međunarodni ugovori</w:t>
      </w:r>
      <w:r w:rsidR="00534253" w:rsidRPr="00CF19D5">
        <w:rPr>
          <w:rFonts w:ascii="Times New Roman" w:eastAsia="Times New Roman" w:hAnsi="Times New Roman" w:cs="Times New Roman"/>
          <w:color w:val="000000"/>
          <w:sz w:val="24"/>
          <w:szCs w:val="24"/>
          <w:lang w:val="sr-Latn-ME"/>
        </w:rPr>
        <w:t>”</w:t>
      </w:r>
      <w:r w:rsidR="00CF19D5" w:rsidRPr="006206EC">
        <w:rPr>
          <w:rFonts w:ascii="Times New Roman" w:hAnsi="Times New Roman" w:cs="Times New Roman"/>
          <w:sz w:val="24"/>
          <w:szCs w:val="24"/>
        </w:rPr>
        <w:t>, broj 10/19);</w:t>
      </w:r>
    </w:p>
    <w:p w:rsidR="00CF19D5" w:rsidRPr="006206EC" w:rsidRDefault="00CF19D5" w:rsidP="006206EC">
      <w:pPr>
        <w:numPr>
          <w:ilvl w:val="0"/>
          <w:numId w:val="44"/>
        </w:numPr>
        <w:spacing w:after="0" w:line="276" w:lineRule="auto"/>
        <w:jc w:val="both"/>
        <w:rPr>
          <w:rFonts w:ascii="Times New Roman" w:hAnsi="Times New Roman" w:cs="Times New Roman"/>
          <w:sz w:val="24"/>
          <w:szCs w:val="24"/>
        </w:rPr>
      </w:pPr>
      <w:r w:rsidRPr="006206EC">
        <w:rPr>
          <w:rFonts w:ascii="Times New Roman" w:hAnsi="Times New Roman" w:cs="Times New Roman"/>
          <w:sz w:val="24"/>
          <w:szCs w:val="24"/>
        </w:rPr>
        <w:t xml:space="preserve">Odluka o objavljivanju Sporazuma između Vlade Crne Gore i Vlade Republike Bugarske </w:t>
      </w:r>
      <w:r w:rsidR="00E07E76">
        <w:rPr>
          <w:rFonts w:ascii="Times New Roman" w:hAnsi="Times New Roman" w:cs="Times New Roman"/>
          <w:sz w:val="24"/>
          <w:szCs w:val="24"/>
        </w:rPr>
        <w:t>o saradnji u slučaju katastrofa</w:t>
      </w:r>
      <w:r w:rsidRPr="006206EC">
        <w:rPr>
          <w:rFonts w:ascii="Times New Roman" w:hAnsi="Times New Roman" w:cs="Times New Roman"/>
          <w:sz w:val="24"/>
          <w:szCs w:val="24"/>
        </w:rPr>
        <w:t xml:space="preserve"> (</w:t>
      </w:r>
      <w:r w:rsidR="00534253" w:rsidRPr="00CF19D5">
        <w:rPr>
          <w:rFonts w:ascii="Times New Roman" w:eastAsia="Times New Roman" w:hAnsi="Times New Roman" w:cs="Times New Roman"/>
          <w:color w:val="000000"/>
          <w:sz w:val="24"/>
          <w:szCs w:val="24"/>
          <w:lang w:val="sr-Latn-ME"/>
        </w:rPr>
        <w:t>„</w:t>
      </w:r>
      <w:r w:rsidRPr="006206EC">
        <w:rPr>
          <w:rFonts w:ascii="Times New Roman" w:hAnsi="Times New Roman" w:cs="Times New Roman"/>
          <w:sz w:val="24"/>
          <w:szCs w:val="24"/>
        </w:rPr>
        <w:t>Službeni list Crne Gore - međunarodni ugovori</w:t>
      </w:r>
      <w:r w:rsidR="00534253" w:rsidRPr="00CF19D5">
        <w:rPr>
          <w:rFonts w:ascii="Times New Roman" w:eastAsia="Times New Roman" w:hAnsi="Times New Roman" w:cs="Times New Roman"/>
          <w:color w:val="000000"/>
          <w:sz w:val="24"/>
          <w:szCs w:val="24"/>
          <w:lang w:val="sr-Latn-ME"/>
        </w:rPr>
        <w:t>”</w:t>
      </w:r>
      <w:r w:rsidRPr="006206EC">
        <w:rPr>
          <w:rFonts w:ascii="Times New Roman" w:hAnsi="Times New Roman" w:cs="Times New Roman"/>
          <w:sz w:val="24"/>
          <w:szCs w:val="24"/>
        </w:rPr>
        <w:t xml:space="preserve">, broj 7/20); </w:t>
      </w:r>
    </w:p>
    <w:p w:rsidR="00CF19D5" w:rsidRPr="006206EC" w:rsidRDefault="00CF19D5" w:rsidP="006206EC">
      <w:pPr>
        <w:numPr>
          <w:ilvl w:val="0"/>
          <w:numId w:val="44"/>
        </w:numPr>
        <w:spacing w:after="0" w:line="276" w:lineRule="auto"/>
        <w:jc w:val="both"/>
        <w:rPr>
          <w:rFonts w:ascii="Times New Roman" w:hAnsi="Times New Roman" w:cs="Times New Roman"/>
          <w:sz w:val="24"/>
          <w:szCs w:val="24"/>
        </w:rPr>
      </w:pPr>
      <w:r w:rsidRPr="006206EC">
        <w:rPr>
          <w:rFonts w:ascii="Times New Roman" w:hAnsi="Times New Roman" w:cs="Times New Roman"/>
          <w:sz w:val="24"/>
          <w:szCs w:val="24"/>
          <w:lang w:val="sr-Latn-ME"/>
        </w:rPr>
        <w:t xml:space="preserve">Memorandum o razumijevanju između Vlade Crne Gore i ITF Ustanove za jačanje ljudske bezbjednosti Republike Slovenije na području protivminskog djelovanja, uništavanja konvencionalnog oružja i fizičke bezbjednosti i upravljanja zalihama; </w:t>
      </w:r>
    </w:p>
    <w:p w:rsidR="00CF19D5" w:rsidRPr="006206EC" w:rsidRDefault="00CF19D5" w:rsidP="006206EC">
      <w:pPr>
        <w:numPr>
          <w:ilvl w:val="0"/>
          <w:numId w:val="44"/>
        </w:numPr>
        <w:spacing w:after="0" w:line="276" w:lineRule="auto"/>
        <w:jc w:val="both"/>
        <w:rPr>
          <w:rFonts w:ascii="Times New Roman" w:hAnsi="Times New Roman" w:cs="Times New Roman"/>
          <w:sz w:val="24"/>
          <w:szCs w:val="24"/>
        </w:rPr>
      </w:pPr>
      <w:r w:rsidRPr="006206EC">
        <w:rPr>
          <w:rFonts w:ascii="Times New Roman" w:hAnsi="Times New Roman" w:cs="Times New Roman"/>
          <w:sz w:val="24"/>
          <w:szCs w:val="24"/>
          <w:lang w:val="en-GB"/>
        </w:rPr>
        <w:t>Memorandum o razumijevanju između Ministarstva unutrašnjih poslova Crne Gore i Norveške narodne pomoći u vezi sa sprovođenjem Programa Oslobađanje zemljišta od područja koja su kontaminirana ostacima kasetne municije.</w:t>
      </w:r>
    </w:p>
    <w:p w:rsidR="00CF19D5" w:rsidRPr="006206EC" w:rsidRDefault="00CF19D5" w:rsidP="006206EC">
      <w:pPr>
        <w:spacing w:after="0" w:line="276" w:lineRule="auto"/>
        <w:jc w:val="both"/>
        <w:rPr>
          <w:rFonts w:ascii="Times New Roman" w:hAnsi="Times New Roman" w:cs="Times New Roman"/>
          <w:sz w:val="24"/>
          <w:szCs w:val="24"/>
          <w:lang w:val="en-GB"/>
        </w:rPr>
      </w:pPr>
    </w:p>
    <w:p w:rsidR="00CF19D5" w:rsidRPr="006206EC" w:rsidRDefault="00CF19D5" w:rsidP="006206EC">
      <w:pPr>
        <w:spacing w:line="276" w:lineRule="auto"/>
        <w:ind w:left="720"/>
        <w:jc w:val="both"/>
        <w:rPr>
          <w:rFonts w:ascii="Times New Roman" w:hAnsi="Times New Roman" w:cs="Times New Roman"/>
          <w:sz w:val="24"/>
          <w:szCs w:val="24"/>
        </w:rPr>
      </w:pPr>
    </w:p>
    <w:p w:rsidR="00CF19D5" w:rsidRPr="006206EC" w:rsidRDefault="00CF19D5" w:rsidP="006206EC">
      <w:pPr>
        <w:spacing w:line="276" w:lineRule="auto"/>
        <w:rPr>
          <w:rFonts w:ascii="Times New Roman" w:hAnsi="Times New Roman" w:cs="Times New Roman"/>
          <w:sz w:val="24"/>
          <w:szCs w:val="24"/>
        </w:rPr>
      </w:pPr>
    </w:p>
    <w:p w:rsidR="00CF19D5" w:rsidRPr="006206EC" w:rsidRDefault="00CF19D5" w:rsidP="006206EC">
      <w:pPr>
        <w:spacing w:line="276" w:lineRule="auto"/>
        <w:jc w:val="both"/>
        <w:rPr>
          <w:rFonts w:ascii="Times New Roman" w:eastAsia="Times New Roman" w:hAnsi="Times New Roman" w:cs="Times New Roman"/>
          <w:sz w:val="24"/>
          <w:szCs w:val="24"/>
          <w:lang w:val="pl-PL"/>
        </w:rPr>
      </w:pPr>
    </w:p>
    <w:p w:rsidR="00CF19D5" w:rsidRPr="006206EC" w:rsidRDefault="00CF19D5" w:rsidP="006206EC">
      <w:pPr>
        <w:spacing w:after="0" w:line="276" w:lineRule="auto"/>
        <w:jc w:val="both"/>
        <w:rPr>
          <w:rFonts w:ascii="Times New Roman" w:eastAsia="Times New Roman" w:hAnsi="Times New Roman" w:cs="Times New Roman"/>
          <w:b/>
          <w:color w:val="FF0000"/>
          <w:sz w:val="24"/>
          <w:szCs w:val="24"/>
          <w:lang w:val="sl-SI"/>
        </w:rPr>
      </w:pPr>
    </w:p>
    <w:p w:rsidR="00CF19D5" w:rsidRPr="006206EC" w:rsidRDefault="00CF19D5" w:rsidP="006206EC">
      <w:pPr>
        <w:spacing w:after="0" w:line="276" w:lineRule="auto"/>
        <w:jc w:val="both"/>
        <w:rPr>
          <w:rFonts w:ascii="Times New Roman" w:eastAsia="Times New Roman" w:hAnsi="Times New Roman" w:cs="Times New Roman"/>
          <w:b/>
          <w:color w:val="FF0000"/>
          <w:sz w:val="24"/>
          <w:szCs w:val="24"/>
          <w:lang w:val="sl-SI"/>
        </w:rPr>
      </w:pPr>
    </w:p>
    <w:p w:rsidR="00CF19D5" w:rsidRPr="006206EC" w:rsidRDefault="00CF19D5" w:rsidP="006206EC">
      <w:pPr>
        <w:autoSpaceDE w:val="0"/>
        <w:autoSpaceDN w:val="0"/>
        <w:adjustRightInd w:val="0"/>
        <w:spacing w:after="0" w:line="276" w:lineRule="auto"/>
        <w:jc w:val="both"/>
        <w:rPr>
          <w:rFonts w:ascii="Times New Roman" w:eastAsia="Calibri" w:hAnsi="Times New Roman" w:cs="Times New Roman"/>
          <w:sz w:val="24"/>
          <w:szCs w:val="24"/>
        </w:rPr>
      </w:pPr>
    </w:p>
    <w:p w:rsidR="00CF19D5" w:rsidRPr="006206EC" w:rsidRDefault="00CF19D5" w:rsidP="006206EC">
      <w:pPr>
        <w:autoSpaceDE w:val="0"/>
        <w:autoSpaceDN w:val="0"/>
        <w:adjustRightInd w:val="0"/>
        <w:spacing w:after="0" w:line="276" w:lineRule="auto"/>
        <w:jc w:val="both"/>
        <w:rPr>
          <w:rFonts w:ascii="Times New Roman" w:eastAsia="Calibri" w:hAnsi="Times New Roman" w:cs="Times New Roman"/>
          <w:sz w:val="24"/>
          <w:szCs w:val="24"/>
        </w:rPr>
      </w:pPr>
    </w:p>
    <w:p w:rsidR="00CF19D5" w:rsidRPr="006206EC" w:rsidRDefault="00CF19D5" w:rsidP="006206EC">
      <w:pPr>
        <w:autoSpaceDE w:val="0"/>
        <w:autoSpaceDN w:val="0"/>
        <w:adjustRightInd w:val="0"/>
        <w:spacing w:after="0" w:line="276" w:lineRule="auto"/>
        <w:jc w:val="both"/>
        <w:rPr>
          <w:rFonts w:ascii="Times New Roman" w:eastAsia="Calibri" w:hAnsi="Times New Roman" w:cs="Times New Roman"/>
          <w:sz w:val="24"/>
          <w:szCs w:val="24"/>
        </w:rPr>
      </w:pPr>
    </w:p>
    <w:p w:rsidR="00CF19D5" w:rsidRPr="006206EC" w:rsidRDefault="00CF19D5" w:rsidP="006206EC">
      <w:pPr>
        <w:autoSpaceDE w:val="0"/>
        <w:autoSpaceDN w:val="0"/>
        <w:adjustRightInd w:val="0"/>
        <w:spacing w:after="0" w:line="276" w:lineRule="auto"/>
        <w:jc w:val="both"/>
        <w:rPr>
          <w:rFonts w:ascii="Times New Roman" w:eastAsia="Calibri" w:hAnsi="Times New Roman" w:cs="Times New Roman"/>
          <w:sz w:val="24"/>
          <w:szCs w:val="24"/>
        </w:rPr>
      </w:pPr>
    </w:p>
    <w:p w:rsidR="00CF19D5" w:rsidRPr="00CF19D5" w:rsidRDefault="00CF19D5" w:rsidP="00CF19D5">
      <w:pPr>
        <w:autoSpaceDE w:val="0"/>
        <w:autoSpaceDN w:val="0"/>
        <w:adjustRightInd w:val="0"/>
        <w:spacing w:after="0" w:line="256" w:lineRule="auto"/>
        <w:jc w:val="both"/>
        <w:rPr>
          <w:rFonts w:ascii="Times New Roman" w:eastAsia="Calibri" w:hAnsi="Times New Roman" w:cs="Times New Roman"/>
          <w:sz w:val="24"/>
          <w:szCs w:val="24"/>
        </w:rPr>
      </w:pPr>
    </w:p>
    <w:p w:rsidR="00CF19D5" w:rsidRPr="00CF19D5" w:rsidRDefault="00CF19D5" w:rsidP="00CF19D5">
      <w:pPr>
        <w:autoSpaceDE w:val="0"/>
        <w:autoSpaceDN w:val="0"/>
        <w:adjustRightInd w:val="0"/>
        <w:spacing w:after="0" w:line="256" w:lineRule="auto"/>
        <w:jc w:val="both"/>
        <w:rPr>
          <w:rFonts w:ascii="Times New Roman" w:eastAsia="Calibri" w:hAnsi="Times New Roman" w:cs="Times New Roman"/>
          <w:sz w:val="24"/>
          <w:szCs w:val="24"/>
        </w:rPr>
      </w:pPr>
    </w:p>
    <w:p w:rsidR="00CF19D5" w:rsidRPr="00CF19D5" w:rsidRDefault="00CF19D5" w:rsidP="00CF19D5">
      <w:pPr>
        <w:autoSpaceDE w:val="0"/>
        <w:autoSpaceDN w:val="0"/>
        <w:adjustRightInd w:val="0"/>
        <w:spacing w:after="0" w:line="256" w:lineRule="auto"/>
        <w:jc w:val="both"/>
        <w:rPr>
          <w:rFonts w:ascii="Times New Roman" w:eastAsia="Calibri" w:hAnsi="Times New Roman" w:cs="Times New Roman"/>
          <w:sz w:val="24"/>
          <w:szCs w:val="24"/>
        </w:rPr>
      </w:pPr>
    </w:p>
    <w:p w:rsidR="00CF19D5" w:rsidRPr="00CF19D5" w:rsidRDefault="00CF19D5" w:rsidP="00CF19D5">
      <w:pPr>
        <w:autoSpaceDE w:val="0"/>
        <w:autoSpaceDN w:val="0"/>
        <w:adjustRightInd w:val="0"/>
        <w:spacing w:after="0" w:line="256" w:lineRule="auto"/>
        <w:jc w:val="both"/>
        <w:rPr>
          <w:rFonts w:ascii="Times New Roman" w:eastAsia="Calibri" w:hAnsi="Times New Roman" w:cs="Times New Roman"/>
          <w:sz w:val="24"/>
          <w:szCs w:val="24"/>
        </w:rPr>
      </w:pPr>
    </w:p>
    <w:p w:rsidR="00CF19D5" w:rsidRPr="00CF19D5" w:rsidRDefault="00CF19D5" w:rsidP="00CF19D5">
      <w:pPr>
        <w:autoSpaceDE w:val="0"/>
        <w:autoSpaceDN w:val="0"/>
        <w:adjustRightInd w:val="0"/>
        <w:spacing w:after="0" w:line="256" w:lineRule="auto"/>
        <w:jc w:val="both"/>
        <w:rPr>
          <w:rFonts w:ascii="Times New Roman" w:eastAsia="Calibri" w:hAnsi="Times New Roman" w:cs="Times New Roman"/>
          <w:sz w:val="24"/>
          <w:szCs w:val="24"/>
        </w:rPr>
      </w:pPr>
    </w:p>
    <w:p w:rsidR="00CF19D5" w:rsidRPr="00CF19D5" w:rsidRDefault="00CF19D5" w:rsidP="00CF19D5">
      <w:pPr>
        <w:autoSpaceDE w:val="0"/>
        <w:autoSpaceDN w:val="0"/>
        <w:adjustRightInd w:val="0"/>
        <w:spacing w:after="0" w:line="256" w:lineRule="auto"/>
        <w:jc w:val="both"/>
        <w:rPr>
          <w:rFonts w:ascii="Times New Roman" w:eastAsia="Calibri" w:hAnsi="Times New Roman" w:cs="Times New Roman"/>
          <w:sz w:val="24"/>
          <w:szCs w:val="24"/>
        </w:rPr>
      </w:pPr>
    </w:p>
    <w:p w:rsidR="00CF19D5" w:rsidRPr="00CF19D5" w:rsidRDefault="00CF19D5" w:rsidP="00CF19D5">
      <w:pPr>
        <w:autoSpaceDE w:val="0"/>
        <w:autoSpaceDN w:val="0"/>
        <w:adjustRightInd w:val="0"/>
        <w:spacing w:after="0" w:line="276" w:lineRule="auto"/>
        <w:jc w:val="both"/>
        <w:rPr>
          <w:rFonts w:ascii="Times New Roman" w:eastAsia="Calibri" w:hAnsi="Times New Roman" w:cs="Times New Roman"/>
          <w:b/>
          <w:color w:val="FF0000"/>
          <w:sz w:val="24"/>
        </w:rPr>
      </w:pPr>
    </w:p>
    <w:p w:rsidR="00214A13" w:rsidRDefault="00214A13"/>
    <w:sectPr w:rsidR="00214A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5580" w:rsidRDefault="00285580" w:rsidP="00CF19D5">
      <w:pPr>
        <w:spacing w:after="0" w:line="240" w:lineRule="auto"/>
      </w:pPr>
      <w:r>
        <w:separator/>
      </w:r>
    </w:p>
  </w:endnote>
  <w:endnote w:type="continuationSeparator" w:id="0">
    <w:p w:rsidR="00285580" w:rsidRDefault="00285580" w:rsidP="00CF1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inion Pro">
    <w:altName w:val="Yu Gothic UI"/>
    <w:panose1 w:val="00000000000000000000"/>
    <w:charset w:val="80"/>
    <w:family w:val="roman"/>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Letter Gothic">
    <w:panose1 w:val="00000000000000000000"/>
    <w:charset w:val="00"/>
    <w:family w:val="swiss"/>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Cirilica">
    <w:altName w:val="Times New Roman"/>
    <w:panose1 w:val="00000000000000000000"/>
    <w:charset w:val="00"/>
    <w:family w:val="auto"/>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Helv Ciril">
    <w:altName w:val="Courier New"/>
    <w:charset w:val="00"/>
    <w:family w:val="swiss"/>
    <w:pitch w:val="variable"/>
    <w:sig w:usb0="00000083" w:usb1="00000000" w:usb2="00000000" w:usb3="00000000" w:csb0="00000009" w:csb1="00000000"/>
  </w:font>
  <w:font w:name="Arial Unicode MS">
    <w:panose1 w:val="020B0604020202020204"/>
    <w:charset w:val="80"/>
    <w:family w:val="swiss"/>
    <w:pitch w:val="variable"/>
    <w:sig w:usb0="00000000" w:usb1="E9DFFFFF" w:usb2="0000003F" w:usb3="00000000" w:csb0="003F01FF"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TradeGothic">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yriad Pro">
    <w:altName w:val="Arial"/>
    <w:charset w:val="00"/>
    <w:family w:val="swiss"/>
    <w:pitch w:val="variable"/>
    <w:sig w:usb0="00000003" w:usb1="00000000" w:usb2="00000000" w:usb3="00000000" w:csb0="00000001" w:csb1="00000000"/>
  </w:font>
  <w:font w:name="Consolas">
    <w:panose1 w:val="020B0609020204030204"/>
    <w:charset w:val="00"/>
    <w:family w:val="modern"/>
    <w:pitch w:val="fixed"/>
    <w:sig w:usb0="E00002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ource Sans Pro">
    <w:altName w:val="Cambria Math"/>
    <w:charset w:val="00"/>
    <w:family w:val="swiss"/>
    <w:pitch w:val="variable"/>
    <w:sig w:usb0="600002F7" w:usb1="02000001" w:usb2="00000000" w:usb3="00000000" w:csb0="0000019F" w:csb1="00000000"/>
  </w:font>
  <w:font w:name="TimesNewRoman,Bold">
    <w:altName w:val="Arial"/>
    <w:panose1 w:val="00000000000000000000"/>
    <w:charset w:val="00"/>
    <w:family w:val="swiss"/>
    <w:notTrueType/>
    <w:pitch w:val="default"/>
    <w:sig w:usb0="00000003" w:usb1="00000000" w:usb2="00000000" w:usb3="00000000" w:csb0="00000001"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08C" w:rsidRDefault="0003408C">
    <w:pPr>
      <w:pStyle w:val="Footer"/>
      <w:jc w:val="right"/>
    </w:pPr>
    <w:r>
      <w:fldChar w:fldCharType="begin"/>
    </w:r>
    <w:r>
      <w:instrText xml:space="preserve"> PAGE   \* MERGEFORMAT </w:instrText>
    </w:r>
    <w:r>
      <w:fldChar w:fldCharType="separate"/>
    </w:r>
    <w:r w:rsidR="00533D02">
      <w:rPr>
        <w:noProof/>
      </w:rPr>
      <w:t>7</w:t>
    </w:r>
    <w:r>
      <w:rPr>
        <w:noProof/>
      </w:rPr>
      <w:fldChar w:fldCharType="end"/>
    </w:r>
  </w:p>
  <w:p w:rsidR="0003408C" w:rsidRDefault="0003408C" w:rsidP="006774CC">
    <w:pPr>
      <w:tabs>
        <w:tab w:val="left" w:pos="193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5580" w:rsidRDefault="00285580" w:rsidP="00CF19D5">
      <w:pPr>
        <w:spacing w:after="0" w:line="240" w:lineRule="auto"/>
      </w:pPr>
      <w:r>
        <w:separator/>
      </w:r>
    </w:p>
  </w:footnote>
  <w:footnote w:type="continuationSeparator" w:id="0">
    <w:p w:rsidR="00285580" w:rsidRDefault="00285580" w:rsidP="00CF19D5">
      <w:pPr>
        <w:spacing w:after="0" w:line="240" w:lineRule="auto"/>
      </w:pPr>
      <w:r>
        <w:continuationSeparator/>
      </w:r>
    </w:p>
  </w:footnote>
  <w:footnote w:id="1">
    <w:p w:rsidR="0003408C" w:rsidRPr="00574C30" w:rsidRDefault="0003408C" w:rsidP="00CF19D5">
      <w:pPr>
        <w:pStyle w:val="FootnoteText"/>
      </w:pPr>
      <w:r>
        <w:rPr>
          <w:rStyle w:val="FootnoteReference"/>
          <w:rFonts w:eastAsia="Calibri"/>
        </w:rPr>
        <w:footnoteRef/>
      </w:r>
      <w:r>
        <w:t xml:space="preserve"> </w:t>
      </w:r>
      <w:r w:rsidRPr="00C07C7C">
        <w:t xml:space="preserve">Izvor: </w:t>
      </w:r>
      <w:r w:rsidRPr="000A6510">
        <w:t>Strategija upravljanja vodama Crne Gore,</w:t>
      </w:r>
      <w:r w:rsidRPr="00C07C7C">
        <w:t xml:space="preserve"> Ministarstvo poljoprivrede i ruralnog razvoja, Podgorica, 2017. godine.</w:t>
      </w:r>
    </w:p>
  </w:footnote>
  <w:footnote w:id="2">
    <w:p w:rsidR="0003408C" w:rsidRPr="00444378" w:rsidRDefault="0003408C" w:rsidP="00CF19D5">
      <w:pPr>
        <w:pStyle w:val="FootnoteText"/>
        <w:rPr>
          <w:lang w:val="sr-Latn-ME"/>
        </w:rPr>
      </w:pPr>
      <w:r>
        <w:rPr>
          <w:rStyle w:val="FootnoteReference"/>
          <w:rFonts w:eastAsia="Calibri"/>
        </w:rPr>
        <w:footnoteRef/>
      </w:r>
      <w:r>
        <w:t xml:space="preserve"> </w:t>
      </w:r>
      <w:r>
        <w:rPr>
          <w:lang w:val="sr-Latn-ME"/>
        </w:rPr>
        <w:t xml:space="preserve">Izvor: Statistički godišnjak Crne Gore 2018. str. 29. </w:t>
      </w:r>
    </w:p>
  </w:footnote>
  <w:footnote w:id="3">
    <w:p w:rsidR="0003408C" w:rsidRPr="002E130E" w:rsidRDefault="0003408C" w:rsidP="00CF19D5">
      <w:pPr>
        <w:pStyle w:val="FootnoteText"/>
        <w:rPr>
          <w:lang w:val="sr-Latn-ME"/>
        </w:rPr>
      </w:pPr>
      <w:r>
        <w:rPr>
          <w:rStyle w:val="FootnoteReference"/>
          <w:rFonts w:eastAsia="Calibri"/>
        </w:rPr>
        <w:footnoteRef/>
      </w:r>
      <w:r>
        <w:t xml:space="preserve"> </w:t>
      </w:r>
      <w:r w:rsidRPr="000316F3">
        <w:rPr>
          <w:lang w:val="sr-Latn-ME"/>
        </w:rPr>
        <w:t>Atlas klime Crne Gore, CANU 2012</w:t>
      </w:r>
      <w:r w:rsidRPr="00240F0D">
        <w:rPr>
          <w:i/>
          <w:lang w:val="sr-Latn-ME"/>
        </w:rPr>
        <w:t>.</w:t>
      </w:r>
    </w:p>
  </w:footnote>
  <w:footnote w:id="4">
    <w:p w:rsidR="0003408C" w:rsidRPr="00CB7D62" w:rsidRDefault="0003408C" w:rsidP="00CF19D5">
      <w:pPr>
        <w:pStyle w:val="FootnoteText"/>
        <w:rPr>
          <w:lang w:val="sr-Latn-ME"/>
        </w:rPr>
      </w:pPr>
      <w:r>
        <w:rPr>
          <w:rStyle w:val="FootnoteReference"/>
          <w:rFonts w:eastAsia="Calibri"/>
        </w:rPr>
        <w:footnoteRef/>
      </w:r>
      <w:r>
        <w:t xml:space="preserve"> </w:t>
      </w:r>
      <w:r>
        <w:rPr>
          <w:lang w:val="sr-Latn-ME"/>
        </w:rPr>
        <w:t>Izvor: Monstat</w:t>
      </w:r>
    </w:p>
  </w:footnote>
  <w:footnote w:id="5">
    <w:p w:rsidR="0003408C" w:rsidRPr="00342416" w:rsidRDefault="0003408C" w:rsidP="00CF19D5">
      <w:pPr>
        <w:pStyle w:val="FootnoteText"/>
        <w:rPr>
          <w:lang w:val="sr-Latn-ME"/>
        </w:rPr>
      </w:pPr>
      <w:r>
        <w:rPr>
          <w:rStyle w:val="FootnoteReference"/>
          <w:rFonts w:eastAsia="Calibri"/>
        </w:rPr>
        <w:footnoteRef/>
      </w:r>
      <w:r>
        <w:t xml:space="preserve"> I</w:t>
      </w:r>
      <w:r>
        <w:rPr>
          <w:lang w:val="sr-Latn-ME"/>
        </w:rPr>
        <w:t>zvor: Monstat</w:t>
      </w:r>
    </w:p>
  </w:footnote>
  <w:footnote w:id="6">
    <w:p w:rsidR="0003408C" w:rsidRPr="00EB027A" w:rsidRDefault="0003408C" w:rsidP="00CF19D5">
      <w:pPr>
        <w:pStyle w:val="FootnoteText"/>
        <w:rPr>
          <w:lang w:val="sr-Latn-ME"/>
        </w:rPr>
      </w:pPr>
      <w:r>
        <w:rPr>
          <w:rStyle w:val="FootnoteReference"/>
          <w:rFonts w:eastAsia="Calibri"/>
        </w:rPr>
        <w:footnoteRef/>
      </w:r>
      <w:r>
        <w:t xml:space="preserve"> </w:t>
      </w:r>
      <w:r>
        <w:rPr>
          <w:lang w:val="sr-Latn-ME"/>
        </w:rPr>
        <w:t>Podaci dobijeni od Uprave za saobraćaj</w:t>
      </w:r>
    </w:p>
  </w:footnote>
  <w:footnote w:id="7">
    <w:p w:rsidR="0003408C" w:rsidRPr="00CB7D62" w:rsidRDefault="0003408C" w:rsidP="00CF19D5">
      <w:pPr>
        <w:pStyle w:val="FootnoteText"/>
        <w:rPr>
          <w:lang w:val="sr-Latn-ME"/>
        </w:rPr>
      </w:pPr>
      <w:r>
        <w:rPr>
          <w:rStyle w:val="FootnoteReference"/>
          <w:rFonts w:eastAsia="Calibri"/>
        </w:rPr>
        <w:footnoteRef/>
      </w:r>
      <w:r>
        <w:t xml:space="preserve"> </w:t>
      </w:r>
      <w:r>
        <w:rPr>
          <w:lang w:val="sr-Latn-ME"/>
        </w:rPr>
        <w:t>Izvor Ministarstvo kapitalnih investicija - Direktorat za željeznički saobraćaj</w:t>
      </w:r>
    </w:p>
  </w:footnote>
  <w:footnote w:id="8">
    <w:p w:rsidR="0003408C" w:rsidRPr="00A66019" w:rsidRDefault="0003408C" w:rsidP="00CF19D5">
      <w:pPr>
        <w:pStyle w:val="FootnoteText"/>
        <w:rPr>
          <w:lang w:val="sr-Latn-ME"/>
        </w:rPr>
      </w:pPr>
      <w:r>
        <w:rPr>
          <w:rStyle w:val="FootnoteReference"/>
          <w:rFonts w:eastAsia="Calibri"/>
        </w:rPr>
        <w:footnoteRef/>
      </w:r>
      <w:r>
        <w:t xml:space="preserve"> Izvor: </w:t>
      </w:r>
      <w:r>
        <w:rPr>
          <w:lang w:val="sr-Latn-ME"/>
        </w:rPr>
        <w:t>Monstat 2021/22</w:t>
      </w:r>
    </w:p>
  </w:footnote>
  <w:footnote w:id="9">
    <w:p w:rsidR="0003408C" w:rsidRPr="00BD6A72" w:rsidRDefault="0003408C" w:rsidP="00CF19D5">
      <w:pPr>
        <w:pStyle w:val="FootnoteText"/>
        <w:rPr>
          <w:lang w:val="sr-Latn-ME"/>
        </w:rPr>
      </w:pPr>
      <w:r>
        <w:rPr>
          <w:rStyle w:val="FootnoteReference"/>
          <w:rFonts w:eastAsia="Calibri"/>
        </w:rPr>
        <w:footnoteRef/>
      </w:r>
      <w:r>
        <w:t xml:space="preserve"> Izvor: </w:t>
      </w:r>
      <w:r>
        <w:rPr>
          <w:lang w:val="sr-Latn-ME"/>
        </w:rPr>
        <w:t>Monstat 2021/22</w:t>
      </w:r>
    </w:p>
  </w:footnote>
  <w:footnote w:id="10">
    <w:p w:rsidR="0003408C" w:rsidRPr="00C9478E" w:rsidRDefault="0003408C" w:rsidP="00CF19D5">
      <w:pPr>
        <w:pStyle w:val="FootnoteText"/>
        <w:rPr>
          <w:lang w:val="sr-Latn-ME"/>
        </w:rPr>
      </w:pPr>
      <w:r>
        <w:rPr>
          <w:rStyle w:val="FootnoteReference"/>
          <w:rFonts w:eastAsia="Calibri"/>
        </w:rPr>
        <w:footnoteRef/>
      </w:r>
      <w:r>
        <w:t xml:space="preserve"> </w:t>
      </w:r>
      <w:r>
        <w:rPr>
          <w:bCs/>
          <w:color w:val="000000"/>
        </w:rPr>
        <w:t>Podaci</w:t>
      </w:r>
      <w:r w:rsidRPr="00596CF1">
        <w:rPr>
          <w:bCs/>
          <w:color w:val="000000"/>
        </w:rPr>
        <w:t xml:space="preserve"> dobijeni od Ministarstva prosvjete </w:t>
      </w:r>
    </w:p>
  </w:footnote>
  <w:footnote w:id="11">
    <w:p w:rsidR="0003408C" w:rsidRPr="002C660D" w:rsidRDefault="0003408C" w:rsidP="00CF19D5">
      <w:pPr>
        <w:pStyle w:val="FootnoteText"/>
        <w:rPr>
          <w:lang w:val="sr-Latn-ME"/>
        </w:rPr>
      </w:pPr>
      <w:r>
        <w:rPr>
          <w:rStyle w:val="FootnoteReference"/>
          <w:rFonts w:eastAsia="Calibri"/>
        </w:rPr>
        <w:footnoteRef/>
      </w:r>
      <w:r>
        <w:t xml:space="preserve"> </w:t>
      </w:r>
      <w:r>
        <w:rPr>
          <w:lang w:val="sr-Latn-ME"/>
        </w:rPr>
        <w:t xml:space="preserve">Podaci dobijeni od Ministarstva prosvjete </w:t>
      </w:r>
    </w:p>
  </w:footnote>
  <w:footnote w:id="12">
    <w:p w:rsidR="0003408C" w:rsidRPr="00F31A7C" w:rsidRDefault="0003408C" w:rsidP="00CF19D5">
      <w:pPr>
        <w:pStyle w:val="FootnoteText"/>
        <w:rPr>
          <w:lang w:val="sr-Latn-ME"/>
        </w:rPr>
      </w:pPr>
      <w:r>
        <w:rPr>
          <w:rStyle w:val="FootnoteReference"/>
          <w:rFonts w:eastAsia="Calibri"/>
        </w:rPr>
        <w:footnoteRef/>
      </w:r>
      <w:r>
        <w:t xml:space="preserve"> Izvor: </w:t>
      </w:r>
      <w:r>
        <w:rPr>
          <w:lang w:val="sr-Latn-ME"/>
        </w:rPr>
        <w:t>Monstat 2022.god.</w:t>
      </w:r>
    </w:p>
  </w:footnote>
  <w:footnote w:id="13">
    <w:p w:rsidR="0003408C" w:rsidRDefault="0003408C" w:rsidP="00CF19D5">
      <w:pPr>
        <w:pStyle w:val="FootnoteText"/>
      </w:pPr>
      <w:r>
        <w:rPr>
          <w:rStyle w:val="FootnoteReference"/>
          <w:rFonts w:eastAsia="Calibri"/>
        </w:rPr>
        <w:footnoteRef/>
      </w:r>
      <w:r>
        <w:t xml:space="preserve"> Izvor</w:t>
      </w:r>
      <w:r>
        <w:rPr>
          <w:lang w:val="sr-Latn-ME"/>
        </w:rPr>
        <w:t>:</w:t>
      </w:r>
      <w:r>
        <w:t xml:space="preserve"> Institut za javno zdravlje</w:t>
      </w:r>
    </w:p>
  </w:footnote>
  <w:footnote w:id="14">
    <w:p w:rsidR="0003408C" w:rsidRPr="00393CC5" w:rsidRDefault="0003408C" w:rsidP="000A4E58">
      <w:pPr>
        <w:pStyle w:val="FootnoteText"/>
        <w:rPr>
          <w:lang w:val="sr-Latn-ME"/>
        </w:rPr>
      </w:pPr>
      <w:r>
        <w:rPr>
          <w:rStyle w:val="FootnoteReference"/>
          <w:rFonts w:eastAsia="Calibri"/>
        </w:rPr>
        <w:footnoteRef/>
      </w:r>
      <w:r>
        <w:t xml:space="preserve">  Izvor: </w:t>
      </w:r>
      <w:r>
        <w:rPr>
          <w:vertAlign w:val="superscript"/>
        </w:rPr>
        <w:t xml:space="preserve"> </w:t>
      </w:r>
      <w:r>
        <w:t xml:space="preserve">Uprava za statistiku, turistički kapaciteti u kolektivnom smještaju </w:t>
      </w:r>
      <w:r w:rsidRPr="000D40C9">
        <w:t>za 2019. godinu</w:t>
      </w:r>
    </w:p>
  </w:footnote>
  <w:footnote w:id="15">
    <w:p w:rsidR="0003408C" w:rsidRPr="008B758E" w:rsidRDefault="0003408C" w:rsidP="00CF19D5">
      <w:pPr>
        <w:spacing w:after="200" w:line="276" w:lineRule="auto"/>
        <w:contextualSpacing/>
        <w:jc w:val="both"/>
        <w:rPr>
          <w:rFonts w:ascii="Times New Roman" w:hAnsi="Times New Roman" w:cs="Times New Roman"/>
          <w:color w:val="000000"/>
          <w:sz w:val="20"/>
          <w:szCs w:val="20"/>
          <w:lang w:val="sr-Latn-ME"/>
        </w:rPr>
      </w:pPr>
      <w:r w:rsidRPr="008B758E">
        <w:rPr>
          <w:rStyle w:val="FootnoteReference"/>
          <w:rFonts w:ascii="Times New Roman" w:hAnsi="Times New Roman" w:cs="Times New Roman"/>
          <w:sz w:val="20"/>
          <w:szCs w:val="20"/>
        </w:rPr>
        <w:footnoteRef/>
      </w:r>
      <w:r w:rsidRPr="008B758E">
        <w:rPr>
          <w:rFonts w:ascii="Times New Roman" w:hAnsi="Times New Roman" w:cs="Times New Roman"/>
          <w:sz w:val="20"/>
          <w:szCs w:val="20"/>
        </w:rPr>
        <w:t xml:space="preserve"> </w:t>
      </w:r>
      <w:r w:rsidRPr="008B758E">
        <w:rPr>
          <w:rFonts w:ascii="Times New Roman" w:hAnsi="Times New Roman" w:cs="Times New Roman"/>
          <w:color w:val="000000"/>
          <w:sz w:val="20"/>
          <w:szCs w:val="20"/>
          <w:lang w:val="sr-Latn-ME"/>
        </w:rPr>
        <w:t xml:space="preserve">IAEA Safety Standards for </w:t>
      </w:r>
      <w:r w:rsidRPr="008B758E">
        <w:rPr>
          <w:rFonts w:ascii="Times New Roman" w:hAnsi="Times New Roman" w:cs="Times New Roman"/>
          <w:sz w:val="20"/>
          <w:szCs w:val="20"/>
        </w:rPr>
        <w:t>protection people and environment</w:t>
      </w:r>
      <w:r w:rsidRPr="008B758E">
        <w:rPr>
          <w:rFonts w:ascii="Times New Roman" w:hAnsi="Times New Roman" w:cs="Times New Roman"/>
          <w:color w:val="000000"/>
          <w:sz w:val="20"/>
          <w:szCs w:val="20"/>
          <w:lang w:val="sr-Latn-ME"/>
        </w:rPr>
        <w:t xml:space="preserve"> Preparadness and Response for Nuclear or Radiological Emergency, General Safety Standards, No. GSR part 7</w:t>
      </w:r>
    </w:p>
  </w:footnote>
  <w:footnote w:id="16">
    <w:p w:rsidR="0003408C" w:rsidRPr="00475E65" w:rsidRDefault="0003408C" w:rsidP="00CF19D5">
      <w:pPr>
        <w:spacing w:after="200" w:line="276" w:lineRule="auto"/>
        <w:contextualSpacing/>
        <w:jc w:val="both"/>
        <w:rPr>
          <w:rFonts w:ascii="Times New Roman" w:hAnsi="Times New Roman" w:cs="Times New Roman"/>
          <w:color w:val="000000"/>
          <w:sz w:val="20"/>
          <w:szCs w:val="20"/>
          <w:lang w:val="sr-Latn-ME"/>
        </w:rPr>
      </w:pPr>
      <w:r w:rsidRPr="00475E65">
        <w:rPr>
          <w:rStyle w:val="FootnoteReference"/>
          <w:rFonts w:ascii="Times New Roman" w:hAnsi="Times New Roman" w:cs="Times New Roman"/>
          <w:sz w:val="20"/>
          <w:szCs w:val="20"/>
        </w:rPr>
        <w:footnoteRef/>
      </w:r>
      <w:r w:rsidRPr="00475E65">
        <w:rPr>
          <w:rFonts w:ascii="Times New Roman" w:hAnsi="Times New Roman" w:cs="Times New Roman"/>
          <w:sz w:val="20"/>
          <w:szCs w:val="20"/>
        </w:rPr>
        <w:t xml:space="preserve"> </w:t>
      </w:r>
      <w:r w:rsidRPr="00475E65">
        <w:rPr>
          <w:rFonts w:ascii="Times New Roman" w:hAnsi="Times New Roman" w:cs="Times New Roman"/>
          <w:color w:val="000000"/>
          <w:sz w:val="20"/>
          <w:szCs w:val="20"/>
          <w:lang w:val="sr-Latn-ME"/>
        </w:rPr>
        <w:t xml:space="preserve">IAEA Safety Standards for </w:t>
      </w:r>
      <w:r w:rsidRPr="00475E65">
        <w:rPr>
          <w:rFonts w:ascii="Times New Roman" w:hAnsi="Times New Roman" w:cs="Times New Roman"/>
          <w:sz w:val="20"/>
          <w:szCs w:val="20"/>
        </w:rPr>
        <w:t>protection people and environment</w:t>
      </w:r>
      <w:r w:rsidRPr="00475E65">
        <w:rPr>
          <w:rFonts w:ascii="Times New Roman" w:hAnsi="Times New Roman" w:cs="Times New Roman"/>
          <w:color w:val="000000"/>
          <w:sz w:val="20"/>
          <w:szCs w:val="20"/>
          <w:lang w:val="sr-Latn-ME"/>
        </w:rPr>
        <w:t xml:space="preserve"> Preparadness and Response for Nuclear or Radiological Emergency, General Safety Standards, No. GSR part 7</w:t>
      </w:r>
    </w:p>
    <w:p w:rsidR="0003408C" w:rsidRPr="009445A2" w:rsidRDefault="0003408C" w:rsidP="00CF19D5">
      <w:pPr>
        <w:spacing w:line="276" w:lineRule="auto"/>
        <w:jc w:val="both"/>
        <w:rPr>
          <w:rFonts w:eastAsia="Calibri"/>
          <w:sz w:val="20"/>
          <w:szCs w:val="20"/>
          <w:lang w:val="sl-SI"/>
        </w:rPr>
      </w:pPr>
      <w:r>
        <w:rPr>
          <w:rFonts w:eastAsia="Calibri"/>
          <w:sz w:val="20"/>
          <w:szCs w:val="20"/>
        </w:rPr>
        <w:t xml:space="preserve"> </w:t>
      </w:r>
    </w:p>
    <w:p w:rsidR="0003408C" w:rsidRPr="009445A2" w:rsidRDefault="0003408C" w:rsidP="00CF19D5">
      <w:pPr>
        <w:pStyle w:val="FootnoteText"/>
        <w:rPr>
          <w:lang w:val="sr-Latn-ME"/>
        </w:rPr>
      </w:pPr>
    </w:p>
  </w:footnote>
  <w:footnote w:id="17">
    <w:p w:rsidR="0003408C" w:rsidRPr="00111394" w:rsidRDefault="0003408C" w:rsidP="00CF19D5">
      <w:pPr>
        <w:pStyle w:val="FootnoteText"/>
        <w:rPr>
          <w:lang w:val="sr-Latn-ME"/>
        </w:rPr>
      </w:pPr>
      <w:r>
        <w:rPr>
          <w:rStyle w:val="FootnoteReference"/>
          <w:rFonts w:eastAsia="Calibri"/>
        </w:rPr>
        <w:footnoteRef/>
      </w:r>
      <w:r>
        <w:t xml:space="preserve"> </w:t>
      </w:r>
      <w:r>
        <w:rPr>
          <w:lang w:val="sr-Latn-ME"/>
        </w:rPr>
        <w:t>CPF-Country Programme Framework</w:t>
      </w:r>
    </w:p>
  </w:footnote>
  <w:footnote w:id="18">
    <w:p w:rsidR="0003408C" w:rsidRPr="00211079" w:rsidRDefault="0003408C" w:rsidP="00211079">
      <w:pPr>
        <w:spacing w:after="0"/>
        <w:jc w:val="both"/>
        <w:rPr>
          <w:rFonts w:ascii="Times New Roman" w:eastAsia="Calibri" w:hAnsi="Times New Roman" w:cs="Times New Roman"/>
          <w:color w:val="5B9BD5"/>
          <w:sz w:val="20"/>
          <w:szCs w:val="20"/>
          <w:lang w:val="sr-Latn-ME"/>
        </w:rPr>
      </w:pPr>
      <w:r w:rsidRPr="00211079">
        <w:rPr>
          <w:rStyle w:val="FootnoteReference"/>
          <w:rFonts w:ascii="Times New Roman" w:hAnsi="Times New Roman" w:cs="Times New Roman"/>
          <w:sz w:val="20"/>
          <w:szCs w:val="20"/>
        </w:rPr>
        <w:footnoteRef/>
      </w:r>
      <w:r w:rsidRPr="00211079">
        <w:rPr>
          <w:rFonts w:ascii="Times New Roman" w:hAnsi="Times New Roman" w:cs="Times New Roman"/>
          <w:sz w:val="20"/>
          <w:szCs w:val="20"/>
        </w:rPr>
        <w:t xml:space="preserve"> </w:t>
      </w:r>
      <w:r w:rsidRPr="00211079">
        <w:rPr>
          <w:rFonts w:ascii="Times New Roman" w:eastAsia="Calibri" w:hAnsi="Times New Roman" w:cs="Times New Roman"/>
          <w:sz w:val="20"/>
          <w:szCs w:val="20"/>
          <w:lang w:val="sr-Latn-ME"/>
        </w:rPr>
        <w:t>https://media.gov.me/media/gov/2021/mup/nacionalna-procjena-rizika-elektronska-publikacija.pdf</w:t>
      </w:r>
    </w:p>
  </w:footnote>
  <w:footnote w:id="19">
    <w:p w:rsidR="0003408C" w:rsidRPr="00211079" w:rsidRDefault="0003408C" w:rsidP="0032032C">
      <w:pPr>
        <w:spacing w:after="0"/>
        <w:jc w:val="both"/>
        <w:rPr>
          <w:rFonts w:ascii="Times New Roman" w:eastAsia="Calibri" w:hAnsi="Times New Roman" w:cs="Times New Roman"/>
          <w:color w:val="5B9BD5"/>
          <w:sz w:val="20"/>
          <w:szCs w:val="20"/>
          <w:lang w:val="sr-Latn-ME"/>
        </w:rPr>
      </w:pPr>
      <w:r w:rsidRPr="00211079">
        <w:rPr>
          <w:rStyle w:val="FootnoteReference"/>
          <w:rFonts w:ascii="Times New Roman" w:hAnsi="Times New Roman" w:cs="Times New Roman"/>
          <w:sz w:val="20"/>
          <w:szCs w:val="20"/>
        </w:rPr>
        <w:footnoteRef/>
      </w:r>
      <w:r w:rsidRPr="00211079">
        <w:rPr>
          <w:rFonts w:ascii="Times New Roman" w:hAnsi="Times New Roman" w:cs="Times New Roman"/>
          <w:sz w:val="20"/>
          <w:szCs w:val="20"/>
        </w:rPr>
        <w:t xml:space="preserve"> </w:t>
      </w:r>
      <w:r w:rsidRPr="00211079">
        <w:rPr>
          <w:rFonts w:ascii="Times New Roman" w:eastAsia="Calibri" w:hAnsi="Times New Roman" w:cs="Times New Roman"/>
          <w:sz w:val="20"/>
          <w:szCs w:val="20"/>
          <w:lang w:val="sr-Latn-ME"/>
        </w:rPr>
        <w:t>https://media.gov.me/media/gov/2021/mup/nacionalna-procjena-rizika-elektronska-publikacija.pdf</w:t>
      </w:r>
    </w:p>
    <w:p w:rsidR="0003408C" w:rsidRPr="003339EC" w:rsidRDefault="0003408C" w:rsidP="00CF19D5">
      <w:pPr>
        <w:pStyle w:val="FootnoteText"/>
        <w:rPr>
          <w:lang w:val="sr-Latn-ME"/>
        </w:rPr>
      </w:pPr>
    </w:p>
  </w:footnote>
  <w:footnote w:id="20">
    <w:p w:rsidR="0003408C" w:rsidRPr="0032032C" w:rsidRDefault="0003408C" w:rsidP="004604D9">
      <w:pPr>
        <w:spacing w:after="0"/>
        <w:jc w:val="both"/>
        <w:rPr>
          <w:rFonts w:ascii="Times New Roman" w:eastAsia="Calibri" w:hAnsi="Times New Roman" w:cs="Times New Roman"/>
          <w:color w:val="5B9BD5"/>
          <w:sz w:val="20"/>
          <w:szCs w:val="20"/>
          <w:lang w:val="sr-Latn-ME"/>
        </w:rPr>
      </w:pPr>
      <w:r w:rsidRPr="0032032C">
        <w:rPr>
          <w:rStyle w:val="FootnoteReference"/>
          <w:rFonts w:ascii="Times New Roman" w:hAnsi="Times New Roman" w:cs="Times New Roman"/>
          <w:sz w:val="20"/>
          <w:szCs w:val="20"/>
        </w:rPr>
        <w:footnoteRef/>
      </w:r>
      <w:r w:rsidRPr="0032032C">
        <w:rPr>
          <w:rFonts w:ascii="Times New Roman" w:hAnsi="Times New Roman" w:cs="Times New Roman"/>
          <w:sz w:val="20"/>
          <w:szCs w:val="20"/>
        </w:rPr>
        <w:t xml:space="preserve"> </w:t>
      </w:r>
      <w:r w:rsidRPr="0032032C">
        <w:rPr>
          <w:rFonts w:ascii="Times New Roman" w:eastAsia="Calibri" w:hAnsi="Times New Roman" w:cs="Times New Roman"/>
          <w:sz w:val="20"/>
          <w:szCs w:val="20"/>
          <w:lang w:val="sr-Latn-ME"/>
        </w:rPr>
        <w:t>https://media.gov.me/media/gov/2021/mup/nacionalna-procjena-rizika-elektronska-publikacija.pdf</w:t>
      </w:r>
    </w:p>
  </w:footnote>
  <w:footnote w:id="21">
    <w:p w:rsidR="0003408C" w:rsidRPr="0032032C" w:rsidRDefault="0003408C" w:rsidP="004604D9">
      <w:pPr>
        <w:spacing w:after="0"/>
        <w:rPr>
          <w:rFonts w:ascii="Times New Roman" w:hAnsi="Times New Roman" w:cs="Times New Roman"/>
          <w:b/>
          <w:sz w:val="20"/>
          <w:szCs w:val="20"/>
        </w:rPr>
      </w:pPr>
      <w:r w:rsidRPr="0032032C">
        <w:rPr>
          <w:rStyle w:val="FootnoteReference"/>
          <w:rFonts w:ascii="Times New Roman" w:hAnsi="Times New Roman" w:cs="Times New Roman"/>
          <w:sz w:val="20"/>
          <w:szCs w:val="20"/>
        </w:rPr>
        <w:footnoteRef/>
      </w:r>
      <w:r w:rsidRPr="0032032C">
        <w:rPr>
          <w:rFonts w:ascii="Times New Roman" w:hAnsi="Times New Roman" w:cs="Times New Roman"/>
          <w:sz w:val="20"/>
          <w:szCs w:val="20"/>
        </w:rPr>
        <w:t xml:space="preserve"> IAEA Safety Standards, Categorization of Radioactive Sources, No. RS-G-1.9 Safety Guide</w:t>
      </w:r>
    </w:p>
    <w:p w:rsidR="0003408C" w:rsidRPr="004A7AAC" w:rsidRDefault="0003408C" w:rsidP="00CF19D5"/>
    <w:p w:rsidR="0003408C" w:rsidRPr="004A7AAC" w:rsidRDefault="0003408C" w:rsidP="00CF19D5">
      <w:pPr>
        <w:pStyle w:val="FootnoteText"/>
        <w:rPr>
          <w:lang w:val="sr-Latn-ME"/>
        </w:rPr>
      </w:pPr>
    </w:p>
  </w:footnote>
  <w:footnote w:id="22">
    <w:p w:rsidR="0003408C" w:rsidRDefault="0003408C" w:rsidP="00CF19D5">
      <w:pPr>
        <w:pStyle w:val="FootnoteText"/>
      </w:pPr>
      <w:r>
        <w:rPr>
          <w:rStyle w:val="FootnoteReference"/>
          <w:rFonts w:eastAsia="Calibri"/>
        </w:rPr>
        <w:footnoteRef/>
      </w:r>
      <w:r>
        <w:t xml:space="preserve"> Izvor: CETI</w:t>
      </w:r>
    </w:p>
  </w:footnote>
  <w:footnote w:id="23">
    <w:p w:rsidR="0003408C" w:rsidRPr="00A34F9B" w:rsidRDefault="0003408C" w:rsidP="00CF19D5">
      <w:pPr>
        <w:pStyle w:val="FootnoteText"/>
        <w:rPr>
          <w:lang w:val="sr-Latn-ME"/>
        </w:rPr>
      </w:pPr>
      <w:r w:rsidRPr="00A34F9B">
        <w:rPr>
          <w:rStyle w:val="FootnoteReference"/>
          <w:rFonts w:eastAsia="Calibri"/>
        </w:rPr>
        <w:footnoteRef/>
      </w:r>
      <w:r w:rsidRPr="00A34F9B">
        <w:t xml:space="preserve"> </w:t>
      </w:r>
      <w:r w:rsidRPr="00A34F9B">
        <w:rPr>
          <w:lang w:val="sr-Latn-ME"/>
        </w:rPr>
        <w:t xml:space="preserve">Method for Developing Arrangements for Response to a Nuclear or Radiological Emergency, </w:t>
      </w:r>
    </w:p>
    <w:p w:rsidR="0003408C" w:rsidRPr="00A34F9B" w:rsidRDefault="0003408C" w:rsidP="00CF19D5">
      <w:pPr>
        <w:pStyle w:val="FootnoteText"/>
        <w:rPr>
          <w:lang w:val="sr-Latn-ME"/>
        </w:rPr>
      </w:pPr>
      <w:r w:rsidRPr="00A34F9B">
        <w:rPr>
          <w:lang w:val="sr-Latn-ME"/>
        </w:rPr>
        <w:t>IAEA –TECDOC-953</w:t>
      </w:r>
    </w:p>
  </w:footnote>
  <w:footnote w:id="24">
    <w:p w:rsidR="0003408C" w:rsidRPr="00A34F9B" w:rsidRDefault="0003408C" w:rsidP="00CF19D5">
      <w:pPr>
        <w:pStyle w:val="FootnoteText"/>
        <w:rPr>
          <w:lang w:val="sr-Latn-ME"/>
        </w:rPr>
      </w:pPr>
      <w:r w:rsidRPr="00A34F9B">
        <w:rPr>
          <w:rStyle w:val="FootnoteReference"/>
          <w:rFonts w:eastAsia="Calibri"/>
        </w:rPr>
        <w:footnoteRef/>
      </w:r>
      <w:r w:rsidRPr="00A34F9B">
        <w:t xml:space="preserve"> Isto</w:t>
      </w:r>
    </w:p>
  </w:footnote>
  <w:footnote w:id="25">
    <w:p w:rsidR="0003408C" w:rsidRPr="00485D36" w:rsidRDefault="0003408C" w:rsidP="00CF19D5">
      <w:pPr>
        <w:pStyle w:val="FootnoteText"/>
        <w:rPr>
          <w:lang w:val="sr-Latn-ME"/>
        </w:rPr>
      </w:pPr>
      <w:r>
        <w:rPr>
          <w:rStyle w:val="FootnoteReference"/>
          <w:rFonts w:eastAsia="Calibri"/>
        </w:rPr>
        <w:footnoteRef/>
      </w:r>
      <w:r>
        <w:t xml:space="preserve"> </w:t>
      </w:r>
      <w:r w:rsidRPr="00485D36">
        <w:rPr>
          <w:lang w:val="sr-Latn-ME"/>
        </w:rPr>
        <w:t xml:space="preserve">Method for Developing Arrangements for Response to a Nuclear or Radiological Emergency, </w:t>
      </w:r>
    </w:p>
    <w:p w:rsidR="0003408C" w:rsidRPr="00910C63" w:rsidRDefault="0003408C" w:rsidP="00CF19D5">
      <w:pPr>
        <w:pStyle w:val="FootnoteText"/>
        <w:rPr>
          <w:lang w:val="sr-Latn-ME"/>
        </w:rPr>
      </w:pPr>
      <w:r w:rsidRPr="00485D36">
        <w:rPr>
          <w:lang w:val="sr-Latn-ME"/>
        </w:rPr>
        <w:t>IAEA –TECDOC-953</w:t>
      </w:r>
    </w:p>
  </w:footnote>
  <w:footnote w:id="26">
    <w:p w:rsidR="0003408C" w:rsidRPr="003146A3" w:rsidRDefault="0003408C" w:rsidP="00CF19D5">
      <w:pPr>
        <w:pStyle w:val="FootnoteText"/>
        <w:rPr>
          <w:lang w:val="sr-Latn-ME"/>
        </w:rPr>
      </w:pPr>
      <w:r>
        <w:rPr>
          <w:rStyle w:val="FootnoteReference"/>
          <w:rFonts w:eastAsia="Calibri"/>
        </w:rPr>
        <w:footnoteRef/>
      </w:r>
      <w:r>
        <w:t xml:space="preserve"> Isto</w:t>
      </w:r>
    </w:p>
  </w:footnote>
  <w:footnote w:id="27">
    <w:p w:rsidR="0003408C" w:rsidRPr="00855B65" w:rsidRDefault="0003408C" w:rsidP="00CF19D5">
      <w:pPr>
        <w:pStyle w:val="FootnoteText"/>
        <w:rPr>
          <w:lang w:val="sr-Latn-ME"/>
        </w:rPr>
      </w:pPr>
      <w:r>
        <w:rPr>
          <w:rStyle w:val="FootnoteReference"/>
          <w:rFonts w:eastAsia="Calibri"/>
        </w:rPr>
        <w:footnoteRef/>
      </w:r>
      <w:r>
        <w:t xml:space="preserve"> </w:t>
      </w:r>
      <w:r w:rsidRPr="003634F5">
        <w:rPr>
          <w:color w:val="000000"/>
          <w:lang w:val="sr-Latn-ME"/>
        </w:rPr>
        <w:t xml:space="preserve">IAEA Safety Standards for </w:t>
      </w:r>
      <w:r w:rsidRPr="00CD60BF">
        <w:t>protection people and environment</w:t>
      </w:r>
      <w:r w:rsidRPr="003634F5">
        <w:rPr>
          <w:color w:val="000000"/>
          <w:lang w:val="sr-Latn-ME"/>
        </w:rPr>
        <w:t xml:space="preserve"> Preparadness and Response for Nuclear or Radiological Emergency, General Safety Standards, No. GSR part 7</w:t>
      </w:r>
    </w:p>
    <w:p w:rsidR="0003408C" w:rsidRPr="003A283B" w:rsidRDefault="0003408C" w:rsidP="00CF19D5">
      <w:pPr>
        <w:pStyle w:val="FootnoteText"/>
        <w:rPr>
          <w:lang w:val="sr-Latn-ME"/>
        </w:rPr>
      </w:pPr>
    </w:p>
    <w:p w:rsidR="0003408C" w:rsidRPr="00A32873" w:rsidRDefault="0003408C" w:rsidP="00CF19D5">
      <w:pPr>
        <w:pStyle w:val="FootnoteText"/>
        <w:rPr>
          <w:lang w:val="sr-Latn-ME"/>
        </w:rPr>
      </w:pPr>
    </w:p>
  </w:footnote>
  <w:footnote w:id="28">
    <w:p w:rsidR="0003408C" w:rsidRPr="00F044B0" w:rsidRDefault="0003408C" w:rsidP="00CF19D5">
      <w:pPr>
        <w:pStyle w:val="FootnoteText"/>
        <w:rPr>
          <w:lang w:val="sr-Latn-ME"/>
        </w:rPr>
      </w:pPr>
      <w:r w:rsidRPr="00F044B0">
        <w:rPr>
          <w:rStyle w:val="FootnoteReference"/>
          <w:rFonts w:eastAsia="Calibri"/>
        </w:rPr>
        <w:footnoteRef/>
      </w:r>
      <w:r w:rsidRPr="00F044B0">
        <w:t xml:space="preserve"> USIE - </w:t>
      </w:r>
      <w:r w:rsidRPr="00F044B0">
        <w:rPr>
          <w:lang w:val="sr-Latn-ME"/>
        </w:rPr>
        <w:t xml:space="preserve">Unified System for Information Exchange </w:t>
      </w:r>
    </w:p>
  </w:footnote>
  <w:footnote w:id="29">
    <w:p w:rsidR="0003408C" w:rsidRPr="00F044B0" w:rsidRDefault="0003408C" w:rsidP="00CF19D5">
      <w:pPr>
        <w:pStyle w:val="FootnoteText"/>
        <w:rPr>
          <w:lang w:val="sr-Latn-ME"/>
        </w:rPr>
      </w:pPr>
      <w:r w:rsidRPr="00F044B0">
        <w:rPr>
          <w:rStyle w:val="FootnoteReference"/>
          <w:rFonts w:eastAsia="Calibri"/>
        </w:rPr>
        <w:footnoteRef/>
      </w:r>
      <w:r w:rsidRPr="00F044B0">
        <w:t xml:space="preserve">  ECURIE - </w:t>
      </w:r>
      <w:r w:rsidRPr="00F044B0">
        <w:rPr>
          <w:lang w:val="sr-Latn-ME"/>
        </w:rPr>
        <w:t>European Community Urgent Radiological Information Exchange</w:t>
      </w:r>
    </w:p>
  </w:footnote>
  <w:footnote w:id="30">
    <w:p w:rsidR="0003408C" w:rsidRPr="00F044B0" w:rsidRDefault="0003408C" w:rsidP="00CF19D5">
      <w:pPr>
        <w:rPr>
          <w:rFonts w:ascii="Times New Roman" w:hAnsi="Times New Roman" w:cs="Times New Roman"/>
          <w:sz w:val="20"/>
          <w:szCs w:val="20"/>
        </w:rPr>
      </w:pPr>
      <w:r w:rsidRPr="00F044B0">
        <w:rPr>
          <w:rStyle w:val="FootnoteReference"/>
          <w:rFonts w:ascii="Times New Roman" w:hAnsi="Times New Roman" w:cs="Times New Roman"/>
          <w:sz w:val="20"/>
          <w:szCs w:val="20"/>
        </w:rPr>
        <w:footnoteRef/>
      </w:r>
      <w:r w:rsidRPr="00F044B0">
        <w:rPr>
          <w:rFonts w:ascii="Times New Roman" w:hAnsi="Times New Roman" w:cs="Times New Roman"/>
          <w:sz w:val="20"/>
          <w:szCs w:val="20"/>
        </w:rPr>
        <w:t xml:space="preserve"> </w:t>
      </w:r>
      <w:r w:rsidRPr="00F044B0">
        <w:rPr>
          <w:rFonts w:ascii="Times New Roman" w:hAnsi="Times New Roman" w:cs="Times New Roman"/>
          <w:color w:val="000000"/>
          <w:sz w:val="20"/>
          <w:szCs w:val="20"/>
        </w:rPr>
        <w:t>JRODOS - Java Real Team On Line Decision Support</w:t>
      </w:r>
    </w:p>
    <w:p w:rsidR="0003408C" w:rsidRPr="000D090C" w:rsidRDefault="0003408C" w:rsidP="00CF19D5">
      <w:pPr>
        <w:pStyle w:val="FootnoteText"/>
        <w:rPr>
          <w:lang w:val="sr-Latn-ME"/>
        </w:rPr>
      </w:pPr>
    </w:p>
    <w:p w:rsidR="0003408C" w:rsidRPr="00111394" w:rsidRDefault="0003408C" w:rsidP="00CF19D5">
      <w:pPr>
        <w:pStyle w:val="FootnoteText"/>
        <w:rPr>
          <w:lang w:val="sr-Latn-ME"/>
        </w:rPr>
      </w:pPr>
    </w:p>
  </w:footnote>
  <w:footnote w:id="31">
    <w:p w:rsidR="0003408C" w:rsidRPr="00A3187C" w:rsidRDefault="0003408C" w:rsidP="00CF19D5">
      <w:pPr>
        <w:pStyle w:val="FootnoteText"/>
        <w:rPr>
          <w:lang w:val="sr-Latn-ME"/>
        </w:rPr>
      </w:pPr>
      <w:r>
        <w:rPr>
          <w:rStyle w:val="FootnoteReference"/>
          <w:rFonts w:eastAsia="Calibri"/>
        </w:rPr>
        <w:footnoteRef/>
      </w:r>
      <w:r w:rsidRPr="003634F5">
        <w:rPr>
          <w:color w:val="000000"/>
          <w:lang w:val="sr-Latn-ME"/>
        </w:rPr>
        <w:t xml:space="preserve">IAEA Safety Standards for </w:t>
      </w:r>
      <w:r w:rsidRPr="00CD60BF">
        <w:t>protection people and environment</w:t>
      </w:r>
      <w:r w:rsidRPr="003634F5">
        <w:rPr>
          <w:color w:val="000000"/>
          <w:lang w:val="sr-Latn-ME"/>
        </w:rPr>
        <w:t xml:space="preserve"> Preparadness and Response for Nuclear or Radiological Emergency, General Safety Standards, No. GSR part 7</w:t>
      </w:r>
      <w:r>
        <w:t xml:space="preserve"> </w:t>
      </w:r>
    </w:p>
  </w:footnote>
  <w:footnote w:id="32">
    <w:p w:rsidR="0003408C" w:rsidRPr="003A0E1F" w:rsidRDefault="0003408C" w:rsidP="00CF19D5">
      <w:pPr>
        <w:pStyle w:val="FootnoteText"/>
        <w:rPr>
          <w:lang w:val="sr-Latn-ME"/>
        </w:rPr>
      </w:pPr>
      <w:r>
        <w:rPr>
          <w:rStyle w:val="FootnoteReference"/>
          <w:rFonts w:eastAsia="Calibri"/>
        </w:rPr>
        <w:footnoteRef/>
      </w:r>
      <w:r>
        <w:t xml:space="preserve"> </w:t>
      </w:r>
      <w:r w:rsidRPr="00A11C8B">
        <w:t>Glava II Dokumenta Nacionalnog plana za zaštitu i spašavanje od radijacionih i nuklearnih nesreća</w:t>
      </w:r>
    </w:p>
  </w:footnote>
  <w:footnote w:id="33">
    <w:p w:rsidR="0003408C" w:rsidRPr="00FC4936" w:rsidRDefault="0003408C" w:rsidP="00CF19D5">
      <w:pPr>
        <w:rPr>
          <w:rFonts w:ascii="Times New Roman" w:hAnsi="Times New Roman" w:cs="Times New Roman"/>
          <w:sz w:val="20"/>
          <w:szCs w:val="20"/>
          <w:lang w:val="sr-Latn-CS"/>
        </w:rPr>
      </w:pPr>
      <w:r w:rsidRPr="00FC4936">
        <w:rPr>
          <w:rStyle w:val="FootnoteReference"/>
          <w:rFonts w:ascii="Times New Roman" w:hAnsi="Times New Roman" w:cs="Times New Roman"/>
          <w:sz w:val="20"/>
          <w:szCs w:val="20"/>
        </w:rPr>
        <w:footnoteRef/>
      </w:r>
      <w:r w:rsidRPr="00FC4936">
        <w:rPr>
          <w:rFonts w:ascii="Times New Roman" w:hAnsi="Times New Roman" w:cs="Times New Roman"/>
          <w:sz w:val="20"/>
          <w:szCs w:val="20"/>
        </w:rPr>
        <w:t xml:space="preserve"> </w:t>
      </w:r>
      <w:r w:rsidRPr="00FC4936">
        <w:rPr>
          <w:rFonts w:ascii="Times New Roman" w:hAnsi="Times New Roman" w:cs="Times New Roman"/>
          <w:sz w:val="20"/>
          <w:szCs w:val="20"/>
          <w:lang w:val="sr-Latn-CS"/>
        </w:rPr>
        <w:t>Rješenje o imenovanju Koordinacionog tima za zaštitu i spašavanje (“Sl. list CG”, broj 52/21)</w:t>
      </w:r>
    </w:p>
    <w:p w:rsidR="0003408C" w:rsidRPr="00856F91" w:rsidRDefault="0003408C" w:rsidP="00CF19D5">
      <w:pPr>
        <w:pStyle w:val="FootnoteText"/>
        <w:rPr>
          <w:lang w:val="sr-Latn-ME"/>
        </w:rPr>
      </w:pPr>
    </w:p>
  </w:footnote>
  <w:footnote w:id="34">
    <w:p w:rsidR="0003408C" w:rsidRPr="00FC4936" w:rsidRDefault="0003408C" w:rsidP="00CF19D5">
      <w:pPr>
        <w:rPr>
          <w:rFonts w:ascii="Times New Roman" w:hAnsi="Times New Roman" w:cs="Times New Roman"/>
          <w:sz w:val="20"/>
          <w:szCs w:val="20"/>
          <w:lang w:val="sr-Latn-CS"/>
        </w:rPr>
      </w:pPr>
      <w:r w:rsidRPr="00FC4936">
        <w:rPr>
          <w:rStyle w:val="FootnoteReference"/>
          <w:rFonts w:ascii="Times New Roman" w:hAnsi="Times New Roman" w:cs="Times New Roman"/>
          <w:sz w:val="20"/>
          <w:szCs w:val="20"/>
        </w:rPr>
        <w:footnoteRef/>
      </w:r>
      <w:r w:rsidRPr="00FC4936">
        <w:rPr>
          <w:rFonts w:ascii="Times New Roman" w:hAnsi="Times New Roman" w:cs="Times New Roman"/>
          <w:sz w:val="20"/>
          <w:szCs w:val="20"/>
        </w:rPr>
        <w:t xml:space="preserve"> </w:t>
      </w:r>
      <w:r w:rsidRPr="00FC4936">
        <w:rPr>
          <w:rFonts w:ascii="Times New Roman" w:hAnsi="Times New Roman" w:cs="Times New Roman"/>
          <w:sz w:val="20"/>
          <w:szCs w:val="20"/>
          <w:lang w:val="sr-Latn-CS"/>
        </w:rPr>
        <w:t>Rješenje o imenovanju Operativnog štaba za zaštitu i spašavanje (“Sl. list CG”, broj 128/21)</w:t>
      </w:r>
    </w:p>
    <w:p w:rsidR="0003408C" w:rsidRPr="00FC4936" w:rsidRDefault="0003408C" w:rsidP="00CF19D5">
      <w:pPr>
        <w:pStyle w:val="FootnoteText"/>
        <w:rPr>
          <w:lang w:val="sr-Latn-ME"/>
        </w:rPr>
      </w:pPr>
    </w:p>
  </w:footnote>
  <w:footnote w:id="35">
    <w:p w:rsidR="0003408C" w:rsidRPr="00FC4936" w:rsidRDefault="0003408C" w:rsidP="006E6A1C">
      <w:pPr>
        <w:autoSpaceDE w:val="0"/>
        <w:autoSpaceDN w:val="0"/>
        <w:adjustRightInd w:val="0"/>
        <w:spacing w:after="0" w:line="240" w:lineRule="auto"/>
        <w:jc w:val="both"/>
        <w:rPr>
          <w:rFonts w:ascii="Times New Roman" w:hAnsi="Times New Roman" w:cs="Times New Roman"/>
          <w:sz w:val="20"/>
          <w:szCs w:val="20"/>
        </w:rPr>
      </w:pPr>
      <w:r w:rsidRPr="00FC4936">
        <w:rPr>
          <w:rStyle w:val="FootnoteReference"/>
          <w:rFonts w:ascii="Times New Roman" w:hAnsi="Times New Roman" w:cs="Times New Roman"/>
          <w:sz w:val="20"/>
          <w:szCs w:val="20"/>
        </w:rPr>
        <w:footnoteRef/>
      </w:r>
      <w:r w:rsidRPr="00FC4936">
        <w:rPr>
          <w:rFonts w:ascii="Times New Roman" w:hAnsi="Times New Roman" w:cs="Times New Roman"/>
          <w:sz w:val="20"/>
          <w:szCs w:val="20"/>
        </w:rPr>
        <w:t xml:space="preserve"> </w:t>
      </w:r>
      <w:r w:rsidRPr="00FC4936">
        <w:rPr>
          <w:rFonts w:ascii="Times New Roman" w:hAnsi="Times New Roman" w:cs="Times New Roman"/>
          <w:sz w:val="20"/>
          <w:szCs w:val="20"/>
          <w:lang w:val="sr-Latn-ME"/>
        </w:rPr>
        <w:t xml:space="preserve">Na osnovu člana 51 Uredbe o organizaciji i načinu rada državne uprave </w:t>
      </w:r>
      <w:r w:rsidRPr="00FC4936">
        <w:rPr>
          <w:rFonts w:ascii="Times New Roman" w:hAnsi="Times New Roman" w:cs="Times New Roman"/>
          <w:color w:val="000000"/>
          <w:sz w:val="20"/>
          <w:szCs w:val="20"/>
        </w:rPr>
        <w:t xml:space="preserve">("Službeni list Crne Gore", br. 118/20 121/ 20, 001/21, 002/21, 029/21, 034/21, 041/ 21, 085/21, 011/ 22) Ministar ekologije, prostorenog planiranja i urbanizma je donio Rješenje broj </w:t>
      </w:r>
      <w:r w:rsidRPr="00FC4936">
        <w:rPr>
          <w:rFonts w:ascii="Times New Roman" w:hAnsi="Times New Roman" w:cs="Times New Roman"/>
          <w:sz w:val="20"/>
          <w:szCs w:val="20"/>
        </w:rPr>
        <w:t xml:space="preserve">01-053122-150512 </w:t>
      </w:r>
      <w:r w:rsidRPr="00FC4936">
        <w:rPr>
          <w:rFonts w:ascii="Times New Roman" w:hAnsi="Times New Roman" w:cs="Times New Roman"/>
          <w:color w:val="000000"/>
          <w:sz w:val="20"/>
          <w:szCs w:val="20"/>
        </w:rPr>
        <w:t xml:space="preserve">o obrazovanju Radnog tima za koordinaciju i praćenje stanja radioaktivnosti u skladu sa novonastalom situacijom u Ukrajini u čijem sastavu je JRODOS tim, tim za </w:t>
      </w:r>
      <w:r w:rsidRPr="00FC4936">
        <w:rPr>
          <w:rFonts w:ascii="Times New Roman" w:hAnsi="Times New Roman" w:cs="Times New Roman"/>
          <w:sz w:val="20"/>
          <w:szCs w:val="20"/>
        </w:rPr>
        <w:t>upravljanje sistemom za procjenu rizika i prognoze (modeliranja) u stučaju radijacionih i nuklearnih nesreća</w:t>
      </w:r>
      <w:r w:rsidRPr="00FC4936">
        <w:rPr>
          <w:rFonts w:ascii="Times New Roman" w:hAnsi="Times New Roman" w:cs="Times New Roman"/>
          <w:color w:val="000000"/>
          <w:sz w:val="20"/>
          <w:szCs w:val="20"/>
        </w:rPr>
        <w:t xml:space="preserve">, u skladu </w:t>
      </w:r>
      <w:r w:rsidRPr="00FC4936">
        <w:rPr>
          <w:rFonts w:ascii="Times New Roman" w:hAnsi="Times New Roman" w:cs="Times New Roman"/>
          <w:sz w:val="20"/>
          <w:szCs w:val="20"/>
        </w:rPr>
        <w:t>sa odlukom i dopisom Ministarstva unutrašnjih poslova, Direktorata za zaštitu i spašavanje broj 30-082/21-4554 od 3. marta 2021. godine.</w:t>
      </w:r>
    </w:p>
    <w:p w:rsidR="0003408C" w:rsidRPr="00FC4936" w:rsidRDefault="0003408C" w:rsidP="00CF19D5">
      <w:pPr>
        <w:pStyle w:val="FootnoteText"/>
        <w:rPr>
          <w:lang w:val="sr-Latn-ME"/>
        </w:rPr>
      </w:pPr>
    </w:p>
  </w:footnote>
  <w:footnote w:id="36">
    <w:p w:rsidR="0003408C" w:rsidRPr="00485D36" w:rsidRDefault="0003408C" w:rsidP="00CF19D5">
      <w:pPr>
        <w:pStyle w:val="FootnoteText"/>
        <w:rPr>
          <w:lang w:val="sr-Latn-ME"/>
        </w:rPr>
      </w:pPr>
      <w:r>
        <w:rPr>
          <w:rStyle w:val="FootnoteReference"/>
          <w:rFonts w:eastAsia="Calibri"/>
        </w:rPr>
        <w:footnoteRef/>
      </w:r>
      <w:r>
        <w:t xml:space="preserve"> </w:t>
      </w:r>
      <w:r w:rsidRPr="00485D36">
        <w:rPr>
          <w:lang w:val="sr-Latn-ME"/>
        </w:rPr>
        <w:t xml:space="preserve">Method for Developing Arrangements for Response to a Nuclear or Radiological Emergency, </w:t>
      </w:r>
    </w:p>
    <w:p w:rsidR="0003408C" w:rsidRPr="00485D36" w:rsidRDefault="0003408C" w:rsidP="00CF19D5">
      <w:pPr>
        <w:pStyle w:val="FootnoteText"/>
        <w:rPr>
          <w:lang w:val="sr-Latn-ME"/>
        </w:rPr>
      </w:pPr>
      <w:r w:rsidRPr="00485D36">
        <w:rPr>
          <w:lang w:val="sr-Latn-ME"/>
        </w:rPr>
        <w:t>IAEA –TECDOC-953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08C" w:rsidRPr="00E82932" w:rsidRDefault="0003408C" w:rsidP="006774CC">
    <w:pPr>
      <w:pStyle w:val="Header"/>
      <w:rPr>
        <w:b/>
        <w:sz w:val="20"/>
        <w:lang w:val="en-GB"/>
      </w:rPr>
    </w:pPr>
    <w:r w:rsidRPr="00E82932">
      <w:rPr>
        <w:sz w:val="20"/>
        <w:lang w:val="sr-Latn-ME"/>
      </w:rPr>
      <w:t>NACIONALNI PLAN ZA</w:t>
    </w:r>
    <w:r w:rsidRPr="00E82932">
      <w:rPr>
        <w:rStyle w:val="H2Char"/>
        <w:rFonts w:ascii="Times New Roman" w:hAnsi="Times New Roman"/>
        <w:b w:val="0"/>
        <w:sz w:val="20"/>
      </w:rPr>
      <w:t>ŠTITE I SPAŠAVANJA OD RADIJACIONIH I NUKLEARNIH NESREĆA</w:t>
    </w:r>
  </w:p>
  <w:p w:rsidR="0003408C" w:rsidRPr="00D63EAA" w:rsidRDefault="000340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08C" w:rsidRPr="00FD5328" w:rsidRDefault="0003408C" w:rsidP="006774CC">
    <w:pPr>
      <w:pStyle w:val="Header"/>
      <w:rPr>
        <w:sz w:val="20"/>
        <w:lang w:val="sr-Latn-ME"/>
      </w:rPr>
    </w:pPr>
    <w:r w:rsidRPr="00FD5328">
      <w:rPr>
        <w:sz w:val="20"/>
        <w:lang w:val="sr-Latn-ME"/>
      </w:rPr>
      <w:t>NACIONALNI PLAN ZAŠTITE I SPAŠAVANJA OD RADIJACIONIH I NUKLEARNIH NESREĆA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A67A3"/>
    <w:multiLevelType w:val="multilevel"/>
    <w:tmpl w:val="023E856E"/>
    <w:styleLink w:val="11111111124"/>
    <w:lvl w:ilvl="0">
      <w:start w:val="1"/>
      <w:numFmt w:val="decimal"/>
      <w:lvlText w:val="%1"/>
      <w:lvlJc w:val="left"/>
      <w:pPr>
        <w:ind w:left="360" w:hanging="360"/>
      </w:pPr>
    </w:lvl>
    <w:lvl w:ilvl="1">
      <w:start w:val="1"/>
      <w:numFmt w:val="decimal"/>
      <w:lvlText w:val="1.%2"/>
      <w:lvlJc w:val="left"/>
      <w:pPr>
        <w:ind w:left="644" w:hanging="360"/>
      </w:pPr>
      <w:rPr>
        <w:rFonts w:ascii="Times New Roman" w:hAnsi="Times New Roman" w:cs="Times New Roman" w:hint="default"/>
        <w:b/>
        <w:i w:val="0"/>
        <w:iCs w:val="0"/>
        <w:caps w:val="0"/>
        <w:smallCaps w:val="0"/>
        <w:strike w:val="0"/>
        <w:dstrike w:val="0"/>
        <w:vanish w:val="0"/>
        <w:webHidden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2160" w:hanging="720"/>
      </w:pPr>
      <w:rPr>
        <w:i w:val="0"/>
        <w:sz w:val="24"/>
        <w:szCs w:val="24"/>
      </w:r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 w15:restartNumberingAfterBreak="0">
    <w:nsid w:val="063A177A"/>
    <w:multiLevelType w:val="multilevel"/>
    <w:tmpl w:val="B6AEBABC"/>
    <w:styleLink w:val="111111118"/>
    <w:lvl w:ilvl="0">
      <w:start w:val="1"/>
      <w:numFmt w:val="decimal"/>
      <w:lvlText w:val="%1."/>
      <w:lvlJc w:val="left"/>
      <w:pPr>
        <w:ind w:left="644" w:hanging="360"/>
      </w:pPr>
      <w:rPr>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724325D"/>
    <w:multiLevelType w:val="hybridMultilevel"/>
    <w:tmpl w:val="DF6E38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503921"/>
    <w:multiLevelType w:val="multilevel"/>
    <w:tmpl w:val="D54683E4"/>
    <w:styleLink w:val="111111112222"/>
    <w:lvl w:ilvl="0">
      <w:start w:val="1"/>
      <w:numFmt w:val="decimal"/>
      <w:lvlText w:val="%1"/>
      <w:lvlJc w:val="left"/>
      <w:pPr>
        <w:ind w:left="660" w:hanging="660"/>
      </w:pPr>
      <w:rPr>
        <w:i/>
      </w:rPr>
    </w:lvl>
    <w:lvl w:ilvl="1">
      <w:start w:val="7"/>
      <w:numFmt w:val="decimal"/>
      <w:lvlText w:val="%1.%2"/>
      <w:lvlJc w:val="left"/>
      <w:pPr>
        <w:ind w:left="1380" w:hanging="660"/>
      </w:pPr>
      <w:rPr>
        <w:i/>
      </w:rPr>
    </w:lvl>
    <w:lvl w:ilvl="2">
      <w:start w:val="2"/>
      <w:numFmt w:val="decimal"/>
      <w:lvlText w:val="%1.%2.%3"/>
      <w:lvlJc w:val="left"/>
      <w:pPr>
        <w:ind w:left="2160" w:hanging="720"/>
      </w:pPr>
      <w:rPr>
        <w:i/>
      </w:rPr>
    </w:lvl>
    <w:lvl w:ilvl="3">
      <w:start w:val="4"/>
      <w:numFmt w:val="decimal"/>
      <w:lvlText w:val="%1.%2.%3.%4"/>
      <w:lvlJc w:val="left"/>
      <w:pPr>
        <w:ind w:left="1790" w:hanging="1080"/>
      </w:pPr>
      <w:rPr>
        <w:i/>
      </w:rPr>
    </w:lvl>
    <w:lvl w:ilvl="4">
      <w:start w:val="1"/>
      <w:numFmt w:val="decimal"/>
      <w:lvlText w:val="%1.%2.%3.%4.%5"/>
      <w:lvlJc w:val="left"/>
      <w:pPr>
        <w:ind w:left="3960" w:hanging="1080"/>
      </w:pPr>
      <w:rPr>
        <w:i/>
      </w:rPr>
    </w:lvl>
    <w:lvl w:ilvl="5">
      <w:start w:val="1"/>
      <w:numFmt w:val="decimal"/>
      <w:lvlText w:val="%1.%2.%3.%4.%5.%6"/>
      <w:lvlJc w:val="left"/>
      <w:pPr>
        <w:ind w:left="5040" w:hanging="1440"/>
      </w:pPr>
      <w:rPr>
        <w:i/>
      </w:rPr>
    </w:lvl>
    <w:lvl w:ilvl="6">
      <w:start w:val="1"/>
      <w:numFmt w:val="decimal"/>
      <w:lvlText w:val="%1.%2.%3.%4.%5.%6.%7"/>
      <w:lvlJc w:val="left"/>
      <w:pPr>
        <w:ind w:left="5760" w:hanging="1440"/>
      </w:pPr>
      <w:rPr>
        <w:i/>
      </w:rPr>
    </w:lvl>
    <w:lvl w:ilvl="7">
      <w:start w:val="1"/>
      <w:numFmt w:val="decimal"/>
      <w:lvlText w:val="%1.%2.%3.%4.%5.%6.%7.%8"/>
      <w:lvlJc w:val="left"/>
      <w:pPr>
        <w:ind w:left="6840" w:hanging="1800"/>
      </w:pPr>
      <w:rPr>
        <w:i/>
      </w:rPr>
    </w:lvl>
    <w:lvl w:ilvl="8">
      <w:start w:val="1"/>
      <w:numFmt w:val="decimal"/>
      <w:lvlText w:val="%1.%2.%3.%4.%5.%6.%7.%8.%9"/>
      <w:lvlJc w:val="left"/>
      <w:pPr>
        <w:ind w:left="7920" w:hanging="2160"/>
      </w:pPr>
      <w:rPr>
        <w:i/>
      </w:rPr>
    </w:lvl>
  </w:abstractNum>
  <w:abstractNum w:abstractNumId="4" w15:restartNumberingAfterBreak="0">
    <w:nsid w:val="0C83287E"/>
    <w:multiLevelType w:val="hybridMultilevel"/>
    <w:tmpl w:val="3A846A28"/>
    <w:styleLink w:val="1111111144"/>
    <w:lvl w:ilvl="0" w:tplc="32322700">
      <w:start w:val="1"/>
      <w:numFmt w:val="bullet"/>
      <w:lvlText w:val=""/>
      <w:lvlJc w:val="left"/>
      <w:pPr>
        <w:ind w:left="720" w:hanging="360"/>
      </w:pPr>
      <w:rPr>
        <w:rFonts w:ascii="Symbol" w:hAnsi="Symbol" w:hint="default"/>
      </w:rPr>
    </w:lvl>
    <w:lvl w:ilvl="1" w:tplc="2C1A0003">
      <w:start w:val="1"/>
      <w:numFmt w:val="decimal"/>
      <w:lvlText w:val="%2."/>
      <w:lvlJc w:val="left"/>
      <w:pPr>
        <w:tabs>
          <w:tab w:val="num" w:pos="1440"/>
        </w:tabs>
        <w:ind w:left="1440" w:hanging="360"/>
      </w:pPr>
    </w:lvl>
    <w:lvl w:ilvl="2" w:tplc="2C1A0005">
      <w:start w:val="1"/>
      <w:numFmt w:val="decimal"/>
      <w:lvlText w:val="%3."/>
      <w:lvlJc w:val="left"/>
      <w:pPr>
        <w:tabs>
          <w:tab w:val="num" w:pos="2160"/>
        </w:tabs>
        <w:ind w:left="2160" w:hanging="360"/>
      </w:pPr>
    </w:lvl>
    <w:lvl w:ilvl="3" w:tplc="2C1A0001">
      <w:start w:val="1"/>
      <w:numFmt w:val="decimal"/>
      <w:lvlText w:val="%4."/>
      <w:lvlJc w:val="left"/>
      <w:pPr>
        <w:tabs>
          <w:tab w:val="num" w:pos="2880"/>
        </w:tabs>
        <w:ind w:left="2880" w:hanging="360"/>
      </w:pPr>
    </w:lvl>
    <w:lvl w:ilvl="4" w:tplc="2C1A0003">
      <w:start w:val="1"/>
      <w:numFmt w:val="decimal"/>
      <w:lvlText w:val="%5."/>
      <w:lvlJc w:val="left"/>
      <w:pPr>
        <w:tabs>
          <w:tab w:val="num" w:pos="3600"/>
        </w:tabs>
        <w:ind w:left="3600" w:hanging="360"/>
      </w:pPr>
    </w:lvl>
    <w:lvl w:ilvl="5" w:tplc="2C1A0005">
      <w:start w:val="1"/>
      <w:numFmt w:val="decimal"/>
      <w:lvlText w:val="%6."/>
      <w:lvlJc w:val="left"/>
      <w:pPr>
        <w:tabs>
          <w:tab w:val="num" w:pos="4320"/>
        </w:tabs>
        <w:ind w:left="4320" w:hanging="360"/>
      </w:pPr>
    </w:lvl>
    <w:lvl w:ilvl="6" w:tplc="2C1A0001">
      <w:start w:val="1"/>
      <w:numFmt w:val="decimal"/>
      <w:lvlText w:val="%7."/>
      <w:lvlJc w:val="left"/>
      <w:pPr>
        <w:tabs>
          <w:tab w:val="num" w:pos="5040"/>
        </w:tabs>
        <w:ind w:left="5040" w:hanging="360"/>
      </w:pPr>
    </w:lvl>
    <w:lvl w:ilvl="7" w:tplc="2C1A0003">
      <w:start w:val="1"/>
      <w:numFmt w:val="decimal"/>
      <w:lvlText w:val="%8."/>
      <w:lvlJc w:val="left"/>
      <w:pPr>
        <w:tabs>
          <w:tab w:val="num" w:pos="5760"/>
        </w:tabs>
        <w:ind w:left="5760" w:hanging="360"/>
      </w:pPr>
    </w:lvl>
    <w:lvl w:ilvl="8" w:tplc="2C1A0005">
      <w:start w:val="1"/>
      <w:numFmt w:val="decimal"/>
      <w:lvlText w:val="%9."/>
      <w:lvlJc w:val="left"/>
      <w:pPr>
        <w:tabs>
          <w:tab w:val="num" w:pos="6480"/>
        </w:tabs>
        <w:ind w:left="6480" w:hanging="360"/>
      </w:pPr>
    </w:lvl>
  </w:abstractNum>
  <w:abstractNum w:abstractNumId="5" w15:restartNumberingAfterBreak="0">
    <w:nsid w:val="0D651D8D"/>
    <w:multiLevelType w:val="hybridMultilevel"/>
    <w:tmpl w:val="ACB8BE32"/>
    <w:lvl w:ilvl="0" w:tplc="9B6608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2C2E34"/>
    <w:multiLevelType w:val="hybridMultilevel"/>
    <w:tmpl w:val="60E2410C"/>
    <w:styleLink w:val="11111111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541388"/>
    <w:multiLevelType w:val="hybridMultilevel"/>
    <w:tmpl w:val="79169ED6"/>
    <w:styleLink w:val="1111111122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6B66977"/>
    <w:multiLevelType w:val="hybridMultilevel"/>
    <w:tmpl w:val="CECAB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E54F65"/>
    <w:multiLevelType w:val="hybridMultilevel"/>
    <w:tmpl w:val="CB0AE43E"/>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1E64E6"/>
    <w:multiLevelType w:val="hybridMultilevel"/>
    <w:tmpl w:val="4AE8112A"/>
    <w:styleLink w:val="111111111222"/>
    <w:lvl w:ilvl="0" w:tplc="C44E875A">
      <w:start w:val="1"/>
      <w:numFmt w:val="decimal"/>
      <w:lvlText w:val="1.2.%1"/>
      <w:lvlJc w:val="center"/>
      <w:pPr>
        <w:ind w:left="360" w:hanging="360"/>
      </w:pPr>
      <w:rPr>
        <w:rFonts w:ascii="Times New Roman" w:hAnsi="Times New Roman" w:cs="Times New Roman" w:hint="default"/>
        <w:b/>
        <w:i/>
        <w:iCs w:val="0"/>
        <w:caps w:val="0"/>
        <w:smallCaps w:val="0"/>
        <w:strike w:val="0"/>
        <w:dstrike w:val="0"/>
        <w:vanish w:val="0"/>
        <w:color w:val="000000"/>
        <w:spacing w:val="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96C088F"/>
    <w:multiLevelType w:val="multilevel"/>
    <w:tmpl w:val="081A001F"/>
    <w:styleLink w:val="11111116"/>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2" w15:restartNumberingAfterBreak="0">
    <w:nsid w:val="1DF97F17"/>
    <w:multiLevelType w:val="hybridMultilevel"/>
    <w:tmpl w:val="CC6CF2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EB3547"/>
    <w:multiLevelType w:val="hybridMultilevel"/>
    <w:tmpl w:val="8326C756"/>
    <w:lvl w:ilvl="0" w:tplc="0409000D">
      <w:start w:val="1"/>
      <w:numFmt w:val="bullet"/>
      <w:lvlText w:val=""/>
      <w:lvlJc w:val="left"/>
      <w:pPr>
        <w:ind w:left="780" w:hanging="360"/>
      </w:pPr>
      <w:rPr>
        <w:rFonts w:ascii="Wingdings" w:hAnsi="Wingdings"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4" w15:restartNumberingAfterBreak="0">
    <w:nsid w:val="29195144"/>
    <w:multiLevelType w:val="hybridMultilevel"/>
    <w:tmpl w:val="A754A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0513AF"/>
    <w:multiLevelType w:val="hybridMultilevel"/>
    <w:tmpl w:val="AA88B7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8F1BB3"/>
    <w:multiLevelType w:val="multilevel"/>
    <w:tmpl w:val="BB82FFBC"/>
    <w:styleLink w:val="1111112222"/>
    <w:lvl w:ilvl="0">
      <w:start w:val="1"/>
      <w:numFmt w:val="decimal"/>
      <w:lvlText w:val="%1"/>
      <w:lvlJc w:val="left"/>
      <w:pPr>
        <w:ind w:left="660" w:hanging="660"/>
      </w:pPr>
      <w:rPr>
        <w:rFonts w:hint="default"/>
      </w:rPr>
    </w:lvl>
    <w:lvl w:ilvl="1">
      <w:start w:val="7"/>
      <w:numFmt w:val="decimal"/>
      <w:lvlText w:val="%1.%2"/>
      <w:lvlJc w:val="left"/>
      <w:pPr>
        <w:ind w:left="1920" w:hanging="660"/>
      </w:pPr>
      <w:rPr>
        <w:rFonts w:hint="default"/>
      </w:rPr>
    </w:lvl>
    <w:lvl w:ilvl="2">
      <w:start w:val="1"/>
      <w:numFmt w:val="decimal"/>
      <w:lvlText w:val="%1.%2.%3"/>
      <w:lvlJc w:val="left"/>
      <w:pPr>
        <w:ind w:left="3240" w:hanging="720"/>
      </w:pPr>
      <w:rPr>
        <w:rFonts w:hint="default"/>
      </w:rPr>
    </w:lvl>
    <w:lvl w:ilvl="3">
      <w:start w:val="4"/>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17" w15:restartNumberingAfterBreak="0">
    <w:nsid w:val="39DE2AB4"/>
    <w:multiLevelType w:val="hybridMultilevel"/>
    <w:tmpl w:val="E9C01102"/>
    <w:lvl w:ilvl="0" w:tplc="121E4F18">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8" w15:restartNumberingAfterBreak="0">
    <w:nsid w:val="3BA72B53"/>
    <w:multiLevelType w:val="hybridMultilevel"/>
    <w:tmpl w:val="474A2D62"/>
    <w:styleLink w:val="111111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D7508B"/>
    <w:multiLevelType w:val="hybridMultilevel"/>
    <w:tmpl w:val="AA8C6218"/>
    <w:lvl w:ilvl="0" w:tplc="BED0DC44">
      <w:start w:val="1"/>
      <w:numFmt w:val="lowerLetter"/>
      <w:lvlText w:val="%1)"/>
      <w:lvlJc w:val="left"/>
      <w:pPr>
        <w:ind w:left="360" w:hanging="360"/>
      </w:pPr>
      <w:rPr>
        <w:rFonts w:cs="Times New Roman"/>
        <w:color w:val="auto"/>
      </w:rPr>
    </w:lvl>
    <w:lvl w:ilvl="1" w:tplc="70421B1C">
      <w:start w:val="1"/>
      <w:numFmt w:val="decimal"/>
      <w:lvlText w:val="(%2)"/>
      <w:lvlJc w:val="left"/>
      <w:pPr>
        <w:ind w:left="1380" w:hanging="660"/>
      </w:pPr>
      <w:rPr>
        <w:rFonts w:cs="Times New Roman"/>
      </w:rPr>
    </w:lvl>
    <w:lvl w:ilvl="2" w:tplc="2C1A001B">
      <w:start w:val="1"/>
      <w:numFmt w:val="decimal"/>
      <w:lvlText w:val="%3."/>
      <w:lvlJc w:val="left"/>
      <w:pPr>
        <w:tabs>
          <w:tab w:val="num" w:pos="1800"/>
        </w:tabs>
        <w:ind w:left="1800" w:hanging="360"/>
      </w:pPr>
    </w:lvl>
    <w:lvl w:ilvl="3" w:tplc="2C1A000F">
      <w:start w:val="1"/>
      <w:numFmt w:val="decimal"/>
      <w:lvlText w:val="%4."/>
      <w:lvlJc w:val="left"/>
      <w:pPr>
        <w:tabs>
          <w:tab w:val="num" w:pos="2520"/>
        </w:tabs>
        <w:ind w:left="2520" w:hanging="360"/>
      </w:pPr>
    </w:lvl>
    <w:lvl w:ilvl="4" w:tplc="2C1A0019">
      <w:start w:val="1"/>
      <w:numFmt w:val="decimal"/>
      <w:lvlText w:val="%5."/>
      <w:lvlJc w:val="left"/>
      <w:pPr>
        <w:tabs>
          <w:tab w:val="num" w:pos="3240"/>
        </w:tabs>
        <w:ind w:left="3240" w:hanging="360"/>
      </w:pPr>
    </w:lvl>
    <w:lvl w:ilvl="5" w:tplc="2C1A001B">
      <w:start w:val="1"/>
      <w:numFmt w:val="decimal"/>
      <w:lvlText w:val="%6."/>
      <w:lvlJc w:val="left"/>
      <w:pPr>
        <w:tabs>
          <w:tab w:val="num" w:pos="3960"/>
        </w:tabs>
        <w:ind w:left="3960" w:hanging="360"/>
      </w:pPr>
    </w:lvl>
    <w:lvl w:ilvl="6" w:tplc="2C1A000F">
      <w:start w:val="1"/>
      <w:numFmt w:val="decimal"/>
      <w:lvlText w:val="%7."/>
      <w:lvlJc w:val="left"/>
      <w:pPr>
        <w:tabs>
          <w:tab w:val="num" w:pos="4680"/>
        </w:tabs>
        <w:ind w:left="4680" w:hanging="360"/>
      </w:pPr>
    </w:lvl>
    <w:lvl w:ilvl="7" w:tplc="2C1A0019">
      <w:start w:val="1"/>
      <w:numFmt w:val="decimal"/>
      <w:lvlText w:val="%8."/>
      <w:lvlJc w:val="left"/>
      <w:pPr>
        <w:tabs>
          <w:tab w:val="num" w:pos="5400"/>
        </w:tabs>
        <w:ind w:left="5400" w:hanging="360"/>
      </w:pPr>
    </w:lvl>
    <w:lvl w:ilvl="8" w:tplc="2C1A001B">
      <w:start w:val="1"/>
      <w:numFmt w:val="decimal"/>
      <w:lvlText w:val="%9."/>
      <w:lvlJc w:val="left"/>
      <w:pPr>
        <w:tabs>
          <w:tab w:val="num" w:pos="6120"/>
        </w:tabs>
        <w:ind w:left="6120" w:hanging="360"/>
      </w:pPr>
    </w:lvl>
  </w:abstractNum>
  <w:abstractNum w:abstractNumId="20" w15:restartNumberingAfterBreak="0">
    <w:nsid w:val="412446D1"/>
    <w:multiLevelType w:val="multilevel"/>
    <w:tmpl w:val="1444B7C8"/>
    <w:styleLink w:val="111111242"/>
    <w:lvl w:ilvl="0">
      <w:start w:val="1"/>
      <w:numFmt w:val="decimal"/>
      <w:lvlText w:val="%1"/>
      <w:lvlJc w:val="left"/>
      <w:pPr>
        <w:ind w:left="390" w:hanging="390"/>
      </w:pPr>
      <w:rPr>
        <w:rFonts w:ascii="Cambria" w:hAnsi="Cambria" w:hint="default"/>
      </w:rPr>
    </w:lvl>
    <w:lvl w:ilvl="1">
      <w:start w:val="3"/>
      <w:numFmt w:val="decimal"/>
      <w:lvlText w:val="%1.%2"/>
      <w:lvlJc w:val="left"/>
      <w:pPr>
        <w:ind w:left="390" w:hanging="390"/>
      </w:pPr>
      <w:rPr>
        <w:rFonts w:ascii="Cambria" w:hAnsi="Cambria" w:hint="default"/>
      </w:rPr>
    </w:lvl>
    <w:lvl w:ilvl="2">
      <w:start w:val="1"/>
      <w:numFmt w:val="decimal"/>
      <w:lvlText w:val="%1.%2.%3"/>
      <w:lvlJc w:val="left"/>
      <w:pPr>
        <w:ind w:left="720" w:hanging="720"/>
      </w:pPr>
      <w:rPr>
        <w:rFonts w:ascii="Cambria" w:hAnsi="Cambria" w:hint="default"/>
      </w:rPr>
    </w:lvl>
    <w:lvl w:ilvl="3">
      <w:start w:val="1"/>
      <w:numFmt w:val="decimal"/>
      <w:lvlText w:val="%1.%2.%3.%4"/>
      <w:lvlJc w:val="left"/>
      <w:pPr>
        <w:ind w:left="1080" w:hanging="1080"/>
      </w:pPr>
      <w:rPr>
        <w:rFonts w:ascii="Cambria" w:hAnsi="Cambria" w:hint="default"/>
      </w:rPr>
    </w:lvl>
    <w:lvl w:ilvl="4">
      <w:start w:val="1"/>
      <w:numFmt w:val="decimal"/>
      <w:lvlText w:val="%1.%2.%3.%4.%5"/>
      <w:lvlJc w:val="left"/>
      <w:pPr>
        <w:ind w:left="1080" w:hanging="1080"/>
      </w:pPr>
      <w:rPr>
        <w:rFonts w:ascii="Cambria" w:hAnsi="Cambria" w:hint="default"/>
      </w:rPr>
    </w:lvl>
    <w:lvl w:ilvl="5">
      <w:start w:val="1"/>
      <w:numFmt w:val="decimal"/>
      <w:lvlText w:val="%1.%2.%3.%4.%5.%6"/>
      <w:lvlJc w:val="left"/>
      <w:pPr>
        <w:ind w:left="1440" w:hanging="1440"/>
      </w:pPr>
      <w:rPr>
        <w:rFonts w:ascii="Cambria" w:hAnsi="Cambria" w:hint="default"/>
      </w:rPr>
    </w:lvl>
    <w:lvl w:ilvl="6">
      <w:start w:val="1"/>
      <w:numFmt w:val="decimal"/>
      <w:lvlText w:val="%1.%2.%3.%4.%5.%6.%7"/>
      <w:lvlJc w:val="left"/>
      <w:pPr>
        <w:ind w:left="1440" w:hanging="1440"/>
      </w:pPr>
      <w:rPr>
        <w:rFonts w:ascii="Cambria" w:hAnsi="Cambria" w:hint="default"/>
      </w:rPr>
    </w:lvl>
    <w:lvl w:ilvl="7">
      <w:start w:val="1"/>
      <w:numFmt w:val="decimal"/>
      <w:lvlText w:val="%1.%2.%3.%4.%5.%6.%7.%8"/>
      <w:lvlJc w:val="left"/>
      <w:pPr>
        <w:ind w:left="1800" w:hanging="1800"/>
      </w:pPr>
      <w:rPr>
        <w:rFonts w:ascii="Cambria" w:hAnsi="Cambria" w:hint="default"/>
      </w:rPr>
    </w:lvl>
    <w:lvl w:ilvl="8">
      <w:start w:val="1"/>
      <w:numFmt w:val="decimal"/>
      <w:lvlText w:val="%1.%2.%3.%4.%5.%6.%7.%8.%9"/>
      <w:lvlJc w:val="left"/>
      <w:pPr>
        <w:ind w:left="2160" w:hanging="2160"/>
      </w:pPr>
      <w:rPr>
        <w:rFonts w:ascii="Cambria" w:hAnsi="Cambria" w:hint="default"/>
      </w:rPr>
    </w:lvl>
  </w:abstractNum>
  <w:abstractNum w:abstractNumId="21" w15:restartNumberingAfterBreak="0">
    <w:nsid w:val="44C8638B"/>
    <w:multiLevelType w:val="hybridMultilevel"/>
    <w:tmpl w:val="26BC70C0"/>
    <w:styleLink w:val="111111111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91486D"/>
    <w:multiLevelType w:val="singleLevel"/>
    <w:tmpl w:val="E34C86B6"/>
    <w:lvl w:ilvl="0">
      <w:start w:val="1"/>
      <w:numFmt w:val="bullet"/>
      <w:pStyle w:val="Bulets"/>
      <w:lvlText w:val=""/>
      <w:lvlJc w:val="left"/>
      <w:pPr>
        <w:tabs>
          <w:tab w:val="num" w:pos="700"/>
        </w:tabs>
        <w:ind w:left="360" w:hanging="20"/>
      </w:pPr>
      <w:rPr>
        <w:rFonts w:ascii="Symbol" w:hAnsi="Symbol" w:hint="default"/>
      </w:rPr>
    </w:lvl>
  </w:abstractNum>
  <w:abstractNum w:abstractNumId="23" w15:restartNumberingAfterBreak="0">
    <w:nsid w:val="4C4076DB"/>
    <w:multiLevelType w:val="hybridMultilevel"/>
    <w:tmpl w:val="B73E3886"/>
    <w:lvl w:ilvl="0" w:tplc="CD4EB77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A57B95"/>
    <w:multiLevelType w:val="hybridMultilevel"/>
    <w:tmpl w:val="5FE410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E1735D"/>
    <w:multiLevelType w:val="hybridMultilevel"/>
    <w:tmpl w:val="F53EDC3C"/>
    <w:styleLink w:val="11111192"/>
    <w:lvl w:ilvl="0" w:tplc="04090009">
      <w:start w:val="1"/>
      <w:numFmt w:val="bullet"/>
      <w:lvlText w:val=""/>
      <w:lvlJc w:val="left"/>
      <w:pPr>
        <w:ind w:left="1500" w:hanging="360"/>
      </w:pPr>
      <w:rPr>
        <w:rFonts w:ascii="Wingdings" w:hAnsi="Wingdings" w:hint="default"/>
        <w:color w:val="auto"/>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6" w15:restartNumberingAfterBreak="0">
    <w:nsid w:val="532451FA"/>
    <w:multiLevelType w:val="hybridMultilevel"/>
    <w:tmpl w:val="26F01C06"/>
    <w:lvl w:ilvl="0" w:tplc="C116D974">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B73271E"/>
    <w:multiLevelType w:val="hybridMultilevel"/>
    <w:tmpl w:val="8D1E5CD4"/>
    <w:lvl w:ilvl="0" w:tplc="9B660816">
      <w:numFmt w:val="bullet"/>
      <w:lvlText w:val="-"/>
      <w:lvlJc w:val="left"/>
      <w:pPr>
        <w:ind w:left="810" w:hanging="360"/>
      </w:pPr>
      <w:rPr>
        <w:rFonts w:ascii="Times New Roman" w:eastAsia="Calibri"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28" w15:restartNumberingAfterBreak="0">
    <w:nsid w:val="5C0D3615"/>
    <w:multiLevelType w:val="multilevel"/>
    <w:tmpl w:val="15B8ABCC"/>
    <w:styleLink w:val="11111111142"/>
    <w:lvl w:ilvl="0">
      <w:start w:val="1"/>
      <w:numFmt w:val="decimal"/>
      <w:lvlText w:val="%1"/>
      <w:lvlJc w:val="left"/>
      <w:pPr>
        <w:ind w:left="480" w:hanging="480"/>
      </w:pPr>
      <w:rPr>
        <w:rFonts w:hint="default"/>
      </w:rPr>
    </w:lvl>
    <w:lvl w:ilvl="1">
      <w:start w:val="7"/>
      <w:numFmt w:val="decimal"/>
      <w:lvlText w:val="%1.%2"/>
      <w:lvlJc w:val="left"/>
      <w:pPr>
        <w:ind w:left="1170" w:hanging="480"/>
      </w:pPr>
      <w:rPr>
        <w:rFonts w:hint="default"/>
      </w:rPr>
    </w:lvl>
    <w:lvl w:ilvl="2">
      <w:start w:val="1"/>
      <w:numFmt w:val="decimal"/>
      <w:lvlText w:val="%1.%2.%3"/>
      <w:lvlJc w:val="left"/>
      <w:pPr>
        <w:ind w:left="2100" w:hanging="720"/>
      </w:pPr>
      <w:rPr>
        <w:rFonts w:hint="default"/>
      </w:rPr>
    </w:lvl>
    <w:lvl w:ilvl="3">
      <w:start w:val="1"/>
      <w:numFmt w:val="decimal"/>
      <w:lvlText w:val="%1.%2.%3.%4"/>
      <w:lvlJc w:val="left"/>
      <w:pPr>
        <w:ind w:left="2790" w:hanging="720"/>
      </w:pPr>
      <w:rPr>
        <w:rFonts w:hint="default"/>
      </w:rPr>
    </w:lvl>
    <w:lvl w:ilvl="4">
      <w:start w:val="1"/>
      <w:numFmt w:val="decimal"/>
      <w:lvlText w:val="%1.%2.%3.%4.%5"/>
      <w:lvlJc w:val="left"/>
      <w:pPr>
        <w:ind w:left="3840" w:hanging="1080"/>
      </w:pPr>
      <w:rPr>
        <w:rFonts w:hint="default"/>
      </w:rPr>
    </w:lvl>
    <w:lvl w:ilvl="5">
      <w:start w:val="1"/>
      <w:numFmt w:val="decimal"/>
      <w:lvlText w:val="%1.%2.%3.%4.%5.%6"/>
      <w:lvlJc w:val="left"/>
      <w:pPr>
        <w:ind w:left="4530" w:hanging="1080"/>
      </w:pPr>
      <w:rPr>
        <w:rFonts w:hint="default"/>
      </w:rPr>
    </w:lvl>
    <w:lvl w:ilvl="6">
      <w:start w:val="1"/>
      <w:numFmt w:val="decimal"/>
      <w:lvlText w:val="%1.%2.%3.%4.%5.%6.%7"/>
      <w:lvlJc w:val="left"/>
      <w:pPr>
        <w:ind w:left="5580" w:hanging="1440"/>
      </w:pPr>
      <w:rPr>
        <w:rFonts w:hint="default"/>
      </w:rPr>
    </w:lvl>
    <w:lvl w:ilvl="7">
      <w:start w:val="1"/>
      <w:numFmt w:val="decimal"/>
      <w:lvlText w:val="%1.%2.%3.%4.%5.%6.%7.%8"/>
      <w:lvlJc w:val="left"/>
      <w:pPr>
        <w:ind w:left="6270" w:hanging="1440"/>
      </w:pPr>
      <w:rPr>
        <w:rFonts w:hint="default"/>
      </w:rPr>
    </w:lvl>
    <w:lvl w:ilvl="8">
      <w:start w:val="1"/>
      <w:numFmt w:val="decimal"/>
      <w:lvlText w:val="%1.%2.%3.%4.%5.%6.%7.%8.%9"/>
      <w:lvlJc w:val="left"/>
      <w:pPr>
        <w:ind w:left="7320" w:hanging="1800"/>
      </w:pPr>
      <w:rPr>
        <w:rFonts w:hint="default"/>
      </w:rPr>
    </w:lvl>
  </w:abstractNum>
  <w:abstractNum w:abstractNumId="29" w15:restartNumberingAfterBreak="0">
    <w:nsid w:val="5D2C2EF5"/>
    <w:multiLevelType w:val="hybridMultilevel"/>
    <w:tmpl w:val="8D6AA4A4"/>
    <w:lvl w:ilvl="0" w:tplc="081A000F">
      <w:start w:val="1"/>
      <w:numFmt w:val="decimal"/>
      <w:lvlText w:val="%1."/>
      <w:lvlJc w:val="left"/>
      <w:pPr>
        <w:tabs>
          <w:tab w:val="num" w:pos="720"/>
        </w:tabs>
        <w:ind w:left="720" w:hanging="360"/>
      </w:pPr>
      <w:rPr>
        <w:rFonts w:cs="Times New Roman"/>
      </w:rPr>
    </w:lvl>
    <w:lvl w:ilvl="1" w:tplc="081A0019" w:tentative="1">
      <w:start w:val="1"/>
      <w:numFmt w:val="lowerLetter"/>
      <w:lvlText w:val="%2."/>
      <w:lvlJc w:val="left"/>
      <w:pPr>
        <w:tabs>
          <w:tab w:val="num" w:pos="1440"/>
        </w:tabs>
        <w:ind w:left="1440" w:hanging="360"/>
      </w:pPr>
      <w:rPr>
        <w:rFonts w:cs="Times New Roman"/>
      </w:rPr>
    </w:lvl>
    <w:lvl w:ilvl="2" w:tplc="081A001B" w:tentative="1">
      <w:start w:val="1"/>
      <w:numFmt w:val="lowerRoman"/>
      <w:lvlText w:val="%3."/>
      <w:lvlJc w:val="right"/>
      <w:pPr>
        <w:tabs>
          <w:tab w:val="num" w:pos="2160"/>
        </w:tabs>
        <w:ind w:left="2160" w:hanging="180"/>
      </w:pPr>
      <w:rPr>
        <w:rFonts w:cs="Times New Roman"/>
      </w:rPr>
    </w:lvl>
    <w:lvl w:ilvl="3" w:tplc="081A000F" w:tentative="1">
      <w:start w:val="1"/>
      <w:numFmt w:val="decimal"/>
      <w:lvlText w:val="%4."/>
      <w:lvlJc w:val="left"/>
      <w:pPr>
        <w:tabs>
          <w:tab w:val="num" w:pos="2880"/>
        </w:tabs>
        <w:ind w:left="2880" w:hanging="360"/>
      </w:pPr>
      <w:rPr>
        <w:rFonts w:cs="Times New Roman"/>
      </w:rPr>
    </w:lvl>
    <w:lvl w:ilvl="4" w:tplc="081A0019" w:tentative="1">
      <w:start w:val="1"/>
      <w:numFmt w:val="lowerLetter"/>
      <w:lvlText w:val="%5."/>
      <w:lvlJc w:val="left"/>
      <w:pPr>
        <w:tabs>
          <w:tab w:val="num" w:pos="3600"/>
        </w:tabs>
        <w:ind w:left="3600" w:hanging="360"/>
      </w:pPr>
      <w:rPr>
        <w:rFonts w:cs="Times New Roman"/>
      </w:rPr>
    </w:lvl>
    <w:lvl w:ilvl="5" w:tplc="081A001B" w:tentative="1">
      <w:start w:val="1"/>
      <w:numFmt w:val="lowerRoman"/>
      <w:lvlText w:val="%6."/>
      <w:lvlJc w:val="right"/>
      <w:pPr>
        <w:tabs>
          <w:tab w:val="num" w:pos="4320"/>
        </w:tabs>
        <w:ind w:left="4320" w:hanging="180"/>
      </w:pPr>
      <w:rPr>
        <w:rFonts w:cs="Times New Roman"/>
      </w:rPr>
    </w:lvl>
    <w:lvl w:ilvl="6" w:tplc="081A000F" w:tentative="1">
      <w:start w:val="1"/>
      <w:numFmt w:val="decimal"/>
      <w:lvlText w:val="%7."/>
      <w:lvlJc w:val="left"/>
      <w:pPr>
        <w:tabs>
          <w:tab w:val="num" w:pos="5040"/>
        </w:tabs>
        <w:ind w:left="5040" w:hanging="360"/>
      </w:pPr>
      <w:rPr>
        <w:rFonts w:cs="Times New Roman"/>
      </w:rPr>
    </w:lvl>
    <w:lvl w:ilvl="7" w:tplc="081A0019" w:tentative="1">
      <w:start w:val="1"/>
      <w:numFmt w:val="lowerLetter"/>
      <w:lvlText w:val="%8."/>
      <w:lvlJc w:val="left"/>
      <w:pPr>
        <w:tabs>
          <w:tab w:val="num" w:pos="5760"/>
        </w:tabs>
        <w:ind w:left="5760" w:hanging="360"/>
      </w:pPr>
      <w:rPr>
        <w:rFonts w:cs="Times New Roman"/>
      </w:rPr>
    </w:lvl>
    <w:lvl w:ilvl="8" w:tplc="081A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5D763AEF"/>
    <w:multiLevelType w:val="hybridMultilevel"/>
    <w:tmpl w:val="6B481966"/>
    <w:styleLink w:val="1111115222"/>
    <w:lvl w:ilvl="0" w:tplc="D02E29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035C0E"/>
    <w:multiLevelType w:val="hybridMultilevel"/>
    <w:tmpl w:val="AB3CA8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A24B01"/>
    <w:multiLevelType w:val="hybridMultilevel"/>
    <w:tmpl w:val="507894DC"/>
    <w:styleLink w:val="1111111116"/>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0465BC"/>
    <w:multiLevelType w:val="hybridMultilevel"/>
    <w:tmpl w:val="12627954"/>
    <w:lvl w:ilvl="0" w:tplc="39DE6CC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5C4654A"/>
    <w:multiLevelType w:val="hybridMultilevel"/>
    <w:tmpl w:val="39303BB4"/>
    <w:styleLink w:val="11111111422"/>
    <w:lvl w:ilvl="0" w:tplc="B1E2D660">
      <w:start w:val="1"/>
      <w:numFmt w:val="decimal"/>
      <w:pStyle w:val="H21"/>
      <w:lvlText w:val="1.%1"/>
      <w:lvlJc w:val="center"/>
      <w:pPr>
        <w:ind w:left="360" w:hanging="360"/>
      </w:pPr>
      <w:rPr>
        <w:rFonts w:cs="Times New Roman" w:hint="default"/>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2134F8"/>
    <w:multiLevelType w:val="multilevel"/>
    <w:tmpl w:val="7542DE4A"/>
    <w:lvl w:ilvl="0">
      <w:start w:val="1"/>
      <w:numFmt w:val="decimal"/>
      <w:lvlText w:val="%1"/>
      <w:lvlJc w:val="left"/>
      <w:pPr>
        <w:ind w:left="375" w:hanging="375"/>
      </w:pPr>
      <w:rPr>
        <w:rFonts w:hint="default"/>
      </w:rPr>
    </w:lvl>
    <w:lvl w:ilvl="1">
      <w:start w:val="1"/>
      <w:numFmt w:val="decimal"/>
      <w:lvlText w:val="%1.%2"/>
      <w:lvlJc w:val="left"/>
      <w:pPr>
        <w:ind w:left="100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15:restartNumberingAfterBreak="0">
    <w:nsid w:val="673C347A"/>
    <w:multiLevelType w:val="multilevel"/>
    <w:tmpl w:val="081A0025"/>
    <w:styleLink w:val="1111115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7" w15:restartNumberingAfterBreak="0">
    <w:nsid w:val="683D35B9"/>
    <w:multiLevelType w:val="singleLevel"/>
    <w:tmpl w:val="B7B4ECCA"/>
    <w:lvl w:ilvl="0">
      <w:numFmt w:val="bullet"/>
      <w:pStyle w:val="Bullet"/>
      <w:lvlText w:val="-"/>
      <w:lvlJc w:val="left"/>
      <w:pPr>
        <w:tabs>
          <w:tab w:val="num" w:pos="720"/>
        </w:tabs>
        <w:ind w:left="720" w:hanging="720"/>
      </w:pPr>
      <w:rPr>
        <w:rFonts w:ascii="Times New Roman" w:hAnsi="Times New Roman" w:hint="default"/>
      </w:rPr>
    </w:lvl>
  </w:abstractNum>
  <w:abstractNum w:abstractNumId="38" w15:restartNumberingAfterBreak="0">
    <w:nsid w:val="68C40766"/>
    <w:multiLevelType w:val="hybridMultilevel"/>
    <w:tmpl w:val="68FC1320"/>
    <w:styleLink w:val="111111542"/>
    <w:lvl w:ilvl="0" w:tplc="0409000F">
      <w:start w:val="1"/>
      <w:numFmt w:val="decimal"/>
      <w:lvlText w:val="%1."/>
      <w:lvlJc w:val="left"/>
      <w:pPr>
        <w:tabs>
          <w:tab w:val="num" w:pos="540"/>
        </w:tabs>
        <w:ind w:left="5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15:restartNumberingAfterBreak="0">
    <w:nsid w:val="698D03F0"/>
    <w:multiLevelType w:val="multilevel"/>
    <w:tmpl w:val="5EAC4B74"/>
    <w:styleLink w:val="11111111242"/>
    <w:lvl w:ilvl="0">
      <w:start w:val="1"/>
      <w:numFmt w:val="decimal"/>
      <w:pStyle w:val="NASLOV"/>
      <w:suff w:val="space"/>
      <w:lvlText w:val="%1."/>
      <w:lvlJc w:val="left"/>
      <w:pPr>
        <w:ind w:left="0" w:firstLine="0"/>
      </w:pPr>
      <w:rPr>
        <w:rFonts w:ascii="Times New Roman" w:hAnsi="Times New Roman" w:cs="Times New Roman" w:hint="default"/>
        <w:b/>
        <w:sz w:val="28"/>
      </w:rPr>
    </w:lvl>
    <w:lvl w:ilvl="1">
      <w:start w:val="1"/>
      <w:numFmt w:val="decimal"/>
      <w:pStyle w:val="PODNASLOV1"/>
      <w:suff w:val="space"/>
      <w:lvlText w:val="%1.%2."/>
      <w:lvlJc w:val="left"/>
      <w:pPr>
        <w:ind w:left="0" w:firstLine="0"/>
      </w:pPr>
      <w:rPr>
        <w:rFonts w:ascii="Times New Roman" w:hAnsi="Times New Roman" w:cs="Times New Roman" w:hint="default"/>
        <w:sz w:val="24"/>
      </w:rPr>
    </w:lvl>
    <w:lvl w:ilvl="2">
      <w:start w:val="1"/>
      <w:numFmt w:val="decimal"/>
      <w:pStyle w:val="PODNASLOV11"/>
      <w:suff w:val="space"/>
      <w:lvlText w:val="%1.%2.%3."/>
      <w:lvlJc w:val="left"/>
      <w:pPr>
        <w:ind w:left="0" w:firstLine="0"/>
      </w:pPr>
      <w:rPr>
        <w:rFonts w:ascii="Times New Roman" w:hAnsi="Times New Roman" w:cs="Times New Roman" w:hint="default"/>
        <w:b/>
        <w:sz w:val="24"/>
      </w:rPr>
    </w:lvl>
    <w:lvl w:ilvl="3">
      <w:start w:val="1"/>
      <w:numFmt w:val="decimal"/>
      <w:pStyle w:val="PODNASLOV111"/>
      <w:suff w:val="space"/>
      <w:lvlText w:val="%1.%2.%3.%4."/>
      <w:lvlJc w:val="left"/>
      <w:pPr>
        <w:ind w:left="0" w:firstLine="0"/>
      </w:pPr>
      <w:rPr>
        <w:rFonts w:ascii="Times New Roman" w:hAnsi="Times New Roman" w:cs="Times New Roman" w:hint="default"/>
        <w:sz w:val="24"/>
      </w:r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40" w15:restartNumberingAfterBreak="0">
    <w:nsid w:val="6D617857"/>
    <w:multiLevelType w:val="hybridMultilevel"/>
    <w:tmpl w:val="01C8D27C"/>
    <w:lvl w:ilvl="0" w:tplc="0409000F">
      <w:start w:val="1"/>
      <w:numFmt w:val="decimal"/>
      <w:lvlText w:val="%1."/>
      <w:lvlJc w:val="left"/>
      <w:pPr>
        <w:ind w:left="64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0245D44"/>
    <w:multiLevelType w:val="hybridMultilevel"/>
    <w:tmpl w:val="E7D8EB36"/>
    <w:lvl w:ilvl="0" w:tplc="398E4D18">
      <w:start w:val="3"/>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CA2B51"/>
    <w:multiLevelType w:val="hybridMultilevel"/>
    <w:tmpl w:val="3E0816F4"/>
    <w:styleLink w:val="1111111126"/>
    <w:lvl w:ilvl="0" w:tplc="D02E295A">
      <w:start w:val="1"/>
      <w:numFmt w:val="bullet"/>
      <w:lvlText w:val=""/>
      <w:lvlJc w:val="left"/>
      <w:pPr>
        <w:ind w:left="720" w:hanging="360"/>
      </w:pPr>
      <w:rPr>
        <w:rFonts w:ascii="Symbol" w:hAnsi="Symbol" w:hint="default"/>
      </w:rPr>
    </w:lvl>
    <w:lvl w:ilvl="1" w:tplc="0E38DC3C">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6C246C"/>
    <w:multiLevelType w:val="hybridMultilevel"/>
    <w:tmpl w:val="1D801C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F65F54"/>
    <w:multiLevelType w:val="hybridMultilevel"/>
    <w:tmpl w:val="C5281C4C"/>
    <w:lvl w:ilvl="0" w:tplc="39DE6CC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7513AB"/>
    <w:multiLevelType w:val="hybridMultilevel"/>
    <w:tmpl w:val="913E5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345554"/>
    <w:multiLevelType w:val="hybridMultilevel"/>
    <w:tmpl w:val="7DFCA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18"/>
  </w:num>
  <w:num w:numId="3">
    <w:abstractNumId w:val="7"/>
  </w:num>
  <w:num w:numId="4">
    <w:abstractNumId w:val="36"/>
  </w:num>
  <w:num w:numId="5">
    <w:abstractNumId w:val="11"/>
  </w:num>
  <w:num w:numId="6">
    <w:abstractNumId w:val="30"/>
  </w:num>
  <w:num w:numId="7">
    <w:abstractNumId w:val="42"/>
  </w:num>
  <w:num w:numId="8">
    <w:abstractNumId w:val="22"/>
  </w:num>
  <w:num w:numId="9">
    <w:abstractNumId w:val="8"/>
  </w:num>
  <w:num w:numId="10">
    <w:abstractNumId w:val="34"/>
  </w:num>
  <w:num w:numId="11">
    <w:abstractNumId w:val="1"/>
  </w:num>
  <w:num w:numId="12">
    <w:abstractNumId w:val="32"/>
  </w:num>
  <w:num w:numId="13">
    <w:abstractNumId w:val="37"/>
  </w:num>
  <w:num w:numId="14">
    <w:abstractNumId w:val="35"/>
  </w:num>
  <w:num w:numId="15">
    <w:abstractNumId w:val="12"/>
  </w:num>
  <w:num w:numId="16">
    <w:abstractNumId w:val="10"/>
  </w:num>
  <w:num w:numId="17">
    <w:abstractNumId w:val="6"/>
  </w:num>
  <w:num w:numId="18">
    <w:abstractNumId w:val="21"/>
  </w:num>
  <w:num w:numId="19">
    <w:abstractNumId w:val="25"/>
  </w:num>
  <w:num w:numId="20">
    <w:abstractNumId w:val="16"/>
  </w:num>
  <w:num w:numId="21">
    <w:abstractNumId w:val="20"/>
  </w:num>
  <w:num w:numId="22">
    <w:abstractNumId w:val="28"/>
  </w:num>
  <w:num w:numId="23">
    <w:abstractNumId w:val="39"/>
  </w:num>
  <w:num w:numId="24">
    <w:abstractNumId w:val="5"/>
  </w:num>
  <w:num w:numId="25">
    <w:abstractNumId w:val="13"/>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15"/>
  </w:num>
  <w:num w:numId="30">
    <w:abstractNumId w:val="27"/>
  </w:num>
  <w:num w:numId="31">
    <w:abstractNumId w:val="26"/>
  </w:num>
  <w:num w:numId="32">
    <w:abstractNumId w:val="46"/>
  </w:num>
  <w:num w:numId="33">
    <w:abstractNumId w:val="41"/>
  </w:num>
  <w:num w:numId="34">
    <w:abstractNumId w:val="9"/>
  </w:num>
  <w:num w:numId="35">
    <w:abstractNumId w:val="33"/>
  </w:num>
  <w:num w:numId="36">
    <w:abstractNumId w:val="0"/>
  </w:num>
  <w:num w:numId="37">
    <w:abstractNumId w:val="3"/>
  </w:num>
  <w:num w:numId="38">
    <w:abstractNumId w:val="4"/>
  </w:num>
  <w:num w:numId="39">
    <w:abstractNumId w:val="44"/>
  </w:num>
  <w:num w:numId="40">
    <w:abstractNumId w:val="2"/>
  </w:num>
  <w:num w:numId="41">
    <w:abstractNumId w:val="17"/>
  </w:num>
  <w:num w:numId="42">
    <w:abstractNumId w:val="29"/>
  </w:num>
  <w:num w:numId="43">
    <w:abstractNumId w:val="31"/>
  </w:num>
  <w:num w:numId="4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num>
  <w:num w:numId="46">
    <w:abstractNumId w:val="45"/>
  </w:num>
  <w:num w:numId="47">
    <w:abstractNumId w:val="23"/>
  </w:num>
  <w:num w:numId="48">
    <w:abstractNumId w:val="4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fr-FR" w:vendorID="64" w:dllVersion="131078" w:nlCheck="1" w:checkStyle="0"/>
  <w:activeWritingStyle w:appName="MSWord" w:lang="en-US" w:vendorID="64" w:dllVersion="131078" w:nlCheck="1" w:checkStyle="0"/>
  <w:activeWritingStyle w:appName="MSWord" w:lang="es-CO" w:vendorID="64" w:dllVersion="131078" w:nlCheck="1" w:checkStyle="0"/>
  <w:activeWritingStyle w:appName="MSWord" w:lang="en-GB" w:vendorID="64" w:dllVersion="131078" w:nlCheck="1" w:checkStyle="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CBE"/>
    <w:rsid w:val="00002701"/>
    <w:rsid w:val="00007A9D"/>
    <w:rsid w:val="000230BD"/>
    <w:rsid w:val="00023FD5"/>
    <w:rsid w:val="0002409D"/>
    <w:rsid w:val="000316F3"/>
    <w:rsid w:val="0003408C"/>
    <w:rsid w:val="00067C6B"/>
    <w:rsid w:val="00073ABB"/>
    <w:rsid w:val="00085D7A"/>
    <w:rsid w:val="000875D1"/>
    <w:rsid w:val="000920A9"/>
    <w:rsid w:val="000A4E58"/>
    <w:rsid w:val="000B0A00"/>
    <w:rsid w:val="000D10F8"/>
    <w:rsid w:val="000D2748"/>
    <w:rsid w:val="000E44ED"/>
    <w:rsid w:val="00107CB2"/>
    <w:rsid w:val="00120976"/>
    <w:rsid w:val="00127397"/>
    <w:rsid w:val="00180613"/>
    <w:rsid w:val="00195229"/>
    <w:rsid w:val="001A2761"/>
    <w:rsid w:val="001A435C"/>
    <w:rsid w:val="001B1162"/>
    <w:rsid w:val="001B5150"/>
    <w:rsid w:val="001B7249"/>
    <w:rsid w:val="001F01C1"/>
    <w:rsid w:val="001F026F"/>
    <w:rsid w:val="001F083A"/>
    <w:rsid w:val="001F6073"/>
    <w:rsid w:val="00211079"/>
    <w:rsid w:val="00214A13"/>
    <w:rsid w:val="00221B4F"/>
    <w:rsid w:val="002356E7"/>
    <w:rsid w:val="002620B8"/>
    <w:rsid w:val="002747B8"/>
    <w:rsid w:val="00280BC4"/>
    <w:rsid w:val="00285580"/>
    <w:rsid w:val="0028627C"/>
    <w:rsid w:val="002B258A"/>
    <w:rsid w:val="002E5A51"/>
    <w:rsid w:val="0032032C"/>
    <w:rsid w:val="00327257"/>
    <w:rsid w:val="003418B1"/>
    <w:rsid w:val="00342A1F"/>
    <w:rsid w:val="00374695"/>
    <w:rsid w:val="003879A4"/>
    <w:rsid w:val="0039150C"/>
    <w:rsid w:val="003B227D"/>
    <w:rsid w:val="003C2C44"/>
    <w:rsid w:val="003C3BC4"/>
    <w:rsid w:val="003D3ACD"/>
    <w:rsid w:val="003E15AE"/>
    <w:rsid w:val="003E4A6F"/>
    <w:rsid w:val="00414BF6"/>
    <w:rsid w:val="00424C8B"/>
    <w:rsid w:val="00427496"/>
    <w:rsid w:val="004374DB"/>
    <w:rsid w:val="00441D8F"/>
    <w:rsid w:val="00444B86"/>
    <w:rsid w:val="00446571"/>
    <w:rsid w:val="004520DD"/>
    <w:rsid w:val="004604D9"/>
    <w:rsid w:val="00475E65"/>
    <w:rsid w:val="004A6ED1"/>
    <w:rsid w:val="004B55BC"/>
    <w:rsid w:val="004D4C1E"/>
    <w:rsid w:val="004E2522"/>
    <w:rsid w:val="004E5E73"/>
    <w:rsid w:val="00515C61"/>
    <w:rsid w:val="00521FFA"/>
    <w:rsid w:val="00531A1C"/>
    <w:rsid w:val="00533D02"/>
    <w:rsid w:val="00534253"/>
    <w:rsid w:val="00536450"/>
    <w:rsid w:val="005430C4"/>
    <w:rsid w:val="005471A5"/>
    <w:rsid w:val="00552E75"/>
    <w:rsid w:val="00554BE3"/>
    <w:rsid w:val="00575713"/>
    <w:rsid w:val="00581029"/>
    <w:rsid w:val="005942E2"/>
    <w:rsid w:val="005B4789"/>
    <w:rsid w:val="005B57D8"/>
    <w:rsid w:val="005D2719"/>
    <w:rsid w:val="005D2A25"/>
    <w:rsid w:val="005D35C6"/>
    <w:rsid w:val="005D4347"/>
    <w:rsid w:val="005D46C7"/>
    <w:rsid w:val="005E24A0"/>
    <w:rsid w:val="005E46CC"/>
    <w:rsid w:val="005F2E50"/>
    <w:rsid w:val="005F4845"/>
    <w:rsid w:val="006079DA"/>
    <w:rsid w:val="00610394"/>
    <w:rsid w:val="00611B6F"/>
    <w:rsid w:val="00615BD2"/>
    <w:rsid w:val="006206EC"/>
    <w:rsid w:val="00622448"/>
    <w:rsid w:val="00627BAE"/>
    <w:rsid w:val="0063112F"/>
    <w:rsid w:val="006345C2"/>
    <w:rsid w:val="00655F89"/>
    <w:rsid w:val="00661793"/>
    <w:rsid w:val="00667851"/>
    <w:rsid w:val="00671300"/>
    <w:rsid w:val="00672776"/>
    <w:rsid w:val="006731AA"/>
    <w:rsid w:val="00677303"/>
    <w:rsid w:val="006774AA"/>
    <w:rsid w:val="006774CC"/>
    <w:rsid w:val="00680C13"/>
    <w:rsid w:val="00691372"/>
    <w:rsid w:val="00692A79"/>
    <w:rsid w:val="006A5240"/>
    <w:rsid w:val="006A69E6"/>
    <w:rsid w:val="006B6823"/>
    <w:rsid w:val="006D082C"/>
    <w:rsid w:val="006E0565"/>
    <w:rsid w:val="006E6A1C"/>
    <w:rsid w:val="006F4637"/>
    <w:rsid w:val="00711C31"/>
    <w:rsid w:val="00716E28"/>
    <w:rsid w:val="0072527C"/>
    <w:rsid w:val="007328A8"/>
    <w:rsid w:val="00735906"/>
    <w:rsid w:val="00741612"/>
    <w:rsid w:val="0075356A"/>
    <w:rsid w:val="00753625"/>
    <w:rsid w:val="0075755A"/>
    <w:rsid w:val="00771D6F"/>
    <w:rsid w:val="00780018"/>
    <w:rsid w:val="00782646"/>
    <w:rsid w:val="00787BC0"/>
    <w:rsid w:val="00793536"/>
    <w:rsid w:val="007A0F9C"/>
    <w:rsid w:val="007A5D8B"/>
    <w:rsid w:val="007B0B47"/>
    <w:rsid w:val="007B1828"/>
    <w:rsid w:val="007B3105"/>
    <w:rsid w:val="007F73C4"/>
    <w:rsid w:val="0081069C"/>
    <w:rsid w:val="0081369A"/>
    <w:rsid w:val="008159F2"/>
    <w:rsid w:val="00823052"/>
    <w:rsid w:val="0084666F"/>
    <w:rsid w:val="00853A78"/>
    <w:rsid w:val="008601CE"/>
    <w:rsid w:val="00874E28"/>
    <w:rsid w:val="00891A2D"/>
    <w:rsid w:val="008A3D98"/>
    <w:rsid w:val="008B1676"/>
    <w:rsid w:val="008B758E"/>
    <w:rsid w:val="008D5BDD"/>
    <w:rsid w:val="008E37E7"/>
    <w:rsid w:val="008E6A45"/>
    <w:rsid w:val="008F10EC"/>
    <w:rsid w:val="008F553E"/>
    <w:rsid w:val="00902B53"/>
    <w:rsid w:val="00912CBE"/>
    <w:rsid w:val="00917EA2"/>
    <w:rsid w:val="00932E12"/>
    <w:rsid w:val="00940FD0"/>
    <w:rsid w:val="00973CA5"/>
    <w:rsid w:val="0098636B"/>
    <w:rsid w:val="009908B6"/>
    <w:rsid w:val="009915A1"/>
    <w:rsid w:val="0099687C"/>
    <w:rsid w:val="009C5622"/>
    <w:rsid w:val="009D6FFE"/>
    <w:rsid w:val="009D7E5D"/>
    <w:rsid w:val="009E038C"/>
    <w:rsid w:val="009E5DDD"/>
    <w:rsid w:val="009F5ECB"/>
    <w:rsid w:val="00A019AD"/>
    <w:rsid w:val="00A16F27"/>
    <w:rsid w:val="00A22963"/>
    <w:rsid w:val="00A30733"/>
    <w:rsid w:val="00A34F9B"/>
    <w:rsid w:val="00A718C4"/>
    <w:rsid w:val="00A73F4D"/>
    <w:rsid w:val="00A83846"/>
    <w:rsid w:val="00A86804"/>
    <w:rsid w:val="00A951F3"/>
    <w:rsid w:val="00AA7643"/>
    <w:rsid w:val="00AB2DCC"/>
    <w:rsid w:val="00AC2DC0"/>
    <w:rsid w:val="00AC34F5"/>
    <w:rsid w:val="00AC41DF"/>
    <w:rsid w:val="00AD67EC"/>
    <w:rsid w:val="00AE044F"/>
    <w:rsid w:val="00AE1461"/>
    <w:rsid w:val="00AE1F74"/>
    <w:rsid w:val="00AE36EB"/>
    <w:rsid w:val="00B34E3F"/>
    <w:rsid w:val="00B45C65"/>
    <w:rsid w:val="00B53248"/>
    <w:rsid w:val="00B65AF2"/>
    <w:rsid w:val="00B670E1"/>
    <w:rsid w:val="00B706F8"/>
    <w:rsid w:val="00B7762A"/>
    <w:rsid w:val="00B85577"/>
    <w:rsid w:val="00B86FB9"/>
    <w:rsid w:val="00BA31C1"/>
    <w:rsid w:val="00BA559D"/>
    <w:rsid w:val="00BA6642"/>
    <w:rsid w:val="00BA7003"/>
    <w:rsid w:val="00BB2318"/>
    <w:rsid w:val="00BF470D"/>
    <w:rsid w:val="00C064D9"/>
    <w:rsid w:val="00C13EC7"/>
    <w:rsid w:val="00C242A7"/>
    <w:rsid w:val="00C42062"/>
    <w:rsid w:val="00C43AD6"/>
    <w:rsid w:val="00C515FB"/>
    <w:rsid w:val="00C60CCB"/>
    <w:rsid w:val="00C80161"/>
    <w:rsid w:val="00C84683"/>
    <w:rsid w:val="00CA1310"/>
    <w:rsid w:val="00CC4B54"/>
    <w:rsid w:val="00CD2217"/>
    <w:rsid w:val="00CE2DAE"/>
    <w:rsid w:val="00CF19D5"/>
    <w:rsid w:val="00D01525"/>
    <w:rsid w:val="00D01E2B"/>
    <w:rsid w:val="00D04D46"/>
    <w:rsid w:val="00D1467B"/>
    <w:rsid w:val="00D2491B"/>
    <w:rsid w:val="00D2715E"/>
    <w:rsid w:val="00D272ED"/>
    <w:rsid w:val="00D41E6E"/>
    <w:rsid w:val="00D473DD"/>
    <w:rsid w:val="00D71B04"/>
    <w:rsid w:val="00D739E3"/>
    <w:rsid w:val="00D742B7"/>
    <w:rsid w:val="00D83F58"/>
    <w:rsid w:val="00D95081"/>
    <w:rsid w:val="00D97396"/>
    <w:rsid w:val="00DA21ED"/>
    <w:rsid w:val="00DC04ED"/>
    <w:rsid w:val="00DD5AB2"/>
    <w:rsid w:val="00DF725F"/>
    <w:rsid w:val="00E049E8"/>
    <w:rsid w:val="00E05546"/>
    <w:rsid w:val="00E07E76"/>
    <w:rsid w:val="00E15178"/>
    <w:rsid w:val="00E300EB"/>
    <w:rsid w:val="00E4106B"/>
    <w:rsid w:val="00E439B7"/>
    <w:rsid w:val="00E474C6"/>
    <w:rsid w:val="00E52F36"/>
    <w:rsid w:val="00E60EAC"/>
    <w:rsid w:val="00E704FC"/>
    <w:rsid w:val="00E76B82"/>
    <w:rsid w:val="00E77BD0"/>
    <w:rsid w:val="00E82932"/>
    <w:rsid w:val="00E925E3"/>
    <w:rsid w:val="00E96837"/>
    <w:rsid w:val="00E9762A"/>
    <w:rsid w:val="00EA560E"/>
    <w:rsid w:val="00EB0806"/>
    <w:rsid w:val="00EB5DD9"/>
    <w:rsid w:val="00ED7BF3"/>
    <w:rsid w:val="00EE4F7A"/>
    <w:rsid w:val="00EF1DA4"/>
    <w:rsid w:val="00F044B0"/>
    <w:rsid w:val="00F140AC"/>
    <w:rsid w:val="00F314A3"/>
    <w:rsid w:val="00F44632"/>
    <w:rsid w:val="00F51DDE"/>
    <w:rsid w:val="00F55BF3"/>
    <w:rsid w:val="00F71449"/>
    <w:rsid w:val="00F7511A"/>
    <w:rsid w:val="00F820E2"/>
    <w:rsid w:val="00F87EBC"/>
    <w:rsid w:val="00F93473"/>
    <w:rsid w:val="00FA1A25"/>
    <w:rsid w:val="00FA591F"/>
    <w:rsid w:val="00FB034A"/>
    <w:rsid w:val="00FB05A9"/>
    <w:rsid w:val="00FB6F0D"/>
    <w:rsid w:val="00FC4936"/>
    <w:rsid w:val="00FD53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6108197F"/>
  <w15:chartTrackingRefBased/>
  <w15:docId w15:val="{4A3D824E-FE96-410C-87FD-45DDA5394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0"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CF19D5"/>
    <w:pPr>
      <w:keepNext/>
      <w:numPr>
        <w:numId w:val="4"/>
      </w:numPr>
      <w:spacing w:before="240" w:after="60" w:line="276" w:lineRule="auto"/>
      <w:jc w:val="both"/>
      <w:outlineLvl w:val="0"/>
    </w:pPr>
    <w:rPr>
      <w:rFonts w:ascii="Arial" w:eastAsia="Calibri" w:hAnsi="Arial" w:cs="Times New Roman"/>
      <w:b/>
      <w:bCs/>
      <w:kern w:val="32"/>
      <w:sz w:val="32"/>
      <w:szCs w:val="32"/>
      <w:lang w:val="sr-Latn-CS" w:eastAsia="x-none"/>
    </w:rPr>
  </w:style>
  <w:style w:type="paragraph" w:styleId="Heading2">
    <w:name w:val="heading 2"/>
    <w:basedOn w:val="Normal"/>
    <w:next w:val="Normal"/>
    <w:link w:val="Heading2Char"/>
    <w:qFormat/>
    <w:rsid w:val="00CF19D5"/>
    <w:pPr>
      <w:keepNext/>
      <w:numPr>
        <w:ilvl w:val="1"/>
        <w:numId w:val="4"/>
      </w:numPr>
      <w:spacing w:before="240" w:after="60" w:line="276" w:lineRule="auto"/>
      <w:jc w:val="both"/>
      <w:outlineLvl w:val="1"/>
    </w:pPr>
    <w:rPr>
      <w:rFonts w:ascii="Arial" w:eastAsia="Calibri" w:hAnsi="Arial" w:cs="Times New Roman"/>
      <w:b/>
      <w:bCs/>
      <w:i/>
      <w:iCs/>
      <w:sz w:val="28"/>
      <w:szCs w:val="28"/>
      <w:lang w:val="sr-Latn-CS" w:eastAsia="x-none"/>
    </w:rPr>
  </w:style>
  <w:style w:type="paragraph" w:styleId="Heading3">
    <w:name w:val="heading 3"/>
    <w:basedOn w:val="Normal"/>
    <w:next w:val="Normal"/>
    <w:link w:val="Heading3Char"/>
    <w:qFormat/>
    <w:rsid w:val="00CF19D5"/>
    <w:pPr>
      <w:keepNext/>
      <w:numPr>
        <w:ilvl w:val="2"/>
        <w:numId w:val="4"/>
      </w:numPr>
      <w:spacing w:before="240" w:after="60" w:line="276" w:lineRule="auto"/>
      <w:jc w:val="both"/>
      <w:outlineLvl w:val="2"/>
    </w:pPr>
    <w:rPr>
      <w:rFonts w:ascii="Arial" w:eastAsia="Calibri" w:hAnsi="Arial" w:cs="Times New Roman"/>
      <w:b/>
      <w:bCs/>
      <w:sz w:val="26"/>
      <w:szCs w:val="26"/>
      <w:lang w:val="sr-Latn-CS" w:eastAsia="x-none"/>
    </w:rPr>
  </w:style>
  <w:style w:type="paragraph" w:styleId="Heading4">
    <w:name w:val="heading 4"/>
    <w:basedOn w:val="Normal"/>
    <w:next w:val="Normal"/>
    <w:link w:val="Heading4Char"/>
    <w:qFormat/>
    <w:rsid w:val="00CF19D5"/>
    <w:pPr>
      <w:keepNext/>
      <w:numPr>
        <w:ilvl w:val="3"/>
        <w:numId w:val="4"/>
      </w:numPr>
      <w:spacing w:before="240" w:after="60" w:line="276" w:lineRule="auto"/>
      <w:jc w:val="both"/>
      <w:outlineLvl w:val="3"/>
    </w:pPr>
    <w:rPr>
      <w:rFonts w:ascii="Times New Roman" w:eastAsia="Calibri" w:hAnsi="Times New Roman" w:cs="Times New Roman"/>
      <w:b/>
      <w:bCs/>
      <w:sz w:val="28"/>
      <w:szCs w:val="28"/>
      <w:lang w:val="sr-Latn-CS" w:eastAsia="x-none"/>
    </w:rPr>
  </w:style>
  <w:style w:type="paragraph" w:styleId="Heading5">
    <w:name w:val="heading 5"/>
    <w:basedOn w:val="Normal"/>
    <w:next w:val="Normal"/>
    <w:link w:val="Heading5Char"/>
    <w:qFormat/>
    <w:rsid w:val="00CF19D5"/>
    <w:pPr>
      <w:numPr>
        <w:ilvl w:val="4"/>
        <w:numId w:val="4"/>
      </w:numPr>
      <w:spacing w:before="240" w:after="60" w:line="276" w:lineRule="auto"/>
      <w:jc w:val="both"/>
      <w:outlineLvl w:val="4"/>
    </w:pPr>
    <w:rPr>
      <w:rFonts w:ascii="Calibri" w:eastAsia="Calibri" w:hAnsi="Calibri" w:cs="Times New Roman"/>
      <w:b/>
      <w:bCs/>
      <w:i/>
      <w:iCs/>
      <w:sz w:val="26"/>
      <w:szCs w:val="26"/>
      <w:lang w:val="sr-Latn-CS" w:eastAsia="x-none"/>
    </w:rPr>
  </w:style>
  <w:style w:type="paragraph" w:styleId="Heading6">
    <w:name w:val="heading 6"/>
    <w:basedOn w:val="Normal"/>
    <w:next w:val="Normal"/>
    <w:link w:val="Heading6Char"/>
    <w:qFormat/>
    <w:rsid w:val="00CF19D5"/>
    <w:pPr>
      <w:numPr>
        <w:ilvl w:val="5"/>
        <w:numId w:val="4"/>
      </w:numPr>
      <w:spacing w:before="240" w:after="60" w:line="276" w:lineRule="auto"/>
      <w:jc w:val="both"/>
      <w:outlineLvl w:val="5"/>
    </w:pPr>
    <w:rPr>
      <w:rFonts w:ascii="Times New Roman" w:eastAsia="Calibri" w:hAnsi="Times New Roman" w:cs="Times New Roman"/>
      <w:b/>
      <w:bCs/>
      <w:sz w:val="20"/>
      <w:szCs w:val="20"/>
      <w:lang w:val="sr-Latn-CS" w:eastAsia="x-none"/>
    </w:rPr>
  </w:style>
  <w:style w:type="paragraph" w:styleId="Heading7">
    <w:name w:val="heading 7"/>
    <w:basedOn w:val="Normal"/>
    <w:next w:val="Normal"/>
    <w:link w:val="Heading7Char"/>
    <w:qFormat/>
    <w:rsid w:val="00CF19D5"/>
    <w:pPr>
      <w:numPr>
        <w:ilvl w:val="6"/>
        <w:numId w:val="4"/>
      </w:numPr>
      <w:spacing w:before="240" w:after="60" w:line="276" w:lineRule="auto"/>
      <w:jc w:val="both"/>
      <w:outlineLvl w:val="6"/>
    </w:pPr>
    <w:rPr>
      <w:rFonts w:ascii="Times New Roman" w:eastAsia="Calibri" w:hAnsi="Times New Roman" w:cs="Times New Roman"/>
      <w:sz w:val="24"/>
      <w:szCs w:val="24"/>
      <w:lang w:val="sr-Latn-CS" w:eastAsia="x-none"/>
    </w:rPr>
  </w:style>
  <w:style w:type="paragraph" w:styleId="Heading8">
    <w:name w:val="heading 8"/>
    <w:basedOn w:val="Normal"/>
    <w:next w:val="Normal"/>
    <w:link w:val="Heading8Char"/>
    <w:qFormat/>
    <w:rsid w:val="00CF19D5"/>
    <w:pPr>
      <w:numPr>
        <w:ilvl w:val="7"/>
        <w:numId w:val="4"/>
      </w:numPr>
      <w:spacing w:before="240" w:after="60" w:line="276" w:lineRule="auto"/>
      <w:jc w:val="both"/>
      <w:outlineLvl w:val="7"/>
    </w:pPr>
    <w:rPr>
      <w:rFonts w:ascii="Times New Roman" w:eastAsia="Calibri" w:hAnsi="Times New Roman" w:cs="Times New Roman"/>
      <w:i/>
      <w:iCs/>
      <w:sz w:val="24"/>
      <w:szCs w:val="24"/>
      <w:lang w:val="sr-Latn-CS" w:eastAsia="x-none"/>
    </w:rPr>
  </w:style>
  <w:style w:type="paragraph" w:styleId="Heading9">
    <w:name w:val="heading 9"/>
    <w:basedOn w:val="Normal"/>
    <w:next w:val="Normal"/>
    <w:link w:val="Heading9Char"/>
    <w:qFormat/>
    <w:rsid w:val="00CF19D5"/>
    <w:pPr>
      <w:numPr>
        <w:ilvl w:val="8"/>
        <w:numId w:val="4"/>
      </w:numPr>
      <w:spacing w:before="240" w:after="60" w:line="276" w:lineRule="auto"/>
      <w:jc w:val="both"/>
      <w:outlineLvl w:val="8"/>
    </w:pPr>
    <w:rPr>
      <w:rFonts w:ascii="Arial" w:eastAsia="Calibri" w:hAnsi="Arial" w:cs="Times New Roman"/>
      <w:sz w:val="20"/>
      <w:szCs w:val="20"/>
      <w:lang w:val="sr-Latn-C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19D5"/>
    <w:rPr>
      <w:rFonts w:ascii="Arial" w:eastAsia="Calibri" w:hAnsi="Arial" w:cs="Times New Roman"/>
      <w:b/>
      <w:bCs/>
      <w:kern w:val="32"/>
      <w:sz w:val="32"/>
      <w:szCs w:val="32"/>
      <w:lang w:val="sr-Latn-CS" w:eastAsia="x-none"/>
    </w:rPr>
  </w:style>
  <w:style w:type="character" w:customStyle="1" w:styleId="Heading2Char">
    <w:name w:val="Heading 2 Char"/>
    <w:basedOn w:val="DefaultParagraphFont"/>
    <w:link w:val="Heading2"/>
    <w:rsid w:val="00CF19D5"/>
    <w:rPr>
      <w:rFonts w:ascii="Arial" w:eastAsia="Calibri" w:hAnsi="Arial" w:cs="Times New Roman"/>
      <w:b/>
      <w:bCs/>
      <w:i/>
      <w:iCs/>
      <w:sz w:val="28"/>
      <w:szCs w:val="28"/>
      <w:lang w:val="sr-Latn-CS" w:eastAsia="x-none"/>
    </w:rPr>
  </w:style>
  <w:style w:type="character" w:customStyle="1" w:styleId="Heading3Char">
    <w:name w:val="Heading 3 Char"/>
    <w:basedOn w:val="DefaultParagraphFont"/>
    <w:link w:val="Heading3"/>
    <w:rsid w:val="00CF19D5"/>
    <w:rPr>
      <w:rFonts w:ascii="Arial" w:eastAsia="Calibri" w:hAnsi="Arial" w:cs="Times New Roman"/>
      <w:b/>
      <w:bCs/>
      <w:sz w:val="26"/>
      <w:szCs w:val="26"/>
      <w:lang w:val="sr-Latn-CS" w:eastAsia="x-none"/>
    </w:rPr>
  </w:style>
  <w:style w:type="character" w:customStyle="1" w:styleId="Heading4Char">
    <w:name w:val="Heading 4 Char"/>
    <w:basedOn w:val="DefaultParagraphFont"/>
    <w:link w:val="Heading4"/>
    <w:rsid w:val="00CF19D5"/>
    <w:rPr>
      <w:rFonts w:ascii="Times New Roman" w:eastAsia="Calibri" w:hAnsi="Times New Roman" w:cs="Times New Roman"/>
      <w:b/>
      <w:bCs/>
      <w:sz w:val="28"/>
      <w:szCs w:val="28"/>
      <w:lang w:val="sr-Latn-CS" w:eastAsia="x-none"/>
    </w:rPr>
  </w:style>
  <w:style w:type="character" w:customStyle="1" w:styleId="Heading5Char">
    <w:name w:val="Heading 5 Char"/>
    <w:basedOn w:val="DefaultParagraphFont"/>
    <w:link w:val="Heading5"/>
    <w:rsid w:val="00CF19D5"/>
    <w:rPr>
      <w:rFonts w:ascii="Calibri" w:eastAsia="Calibri" w:hAnsi="Calibri" w:cs="Times New Roman"/>
      <w:b/>
      <w:bCs/>
      <w:i/>
      <w:iCs/>
      <w:sz w:val="26"/>
      <w:szCs w:val="26"/>
      <w:lang w:val="sr-Latn-CS" w:eastAsia="x-none"/>
    </w:rPr>
  </w:style>
  <w:style w:type="character" w:customStyle="1" w:styleId="Heading6Char">
    <w:name w:val="Heading 6 Char"/>
    <w:basedOn w:val="DefaultParagraphFont"/>
    <w:link w:val="Heading6"/>
    <w:rsid w:val="00CF19D5"/>
    <w:rPr>
      <w:rFonts w:ascii="Times New Roman" w:eastAsia="Calibri" w:hAnsi="Times New Roman" w:cs="Times New Roman"/>
      <w:b/>
      <w:bCs/>
      <w:sz w:val="20"/>
      <w:szCs w:val="20"/>
      <w:lang w:val="sr-Latn-CS" w:eastAsia="x-none"/>
    </w:rPr>
  </w:style>
  <w:style w:type="character" w:customStyle="1" w:styleId="Heading7Char">
    <w:name w:val="Heading 7 Char"/>
    <w:basedOn w:val="DefaultParagraphFont"/>
    <w:link w:val="Heading7"/>
    <w:rsid w:val="00CF19D5"/>
    <w:rPr>
      <w:rFonts w:ascii="Times New Roman" w:eastAsia="Calibri" w:hAnsi="Times New Roman" w:cs="Times New Roman"/>
      <w:sz w:val="24"/>
      <w:szCs w:val="24"/>
      <w:lang w:val="sr-Latn-CS" w:eastAsia="x-none"/>
    </w:rPr>
  </w:style>
  <w:style w:type="character" w:customStyle="1" w:styleId="Heading8Char">
    <w:name w:val="Heading 8 Char"/>
    <w:basedOn w:val="DefaultParagraphFont"/>
    <w:link w:val="Heading8"/>
    <w:rsid w:val="00CF19D5"/>
    <w:rPr>
      <w:rFonts w:ascii="Times New Roman" w:eastAsia="Calibri" w:hAnsi="Times New Roman" w:cs="Times New Roman"/>
      <w:i/>
      <w:iCs/>
      <w:sz w:val="24"/>
      <w:szCs w:val="24"/>
      <w:lang w:val="sr-Latn-CS" w:eastAsia="x-none"/>
    </w:rPr>
  </w:style>
  <w:style w:type="character" w:customStyle="1" w:styleId="Heading9Char">
    <w:name w:val="Heading 9 Char"/>
    <w:basedOn w:val="DefaultParagraphFont"/>
    <w:link w:val="Heading9"/>
    <w:rsid w:val="00CF19D5"/>
    <w:rPr>
      <w:rFonts w:ascii="Arial" w:eastAsia="Calibri" w:hAnsi="Arial" w:cs="Times New Roman"/>
      <w:sz w:val="20"/>
      <w:szCs w:val="20"/>
      <w:lang w:val="sr-Latn-CS" w:eastAsia="x-none"/>
    </w:rPr>
  </w:style>
  <w:style w:type="numbering" w:customStyle="1" w:styleId="NoList1">
    <w:name w:val="No List1"/>
    <w:next w:val="NoList"/>
    <w:uiPriority w:val="99"/>
    <w:semiHidden/>
    <w:unhideWhenUsed/>
    <w:rsid w:val="00CF19D5"/>
  </w:style>
  <w:style w:type="paragraph" w:styleId="NoSpacing">
    <w:name w:val="No Spacing"/>
    <w:link w:val="NoSpacingChar"/>
    <w:uiPriority w:val="1"/>
    <w:qFormat/>
    <w:rsid w:val="00CF19D5"/>
    <w:pPr>
      <w:spacing w:after="0" w:line="240" w:lineRule="auto"/>
    </w:pPr>
    <w:rPr>
      <w:rFonts w:ascii="Calibri" w:eastAsia="Calibri" w:hAnsi="Calibri" w:cs="Times New Roman"/>
    </w:rPr>
  </w:style>
  <w:style w:type="paragraph" w:styleId="NormalWeb">
    <w:name w:val="Normal (Web)"/>
    <w:aliases w:val=" Char,Car Char Char"/>
    <w:basedOn w:val="Normal"/>
    <w:link w:val="NormalWebChar"/>
    <w:qFormat/>
    <w:rsid w:val="00CF19D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rsid w:val="00CF19D5"/>
    <w:rPr>
      <w:color w:val="0000FF"/>
      <w:u w:val="single"/>
    </w:rPr>
  </w:style>
  <w:style w:type="character" w:styleId="Emphasis">
    <w:name w:val="Emphasis"/>
    <w:qFormat/>
    <w:rsid w:val="00CF19D5"/>
    <w:rPr>
      <w:i/>
      <w:iCs/>
    </w:rPr>
  </w:style>
  <w:style w:type="character" w:styleId="Strong">
    <w:name w:val="Strong"/>
    <w:uiPriority w:val="22"/>
    <w:qFormat/>
    <w:rsid w:val="00CF19D5"/>
    <w:rPr>
      <w:b/>
      <w:bCs/>
    </w:rPr>
  </w:style>
  <w:style w:type="paragraph" w:styleId="FootnoteText">
    <w:name w:val="footnote text"/>
    <w:aliases w:val="stile 1,Footnote,Footnote1,Footnote2,Footnote3,Footnote4,Footnote5,Footnote6,Footnote7,Footnote8,Footnote9,Footnote10,Footnote11,Footnote21,Footnote31,Footnote41,Footnote51,Footnote61,Footnote71,Footnote81,Footnote91, Car,-E Fußnotentext,f"/>
    <w:basedOn w:val="Normal"/>
    <w:link w:val="FootnoteTextChar"/>
    <w:uiPriority w:val="99"/>
    <w:qFormat/>
    <w:rsid w:val="00CF19D5"/>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stile 1 Char,Footnote Char,Footnote1 Char,Footnote2 Char,Footnote3 Char,Footnote4 Char,Footnote5 Char,Footnote6 Char,Footnote7 Char,Footnote8 Char,Footnote9 Char,Footnote10 Char,Footnote11 Char,Footnote21 Char,Footnote31 Char,f Char"/>
    <w:basedOn w:val="DefaultParagraphFont"/>
    <w:link w:val="FootnoteText"/>
    <w:uiPriority w:val="99"/>
    <w:rsid w:val="00CF19D5"/>
    <w:rPr>
      <w:rFonts w:ascii="Times New Roman" w:eastAsia="Times New Roman" w:hAnsi="Times New Roman" w:cs="Times New Roman"/>
      <w:sz w:val="20"/>
      <w:szCs w:val="20"/>
    </w:rPr>
  </w:style>
  <w:style w:type="character" w:styleId="FootnoteReference">
    <w:name w:val="footnote reference"/>
    <w:aliases w:val="16 Point,Superscript 6 Point,Superscript 6 Point + 11 pt,Footnote symbol,Ref,de nota al pie,ftref,Footnote text,Ref. de nota al pie1,BVI fnr,Footnote Reference Number,Знак сноски-FN,Footnote Reference Superscript,Footnote Reference_LV"/>
    <w:link w:val="CharCharCharCharCarChar"/>
    <w:qFormat/>
    <w:rsid w:val="00CF19D5"/>
    <w:rPr>
      <w:vertAlign w:val="superscript"/>
    </w:rPr>
  </w:style>
  <w:style w:type="character" w:customStyle="1" w:styleId="A5">
    <w:name w:val="A5"/>
    <w:rsid w:val="00CF19D5"/>
    <w:rPr>
      <w:rFonts w:cs="Minion Pro"/>
      <w:color w:val="000000"/>
      <w:sz w:val="12"/>
      <w:szCs w:val="12"/>
    </w:rPr>
  </w:style>
  <w:style w:type="paragraph" w:customStyle="1" w:styleId="msonormalcxspmiddle">
    <w:name w:val="msonormalcxspmiddle"/>
    <w:basedOn w:val="Normal"/>
    <w:rsid w:val="00CF19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1Char">
    <w:name w:val="H1 Char"/>
    <w:link w:val="H1"/>
    <w:locked/>
    <w:rsid w:val="00CF19D5"/>
    <w:rPr>
      <w:rFonts w:ascii="Cambria" w:hAnsi="Cambria"/>
      <w:b/>
      <w:sz w:val="28"/>
      <w:szCs w:val="32"/>
      <w:lang w:val="x-none" w:eastAsia="x-none"/>
    </w:rPr>
  </w:style>
  <w:style w:type="paragraph" w:customStyle="1" w:styleId="H1">
    <w:name w:val="H1"/>
    <w:basedOn w:val="Normal"/>
    <w:next w:val="Normal"/>
    <w:link w:val="H1Char"/>
    <w:qFormat/>
    <w:rsid w:val="00CF19D5"/>
    <w:pPr>
      <w:spacing w:after="0" w:line="360" w:lineRule="auto"/>
      <w:ind w:firstLine="720"/>
      <w:jc w:val="both"/>
    </w:pPr>
    <w:rPr>
      <w:rFonts w:ascii="Cambria" w:hAnsi="Cambria"/>
      <w:b/>
      <w:sz w:val="28"/>
      <w:szCs w:val="32"/>
      <w:lang w:val="x-none" w:eastAsia="x-none"/>
    </w:rPr>
  </w:style>
  <w:style w:type="character" w:customStyle="1" w:styleId="H2Char">
    <w:name w:val="H2 Char"/>
    <w:link w:val="H2"/>
    <w:locked/>
    <w:rsid w:val="00CF19D5"/>
    <w:rPr>
      <w:rFonts w:ascii="Cambria" w:hAnsi="Cambria"/>
      <w:b/>
      <w:bCs/>
      <w:sz w:val="28"/>
      <w:szCs w:val="28"/>
      <w:lang w:val="sl-SI" w:eastAsia="x-none"/>
    </w:rPr>
  </w:style>
  <w:style w:type="paragraph" w:customStyle="1" w:styleId="H2">
    <w:name w:val="H2"/>
    <w:basedOn w:val="Normal"/>
    <w:next w:val="Normal"/>
    <w:link w:val="H2Char"/>
    <w:autoRedefine/>
    <w:qFormat/>
    <w:rsid w:val="00CF19D5"/>
    <w:pPr>
      <w:autoSpaceDE w:val="0"/>
      <w:autoSpaceDN w:val="0"/>
      <w:adjustRightInd w:val="0"/>
      <w:spacing w:before="120" w:after="280" w:line="240" w:lineRule="auto"/>
      <w:ind w:left="1440" w:firstLine="720"/>
      <w:jc w:val="center"/>
    </w:pPr>
    <w:rPr>
      <w:rFonts w:ascii="Cambria" w:hAnsi="Cambria"/>
      <w:b/>
      <w:bCs/>
      <w:sz w:val="28"/>
      <w:szCs w:val="28"/>
      <w:lang w:val="sl-SI" w:eastAsia="x-none"/>
    </w:rPr>
  </w:style>
  <w:style w:type="character" w:customStyle="1" w:styleId="H4Char">
    <w:name w:val="H4 Char"/>
    <w:link w:val="H4"/>
    <w:locked/>
    <w:rsid w:val="00CF19D5"/>
    <w:rPr>
      <w:b/>
      <w:bCs/>
      <w:i/>
      <w:sz w:val="24"/>
      <w:szCs w:val="24"/>
      <w:lang w:val="x-none" w:eastAsia="x-none"/>
    </w:rPr>
  </w:style>
  <w:style w:type="paragraph" w:customStyle="1" w:styleId="H4">
    <w:name w:val="H4"/>
    <w:basedOn w:val="Normal"/>
    <w:link w:val="H4Char"/>
    <w:qFormat/>
    <w:rsid w:val="00CF19D5"/>
    <w:pPr>
      <w:autoSpaceDE w:val="0"/>
      <w:autoSpaceDN w:val="0"/>
      <w:adjustRightInd w:val="0"/>
      <w:spacing w:after="0" w:line="240" w:lineRule="auto"/>
      <w:ind w:firstLine="720"/>
      <w:jc w:val="center"/>
    </w:pPr>
    <w:rPr>
      <w:b/>
      <w:bCs/>
      <w:i/>
      <w:sz w:val="24"/>
      <w:szCs w:val="24"/>
      <w:lang w:val="x-none" w:eastAsia="x-none"/>
    </w:rPr>
  </w:style>
  <w:style w:type="character" w:customStyle="1" w:styleId="Style1H1Char">
    <w:name w:val="Style1 H1 Char"/>
    <w:link w:val="Style1H1"/>
    <w:locked/>
    <w:rsid w:val="00CF19D5"/>
    <w:rPr>
      <w:b/>
      <w:caps/>
      <w:sz w:val="24"/>
      <w:szCs w:val="28"/>
      <w:lang w:val="x-none" w:eastAsia="x-none"/>
    </w:rPr>
  </w:style>
  <w:style w:type="paragraph" w:customStyle="1" w:styleId="Style1H1">
    <w:name w:val="Style1 H1"/>
    <w:basedOn w:val="Normal"/>
    <w:link w:val="Style1H1Char"/>
    <w:qFormat/>
    <w:rsid w:val="00CF19D5"/>
    <w:pPr>
      <w:spacing w:before="120" w:after="280" w:line="256" w:lineRule="auto"/>
      <w:ind w:firstLine="720"/>
      <w:jc w:val="both"/>
    </w:pPr>
    <w:rPr>
      <w:b/>
      <w:caps/>
      <w:sz w:val="24"/>
      <w:szCs w:val="28"/>
      <w:lang w:val="x-none" w:eastAsia="x-none"/>
    </w:rPr>
  </w:style>
  <w:style w:type="numbering" w:customStyle="1" w:styleId="NoList11">
    <w:name w:val="No List11"/>
    <w:next w:val="NoList"/>
    <w:uiPriority w:val="99"/>
    <w:semiHidden/>
    <w:unhideWhenUsed/>
    <w:rsid w:val="00CF19D5"/>
  </w:style>
  <w:style w:type="paragraph" w:styleId="Header">
    <w:name w:val="header"/>
    <w:basedOn w:val="Normal"/>
    <w:link w:val="HeaderChar"/>
    <w:uiPriority w:val="99"/>
    <w:rsid w:val="00CF19D5"/>
    <w:pPr>
      <w:tabs>
        <w:tab w:val="center" w:pos="4536"/>
        <w:tab w:val="right" w:pos="9072"/>
      </w:tabs>
      <w:spacing w:after="0" w:line="240" w:lineRule="auto"/>
      <w:ind w:firstLine="720"/>
      <w:jc w:val="both"/>
    </w:pPr>
    <w:rPr>
      <w:rFonts w:ascii="Times New Roman" w:eastAsia="Times New Roman" w:hAnsi="Times New Roman" w:cs="Times New Roman"/>
      <w:sz w:val="28"/>
      <w:szCs w:val="20"/>
      <w:lang w:val="x-none" w:eastAsia="x-none"/>
    </w:rPr>
  </w:style>
  <w:style w:type="character" w:customStyle="1" w:styleId="HeaderChar">
    <w:name w:val="Header Char"/>
    <w:basedOn w:val="DefaultParagraphFont"/>
    <w:link w:val="Header"/>
    <w:uiPriority w:val="99"/>
    <w:rsid w:val="00CF19D5"/>
    <w:rPr>
      <w:rFonts w:ascii="Times New Roman" w:eastAsia="Times New Roman" w:hAnsi="Times New Roman" w:cs="Times New Roman"/>
      <w:sz w:val="28"/>
      <w:szCs w:val="20"/>
      <w:lang w:val="x-none" w:eastAsia="x-none"/>
    </w:rPr>
  </w:style>
  <w:style w:type="paragraph" w:styleId="Footer">
    <w:name w:val="footer"/>
    <w:basedOn w:val="Normal"/>
    <w:link w:val="FooterChar"/>
    <w:uiPriority w:val="99"/>
    <w:qFormat/>
    <w:rsid w:val="00CF19D5"/>
    <w:pPr>
      <w:tabs>
        <w:tab w:val="center" w:pos="4536"/>
        <w:tab w:val="right" w:pos="9072"/>
      </w:tabs>
      <w:spacing w:after="0" w:line="240" w:lineRule="auto"/>
      <w:ind w:firstLine="720"/>
      <w:jc w:val="both"/>
    </w:pPr>
    <w:rPr>
      <w:rFonts w:ascii="Times New Roman" w:eastAsia="Times New Roman" w:hAnsi="Times New Roman" w:cs="Times New Roman"/>
      <w:sz w:val="28"/>
      <w:szCs w:val="20"/>
      <w:lang w:val="x-none" w:eastAsia="x-none"/>
    </w:rPr>
  </w:style>
  <w:style w:type="character" w:customStyle="1" w:styleId="FooterChar">
    <w:name w:val="Footer Char"/>
    <w:basedOn w:val="DefaultParagraphFont"/>
    <w:link w:val="Footer"/>
    <w:uiPriority w:val="99"/>
    <w:rsid w:val="00CF19D5"/>
    <w:rPr>
      <w:rFonts w:ascii="Times New Roman" w:eastAsia="Times New Roman" w:hAnsi="Times New Roman" w:cs="Times New Roman"/>
      <w:sz w:val="28"/>
      <w:szCs w:val="20"/>
      <w:lang w:val="x-none" w:eastAsia="x-none"/>
    </w:rPr>
  </w:style>
  <w:style w:type="paragraph" w:styleId="ListParagraph">
    <w:name w:val="List Paragraph"/>
    <w:aliases w:val="6,Liste Paragraf,__NSOR-LISTA BROJEVI,____INDIKATORI I CILJANI,----,Table/Figure Heading,En tête 1,List Paragraph (numbered (a)),Lapis Bulleted List,List Paragraph12,L,lp1,Ha,Table of contents numbered,PROVERE 1,DSIP bullet list"/>
    <w:basedOn w:val="Normal"/>
    <w:link w:val="ListParagraphChar"/>
    <w:uiPriority w:val="34"/>
    <w:qFormat/>
    <w:rsid w:val="00CF19D5"/>
    <w:pPr>
      <w:spacing w:after="0" w:line="240" w:lineRule="auto"/>
      <w:ind w:left="720" w:firstLine="720"/>
      <w:jc w:val="both"/>
    </w:pPr>
    <w:rPr>
      <w:rFonts w:ascii="Times New Roman" w:eastAsia="Times New Roman" w:hAnsi="Times New Roman" w:cs="Times New Roman"/>
      <w:sz w:val="24"/>
      <w:szCs w:val="24"/>
      <w:lang w:val="en-GB" w:eastAsia="x-none"/>
    </w:rPr>
  </w:style>
  <w:style w:type="numbering" w:styleId="111111">
    <w:name w:val="Outline List 2"/>
    <w:basedOn w:val="NoList"/>
    <w:rsid w:val="00CF19D5"/>
  </w:style>
  <w:style w:type="paragraph" w:styleId="BlockText">
    <w:name w:val="Block Text"/>
    <w:basedOn w:val="Normal"/>
    <w:link w:val="BlockTextChar"/>
    <w:rsid w:val="00CF19D5"/>
    <w:pPr>
      <w:spacing w:after="120" w:line="276" w:lineRule="auto"/>
      <w:ind w:left="1440" w:right="1440" w:firstLine="720"/>
      <w:jc w:val="both"/>
    </w:pPr>
    <w:rPr>
      <w:rFonts w:ascii="Calibri" w:eastAsia="Calibri" w:hAnsi="Calibri" w:cs="Times New Roman"/>
      <w:sz w:val="20"/>
      <w:szCs w:val="20"/>
      <w:lang w:val="sr-Latn-CS" w:eastAsia="x-none"/>
    </w:rPr>
  </w:style>
  <w:style w:type="character" w:customStyle="1" w:styleId="BlockTextChar">
    <w:name w:val="Block Text Char"/>
    <w:link w:val="BlockText"/>
    <w:rsid w:val="00CF19D5"/>
    <w:rPr>
      <w:rFonts w:ascii="Calibri" w:eastAsia="Calibri" w:hAnsi="Calibri" w:cs="Times New Roman"/>
      <w:sz w:val="20"/>
      <w:szCs w:val="20"/>
      <w:lang w:val="sr-Latn-CS" w:eastAsia="x-none"/>
    </w:rPr>
  </w:style>
  <w:style w:type="character" w:customStyle="1" w:styleId="NormalWebChar">
    <w:name w:val="Normal (Web) Char"/>
    <w:aliases w:val=" Char Char,Car Char Char Char"/>
    <w:link w:val="NormalWeb"/>
    <w:rsid w:val="00CF19D5"/>
    <w:rPr>
      <w:rFonts w:ascii="Times New Roman" w:eastAsia="Times New Roman" w:hAnsi="Times New Roman" w:cs="Times New Roman"/>
      <w:sz w:val="24"/>
      <w:szCs w:val="24"/>
    </w:rPr>
  </w:style>
  <w:style w:type="character" w:styleId="PageNumber">
    <w:name w:val="page number"/>
    <w:rsid w:val="00CF19D5"/>
  </w:style>
  <w:style w:type="paragraph" w:styleId="BodyText">
    <w:name w:val="Body Text"/>
    <w:aliases w:val="  uvlaka 2, uvlaka 3,uvlaka 2,uvlaka 3,uvlaka 3 Char Char Char,uvlaka 3 Char Char,Body Text1"/>
    <w:basedOn w:val="Normal"/>
    <w:link w:val="BodyTextChar"/>
    <w:rsid w:val="00CF19D5"/>
    <w:pPr>
      <w:spacing w:after="120" w:line="240" w:lineRule="auto"/>
      <w:ind w:firstLine="720"/>
      <w:jc w:val="both"/>
    </w:pPr>
    <w:rPr>
      <w:rFonts w:ascii="Times New Roman" w:eastAsia="Times New Roman" w:hAnsi="Times New Roman" w:cs="Times New Roman"/>
      <w:bCs/>
      <w:color w:val="FF0000"/>
      <w:sz w:val="26"/>
      <w:szCs w:val="24"/>
      <w:lang w:val="x-none" w:eastAsia="sr-Cyrl-CS"/>
    </w:rPr>
  </w:style>
  <w:style w:type="character" w:customStyle="1" w:styleId="BodyTextChar">
    <w:name w:val="Body Text Char"/>
    <w:aliases w:val="  uvlaka 2 Char, uvlaka 3 Char,uvlaka 2 Char,uvlaka 3 Char,uvlaka 3 Char Char Char Char,uvlaka 3 Char Char Char1,Body Text1 Char"/>
    <w:basedOn w:val="DefaultParagraphFont"/>
    <w:link w:val="BodyText"/>
    <w:rsid w:val="00CF19D5"/>
    <w:rPr>
      <w:rFonts w:ascii="Times New Roman" w:eastAsia="Times New Roman" w:hAnsi="Times New Roman" w:cs="Times New Roman"/>
      <w:bCs/>
      <w:color w:val="FF0000"/>
      <w:sz w:val="26"/>
      <w:szCs w:val="24"/>
      <w:lang w:val="x-none" w:eastAsia="sr-Cyrl-CS"/>
    </w:rPr>
  </w:style>
  <w:style w:type="paragraph" w:customStyle="1" w:styleId="Sadrzaj">
    <w:name w:val="Sadrzaj"/>
    <w:basedOn w:val="TOC2"/>
    <w:rsid w:val="00CF19D5"/>
    <w:pPr>
      <w:spacing w:before="240" w:after="0" w:line="240" w:lineRule="auto"/>
      <w:ind w:left="0"/>
      <w:jc w:val="center"/>
    </w:pPr>
    <w:rPr>
      <w:rFonts w:ascii="Arial" w:eastAsia="Times New Roman" w:hAnsi="Arial"/>
      <w:sz w:val="24"/>
      <w:szCs w:val="20"/>
      <w:lang w:val="en-US"/>
    </w:rPr>
  </w:style>
  <w:style w:type="paragraph" w:styleId="TOC2">
    <w:name w:val="toc 2"/>
    <w:basedOn w:val="Normal"/>
    <w:next w:val="Normal"/>
    <w:autoRedefine/>
    <w:rsid w:val="00CF19D5"/>
    <w:pPr>
      <w:spacing w:after="200" w:line="276" w:lineRule="auto"/>
      <w:ind w:left="220" w:firstLine="720"/>
      <w:jc w:val="both"/>
    </w:pPr>
    <w:rPr>
      <w:rFonts w:ascii="Calibri" w:eastAsia="Calibri" w:hAnsi="Calibri" w:cs="Times New Roman"/>
      <w:lang w:val="sr-Latn-CS"/>
    </w:rPr>
  </w:style>
  <w:style w:type="paragraph" w:styleId="BodyTextIndent">
    <w:name w:val="Body Text Indent"/>
    <w:basedOn w:val="Normal"/>
    <w:link w:val="BodyTextIndentChar"/>
    <w:rsid w:val="00CF19D5"/>
    <w:pPr>
      <w:spacing w:after="120" w:line="240" w:lineRule="auto"/>
      <w:ind w:left="283" w:firstLine="720"/>
      <w:jc w:val="both"/>
    </w:pPr>
    <w:rPr>
      <w:rFonts w:ascii="Times New Roman" w:eastAsia="Times New Roman" w:hAnsi="Times New Roman" w:cs="Times New Roman"/>
      <w:sz w:val="24"/>
      <w:szCs w:val="24"/>
      <w:lang w:val="sr-Latn-CS" w:eastAsia="sr-Latn-CS"/>
    </w:rPr>
  </w:style>
  <w:style w:type="character" w:customStyle="1" w:styleId="BodyTextIndentChar">
    <w:name w:val="Body Text Indent Char"/>
    <w:basedOn w:val="DefaultParagraphFont"/>
    <w:link w:val="BodyTextIndent"/>
    <w:rsid w:val="00CF19D5"/>
    <w:rPr>
      <w:rFonts w:ascii="Times New Roman" w:eastAsia="Times New Roman" w:hAnsi="Times New Roman" w:cs="Times New Roman"/>
      <w:sz w:val="24"/>
      <w:szCs w:val="24"/>
      <w:lang w:val="sr-Latn-CS" w:eastAsia="sr-Latn-CS"/>
    </w:rPr>
  </w:style>
  <w:style w:type="paragraph" w:styleId="BodyTextIndent3">
    <w:name w:val="Body Text Indent 3"/>
    <w:basedOn w:val="Normal"/>
    <w:link w:val="BodyTextIndent3Char"/>
    <w:unhideWhenUsed/>
    <w:rsid w:val="00CF19D5"/>
    <w:pPr>
      <w:spacing w:after="120" w:line="276" w:lineRule="auto"/>
      <w:ind w:left="283" w:firstLine="720"/>
      <w:jc w:val="both"/>
    </w:pPr>
    <w:rPr>
      <w:rFonts w:ascii="Calibri" w:eastAsia="Calibri" w:hAnsi="Calibri" w:cs="Times New Roman"/>
      <w:sz w:val="16"/>
      <w:szCs w:val="16"/>
      <w:lang w:val="sr-Latn-CS" w:eastAsia="x-none"/>
    </w:rPr>
  </w:style>
  <w:style w:type="character" w:customStyle="1" w:styleId="BodyTextIndent3Char">
    <w:name w:val="Body Text Indent 3 Char"/>
    <w:basedOn w:val="DefaultParagraphFont"/>
    <w:link w:val="BodyTextIndent3"/>
    <w:rsid w:val="00CF19D5"/>
    <w:rPr>
      <w:rFonts w:ascii="Calibri" w:eastAsia="Calibri" w:hAnsi="Calibri" w:cs="Times New Roman"/>
      <w:sz w:val="16"/>
      <w:szCs w:val="16"/>
      <w:lang w:val="sr-Latn-CS" w:eastAsia="x-none"/>
    </w:rPr>
  </w:style>
  <w:style w:type="paragraph" w:customStyle="1" w:styleId="CM98">
    <w:name w:val="CM98"/>
    <w:basedOn w:val="Normal"/>
    <w:next w:val="Normal"/>
    <w:rsid w:val="00CF19D5"/>
    <w:pPr>
      <w:widowControl w:val="0"/>
      <w:autoSpaceDE w:val="0"/>
      <w:autoSpaceDN w:val="0"/>
      <w:adjustRightInd w:val="0"/>
      <w:spacing w:after="0" w:line="240" w:lineRule="auto"/>
      <w:ind w:firstLine="720"/>
      <w:jc w:val="both"/>
    </w:pPr>
    <w:rPr>
      <w:rFonts w:ascii="Times New Roman" w:eastAsia="Times New Roman" w:hAnsi="Times New Roman" w:cs="Times New Roman"/>
      <w:sz w:val="24"/>
      <w:szCs w:val="24"/>
    </w:rPr>
  </w:style>
  <w:style w:type="paragraph" w:customStyle="1" w:styleId="Default">
    <w:name w:val="Default"/>
    <w:link w:val="DefaultChar"/>
    <w:rsid w:val="00CF19D5"/>
    <w:pPr>
      <w:widowControl w:val="0"/>
      <w:autoSpaceDE w:val="0"/>
      <w:autoSpaceDN w:val="0"/>
      <w:adjustRightInd w:val="0"/>
      <w:spacing w:after="0"/>
      <w:ind w:firstLine="720"/>
      <w:jc w:val="both"/>
    </w:pPr>
    <w:rPr>
      <w:rFonts w:ascii="Times New Roman" w:eastAsia="Times New Roman" w:hAnsi="Times New Roman" w:cs="Times New Roman"/>
      <w:color w:val="000000"/>
      <w:sz w:val="24"/>
      <w:szCs w:val="24"/>
    </w:rPr>
  </w:style>
  <w:style w:type="paragraph" w:customStyle="1" w:styleId="CM21">
    <w:name w:val="CM21"/>
    <w:basedOn w:val="Default"/>
    <w:next w:val="Default"/>
    <w:rsid w:val="00CF19D5"/>
    <w:pPr>
      <w:spacing w:line="218" w:lineRule="atLeast"/>
    </w:pPr>
    <w:rPr>
      <w:color w:val="auto"/>
    </w:rPr>
  </w:style>
  <w:style w:type="paragraph" w:customStyle="1" w:styleId="CM118">
    <w:name w:val="CM118"/>
    <w:basedOn w:val="Default"/>
    <w:next w:val="Default"/>
    <w:rsid w:val="00CF19D5"/>
    <w:rPr>
      <w:color w:val="auto"/>
    </w:rPr>
  </w:style>
  <w:style w:type="table" w:styleId="TableGrid">
    <w:name w:val="Table Grid"/>
    <w:basedOn w:val="TableNormal"/>
    <w:rsid w:val="00CF19D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ttom1">
    <w:name w:val="bottom1"/>
    <w:rsid w:val="00CF19D5"/>
    <w:rPr>
      <w:rFonts w:ascii="Verdana" w:hAnsi="Verdana" w:hint="default"/>
      <w:strike w:val="0"/>
      <w:dstrike w:val="0"/>
      <w:color w:val="00397B"/>
      <w:sz w:val="15"/>
      <w:szCs w:val="15"/>
      <w:u w:val="none"/>
      <w:effect w:val="none"/>
    </w:rPr>
  </w:style>
  <w:style w:type="paragraph" w:customStyle="1" w:styleId="1tekst">
    <w:name w:val="1tekst"/>
    <w:basedOn w:val="Normal"/>
    <w:rsid w:val="00CF19D5"/>
    <w:pPr>
      <w:spacing w:after="0" w:line="240" w:lineRule="auto"/>
      <w:ind w:left="375" w:right="375" w:firstLine="240"/>
      <w:jc w:val="both"/>
    </w:pPr>
    <w:rPr>
      <w:rFonts w:ascii="Arial" w:eastAsia="Times New Roman" w:hAnsi="Arial" w:cs="Arial"/>
      <w:sz w:val="20"/>
      <w:szCs w:val="20"/>
    </w:rPr>
  </w:style>
  <w:style w:type="paragraph" w:customStyle="1" w:styleId="style9">
    <w:name w:val="style9"/>
    <w:basedOn w:val="Normal"/>
    <w:rsid w:val="00CF19D5"/>
    <w:pPr>
      <w:spacing w:before="100" w:beforeAutospacing="1" w:after="100" w:afterAutospacing="1" w:line="240" w:lineRule="auto"/>
      <w:ind w:firstLine="720"/>
      <w:jc w:val="both"/>
    </w:pPr>
    <w:rPr>
      <w:rFonts w:ascii="Times New Roman" w:eastAsia="Times New Roman" w:hAnsi="Times New Roman" w:cs="Times New Roman"/>
      <w:sz w:val="24"/>
      <w:szCs w:val="24"/>
      <w:lang w:val="sr-Latn-CS" w:eastAsia="sr-Latn-CS"/>
    </w:rPr>
  </w:style>
  <w:style w:type="paragraph" w:customStyle="1" w:styleId="style12">
    <w:name w:val="style12"/>
    <w:basedOn w:val="Normal"/>
    <w:rsid w:val="00CF19D5"/>
    <w:pPr>
      <w:spacing w:before="100" w:beforeAutospacing="1" w:after="100" w:afterAutospacing="1" w:line="240" w:lineRule="auto"/>
      <w:ind w:firstLine="720"/>
      <w:jc w:val="both"/>
    </w:pPr>
    <w:rPr>
      <w:rFonts w:ascii="Times New Roman" w:eastAsia="Times New Roman" w:hAnsi="Times New Roman" w:cs="Times New Roman"/>
      <w:sz w:val="24"/>
      <w:szCs w:val="24"/>
      <w:lang w:val="sr-Latn-CS" w:eastAsia="sr-Latn-CS"/>
    </w:rPr>
  </w:style>
  <w:style w:type="paragraph" w:customStyle="1" w:styleId="style5">
    <w:name w:val="style5"/>
    <w:basedOn w:val="Normal"/>
    <w:rsid w:val="00CF19D5"/>
    <w:pPr>
      <w:spacing w:before="100" w:beforeAutospacing="1" w:after="100" w:afterAutospacing="1" w:line="240" w:lineRule="auto"/>
      <w:ind w:firstLine="720"/>
      <w:jc w:val="both"/>
    </w:pPr>
    <w:rPr>
      <w:rFonts w:ascii="Times New Roman" w:eastAsia="Times New Roman" w:hAnsi="Times New Roman" w:cs="Times New Roman"/>
      <w:sz w:val="24"/>
      <w:szCs w:val="24"/>
      <w:lang w:val="sr-Latn-CS" w:eastAsia="sr-Latn-CS"/>
    </w:rPr>
  </w:style>
  <w:style w:type="character" w:customStyle="1" w:styleId="style8">
    <w:name w:val="style8"/>
    <w:rsid w:val="00CF19D5"/>
  </w:style>
  <w:style w:type="character" w:customStyle="1" w:styleId="apple-converted-space">
    <w:name w:val="apple-converted-space"/>
    <w:rsid w:val="00CF19D5"/>
  </w:style>
  <w:style w:type="character" w:customStyle="1" w:styleId="style13">
    <w:name w:val="style13"/>
    <w:rsid w:val="00CF19D5"/>
  </w:style>
  <w:style w:type="character" w:customStyle="1" w:styleId="style14">
    <w:name w:val="style14"/>
    <w:rsid w:val="00CF19D5"/>
  </w:style>
  <w:style w:type="character" w:customStyle="1" w:styleId="style7">
    <w:name w:val="style7"/>
    <w:rsid w:val="00CF19D5"/>
  </w:style>
  <w:style w:type="paragraph" w:customStyle="1" w:styleId="style71">
    <w:name w:val="style71"/>
    <w:basedOn w:val="Normal"/>
    <w:rsid w:val="00CF19D5"/>
    <w:pPr>
      <w:spacing w:before="100" w:beforeAutospacing="1" w:after="100" w:afterAutospacing="1" w:line="240" w:lineRule="auto"/>
      <w:ind w:firstLine="720"/>
      <w:jc w:val="both"/>
    </w:pPr>
    <w:rPr>
      <w:rFonts w:ascii="Times New Roman" w:eastAsia="Times New Roman" w:hAnsi="Times New Roman" w:cs="Times New Roman"/>
      <w:sz w:val="24"/>
      <w:szCs w:val="24"/>
      <w:lang w:val="sr-Latn-CS" w:eastAsia="sr-Latn-CS"/>
    </w:rPr>
  </w:style>
  <w:style w:type="character" w:customStyle="1" w:styleId="style11">
    <w:name w:val="style11"/>
    <w:rsid w:val="00CF19D5"/>
  </w:style>
  <w:style w:type="character" w:customStyle="1" w:styleId="BodyTextIndent2Char">
    <w:name w:val="Body Text Indent 2 Char"/>
    <w:link w:val="BodyTextIndent2"/>
    <w:rsid w:val="00CF19D5"/>
    <w:rPr>
      <w:sz w:val="24"/>
      <w:szCs w:val="24"/>
    </w:rPr>
  </w:style>
  <w:style w:type="paragraph" w:styleId="BodyTextIndent2">
    <w:name w:val="Body Text Indent 2"/>
    <w:basedOn w:val="Normal"/>
    <w:link w:val="BodyTextIndent2Char"/>
    <w:unhideWhenUsed/>
    <w:rsid w:val="00CF19D5"/>
    <w:pPr>
      <w:spacing w:after="120" w:line="480" w:lineRule="auto"/>
      <w:ind w:left="283" w:firstLine="720"/>
      <w:jc w:val="both"/>
    </w:pPr>
    <w:rPr>
      <w:sz w:val="24"/>
      <w:szCs w:val="24"/>
    </w:rPr>
  </w:style>
  <w:style w:type="character" w:customStyle="1" w:styleId="BodyTextIndent2Char1">
    <w:name w:val="Body Text Indent 2 Char1"/>
    <w:basedOn w:val="DefaultParagraphFont"/>
    <w:rsid w:val="00CF19D5"/>
  </w:style>
  <w:style w:type="character" w:customStyle="1" w:styleId="BodyText2Char">
    <w:name w:val="Body Text 2 Char"/>
    <w:link w:val="BodyText2"/>
    <w:rsid w:val="00CF19D5"/>
    <w:rPr>
      <w:sz w:val="24"/>
      <w:szCs w:val="24"/>
    </w:rPr>
  </w:style>
  <w:style w:type="paragraph" w:styleId="BodyText2">
    <w:name w:val="Body Text 2"/>
    <w:basedOn w:val="Normal"/>
    <w:link w:val="BodyText2Char"/>
    <w:unhideWhenUsed/>
    <w:rsid w:val="00CF19D5"/>
    <w:pPr>
      <w:spacing w:after="120" w:line="480" w:lineRule="auto"/>
      <w:ind w:firstLine="720"/>
      <w:jc w:val="both"/>
    </w:pPr>
    <w:rPr>
      <w:sz w:val="24"/>
      <w:szCs w:val="24"/>
    </w:rPr>
  </w:style>
  <w:style w:type="character" w:customStyle="1" w:styleId="BodyText2Char1">
    <w:name w:val="Body Text 2 Char1"/>
    <w:basedOn w:val="DefaultParagraphFont"/>
    <w:rsid w:val="00CF19D5"/>
  </w:style>
  <w:style w:type="paragraph" w:styleId="Title">
    <w:name w:val="Title"/>
    <w:basedOn w:val="Normal"/>
    <w:link w:val="TitleChar"/>
    <w:qFormat/>
    <w:rsid w:val="00CF19D5"/>
    <w:pPr>
      <w:spacing w:after="0" w:line="240" w:lineRule="auto"/>
      <w:ind w:firstLine="720"/>
      <w:jc w:val="center"/>
    </w:pPr>
    <w:rPr>
      <w:rFonts w:ascii="Times New Roman" w:eastAsia="Times New Roman" w:hAnsi="Times New Roman" w:cs="Times New Roman"/>
      <w:b/>
      <w:sz w:val="24"/>
      <w:szCs w:val="20"/>
      <w:lang w:val="sr-Cyrl-CS" w:eastAsia="x-none"/>
    </w:rPr>
  </w:style>
  <w:style w:type="character" w:customStyle="1" w:styleId="TitleChar">
    <w:name w:val="Title Char"/>
    <w:basedOn w:val="DefaultParagraphFont"/>
    <w:link w:val="Title"/>
    <w:rsid w:val="00CF19D5"/>
    <w:rPr>
      <w:rFonts w:ascii="Times New Roman" w:eastAsia="Times New Roman" w:hAnsi="Times New Roman" w:cs="Times New Roman"/>
      <w:b/>
      <w:sz w:val="24"/>
      <w:szCs w:val="20"/>
      <w:lang w:val="sr-Cyrl-CS" w:eastAsia="x-none"/>
    </w:rPr>
  </w:style>
  <w:style w:type="paragraph" w:styleId="PlainText">
    <w:name w:val="Plain Text"/>
    <w:basedOn w:val="Normal"/>
    <w:link w:val="PlainTextChar"/>
    <w:rsid w:val="00CF19D5"/>
    <w:pPr>
      <w:spacing w:after="0" w:line="240" w:lineRule="auto"/>
      <w:ind w:firstLine="720"/>
      <w:jc w:val="both"/>
    </w:pPr>
    <w:rPr>
      <w:rFonts w:ascii="Letter Gothic" w:eastAsia="Times New Roman" w:hAnsi="Letter Gothic" w:cs="Times New Roman"/>
      <w:sz w:val="20"/>
      <w:szCs w:val="20"/>
      <w:lang w:val="x-none" w:eastAsia="x-none"/>
    </w:rPr>
  </w:style>
  <w:style w:type="character" w:customStyle="1" w:styleId="PlainTextChar">
    <w:name w:val="Plain Text Char"/>
    <w:basedOn w:val="DefaultParagraphFont"/>
    <w:link w:val="PlainText"/>
    <w:rsid w:val="00CF19D5"/>
    <w:rPr>
      <w:rFonts w:ascii="Letter Gothic" w:eastAsia="Times New Roman" w:hAnsi="Letter Gothic" w:cs="Times New Roman"/>
      <w:sz w:val="20"/>
      <w:szCs w:val="20"/>
      <w:lang w:val="x-none" w:eastAsia="x-none"/>
    </w:rPr>
  </w:style>
  <w:style w:type="paragraph" w:styleId="BodyText3">
    <w:name w:val="Body Text 3"/>
    <w:basedOn w:val="Normal"/>
    <w:link w:val="BodyText3Char"/>
    <w:rsid w:val="00CF19D5"/>
    <w:pPr>
      <w:spacing w:after="0" w:line="240" w:lineRule="auto"/>
      <w:ind w:firstLine="720"/>
      <w:jc w:val="both"/>
    </w:pPr>
    <w:rPr>
      <w:rFonts w:ascii="Times New Roman" w:eastAsia="Times New Roman" w:hAnsi="Times New Roman" w:cs="Times New Roman"/>
      <w:sz w:val="24"/>
      <w:szCs w:val="26"/>
      <w:lang w:val="x-none" w:eastAsia="x-none"/>
    </w:rPr>
  </w:style>
  <w:style w:type="character" w:customStyle="1" w:styleId="BodyText3Char">
    <w:name w:val="Body Text 3 Char"/>
    <w:basedOn w:val="DefaultParagraphFont"/>
    <w:link w:val="BodyText3"/>
    <w:rsid w:val="00CF19D5"/>
    <w:rPr>
      <w:rFonts w:ascii="Times New Roman" w:eastAsia="Times New Roman" w:hAnsi="Times New Roman" w:cs="Times New Roman"/>
      <w:sz w:val="24"/>
      <w:szCs w:val="26"/>
      <w:lang w:val="x-none" w:eastAsia="x-none"/>
    </w:rPr>
  </w:style>
  <w:style w:type="table" w:styleId="Table3Deffects2">
    <w:name w:val="Table 3D effects 2"/>
    <w:basedOn w:val="TableNormal"/>
    <w:rsid w:val="00CF19D5"/>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onText">
    <w:name w:val="Balloon Text"/>
    <w:aliases w:val="single space,ft,Footnote Text Char Char,Footnote Text Char Char Char,FOOTNOTES,fn,Char,Car,footnote text, Car Char Char"/>
    <w:basedOn w:val="Normal"/>
    <w:link w:val="BalloonTextChar"/>
    <w:uiPriority w:val="99"/>
    <w:unhideWhenUsed/>
    <w:rsid w:val="00CF19D5"/>
    <w:pPr>
      <w:spacing w:after="0" w:line="240" w:lineRule="auto"/>
      <w:ind w:firstLine="720"/>
      <w:jc w:val="both"/>
    </w:pPr>
    <w:rPr>
      <w:rFonts w:ascii="Tahoma" w:eastAsia="Calibri" w:hAnsi="Tahoma" w:cs="Times New Roman"/>
      <w:sz w:val="16"/>
      <w:szCs w:val="16"/>
      <w:lang w:val="sr-Latn-CS" w:eastAsia="x-none"/>
    </w:rPr>
  </w:style>
  <w:style w:type="character" w:customStyle="1" w:styleId="BalloonTextChar">
    <w:name w:val="Balloon Text Char"/>
    <w:aliases w:val="single space Char,ft Char,Footnote Text Char Char Char1,Footnote Text Char Char Char Char,FOOTNOTES Char,fn Char,Char Char,Car Char,footnote text Char, Car Char Char Char"/>
    <w:basedOn w:val="DefaultParagraphFont"/>
    <w:link w:val="BalloonText"/>
    <w:uiPriority w:val="99"/>
    <w:rsid w:val="00CF19D5"/>
    <w:rPr>
      <w:rFonts w:ascii="Tahoma" w:eastAsia="Calibri" w:hAnsi="Tahoma" w:cs="Times New Roman"/>
      <w:sz w:val="16"/>
      <w:szCs w:val="16"/>
      <w:lang w:val="sr-Latn-CS" w:eastAsia="x-none"/>
    </w:rPr>
  </w:style>
  <w:style w:type="paragraph" w:styleId="CommentText">
    <w:name w:val="annotation text"/>
    <w:basedOn w:val="Normal"/>
    <w:link w:val="CommentTextChar"/>
    <w:uiPriority w:val="99"/>
    <w:unhideWhenUsed/>
    <w:rsid w:val="00CF19D5"/>
    <w:pPr>
      <w:spacing w:after="200" w:line="276" w:lineRule="auto"/>
      <w:ind w:firstLine="720"/>
      <w:jc w:val="both"/>
    </w:pPr>
    <w:rPr>
      <w:rFonts w:ascii="Calibri" w:eastAsia="Calibri" w:hAnsi="Calibri" w:cs="Times New Roman"/>
      <w:sz w:val="20"/>
      <w:szCs w:val="20"/>
      <w:lang w:val="sr-Latn-CS" w:eastAsia="x-none"/>
    </w:rPr>
  </w:style>
  <w:style w:type="character" w:customStyle="1" w:styleId="CommentTextChar">
    <w:name w:val="Comment Text Char"/>
    <w:basedOn w:val="DefaultParagraphFont"/>
    <w:link w:val="CommentText"/>
    <w:uiPriority w:val="99"/>
    <w:rsid w:val="00CF19D5"/>
    <w:rPr>
      <w:rFonts w:ascii="Calibri" w:eastAsia="Calibri" w:hAnsi="Calibri" w:cs="Times New Roman"/>
      <w:sz w:val="20"/>
      <w:szCs w:val="20"/>
      <w:lang w:val="sr-Latn-CS" w:eastAsia="x-none"/>
    </w:rPr>
  </w:style>
  <w:style w:type="character" w:styleId="CommentReference">
    <w:name w:val="annotation reference"/>
    <w:uiPriority w:val="99"/>
    <w:unhideWhenUsed/>
    <w:rsid w:val="00CF19D5"/>
    <w:rPr>
      <w:sz w:val="16"/>
      <w:szCs w:val="16"/>
    </w:rPr>
  </w:style>
  <w:style w:type="paragraph" w:styleId="CommentSubject">
    <w:name w:val="annotation subject"/>
    <w:basedOn w:val="CommentText"/>
    <w:next w:val="CommentText"/>
    <w:link w:val="CommentSubjectChar"/>
    <w:uiPriority w:val="99"/>
    <w:unhideWhenUsed/>
    <w:rsid w:val="00CF19D5"/>
    <w:rPr>
      <w:b/>
      <w:bCs/>
    </w:rPr>
  </w:style>
  <w:style w:type="character" w:customStyle="1" w:styleId="CommentSubjectChar">
    <w:name w:val="Comment Subject Char"/>
    <w:basedOn w:val="CommentTextChar"/>
    <w:link w:val="CommentSubject"/>
    <w:uiPriority w:val="99"/>
    <w:rsid w:val="00CF19D5"/>
    <w:rPr>
      <w:rFonts w:ascii="Calibri" w:eastAsia="Calibri" w:hAnsi="Calibri" w:cs="Times New Roman"/>
      <w:b/>
      <w:bCs/>
      <w:sz w:val="20"/>
      <w:szCs w:val="20"/>
      <w:lang w:val="sr-Latn-CS" w:eastAsia="x-none"/>
    </w:rPr>
  </w:style>
  <w:style w:type="table" w:customStyle="1" w:styleId="TableGrid1">
    <w:name w:val="Table Grid1"/>
    <w:basedOn w:val="TableNormal"/>
    <w:next w:val="TableGrid"/>
    <w:uiPriority w:val="59"/>
    <w:rsid w:val="00CF19D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imesChar">
    <w:name w:val="Normal+times Char"/>
    <w:link w:val="Normaltimes"/>
    <w:rsid w:val="00CF19D5"/>
    <w:rPr>
      <w:sz w:val="24"/>
      <w:szCs w:val="24"/>
      <w:lang w:val="sr-Latn-CS" w:eastAsia="sr-Cyrl-CS"/>
    </w:rPr>
  </w:style>
  <w:style w:type="paragraph" w:customStyle="1" w:styleId="Normaltimes">
    <w:name w:val="Normal+times"/>
    <w:basedOn w:val="BodyText"/>
    <w:link w:val="NormaltimesChar"/>
    <w:rsid w:val="00CF19D5"/>
    <w:rPr>
      <w:rFonts w:asciiTheme="minorHAnsi" w:eastAsiaTheme="minorHAnsi" w:hAnsiTheme="minorHAnsi" w:cstheme="minorBidi"/>
      <w:bCs w:val="0"/>
      <w:color w:val="auto"/>
      <w:sz w:val="24"/>
      <w:lang w:val="sr-Latn-CS"/>
    </w:rPr>
  </w:style>
  <w:style w:type="paragraph" w:customStyle="1" w:styleId="CharCharCharCharCharCharCharCharCharCharCharCharCharChar">
    <w:name w:val="Char Char Char Char Char Char Char Char Char Char Char Char Char Char"/>
    <w:basedOn w:val="Normal"/>
    <w:uiPriority w:val="99"/>
    <w:rsid w:val="00CF19D5"/>
    <w:pPr>
      <w:spacing w:after="0" w:line="240" w:lineRule="exact"/>
      <w:ind w:firstLine="720"/>
      <w:jc w:val="both"/>
    </w:pPr>
    <w:rPr>
      <w:rFonts w:ascii="Tahoma" w:eastAsia="Calibri" w:hAnsi="Tahoma" w:cs="Tahoma"/>
      <w:sz w:val="20"/>
      <w:szCs w:val="20"/>
    </w:rPr>
  </w:style>
  <w:style w:type="character" w:customStyle="1" w:styleId="NoSpacingChar">
    <w:name w:val="No Spacing Char"/>
    <w:link w:val="NoSpacing"/>
    <w:uiPriority w:val="1"/>
    <w:rsid w:val="00CF19D5"/>
    <w:rPr>
      <w:rFonts w:ascii="Calibri" w:eastAsia="Calibri" w:hAnsi="Calibri" w:cs="Times New Roman"/>
    </w:rPr>
  </w:style>
  <w:style w:type="table" w:customStyle="1" w:styleId="TableGrid2">
    <w:name w:val="Table Grid2"/>
    <w:basedOn w:val="TableNormal"/>
    <w:next w:val="TableGrid"/>
    <w:uiPriority w:val="39"/>
    <w:rsid w:val="00CF19D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F19D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naslovbold">
    <w:name w:val="Podnaslov bold"/>
    <w:basedOn w:val="Normal"/>
    <w:rsid w:val="00CF19D5"/>
    <w:pPr>
      <w:spacing w:before="240" w:after="120" w:line="240" w:lineRule="auto"/>
      <w:ind w:firstLine="720"/>
      <w:jc w:val="both"/>
    </w:pPr>
    <w:rPr>
      <w:rFonts w:ascii="Times Cirilica" w:eastAsia="Times New Roman" w:hAnsi="Times Cirilica" w:cs="Times New Roman"/>
      <w:b/>
      <w:i/>
      <w:szCs w:val="20"/>
    </w:rPr>
  </w:style>
  <w:style w:type="paragraph" w:customStyle="1" w:styleId="Izatabeleibulitsa">
    <w:name w:val="Iza tabele i bulitsa"/>
    <w:basedOn w:val="Normal"/>
    <w:next w:val="Normal"/>
    <w:rsid w:val="00CF19D5"/>
    <w:pPr>
      <w:spacing w:before="120" w:after="0" w:line="240" w:lineRule="auto"/>
      <w:ind w:firstLine="720"/>
      <w:jc w:val="both"/>
    </w:pPr>
    <w:rPr>
      <w:rFonts w:ascii="Times Cirilica" w:eastAsia="Times New Roman" w:hAnsi="Times Cirilica" w:cs="Times New Roman"/>
      <w:szCs w:val="20"/>
    </w:rPr>
  </w:style>
  <w:style w:type="paragraph" w:customStyle="1" w:styleId="Naslovtabele">
    <w:name w:val="Naslov tabele"/>
    <w:basedOn w:val="BodyText"/>
    <w:rsid w:val="00CF19D5"/>
    <w:pPr>
      <w:spacing w:before="120" w:after="60"/>
    </w:pPr>
    <w:rPr>
      <w:rFonts w:ascii="Times Cirilica" w:hAnsi="Times Cirilica"/>
      <w:bCs w:val="0"/>
      <w:i/>
      <w:snapToGrid w:val="0"/>
      <w:color w:val="000000"/>
      <w:sz w:val="22"/>
      <w:szCs w:val="20"/>
      <w:lang w:val="en-GB" w:eastAsia="en-US"/>
    </w:rPr>
  </w:style>
  <w:style w:type="paragraph" w:customStyle="1" w:styleId="TableText1">
    <w:name w:val="Table Text1"/>
    <w:rsid w:val="00CF19D5"/>
    <w:pPr>
      <w:spacing w:after="0"/>
      <w:ind w:firstLine="720"/>
      <w:jc w:val="both"/>
    </w:pPr>
    <w:rPr>
      <w:rFonts w:ascii="Times Cirilica" w:eastAsia="Times New Roman" w:hAnsi="Times Cirilica" w:cs="Times New Roman"/>
      <w:snapToGrid w:val="0"/>
      <w:color w:val="000000"/>
      <w:sz w:val="24"/>
      <w:szCs w:val="24"/>
    </w:rPr>
  </w:style>
  <w:style w:type="paragraph" w:customStyle="1" w:styleId="dec0">
    <w:name w:val="dec0"/>
    <w:rsid w:val="00CF19D5"/>
    <w:pPr>
      <w:widowControl w:val="0"/>
      <w:spacing w:after="0"/>
      <w:ind w:firstLine="720"/>
      <w:jc w:val="both"/>
    </w:pPr>
    <w:rPr>
      <w:rFonts w:ascii="Times Cirilica" w:eastAsia="Times New Roman" w:hAnsi="Times Cirilica" w:cs="Times New Roman"/>
      <w:snapToGrid w:val="0"/>
      <w:color w:val="000000"/>
      <w:sz w:val="24"/>
      <w:szCs w:val="24"/>
    </w:rPr>
  </w:style>
  <w:style w:type="paragraph" w:customStyle="1" w:styleId="dec1">
    <w:name w:val="dec1"/>
    <w:rsid w:val="00CF19D5"/>
    <w:pPr>
      <w:widowControl w:val="0"/>
      <w:spacing w:after="0"/>
      <w:ind w:firstLine="720"/>
      <w:jc w:val="both"/>
    </w:pPr>
    <w:rPr>
      <w:rFonts w:ascii="Times Cirilica" w:eastAsia="Times New Roman" w:hAnsi="Times Cirilica" w:cs="Times New Roman"/>
      <w:snapToGrid w:val="0"/>
      <w:color w:val="000000"/>
      <w:sz w:val="24"/>
      <w:szCs w:val="24"/>
    </w:rPr>
  </w:style>
  <w:style w:type="paragraph" w:customStyle="1" w:styleId="Potpisslike">
    <w:name w:val="Potpis slike"/>
    <w:basedOn w:val="Naslovtabele"/>
    <w:next w:val="Normal"/>
    <w:rsid w:val="00CF19D5"/>
    <w:pPr>
      <w:jc w:val="center"/>
    </w:pPr>
  </w:style>
  <w:style w:type="paragraph" w:customStyle="1" w:styleId="Bulets">
    <w:name w:val="Bulets"/>
    <w:basedOn w:val="Normal"/>
    <w:next w:val="Normal"/>
    <w:rsid w:val="00CF19D5"/>
    <w:pPr>
      <w:numPr>
        <w:numId w:val="8"/>
      </w:numPr>
      <w:tabs>
        <w:tab w:val="num" w:pos="340"/>
      </w:tabs>
      <w:spacing w:after="0" w:line="240" w:lineRule="auto"/>
      <w:ind w:left="340" w:hanging="340"/>
      <w:jc w:val="both"/>
    </w:pPr>
    <w:rPr>
      <w:rFonts w:ascii="Times Cirilica" w:eastAsia="Times New Roman" w:hAnsi="Times Cirilica" w:cs="Times New Roman"/>
      <w:szCs w:val="20"/>
    </w:rPr>
  </w:style>
  <w:style w:type="paragraph" w:customStyle="1" w:styleId="Podnaslovitalik">
    <w:name w:val="Podnaslov italik"/>
    <w:basedOn w:val="BodyText"/>
    <w:next w:val="Normal"/>
    <w:rsid w:val="00CF19D5"/>
    <w:pPr>
      <w:spacing w:before="240"/>
    </w:pPr>
    <w:rPr>
      <w:rFonts w:ascii="Times Cirilica" w:hAnsi="Times Cirilica"/>
      <w:bCs w:val="0"/>
      <w:i/>
      <w:snapToGrid w:val="0"/>
      <w:color w:val="000000"/>
      <w:sz w:val="22"/>
      <w:szCs w:val="20"/>
      <w:lang w:val="en-GB" w:eastAsia="en-US"/>
    </w:rPr>
  </w:style>
  <w:style w:type="paragraph" w:customStyle="1" w:styleId="Podnaslovpodvuceno">
    <w:name w:val="Podnaslov podvuceno"/>
    <w:basedOn w:val="Normal"/>
    <w:rsid w:val="00CF19D5"/>
    <w:pPr>
      <w:tabs>
        <w:tab w:val="left" w:pos="720"/>
      </w:tabs>
      <w:spacing w:before="240" w:after="120" w:line="240" w:lineRule="auto"/>
      <w:ind w:firstLine="720"/>
      <w:jc w:val="both"/>
    </w:pPr>
    <w:rPr>
      <w:rFonts w:ascii="Times Cirilica" w:eastAsia="Times New Roman" w:hAnsi="Times Cirilica" w:cs="Times New Roman"/>
      <w:szCs w:val="20"/>
      <w:u w:val="single"/>
    </w:rPr>
  </w:style>
  <w:style w:type="table" w:styleId="TableProfessional">
    <w:name w:val="Table Professional"/>
    <w:basedOn w:val="TableNormal"/>
    <w:rsid w:val="00CF19D5"/>
    <w:pPr>
      <w:spacing w:after="200" w:line="276" w:lineRule="auto"/>
    </w:pPr>
    <w:rPr>
      <w:rFonts w:ascii="Calibri" w:eastAsia="Calibri" w:hAnsi="Calibri"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Elegant">
    <w:name w:val="Table Elegant"/>
    <w:basedOn w:val="TableNormal"/>
    <w:rsid w:val="00CF19D5"/>
    <w:pPr>
      <w:spacing w:after="200" w:line="276" w:lineRule="auto"/>
    </w:pPr>
    <w:rPr>
      <w:rFonts w:ascii="Calibri" w:eastAsia="Calibri" w:hAnsi="Calibri"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ormal1">
    <w:name w:val="Normal1"/>
    <w:basedOn w:val="Normal"/>
    <w:rsid w:val="00CF19D5"/>
    <w:pPr>
      <w:pBdr>
        <w:left w:val="single" w:sz="6" w:space="8" w:color="E8ECF0"/>
      </w:pBdr>
      <w:shd w:val="clear" w:color="auto" w:fill="FFFFFF"/>
      <w:spacing w:after="0" w:line="240" w:lineRule="auto"/>
      <w:ind w:left="180" w:firstLine="720"/>
      <w:jc w:val="both"/>
      <w:textAlignment w:val="top"/>
    </w:pPr>
    <w:rPr>
      <w:rFonts w:ascii="Times New Roman" w:eastAsia="MS Mincho" w:hAnsi="Times New Roman" w:cs="Times New Roman"/>
      <w:sz w:val="24"/>
      <w:szCs w:val="24"/>
      <w:lang w:eastAsia="ja-JP"/>
    </w:rPr>
  </w:style>
  <w:style w:type="table" w:styleId="TableWeb1">
    <w:name w:val="Table Web 1"/>
    <w:basedOn w:val="TableNormal"/>
    <w:rsid w:val="00CF19D5"/>
    <w:pPr>
      <w:spacing w:after="200" w:line="276" w:lineRule="auto"/>
    </w:pPr>
    <w:rPr>
      <w:rFonts w:ascii="Calibri" w:eastAsia="Calibri" w:hAnsi="Calibri"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F19D5"/>
    <w:pPr>
      <w:spacing w:after="200" w:line="276" w:lineRule="auto"/>
    </w:pPr>
    <w:rPr>
      <w:rFonts w:ascii="Calibri" w:eastAsia="Calibri" w:hAnsi="Calibri"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normalchar">
    <w:name w:val="normal__char"/>
    <w:rsid w:val="00CF19D5"/>
  </w:style>
  <w:style w:type="paragraph" w:customStyle="1" w:styleId="table0020normal">
    <w:name w:val="table_0020normal"/>
    <w:basedOn w:val="Normal"/>
    <w:rsid w:val="00CF19D5"/>
    <w:pPr>
      <w:spacing w:before="100" w:beforeAutospacing="1" w:after="100" w:afterAutospacing="1" w:line="240" w:lineRule="auto"/>
      <w:ind w:firstLine="720"/>
      <w:jc w:val="both"/>
    </w:pPr>
    <w:rPr>
      <w:rFonts w:ascii="Times New Roman" w:eastAsia="Times New Roman" w:hAnsi="Times New Roman" w:cs="Times New Roman"/>
      <w:sz w:val="24"/>
      <w:szCs w:val="24"/>
    </w:rPr>
  </w:style>
  <w:style w:type="character" w:customStyle="1" w:styleId="table0020normalchar">
    <w:name w:val="table_0020normal__char"/>
    <w:rsid w:val="00CF19D5"/>
  </w:style>
  <w:style w:type="paragraph" w:styleId="Revision">
    <w:name w:val="Revision"/>
    <w:hidden/>
    <w:uiPriority w:val="99"/>
    <w:semiHidden/>
    <w:rsid w:val="00CF19D5"/>
    <w:pPr>
      <w:spacing w:after="0"/>
      <w:ind w:firstLine="720"/>
      <w:jc w:val="both"/>
    </w:pPr>
    <w:rPr>
      <w:rFonts w:ascii="Calibri" w:eastAsia="Calibri" w:hAnsi="Calibri" w:cs="Times New Roman"/>
    </w:rPr>
  </w:style>
  <w:style w:type="character" w:customStyle="1" w:styleId="ListParagraphChar">
    <w:name w:val="List Paragraph Char"/>
    <w:aliases w:val="6 Char,Liste Paragraf Char,__NSOR-LISTA BROJEVI Char,____INDIKATORI I CILJANI Char,---- Char,Table/Figure Heading Char,En tête 1 Char,List Paragraph (numbered (a)) Char,Lapis Bulleted List Char,List Paragraph12 Char,L Char,lp1 Char"/>
    <w:link w:val="ListParagraph"/>
    <w:uiPriority w:val="34"/>
    <w:qFormat/>
    <w:locked/>
    <w:rsid w:val="00CF19D5"/>
    <w:rPr>
      <w:rFonts w:ascii="Times New Roman" w:eastAsia="Times New Roman" w:hAnsi="Times New Roman" w:cs="Times New Roman"/>
      <w:sz w:val="24"/>
      <w:szCs w:val="24"/>
      <w:lang w:val="en-GB" w:eastAsia="x-none"/>
    </w:rPr>
  </w:style>
  <w:style w:type="paragraph" w:customStyle="1" w:styleId="H3Ha">
    <w:name w:val="H3H#a"/>
    <w:basedOn w:val="Normal"/>
    <w:link w:val="H3HaChar"/>
    <w:rsid w:val="00CF19D5"/>
    <w:pPr>
      <w:autoSpaceDE w:val="0"/>
      <w:autoSpaceDN w:val="0"/>
      <w:adjustRightInd w:val="0"/>
      <w:spacing w:after="0"/>
      <w:ind w:firstLine="720"/>
      <w:jc w:val="center"/>
    </w:pPr>
    <w:rPr>
      <w:rFonts w:ascii="Times New Roman" w:eastAsia="Calibri" w:hAnsi="Times New Roman" w:cs="Times New Roman"/>
      <w:b/>
      <w:sz w:val="28"/>
      <w:szCs w:val="28"/>
      <w:lang w:val="x-none" w:eastAsia="x-none"/>
    </w:rPr>
  </w:style>
  <w:style w:type="character" w:customStyle="1" w:styleId="H3HaChar">
    <w:name w:val="H3H#a Char"/>
    <w:link w:val="H3Ha"/>
    <w:rsid w:val="00CF19D5"/>
    <w:rPr>
      <w:rFonts w:ascii="Times New Roman" w:eastAsia="Calibri" w:hAnsi="Times New Roman" w:cs="Times New Roman"/>
      <w:b/>
      <w:sz w:val="28"/>
      <w:szCs w:val="28"/>
      <w:lang w:val="x-none" w:eastAsia="x-none"/>
    </w:rPr>
  </w:style>
  <w:style w:type="paragraph" w:customStyle="1" w:styleId="H21">
    <w:name w:val="H21"/>
    <w:basedOn w:val="Normal"/>
    <w:link w:val="H21Char"/>
    <w:qFormat/>
    <w:rsid w:val="00CF19D5"/>
    <w:pPr>
      <w:numPr>
        <w:numId w:val="10"/>
      </w:numPr>
      <w:spacing w:before="120" w:after="280"/>
    </w:pPr>
    <w:rPr>
      <w:rFonts w:ascii="Cambria" w:eastAsia="Calibri" w:hAnsi="Cambria" w:cs="Times New Roman"/>
      <w:b/>
      <w:sz w:val="28"/>
      <w:szCs w:val="24"/>
      <w:lang w:val="x-none" w:eastAsia="x-none"/>
    </w:rPr>
  </w:style>
  <w:style w:type="character" w:customStyle="1" w:styleId="UnresolvedMention1">
    <w:name w:val="Unresolved Mention1"/>
    <w:uiPriority w:val="99"/>
    <w:semiHidden/>
    <w:unhideWhenUsed/>
    <w:rsid w:val="00CF19D5"/>
    <w:rPr>
      <w:color w:val="605E5C"/>
      <w:shd w:val="clear" w:color="auto" w:fill="E1DFDD"/>
    </w:rPr>
  </w:style>
  <w:style w:type="character" w:customStyle="1" w:styleId="H21Char">
    <w:name w:val="H21 Char"/>
    <w:link w:val="H21"/>
    <w:rsid w:val="00CF19D5"/>
    <w:rPr>
      <w:rFonts w:ascii="Cambria" w:eastAsia="Calibri" w:hAnsi="Cambria" w:cs="Times New Roman"/>
      <w:b/>
      <w:sz w:val="28"/>
      <w:szCs w:val="24"/>
      <w:lang w:val="x-none" w:eastAsia="x-none"/>
    </w:rPr>
  </w:style>
  <w:style w:type="paragraph" w:styleId="TOCHeading">
    <w:name w:val="TOC Heading"/>
    <w:basedOn w:val="Heading1"/>
    <w:next w:val="Normal"/>
    <w:uiPriority w:val="39"/>
    <w:unhideWhenUsed/>
    <w:qFormat/>
    <w:rsid w:val="00CF19D5"/>
    <w:pPr>
      <w:keepLines/>
      <w:numPr>
        <w:numId w:val="0"/>
      </w:numPr>
      <w:spacing w:after="0" w:line="259" w:lineRule="auto"/>
      <w:jc w:val="left"/>
      <w:outlineLvl w:val="9"/>
    </w:pPr>
    <w:rPr>
      <w:rFonts w:ascii="Calibri Light" w:eastAsia="Times New Roman" w:hAnsi="Calibri Light"/>
      <w:b w:val="0"/>
      <w:bCs w:val="0"/>
      <w:color w:val="2F5496"/>
      <w:kern w:val="0"/>
      <w:lang w:val="en-US" w:eastAsia="en-US"/>
    </w:rPr>
  </w:style>
  <w:style w:type="paragraph" w:styleId="TOC1">
    <w:name w:val="toc 1"/>
    <w:basedOn w:val="Normal"/>
    <w:next w:val="Normal"/>
    <w:autoRedefine/>
    <w:uiPriority w:val="39"/>
    <w:unhideWhenUsed/>
    <w:rsid w:val="00CF19D5"/>
    <w:pPr>
      <w:spacing w:after="100"/>
    </w:pPr>
    <w:rPr>
      <w:rFonts w:ascii="Calibri" w:eastAsia="Times New Roman" w:hAnsi="Calibri" w:cs="Times New Roman"/>
    </w:rPr>
  </w:style>
  <w:style w:type="paragraph" w:styleId="TOC3">
    <w:name w:val="toc 3"/>
    <w:basedOn w:val="Normal"/>
    <w:next w:val="Normal"/>
    <w:autoRedefine/>
    <w:uiPriority w:val="39"/>
    <w:unhideWhenUsed/>
    <w:rsid w:val="00CF19D5"/>
    <w:pPr>
      <w:spacing w:after="100"/>
      <w:ind w:left="440"/>
    </w:pPr>
    <w:rPr>
      <w:rFonts w:ascii="Calibri" w:eastAsia="Times New Roman" w:hAnsi="Calibri" w:cs="Times New Roman"/>
    </w:rPr>
  </w:style>
  <w:style w:type="numbering" w:customStyle="1" w:styleId="NoList111">
    <w:name w:val="No List111"/>
    <w:next w:val="NoList"/>
    <w:uiPriority w:val="99"/>
    <w:semiHidden/>
    <w:unhideWhenUsed/>
    <w:rsid w:val="00CF19D5"/>
  </w:style>
  <w:style w:type="numbering" w:customStyle="1" w:styleId="NoList1111">
    <w:name w:val="No List1111"/>
    <w:next w:val="NoList"/>
    <w:semiHidden/>
    <w:rsid w:val="00CF19D5"/>
  </w:style>
  <w:style w:type="paragraph" w:customStyle="1" w:styleId="CharCharCharCharCharCharCharCharCharCharCharCharChar">
    <w:name w:val="Char Char Char Char Char Char Char Char Char Char Char Char Char"/>
    <w:basedOn w:val="Normal"/>
    <w:rsid w:val="00CF19D5"/>
    <w:pPr>
      <w:spacing w:line="240" w:lineRule="exact"/>
    </w:pPr>
    <w:rPr>
      <w:rFonts w:ascii="Tahoma" w:eastAsia="Times New Roman" w:hAnsi="Tahoma" w:cs="Times New Roman"/>
      <w:sz w:val="20"/>
      <w:szCs w:val="20"/>
    </w:rPr>
  </w:style>
  <w:style w:type="paragraph" w:customStyle="1" w:styleId="2zakon">
    <w:name w:val="2zakon"/>
    <w:basedOn w:val="Normal"/>
    <w:rsid w:val="00CF19D5"/>
    <w:pPr>
      <w:spacing w:before="100" w:beforeAutospacing="1" w:after="100" w:afterAutospacing="1" w:line="240" w:lineRule="auto"/>
      <w:jc w:val="center"/>
    </w:pPr>
    <w:rPr>
      <w:rFonts w:ascii="Arial" w:eastAsia="Times New Roman" w:hAnsi="Arial" w:cs="Arial"/>
      <w:color w:val="0033CC"/>
      <w:sz w:val="36"/>
      <w:szCs w:val="36"/>
    </w:rPr>
  </w:style>
  <w:style w:type="paragraph" w:styleId="DocumentMap">
    <w:name w:val="Document Map"/>
    <w:basedOn w:val="Normal"/>
    <w:link w:val="DocumentMapChar"/>
    <w:rsid w:val="00CF19D5"/>
    <w:pPr>
      <w:shd w:val="clear" w:color="auto" w:fill="000080"/>
      <w:spacing w:after="0" w:line="240" w:lineRule="auto"/>
    </w:pPr>
    <w:rPr>
      <w:rFonts w:ascii="Tahoma" w:eastAsia="Times New Roman" w:hAnsi="Tahoma" w:cs="Times New Roman"/>
      <w:sz w:val="24"/>
      <w:szCs w:val="24"/>
      <w:lang w:val="x-none" w:eastAsia="x-none"/>
    </w:rPr>
  </w:style>
  <w:style w:type="character" w:customStyle="1" w:styleId="DocumentMapChar">
    <w:name w:val="Document Map Char"/>
    <w:basedOn w:val="DefaultParagraphFont"/>
    <w:link w:val="DocumentMap"/>
    <w:rsid w:val="00CF19D5"/>
    <w:rPr>
      <w:rFonts w:ascii="Tahoma" w:eastAsia="Times New Roman" w:hAnsi="Tahoma" w:cs="Times New Roman"/>
      <w:sz w:val="24"/>
      <w:szCs w:val="24"/>
      <w:shd w:val="clear" w:color="auto" w:fill="000080"/>
      <w:lang w:val="x-none" w:eastAsia="x-none"/>
    </w:rPr>
  </w:style>
  <w:style w:type="paragraph" w:customStyle="1" w:styleId="Naslov0">
    <w:name w:val="Naslov"/>
    <w:basedOn w:val="Normal"/>
    <w:rsid w:val="00CF19D5"/>
    <w:pPr>
      <w:keepNext/>
      <w:tabs>
        <w:tab w:val="left" w:pos="1800"/>
      </w:tabs>
      <w:spacing w:before="240" w:after="360" w:line="240" w:lineRule="auto"/>
      <w:ind w:left="720" w:right="720"/>
      <w:jc w:val="center"/>
    </w:pPr>
    <w:rPr>
      <w:rFonts w:ascii="Helv Ciril" w:eastAsia="Times New Roman" w:hAnsi="Helv Ciril" w:cs="Times New Roman"/>
      <w:b/>
      <w:caps/>
      <w:sz w:val="26"/>
      <w:szCs w:val="20"/>
    </w:rPr>
  </w:style>
  <w:style w:type="paragraph" w:customStyle="1" w:styleId="Podnaslov">
    <w:name w:val="Podnaslov"/>
    <w:basedOn w:val="Naslov0"/>
    <w:rsid w:val="00CF19D5"/>
    <w:pPr>
      <w:spacing w:before="120" w:after="120"/>
    </w:pPr>
    <w:rPr>
      <w:caps w:val="0"/>
    </w:rPr>
  </w:style>
  <w:style w:type="paragraph" w:customStyle="1" w:styleId="Podnaslov2">
    <w:name w:val="Podnaslov2"/>
    <w:basedOn w:val="Normal"/>
    <w:rsid w:val="00CF19D5"/>
    <w:pPr>
      <w:keepNext/>
      <w:tabs>
        <w:tab w:val="left" w:pos="1800"/>
      </w:tabs>
      <w:spacing w:before="120" w:after="120" w:line="240" w:lineRule="auto"/>
      <w:ind w:left="720" w:right="720"/>
      <w:jc w:val="center"/>
    </w:pPr>
    <w:rPr>
      <w:rFonts w:ascii="Helv Ciril" w:eastAsia="Times New Roman" w:hAnsi="Helv Ciril" w:cs="Times New Roman"/>
      <w:b/>
      <w:i/>
      <w:sz w:val="24"/>
      <w:szCs w:val="20"/>
      <w:lang w:val="sr-Cyrl-CS"/>
    </w:rPr>
  </w:style>
  <w:style w:type="paragraph" w:customStyle="1" w:styleId="4clan">
    <w:name w:val="4clan"/>
    <w:basedOn w:val="Normal"/>
    <w:rsid w:val="00CF19D5"/>
    <w:pPr>
      <w:spacing w:before="40" w:after="40" w:line="240" w:lineRule="auto"/>
      <w:jc w:val="center"/>
    </w:pPr>
    <w:rPr>
      <w:rFonts w:ascii="Arial" w:eastAsia="Arial Unicode MS" w:hAnsi="Arial" w:cs="Arial"/>
      <w:b/>
      <w:bCs/>
      <w:sz w:val="20"/>
      <w:szCs w:val="20"/>
      <w:lang w:val="sr-Latn-CS"/>
    </w:rPr>
  </w:style>
  <w:style w:type="paragraph" w:customStyle="1" w:styleId="8podpodnas">
    <w:name w:val="8podpodnas"/>
    <w:basedOn w:val="Normal"/>
    <w:rsid w:val="00CF19D5"/>
    <w:pPr>
      <w:shd w:val="clear" w:color="auto" w:fill="FFFFFF"/>
      <w:spacing w:before="240" w:after="240" w:line="240" w:lineRule="auto"/>
      <w:jc w:val="center"/>
    </w:pPr>
    <w:rPr>
      <w:rFonts w:ascii="Arial Unicode MS" w:eastAsia="Arial Unicode MS" w:hAnsi="Arial Unicode MS" w:cs="Arial Unicode MS"/>
      <w:i/>
      <w:iCs/>
      <w:sz w:val="28"/>
      <w:szCs w:val="28"/>
      <w:lang w:val="sr-Latn-CS"/>
    </w:rPr>
  </w:style>
  <w:style w:type="paragraph" w:customStyle="1" w:styleId="7podnas">
    <w:name w:val="7podnas"/>
    <w:basedOn w:val="Normal"/>
    <w:rsid w:val="00CF19D5"/>
    <w:pPr>
      <w:shd w:val="clear" w:color="auto" w:fill="FFFFFF"/>
      <w:spacing w:before="60" w:after="0" w:line="240" w:lineRule="auto"/>
      <w:jc w:val="center"/>
    </w:pPr>
    <w:rPr>
      <w:rFonts w:ascii="Arial" w:eastAsia="Arial Unicode MS" w:hAnsi="Arial" w:cs="Arial"/>
      <w:b/>
      <w:bCs/>
      <w:sz w:val="27"/>
      <w:szCs w:val="27"/>
      <w:lang w:val="sr-Latn-CS"/>
    </w:rPr>
  </w:style>
  <w:style w:type="paragraph" w:customStyle="1" w:styleId="toa">
    <w:name w:val="toa"/>
    <w:rsid w:val="00CF19D5"/>
    <w:pPr>
      <w:tabs>
        <w:tab w:val="left" w:pos="0"/>
        <w:tab w:val="left" w:pos="9000"/>
        <w:tab w:val="right" w:pos="9360"/>
      </w:tabs>
      <w:suppressAutoHyphens/>
      <w:spacing w:after="0" w:line="276" w:lineRule="auto"/>
      <w:jc w:val="both"/>
    </w:pPr>
    <w:rPr>
      <w:rFonts w:ascii="Courier New" w:eastAsia="Times New Roman" w:hAnsi="Courier New" w:cs="Times New Roman"/>
      <w:sz w:val="24"/>
      <w:szCs w:val="24"/>
    </w:rPr>
  </w:style>
  <w:style w:type="paragraph" w:customStyle="1" w:styleId="NormaltimesCharCharCharChar">
    <w:name w:val="Normal+times Char Char Char Char"/>
    <w:basedOn w:val="BodyText"/>
    <w:link w:val="NormaltimesCharCharCharCharChar"/>
    <w:rsid w:val="00CF19D5"/>
    <w:pPr>
      <w:ind w:firstLine="0"/>
    </w:pPr>
    <w:rPr>
      <w:lang w:val="sr-Latn-CS"/>
    </w:rPr>
  </w:style>
  <w:style w:type="paragraph" w:customStyle="1" w:styleId="T-98-2">
    <w:name w:val="T-9/8-2"/>
    <w:rsid w:val="00CF19D5"/>
    <w:pPr>
      <w:widowControl w:val="0"/>
      <w:tabs>
        <w:tab w:val="left" w:pos="2153"/>
      </w:tabs>
      <w:adjustRightInd w:val="0"/>
      <w:spacing w:after="43" w:line="276" w:lineRule="auto"/>
      <w:ind w:firstLine="342"/>
      <w:jc w:val="both"/>
    </w:pPr>
    <w:rPr>
      <w:rFonts w:ascii="Times-NewRoman" w:eastAsia="Times New Roman" w:hAnsi="Times-NewRoman" w:cs="Times New Roman"/>
      <w:sz w:val="19"/>
      <w:szCs w:val="19"/>
    </w:rPr>
  </w:style>
  <w:style w:type="character" w:customStyle="1" w:styleId="CharChar3">
    <w:name w:val="Char Char3"/>
    <w:rsid w:val="00CF19D5"/>
    <w:rPr>
      <w:rFonts w:ascii="Times New Roman" w:eastAsia="Times New Roman" w:hAnsi="Times New Roman"/>
      <w:b/>
      <w:sz w:val="24"/>
      <w:lang w:val="sr-Cyrl-CS"/>
    </w:rPr>
  </w:style>
  <w:style w:type="character" w:customStyle="1" w:styleId="NormaltimesCharCharCharCharChar">
    <w:name w:val="Normal+times Char Char Char Char Char"/>
    <w:link w:val="NormaltimesCharCharCharChar"/>
    <w:rsid w:val="00CF19D5"/>
    <w:rPr>
      <w:rFonts w:ascii="Times New Roman" w:eastAsia="Times New Roman" w:hAnsi="Times New Roman" w:cs="Times New Roman"/>
      <w:bCs/>
      <w:color w:val="FF0000"/>
      <w:sz w:val="26"/>
      <w:szCs w:val="24"/>
      <w:lang w:val="sr-Latn-CS" w:eastAsia="sr-Cyrl-CS"/>
    </w:rPr>
  </w:style>
  <w:style w:type="numbering" w:customStyle="1" w:styleId="1111111">
    <w:name w:val="1 / 1.1 / 1.1.11"/>
    <w:basedOn w:val="NoList"/>
    <w:next w:val="111111"/>
    <w:rsid w:val="00CF19D5"/>
  </w:style>
  <w:style w:type="table" w:customStyle="1" w:styleId="TableGrid4">
    <w:name w:val="Table Grid4"/>
    <w:basedOn w:val="TableNormal"/>
    <w:next w:val="TableGrid"/>
    <w:uiPriority w:val="99"/>
    <w:rsid w:val="00CF19D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1">
    <w:name w:val="Char1"/>
    <w:rsid w:val="00CF19D5"/>
    <w:rPr>
      <w:b/>
      <w:sz w:val="24"/>
      <w:szCs w:val="22"/>
      <w:lang w:val="sr-Cyrl-CS" w:eastAsia="en-US" w:bidi="ar-SA"/>
    </w:rPr>
  </w:style>
  <w:style w:type="paragraph" w:customStyle="1" w:styleId="style16">
    <w:name w:val="style16"/>
    <w:basedOn w:val="Normal"/>
    <w:rsid w:val="00CF19D5"/>
    <w:pPr>
      <w:spacing w:before="100" w:beforeAutospacing="1" w:after="100" w:afterAutospacing="1" w:line="240" w:lineRule="auto"/>
    </w:pPr>
    <w:rPr>
      <w:rFonts w:ascii="Times New Roman" w:eastAsia="Times New Roman" w:hAnsi="Times New Roman" w:cs="Times New Roman"/>
      <w:color w:val="666666"/>
      <w:sz w:val="24"/>
      <w:szCs w:val="24"/>
    </w:rPr>
  </w:style>
  <w:style w:type="character" w:customStyle="1" w:styleId="articleseparator">
    <w:name w:val="article_separator"/>
    <w:rsid w:val="00CF19D5"/>
  </w:style>
  <w:style w:type="paragraph" w:customStyle="1" w:styleId="NormalWeb3">
    <w:name w:val="Normal (Web)3"/>
    <w:basedOn w:val="Normal"/>
    <w:rsid w:val="00CF19D5"/>
    <w:pPr>
      <w:spacing w:before="100" w:beforeAutospacing="1" w:after="100" w:afterAutospacing="1" w:line="240" w:lineRule="auto"/>
      <w:ind w:firstLine="600"/>
      <w:jc w:val="both"/>
    </w:pPr>
    <w:rPr>
      <w:rFonts w:ascii="Times New Roman" w:eastAsia="Times New Roman" w:hAnsi="Times New Roman" w:cs="Times New Roman"/>
      <w:sz w:val="24"/>
      <w:szCs w:val="24"/>
    </w:rPr>
  </w:style>
  <w:style w:type="paragraph" w:customStyle="1" w:styleId="bodytext0">
    <w:name w:val="body_text"/>
    <w:basedOn w:val="Normal"/>
    <w:rsid w:val="00CF19D5"/>
    <w:pPr>
      <w:spacing w:before="90" w:after="0" w:line="300" w:lineRule="atLeast"/>
      <w:jc w:val="both"/>
      <w:textAlignment w:val="top"/>
    </w:pPr>
    <w:rPr>
      <w:rFonts w:ascii="Arial" w:eastAsia="Times New Roman" w:hAnsi="Arial" w:cs="Arial"/>
      <w:color w:val="555555"/>
      <w:sz w:val="18"/>
      <w:szCs w:val="18"/>
    </w:rPr>
  </w:style>
  <w:style w:type="paragraph" w:styleId="TOC4">
    <w:name w:val="toc 4"/>
    <w:basedOn w:val="Normal"/>
    <w:next w:val="Normal"/>
    <w:autoRedefine/>
    <w:uiPriority w:val="39"/>
    <w:unhideWhenUsed/>
    <w:rsid w:val="00CF19D5"/>
    <w:pPr>
      <w:tabs>
        <w:tab w:val="right" w:leader="dot" w:pos="8630"/>
      </w:tabs>
      <w:spacing w:after="0" w:line="240" w:lineRule="auto"/>
      <w:ind w:left="1418" w:hanging="698"/>
      <w:jc w:val="both"/>
    </w:pPr>
    <w:rPr>
      <w:rFonts w:ascii="Times New Roman" w:eastAsia="Times New Roman" w:hAnsi="Times New Roman" w:cs="Times New Roman"/>
      <w:sz w:val="24"/>
      <w:szCs w:val="24"/>
    </w:rPr>
  </w:style>
  <w:style w:type="paragraph" w:styleId="TOC5">
    <w:name w:val="toc 5"/>
    <w:basedOn w:val="Normal"/>
    <w:next w:val="Normal"/>
    <w:autoRedefine/>
    <w:uiPriority w:val="39"/>
    <w:unhideWhenUsed/>
    <w:rsid w:val="00CF19D5"/>
    <w:pPr>
      <w:spacing w:after="0" w:line="240" w:lineRule="auto"/>
      <w:ind w:left="960"/>
    </w:pPr>
    <w:rPr>
      <w:rFonts w:ascii="Times New Roman" w:eastAsia="Times New Roman" w:hAnsi="Times New Roman" w:cs="Times New Roman"/>
      <w:sz w:val="24"/>
      <w:szCs w:val="24"/>
    </w:rPr>
  </w:style>
  <w:style w:type="paragraph" w:styleId="TOC6">
    <w:name w:val="toc 6"/>
    <w:basedOn w:val="Normal"/>
    <w:next w:val="Normal"/>
    <w:autoRedefine/>
    <w:uiPriority w:val="39"/>
    <w:unhideWhenUsed/>
    <w:rsid w:val="00CF19D5"/>
    <w:pPr>
      <w:spacing w:after="0" w:line="240" w:lineRule="auto"/>
      <w:ind w:left="1200"/>
    </w:pPr>
    <w:rPr>
      <w:rFonts w:ascii="Times New Roman" w:eastAsia="Times New Roman" w:hAnsi="Times New Roman" w:cs="Times New Roman"/>
      <w:sz w:val="24"/>
      <w:szCs w:val="24"/>
    </w:rPr>
  </w:style>
  <w:style w:type="paragraph" w:customStyle="1" w:styleId="CharCharCharCharCharCharCharCharCharCharCharChar">
    <w:name w:val="Char Char Char Char Char Char Char Char Char Char Char Char"/>
    <w:basedOn w:val="Normal"/>
    <w:rsid w:val="00CF19D5"/>
    <w:pPr>
      <w:spacing w:line="240" w:lineRule="exact"/>
    </w:pPr>
    <w:rPr>
      <w:rFonts w:ascii="Tahoma" w:eastAsia="Times New Roman" w:hAnsi="Tahoma" w:cs="Times New Roman"/>
      <w:sz w:val="20"/>
      <w:szCs w:val="20"/>
    </w:rPr>
  </w:style>
  <w:style w:type="numbering" w:customStyle="1" w:styleId="NoList11111">
    <w:name w:val="No List11111"/>
    <w:next w:val="NoList"/>
    <w:uiPriority w:val="99"/>
    <w:semiHidden/>
    <w:unhideWhenUsed/>
    <w:rsid w:val="00CF19D5"/>
  </w:style>
  <w:style w:type="numbering" w:customStyle="1" w:styleId="11111111">
    <w:name w:val="1 / 1.1 / 1.1.111"/>
    <w:basedOn w:val="NoList"/>
    <w:next w:val="111111"/>
    <w:rsid w:val="00CF19D5"/>
  </w:style>
  <w:style w:type="table" w:customStyle="1" w:styleId="TableGrid11">
    <w:name w:val="Table Grid11"/>
    <w:basedOn w:val="TableNormal"/>
    <w:next w:val="TableGrid"/>
    <w:uiPriority w:val="59"/>
    <w:rsid w:val="00CF19D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21">
    <w:name w:val="Table Web 21"/>
    <w:basedOn w:val="TableNormal"/>
    <w:next w:val="TableWeb2"/>
    <w:rsid w:val="00CF19D5"/>
    <w:pPr>
      <w:spacing w:after="200" w:line="276" w:lineRule="auto"/>
    </w:pPr>
    <w:rPr>
      <w:rFonts w:ascii="Calibri" w:eastAsia="Calibri" w:hAnsi="Calibri"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
    <w:name w:val="Table Web 11"/>
    <w:basedOn w:val="TableNormal"/>
    <w:next w:val="TableWeb1"/>
    <w:rsid w:val="00CF19D5"/>
    <w:pPr>
      <w:spacing w:after="200" w:line="276" w:lineRule="auto"/>
    </w:pPr>
    <w:rPr>
      <w:rFonts w:ascii="Calibri" w:eastAsia="Calibri" w:hAnsi="Calibri"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DefaultChar">
    <w:name w:val="Default Char"/>
    <w:link w:val="Default"/>
    <w:locked/>
    <w:rsid w:val="00CF19D5"/>
    <w:rPr>
      <w:rFonts w:ascii="Times New Roman" w:eastAsia="Times New Roman" w:hAnsi="Times New Roman" w:cs="Times New Roman"/>
      <w:color w:val="000000"/>
      <w:sz w:val="24"/>
      <w:szCs w:val="24"/>
    </w:rPr>
  </w:style>
  <w:style w:type="numbering" w:customStyle="1" w:styleId="111111111">
    <w:name w:val="1 / 1.1 / 1.1.1111"/>
    <w:basedOn w:val="NoList"/>
    <w:next w:val="111111"/>
    <w:rsid w:val="00CF19D5"/>
  </w:style>
  <w:style w:type="table" w:customStyle="1" w:styleId="Table3Deffects21">
    <w:name w:val="Table 3D effects 21"/>
    <w:basedOn w:val="TableNormal"/>
    <w:next w:val="Table3Deffects2"/>
    <w:rsid w:val="00CF19D5"/>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1">
    <w:name w:val="Table Grid111"/>
    <w:basedOn w:val="TableNormal"/>
    <w:next w:val="TableGrid"/>
    <w:uiPriority w:val="59"/>
    <w:rsid w:val="00CF19D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CF19D5"/>
    <w:pPr>
      <w:spacing w:after="200" w:line="276" w:lineRule="auto"/>
    </w:pPr>
    <w:rPr>
      <w:rFonts w:ascii="Calibri" w:eastAsia="Calibri" w:hAnsi="Calibri" w:cs="Times New Roman"/>
      <w:sz w:val="20"/>
      <w:szCs w:val="20"/>
      <w:lang w:val="sr-Latn-CS" w:eastAsia="x-none"/>
    </w:rPr>
  </w:style>
  <w:style w:type="character" w:customStyle="1" w:styleId="EndnoteTextChar">
    <w:name w:val="Endnote Text Char"/>
    <w:basedOn w:val="DefaultParagraphFont"/>
    <w:link w:val="EndnoteText"/>
    <w:uiPriority w:val="99"/>
    <w:rsid w:val="00CF19D5"/>
    <w:rPr>
      <w:rFonts w:ascii="Calibri" w:eastAsia="Calibri" w:hAnsi="Calibri" w:cs="Times New Roman"/>
      <w:sz w:val="20"/>
      <w:szCs w:val="20"/>
      <w:lang w:val="sr-Latn-CS" w:eastAsia="x-none"/>
    </w:rPr>
  </w:style>
  <w:style w:type="character" w:styleId="EndnoteReference">
    <w:name w:val="endnote reference"/>
    <w:uiPriority w:val="99"/>
    <w:unhideWhenUsed/>
    <w:rsid w:val="00CF19D5"/>
    <w:rPr>
      <w:vertAlign w:val="superscript"/>
    </w:rPr>
  </w:style>
  <w:style w:type="paragraph" w:customStyle="1" w:styleId="xmsoplaintext">
    <w:name w:val="x_msoplaintext"/>
    <w:basedOn w:val="Normal"/>
    <w:rsid w:val="00CF19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F19D5"/>
    <w:pPr>
      <w:widowControl w:val="0"/>
      <w:autoSpaceDE w:val="0"/>
      <w:autoSpaceDN w:val="0"/>
      <w:spacing w:after="0" w:line="240" w:lineRule="auto"/>
    </w:pPr>
    <w:rPr>
      <w:rFonts w:ascii="Times New Roman" w:eastAsia="Times New Roman" w:hAnsi="Times New Roman" w:cs="Times New Roman"/>
      <w:lang w:bidi="en-US"/>
    </w:rPr>
  </w:style>
  <w:style w:type="table" w:customStyle="1" w:styleId="HanoverDataSheet1">
    <w:name w:val="Hanover Data Sheet1"/>
    <w:basedOn w:val="TableNormal"/>
    <w:next w:val="TableGrid"/>
    <w:uiPriority w:val="59"/>
    <w:rsid w:val="00CF19D5"/>
    <w:pPr>
      <w:tabs>
        <w:tab w:val="left" w:pos="4003"/>
      </w:tabs>
      <w:spacing w:after="0" w:line="240" w:lineRule="auto"/>
    </w:pPr>
    <w:rPr>
      <w:rFonts w:ascii="TradeGothic" w:eastAsia="MS Mincho" w:hAnsi="TradeGothic" w:cs="Times New Roman"/>
      <w:sz w:val="20"/>
      <w:szCs w:val="20"/>
      <w:lang w:eastAsia="ja-JP"/>
    </w:rPr>
    <w:tblPr>
      <w:tblStyleRowBandSize w:val="1"/>
      <w:tblStyleColBandSize w:val="1"/>
    </w:tblPr>
    <w:tcPr>
      <w:tcMar>
        <w:left w:w="57" w:type="dxa"/>
        <w:right w:w="57" w:type="dxa"/>
      </w:tcMar>
    </w:tcPr>
    <w:tblStylePr w:type="firstRow">
      <w:rPr>
        <w:rFonts w:ascii="Arial Narrow" w:hAnsi="Arial Narrow"/>
        <w:b/>
        <w:bCs/>
        <w:i w:val="0"/>
        <w:iCs w:val="0"/>
        <w:caps/>
        <w:smallCaps w:val="0"/>
        <w:color w:val="FFFFFF"/>
        <w:spacing w:val="0"/>
        <w:position w:val="0"/>
        <w:sz w:val="20"/>
        <w:szCs w:val="20"/>
      </w:rPr>
      <w:tblPr/>
      <w:tcPr>
        <w:shd w:val="clear" w:color="auto" w:fill="777877"/>
      </w:tcPr>
    </w:tblStylePr>
    <w:tblStylePr w:type="band1Horz">
      <w:tblPr/>
      <w:tcPr>
        <w:shd w:val="clear" w:color="auto" w:fill="EFEEED"/>
      </w:tcPr>
    </w:tblStylePr>
  </w:style>
  <w:style w:type="numbering" w:customStyle="1" w:styleId="NoList2">
    <w:name w:val="No List2"/>
    <w:next w:val="NoList"/>
    <w:uiPriority w:val="99"/>
    <w:semiHidden/>
    <w:unhideWhenUsed/>
    <w:rsid w:val="00CF19D5"/>
  </w:style>
  <w:style w:type="numbering" w:customStyle="1" w:styleId="NoList12">
    <w:name w:val="No List12"/>
    <w:next w:val="NoList"/>
    <w:semiHidden/>
    <w:rsid w:val="00CF19D5"/>
  </w:style>
  <w:style w:type="numbering" w:customStyle="1" w:styleId="1111112">
    <w:name w:val="1 / 1.1 / 1.1.12"/>
    <w:basedOn w:val="NoList"/>
    <w:next w:val="111111"/>
    <w:rsid w:val="00CF19D5"/>
  </w:style>
  <w:style w:type="numbering" w:customStyle="1" w:styleId="NoList112">
    <w:name w:val="No List112"/>
    <w:next w:val="NoList"/>
    <w:uiPriority w:val="99"/>
    <w:semiHidden/>
    <w:unhideWhenUsed/>
    <w:rsid w:val="00CF19D5"/>
  </w:style>
  <w:style w:type="numbering" w:customStyle="1" w:styleId="11111112">
    <w:name w:val="1 / 1.1 / 1.1.112"/>
    <w:basedOn w:val="NoList"/>
    <w:next w:val="111111"/>
    <w:rsid w:val="00CF19D5"/>
  </w:style>
  <w:style w:type="table" w:customStyle="1" w:styleId="TableGrid12">
    <w:name w:val="Table Grid12"/>
    <w:basedOn w:val="TableNormal"/>
    <w:next w:val="TableGrid"/>
    <w:uiPriority w:val="59"/>
    <w:rsid w:val="00CF19D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22">
    <w:name w:val="Table Web 22"/>
    <w:basedOn w:val="TableNormal"/>
    <w:next w:val="TableWeb2"/>
    <w:rsid w:val="00CF19D5"/>
    <w:pPr>
      <w:spacing w:after="0" w:line="240" w:lineRule="auto"/>
    </w:pPr>
    <w:rPr>
      <w:rFonts w:ascii="Calibri" w:eastAsia="Calibri" w:hAnsi="Calibri"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
    <w:name w:val="Table Web 12"/>
    <w:basedOn w:val="TableNormal"/>
    <w:next w:val="TableWeb1"/>
    <w:rsid w:val="00CF19D5"/>
    <w:pPr>
      <w:spacing w:after="0" w:line="240" w:lineRule="auto"/>
    </w:pPr>
    <w:rPr>
      <w:rFonts w:ascii="Calibri" w:eastAsia="Calibri" w:hAnsi="Calibri"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11112">
    <w:name w:val="1 / 1.1 / 1.1.1112"/>
    <w:basedOn w:val="NoList"/>
    <w:next w:val="111111"/>
    <w:rsid w:val="00CF19D5"/>
  </w:style>
  <w:style w:type="table" w:customStyle="1" w:styleId="TableGrid112">
    <w:name w:val="Table Grid112"/>
    <w:basedOn w:val="TableNormal"/>
    <w:next w:val="TableGrid"/>
    <w:uiPriority w:val="59"/>
    <w:rsid w:val="00CF19D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A7"/>
    <w:uiPriority w:val="99"/>
    <w:rsid w:val="00CF19D5"/>
    <w:rPr>
      <w:rFonts w:cs="Minion Pro"/>
      <w:color w:val="000000"/>
      <w:sz w:val="20"/>
      <w:szCs w:val="20"/>
    </w:rPr>
  </w:style>
  <w:style w:type="paragraph" w:customStyle="1" w:styleId="Bullet">
    <w:name w:val="Bullet"/>
    <w:basedOn w:val="Normal"/>
    <w:rsid w:val="00CF19D5"/>
    <w:pPr>
      <w:numPr>
        <w:numId w:val="13"/>
      </w:numPr>
      <w:tabs>
        <w:tab w:val="clear" w:pos="720"/>
        <w:tab w:val="left" w:pos="851"/>
      </w:tabs>
      <w:spacing w:after="0" w:line="240" w:lineRule="auto"/>
      <w:ind w:left="851" w:hanging="851"/>
    </w:pPr>
    <w:rPr>
      <w:rFonts w:ascii="Arial" w:eastAsia="Times New Roman" w:hAnsi="Arial" w:cs="Times New Roman"/>
      <w:sz w:val="24"/>
      <w:szCs w:val="24"/>
      <w:lang w:val="en-GB" w:eastAsia="hr-HR"/>
    </w:rPr>
  </w:style>
  <w:style w:type="numbering" w:customStyle="1" w:styleId="NoList3">
    <w:name w:val="No List3"/>
    <w:next w:val="NoList"/>
    <w:uiPriority w:val="99"/>
    <w:semiHidden/>
    <w:unhideWhenUsed/>
    <w:rsid w:val="00CF19D5"/>
  </w:style>
  <w:style w:type="numbering" w:customStyle="1" w:styleId="NoList13">
    <w:name w:val="No List13"/>
    <w:next w:val="NoList"/>
    <w:semiHidden/>
    <w:unhideWhenUsed/>
    <w:rsid w:val="00CF19D5"/>
  </w:style>
  <w:style w:type="numbering" w:customStyle="1" w:styleId="1111113">
    <w:name w:val="1 / 1.1 / 1.1.13"/>
    <w:basedOn w:val="NoList"/>
    <w:next w:val="111111"/>
    <w:rsid w:val="00CF19D5"/>
  </w:style>
  <w:style w:type="character" w:styleId="FollowedHyperlink">
    <w:name w:val="FollowedHyperlink"/>
    <w:uiPriority w:val="99"/>
    <w:unhideWhenUsed/>
    <w:rsid w:val="00CF19D5"/>
    <w:rPr>
      <w:color w:val="800080"/>
      <w:u w:val="single"/>
    </w:rPr>
  </w:style>
  <w:style w:type="paragraph" w:styleId="Caption">
    <w:name w:val="caption"/>
    <w:aliases w:val="Beschriftung Char,Beschriftung Char Char,legend,Title of Image/Table,topic,Title of Image/Table1,topic1,Title of Image/Table2,topic2,Title of Image/Table3,topic3,Title of Image/Table4,topic4,Title of Image/Table5,topic5,Figur/Tabell-Nr"/>
    <w:basedOn w:val="Normal"/>
    <w:next w:val="Normal"/>
    <w:link w:val="CaptionChar"/>
    <w:uiPriority w:val="99"/>
    <w:unhideWhenUsed/>
    <w:qFormat/>
    <w:rsid w:val="00CF19D5"/>
    <w:pPr>
      <w:spacing w:after="200" w:line="240" w:lineRule="auto"/>
      <w:jc w:val="both"/>
    </w:pPr>
    <w:rPr>
      <w:rFonts w:ascii="Myriad Pro" w:eastAsia="Times New Roman" w:hAnsi="Myriad Pro" w:cs="Times New Roman"/>
      <w:i/>
      <w:iCs/>
      <w:color w:val="1F497D"/>
      <w:sz w:val="18"/>
      <w:szCs w:val="18"/>
    </w:rPr>
  </w:style>
  <w:style w:type="paragraph" w:customStyle="1" w:styleId="ColorfulList-Accent11">
    <w:name w:val="Colorful List - Accent 11"/>
    <w:aliases w:val="Numbered Para 1,Dot pt,No Spacing1,List Paragraph Char Char Char,Indicator Text,List Paragraph1,Bullet 1,Bullet Points,F5 List Paragraph,Colorful List - Accent 111,List Paragraph2,Normal numbered,List Paragraph11,OBC Bullet"/>
    <w:basedOn w:val="Normal"/>
    <w:link w:val="ColorfulList-Accent1Char"/>
    <w:uiPriority w:val="34"/>
    <w:qFormat/>
    <w:rsid w:val="00CF19D5"/>
    <w:pPr>
      <w:spacing w:after="200" w:line="240" w:lineRule="auto"/>
      <w:ind w:left="720"/>
      <w:contextualSpacing/>
    </w:pPr>
    <w:rPr>
      <w:rFonts w:ascii="Times New Roman" w:eastAsia="MS Mincho" w:hAnsi="Times New Roman" w:cs="Times New Roman"/>
      <w:sz w:val="24"/>
      <w:lang w:val="en-GB" w:eastAsia="zh-CN"/>
    </w:rPr>
  </w:style>
  <w:style w:type="character" w:customStyle="1" w:styleId="ColorfulList-Accent1Char">
    <w:name w:val="Colorful List - Accent 1 Char"/>
    <w:aliases w:val="Numbered Para 1 Char,Dot pt Char,No Spacing1 Char,List Paragraph Char Char Char Char,Indicator Text Char,List Paragraph1 Char,Bullet 1 Char,Bullet Points Char,F5 List Paragraph Char,Colorful List - Accent 11 Char"/>
    <w:link w:val="ColorfulList-Accent11"/>
    <w:uiPriority w:val="34"/>
    <w:qFormat/>
    <w:rsid w:val="00CF19D5"/>
    <w:rPr>
      <w:rFonts w:ascii="Times New Roman" w:eastAsia="MS Mincho" w:hAnsi="Times New Roman" w:cs="Times New Roman"/>
      <w:sz w:val="24"/>
      <w:lang w:val="en-GB" w:eastAsia="zh-CN"/>
    </w:rPr>
  </w:style>
  <w:style w:type="paragraph" w:customStyle="1" w:styleId="N05Y">
    <w:name w:val="N05Y"/>
    <w:basedOn w:val="Normal"/>
    <w:rsid w:val="00CF19D5"/>
    <w:pPr>
      <w:autoSpaceDE w:val="0"/>
      <w:autoSpaceDN w:val="0"/>
      <w:adjustRightInd w:val="0"/>
      <w:spacing w:before="60" w:after="200" w:line="240" w:lineRule="auto"/>
      <w:jc w:val="center"/>
    </w:pPr>
    <w:rPr>
      <w:rFonts w:ascii="Times New Roman" w:eastAsia="Times New Roman" w:hAnsi="Times New Roman" w:cs="Times New Roman"/>
      <w:b/>
      <w:bCs/>
      <w:color w:val="000000"/>
      <w:sz w:val="24"/>
      <w:szCs w:val="24"/>
    </w:rPr>
  </w:style>
  <w:style w:type="paragraph" w:customStyle="1" w:styleId="Pa2">
    <w:name w:val="Pa2"/>
    <w:basedOn w:val="Normal"/>
    <w:next w:val="Normal"/>
    <w:uiPriority w:val="99"/>
    <w:rsid w:val="00CF19D5"/>
    <w:pPr>
      <w:autoSpaceDE w:val="0"/>
      <w:autoSpaceDN w:val="0"/>
      <w:adjustRightInd w:val="0"/>
      <w:spacing w:after="0" w:line="160" w:lineRule="atLeast"/>
    </w:pPr>
    <w:rPr>
      <w:rFonts w:ascii="Arial" w:eastAsia="Times New Roman" w:hAnsi="Arial" w:cs="Arial"/>
      <w:sz w:val="24"/>
      <w:szCs w:val="24"/>
    </w:rPr>
  </w:style>
  <w:style w:type="numbering" w:customStyle="1" w:styleId="NoList4">
    <w:name w:val="No List4"/>
    <w:next w:val="NoList"/>
    <w:uiPriority w:val="99"/>
    <w:semiHidden/>
    <w:rsid w:val="00CF19D5"/>
  </w:style>
  <w:style w:type="paragraph" w:customStyle="1" w:styleId="CharCharCharCharCharCharCharCharChar">
    <w:name w:val="Char Char Char Char Char Char Char Char Char"/>
    <w:basedOn w:val="Normal"/>
    <w:rsid w:val="00CF19D5"/>
    <w:pPr>
      <w:spacing w:line="240" w:lineRule="exact"/>
    </w:pPr>
    <w:rPr>
      <w:rFonts w:ascii="Tahoma" w:eastAsia="Times New Roman" w:hAnsi="Tahoma" w:cs="Times New Roman"/>
      <w:sz w:val="20"/>
      <w:szCs w:val="20"/>
    </w:rPr>
  </w:style>
  <w:style w:type="numbering" w:customStyle="1" w:styleId="1111114">
    <w:name w:val="1 / 1.1 / 1.1.14"/>
    <w:basedOn w:val="NoList"/>
    <w:next w:val="111111"/>
    <w:rsid w:val="00CF19D5"/>
  </w:style>
  <w:style w:type="paragraph" w:customStyle="1" w:styleId="CharCharChar">
    <w:name w:val="Char Char Char"/>
    <w:basedOn w:val="Normal"/>
    <w:rsid w:val="00CF19D5"/>
    <w:pPr>
      <w:spacing w:line="240" w:lineRule="exact"/>
    </w:pPr>
    <w:rPr>
      <w:rFonts w:ascii="Tahoma" w:eastAsia="Times New Roman" w:hAnsi="Tahoma" w:cs="Times New Roman"/>
      <w:sz w:val="20"/>
      <w:szCs w:val="20"/>
    </w:rPr>
  </w:style>
  <w:style w:type="paragraph" w:customStyle="1" w:styleId="6naslov">
    <w:name w:val="6naslov"/>
    <w:basedOn w:val="Normal"/>
    <w:rsid w:val="00CF19D5"/>
    <w:pPr>
      <w:spacing w:before="80" w:after="40" w:line="240" w:lineRule="auto"/>
      <w:ind w:left="300" w:right="300"/>
      <w:jc w:val="center"/>
    </w:pPr>
    <w:rPr>
      <w:rFonts w:ascii="Arial" w:eastAsia="Arial Unicode MS" w:hAnsi="Arial" w:cs="Arial"/>
      <w:b/>
      <w:bCs/>
      <w:sz w:val="27"/>
      <w:szCs w:val="27"/>
      <w:lang w:val="sr-Latn-CS"/>
    </w:rPr>
  </w:style>
  <w:style w:type="paragraph" w:customStyle="1" w:styleId="footnotedescription">
    <w:name w:val="footnote description"/>
    <w:next w:val="Normal"/>
    <w:link w:val="footnotedescriptionChar"/>
    <w:hidden/>
    <w:rsid w:val="00CF19D5"/>
    <w:pPr>
      <w:spacing w:after="0" w:line="255" w:lineRule="auto"/>
      <w:ind w:right="52"/>
      <w:jc w:val="both"/>
    </w:pPr>
    <w:rPr>
      <w:rFonts w:ascii="Calibri" w:eastAsia="Calibri" w:hAnsi="Calibri" w:cs="Times New Roman"/>
      <w:color w:val="595959"/>
      <w:sz w:val="24"/>
    </w:rPr>
  </w:style>
  <w:style w:type="character" w:customStyle="1" w:styleId="footnotedescriptionChar">
    <w:name w:val="footnote description Char"/>
    <w:link w:val="footnotedescription"/>
    <w:rsid w:val="00CF19D5"/>
    <w:rPr>
      <w:rFonts w:ascii="Calibri" w:eastAsia="Calibri" w:hAnsi="Calibri" w:cs="Times New Roman"/>
      <w:color w:val="595959"/>
      <w:sz w:val="24"/>
    </w:rPr>
  </w:style>
  <w:style w:type="character" w:customStyle="1" w:styleId="footnotemark">
    <w:name w:val="footnote mark"/>
    <w:hidden/>
    <w:rsid w:val="00CF19D5"/>
    <w:rPr>
      <w:rFonts w:ascii="Calibri" w:eastAsia="Calibri" w:hAnsi="Calibri" w:cs="Calibri"/>
      <w:color w:val="595959"/>
      <w:sz w:val="20"/>
      <w:vertAlign w:val="superscript"/>
    </w:rPr>
  </w:style>
  <w:style w:type="numbering" w:customStyle="1" w:styleId="NoList14">
    <w:name w:val="No List14"/>
    <w:next w:val="NoList"/>
    <w:semiHidden/>
    <w:rsid w:val="00CF19D5"/>
  </w:style>
  <w:style w:type="paragraph" w:customStyle="1" w:styleId="1tekst0">
    <w:name w:val="_1tekst"/>
    <w:basedOn w:val="Normal"/>
    <w:rsid w:val="00CF19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podnas0">
    <w:name w:val="_7podnas"/>
    <w:basedOn w:val="Normal"/>
    <w:rsid w:val="00CF19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clan0">
    <w:name w:val="_4clan"/>
    <w:basedOn w:val="Normal"/>
    <w:rsid w:val="00CF19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zakon0">
    <w:name w:val="_2zakon"/>
    <w:basedOn w:val="Normal"/>
    <w:rsid w:val="00CF19D5"/>
    <w:pPr>
      <w:spacing w:before="100" w:beforeAutospacing="1" w:after="100" w:afterAutospacing="1" w:line="240" w:lineRule="auto"/>
      <w:jc w:val="center"/>
    </w:pPr>
    <w:rPr>
      <w:rFonts w:ascii="Tahoma" w:eastAsia="Times New Roman" w:hAnsi="Tahoma" w:cs="Tahoma"/>
      <w:color w:val="0033CC"/>
      <w:sz w:val="42"/>
      <w:szCs w:val="42"/>
    </w:rPr>
  </w:style>
  <w:style w:type="paragraph" w:customStyle="1" w:styleId="3mesto">
    <w:name w:val="_3mesto"/>
    <w:basedOn w:val="Normal"/>
    <w:rsid w:val="00CF19D5"/>
    <w:pPr>
      <w:spacing w:before="100" w:beforeAutospacing="1" w:after="100" w:afterAutospacing="1" w:line="240" w:lineRule="auto"/>
      <w:ind w:left="375" w:right="375"/>
      <w:jc w:val="center"/>
    </w:pPr>
    <w:rPr>
      <w:rFonts w:ascii="Tahoma" w:eastAsia="Times New Roman" w:hAnsi="Tahoma" w:cs="Tahoma"/>
      <w:sz w:val="24"/>
      <w:szCs w:val="24"/>
    </w:rPr>
  </w:style>
  <w:style w:type="paragraph" w:customStyle="1" w:styleId="stil1tekst">
    <w:name w:val="stil_1tekst"/>
    <w:basedOn w:val="Normal"/>
    <w:rsid w:val="00CF19D5"/>
    <w:pPr>
      <w:spacing w:after="0" w:line="240" w:lineRule="auto"/>
      <w:ind w:left="350" w:right="350" w:firstLine="240"/>
      <w:jc w:val="both"/>
    </w:pPr>
    <w:rPr>
      <w:rFonts w:ascii="Times New Roman" w:eastAsia="Times New Roman" w:hAnsi="Times New Roman" w:cs="Times New Roman"/>
      <w:sz w:val="16"/>
      <w:szCs w:val="16"/>
    </w:rPr>
  </w:style>
  <w:style w:type="numbering" w:customStyle="1" w:styleId="NoList5">
    <w:name w:val="No List5"/>
    <w:next w:val="NoList"/>
    <w:uiPriority w:val="99"/>
    <w:semiHidden/>
    <w:unhideWhenUsed/>
    <w:rsid w:val="00CF19D5"/>
  </w:style>
  <w:style w:type="numbering" w:customStyle="1" w:styleId="NoList15">
    <w:name w:val="No List15"/>
    <w:next w:val="NoList"/>
    <w:uiPriority w:val="99"/>
    <w:semiHidden/>
    <w:unhideWhenUsed/>
    <w:rsid w:val="00CF19D5"/>
  </w:style>
  <w:style w:type="numbering" w:customStyle="1" w:styleId="1111115">
    <w:name w:val="1 / 1.1 / 1.1.15"/>
    <w:basedOn w:val="NoList"/>
    <w:next w:val="111111"/>
    <w:rsid w:val="00CF19D5"/>
  </w:style>
  <w:style w:type="table" w:customStyle="1" w:styleId="TableGrid5">
    <w:name w:val="Table Grid5"/>
    <w:basedOn w:val="TableNormal"/>
    <w:next w:val="TableGrid"/>
    <w:rsid w:val="00CF19D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
    <w:name w:val="No List113"/>
    <w:next w:val="NoList"/>
    <w:semiHidden/>
    <w:rsid w:val="00CF19D5"/>
  </w:style>
  <w:style w:type="numbering" w:customStyle="1" w:styleId="NoList6">
    <w:name w:val="No List6"/>
    <w:next w:val="NoList"/>
    <w:uiPriority w:val="99"/>
    <w:semiHidden/>
    <w:unhideWhenUsed/>
    <w:rsid w:val="00CF19D5"/>
  </w:style>
  <w:style w:type="numbering" w:customStyle="1" w:styleId="1111116">
    <w:name w:val="1 / 1.1 / 1.1.16"/>
    <w:basedOn w:val="NoList"/>
    <w:next w:val="111111"/>
    <w:rsid w:val="00CF19D5"/>
  </w:style>
  <w:style w:type="table" w:customStyle="1" w:styleId="TableGrid6">
    <w:name w:val="Table Grid6"/>
    <w:basedOn w:val="TableNormal"/>
    <w:next w:val="TableGrid"/>
    <w:rsid w:val="00CF19D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3Deffects22">
    <w:name w:val="Table 3D effects 22"/>
    <w:basedOn w:val="TableNormal"/>
    <w:next w:val="Table3Deffects2"/>
    <w:rsid w:val="00CF19D5"/>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3">
    <w:name w:val="Table Grid13"/>
    <w:basedOn w:val="TableNormal"/>
    <w:next w:val="TableGrid"/>
    <w:uiPriority w:val="59"/>
    <w:rsid w:val="00CF19D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F19D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CF19D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
    <w:name w:val="Table Professional1"/>
    <w:basedOn w:val="TableNormal"/>
    <w:next w:val="TableProfessional"/>
    <w:rsid w:val="00CF19D5"/>
    <w:pPr>
      <w:spacing w:after="200" w:line="276" w:lineRule="auto"/>
    </w:pPr>
    <w:rPr>
      <w:rFonts w:ascii="Calibri" w:eastAsia="Calibri" w:hAnsi="Calibri"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Elegant1">
    <w:name w:val="Table Elegant1"/>
    <w:basedOn w:val="TableNormal"/>
    <w:next w:val="TableElegant"/>
    <w:rsid w:val="00CF19D5"/>
    <w:pPr>
      <w:spacing w:after="200" w:line="276" w:lineRule="auto"/>
    </w:pPr>
    <w:rPr>
      <w:rFonts w:ascii="Calibri" w:eastAsia="Calibri" w:hAnsi="Calibri"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13">
    <w:name w:val="Table Web 13"/>
    <w:basedOn w:val="TableNormal"/>
    <w:next w:val="TableWeb1"/>
    <w:rsid w:val="00CF19D5"/>
    <w:pPr>
      <w:spacing w:after="200" w:line="276" w:lineRule="auto"/>
    </w:pPr>
    <w:rPr>
      <w:rFonts w:ascii="Calibri" w:eastAsia="Calibri" w:hAnsi="Calibri"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rsid w:val="00CF19D5"/>
    <w:pPr>
      <w:spacing w:after="200" w:line="276" w:lineRule="auto"/>
    </w:pPr>
    <w:rPr>
      <w:rFonts w:ascii="Calibri" w:eastAsia="Calibri" w:hAnsi="Calibri"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6">
    <w:name w:val="No List16"/>
    <w:next w:val="NoList"/>
    <w:uiPriority w:val="99"/>
    <w:semiHidden/>
    <w:unhideWhenUsed/>
    <w:rsid w:val="00CF19D5"/>
  </w:style>
  <w:style w:type="numbering" w:customStyle="1" w:styleId="NoList114">
    <w:name w:val="No List114"/>
    <w:next w:val="NoList"/>
    <w:semiHidden/>
    <w:rsid w:val="00CF19D5"/>
  </w:style>
  <w:style w:type="numbering" w:customStyle="1" w:styleId="11111113">
    <w:name w:val="1 / 1.1 / 1.1.113"/>
    <w:basedOn w:val="NoList"/>
    <w:next w:val="111111"/>
    <w:rsid w:val="00CF19D5"/>
  </w:style>
  <w:style w:type="table" w:customStyle="1" w:styleId="TableGrid41">
    <w:name w:val="Table Grid41"/>
    <w:basedOn w:val="TableNormal"/>
    <w:next w:val="TableGrid"/>
    <w:rsid w:val="00CF19D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2">
    <w:name w:val="No List1112"/>
    <w:next w:val="NoList"/>
    <w:uiPriority w:val="99"/>
    <w:semiHidden/>
    <w:unhideWhenUsed/>
    <w:rsid w:val="00CF19D5"/>
  </w:style>
  <w:style w:type="numbering" w:customStyle="1" w:styleId="111111113">
    <w:name w:val="1 / 1.1 / 1.1.1113"/>
    <w:basedOn w:val="NoList"/>
    <w:next w:val="111111"/>
    <w:rsid w:val="00CF19D5"/>
  </w:style>
  <w:style w:type="table" w:customStyle="1" w:styleId="TableGrid113">
    <w:name w:val="Table Grid113"/>
    <w:basedOn w:val="TableNormal"/>
    <w:next w:val="TableGrid"/>
    <w:uiPriority w:val="59"/>
    <w:rsid w:val="00CF19D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211">
    <w:name w:val="Table Web 211"/>
    <w:basedOn w:val="TableNormal"/>
    <w:next w:val="TableWeb2"/>
    <w:rsid w:val="00CF19D5"/>
    <w:pPr>
      <w:spacing w:after="200" w:line="276" w:lineRule="auto"/>
    </w:pPr>
    <w:rPr>
      <w:rFonts w:ascii="Calibri" w:eastAsia="Calibri" w:hAnsi="Calibri"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
    <w:name w:val="Table Web 111"/>
    <w:basedOn w:val="TableNormal"/>
    <w:next w:val="TableWeb1"/>
    <w:rsid w:val="00CF19D5"/>
    <w:pPr>
      <w:spacing w:after="200" w:line="276" w:lineRule="auto"/>
    </w:pPr>
    <w:rPr>
      <w:rFonts w:ascii="Calibri" w:eastAsia="Calibri" w:hAnsi="Calibri"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111111">
    <w:name w:val="1 / 1.1 / 1.1.11111"/>
    <w:basedOn w:val="NoList"/>
    <w:next w:val="111111"/>
    <w:rsid w:val="00CF19D5"/>
  </w:style>
  <w:style w:type="table" w:customStyle="1" w:styleId="Table3Deffects211">
    <w:name w:val="Table 3D effects 211"/>
    <w:basedOn w:val="TableNormal"/>
    <w:next w:val="Table3Deffects2"/>
    <w:rsid w:val="00CF19D5"/>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11">
    <w:name w:val="Table Grid1111"/>
    <w:basedOn w:val="TableNormal"/>
    <w:next w:val="TableGrid"/>
    <w:uiPriority w:val="59"/>
    <w:rsid w:val="00CF19D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anoverDataSheet11">
    <w:name w:val="Hanover Data Sheet11"/>
    <w:basedOn w:val="TableNormal"/>
    <w:next w:val="TableGrid"/>
    <w:uiPriority w:val="59"/>
    <w:rsid w:val="00CF19D5"/>
    <w:pPr>
      <w:tabs>
        <w:tab w:val="left" w:pos="4003"/>
      </w:tabs>
      <w:spacing w:after="0" w:line="240" w:lineRule="auto"/>
    </w:pPr>
    <w:rPr>
      <w:rFonts w:ascii="TradeGothic" w:eastAsia="MS Mincho" w:hAnsi="TradeGothic" w:cs="Times New Roman"/>
      <w:sz w:val="20"/>
      <w:szCs w:val="20"/>
      <w:lang w:eastAsia="ja-JP"/>
    </w:rPr>
    <w:tblPr>
      <w:tblStyleRowBandSize w:val="1"/>
      <w:tblStyleColBandSize w:val="1"/>
    </w:tblPr>
    <w:tcPr>
      <w:tcMar>
        <w:left w:w="57" w:type="dxa"/>
        <w:right w:w="57" w:type="dxa"/>
      </w:tcMar>
    </w:tcPr>
    <w:tblStylePr w:type="firstRow">
      <w:rPr>
        <w:rFonts w:ascii="Arial Narrow" w:hAnsi="Arial Narrow"/>
        <w:b/>
        <w:bCs/>
        <w:i w:val="0"/>
        <w:iCs w:val="0"/>
        <w:caps/>
        <w:smallCaps w:val="0"/>
        <w:color w:val="FFFFFF"/>
        <w:spacing w:val="0"/>
        <w:position w:val="0"/>
        <w:sz w:val="20"/>
        <w:szCs w:val="20"/>
      </w:rPr>
      <w:tblPr/>
      <w:tcPr>
        <w:shd w:val="clear" w:color="auto" w:fill="777877"/>
      </w:tcPr>
    </w:tblStylePr>
    <w:tblStylePr w:type="band1Horz">
      <w:tblPr/>
      <w:tcPr>
        <w:shd w:val="clear" w:color="auto" w:fill="EFEEED"/>
      </w:tcPr>
    </w:tblStylePr>
  </w:style>
  <w:style w:type="numbering" w:customStyle="1" w:styleId="NoList21">
    <w:name w:val="No List21"/>
    <w:next w:val="NoList"/>
    <w:uiPriority w:val="99"/>
    <w:semiHidden/>
    <w:unhideWhenUsed/>
    <w:rsid w:val="00CF19D5"/>
  </w:style>
  <w:style w:type="numbering" w:customStyle="1" w:styleId="NoList121">
    <w:name w:val="No List121"/>
    <w:next w:val="NoList"/>
    <w:semiHidden/>
    <w:rsid w:val="00CF19D5"/>
  </w:style>
  <w:style w:type="numbering" w:customStyle="1" w:styleId="11111121">
    <w:name w:val="1 / 1.1 / 1.1.121"/>
    <w:basedOn w:val="NoList"/>
    <w:next w:val="111111"/>
    <w:rsid w:val="00CF19D5"/>
  </w:style>
  <w:style w:type="numbering" w:customStyle="1" w:styleId="NoList1121">
    <w:name w:val="No List1121"/>
    <w:next w:val="NoList"/>
    <w:uiPriority w:val="99"/>
    <w:semiHidden/>
    <w:unhideWhenUsed/>
    <w:rsid w:val="00CF19D5"/>
  </w:style>
  <w:style w:type="numbering" w:customStyle="1" w:styleId="111111121">
    <w:name w:val="1 / 1.1 / 1.1.1121"/>
    <w:basedOn w:val="NoList"/>
    <w:next w:val="111111"/>
    <w:rsid w:val="00CF19D5"/>
  </w:style>
  <w:style w:type="table" w:customStyle="1" w:styleId="TableGrid121">
    <w:name w:val="Table Grid121"/>
    <w:basedOn w:val="TableNormal"/>
    <w:next w:val="TableGrid"/>
    <w:uiPriority w:val="59"/>
    <w:rsid w:val="00CF19D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221">
    <w:name w:val="Table Web 221"/>
    <w:basedOn w:val="TableNormal"/>
    <w:next w:val="TableWeb2"/>
    <w:rsid w:val="00CF19D5"/>
    <w:pPr>
      <w:spacing w:after="0" w:line="240" w:lineRule="auto"/>
    </w:pPr>
    <w:rPr>
      <w:rFonts w:ascii="Calibri" w:eastAsia="Calibri" w:hAnsi="Calibri"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
    <w:name w:val="Table Web 121"/>
    <w:basedOn w:val="TableNormal"/>
    <w:next w:val="TableWeb1"/>
    <w:rsid w:val="00CF19D5"/>
    <w:pPr>
      <w:spacing w:after="0" w:line="240" w:lineRule="auto"/>
    </w:pPr>
    <w:rPr>
      <w:rFonts w:ascii="Calibri" w:eastAsia="Calibri" w:hAnsi="Calibri"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111121">
    <w:name w:val="1 / 1.1 / 1.1.11121"/>
    <w:basedOn w:val="NoList"/>
    <w:next w:val="111111"/>
    <w:rsid w:val="00CF19D5"/>
  </w:style>
  <w:style w:type="table" w:customStyle="1" w:styleId="TableGrid1121">
    <w:name w:val="Table Grid1121"/>
    <w:basedOn w:val="TableNormal"/>
    <w:next w:val="TableGrid"/>
    <w:uiPriority w:val="59"/>
    <w:rsid w:val="00CF19D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CF19D5"/>
  </w:style>
  <w:style w:type="numbering" w:customStyle="1" w:styleId="NoList131">
    <w:name w:val="No List131"/>
    <w:next w:val="NoList"/>
    <w:semiHidden/>
    <w:unhideWhenUsed/>
    <w:rsid w:val="00CF19D5"/>
  </w:style>
  <w:style w:type="numbering" w:customStyle="1" w:styleId="11111131">
    <w:name w:val="1 / 1.1 / 1.1.131"/>
    <w:basedOn w:val="NoList"/>
    <w:next w:val="111111"/>
    <w:rsid w:val="00CF19D5"/>
  </w:style>
  <w:style w:type="numbering" w:customStyle="1" w:styleId="NoList41">
    <w:name w:val="No List41"/>
    <w:next w:val="NoList"/>
    <w:uiPriority w:val="99"/>
    <w:semiHidden/>
    <w:rsid w:val="00CF19D5"/>
  </w:style>
  <w:style w:type="numbering" w:customStyle="1" w:styleId="11111141">
    <w:name w:val="1 / 1.1 / 1.1.141"/>
    <w:basedOn w:val="NoList"/>
    <w:next w:val="111111"/>
    <w:rsid w:val="00CF19D5"/>
  </w:style>
  <w:style w:type="numbering" w:customStyle="1" w:styleId="NoList141">
    <w:name w:val="No List141"/>
    <w:next w:val="NoList"/>
    <w:semiHidden/>
    <w:rsid w:val="00CF19D5"/>
  </w:style>
  <w:style w:type="numbering" w:customStyle="1" w:styleId="NoList51">
    <w:name w:val="No List51"/>
    <w:next w:val="NoList"/>
    <w:uiPriority w:val="99"/>
    <w:semiHidden/>
    <w:unhideWhenUsed/>
    <w:rsid w:val="00CF19D5"/>
  </w:style>
  <w:style w:type="numbering" w:customStyle="1" w:styleId="NoList151">
    <w:name w:val="No List151"/>
    <w:next w:val="NoList"/>
    <w:uiPriority w:val="99"/>
    <w:semiHidden/>
    <w:unhideWhenUsed/>
    <w:rsid w:val="00CF19D5"/>
  </w:style>
  <w:style w:type="numbering" w:customStyle="1" w:styleId="11111151">
    <w:name w:val="1 / 1.1 / 1.1.151"/>
    <w:basedOn w:val="NoList"/>
    <w:next w:val="111111"/>
    <w:rsid w:val="00CF19D5"/>
  </w:style>
  <w:style w:type="table" w:customStyle="1" w:styleId="TableGrid51">
    <w:name w:val="Table Grid51"/>
    <w:basedOn w:val="TableNormal"/>
    <w:next w:val="TableGrid"/>
    <w:rsid w:val="00CF19D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1">
    <w:name w:val="No List1131"/>
    <w:next w:val="NoList"/>
    <w:semiHidden/>
    <w:rsid w:val="00CF19D5"/>
  </w:style>
  <w:style w:type="paragraph" w:customStyle="1" w:styleId="T30X">
    <w:name w:val="T30X"/>
    <w:basedOn w:val="Normal"/>
    <w:uiPriority w:val="99"/>
    <w:rsid w:val="00CF19D5"/>
    <w:pPr>
      <w:autoSpaceDE w:val="0"/>
      <w:autoSpaceDN w:val="0"/>
      <w:adjustRightInd w:val="0"/>
      <w:spacing w:before="60" w:after="60" w:line="240" w:lineRule="auto"/>
      <w:ind w:firstLine="283"/>
      <w:jc w:val="both"/>
    </w:pPr>
    <w:rPr>
      <w:rFonts w:ascii="Times New Roman" w:eastAsia="Times New Roman" w:hAnsi="Times New Roman" w:cs="Times New Roman"/>
      <w:color w:val="000000"/>
      <w:lang w:val="sr-Latn-ME"/>
    </w:rPr>
  </w:style>
  <w:style w:type="numbering" w:customStyle="1" w:styleId="NoList7">
    <w:name w:val="No List7"/>
    <w:next w:val="NoList"/>
    <w:uiPriority w:val="99"/>
    <w:semiHidden/>
    <w:unhideWhenUsed/>
    <w:rsid w:val="00CF19D5"/>
  </w:style>
  <w:style w:type="numbering" w:customStyle="1" w:styleId="1111117">
    <w:name w:val="1 / 1.1 / 1.1.17"/>
    <w:basedOn w:val="NoList"/>
    <w:next w:val="111111"/>
    <w:rsid w:val="00CF19D5"/>
  </w:style>
  <w:style w:type="table" w:customStyle="1" w:styleId="TableGrid7">
    <w:name w:val="Table Grid7"/>
    <w:basedOn w:val="TableNormal"/>
    <w:next w:val="TableGrid"/>
    <w:rsid w:val="00CF19D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3Deffects23">
    <w:name w:val="Table 3D effects 23"/>
    <w:basedOn w:val="TableNormal"/>
    <w:next w:val="Table3Deffects2"/>
    <w:rsid w:val="00CF19D5"/>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4">
    <w:name w:val="Table Grid14"/>
    <w:basedOn w:val="TableNormal"/>
    <w:next w:val="TableGrid"/>
    <w:uiPriority w:val="59"/>
    <w:rsid w:val="00CF19D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CF19D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CF19D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2">
    <w:name w:val="Table Professional2"/>
    <w:basedOn w:val="TableNormal"/>
    <w:next w:val="TableProfessional"/>
    <w:rsid w:val="00CF19D5"/>
    <w:pPr>
      <w:spacing w:after="200" w:line="276" w:lineRule="auto"/>
    </w:pPr>
    <w:rPr>
      <w:rFonts w:ascii="Calibri" w:eastAsia="Calibri" w:hAnsi="Calibri"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Elegant2">
    <w:name w:val="Table Elegant2"/>
    <w:basedOn w:val="TableNormal"/>
    <w:next w:val="TableElegant"/>
    <w:rsid w:val="00CF19D5"/>
    <w:pPr>
      <w:spacing w:after="200" w:line="276" w:lineRule="auto"/>
    </w:pPr>
    <w:rPr>
      <w:rFonts w:ascii="Calibri" w:eastAsia="Calibri" w:hAnsi="Calibri"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14">
    <w:name w:val="Table Web 14"/>
    <w:basedOn w:val="TableNormal"/>
    <w:next w:val="TableWeb1"/>
    <w:rsid w:val="00CF19D5"/>
    <w:pPr>
      <w:spacing w:after="200" w:line="276" w:lineRule="auto"/>
    </w:pPr>
    <w:rPr>
      <w:rFonts w:ascii="Calibri" w:eastAsia="Calibri" w:hAnsi="Calibri"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4">
    <w:name w:val="Table Web 24"/>
    <w:basedOn w:val="TableNormal"/>
    <w:next w:val="TableWeb2"/>
    <w:rsid w:val="00CF19D5"/>
    <w:pPr>
      <w:spacing w:after="200" w:line="276" w:lineRule="auto"/>
    </w:pPr>
    <w:rPr>
      <w:rFonts w:ascii="Calibri" w:eastAsia="Calibri" w:hAnsi="Calibri"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7">
    <w:name w:val="No List17"/>
    <w:next w:val="NoList"/>
    <w:uiPriority w:val="99"/>
    <w:semiHidden/>
    <w:unhideWhenUsed/>
    <w:rsid w:val="00CF19D5"/>
  </w:style>
  <w:style w:type="numbering" w:customStyle="1" w:styleId="NoList115">
    <w:name w:val="No List115"/>
    <w:next w:val="NoList"/>
    <w:semiHidden/>
    <w:rsid w:val="00CF19D5"/>
  </w:style>
  <w:style w:type="numbering" w:customStyle="1" w:styleId="11111114">
    <w:name w:val="1 / 1.1 / 1.1.114"/>
    <w:basedOn w:val="NoList"/>
    <w:next w:val="111111"/>
    <w:rsid w:val="00CF19D5"/>
  </w:style>
  <w:style w:type="table" w:customStyle="1" w:styleId="TableGrid42">
    <w:name w:val="Table Grid42"/>
    <w:basedOn w:val="TableNormal"/>
    <w:next w:val="TableGrid"/>
    <w:rsid w:val="00CF19D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3">
    <w:name w:val="No List1113"/>
    <w:next w:val="NoList"/>
    <w:uiPriority w:val="99"/>
    <w:semiHidden/>
    <w:unhideWhenUsed/>
    <w:rsid w:val="00CF19D5"/>
  </w:style>
  <w:style w:type="numbering" w:customStyle="1" w:styleId="111111114">
    <w:name w:val="1 / 1.1 / 1.1.1114"/>
    <w:basedOn w:val="NoList"/>
    <w:next w:val="111111"/>
    <w:rsid w:val="00CF19D5"/>
  </w:style>
  <w:style w:type="table" w:customStyle="1" w:styleId="TableGrid114">
    <w:name w:val="Table Grid114"/>
    <w:basedOn w:val="TableNormal"/>
    <w:next w:val="TableGrid"/>
    <w:uiPriority w:val="59"/>
    <w:rsid w:val="00CF19D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212">
    <w:name w:val="Table Web 212"/>
    <w:basedOn w:val="TableNormal"/>
    <w:next w:val="TableWeb2"/>
    <w:rsid w:val="00CF19D5"/>
    <w:pPr>
      <w:spacing w:after="200" w:line="276" w:lineRule="auto"/>
    </w:pPr>
    <w:rPr>
      <w:rFonts w:ascii="Calibri" w:eastAsia="Calibri" w:hAnsi="Calibri"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
    <w:name w:val="Table Web 112"/>
    <w:basedOn w:val="TableNormal"/>
    <w:next w:val="TableWeb1"/>
    <w:rsid w:val="00CF19D5"/>
    <w:pPr>
      <w:spacing w:after="200" w:line="276" w:lineRule="auto"/>
    </w:pPr>
    <w:rPr>
      <w:rFonts w:ascii="Calibri" w:eastAsia="Calibri" w:hAnsi="Calibri"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111112">
    <w:name w:val="1 / 1.1 / 1.1.11112"/>
    <w:basedOn w:val="NoList"/>
    <w:next w:val="111111"/>
    <w:rsid w:val="00CF19D5"/>
  </w:style>
  <w:style w:type="table" w:customStyle="1" w:styleId="Table3Deffects212">
    <w:name w:val="Table 3D effects 212"/>
    <w:basedOn w:val="TableNormal"/>
    <w:next w:val="Table3Deffects2"/>
    <w:rsid w:val="00CF19D5"/>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12">
    <w:name w:val="Table Grid1112"/>
    <w:basedOn w:val="TableNormal"/>
    <w:next w:val="TableGrid"/>
    <w:uiPriority w:val="59"/>
    <w:rsid w:val="00CF19D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anoverDataSheet12">
    <w:name w:val="Hanover Data Sheet12"/>
    <w:basedOn w:val="TableNormal"/>
    <w:next w:val="TableGrid"/>
    <w:uiPriority w:val="59"/>
    <w:rsid w:val="00CF19D5"/>
    <w:pPr>
      <w:tabs>
        <w:tab w:val="left" w:pos="4003"/>
      </w:tabs>
      <w:spacing w:after="0" w:line="240" w:lineRule="auto"/>
    </w:pPr>
    <w:rPr>
      <w:rFonts w:ascii="TradeGothic" w:eastAsia="MS Mincho" w:hAnsi="TradeGothic" w:cs="Times New Roman"/>
      <w:sz w:val="20"/>
      <w:szCs w:val="20"/>
      <w:lang w:eastAsia="ja-JP"/>
    </w:rPr>
    <w:tblPr>
      <w:tblStyleRowBandSize w:val="1"/>
      <w:tblStyleColBandSize w:val="1"/>
    </w:tblPr>
    <w:tcPr>
      <w:tcMar>
        <w:left w:w="57" w:type="dxa"/>
        <w:right w:w="57" w:type="dxa"/>
      </w:tcMar>
    </w:tcPr>
    <w:tblStylePr w:type="firstRow">
      <w:rPr>
        <w:rFonts w:ascii="Arial Narrow" w:hAnsi="Arial Narrow"/>
        <w:b/>
        <w:bCs/>
        <w:i w:val="0"/>
        <w:iCs w:val="0"/>
        <w:caps/>
        <w:smallCaps w:val="0"/>
        <w:color w:val="FFFFFF"/>
        <w:spacing w:val="0"/>
        <w:position w:val="0"/>
        <w:sz w:val="20"/>
        <w:szCs w:val="20"/>
      </w:rPr>
      <w:tblPr/>
      <w:tcPr>
        <w:shd w:val="clear" w:color="auto" w:fill="777877"/>
      </w:tcPr>
    </w:tblStylePr>
    <w:tblStylePr w:type="band1Horz">
      <w:tblPr/>
      <w:tcPr>
        <w:shd w:val="clear" w:color="auto" w:fill="EFEEED"/>
      </w:tcPr>
    </w:tblStylePr>
  </w:style>
  <w:style w:type="numbering" w:customStyle="1" w:styleId="NoList22">
    <w:name w:val="No List22"/>
    <w:next w:val="NoList"/>
    <w:uiPriority w:val="99"/>
    <w:semiHidden/>
    <w:unhideWhenUsed/>
    <w:rsid w:val="00CF19D5"/>
  </w:style>
  <w:style w:type="numbering" w:customStyle="1" w:styleId="NoList122">
    <w:name w:val="No List122"/>
    <w:next w:val="NoList"/>
    <w:semiHidden/>
    <w:rsid w:val="00CF19D5"/>
  </w:style>
  <w:style w:type="numbering" w:customStyle="1" w:styleId="11111122">
    <w:name w:val="1 / 1.1 / 1.1.122"/>
    <w:basedOn w:val="NoList"/>
    <w:next w:val="111111"/>
    <w:rsid w:val="00CF19D5"/>
  </w:style>
  <w:style w:type="numbering" w:customStyle="1" w:styleId="NoList1122">
    <w:name w:val="No List1122"/>
    <w:next w:val="NoList"/>
    <w:uiPriority w:val="99"/>
    <w:semiHidden/>
    <w:unhideWhenUsed/>
    <w:rsid w:val="00CF19D5"/>
  </w:style>
  <w:style w:type="numbering" w:customStyle="1" w:styleId="111111122">
    <w:name w:val="1 / 1.1 / 1.1.1122"/>
    <w:basedOn w:val="NoList"/>
    <w:next w:val="111111"/>
    <w:rsid w:val="00CF19D5"/>
  </w:style>
  <w:style w:type="table" w:customStyle="1" w:styleId="TableGrid122">
    <w:name w:val="Table Grid122"/>
    <w:basedOn w:val="TableNormal"/>
    <w:next w:val="TableGrid"/>
    <w:uiPriority w:val="59"/>
    <w:rsid w:val="00CF19D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222">
    <w:name w:val="Table Web 222"/>
    <w:basedOn w:val="TableNormal"/>
    <w:next w:val="TableWeb2"/>
    <w:rsid w:val="00CF19D5"/>
    <w:pPr>
      <w:spacing w:after="0" w:line="240" w:lineRule="auto"/>
    </w:pPr>
    <w:rPr>
      <w:rFonts w:ascii="Calibri" w:eastAsia="Calibri" w:hAnsi="Calibri"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2">
    <w:name w:val="Table Web 122"/>
    <w:basedOn w:val="TableNormal"/>
    <w:next w:val="TableWeb1"/>
    <w:rsid w:val="00CF19D5"/>
    <w:pPr>
      <w:spacing w:after="0" w:line="240" w:lineRule="auto"/>
    </w:pPr>
    <w:rPr>
      <w:rFonts w:ascii="Calibri" w:eastAsia="Calibri" w:hAnsi="Calibri"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111122">
    <w:name w:val="1 / 1.1 / 1.1.11122"/>
    <w:basedOn w:val="NoList"/>
    <w:next w:val="111111"/>
    <w:rsid w:val="00CF19D5"/>
  </w:style>
  <w:style w:type="table" w:customStyle="1" w:styleId="TableGrid1122">
    <w:name w:val="Table Grid1122"/>
    <w:basedOn w:val="TableNormal"/>
    <w:next w:val="TableGrid"/>
    <w:uiPriority w:val="59"/>
    <w:rsid w:val="00CF19D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CF19D5"/>
  </w:style>
  <w:style w:type="numbering" w:customStyle="1" w:styleId="NoList132">
    <w:name w:val="No List132"/>
    <w:next w:val="NoList"/>
    <w:semiHidden/>
    <w:unhideWhenUsed/>
    <w:rsid w:val="00CF19D5"/>
  </w:style>
  <w:style w:type="numbering" w:customStyle="1" w:styleId="11111132">
    <w:name w:val="1 / 1.1 / 1.1.132"/>
    <w:basedOn w:val="NoList"/>
    <w:next w:val="111111"/>
    <w:rsid w:val="00CF19D5"/>
  </w:style>
  <w:style w:type="numbering" w:customStyle="1" w:styleId="NoList42">
    <w:name w:val="No List42"/>
    <w:next w:val="NoList"/>
    <w:uiPriority w:val="99"/>
    <w:semiHidden/>
    <w:rsid w:val="00CF19D5"/>
  </w:style>
  <w:style w:type="numbering" w:customStyle="1" w:styleId="11111142">
    <w:name w:val="1 / 1.1 / 1.1.142"/>
    <w:basedOn w:val="NoList"/>
    <w:next w:val="111111"/>
    <w:rsid w:val="00CF19D5"/>
  </w:style>
  <w:style w:type="numbering" w:customStyle="1" w:styleId="NoList142">
    <w:name w:val="No List142"/>
    <w:next w:val="NoList"/>
    <w:semiHidden/>
    <w:rsid w:val="00CF19D5"/>
  </w:style>
  <w:style w:type="numbering" w:customStyle="1" w:styleId="NoList52">
    <w:name w:val="No List52"/>
    <w:next w:val="NoList"/>
    <w:uiPriority w:val="99"/>
    <w:semiHidden/>
    <w:unhideWhenUsed/>
    <w:rsid w:val="00CF19D5"/>
  </w:style>
  <w:style w:type="numbering" w:customStyle="1" w:styleId="NoList152">
    <w:name w:val="No List152"/>
    <w:next w:val="NoList"/>
    <w:uiPriority w:val="99"/>
    <w:semiHidden/>
    <w:unhideWhenUsed/>
    <w:rsid w:val="00CF19D5"/>
  </w:style>
  <w:style w:type="numbering" w:customStyle="1" w:styleId="11111152">
    <w:name w:val="1 / 1.1 / 1.1.152"/>
    <w:basedOn w:val="NoList"/>
    <w:next w:val="111111"/>
    <w:rsid w:val="00CF19D5"/>
  </w:style>
  <w:style w:type="table" w:customStyle="1" w:styleId="TableGrid52">
    <w:name w:val="Table Grid52"/>
    <w:basedOn w:val="TableNormal"/>
    <w:next w:val="TableGrid"/>
    <w:rsid w:val="00CF19D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2">
    <w:name w:val="No List1132"/>
    <w:next w:val="NoList"/>
    <w:semiHidden/>
    <w:rsid w:val="00CF19D5"/>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rsid w:val="00CF19D5"/>
    <w:pPr>
      <w:spacing w:after="0" w:line="240" w:lineRule="exact"/>
      <w:jc w:val="both"/>
    </w:pPr>
    <w:rPr>
      <w:vertAlign w:val="superscript"/>
    </w:rPr>
  </w:style>
  <w:style w:type="paragraph" w:customStyle="1" w:styleId="NASLOV">
    <w:name w:val="NASLOV"/>
    <w:basedOn w:val="Heading2"/>
    <w:next w:val="Normal"/>
    <w:autoRedefine/>
    <w:qFormat/>
    <w:rsid w:val="00CF19D5"/>
    <w:pPr>
      <w:numPr>
        <w:ilvl w:val="0"/>
        <w:numId w:val="23"/>
      </w:numPr>
      <w:tabs>
        <w:tab w:val="num" w:pos="360"/>
      </w:tabs>
      <w:spacing w:line="240" w:lineRule="auto"/>
      <w:ind w:right="52"/>
      <w:jc w:val="left"/>
      <w:outlineLvl w:val="9"/>
    </w:pPr>
    <w:rPr>
      <w:rFonts w:ascii="Times New Roman" w:eastAsia="Times New Roman" w:hAnsi="Times New Roman"/>
      <w:i w:val="0"/>
      <w:sz w:val="24"/>
      <w:szCs w:val="24"/>
      <w:lang w:val="sl-SI" w:eastAsia="sl-SI"/>
    </w:rPr>
  </w:style>
  <w:style w:type="paragraph" w:customStyle="1" w:styleId="PODNASLOV1">
    <w:name w:val="PODNASLOV 1"/>
    <w:basedOn w:val="Heading3"/>
    <w:next w:val="Normal"/>
    <w:autoRedefine/>
    <w:qFormat/>
    <w:rsid w:val="00CF19D5"/>
    <w:pPr>
      <w:numPr>
        <w:ilvl w:val="1"/>
        <w:numId w:val="23"/>
      </w:numPr>
      <w:tabs>
        <w:tab w:val="num" w:pos="360"/>
      </w:tabs>
    </w:pPr>
    <w:rPr>
      <w:rFonts w:ascii="Times New Roman" w:hAnsi="Times New Roman"/>
      <w:caps/>
      <w:noProof/>
      <w:sz w:val="24"/>
      <w:lang w:val="sr-Latn-ME"/>
    </w:rPr>
  </w:style>
  <w:style w:type="paragraph" w:customStyle="1" w:styleId="PODNASLOV11">
    <w:name w:val="PODNASLOV 1.1"/>
    <w:basedOn w:val="Heading4"/>
    <w:next w:val="Normal"/>
    <w:autoRedefine/>
    <w:qFormat/>
    <w:rsid w:val="00CF19D5"/>
    <w:pPr>
      <w:numPr>
        <w:ilvl w:val="2"/>
        <w:numId w:val="23"/>
      </w:numPr>
      <w:tabs>
        <w:tab w:val="num" w:pos="360"/>
      </w:tabs>
      <w:ind w:right="566"/>
    </w:pPr>
    <w:rPr>
      <w:noProof/>
      <w:sz w:val="24"/>
      <w:szCs w:val="24"/>
    </w:rPr>
  </w:style>
  <w:style w:type="paragraph" w:customStyle="1" w:styleId="PODNASLOV111">
    <w:name w:val="PODNASLOV 1.1.1"/>
    <w:basedOn w:val="Heading5"/>
    <w:next w:val="Normal"/>
    <w:autoRedefine/>
    <w:qFormat/>
    <w:rsid w:val="00CF19D5"/>
    <w:pPr>
      <w:numPr>
        <w:ilvl w:val="3"/>
        <w:numId w:val="23"/>
      </w:numPr>
      <w:tabs>
        <w:tab w:val="num" w:pos="360"/>
      </w:tabs>
      <w:jc w:val="center"/>
    </w:pPr>
    <w:rPr>
      <w:rFonts w:ascii="Times New Roman" w:hAnsi="Times New Roman"/>
      <w:b w:val="0"/>
      <w:i w:val="0"/>
      <w:sz w:val="24"/>
      <w:szCs w:val="24"/>
    </w:rPr>
  </w:style>
  <w:style w:type="numbering" w:customStyle="1" w:styleId="POPISANA">
    <w:name w:val="POPIS ANA"/>
    <w:uiPriority w:val="99"/>
    <w:rsid w:val="00CF19D5"/>
  </w:style>
  <w:style w:type="character" w:customStyle="1" w:styleId="CaptionChar">
    <w:name w:val="Caption Char"/>
    <w:aliases w:val="Beschriftung Char Char1,Beschriftung Char Char Char,legend Char,Title of Image/Table Char,topic Char,Title of Image/Table1 Char,topic1 Char,Title of Image/Table2 Char,topic2 Char,Title of Image/Table3 Char,topic3 Char,topic4 Char"/>
    <w:link w:val="Caption"/>
    <w:uiPriority w:val="99"/>
    <w:locked/>
    <w:rsid w:val="00CF19D5"/>
    <w:rPr>
      <w:rFonts w:ascii="Myriad Pro" w:eastAsia="Times New Roman" w:hAnsi="Myriad Pro" w:cs="Times New Roman"/>
      <w:i/>
      <w:iCs/>
      <w:color w:val="1F497D"/>
      <w:sz w:val="18"/>
      <w:szCs w:val="18"/>
    </w:rPr>
  </w:style>
  <w:style w:type="numbering" w:customStyle="1" w:styleId="NoList8">
    <w:name w:val="No List8"/>
    <w:next w:val="NoList"/>
    <w:uiPriority w:val="99"/>
    <w:semiHidden/>
    <w:unhideWhenUsed/>
    <w:rsid w:val="00CF19D5"/>
  </w:style>
  <w:style w:type="character" w:customStyle="1" w:styleId="CommentTextChar1">
    <w:name w:val="Comment Text Char1"/>
    <w:uiPriority w:val="99"/>
    <w:semiHidden/>
    <w:rsid w:val="00CF19D5"/>
    <w:rPr>
      <w:rFonts w:ascii="Times New Roman" w:eastAsia="Times New Roman" w:hAnsi="Times New Roman" w:cs="Times New Roman"/>
      <w:sz w:val="20"/>
      <w:szCs w:val="20"/>
    </w:rPr>
  </w:style>
  <w:style w:type="character" w:customStyle="1" w:styleId="Heading7Char1">
    <w:name w:val="Heading 7 Char1"/>
    <w:semiHidden/>
    <w:rsid w:val="00CF19D5"/>
    <w:rPr>
      <w:rFonts w:ascii="Calibri Light" w:eastAsia="Times New Roman" w:hAnsi="Calibri Light" w:cs="Times New Roman"/>
      <w:i/>
      <w:iCs/>
      <w:color w:val="1F4D78"/>
      <w:sz w:val="24"/>
      <w:szCs w:val="24"/>
    </w:rPr>
  </w:style>
  <w:style w:type="character" w:customStyle="1" w:styleId="Heading8Char1">
    <w:name w:val="Heading 8 Char1"/>
    <w:semiHidden/>
    <w:rsid w:val="00CF19D5"/>
    <w:rPr>
      <w:rFonts w:ascii="Calibri Light" w:eastAsia="Times New Roman" w:hAnsi="Calibri Light" w:cs="Times New Roman"/>
      <w:color w:val="272727"/>
      <w:sz w:val="21"/>
      <w:szCs w:val="21"/>
    </w:rPr>
  </w:style>
  <w:style w:type="character" w:customStyle="1" w:styleId="Heading9Char1">
    <w:name w:val="Heading 9 Char1"/>
    <w:semiHidden/>
    <w:rsid w:val="00CF19D5"/>
    <w:rPr>
      <w:rFonts w:ascii="Calibri Light" w:eastAsia="Times New Roman" w:hAnsi="Calibri Light" w:cs="Times New Roman"/>
      <w:i/>
      <w:iCs/>
      <w:color w:val="272727"/>
      <w:sz w:val="21"/>
      <w:szCs w:val="21"/>
    </w:rPr>
  </w:style>
  <w:style w:type="character" w:customStyle="1" w:styleId="HeaderChar1">
    <w:name w:val="Header Char1"/>
    <w:uiPriority w:val="99"/>
    <w:semiHidden/>
    <w:rsid w:val="00CF19D5"/>
    <w:rPr>
      <w:rFonts w:ascii="Times New Roman" w:eastAsia="Times New Roman" w:hAnsi="Times New Roman" w:cs="Times New Roman"/>
      <w:sz w:val="24"/>
      <w:szCs w:val="24"/>
    </w:rPr>
  </w:style>
  <w:style w:type="character" w:customStyle="1" w:styleId="FooterChar1">
    <w:name w:val="Footer Char1"/>
    <w:uiPriority w:val="99"/>
    <w:semiHidden/>
    <w:rsid w:val="00CF19D5"/>
    <w:rPr>
      <w:rFonts w:ascii="Times New Roman" w:eastAsia="Times New Roman" w:hAnsi="Times New Roman" w:cs="Times New Roman"/>
      <w:sz w:val="24"/>
      <w:szCs w:val="24"/>
    </w:rPr>
  </w:style>
  <w:style w:type="character" w:customStyle="1" w:styleId="BodyTextIndentChar1">
    <w:name w:val="Body Text Indent Char1"/>
    <w:semiHidden/>
    <w:rsid w:val="00CF19D5"/>
    <w:rPr>
      <w:rFonts w:ascii="Times New Roman" w:eastAsia="Times New Roman" w:hAnsi="Times New Roman" w:cs="Times New Roman"/>
      <w:sz w:val="24"/>
      <w:szCs w:val="24"/>
    </w:rPr>
  </w:style>
  <w:style w:type="character" w:customStyle="1" w:styleId="BodyTextIndent3Char1">
    <w:name w:val="Body Text Indent 3 Char1"/>
    <w:semiHidden/>
    <w:rsid w:val="00CF19D5"/>
    <w:rPr>
      <w:rFonts w:ascii="Times New Roman" w:eastAsia="Times New Roman" w:hAnsi="Times New Roman" w:cs="Times New Roman"/>
      <w:sz w:val="16"/>
      <w:szCs w:val="16"/>
    </w:rPr>
  </w:style>
  <w:style w:type="character" w:customStyle="1" w:styleId="TitleChar1">
    <w:name w:val="Title Char1"/>
    <w:rsid w:val="00CF19D5"/>
    <w:rPr>
      <w:rFonts w:ascii="Calibri Light" w:eastAsia="Times New Roman" w:hAnsi="Calibri Light" w:cs="Times New Roman"/>
      <w:spacing w:val="-10"/>
      <w:kern w:val="28"/>
      <w:sz w:val="56"/>
      <w:szCs w:val="56"/>
    </w:rPr>
  </w:style>
  <w:style w:type="character" w:customStyle="1" w:styleId="PlainTextChar1">
    <w:name w:val="Plain Text Char1"/>
    <w:semiHidden/>
    <w:rsid w:val="00CF19D5"/>
    <w:rPr>
      <w:rFonts w:ascii="Consolas" w:eastAsia="Times New Roman" w:hAnsi="Consolas" w:cs="Times New Roman"/>
      <w:sz w:val="21"/>
      <w:szCs w:val="21"/>
    </w:rPr>
  </w:style>
  <w:style w:type="character" w:customStyle="1" w:styleId="BodyText3Char1">
    <w:name w:val="Body Text 3 Char1"/>
    <w:semiHidden/>
    <w:rsid w:val="00CF19D5"/>
    <w:rPr>
      <w:rFonts w:ascii="Times New Roman" w:eastAsia="Times New Roman" w:hAnsi="Times New Roman" w:cs="Times New Roman"/>
      <w:sz w:val="16"/>
      <w:szCs w:val="16"/>
    </w:rPr>
  </w:style>
  <w:style w:type="character" w:customStyle="1" w:styleId="CommentSubjectChar1">
    <w:name w:val="Comment Subject Char1"/>
    <w:uiPriority w:val="99"/>
    <w:semiHidden/>
    <w:rsid w:val="00CF19D5"/>
    <w:rPr>
      <w:rFonts w:ascii="Times New Roman" w:eastAsia="Times New Roman" w:hAnsi="Times New Roman" w:cs="Times New Roman"/>
      <w:b/>
      <w:bCs/>
      <w:sz w:val="20"/>
      <w:szCs w:val="20"/>
    </w:rPr>
  </w:style>
  <w:style w:type="character" w:customStyle="1" w:styleId="DocumentMapChar1">
    <w:name w:val="Document Map Char1"/>
    <w:semiHidden/>
    <w:rsid w:val="00CF19D5"/>
    <w:rPr>
      <w:rFonts w:ascii="Segoe UI" w:eastAsia="Times New Roman" w:hAnsi="Segoe UI" w:cs="Segoe UI"/>
      <w:sz w:val="16"/>
      <w:szCs w:val="16"/>
    </w:rPr>
  </w:style>
  <w:style w:type="character" w:customStyle="1" w:styleId="EndnoteTextChar1">
    <w:name w:val="Endnote Text Char1"/>
    <w:uiPriority w:val="99"/>
    <w:semiHidden/>
    <w:rsid w:val="00CF19D5"/>
    <w:rPr>
      <w:rFonts w:ascii="Times New Roman" w:eastAsia="Times New Roman" w:hAnsi="Times New Roman" w:cs="Times New Roman"/>
      <w:sz w:val="20"/>
      <w:szCs w:val="20"/>
    </w:rPr>
  </w:style>
  <w:style w:type="table" w:customStyle="1" w:styleId="Table3Deffects24">
    <w:name w:val="Table 3D effects 24"/>
    <w:basedOn w:val="TableNormal"/>
    <w:next w:val="Table3Deffects2"/>
    <w:semiHidden/>
    <w:unhideWhenUsed/>
    <w:rsid w:val="00CF19D5"/>
    <w:pPr>
      <w:spacing w:after="0" w:line="240" w:lineRule="auto"/>
    </w:pPr>
    <w:rPr>
      <w:rFonts w:ascii="Times New Roman" w:eastAsia="Times New Roman" w:hAnsi="Times New Roman" w:cs="Times New Roman"/>
      <w:sz w:val="20"/>
      <w:szCs w:val="20"/>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Elegant3">
    <w:name w:val="Table Elegant3"/>
    <w:basedOn w:val="TableNormal"/>
    <w:next w:val="TableElegant"/>
    <w:semiHidden/>
    <w:unhideWhenUsed/>
    <w:rsid w:val="00CF19D5"/>
    <w:pPr>
      <w:spacing w:after="200" w:line="276" w:lineRule="auto"/>
    </w:pPr>
    <w:rPr>
      <w:rFonts w:ascii="Calibri" w:eastAsia="Calibri" w:hAnsi="Calibri"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3">
    <w:name w:val="Table Professional3"/>
    <w:basedOn w:val="TableNormal"/>
    <w:next w:val="TableProfessional"/>
    <w:semiHidden/>
    <w:unhideWhenUsed/>
    <w:rsid w:val="00CF19D5"/>
    <w:pPr>
      <w:spacing w:after="200" w:line="276" w:lineRule="auto"/>
    </w:pPr>
    <w:rPr>
      <w:rFonts w:ascii="Calibri" w:eastAsia="Calibri" w:hAnsi="Calibri"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5">
    <w:name w:val="Table Web 15"/>
    <w:basedOn w:val="TableNormal"/>
    <w:next w:val="TableWeb1"/>
    <w:semiHidden/>
    <w:unhideWhenUsed/>
    <w:rsid w:val="00CF19D5"/>
    <w:pPr>
      <w:spacing w:after="200" w:line="276" w:lineRule="auto"/>
    </w:pPr>
    <w:rPr>
      <w:rFonts w:ascii="Calibri" w:eastAsia="Calibri" w:hAnsi="Calibri"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5">
    <w:name w:val="Table Web 25"/>
    <w:basedOn w:val="TableNormal"/>
    <w:next w:val="TableWeb2"/>
    <w:semiHidden/>
    <w:unhideWhenUsed/>
    <w:rsid w:val="00CF19D5"/>
    <w:pPr>
      <w:spacing w:after="200" w:line="276" w:lineRule="auto"/>
    </w:pPr>
    <w:rPr>
      <w:rFonts w:ascii="Calibri" w:eastAsia="Calibri" w:hAnsi="Calibri"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
    <w:name w:val="Table Grid8"/>
    <w:basedOn w:val="TableNormal"/>
    <w:next w:val="TableGrid"/>
    <w:uiPriority w:val="39"/>
    <w:rsid w:val="00CF19D5"/>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uiPriority w:val="59"/>
    <w:rsid w:val="00CF19D5"/>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CF19D5"/>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CF19D5"/>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rsid w:val="00CF19D5"/>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
    <w:name w:val="Table Grid115"/>
    <w:basedOn w:val="TableNormal"/>
    <w:uiPriority w:val="59"/>
    <w:rsid w:val="00CF19D5"/>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213">
    <w:name w:val="Table Web 213"/>
    <w:basedOn w:val="TableNormal"/>
    <w:rsid w:val="00CF19D5"/>
    <w:pPr>
      <w:spacing w:after="200" w:line="276" w:lineRule="auto"/>
    </w:pPr>
    <w:rPr>
      <w:rFonts w:ascii="Calibri" w:eastAsia="Calibri" w:hAnsi="Calibri"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113">
    <w:name w:val="Table Web 113"/>
    <w:basedOn w:val="TableNormal"/>
    <w:rsid w:val="00CF19D5"/>
    <w:pPr>
      <w:spacing w:after="200" w:line="276" w:lineRule="auto"/>
    </w:pPr>
    <w:rPr>
      <w:rFonts w:ascii="Calibri" w:eastAsia="Calibri" w:hAnsi="Calibri"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3Deffects213">
    <w:name w:val="Table 3D effects 213"/>
    <w:basedOn w:val="TableNormal"/>
    <w:rsid w:val="00CF19D5"/>
    <w:pPr>
      <w:spacing w:after="0" w:line="240" w:lineRule="auto"/>
    </w:pPr>
    <w:rPr>
      <w:rFonts w:ascii="Times New Roman" w:eastAsia="Times New Roman" w:hAnsi="Times New Roman" w:cs="Times New Roman"/>
      <w:sz w:val="20"/>
      <w:szCs w:val="20"/>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13">
    <w:name w:val="Table Grid1113"/>
    <w:basedOn w:val="TableNormal"/>
    <w:uiPriority w:val="59"/>
    <w:rsid w:val="00CF19D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anoverDataSheet13">
    <w:name w:val="Hanover Data Sheet13"/>
    <w:basedOn w:val="TableNormal"/>
    <w:uiPriority w:val="59"/>
    <w:rsid w:val="00CF19D5"/>
    <w:pPr>
      <w:tabs>
        <w:tab w:val="left" w:pos="4003"/>
      </w:tabs>
      <w:spacing w:after="0" w:line="240" w:lineRule="auto"/>
    </w:pPr>
    <w:rPr>
      <w:rFonts w:ascii="TradeGothic" w:eastAsia="MS Mincho" w:hAnsi="TradeGothic" w:cs="Times New Roman"/>
      <w:sz w:val="20"/>
      <w:szCs w:val="20"/>
      <w:lang w:eastAsia="ja-JP"/>
    </w:rPr>
    <w:tblPr>
      <w:tblStyleRowBandSize w:val="1"/>
      <w:tblStyleColBandSize w:val="1"/>
      <w:tblInd w:w="0" w:type="nil"/>
    </w:tblPr>
    <w:tblStylePr w:type="firstRow">
      <w:rPr>
        <w:rFonts w:ascii="Helv Ciril" w:hAnsi="Helv Ciril" w:hint="default"/>
        <w:b/>
        <w:bCs/>
        <w:i w:val="0"/>
        <w:iCs w:val="0"/>
        <w:caps/>
        <w:smallCaps w:val="0"/>
        <w:color w:val="FFFFFF"/>
        <w:spacing w:val="0"/>
        <w:position w:val="0"/>
        <w:sz w:val="20"/>
        <w:szCs w:val="20"/>
      </w:rPr>
      <w:tblPr/>
      <w:tcPr>
        <w:shd w:val="clear" w:color="auto" w:fill="777877"/>
      </w:tcPr>
    </w:tblStylePr>
    <w:tblStylePr w:type="band1Horz">
      <w:tblPr/>
      <w:tcPr>
        <w:shd w:val="clear" w:color="auto" w:fill="EFEEED"/>
      </w:tcPr>
    </w:tblStylePr>
  </w:style>
  <w:style w:type="table" w:customStyle="1" w:styleId="TableGrid123">
    <w:name w:val="Table Grid123"/>
    <w:basedOn w:val="TableNormal"/>
    <w:uiPriority w:val="59"/>
    <w:rsid w:val="00CF19D5"/>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223">
    <w:name w:val="Table Web 223"/>
    <w:basedOn w:val="TableNormal"/>
    <w:rsid w:val="00CF19D5"/>
    <w:pPr>
      <w:spacing w:after="0" w:line="240" w:lineRule="auto"/>
    </w:pPr>
    <w:rPr>
      <w:rFonts w:ascii="Calibri" w:eastAsia="Calibri" w:hAnsi="Calibri"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123">
    <w:name w:val="Table Web 123"/>
    <w:basedOn w:val="TableNormal"/>
    <w:rsid w:val="00CF19D5"/>
    <w:pPr>
      <w:spacing w:after="0" w:line="240" w:lineRule="auto"/>
    </w:pPr>
    <w:rPr>
      <w:rFonts w:ascii="Calibri" w:eastAsia="Calibri" w:hAnsi="Calibri"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1123">
    <w:name w:val="Table Grid1123"/>
    <w:basedOn w:val="TableNormal"/>
    <w:uiPriority w:val="59"/>
    <w:rsid w:val="00CF19D5"/>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rsid w:val="00CF19D5"/>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rsid w:val="00CF19D5"/>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3Deffects221">
    <w:name w:val="Table 3D effects 221"/>
    <w:basedOn w:val="TableNormal"/>
    <w:rsid w:val="00CF19D5"/>
    <w:pPr>
      <w:spacing w:after="0" w:line="240" w:lineRule="auto"/>
    </w:pPr>
    <w:rPr>
      <w:rFonts w:ascii="Times New Roman" w:eastAsia="Times New Roman" w:hAnsi="Times New Roman" w:cs="Times New Roman"/>
      <w:sz w:val="20"/>
      <w:szCs w:val="20"/>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31">
    <w:name w:val="Table Grid131"/>
    <w:basedOn w:val="TableNormal"/>
    <w:uiPriority w:val="59"/>
    <w:rsid w:val="00CF19D5"/>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CF19D5"/>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39"/>
    <w:rsid w:val="00CF19D5"/>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1">
    <w:name w:val="Table Professional11"/>
    <w:basedOn w:val="TableNormal"/>
    <w:rsid w:val="00CF19D5"/>
    <w:pPr>
      <w:spacing w:after="200" w:line="276" w:lineRule="auto"/>
    </w:pPr>
    <w:rPr>
      <w:rFonts w:ascii="Calibri" w:eastAsia="Calibri" w:hAnsi="Calibri"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Elegant11">
    <w:name w:val="Table Elegant11"/>
    <w:basedOn w:val="TableNormal"/>
    <w:rsid w:val="00CF19D5"/>
    <w:pPr>
      <w:spacing w:after="200" w:line="276" w:lineRule="auto"/>
    </w:pPr>
    <w:rPr>
      <w:rFonts w:ascii="Calibri" w:eastAsia="Calibri" w:hAnsi="Calibri"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Web131">
    <w:name w:val="Table Web 131"/>
    <w:basedOn w:val="TableNormal"/>
    <w:rsid w:val="00CF19D5"/>
    <w:pPr>
      <w:spacing w:after="200" w:line="276" w:lineRule="auto"/>
    </w:pPr>
    <w:rPr>
      <w:rFonts w:ascii="Calibri" w:eastAsia="Calibri" w:hAnsi="Calibri"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31">
    <w:name w:val="Table Web 231"/>
    <w:basedOn w:val="TableNormal"/>
    <w:rsid w:val="00CF19D5"/>
    <w:pPr>
      <w:spacing w:after="200" w:line="276" w:lineRule="auto"/>
    </w:pPr>
    <w:rPr>
      <w:rFonts w:ascii="Calibri" w:eastAsia="Calibri" w:hAnsi="Calibri"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411">
    <w:name w:val="Table Grid411"/>
    <w:basedOn w:val="TableNormal"/>
    <w:rsid w:val="00CF19D5"/>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1">
    <w:name w:val="Table Grid1131"/>
    <w:basedOn w:val="TableNormal"/>
    <w:uiPriority w:val="59"/>
    <w:rsid w:val="00CF19D5"/>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2111">
    <w:name w:val="Table Web 2111"/>
    <w:basedOn w:val="TableNormal"/>
    <w:rsid w:val="00CF19D5"/>
    <w:pPr>
      <w:spacing w:after="200" w:line="276" w:lineRule="auto"/>
    </w:pPr>
    <w:rPr>
      <w:rFonts w:ascii="Calibri" w:eastAsia="Calibri" w:hAnsi="Calibri"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1111">
    <w:name w:val="Table Web 1111"/>
    <w:basedOn w:val="TableNormal"/>
    <w:rsid w:val="00CF19D5"/>
    <w:pPr>
      <w:spacing w:after="200" w:line="276" w:lineRule="auto"/>
    </w:pPr>
    <w:rPr>
      <w:rFonts w:ascii="Calibri" w:eastAsia="Calibri" w:hAnsi="Calibri"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3Deffects2111">
    <w:name w:val="Table 3D effects 2111"/>
    <w:basedOn w:val="TableNormal"/>
    <w:rsid w:val="00CF19D5"/>
    <w:pPr>
      <w:spacing w:after="0" w:line="240" w:lineRule="auto"/>
    </w:pPr>
    <w:rPr>
      <w:rFonts w:ascii="Times New Roman" w:eastAsia="Times New Roman" w:hAnsi="Times New Roman" w:cs="Times New Roman"/>
      <w:sz w:val="20"/>
      <w:szCs w:val="20"/>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111">
    <w:name w:val="Table Grid11111"/>
    <w:basedOn w:val="TableNormal"/>
    <w:uiPriority w:val="59"/>
    <w:rsid w:val="00CF19D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anoverDataSheet111">
    <w:name w:val="Hanover Data Sheet111"/>
    <w:basedOn w:val="TableNormal"/>
    <w:uiPriority w:val="59"/>
    <w:rsid w:val="00CF19D5"/>
    <w:pPr>
      <w:tabs>
        <w:tab w:val="left" w:pos="4003"/>
      </w:tabs>
      <w:spacing w:after="0" w:line="240" w:lineRule="auto"/>
    </w:pPr>
    <w:rPr>
      <w:rFonts w:ascii="TradeGothic" w:eastAsia="MS Mincho" w:hAnsi="TradeGothic" w:cs="Times New Roman"/>
      <w:sz w:val="20"/>
      <w:szCs w:val="20"/>
      <w:lang w:eastAsia="ja-JP"/>
    </w:rPr>
    <w:tblPr>
      <w:tblStyleRowBandSize w:val="1"/>
      <w:tblStyleColBandSize w:val="1"/>
      <w:tblInd w:w="0" w:type="nil"/>
    </w:tblPr>
    <w:tblStylePr w:type="firstRow">
      <w:rPr>
        <w:rFonts w:ascii="Helv Ciril" w:hAnsi="Helv Ciril" w:hint="default"/>
        <w:b/>
        <w:bCs/>
        <w:i w:val="0"/>
        <w:iCs w:val="0"/>
        <w:caps/>
        <w:smallCaps w:val="0"/>
        <w:color w:val="FFFFFF"/>
        <w:spacing w:val="0"/>
        <w:position w:val="0"/>
        <w:sz w:val="20"/>
        <w:szCs w:val="20"/>
      </w:rPr>
      <w:tblPr/>
      <w:tcPr>
        <w:shd w:val="clear" w:color="auto" w:fill="777877"/>
      </w:tcPr>
    </w:tblStylePr>
    <w:tblStylePr w:type="band1Horz">
      <w:tblPr/>
      <w:tcPr>
        <w:shd w:val="clear" w:color="auto" w:fill="EFEEED"/>
      </w:tcPr>
    </w:tblStylePr>
  </w:style>
  <w:style w:type="table" w:customStyle="1" w:styleId="TableGrid1211">
    <w:name w:val="Table Grid1211"/>
    <w:basedOn w:val="TableNormal"/>
    <w:uiPriority w:val="59"/>
    <w:rsid w:val="00CF19D5"/>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2211">
    <w:name w:val="Table Web 2211"/>
    <w:basedOn w:val="TableNormal"/>
    <w:rsid w:val="00CF19D5"/>
    <w:pPr>
      <w:spacing w:after="0" w:line="240" w:lineRule="auto"/>
    </w:pPr>
    <w:rPr>
      <w:rFonts w:ascii="Calibri" w:eastAsia="Calibri" w:hAnsi="Calibri"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1211">
    <w:name w:val="Table Web 1211"/>
    <w:basedOn w:val="TableNormal"/>
    <w:rsid w:val="00CF19D5"/>
    <w:pPr>
      <w:spacing w:after="0" w:line="240" w:lineRule="auto"/>
    </w:pPr>
    <w:rPr>
      <w:rFonts w:ascii="Calibri" w:eastAsia="Calibri" w:hAnsi="Calibri"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11211">
    <w:name w:val="Table Grid11211"/>
    <w:basedOn w:val="TableNormal"/>
    <w:uiPriority w:val="59"/>
    <w:rsid w:val="00CF19D5"/>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rsid w:val="00CF19D5"/>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rsid w:val="00CF19D5"/>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3Deffects231">
    <w:name w:val="Table 3D effects 231"/>
    <w:basedOn w:val="TableNormal"/>
    <w:rsid w:val="00CF19D5"/>
    <w:pPr>
      <w:spacing w:after="0" w:line="240" w:lineRule="auto"/>
    </w:pPr>
    <w:rPr>
      <w:rFonts w:ascii="Times New Roman" w:eastAsia="Times New Roman" w:hAnsi="Times New Roman" w:cs="Times New Roman"/>
      <w:sz w:val="20"/>
      <w:szCs w:val="20"/>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41">
    <w:name w:val="Table Grid141"/>
    <w:basedOn w:val="TableNormal"/>
    <w:uiPriority w:val="59"/>
    <w:rsid w:val="00CF19D5"/>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CF19D5"/>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39"/>
    <w:rsid w:val="00CF19D5"/>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21">
    <w:name w:val="Table Professional21"/>
    <w:basedOn w:val="TableNormal"/>
    <w:rsid w:val="00CF19D5"/>
    <w:pPr>
      <w:spacing w:after="200" w:line="276" w:lineRule="auto"/>
    </w:pPr>
    <w:rPr>
      <w:rFonts w:ascii="Calibri" w:eastAsia="Calibri" w:hAnsi="Calibri"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Elegant21">
    <w:name w:val="Table Elegant21"/>
    <w:basedOn w:val="TableNormal"/>
    <w:rsid w:val="00CF19D5"/>
    <w:pPr>
      <w:spacing w:after="200" w:line="276" w:lineRule="auto"/>
    </w:pPr>
    <w:rPr>
      <w:rFonts w:ascii="Calibri" w:eastAsia="Calibri" w:hAnsi="Calibri"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Web141">
    <w:name w:val="Table Web 141"/>
    <w:basedOn w:val="TableNormal"/>
    <w:rsid w:val="00CF19D5"/>
    <w:pPr>
      <w:spacing w:after="200" w:line="276" w:lineRule="auto"/>
    </w:pPr>
    <w:rPr>
      <w:rFonts w:ascii="Calibri" w:eastAsia="Calibri" w:hAnsi="Calibri"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41">
    <w:name w:val="Table Web 241"/>
    <w:basedOn w:val="TableNormal"/>
    <w:rsid w:val="00CF19D5"/>
    <w:pPr>
      <w:spacing w:after="200" w:line="276" w:lineRule="auto"/>
    </w:pPr>
    <w:rPr>
      <w:rFonts w:ascii="Calibri" w:eastAsia="Calibri" w:hAnsi="Calibri"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421">
    <w:name w:val="Table Grid421"/>
    <w:basedOn w:val="TableNormal"/>
    <w:rsid w:val="00CF19D5"/>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1">
    <w:name w:val="Table Grid1141"/>
    <w:basedOn w:val="TableNormal"/>
    <w:uiPriority w:val="59"/>
    <w:rsid w:val="00CF19D5"/>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2121">
    <w:name w:val="Table Web 2121"/>
    <w:basedOn w:val="TableNormal"/>
    <w:rsid w:val="00CF19D5"/>
    <w:pPr>
      <w:spacing w:after="200" w:line="276" w:lineRule="auto"/>
    </w:pPr>
    <w:rPr>
      <w:rFonts w:ascii="Calibri" w:eastAsia="Calibri" w:hAnsi="Calibri"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1121">
    <w:name w:val="Table Web 1121"/>
    <w:basedOn w:val="TableNormal"/>
    <w:rsid w:val="00CF19D5"/>
    <w:pPr>
      <w:spacing w:after="200" w:line="276" w:lineRule="auto"/>
    </w:pPr>
    <w:rPr>
      <w:rFonts w:ascii="Calibri" w:eastAsia="Calibri" w:hAnsi="Calibri"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3Deffects2121">
    <w:name w:val="Table 3D effects 2121"/>
    <w:basedOn w:val="TableNormal"/>
    <w:rsid w:val="00CF19D5"/>
    <w:pPr>
      <w:spacing w:after="0" w:line="240" w:lineRule="auto"/>
    </w:pPr>
    <w:rPr>
      <w:rFonts w:ascii="Times New Roman" w:eastAsia="Times New Roman" w:hAnsi="Times New Roman" w:cs="Times New Roman"/>
      <w:sz w:val="20"/>
      <w:szCs w:val="20"/>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121">
    <w:name w:val="Table Grid11121"/>
    <w:basedOn w:val="TableNormal"/>
    <w:uiPriority w:val="59"/>
    <w:rsid w:val="00CF19D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anoverDataSheet121">
    <w:name w:val="Hanover Data Sheet121"/>
    <w:basedOn w:val="TableNormal"/>
    <w:uiPriority w:val="59"/>
    <w:rsid w:val="00CF19D5"/>
    <w:pPr>
      <w:tabs>
        <w:tab w:val="left" w:pos="4003"/>
      </w:tabs>
      <w:spacing w:after="0" w:line="240" w:lineRule="auto"/>
    </w:pPr>
    <w:rPr>
      <w:rFonts w:ascii="TradeGothic" w:eastAsia="MS Mincho" w:hAnsi="TradeGothic" w:cs="Times New Roman"/>
      <w:sz w:val="20"/>
      <w:szCs w:val="20"/>
      <w:lang w:eastAsia="ja-JP"/>
    </w:rPr>
    <w:tblPr>
      <w:tblStyleRowBandSize w:val="1"/>
      <w:tblStyleColBandSize w:val="1"/>
      <w:tblInd w:w="0" w:type="nil"/>
    </w:tblPr>
    <w:tblStylePr w:type="firstRow">
      <w:rPr>
        <w:rFonts w:ascii="Helv Ciril" w:hAnsi="Helv Ciril" w:hint="default"/>
        <w:b/>
        <w:bCs/>
        <w:i w:val="0"/>
        <w:iCs w:val="0"/>
        <w:caps/>
        <w:smallCaps w:val="0"/>
        <w:color w:val="FFFFFF"/>
        <w:spacing w:val="0"/>
        <w:position w:val="0"/>
        <w:sz w:val="20"/>
        <w:szCs w:val="20"/>
      </w:rPr>
      <w:tblPr/>
      <w:tcPr>
        <w:shd w:val="clear" w:color="auto" w:fill="777877"/>
      </w:tcPr>
    </w:tblStylePr>
    <w:tblStylePr w:type="band1Horz">
      <w:tblPr/>
      <w:tcPr>
        <w:shd w:val="clear" w:color="auto" w:fill="EFEEED"/>
      </w:tcPr>
    </w:tblStylePr>
  </w:style>
  <w:style w:type="table" w:customStyle="1" w:styleId="TableGrid1221">
    <w:name w:val="Table Grid1221"/>
    <w:basedOn w:val="TableNormal"/>
    <w:uiPriority w:val="59"/>
    <w:rsid w:val="00CF19D5"/>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2221">
    <w:name w:val="Table Web 2221"/>
    <w:basedOn w:val="TableNormal"/>
    <w:rsid w:val="00CF19D5"/>
    <w:pPr>
      <w:spacing w:after="0" w:line="240" w:lineRule="auto"/>
    </w:pPr>
    <w:rPr>
      <w:rFonts w:ascii="Calibri" w:eastAsia="Calibri" w:hAnsi="Calibri"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1221">
    <w:name w:val="Table Web 1221"/>
    <w:basedOn w:val="TableNormal"/>
    <w:rsid w:val="00CF19D5"/>
    <w:pPr>
      <w:spacing w:after="0" w:line="240" w:lineRule="auto"/>
    </w:pPr>
    <w:rPr>
      <w:rFonts w:ascii="Calibri" w:eastAsia="Calibri" w:hAnsi="Calibri"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11221">
    <w:name w:val="Table Grid11221"/>
    <w:basedOn w:val="TableNormal"/>
    <w:uiPriority w:val="59"/>
    <w:rsid w:val="00CF19D5"/>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rsid w:val="00CF19D5"/>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53">
    <w:name w:val="1 / 1.1 / 1.1.153"/>
    <w:rsid w:val="00CF19D5"/>
  </w:style>
  <w:style w:type="numbering" w:customStyle="1" w:styleId="11111111221">
    <w:name w:val="1 / 1.1 / 1.1.111221"/>
    <w:rsid w:val="00CF19D5"/>
  </w:style>
  <w:style w:type="numbering" w:customStyle="1" w:styleId="111111521">
    <w:name w:val="1 / 1.1 / 1.1.1521"/>
    <w:rsid w:val="00CF19D5"/>
  </w:style>
  <w:style w:type="numbering" w:customStyle="1" w:styleId="1111111141">
    <w:name w:val="1 / 1.1 / 1.1.11141"/>
    <w:rsid w:val="00CF19D5"/>
  </w:style>
  <w:style w:type="numbering" w:customStyle="1" w:styleId="11111111121">
    <w:name w:val="1 / 1.1 / 1.1.111121"/>
    <w:rsid w:val="00CF19D5"/>
  </w:style>
  <w:style w:type="numbering" w:customStyle="1" w:styleId="111111115">
    <w:name w:val="1 / 1.1 / 1.1.1115"/>
    <w:rsid w:val="00CF19D5"/>
  </w:style>
  <w:style w:type="numbering" w:customStyle="1" w:styleId="11111111111">
    <w:name w:val="1 / 1.1 / 1.1.111111"/>
    <w:rsid w:val="00CF19D5"/>
  </w:style>
  <w:style w:type="numbering" w:customStyle="1" w:styleId="1111118">
    <w:name w:val="1 / 1.1 / 1.1.18"/>
    <w:basedOn w:val="NoList"/>
    <w:next w:val="111111"/>
    <w:semiHidden/>
    <w:unhideWhenUsed/>
    <w:rsid w:val="00CF19D5"/>
  </w:style>
  <w:style w:type="numbering" w:customStyle="1" w:styleId="111111221">
    <w:name w:val="1 / 1.1 / 1.1.1221"/>
    <w:rsid w:val="00CF19D5"/>
  </w:style>
  <w:style w:type="numbering" w:customStyle="1" w:styleId="11111123">
    <w:name w:val="1 / 1.1 / 1.1.123"/>
    <w:rsid w:val="00CF19D5"/>
  </w:style>
  <w:style w:type="numbering" w:customStyle="1" w:styleId="1111111113">
    <w:name w:val="1 / 1.1 / 1.1.11113"/>
    <w:rsid w:val="00CF19D5"/>
  </w:style>
  <w:style w:type="numbering" w:customStyle="1" w:styleId="1111111123">
    <w:name w:val="1 / 1.1 / 1.1.11123"/>
    <w:rsid w:val="00CF19D5"/>
  </w:style>
  <w:style w:type="paragraph" w:styleId="HTMLPreformatted">
    <w:name w:val="HTML Preformatted"/>
    <w:basedOn w:val="Normal"/>
    <w:link w:val="HTMLPreformattedChar"/>
    <w:uiPriority w:val="99"/>
    <w:unhideWhenUsed/>
    <w:rsid w:val="00CF19D5"/>
    <w:pPr>
      <w:spacing w:after="0" w:line="240" w:lineRule="auto"/>
    </w:pPr>
    <w:rPr>
      <w:rFonts w:ascii="Consolas" w:eastAsia="Times New Roman" w:hAnsi="Consolas" w:cs="Times New Roman"/>
      <w:sz w:val="20"/>
      <w:szCs w:val="20"/>
    </w:rPr>
  </w:style>
  <w:style w:type="character" w:customStyle="1" w:styleId="HTMLPreformattedChar">
    <w:name w:val="HTML Preformatted Char"/>
    <w:basedOn w:val="DefaultParagraphFont"/>
    <w:link w:val="HTMLPreformatted"/>
    <w:uiPriority w:val="99"/>
    <w:rsid w:val="00CF19D5"/>
    <w:rPr>
      <w:rFonts w:ascii="Consolas" w:eastAsia="Times New Roman" w:hAnsi="Consolas" w:cs="Times New Roman"/>
      <w:sz w:val="20"/>
      <w:szCs w:val="20"/>
    </w:rPr>
  </w:style>
  <w:style w:type="character" w:customStyle="1" w:styleId="BalloonTextChar1">
    <w:name w:val="Balloon Text Char1"/>
    <w:uiPriority w:val="99"/>
    <w:rsid w:val="00CF19D5"/>
    <w:rPr>
      <w:rFonts w:ascii="Segoe UI" w:eastAsia="Times New Roman" w:hAnsi="Segoe UI" w:cs="Segoe UI"/>
      <w:sz w:val="18"/>
      <w:szCs w:val="18"/>
    </w:rPr>
  </w:style>
  <w:style w:type="numbering" w:customStyle="1" w:styleId="NoList9">
    <w:name w:val="No List9"/>
    <w:next w:val="NoList"/>
    <w:uiPriority w:val="99"/>
    <w:semiHidden/>
    <w:unhideWhenUsed/>
    <w:rsid w:val="00CF19D5"/>
  </w:style>
  <w:style w:type="table" w:customStyle="1" w:styleId="Table3Deffects25">
    <w:name w:val="Table 3D effects 25"/>
    <w:basedOn w:val="TableNormal"/>
    <w:next w:val="Table3Deffects2"/>
    <w:semiHidden/>
    <w:unhideWhenUsed/>
    <w:rsid w:val="00CF19D5"/>
    <w:pPr>
      <w:spacing w:after="0" w:line="240" w:lineRule="auto"/>
    </w:pPr>
    <w:rPr>
      <w:rFonts w:ascii="Times New Roman" w:eastAsia="Times New Roman" w:hAnsi="Times New Roman" w:cs="Times New Roman"/>
      <w:sz w:val="20"/>
      <w:szCs w:val="20"/>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Elegant4">
    <w:name w:val="Table Elegant4"/>
    <w:basedOn w:val="TableNormal"/>
    <w:next w:val="TableElegant"/>
    <w:semiHidden/>
    <w:unhideWhenUsed/>
    <w:rsid w:val="00CF19D5"/>
    <w:pPr>
      <w:spacing w:after="200" w:line="276" w:lineRule="auto"/>
    </w:pPr>
    <w:rPr>
      <w:rFonts w:ascii="Calibri" w:eastAsia="Calibri" w:hAnsi="Calibri"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4">
    <w:name w:val="Table Professional4"/>
    <w:basedOn w:val="TableNormal"/>
    <w:next w:val="TableProfessional"/>
    <w:semiHidden/>
    <w:unhideWhenUsed/>
    <w:rsid w:val="00CF19D5"/>
    <w:pPr>
      <w:spacing w:after="200" w:line="276" w:lineRule="auto"/>
    </w:pPr>
    <w:rPr>
      <w:rFonts w:ascii="Calibri" w:eastAsia="Calibri" w:hAnsi="Calibri"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16">
    <w:name w:val="Table Web 16"/>
    <w:basedOn w:val="TableNormal"/>
    <w:next w:val="TableWeb1"/>
    <w:semiHidden/>
    <w:unhideWhenUsed/>
    <w:rsid w:val="00CF19D5"/>
    <w:pPr>
      <w:spacing w:after="200" w:line="276" w:lineRule="auto"/>
    </w:pPr>
    <w:rPr>
      <w:rFonts w:ascii="Calibri" w:eastAsia="Calibri" w:hAnsi="Calibri"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6">
    <w:name w:val="Table Web 26"/>
    <w:basedOn w:val="TableNormal"/>
    <w:next w:val="TableWeb2"/>
    <w:semiHidden/>
    <w:unhideWhenUsed/>
    <w:rsid w:val="00CF19D5"/>
    <w:pPr>
      <w:spacing w:after="200" w:line="276" w:lineRule="auto"/>
    </w:pPr>
    <w:rPr>
      <w:rFonts w:ascii="Calibri" w:eastAsia="Calibri" w:hAnsi="Calibri"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9">
    <w:name w:val="Table Grid9"/>
    <w:basedOn w:val="TableNormal"/>
    <w:next w:val="TableGrid"/>
    <w:uiPriority w:val="39"/>
    <w:rsid w:val="00CF19D5"/>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uiPriority w:val="59"/>
    <w:rsid w:val="00CF19D5"/>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rsid w:val="00CF19D5"/>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uiPriority w:val="39"/>
    <w:rsid w:val="00CF19D5"/>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rsid w:val="00CF19D5"/>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
    <w:name w:val="Table Grid116"/>
    <w:basedOn w:val="TableNormal"/>
    <w:uiPriority w:val="59"/>
    <w:rsid w:val="00CF19D5"/>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214">
    <w:name w:val="Table Web 214"/>
    <w:basedOn w:val="TableNormal"/>
    <w:rsid w:val="00CF19D5"/>
    <w:pPr>
      <w:spacing w:after="200" w:line="276" w:lineRule="auto"/>
    </w:pPr>
    <w:rPr>
      <w:rFonts w:ascii="Calibri" w:eastAsia="Calibri" w:hAnsi="Calibri"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114">
    <w:name w:val="Table Web 114"/>
    <w:basedOn w:val="TableNormal"/>
    <w:rsid w:val="00CF19D5"/>
    <w:pPr>
      <w:spacing w:after="200" w:line="276" w:lineRule="auto"/>
    </w:pPr>
    <w:rPr>
      <w:rFonts w:ascii="Calibri" w:eastAsia="Calibri" w:hAnsi="Calibri"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3Deffects214">
    <w:name w:val="Table 3D effects 214"/>
    <w:basedOn w:val="TableNormal"/>
    <w:rsid w:val="00CF19D5"/>
    <w:pPr>
      <w:spacing w:after="0" w:line="240" w:lineRule="auto"/>
    </w:pPr>
    <w:rPr>
      <w:rFonts w:ascii="Times New Roman" w:eastAsia="Times New Roman" w:hAnsi="Times New Roman" w:cs="Times New Roman"/>
      <w:sz w:val="20"/>
      <w:szCs w:val="20"/>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14">
    <w:name w:val="Table Grid1114"/>
    <w:basedOn w:val="TableNormal"/>
    <w:uiPriority w:val="59"/>
    <w:rsid w:val="00CF19D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anoverDataSheet14">
    <w:name w:val="Hanover Data Sheet14"/>
    <w:basedOn w:val="TableNormal"/>
    <w:uiPriority w:val="59"/>
    <w:rsid w:val="00CF19D5"/>
    <w:pPr>
      <w:tabs>
        <w:tab w:val="left" w:pos="4003"/>
      </w:tabs>
      <w:spacing w:after="0" w:line="240" w:lineRule="auto"/>
    </w:pPr>
    <w:rPr>
      <w:rFonts w:ascii="TradeGothic" w:eastAsia="MS Mincho" w:hAnsi="TradeGothic" w:cs="Times New Roman"/>
      <w:sz w:val="20"/>
      <w:szCs w:val="20"/>
      <w:lang w:eastAsia="ja-JP"/>
    </w:rPr>
    <w:tblPr>
      <w:tblStyleRowBandSize w:val="1"/>
      <w:tblStyleColBandSize w:val="1"/>
      <w:tblInd w:w="0" w:type="nil"/>
    </w:tblPr>
    <w:tblStylePr w:type="firstRow">
      <w:rPr>
        <w:rFonts w:ascii="Helv Ciril" w:hAnsi="Helv Ciril" w:hint="default"/>
        <w:b/>
        <w:bCs/>
        <w:i w:val="0"/>
        <w:iCs w:val="0"/>
        <w:caps/>
        <w:smallCaps w:val="0"/>
        <w:color w:val="FFFFFF"/>
        <w:spacing w:val="0"/>
        <w:position w:val="0"/>
        <w:sz w:val="20"/>
        <w:szCs w:val="20"/>
      </w:rPr>
      <w:tblPr/>
      <w:tcPr>
        <w:shd w:val="clear" w:color="auto" w:fill="777877"/>
      </w:tcPr>
    </w:tblStylePr>
    <w:tblStylePr w:type="band1Horz">
      <w:tblPr/>
      <w:tcPr>
        <w:shd w:val="clear" w:color="auto" w:fill="EFEEED"/>
      </w:tcPr>
    </w:tblStylePr>
  </w:style>
  <w:style w:type="table" w:customStyle="1" w:styleId="TableGrid124">
    <w:name w:val="Table Grid124"/>
    <w:basedOn w:val="TableNormal"/>
    <w:uiPriority w:val="59"/>
    <w:rsid w:val="00CF19D5"/>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224">
    <w:name w:val="Table Web 224"/>
    <w:basedOn w:val="TableNormal"/>
    <w:rsid w:val="00CF19D5"/>
    <w:pPr>
      <w:spacing w:after="0" w:line="240" w:lineRule="auto"/>
    </w:pPr>
    <w:rPr>
      <w:rFonts w:ascii="Calibri" w:eastAsia="Calibri" w:hAnsi="Calibri"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124">
    <w:name w:val="Table Web 124"/>
    <w:basedOn w:val="TableNormal"/>
    <w:rsid w:val="00CF19D5"/>
    <w:pPr>
      <w:spacing w:after="0" w:line="240" w:lineRule="auto"/>
    </w:pPr>
    <w:rPr>
      <w:rFonts w:ascii="Calibri" w:eastAsia="Calibri" w:hAnsi="Calibri"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1124">
    <w:name w:val="Table Grid1124"/>
    <w:basedOn w:val="TableNormal"/>
    <w:uiPriority w:val="59"/>
    <w:rsid w:val="00CF19D5"/>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rsid w:val="00CF19D5"/>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rsid w:val="00CF19D5"/>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3Deffects222">
    <w:name w:val="Table 3D effects 222"/>
    <w:basedOn w:val="TableNormal"/>
    <w:rsid w:val="00CF19D5"/>
    <w:pPr>
      <w:spacing w:after="0" w:line="240" w:lineRule="auto"/>
    </w:pPr>
    <w:rPr>
      <w:rFonts w:ascii="Times New Roman" w:eastAsia="Times New Roman" w:hAnsi="Times New Roman" w:cs="Times New Roman"/>
      <w:sz w:val="20"/>
      <w:szCs w:val="20"/>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32">
    <w:name w:val="Table Grid132"/>
    <w:basedOn w:val="TableNormal"/>
    <w:uiPriority w:val="59"/>
    <w:rsid w:val="00CF19D5"/>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CF19D5"/>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39"/>
    <w:rsid w:val="00CF19D5"/>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2">
    <w:name w:val="Table Professional12"/>
    <w:basedOn w:val="TableNormal"/>
    <w:rsid w:val="00CF19D5"/>
    <w:pPr>
      <w:spacing w:after="200" w:line="276" w:lineRule="auto"/>
    </w:pPr>
    <w:rPr>
      <w:rFonts w:ascii="Calibri" w:eastAsia="Calibri" w:hAnsi="Calibri"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Elegant12">
    <w:name w:val="Table Elegant12"/>
    <w:basedOn w:val="TableNormal"/>
    <w:rsid w:val="00CF19D5"/>
    <w:pPr>
      <w:spacing w:after="200" w:line="276" w:lineRule="auto"/>
    </w:pPr>
    <w:rPr>
      <w:rFonts w:ascii="Calibri" w:eastAsia="Calibri" w:hAnsi="Calibri"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Web132">
    <w:name w:val="Table Web 132"/>
    <w:basedOn w:val="TableNormal"/>
    <w:rsid w:val="00CF19D5"/>
    <w:pPr>
      <w:spacing w:after="200" w:line="276" w:lineRule="auto"/>
    </w:pPr>
    <w:rPr>
      <w:rFonts w:ascii="Calibri" w:eastAsia="Calibri" w:hAnsi="Calibri"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32">
    <w:name w:val="Table Web 232"/>
    <w:basedOn w:val="TableNormal"/>
    <w:rsid w:val="00CF19D5"/>
    <w:pPr>
      <w:spacing w:after="200" w:line="276" w:lineRule="auto"/>
    </w:pPr>
    <w:rPr>
      <w:rFonts w:ascii="Calibri" w:eastAsia="Calibri" w:hAnsi="Calibri"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412">
    <w:name w:val="Table Grid412"/>
    <w:basedOn w:val="TableNormal"/>
    <w:rsid w:val="00CF19D5"/>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2">
    <w:name w:val="Table Grid1132"/>
    <w:basedOn w:val="TableNormal"/>
    <w:uiPriority w:val="59"/>
    <w:rsid w:val="00CF19D5"/>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2112">
    <w:name w:val="Table Web 2112"/>
    <w:basedOn w:val="TableNormal"/>
    <w:rsid w:val="00CF19D5"/>
    <w:pPr>
      <w:spacing w:after="200" w:line="276" w:lineRule="auto"/>
    </w:pPr>
    <w:rPr>
      <w:rFonts w:ascii="Calibri" w:eastAsia="Calibri" w:hAnsi="Calibri"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1112">
    <w:name w:val="Table Web 1112"/>
    <w:basedOn w:val="TableNormal"/>
    <w:rsid w:val="00CF19D5"/>
    <w:pPr>
      <w:spacing w:after="200" w:line="276" w:lineRule="auto"/>
    </w:pPr>
    <w:rPr>
      <w:rFonts w:ascii="Calibri" w:eastAsia="Calibri" w:hAnsi="Calibri"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3Deffects2112">
    <w:name w:val="Table 3D effects 2112"/>
    <w:basedOn w:val="TableNormal"/>
    <w:rsid w:val="00CF19D5"/>
    <w:pPr>
      <w:spacing w:after="0" w:line="240" w:lineRule="auto"/>
    </w:pPr>
    <w:rPr>
      <w:rFonts w:ascii="Times New Roman" w:eastAsia="Times New Roman" w:hAnsi="Times New Roman" w:cs="Times New Roman"/>
      <w:sz w:val="20"/>
      <w:szCs w:val="20"/>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112">
    <w:name w:val="Table Grid11112"/>
    <w:basedOn w:val="TableNormal"/>
    <w:uiPriority w:val="59"/>
    <w:rsid w:val="00CF19D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anoverDataSheet112">
    <w:name w:val="Hanover Data Sheet112"/>
    <w:basedOn w:val="TableNormal"/>
    <w:uiPriority w:val="59"/>
    <w:rsid w:val="00CF19D5"/>
    <w:pPr>
      <w:tabs>
        <w:tab w:val="left" w:pos="4003"/>
      </w:tabs>
      <w:spacing w:after="0" w:line="240" w:lineRule="auto"/>
    </w:pPr>
    <w:rPr>
      <w:rFonts w:ascii="TradeGothic" w:eastAsia="MS Mincho" w:hAnsi="TradeGothic" w:cs="Times New Roman"/>
      <w:sz w:val="20"/>
      <w:szCs w:val="20"/>
      <w:lang w:eastAsia="ja-JP"/>
    </w:rPr>
    <w:tblPr>
      <w:tblStyleRowBandSize w:val="1"/>
      <w:tblStyleColBandSize w:val="1"/>
      <w:tblInd w:w="0" w:type="nil"/>
    </w:tblPr>
    <w:tblStylePr w:type="firstRow">
      <w:rPr>
        <w:rFonts w:ascii="Helv Ciril" w:hAnsi="Helv Ciril" w:hint="default"/>
        <w:b/>
        <w:bCs/>
        <w:i w:val="0"/>
        <w:iCs w:val="0"/>
        <w:caps/>
        <w:smallCaps w:val="0"/>
        <w:color w:val="FFFFFF"/>
        <w:spacing w:val="0"/>
        <w:position w:val="0"/>
        <w:sz w:val="20"/>
        <w:szCs w:val="20"/>
      </w:rPr>
      <w:tblPr/>
      <w:tcPr>
        <w:shd w:val="clear" w:color="auto" w:fill="777877"/>
      </w:tcPr>
    </w:tblStylePr>
    <w:tblStylePr w:type="band1Horz">
      <w:tblPr/>
      <w:tcPr>
        <w:shd w:val="clear" w:color="auto" w:fill="EFEEED"/>
      </w:tcPr>
    </w:tblStylePr>
  </w:style>
  <w:style w:type="table" w:customStyle="1" w:styleId="TableGrid1212">
    <w:name w:val="Table Grid1212"/>
    <w:basedOn w:val="TableNormal"/>
    <w:uiPriority w:val="59"/>
    <w:rsid w:val="00CF19D5"/>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2212">
    <w:name w:val="Table Web 2212"/>
    <w:basedOn w:val="TableNormal"/>
    <w:rsid w:val="00CF19D5"/>
    <w:pPr>
      <w:spacing w:after="0" w:line="240" w:lineRule="auto"/>
    </w:pPr>
    <w:rPr>
      <w:rFonts w:ascii="Calibri" w:eastAsia="Calibri" w:hAnsi="Calibri"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1212">
    <w:name w:val="Table Web 1212"/>
    <w:basedOn w:val="TableNormal"/>
    <w:rsid w:val="00CF19D5"/>
    <w:pPr>
      <w:spacing w:after="0" w:line="240" w:lineRule="auto"/>
    </w:pPr>
    <w:rPr>
      <w:rFonts w:ascii="Calibri" w:eastAsia="Calibri" w:hAnsi="Calibri"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11212">
    <w:name w:val="Table Grid11212"/>
    <w:basedOn w:val="TableNormal"/>
    <w:uiPriority w:val="59"/>
    <w:rsid w:val="00CF19D5"/>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rsid w:val="00CF19D5"/>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rsid w:val="00CF19D5"/>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3Deffects232">
    <w:name w:val="Table 3D effects 232"/>
    <w:basedOn w:val="TableNormal"/>
    <w:rsid w:val="00CF19D5"/>
    <w:pPr>
      <w:spacing w:after="0" w:line="240" w:lineRule="auto"/>
    </w:pPr>
    <w:rPr>
      <w:rFonts w:ascii="Times New Roman" w:eastAsia="Times New Roman" w:hAnsi="Times New Roman" w:cs="Times New Roman"/>
      <w:sz w:val="20"/>
      <w:szCs w:val="20"/>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42">
    <w:name w:val="Table Grid142"/>
    <w:basedOn w:val="TableNormal"/>
    <w:uiPriority w:val="59"/>
    <w:rsid w:val="00CF19D5"/>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39"/>
    <w:rsid w:val="00CF19D5"/>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39"/>
    <w:rsid w:val="00CF19D5"/>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22">
    <w:name w:val="Table Professional22"/>
    <w:basedOn w:val="TableNormal"/>
    <w:rsid w:val="00CF19D5"/>
    <w:pPr>
      <w:spacing w:after="200" w:line="276" w:lineRule="auto"/>
    </w:pPr>
    <w:rPr>
      <w:rFonts w:ascii="Calibri" w:eastAsia="Calibri" w:hAnsi="Calibri"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Elegant22">
    <w:name w:val="Table Elegant22"/>
    <w:basedOn w:val="TableNormal"/>
    <w:rsid w:val="00CF19D5"/>
    <w:pPr>
      <w:spacing w:after="200" w:line="276" w:lineRule="auto"/>
    </w:pPr>
    <w:rPr>
      <w:rFonts w:ascii="Calibri" w:eastAsia="Calibri" w:hAnsi="Calibri"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Web142">
    <w:name w:val="Table Web 142"/>
    <w:basedOn w:val="TableNormal"/>
    <w:rsid w:val="00CF19D5"/>
    <w:pPr>
      <w:spacing w:after="200" w:line="276" w:lineRule="auto"/>
    </w:pPr>
    <w:rPr>
      <w:rFonts w:ascii="Calibri" w:eastAsia="Calibri" w:hAnsi="Calibri"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42">
    <w:name w:val="Table Web 242"/>
    <w:basedOn w:val="TableNormal"/>
    <w:rsid w:val="00CF19D5"/>
    <w:pPr>
      <w:spacing w:after="200" w:line="276" w:lineRule="auto"/>
    </w:pPr>
    <w:rPr>
      <w:rFonts w:ascii="Calibri" w:eastAsia="Calibri" w:hAnsi="Calibri"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422">
    <w:name w:val="Table Grid422"/>
    <w:basedOn w:val="TableNormal"/>
    <w:rsid w:val="00CF19D5"/>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2">
    <w:name w:val="Table Grid1142"/>
    <w:basedOn w:val="TableNormal"/>
    <w:uiPriority w:val="59"/>
    <w:rsid w:val="00CF19D5"/>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2122">
    <w:name w:val="Table Web 2122"/>
    <w:basedOn w:val="TableNormal"/>
    <w:rsid w:val="00CF19D5"/>
    <w:pPr>
      <w:spacing w:after="200" w:line="276" w:lineRule="auto"/>
    </w:pPr>
    <w:rPr>
      <w:rFonts w:ascii="Calibri" w:eastAsia="Calibri" w:hAnsi="Calibri"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1122">
    <w:name w:val="Table Web 1122"/>
    <w:basedOn w:val="TableNormal"/>
    <w:rsid w:val="00CF19D5"/>
    <w:pPr>
      <w:spacing w:after="200" w:line="276" w:lineRule="auto"/>
    </w:pPr>
    <w:rPr>
      <w:rFonts w:ascii="Calibri" w:eastAsia="Calibri" w:hAnsi="Calibri"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3Deffects2122">
    <w:name w:val="Table 3D effects 2122"/>
    <w:basedOn w:val="TableNormal"/>
    <w:rsid w:val="00CF19D5"/>
    <w:pPr>
      <w:spacing w:after="0" w:line="240" w:lineRule="auto"/>
    </w:pPr>
    <w:rPr>
      <w:rFonts w:ascii="Times New Roman" w:eastAsia="Times New Roman" w:hAnsi="Times New Roman" w:cs="Times New Roman"/>
      <w:sz w:val="20"/>
      <w:szCs w:val="20"/>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122">
    <w:name w:val="Table Grid11122"/>
    <w:basedOn w:val="TableNormal"/>
    <w:uiPriority w:val="59"/>
    <w:rsid w:val="00CF19D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anoverDataSheet122">
    <w:name w:val="Hanover Data Sheet122"/>
    <w:basedOn w:val="TableNormal"/>
    <w:uiPriority w:val="59"/>
    <w:rsid w:val="00CF19D5"/>
    <w:pPr>
      <w:tabs>
        <w:tab w:val="left" w:pos="4003"/>
      </w:tabs>
      <w:spacing w:after="0" w:line="240" w:lineRule="auto"/>
    </w:pPr>
    <w:rPr>
      <w:rFonts w:ascii="TradeGothic" w:eastAsia="MS Mincho" w:hAnsi="TradeGothic" w:cs="Times New Roman"/>
      <w:sz w:val="20"/>
      <w:szCs w:val="20"/>
      <w:lang w:eastAsia="ja-JP"/>
    </w:rPr>
    <w:tblPr>
      <w:tblStyleRowBandSize w:val="1"/>
      <w:tblStyleColBandSize w:val="1"/>
      <w:tblInd w:w="0" w:type="nil"/>
    </w:tblPr>
    <w:tblStylePr w:type="firstRow">
      <w:rPr>
        <w:rFonts w:ascii="Helv Ciril" w:hAnsi="Helv Ciril" w:hint="default"/>
        <w:b/>
        <w:bCs/>
        <w:i w:val="0"/>
        <w:iCs w:val="0"/>
        <w:caps/>
        <w:smallCaps w:val="0"/>
        <w:color w:val="FFFFFF"/>
        <w:spacing w:val="0"/>
        <w:position w:val="0"/>
        <w:sz w:val="20"/>
        <w:szCs w:val="20"/>
      </w:rPr>
      <w:tblPr/>
      <w:tcPr>
        <w:shd w:val="clear" w:color="auto" w:fill="777877"/>
      </w:tcPr>
    </w:tblStylePr>
    <w:tblStylePr w:type="band1Horz">
      <w:tblPr/>
      <w:tcPr>
        <w:shd w:val="clear" w:color="auto" w:fill="EFEEED"/>
      </w:tcPr>
    </w:tblStylePr>
  </w:style>
  <w:style w:type="table" w:customStyle="1" w:styleId="TableGrid1222">
    <w:name w:val="Table Grid1222"/>
    <w:basedOn w:val="TableNormal"/>
    <w:uiPriority w:val="59"/>
    <w:rsid w:val="00CF19D5"/>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2222">
    <w:name w:val="Table Web 2222"/>
    <w:basedOn w:val="TableNormal"/>
    <w:rsid w:val="00CF19D5"/>
    <w:pPr>
      <w:spacing w:after="0" w:line="240" w:lineRule="auto"/>
    </w:pPr>
    <w:rPr>
      <w:rFonts w:ascii="Calibri" w:eastAsia="Calibri" w:hAnsi="Calibri"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1222">
    <w:name w:val="Table Web 1222"/>
    <w:basedOn w:val="TableNormal"/>
    <w:rsid w:val="00CF19D5"/>
    <w:pPr>
      <w:spacing w:after="0" w:line="240" w:lineRule="auto"/>
    </w:pPr>
    <w:rPr>
      <w:rFonts w:ascii="Calibri" w:eastAsia="Calibri" w:hAnsi="Calibri"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11222">
    <w:name w:val="Table Grid11222"/>
    <w:basedOn w:val="TableNormal"/>
    <w:uiPriority w:val="59"/>
    <w:rsid w:val="00CF19D5"/>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rsid w:val="00CF19D5"/>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54">
    <w:name w:val="1 / 1.1 / 1.1.154"/>
    <w:rsid w:val="00CF19D5"/>
  </w:style>
  <w:style w:type="numbering" w:customStyle="1" w:styleId="11111111222">
    <w:name w:val="1 / 1.1 / 1.1.111222"/>
    <w:rsid w:val="00CF19D5"/>
  </w:style>
  <w:style w:type="numbering" w:customStyle="1" w:styleId="111111522">
    <w:name w:val="1 / 1.1 / 1.1.1522"/>
    <w:rsid w:val="00CF19D5"/>
  </w:style>
  <w:style w:type="numbering" w:customStyle="1" w:styleId="1111111142">
    <w:name w:val="1 / 1.1 / 1.1.11142"/>
    <w:rsid w:val="00CF19D5"/>
  </w:style>
  <w:style w:type="numbering" w:customStyle="1" w:styleId="11111111122">
    <w:name w:val="1 / 1.1 / 1.1.111122"/>
    <w:rsid w:val="00CF19D5"/>
  </w:style>
  <w:style w:type="numbering" w:customStyle="1" w:styleId="111111116">
    <w:name w:val="1 / 1.1 / 1.1.1116"/>
    <w:rsid w:val="00CF19D5"/>
  </w:style>
  <w:style w:type="numbering" w:customStyle="1" w:styleId="11111111112">
    <w:name w:val="1 / 1.1 / 1.1.111112"/>
    <w:rsid w:val="00CF19D5"/>
  </w:style>
  <w:style w:type="numbering" w:customStyle="1" w:styleId="1111119">
    <w:name w:val="1 / 1.1 / 1.1.19"/>
    <w:basedOn w:val="NoList"/>
    <w:next w:val="111111"/>
    <w:semiHidden/>
    <w:unhideWhenUsed/>
    <w:rsid w:val="00CF19D5"/>
  </w:style>
  <w:style w:type="numbering" w:customStyle="1" w:styleId="111111222">
    <w:name w:val="1 / 1.1 / 1.1.1222"/>
    <w:rsid w:val="00CF19D5"/>
  </w:style>
  <w:style w:type="numbering" w:customStyle="1" w:styleId="11111124">
    <w:name w:val="1 / 1.1 / 1.1.124"/>
    <w:rsid w:val="00CF19D5"/>
  </w:style>
  <w:style w:type="numbering" w:customStyle="1" w:styleId="1111111114">
    <w:name w:val="1 / 1.1 / 1.1.11114"/>
    <w:rsid w:val="00CF19D5"/>
  </w:style>
  <w:style w:type="numbering" w:customStyle="1" w:styleId="1111111124">
    <w:name w:val="1 / 1.1 / 1.1.11124"/>
    <w:rsid w:val="00CF19D5"/>
  </w:style>
  <w:style w:type="paragraph" w:customStyle="1" w:styleId="xmsolistparagraph">
    <w:name w:val="x_msolistparagraph"/>
    <w:basedOn w:val="Normal"/>
    <w:rsid w:val="00CF19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0">
    <w:name w:val="A0"/>
    <w:uiPriority w:val="99"/>
    <w:rsid w:val="00CF19D5"/>
    <w:rPr>
      <w:rFonts w:cs="Cambria"/>
      <w:color w:val="000000"/>
    </w:rPr>
  </w:style>
  <w:style w:type="numbering" w:customStyle="1" w:styleId="NoList10">
    <w:name w:val="No List10"/>
    <w:next w:val="NoList"/>
    <w:uiPriority w:val="99"/>
    <w:semiHidden/>
    <w:unhideWhenUsed/>
    <w:rsid w:val="00CF19D5"/>
  </w:style>
  <w:style w:type="numbering" w:customStyle="1" w:styleId="NoList18">
    <w:name w:val="No List18"/>
    <w:next w:val="NoList"/>
    <w:uiPriority w:val="99"/>
    <w:semiHidden/>
    <w:unhideWhenUsed/>
    <w:rsid w:val="00CF19D5"/>
  </w:style>
  <w:style w:type="numbering" w:customStyle="1" w:styleId="11111110">
    <w:name w:val="1 / 1.1 / 1.1.110"/>
    <w:basedOn w:val="NoList"/>
    <w:next w:val="111111"/>
    <w:rsid w:val="00CF19D5"/>
  </w:style>
  <w:style w:type="numbering" w:customStyle="1" w:styleId="NoList116">
    <w:name w:val="No List116"/>
    <w:next w:val="NoList"/>
    <w:uiPriority w:val="99"/>
    <w:semiHidden/>
    <w:unhideWhenUsed/>
    <w:rsid w:val="00CF19D5"/>
  </w:style>
  <w:style w:type="numbering" w:customStyle="1" w:styleId="NoList1114">
    <w:name w:val="No List1114"/>
    <w:next w:val="NoList"/>
    <w:semiHidden/>
    <w:rsid w:val="00CF19D5"/>
  </w:style>
  <w:style w:type="numbering" w:customStyle="1" w:styleId="11111115">
    <w:name w:val="1 / 1.1 / 1.1.115"/>
    <w:basedOn w:val="NoList"/>
    <w:next w:val="111111"/>
    <w:rsid w:val="00CF19D5"/>
  </w:style>
  <w:style w:type="numbering" w:customStyle="1" w:styleId="NoList11112">
    <w:name w:val="No List11112"/>
    <w:next w:val="NoList"/>
    <w:uiPriority w:val="99"/>
    <w:semiHidden/>
    <w:unhideWhenUsed/>
    <w:rsid w:val="00CF19D5"/>
  </w:style>
  <w:style w:type="numbering" w:customStyle="1" w:styleId="111111117">
    <w:name w:val="1 / 1.1 / 1.1.1117"/>
    <w:basedOn w:val="NoList"/>
    <w:next w:val="111111"/>
    <w:rsid w:val="00CF19D5"/>
  </w:style>
  <w:style w:type="numbering" w:customStyle="1" w:styleId="1111111115">
    <w:name w:val="1 / 1.1 / 1.1.11115"/>
    <w:basedOn w:val="NoList"/>
    <w:next w:val="111111"/>
    <w:rsid w:val="00CF19D5"/>
  </w:style>
  <w:style w:type="numbering" w:customStyle="1" w:styleId="NoList23">
    <w:name w:val="No List23"/>
    <w:next w:val="NoList"/>
    <w:uiPriority w:val="99"/>
    <w:semiHidden/>
    <w:unhideWhenUsed/>
    <w:rsid w:val="00CF19D5"/>
  </w:style>
  <w:style w:type="numbering" w:customStyle="1" w:styleId="NoList123">
    <w:name w:val="No List123"/>
    <w:next w:val="NoList"/>
    <w:semiHidden/>
    <w:rsid w:val="00CF19D5"/>
  </w:style>
  <w:style w:type="numbering" w:customStyle="1" w:styleId="11111125">
    <w:name w:val="1 / 1.1 / 1.1.125"/>
    <w:basedOn w:val="NoList"/>
    <w:next w:val="111111"/>
    <w:rsid w:val="00CF19D5"/>
  </w:style>
  <w:style w:type="numbering" w:customStyle="1" w:styleId="NoList1123">
    <w:name w:val="No List1123"/>
    <w:next w:val="NoList"/>
    <w:uiPriority w:val="99"/>
    <w:semiHidden/>
    <w:unhideWhenUsed/>
    <w:rsid w:val="00CF19D5"/>
  </w:style>
  <w:style w:type="numbering" w:customStyle="1" w:styleId="111111123">
    <w:name w:val="1 / 1.1 / 1.1.1123"/>
    <w:basedOn w:val="NoList"/>
    <w:next w:val="111111"/>
    <w:rsid w:val="00CF19D5"/>
  </w:style>
  <w:style w:type="numbering" w:customStyle="1" w:styleId="1111111125">
    <w:name w:val="1 / 1.1 / 1.1.11125"/>
    <w:basedOn w:val="NoList"/>
    <w:next w:val="111111"/>
    <w:rsid w:val="00CF19D5"/>
  </w:style>
  <w:style w:type="numbering" w:customStyle="1" w:styleId="NoList33">
    <w:name w:val="No List33"/>
    <w:next w:val="NoList"/>
    <w:uiPriority w:val="99"/>
    <w:semiHidden/>
    <w:unhideWhenUsed/>
    <w:rsid w:val="00CF19D5"/>
  </w:style>
  <w:style w:type="numbering" w:customStyle="1" w:styleId="NoList133">
    <w:name w:val="No List133"/>
    <w:next w:val="NoList"/>
    <w:semiHidden/>
    <w:unhideWhenUsed/>
    <w:rsid w:val="00CF19D5"/>
  </w:style>
  <w:style w:type="numbering" w:customStyle="1" w:styleId="11111133">
    <w:name w:val="1 / 1.1 / 1.1.133"/>
    <w:basedOn w:val="NoList"/>
    <w:next w:val="111111"/>
    <w:rsid w:val="00CF19D5"/>
  </w:style>
  <w:style w:type="numbering" w:customStyle="1" w:styleId="NoList43">
    <w:name w:val="No List43"/>
    <w:next w:val="NoList"/>
    <w:uiPriority w:val="99"/>
    <w:semiHidden/>
    <w:rsid w:val="00CF19D5"/>
  </w:style>
  <w:style w:type="numbering" w:customStyle="1" w:styleId="11111143">
    <w:name w:val="1 / 1.1 / 1.1.143"/>
    <w:basedOn w:val="NoList"/>
    <w:next w:val="111111"/>
    <w:rsid w:val="00CF19D5"/>
  </w:style>
  <w:style w:type="numbering" w:customStyle="1" w:styleId="NoList143">
    <w:name w:val="No List143"/>
    <w:next w:val="NoList"/>
    <w:semiHidden/>
    <w:rsid w:val="00CF19D5"/>
  </w:style>
  <w:style w:type="numbering" w:customStyle="1" w:styleId="NoList53">
    <w:name w:val="No List53"/>
    <w:next w:val="NoList"/>
    <w:uiPriority w:val="99"/>
    <w:semiHidden/>
    <w:unhideWhenUsed/>
    <w:rsid w:val="00CF19D5"/>
  </w:style>
  <w:style w:type="numbering" w:customStyle="1" w:styleId="NoList153">
    <w:name w:val="No List153"/>
    <w:next w:val="NoList"/>
    <w:uiPriority w:val="99"/>
    <w:semiHidden/>
    <w:unhideWhenUsed/>
    <w:rsid w:val="00CF19D5"/>
  </w:style>
  <w:style w:type="numbering" w:customStyle="1" w:styleId="11111155">
    <w:name w:val="1 / 1.1 / 1.1.155"/>
    <w:basedOn w:val="NoList"/>
    <w:next w:val="111111"/>
    <w:rsid w:val="00CF19D5"/>
  </w:style>
  <w:style w:type="numbering" w:customStyle="1" w:styleId="NoList1133">
    <w:name w:val="No List1133"/>
    <w:next w:val="NoList"/>
    <w:semiHidden/>
    <w:rsid w:val="00CF19D5"/>
  </w:style>
  <w:style w:type="numbering" w:customStyle="1" w:styleId="NoList61">
    <w:name w:val="No List61"/>
    <w:next w:val="NoList"/>
    <w:uiPriority w:val="99"/>
    <w:semiHidden/>
    <w:unhideWhenUsed/>
    <w:rsid w:val="00CF19D5"/>
  </w:style>
  <w:style w:type="numbering" w:customStyle="1" w:styleId="11111161">
    <w:name w:val="1 / 1.1 / 1.1.161"/>
    <w:basedOn w:val="NoList"/>
    <w:next w:val="111111"/>
    <w:rsid w:val="00CF19D5"/>
  </w:style>
  <w:style w:type="numbering" w:customStyle="1" w:styleId="NoList161">
    <w:name w:val="No List161"/>
    <w:next w:val="NoList"/>
    <w:uiPriority w:val="99"/>
    <w:semiHidden/>
    <w:unhideWhenUsed/>
    <w:rsid w:val="00CF19D5"/>
  </w:style>
  <w:style w:type="numbering" w:customStyle="1" w:styleId="NoList1141">
    <w:name w:val="No List1141"/>
    <w:next w:val="NoList"/>
    <w:semiHidden/>
    <w:rsid w:val="00CF19D5"/>
  </w:style>
  <w:style w:type="numbering" w:customStyle="1" w:styleId="111111131">
    <w:name w:val="1 / 1.1 / 1.1.1131"/>
    <w:basedOn w:val="NoList"/>
    <w:next w:val="111111"/>
    <w:rsid w:val="00CF19D5"/>
  </w:style>
  <w:style w:type="numbering" w:customStyle="1" w:styleId="NoList11121">
    <w:name w:val="No List11121"/>
    <w:next w:val="NoList"/>
    <w:uiPriority w:val="99"/>
    <w:semiHidden/>
    <w:unhideWhenUsed/>
    <w:rsid w:val="00CF19D5"/>
  </w:style>
  <w:style w:type="numbering" w:customStyle="1" w:styleId="1111111131">
    <w:name w:val="1 / 1.1 / 1.1.11131"/>
    <w:basedOn w:val="NoList"/>
    <w:next w:val="111111"/>
    <w:rsid w:val="00CF19D5"/>
  </w:style>
  <w:style w:type="numbering" w:customStyle="1" w:styleId="11111111113">
    <w:name w:val="1 / 1.1 / 1.1.111113"/>
    <w:basedOn w:val="NoList"/>
    <w:next w:val="111111"/>
    <w:rsid w:val="00CF19D5"/>
  </w:style>
  <w:style w:type="numbering" w:customStyle="1" w:styleId="NoList211">
    <w:name w:val="No List211"/>
    <w:next w:val="NoList"/>
    <w:uiPriority w:val="99"/>
    <w:semiHidden/>
    <w:unhideWhenUsed/>
    <w:rsid w:val="00CF19D5"/>
  </w:style>
  <w:style w:type="numbering" w:customStyle="1" w:styleId="NoList1211">
    <w:name w:val="No List1211"/>
    <w:next w:val="NoList"/>
    <w:semiHidden/>
    <w:rsid w:val="00CF19D5"/>
  </w:style>
  <w:style w:type="numbering" w:customStyle="1" w:styleId="111111211">
    <w:name w:val="1 / 1.1 / 1.1.1211"/>
    <w:basedOn w:val="NoList"/>
    <w:next w:val="111111"/>
    <w:rsid w:val="00CF19D5"/>
  </w:style>
  <w:style w:type="numbering" w:customStyle="1" w:styleId="NoList11211">
    <w:name w:val="No List11211"/>
    <w:next w:val="NoList"/>
    <w:uiPriority w:val="99"/>
    <w:semiHidden/>
    <w:unhideWhenUsed/>
    <w:rsid w:val="00CF19D5"/>
  </w:style>
  <w:style w:type="numbering" w:customStyle="1" w:styleId="1111111211">
    <w:name w:val="1 / 1.1 / 1.1.11211"/>
    <w:basedOn w:val="NoList"/>
    <w:next w:val="111111"/>
    <w:rsid w:val="00CF19D5"/>
  </w:style>
  <w:style w:type="numbering" w:customStyle="1" w:styleId="11111111211">
    <w:name w:val="1 / 1.1 / 1.1.111211"/>
    <w:basedOn w:val="NoList"/>
    <w:next w:val="111111"/>
    <w:rsid w:val="00CF19D5"/>
  </w:style>
  <w:style w:type="numbering" w:customStyle="1" w:styleId="NoList311">
    <w:name w:val="No List311"/>
    <w:next w:val="NoList"/>
    <w:uiPriority w:val="99"/>
    <w:semiHidden/>
    <w:unhideWhenUsed/>
    <w:rsid w:val="00CF19D5"/>
  </w:style>
  <w:style w:type="numbering" w:customStyle="1" w:styleId="NoList1311">
    <w:name w:val="No List1311"/>
    <w:next w:val="NoList"/>
    <w:semiHidden/>
    <w:unhideWhenUsed/>
    <w:rsid w:val="00CF19D5"/>
  </w:style>
  <w:style w:type="numbering" w:customStyle="1" w:styleId="111111311">
    <w:name w:val="1 / 1.1 / 1.1.1311"/>
    <w:basedOn w:val="NoList"/>
    <w:next w:val="111111"/>
    <w:rsid w:val="00CF19D5"/>
  </w:style>
  <w:style w:type="numbering" w:customStyle="1" w:styleId="NoList411">
    <w:name w:val="No List411"/>
    <w:next w:val="NoList"/>
    <w:uiPriority w:val="99"/>
    <w:semiHidden/>
    <w:rsid w:val="00CF19D5"/>
  </w:style>
  <w:style w:type="numbering" w:customStyle="1" w:styleId="111111411">
    <w:name w:val="1 / 1.1 / 1.1.1411"/>
    <w:basedOn w:val="NoList"/>
    <w:next w:val="111111"/>
    <w:rsid w:val="00CF19D5"/>
  </w:style>
  <w:style w:type="numbering" w:customStyle="1" w:styleId="NoList1411">
    <w:name w:val="No List1411"/>
    <w:next w:val="NoList"/>
    <w:semiHidden/>
    <w:rsid w:val="00CF19D5"/>
  </w:style>
  <w:style w:type="numbering" w:customStyle="1" w:styleId="NoList511">
    <w:name w:val="No List511"/>
    <w:next w:val="NoList"/>
    <w:uiPriority w:val="99"/>
    <w:semiHidden/>
    <w:unhideWhenUsed/>
    <w:rsid w:val="00CF19D5"/>
  </w:style>
  <w:style w:type="numbering" w:customStyle="1" w:styleId="NoList1511">
    <w:name w:val="No List1511"/>
    <w:next w:val="NoList"/>
    <w:uiPriority w:val="99"/>
    <w:semiHidden/>
    <w:unhideWhenUsed/>
    <w:rsid w:val="00CF19D5"/>
  </w:style>
  <w:style w:type="numbering" w:customStyle="1" w:styleId="111111511">
    <w:name w:val="1 / 1.1 / 1.1.1511"/>
    <w:basedOn w:val="NoList"/>
    <w:next w:val="111111"/>
    <w:rsid w:val="00CF19D5"/>
  </w:style>
  <w:style w:type="numbering" w:customStyle="1" w:styleId="NoList11311">
    <w:name w:val="No List11311"/>
    <w:next w:val="NoList"/>
    <w:semiHidden/>
    <w:rsid w:val="00CF19D5"/>
  </w:style>
  <w:style w:type="numbering" w:customStyle="1" w:styleId="NoList71">
    <w:name w:val="No List71"/>
    <w:next w:val="NoList"/>
    <w:uiPriority w:val="99"/>
    <w:semiHidden/>
    <w:unhideWhenUsed/>
    <w:rsid w:val="00CF19D5"/>
  </w:style>
  <w:style w:type="numbering" w:customStyle="1" w:styleId="11111171">
    <w:name w:val="1 / 1.1 / 1.1.171"/>
    <w:basedOn w:val="NoList"/>
    <w:next w:val="111111"/>
    <w:rsid w:val="00CF19D5"/>
  </w:style>
  <w:style w:type="numbering" w:customStyle="1" w:styleId="NoList171">
    <w:name w:val="No List171"/>
    <w:next w:val="NoList"/>
    <w:uiPriority w:val="99"/>
    <w:semiHidden/>
    <w:unhideWhenUsed/>
    <w:rsid w:val="00CF19D5"/>
  </w:style>
  <w:style w:type="numbering" w:customStyle="1" w:styleId="NoList1151">
    <w:name w:val="No List1151"/>
    <w:next w:val="NoList"/>
    <w:semiHidden/>
    <w:rsid w:val="00CF19D5"/>
  </w:style>
  <w:style w:type="numbering" w:customStyle="1" w:styleId="111111141">
    <w:name w:val="1 / 1.1 / 1.1.1141"/>
    <w:basedOn w:val="NoList"/>
    <w:next w:val="111111"/>
    <w:rsid w:val="00CF19D5"/>
  </w:style>
  <w:style w:type="numbering" w:customStyle="1" w:styleId="NoList11131">
    <w:name w:val="No List11131"/>
    <w:next w:val="NoList"/>
    <w:uiPriority w:val="99"/>
    <w:semiHidden/>
    <w:unhideWhenUsed/>
    <w:rsid w:val="00CF19D5"/>
  </w:style>
  <w:style w:type="numbering" w:customStyle="1" w:styleId="1111111143">
    <w:name w:val="1 / 1.1 / 1.1.11143"/>
    <w:basedOn w:val="NoList"/>
    <w:next w:val="111111"/>
    <w:rsid w:val="00CF19D5"/>
  </w:style>
  <w:style w:type="numbering" w:customStyle="1" w:styleId="11111111123">
    <w:name w:val="1 / 1.1 / 1.1.111123"/>
    <w:basedOn w:val="NoList"/>
    <w:next w:val="111111"/>
    <w:rsid w:val="00CF19D5"/>
  </w:style>
  <w:style w:type="numbering" w:customStyle="1" w:styleId="NoList221">
    <w:name w:val="No List221"/>
    <w:next w:val="NoList"/>
    <w:uiPriority w:val="99"/>
    <w:semiHidden/>
    <w:unhideWhenUsed/>
    <w:rsid w:val="00CF19D5"/>
  </w:style>
  <w:style w:type="numbering" w:customStyle="1" w:styleId="NoList1221">
    <w:name w:val="No List1221"/>
    <w:next w:val="NoList"/>
    <w:semiHidden/>
    <w:rsid w:val="00CF19D5"/>
  </w:style>
  <w:style w:type="numbering" w:customStyle="1" w:styleId="111111223">
    <w:name w:val="1 / 1.1 / 1.1.1223"/>
    <w:basedOn w:val="NoList"/>
    <w:next w:val="111111"/>
    <w:rsid w:val="00CF19D5"/>
  </w:style>
  <w:style w:type="numbering" w:customStyle="1" w:styleId="NoList11221">
    <w:name w:val="No List11221"/>
    <w:next w:val="NoList"/>
    <w:uiPriority w:val="99"/>
    <w:semiHidden/>
    <w:unhideWhenUsed/>
    <w:rsid w:val="00CF19D5"/>
  </w:style>
  <w:style w:type="numbering" w:customStyle="1" w:styleId="1111111221">
    <w:name w:val="1 / 1.1 / 1.1.11221"/>
    <w:basedOn w:val="NoList"/>
    <w:next w:val="111111"/>
    <w:rsid w:val="00CF19D5"/>
  </w:style>
  <w:style w:type="numbering" w:customStyle="1" w:styleId="11111111223">
    <w:name w:val="1 / 1.1 / 1.1.111223"/>
    <w:basedOn w:val="NoList"/>
    <w:next w:val="111111"/>
    <w:rsid w:val="00CF19D5"/>
  </w:style>
  <w:style w:type="numbering" w:customStyle="1" w:styleId="NoList321">
    <w:name w:val="No List321"/>
    <w:next w:val="NoList"/>
    <w:uiPriority w:val="99"/>
    <w:semiHidden/>
    <w:unhideWhenUsed/>
    <w:rsid w:val="00CF19D5"/>
  </w:style>
  <w:style w:type="numbering" w:customStyle="1" w:styleId="NoList1321">
    <w:name w:val="No List1321"/>
    <w:next w:val="NoList"/>
    <w:semiHidden/>
    <w:unhideWhenUsed/>
    <w:rsid w:val="00CF19D5"/>
  </w:style>
  <w:style w:type="numbering" w:customStyle="1" w:styleId="111111321">
    <w:name w:val="1 / 1.1 / 1.1.1321"/>
    <w:basedOn w:val="NoList"/>
    <w:next w:val="111111"/>
    <w:rsid w:val="00CF19D5"/>
  </w:style>
  <w:style w:type="numbering" w:customStyle="1" w:styleId="NoList421">
    <w:name w:val="No List421"/>
    <w:next w:val="NoList"/>
    <w:uiPriority w:val="99"/>
    <w:semiHidden/>
    <w:rsid w:val="00CF19D5"/>
  </w:style>
  <w:style w:type="numbering" w:customStyle="1" w:styleId="111111421">
    <w:name w:val="1 / 1.1 / 1.1.1421"/>
    <w:basedOn w:val="NoList"/>
    <w:next w:val="111111"/>
    <w:rsid w:val="00CF19D5"/>
  </w:style>
  <w:style w:type="numbering" w:customStyle="1" w:styleId="NoList1421">
    <w:name w:val="No List1421"/>
    <w:next w:val="NoList"/>
    <w:semiHidden/>
    <w:rsid w:val="00CF19D5"/>
  </w:style>
  <w:style w:type="numbering" w:customStyle="1" w:styleId="NoList521">
    <w:name w:val="No List521"/>
    <w:next w:val="NoList"/>
    <w:uiPriority w:val="99"/>
    <w:semiHidden/>
    <w:unhideWhenUsed/>
    <w:rsid w:val="00CF19D5"/>
  </w:style>
  <w:style w:type="numbering" w:customStyle="1" w:styleId="NoList1521">
    <w:name w:val="No List1521"/>
    <w:next w:val="NoList"/>
    <w:uiPriority w:val="99"/>
    <w:semiHidden/>
    <w:unhideWhenUsed/>
    <w:rsid w:val="00CF19D5"/>
  </w:style>
  <w:style w:type="numbering" w:customStyle="1" w:styleId="111111523">
    <w:name w:val="1 / 1.1 / 1.1.1523"/>
    <w:basedOn w:val="NoList"/>
    <w:next w:val="111111"/>
    <w:rsid w:val="00CF19D5"/>
  </w:style>
  <w:style w:type="numbering" w:customStyle="1" w:styleId="NoList11321">
    <w:name w:val="No List11321"/>
    <w:next w:val="NoList"/>
    <w:semiHidden/>
    <w:rsid w:val="00CF19D5"/>
  </w:style>
  <w:style w:type="numbering" w:customStyle="1" w:styleId="POPISANA1">
    <w:name w:val="POPIS ANA1"/>
    <w:uiPriority w:val="99"/>
    <w:rsid w:val="00CF19D5"/>
  </w:style>
  <w:style w:type="numbering" w:customStyle="1" w:styleId="NoList81">
    <w:name w:val="No List81"/>
    <w:next w:val="NoList"/>
    <w:uiPriority w:val="99"/>
    <w:semiHidden/>
    <w:unhideWhenUsed/>
    <w:rsid w:val="00CF19D5"/>
  </w:style>
  <w:style w:type="numbering" w:customStyle="1" w:styleId="111111531">
    <w:name w:val="1 / 1.1 / 1.1.1531"/>
    <w:rsid w:val="00CF19D5"/>
  </w:style>
  <w:style w:type="numbering" w:customStyle="1" w:styleId="111111112211">
    <w:name w:val="1 / 1.1 / 1.1.1112211"/>
    <w:rsid w:val="00CF19D5"/>
  </w:style>
  <w:style w:type="numbering" w:customStyle="1" w:styleId="1111115211">
    <w:name w:val="1 / 1.1 / 1.1.15211"/>
    <w:rsid w:val="00CF19D5"/>
  </w:style>
  <w:style w:type="numbering" w:customStyle="1" w:styleId="11111111411">
    <w:name w:val="1 / 1.1 / 1.1.111411"/>
    <w:rsid w:val="00CF19D5"/>
  </w:style>
  <w:style w:type="numbering" w:customStyle="1" w:styleId="111111111211">
    <w:name w:val="1 / 1.1 / 1.1.1111211"/>
    <w:rsid w:val="00CF19D5"/>
  </w:style>
  <w:style w:type="numbering" w:customStyle="1" w:styleId="1111111151">
    <w:name w:val="1 / 1.1 / 1.1.11151"/>
    <w:rsid w:val="00CF19D5"/>
  </w:style>
  <w:style w:type="numbering" w:customStyle="1" w:styleId="111111111111">
    <w:name w:val="1 / 1.1 / 1.1.1111111"/>
    <w:rsid w:val="00CF19D5"/>
  </w:style>
  <w:style w:type="numbering" w:customStyle="1" w:styleId="11111181">
    <w:name w:val="1 / 1.1 / 1.1.181"/>
    <w:basedOn w:val="NoList"/>
    <w:next w:val="111111"/>
    <w:semiHidden/>
    <w:unhideWhenUsed/>
    <w:rsid w:val="00CF19D5"/>
  </w:style>
  <w:style w:type="numbering" w:customStyle="1" w:styleId="1111112211">
    <w:name w:val="1 / 1.1 / 1.1.12211"/>
    <w:rsid w:val="00CF19D5"/>
  </w:style>
  <w:style w:type="numbering" w:customStyle="1" w:styleId="111111231">
    <w:name w:val="1 / 1.1 / 1.1.1231"/>
    <w:rsid w:val="00CF19D5"/>
  </w:style>
  <w:style w:type="numbering" w:customStyle="1" w:styleId="11111111131">
    <w:name w:val="1 / 1.1 / 1.1.111131"/>
    <w:rsid w:val="00CF19D5"/>
  </w:style>
  <w:style w:type="numbering" w:customStyle="1" w:styleId="11111111231">
    <w:name w:val="1 / 1.1 / 1.1.111231"/>
    <w:rsid w:val="00CF19D5"/>
  </w:style>
  <w:style w:type="numbering" w:customStyle="1" w:styleId="NoList91">
    <w:name w:val="No List91"/>
    <w:next w:val="NoList"/>
    <w:uiPriority w:val="99"/>
    <w:semiHidden/>
    <w:unhideWhenUsed/>
    <w:rsid w:val="00CF19D5"/>
  </w:style>
  <w:style w:type="numbering" w:customStyle="1" w:styleId="111111541">
    <w:name w:val="1 / 1.1 / 1.1.1541"/>
    <w:rsid w:val="00CF19D5"/>
  </w:style>
  <w:style w:type="numbering" w:customStyle="1" w:styleId="111111112221">
    <w:name w:val="1 / 1.1 / 1.1.1112221"/>
    <w:rsid w:val="00CF19D5"/>
  </w:style>
  <w:style w:type="numbering" w:customStyle="1" w:styleId="1111115221">
    <w:name w:val="1 / 1.1 / 1.1.15221"/>
    <w:rsid w:val="00CF19D5"/>
  </w:style>
  <w:style w:type="numbering" w:customStyle="1" w:styleId="11111111421">
    <w:name w:val="1 / 1.1 / 1.1.111421"/>
    <w:rsid w:val="00CF19D5"/>
  </w:style>
  <w:style w:type="numbering" w:customStyle="1" w:styleId="111111111221">
    <w:name w:val="1 / 1.1 / 1.1.1111221"/>
    <w:rsid w:val="00CF19D5"/>
  </w:style>
  <w:style w:type="numbering" w:customStyle="1" w:styleId="1111111161">
    <w:name w:val="1 / 1.1 / 1.1.11161"/>
    <w:rsid w:val="00CF19D5"/>
  </w:style>
  <w:style w:type="numbering" w:customStyle="1" w:styleId="111111111121">
    <w:name w:val="1 / 1.1 / 1.1.1111121"/>
    <w:rsid w:val="00CF19D5"/>
  </w:style>
  <w:style w:type="numbering" w:customStyle="1" w:styleId="11111191">
    <w:name w:val="1 / 1.1 / 1.1.191"/>
    <w:basedOn w:val="NoList"/>
    <w:next w:val="111111"/>
    <w:semiHidden/>
    <w:unhideWhenUsed/>
    <w:rsid w:val="00CF19D5"/>
  </w:style>
  <w:style w:type="numbering" w:customStyle="1" w:styleId="1111112221">
    <w:name w:val="1 / 1.1 / 1.1.12221"/>
    <w:rsid w:val="00CF19D5"/>
  </w:style>
  <w:style w:type="numbering" w:customStyle="1" w:styleId="111111241">
    <w:name w:val="1 / 1.1 / 1.1.1241"/>
    <w:rsid w:val="00CF19D5"/>
  </w:style>
  <w:style w:type="numbering" w:customStyle="1" w:styleId="11111111141">
    <w:name w:val="1 / 1.1 / 1.1.111141"/>
    <w:rsid w:val="00CF19D5"/>
  </w:style>
  <w:style w:type="numbering" w:customStyle="1" w:styleId="11111111241">
    <w:name w:val="1 / 1.1 / 1.1.111241"/>
    <w:rsid w:val="00CF19D5"/>
  </w:style>
  <w:style w:type="numbering" w:customStyle="1" w:styleId="NoList19">
    <w:name w:val="No List19"/>
    <w:next w:val="NoList"/>
    <w:uiPriority w:val="99"/>
    <w:semiHidden/>
    <w:unhideWhenUsed/>
    <w:rsid w:val="00CF19D5"/>
  </w:style>
  <w:style w:type="numbering" w:customStyle="1" w:styleId="NoList110">
    <w:name w:val="No List110"/>
    <w:next w:val="NoList"/>
    <w:uiPriority w:val="99"/>
    <w:semiHidden/>
    <w:unhideWhenUsed/>
    <w:rsid w:val="00CF19D5"/>
  </w:style>
  <w:style w:type="numbering" w:customStyle="1" w:styleId="11111116">
    <w:name w:val="1 / 1.1 / 1.1.116"/>
    <w:basedOn w:val="NoList"/>
    <w:next w:val="111111"/>
    <w:rsid w:val="00CF19D5"/>
    <w:pPr>
      <w:numPr>
        <w:numId w:val="5"/>
      </w:numPr>
    </w:pPr>
  </w:style>
  <w:style w:type="numbering" w:customStyle="1" w:styleId="NoList117">
    <w:name w:val="No List117"/>
    <w:next w:val="NoList"/>
    <w:uiPriority w:val="99"/>
    <w:semiHidden/>
    <w:unhideWhenUsed/>
    <w:rsid w:val="00CF19D5"/>
  </w:style>
  <w:style w:type="numbering" w:customStyle="1" w:styleId="NoList1115">
    <w:name w:val="No List1115"/>
    <w:next w:val="NoList"/>
    <w:semiHidden/>
    <w:rsid w:val="00CF19D5"/>
  </w:style>
  <w:style w:type="numbering" w:customStyle="1" w:styleId="11111117">
    <w:name w:val="1 / 1.1 / 1.1.117"/>
    <w:basedOn w:val="NoList"/>
    <w:next w:val="111111"/>
    <w:rsid w:val="00CF19D5"/>
  </w:style>
  <w:style w:type="numbering" w:customStyle="1" w:styleId="NoList11113">
    <w:name w:val="No List11113"/>
    <w:next w:val="NoList"/>
    <w:uiPriority w:val="99"/>
    <w:semiHidden/>
    <w:unhideWhenUsed/>
    <w:rsid w:val="00CF19D5"/>
  </w:style>
  <w:style w:type="numbering" w:customStyle="1" w:styleId="111111118">
    <w:name w:val="1 / 1.1 / 1.1.1118"/>
    <w:basedOn w:val="NoList"/>
    <w:next w:val="111111"/>
    <w:rsid w:val="00CF19D5"/>
    <w:pPr>
      <w:numPr>
        <w:numId w:val="11"/>
      </w:numPr>
    </w:pPr>
  </w:style>
  <w:style w:type="numbering" w:customStyle="1" w:styleId="1111111116">
    <w:name w:val="1 / 1.1 / 1.1.11116"/>
    <w:basedOn w:val="NoList"/>
    <w:next w:val="111111"/>
    <w:rsid w:val="00CF19D5"/>
    <w:pPr>
      <w:numPr>
        <w:numId w:val="12"/>
      </w:numPr>
    </w:pPr>
  </w:style>
  <w:style w:type="numbering" w:customStyle="1" w:styleId="NoList24">
    <w:name w:val="No List24"/>
    <w:next w:val="NoList"/>
    <w:uiPriority w:val="99"/>
    <w:semiHidden/>
    <w:unhideWhenUsed/>
    <w:rsid w:val="00CF19D5"/>
  </w:style>
  <w:style w:type="numbering" w:customStyle="1" w:styleId="NoList124">
    <w:name w:val="No List124"/>
    <w:next w:val="NoList"/>
    <w:semiHidden/>
    <w:rsid w:val="00CF19D5"/>
  </w:style>
  <w:style w:type="numbering" w:customStyle="1" w:styleId="11111126">
    <w:name w:val="1 / 1.1 / 1.1.126"/>
    <w:basedOn w:val="NoList"/>
    <w:next w:val="111111"/>
    <w:rsid w:val="00CF19D5"/>
  </w:style>
  <w:style w:type="numbering" w:customStyle="1" w:styleId="NoList1124">
    <w:name w:val="No List1124"/>
    <w:next w:val="NoList"/>
    <w:uiPriority w:val="99"/>
    <w:semiHidden/>
    <w:unhideWhenUsed/>
    <w:rsid w:val="00CF19D5"/>
  </w:style>
  <w:style w:type="numbering" w:customStyle="1" w:styleId="111111124">
    <w:name w:val="1 / 1.1 / 1.1.1124"/>
    <w:basedOn w:val="NoList"/>
    <w:next w:val="111111"/>
    <w:rsid w:val="00CF19D5"/>
  </w:style>
  <w:style w:type="numbering" w:customStyle="1" w:styleId="1111111126">
    <w:name w:val="1 / 1.1 / 1.1.11126"/>
    <w:basedOn w:val="NoList"/>
    <w:next w:val="111111"/>
    <w:rsid w:val="00CF19D5"/>
    <w:pPr>
      <w:numPr>
        <w:numId w:val="7"/>
      </w:numPr>
    </w:pPr>
  </w:style>
  <w:style w:type="numbering" w:customStyle="1" w:styleId="NoList34">
    <w:name w:val="No List34"/>
    <w:next w:val="NoList"/>
    <w:uiPriority w:val="99"/>
    <w:semiHidden/>
    <w:unhideWhenUsed/>
    <w:rsid w:val="00CF19D5"/>
  </w:style>
  <w:style w:type="numbering" w:customStyle="1" w:styleId="NoList134">
    <w:name w:val="No List134"/>
    <w:next w:val="NoList"/>
    <w:semiHidden/>
    <w:unhideWhenUsed/>
    <w:rsid w:val="00CF19D5"/>
  </w:style>
  <w:style w:type="numbering" w:customStyle="1" w:styleId="11111134">
    <w:name w:val="1 / 1.1 / 1.1.134"/>
    <w:basedOn w:val="NoList"/>
    <w:next w:val="111111"/>
    <w:rsid w:val="00CF19D5"/>
  </w:style>
  <w:style w:type="numbering" w:customStyle="1" w:styleId="NoList44">
    <w:name w:val="No List44"/>
    <w:next w:val="NoList"/>
    <w:uiPriority w:val="99"/>
    <w:semiHidden/>
    <w:rsid w:val="00CF19D5"/>
  </w:style>
  <w:style w:type="numbering" w:customStyle="1" w:styleId="11111144">
    <w:name w:val="1 / 1.1 / 1.1.144"/>
    <w:basedOn w:val="NoList"/>
    <w:next w:val="111111"/>
    <w:rsid w:val="00CF19D5"/>
  </w:style>
  <w:style w:type="numbering" w:customStyle="1" w:styleId="NoList144">
    <w:name w:val="No List144"/>
    <w:next w:val="NoList"/>
    <w:semiHidden/>
    <w:rsid w:val="00CF19D5"/>
  </w:style>
  <w:style w:type="numbering" w:customStyle="1" w:styleId="NoList54">
    <w:name w:val="No List54"/>
    <w:next w:val="NoList"/>
    <w:uiPriority w:val="99"/>
    <w:semiHidden/>
    <w:unhideWhenUsed/>
    <w:rsid w:val="00CF19D5"/>
  </w:style>
  <w:style w:type="numbering" w:customStyle="1" w:styleId="NoList154">
    <w:name w:val="No List154"/>
    <w:next w:val="NoList"/>
    <w:uiPriority w:val="99"/>
    <w:semiHidden/>
    <w:unhideWhenUsed/>
    <w:rsid w:val="00CF19D5"/>
  </w:style>
  <w:style w:type="numbering" w:customStyle="1" w:styleId="11111156">
    <w:name w:val="1 / 1.1 / 1.1.156"/>
    <w:basedOn w:val="NoList"/>
    <w:next w:val="111111"/>
    <w:rsid w:val="00CF19D5"/>
    <w:pPr>
      <w:numPr>
        <w:numId w:val="4"/>
      </w:numPr>
    </w:pPr>
  </w:style>
  <w:style w:type="numbering" w:customStyle="1" w:styleId="NoList1134">
    <w:name w:val="No List1134"/>
    <w:next w:val="NoList"/>
    <w:semiHidden/>
    <w:rsid w:val="00CF19D5"/>
  </w:style>
  <w:style w:type="numbering" w:customStyle="1" w:styleId="NoList62">
    <w:name w:val="No List62"/>
    <w:next w:val="NoList"/>
    <w:uiPriority w:val="99"/>
    <w:semiHidden/>
    <w:unhideWhenUsed/>
    <w:rsid w:val="00CF19D5"/>
  </w:style>
  <w:style w:type="numbering" w:customStyle="1" w:styleId="11111162">
    <w:name w:val="1 / 1.1 / 1.1.162"/>
    <w:basedOn w:val="NoList"/>
    <w:next w:val="111111"/>
    <w:rsid w:val="00CF19D5"/>
  </w:style>
  <w:style w:type="numbering" w:customStyle="1" w:styleId="NoList162">
    <w:name w:val="No List162"/>
    <w:next w:val="NoList"/>
    <w:uiPriority w:val="99"/>
    <w:semiHidden/>
    <w:unhideWhenUsed/>
    <w:rsid w:val="00CF19D5"/>
  </w:style>
  <w:style w:type="numbering" w:customStyle="1" w:styleId="NoList1142">
    <w:name w:val="No List1142"/>
    <w:next w:val="NoList"/>
    <w:semiHidden/>
    <w:rsid w:val="00CF19D5"/>
  </w:style>
  <w:style w:type="numbering" w:customStyle="1" w:styleId="111111132">
    <w:name w:val="1 / 1.1 / 1.1.1132"/>
    <w:basedOn w:val="NoList"/>
    <w:next w:val="111111"/>
    <w:rsid w:val="00CF19D5"/>
  </w:style>
  <w:style w:type="numbering" w:customStyle="1" w:styleId="NoList11122">
    <w:name w:val="No List11122"/>
    <w:next w:val="NoList"/>
    <w:uiPriority w:val="99"/>
    <w:semiHidden/>
    <w:unhideWhenUsed/>
    <w:rsid w:val="00CF19D5"/>
  </w:style>
  <w:style w:type="numbering" w:customStyle="1" w:styleId="1111111132">
    <w:name w:val="1 / 1.1 / 1.1.11132"/>
    <w:basedOn w:val="NoList"/>
    <w:next w:val="111111"/>
    <w:rsid w:val="00CF19D5"/>
  </w:style>
  <w:style w:type="numbering" w:customStyle="1" w:styleId="11111111114">
    <w:name w:val="1 / 1.1 / 1.1.111114"/>
    <w:basedOn w:val="NoList"/>
    <w:next w:val="111111"/>
    <w:rsid w:val="00CF19D5"/>
  </w:style>
  <w:style w:type="numbering" w:customStyle="1" w:styleId="NoList212">
    <w:name w:val="No List212"/>
    <w:next w:val="NoList"/>
    <w:uiPriority w:val="99"/>
    <w:semiHidden/>
    <w:unhideWhenUsed/>
    <w:rsid w:val="00CF19D5"/>
  </w:style>
  <w:style w:type="numbering" w:customStyle="1" w:styleId="NoList1212">
    <w:name w:val="No List1212"/>
    <w:next w:val="NoList"/>
    <w:semiHidden/>
    <w:rsid w:val="00CF19D5"/>
  </w:style>
  <w:style w:type="numbering" w:customStyle="1" w:styleId="111111212">
    <w:name w:val="1 / 1.1 / 1.1.1212"/>
    <w:basedOn w:val="NoList"/>
    <w:next w:val="111111"/>
    <w:rsid w:val="00CF19D5"/>
  </w:style>
  <w:style w:type="numbering" w:customStyle="1" w:styleId="NoList11212">
    <w:name w:val="No List11212"/>
    <w:next w:val="NoList"/>
    <w:uiPriority w:val="99"/>
    <w:semiHidden/>
    <w:unhideWhenUsed/>
    <w:rsid w:val="00CF19D5"/>
  </w:style>
  <w:style w:type="numbering" w:customStyle="1" w:styleId="1111111212">
    <w:name w:val="1 / 1.1 / 1.1.11212"/>
    <w:basedOn w:val="NoList"/>
    <w:next w:val="111111"/>
    <w:rsid w:val="00CF19D5"/>
  </w:style>
  <w:style w:type="numbering" w:customStyle="1" w:styleId="11111111212">
    <w:name w:val="1 / 1.1 / 1.1.111212"/>
    <w:basedOn w:val="NoList"/>
    <w:next w:val="111111"/>
    <w:rsid w:val="00CF19D5"/>
  </w:style>
  <w:style w:type="numbering" w:customStyle="1" w:styleId="NoList312">
    <w:name w:val="No List312"/>
    <w:next w:val="NoList"/>
    <w:uiPriority w:val="99"/>
    <w:semiHidden/>
    <w:unhideWhenUsed/>
    <w:rsid w:val="00CF19D5"/>
  </w:style>
  <w:style w:type="numbering" w:customStyle="1" w:styleId="NoList1312">
    <w:name w:val="No List1312"/>
    <w:next w:val="NoList"/>
    <w:semiHidden/>
    <w:unhideWhenUsed/>
    <w:rsid w:val="00CF19D5"/>
  </w:style>
  <w:style w:type="numbering" w:customStyle="1" w:styleId="111111312">
    <w:name w:val="1 / 1.1 / 1.1.1312"/>
    <w:basedOn w:val="NoList"/>
    <w:next w:val="111111"/>
    <w:rsid w:val="00CF19D5"/>
  </w:style>
  <w:style w:type="numbering" w:customStyle="1" w:styleId="NoList412">
    <w:name w:val="No List412"/>
    <w:next w:val="NoList"/>
    <w:uiPriority w:val="99"/>
    <w:semiHidden/>
    <w:rsid w:val="00CF19D5"/>
  </w:style>
  <w:style w:type="numbering" w:customStyle="1" w:styleId="111111412">
    <w:name w:val="1 / 1.1 / 1.1.1412"/>
    <w:basedOn w:val="NoList"/>
    <w:next w:val="111111"/>
    <w:rsid w:val="00CF19D5"/>
  </w:style>
  <w:style w:type="numbering" w:customStyle="1" w:styleId="NoList1412">
    <w:name w:val="No List1412"/>
    <w:next w:val="NoList"/>
    <w:semiHidden/>
    <w:rsid w:val="00CF19D5"/>
  </w:style>
  <w:style w:type="numbering" w:customStyle="1" w:styleId="NoList512">
    <w:name w:val="No List512"/>
    <w:next w:val="NoList"/>
    <w:uiPriority w:val="99"/>
    <w:semiHidden/>
    <w:unhideWhenUsed/>
    <w:rsid w:val="00CF19D5"/>
  </w:style>
  <w:style w:type="numbering" w:customStyle="1" w:styleId="NoList1512">
    <w:name w:val="No List1512"/>
    <w:next w:val="NoList"/>
    <w:uiPriority w:val="99"/>
    <w:semiHidden/>
    <w:unhideWhenUsed/>
    <w:rsid w:val="00CF19D5"/>
  </w:style>
  <w:style w:type="numbering" w:customStyle="1" w:styleId="111111512">
    <w:name w:val="1 / 1.1 / 1.1.1512"/>
    <w:basedOn w:val="NoList"/>
    <w:next w:val="111111"/>
    <w:rsid w:val="00CF19D5"/>
  </w:style>
  <w:style w:type="numbering" w:customStyle="1" w:styleId="NoList11312">
    <w:name w:val="No List11312"/>
    <w:next w:val="NoList"/>
    <w:semiHidden/>
    <w:rsid w:val="00CF19D5"/>
  </w:style>
  <w:style w:type="numbering" w:customStyle="1" w:styleId="NoList72">
    <w:name w:val="No List72"/>
    <w:next w:val="NoList"/>
    <w:uiPriority w:val="99"/>
    <w:semiHidden/>
    <w:unhideWhenUsed/>
    <w:rsid w:val="00CF19D5"/>
  </w:style>
  <w:style w:type="numbering" w:customStyle="1" w:styleId="11111172">
    <w:name w:val="1 / 1.1 / 1.1.172"/>
    <w:basedOn w:val="NoList"/>
    <w:next w:val="111111"/>
    <w:rsid w:val="00CF19D5"/>
  </w:style>
  <w:style w:type="numbering" w:customStyle="1" w:styleId="NoList172">
    <w:name w:val="No List172"/>
    <w:next w:val="NoList"/>
    <w:uiPriority w:val="99"/>
    <w:semiHidden/>
    <w:unhideWhenUsed/>
    <w:rsid w:val="00CF19D5"/>
  </w:style>
  <w:style w:type="numbering" w:customStyle="1" w:styleId="NoList1152">
    <w:name w:val="No List1152"/>
    <w:next w:val="NoList"/>
    <w:semiHidden/>
    <w:rsid w:val="00CF19D5"/>
  </w:style>
  <w:style w:type="numbering" w:customStyle="1" w:styleId="111111142">
    <w:name w:val="1 / 1.1 / 1.1.1142"/>
    <w:basedOn w:val="NoList"/>
    <w:next w:val="111111"/>
    <w:rsid w:val="00CF19D5"/>
  </w:style>
  <w:style w:type="numbering" w:customStyle="1" w:styleId="NoList11132">
    <w:name w:val="No List11132"/>
    <w:next w:val="NoList"/>
    <w:uiPriority w:val="99"/>
    <w:semiHidden/>
    <w:unhideWhenUsed/>
    <w:rsid w:val="00CF19D5"/>
  </w:style>
  <w:style w:type="numbering" w:customStyle="1" w:styleId="1111111144">
    <w:name w:val="1 / 1.1 / 1.1.11144"/>
    <w:basedOn w:val="NoList"/>
    <w:next w:val="111111"/>
    <w:rsid w:val="00CF19D5"/>
    <w:pPr>
      <w:numPr>
        <w:numId w:val="38"/>
      </w:numPr>
    </w:pPr>
  </w:style>
  <w:style w:type="numbering" w:customStyle="1" w:styleId="11111111124">
    <w:name w:val="1 / 1.1 / 1.1.111124"/>
    <w:basedOn w:val="NoList"/>
    <w:next w:val="111111"/>
    <w:rsid w:val="00CF19D5"/>
    <w:pPr>
      <w:numPr>
        <w:numId w:val="36"/>
      </w:numPr>
    </w:pPr>
  </w:style>
  <w:style w:type="numbering" w:customStyle="1" w:styleId="NoList222">
    <w:name w:val="No List222"/>
    <w:next w:val="NoList"/>
    <w:uiPriority w:val="99"/>
    <w:semiHidden/>
    <w:unhideWhenUsed/>
    <w:rsid w:val="00CF19D5"/>
  </w:style>
  <w:style w:type="numbering" w:customStyle="1" w:styleId="NoList1222">
    <w:name w:val="No List1222"/>
    <w:next w:val="NoList"/>
    <w:semiHidden/>
    <w:rsid w:val="00CF19D5"/>
  </w:style>
  <w:style w:type="numbering" w:customStyle="1" w:styleId="111111224">
    <w:name w:val="1 / 1.1 / 1.1.1224"/>
    <w:basedOn w:val="NoList"/>
    <w:next w:val="111111"/>
    <w:rsid w:val="00CF19D5"/>
    <w:pPr>
      <w:numPr>
        <w:numId w:val="2"/>
      </w:numPr>
    </w:pPr>
  </w:style>
  <w:style w:type="numbering" w:customStyle="1" w:styleId="NoList11222">
    <w:name w:val="No List11222"/>
    <w:next w:val="NoList"/>
    <w:uiPriority w:val="99"/>
    <w:semiHidden/>
    <w:unhideWhenUsed/>
    <w:rsid w:val="00CF19D5"/>
  </w:style>
  <w:style w:type="numbering" w:customStyle="1" w:styleId="1111111222">
    <w:name w:val="1 / 1.1 / 1.1.11222"/>
    <w:basedOn w:val="NoList"/>
    <w:next w:val="111111"/>
    <w:rsid w:val="00CF19D5"/>
  </w:style>
  <w:style w:type="numbering" w:customStyle="1" w:styleId="11111111224">
    <w:name w:val="1 / 1.1 / 1.1.111224"/>
    <w:basedOn w:val="NoList"/>
    <w:next w:val="111111"/>
    <w:rsid w:val="00CF19D5"/>
    <w:pPr>
      <w:numPr>
        <w:numId w:val="3"/>
      </w:numPr>
    </w:pPr>
  </w:style>
  <w:style w:type="numbering" w:customStyle="1" w:styleId="NoList322">
    <w:name w:val="No List322"/>
    <w:next w:val="NoList"/>
    <w:uiPriority w:val="99"/>
    <w:semiHidden/>
    <w:unhideWhenUsed/>
    <w:rsid w:val="00CF19D5"/>
  </w:style>
  <w:style w:type="numbering" w:customStyle="1" w:styleId="NoList1322">
    <w:name w:val="No List1322"/>
    <w:next w:val="NoList"/>
    <w:semiHidden/>
    <w:unhideWhenUsed/>
    <w:rsid w:val="00CF19D5"/>
  </w:style>
  <w:style w:type="numbering" w:customStyle="1" w:styleId="111111322">
    <w:name w:val="1 / 1.1 / 1.1.1322"/>
    <w:basedOn w:val="NoList"/>
    <w:next w:val="111111"/>
    <w:rsid w:val="00CF19D5"/>
  </w:style>
  <w:style w:type="numbering" w:customStyle="1" w:styleId="NoList422">
    <w:name w:val="No List422"/>
    <w:next w:val="NoList"/>
    <w:uiPriority w:val="99"/>
    <w:semiHidden/>
    <w:rsid w:val="00CF19D5"/>
  </w:style>
  <w:style w:type="numbering" w:customStyle="1" w:styleId="111111422">
    <w:name w:val="1 / 1.1 / 1.1.1422"/>
    <w:basedOn w:val="NoList"/>
    <w:next w:val="111111"/>
    <w:rsid w:val="00CF19D5"/>
  </w:style>
  <w:style w:type="numbering" w:customStyle="1" w:styleId="NoList1422">
    <w:name w:val="No List1422"/>
    <w:next w:val="NoList"/>
    <w:semiHidden/>
    <w:rsid w:val="00CF19D5"/>
  </w:style>
  <w:style w:type="numbering" w:customStyle="1" w:styleId="NoList522">
    <w:name w:val="No List522"/>
    <w:next w:val="NoList"/>
    <w:uiPriority w:val="99"/>
    <w:semiHidden/>
    <w:unhideWhenUsed/>
    <w:rsid w:val="00CF19D5"/>
  </w:style>
  <w:style w:type="numbering" w:customStyle="1" w:styleId="NoList1522">
    <w:name w:val="No List1522"/>
    <w:next w:val="NoList"/>
    <w:uiPriority w:val="99"/>
    <w:semiHidden/>
    <w:unhideWhenUsed/>
    <w:rsid w:val="00CF19D5"/>
  </w:style>
  <w:style w:type="numbering" w:customStyle="1" w:styleId="111111524">
    <w:name w:val="1 / 1.1 / 1.1.1524"/>
    <w:basedOn w:val="NoList"/>
    <w:next w:val="111111"/>
    <w:rsid w:val="00CF19D5"/>
  </w:style>
  <w:style w:type="numbering" w:customStyle="1" w:styleId="NoList11322">
    <w:name w:val="No List11322"/>
    <w:next w:val="NoList"/>
    <w:semiHidden/>
    <w:rsid w:val="00CF19D5"/>
  </w:style>
  <w:style w:type="numbering" w:customStyle="1" w:styleId="POPISANA2">
    <w:name w:val="POPIS ANA2"/>
    <w:uiPriority w:val="99"/>
    <w:rsid w:val="00CF19D5"/>
  </w:style>
  <w:style w:type="numbering" w:customStyle="1" w:styleId="NoList82">
    <w:name w:val="No List82"/>
    <w:next w:val="NoList"/>
    <w:uiPriority w:val="99"/>
    <w:semiHidden/>
    <w:unhideWhenUsed/>
    <w:rsid w:val="00CF19D5"/>
  </w:style>
  <w:style w:type="numbering" w:customStyle="1" w:styleId="111111532">
    <w:name w:val="1 / 1.1 / 1.1.1532"/>
    <w:rsid w:val="00CF19D5"/>
  </w:style>
  <w:style w:type="numbering" w:customStyle="1" w:styleId="111111112212">
    <w:name w:val="1 / 1.1 / 1.1.1112212"/>
    <w:rsid w:val="00CF19D5"/>
  </w:style>
  <w:style w:type="numbering" w:customStyle="1" w:styleId="1111115212">
    <w:name w:val="1 / 1.1 / 1.1.15212"/>
    <w:rsid w:val="00CF19D5"/>
  </w:style>
  <w:style w:type="numbering" w:customStyle="1" w:styleId="11111111412">
    <w:name w:val="1 / 1.1 / 1.1.111412"/>
    <w:rsid w:val="00CF19D5"/>
  </w:style>
  <w:style w:type="numbering" w:customStyle="1" w:styleId="111111111212">
    <w:name w:val="1 / 1.1 / 1.1.1111212"/>
    <w:rsid w:val="00CF19D5"/>
  </w:style>
  <w:style w:type="numbering" w:customStyle="1" w:styleId="1111111152">
    <w:name w:val="1 / 1.1 / 1.1.11152"/>
    <w:rsid w:val="00CF19D5"/>
  </w:style>
  <w:style w:type="numbering" w:customStyle="1" w:styleId="111111111112">
    <w:name w:val="1 / 1.1 / 1.1.1111112"/>
    <w:rsid w:val="00CF19D5"/>
  </w:style>
  <w:style w:type="numbering" w:customStyle="1" w:styleId="11111182">
    <w:name w:val="1 / 1.1 / 1.1.182"/>
    <w:basedOn w:val="NoList"/>
    <w:next w:val="111111"/>
    <w:semiHidden/>
    <w:unhideWhenUsed/>
    <w:rsid w:val="00CF19D5"/>
  </w:style>
  <w:style w:type="numbering" w:customStyle="1" w:styleId="1111112212">
    <w:name w:val="1 / 1.1 / 1.1.12212"/>
    <w:rsid w:val="00CF19D5"/>
  </w:style>
  <w:style w:type="numbering" w:customStyle="1" w:styleId="111111232">
    <w:name w:val="1 / 1.1 / 1.1.1232"/>
    <w:rsid w:val="00CF19D5"/>
  </w:style>
  <w:style w:type="numbering" w:customStyle="1" w:styleId="11111111132">
    <w:name w:val="1 / 1.1 / 1.1.111132"/>
    <w:rsid w:val="00CF19D5"/>
  </w:style>
  <w:style w:type="numbering" w:customStyle="1" w:styleId="11111111232">
    <w:name w:val="1 / 1.1 / 1.1.111232"/>
    <w:rsid w:val="00CF19D5"/>
  </w:style>
  <w:style w:type="numbering" w:customStyle="1" w:styleId="NoList92">
    <w:name w:val="No List92"/>
    <w:next w:val="NoList"/>
    <w:uiPriority w:val="99"/>
    <w:semiHidden/>
    <w:unhideWhenUsed/>
    <w:rsid w:val="00CF19D5"/>
  </w:style>
  <w:style w:type="numbering" w:customStyle="1" w:styleId="111111542">
    <w:name w:val="1 / 1.1 / 1.1.1542"/>
    <w:rsid w:val="00CF19D5"/>
    <w:pPr>
      <w:numPr>
        <w:numId w:val="1"/>
      </w:numPr>
    </w:pPr>
  </w:style>
  <w:style w:type="numbering" w:customStyle="1" w:styleId="111111112222">
    <w:name w:val="1 / 1.1 / 1.1.1112222"/>
    <w:rsid w:val="00CF19D5"/>
    <w:pPr>
      <w:numPr>
        <w:numId w:val="37"/>
      </w:numPr>
    </w:pPr>
  </w:style>
  <w:style w:type="numbering" w:customStyle="1" w:styleId="1111115222">
    <w:name w:val="1 / 1.1 / 1.1.15222"/>
    <w:rsid w:val="00CF19D5"/>
    <w:pPr>
      <w:numPr>
        <w:numId w:val="6"/>
      </w:numPr>
    </w:pPr>
  </w:style>
  <w:style w:type="numbering" w:customStyle="1" w:styleId="11111111422">
    <w:name w:val="1 / 1.1 / 1.1.111422"/>
    <w:rsid w:val="00CF19D5"/>
    <w:pPr>
      <w:numPr>
        <w:numId w:val="10"/>
      </w:numPr>
    </w:pPr>
  </w:style>
  <w:style w:type="numbering" w:customStyle="1" w:styleId="111111111222">
    <w:name w:val="1 / 1.1 / 1.1.1111222"/>
    <w:rsid w:val="00CF19D5"/>
    <w:pPr>
      <w:numPr>
        <w:numId w:val="16"/>
      </w:numPr>
    </w:pPr>
  </w:style>
  <w:style w:type="numbering" w:customStyle="1" w:styleId="1111111162">
    <w:name w:val="1 / 1.1 / 1.1.11162"/>
    <w:rsid w:val="00CF19D5"/>
    <w:pPr>
      <w:numPr>
        <w:numId w:val="17"/>
      </w:numPr>
    </w:pPr>
  </w:style>
  <w:style w:type="numbering" w:customStyle="1" w:styleId="111111111122">
    <w:name w:val="1 / 1.1 / 1.1.1111122"/>
    <w:rsid w:val="00CF19D5"/>
    <w:pPr>
      <w:numPr>
        <w:numId w:val="18"/>
      </w:numPr>
    </w:pPr>
  </w:style>
  <w:style w:type="numbering" w:customStyle="1" w:styleId="11111192">
    <w:name w:val="1 / 1.1 / 1.1.192"/>
    <w:basedOn w:val="NoList"/>
    <w:next w:val="111111"/>
    <w:semiHidden/>
    <w:unhideWhenUsed/>
    <w:rsid w:val="00CF19D5"/>
    <w:pPr>
      <w:numPr>
        <w:numId w:val="19"/>
      </w:numPr>
    </w:pPr>
  </w:style>
  <w:style w:type="numbering" w:customStyle="1" w:styleId="1111112222">
    <w:name w:val="1 / 1.1 / 1.1.12222"/>
    <w:rsid w:val="00CF19D5"/>
    <w:pPr>
      <w:numPr>
        <w:numId w:val="20"/>
      </w:numPr>
    </w:pPr>
  </w:style>
  <w:style w:type="numbering" w:customStyle="1" w:styleId="111111242">
    <w:name w:val="1 / 1.1 / 1.1.1242"/>
    <w:rsid w:val="00CF19D5"/>
    <w:pPr>
      <w:numPr>
        <w:numId w:val="21"/>
      </w:numPr>
    </w:pPr>
  </w:style>
  <w:style w:type="numbering" w:customStyle="1" w:styleId="11111111142">
    <w:name w:val="1 / 1.1 / 1.1.111142"/>
    <w:rsid w:val="00CF19D5"/>
    <w:pPr>
      <w:numPr>
        <w:numId w:val="22"/>
      </w:numPr>
    </w:pPr>
  </w:style>
  <w:style w:type="numbering" w:customStyle="1" w:styleId="11111111242">
    <w:name w:val="1 / 1.1 / 1.1.111242"/>
    <w:rsid w:val="00CF19D5"/>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ranko.zekic@ceti.co.me" TargetMode="External"/><Relationship Id="rId18" Type="http://schemas.openxmlformats.org/officeDocument/2006/relationships/hyperlink" Target="mailto:terenski.poslovi@ceti.co.m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emf"/><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mailto:terenski.poslovi@ceti.co.m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nikola.svrkota@ceti.co.me"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yperlink" Target="http://www.sluzbenilist.me/pregled-dokumenta-2/?id=%7b4320D566-7573-4075-8B86-F805215F92BF%7d" TargetMode="External"/><Relationship Id="rId5" Type="http://schemas.openxmlformats.org/officeDocument/2006/relationships/footnotes" Target="footnotes.xml"/><Relationship Id="rId15" Type="http://schemas.openxmlformats.org/officeDocument/2006/relationships/hyperlink" Target="mailto:beniber@t-com.me" TargetMode="External"/><Relationship Id="rId23" Type="http://schemas.openxmlformats.org/officeDocument/2006/relationships/hyperlink" Target="http://www.sluzbenilist.me/pregled-dokumenta-2/?id=%7bC37B519E-7A77-4E8A-BB54-62CE33B669C7%7d" TargetMode="External"/><Relationship Id="rId10" Type="http://schemas.openxmlformats.org/officeDocument/2006/relationships/image" Target="media/image2.emf"/><Relationship Id="rId19" Type="http://schemas.openxmlformats.org/officeDocument/2006/relationships/hyperlink" Target="mailto:terenski.poslovi@ceti.co.me"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tomo.a@t-com.me" TargetMode="External"/><Relationship Id="rId22" Type="http://schemas.openxmlformats.org/officeDocument/2006/relationships/oleObject" Target="embeddings/Microsoft_Word_97_-_2003_Document.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1024</TotalTime>
  <Pages>84</Pages>
  <Words>25428</Words>
  <Characters>144946</Characters>
  <Application>Microsoft Office Word</Application>
  <DocSecurity>0</DocSecurity>
  <Lines>1207</Lines>
  <Paragraphs>340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Aida Dizdarevic</dc:creator>
  <cp:keywords/>
  <dc:description/>
  <cp:lastModifiedBy>Aida Dizdarevic</cp:lastModifiedBy>
  <cp:revision>188</cp:revision>
  <cp:lastPrinted>2022-11-18T07:29:00Z</cp:lastPrinted>
  <dcterms:created xsi:type="dcterms:W3CDTF">2022-09-16T08:23:00Z</dcterms:created>
  <dcterms:modified xsi:type="dcterms:W3CDTF">2022-11-18T08:24:00Z</dcterms:modified>
</cp:coreProperties>
</file>