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11" w:rsidRPr="00B11309" w:rsidRDefault="00061811" w:rsidP="00061811">
      <w:pPr>
        <w:spacing w:after="0" w:line="320" w:lineRule="exact"/>
        <w:ind w:left="5664" w:firstLine="708"/>
        <w:rPr>
          <w:rFonts w:ascii="CG Omega" w:hAnsi="CG Omega" w:cs="CG Omega"/>
          <w:b/>
          <w:bCs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8F4B6F1" wp14:editId="0F1B277D">
            <wp:simplePos x="0" y="0"/>
            <wp:positionH relativeFrom="column">
              <wp:posOffset>4051300</wp:posOffset>
            </wp:positionH>
            <wp:positionV relativeFrom="paragraph">
              <wp:posOffset>-914400</wp:posOffset>
            </wp:positionV>
            <wp:extent cx="819150" cy="895350"/>
            <wp:effectExtent l="0" t="0" r="0" b="0"/>
            <wp:wrapSquare wrapText="bothSides"/>
            <wp:docPr id="1" name="Picture 1" descr="alatke/Administrator/Desktop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tke/Administrator/Desktop/10953393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1309">
        <w:rPr>
          <w:rFonts w:ascii="CG Omega" w:hAnsi="CG Omega" w:cs="CG Omega"/>
          <w:b/>
          <w:bCs/>
          <w:sz w:val="24"/>
          <w:szCs w:val="24"/>
        </w:rPr>
        <w:t>CRNA GORA</w:t>
      </w:r>
    </w:p>
    <w:p w:rsidR="00061811" w:rsidRPr="00B11309" w:rsidRDefault="00061811" w:rsidP="00061811">
      <w:pPr>
        <w:spacing w:after="0" w:line="320" w:lineRule="exact"/>
        <w:jc w:val="center"/>
        <w:outlineLvl w:val="0"/>
        <w:rPr>
          <w:rFonts w:ascii="CG Omega" w:hAnsi="CG Omega" w:cs="CG Omega"/>
          <w:b/>
          <w:bCs/>
          <w:sz w:val="24"/>
          <w:szCs w:val="24"/>
        </w:rPr>
      </w:pPr>
      <w:r w:rsidRPr="00B11309">
        <w:rPr>
          <w:rFonts w:ascii="CG Omega" w:hAnsi="CG Omega" w:cs="CG Omega"/>
          <w:b/>
          <w:bCs/>
          <w:sz w:val="24"/>
          <w:szCs w:val="24"/>
        </w:rPr>
        <w:t>MINISTARSTVO FINANSIJA</w:t>
      </w:r>
    </w:p>
    <w:p w:rsidR="00061811" w:rsidRPr="00B11309" w:rsidRDefault="00061811" w:rsidP="00061811">
      <w:pPr>
        <w:spacing w:after="0" w:line="320" w:lineRule="exact"/>
        <w:jc w:val="center"/>
        <w:outlineLvl w:val="0"/>
        <w:rPr>
          <w:rFonts w:ascii="CG Omega" w:hAnsi="CG Omega" w:cs="CG Omega"/>
          <w:b/>
          <w:bCs/>
          <w:sz w:val="24"/>
          <w:szCs w:val="24"/>
        </w:rPr>
      </w:pPr>
      <w:r w:rsidRPr="00B11309">
        <w:rPr>
          <w:rFonts w:ascii="CG Omega" w:hAnsi="CG Omega" w:cs="CG Omega"/>
          <w:b/>
          <w:bCs/>
          <w:sz w:val="24"/>
          <w:szCs w:val="24"/>
        </w:rPr>
        <w:t>PORESKA UPRAVA</w:t>
      </w:r>
    </w:p>
    <w:p w:rsidR="00061811" w:rsidRDefault="00061811" w:rsidP="00061811">
      <w:pPr>
        <w:spacing w:after="0"/>
        <w:rPr>
          <w:sz w:val="24"/>
          <w:szCs w:val="24"/>
        </w:rPr>
      </w:pPr>
    </w:p>
    <w:p w:rsidR="00061811" w:rsidRPr="00AD5232" w:rsidRDefault="00061811" w:rsidP="00061811">
      <w:pPr>
        <w:spacing w:after="0"/>
        <w:rPr>
          <w:b/>
          <w:bCs/>
          <w:sz w:val="24"/>
          <w:szCs w:val="24"/>
        </w:rPr>
      </w:pPr>
      <w:r w:rsidRPr="00AD5232">
        <w:rPr>
          <w:b/>
          <w:bCs/>
          <w:sz w:val="24"/>
          <w:szCs w:val="24"/>
        </w:rPr>
        <w:t xml:space="preserve">Podaci o </w:t>
      </w:r>
      <w:r>
        <w:rPr>
          <w:b/>
          <w:bCs/>
          <w:sz w:val="24"/>
          <w:szCs w:val="24"/>
        </w:rPr>
        <w:t xml:space="preserve">iznosima bruto </w:t>
      </w:r>
      <w:r w:rsidRPr="00AD5232">
        <w:rPr>
          <w:b/>
          <w:bCs/>
          <w:sz w:val="24"/>
          <w:szCs w:val="24"/>
        </w:rPr>
        <w:t xml:space="preserve">zarada </w:t>
      </w:r>
      <w:r>
        <w:rPr>
          <w:b/>
          <w:bCs/>
          <w:sz w:val="24"/>
          <w:szCs w:val="24"/>
        </w:rPr>
        <w:t>rukovodećih lica</w:t>
      </w:r>
      <w:r w:rsidRPr="00AD5232">
        <w:rPr>
          <w:b/>
          <w:bCs/>
          <w:sz w:val="24"/>
          <w:szCs w:val="24"/>
        </w:rPr>
        <w:t xml:space="preserve"> Poreske uprave za</w:t>
      </w:r>
      <w:r>
        <w:rPr>
          <w:b/>
          <w:bCs/>
          <w:sz w:val="24"/>
          <w:szCs w:val="24"/>
        </w:rPr>
        <w:t xml:space="preserve"> ju</w:t>
      </w:r>
      <w:r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 xml:space="preserve"> </w:t>
      </w:r>
      <w:r w:rsidRPr="00AD5232">
        <w:rPr>
          <w:b/>
          <w:bCs/>
          <w:sz w:val="24"/>
          <w:szCs w:val="24"/>
        </w:rPr>
        <w:t>201</w:t>
      </w:r>
      <w:r>
        <w:rPr>
          <w:b/>
          <w:bCs/>
          <w:sz w:val="24"/>
          <w:szCs w:val="24"/>
        </w:rPr>
        <w:t>9. godine</w:t>
      </w:r>
    </w:p>
    <w:tbl>
      <w:tblPr>
        <w:tblW w:w="4962" w:type="pct"/>
        <w:jc w:val="center"/>
        <w:tblBorders>
          <w:insideH w:val="single" w:sz="4" w:space="0" w:color="FFFFFF"/>
        </w:tblBorders>
        <w:tblLayout w:type="fixed"/>
        <w:tblLook w:val="0020" w:firstRow="1" w:lastRow="0" w:firstColumn="0" w:lastColumn="0" w:noHBand="0" w:noVBand="0"/>
      </w:tblPr>
      <w:tblGrid>
        <w:gridCol w:w="4028"/>
        <w:gridCol w:w="6731"/>
        <w:gridCol w:w="3353"/>
      </w:tblGrid>
      <w:tr w:rsidR="00061811" w:rsidTr="00482452">
        <w:trPr>
          <w:trHeight w:val="799"/>
          <w:jc w:val="center"/>
        </w:trPr>
        <w:tc>
          <w:tcPr>
            <w:tcW w:w="1427" w:type="pct"/>
            <w:shd w:val="clear" w:color="auto" w:fill="C0504D"/>
            <w:noWrap/>
            <w:vAlign w:val="center"/>
          </w:tcPr>
          <w:p w:rsidR="00061811" w:rsidRPr="00337791" w:rsidRDefault="00061811" w:rsidP="004824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7791">
              <w:rPr>
                <w:b/>
                <w:bCs/>
                <w:color w:val="000000"/>
                <w:sz w:val="28"/>
                <w:szCs w:val="28"/>
              </w:rPr>
              <w:t>Ime i prezime</w:t>
            </w:r>
          </w:p>
        </w:tc>
        <w:tc>
          <w:tcPr>
            <w:tcW w:w="2385" w:type="pct"/>
            <w:shd w:val="clear" w:color="auto" w:fill="C0504D"/>
            <w:vAlign w:val="center"/>
          </w:tcPr>
          <w:p w:rsidR="00061811" w:rsidRPr="00337791" w:rsidRDefault="00061811" w:rsidP="004824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7791">
              <w:rPr>
                <w:b/>
                <w:bCs/>
                <w:color w:val="000000"/>
                <w:sz w:val="28"/>
                <w:szCs w:val="28"/>
              </w:rPr>
              <w:t>Zvanje</w:t>
            </w:r>
          </w:p>
        </w:tc>
        <w:tc>
          <w:tcPr>
            <w:tcW w:w="1188" w:type="pct"/>
            <w:shd w:val="clear" w:color="auto" w:fill="C0504D"/>
            <w:vAlign w:val="center"/>
          </w:tcPr>
          <w:p w:rsidR="00061811" w:rsidRDefault="00061811" w:rsidP="00482452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37791">
              <w:rPr>
                <w:b/>
                <w:bCs/>
                <w:color w:val="000000"/>
                <w:sz w:val="28"/>
                <w:szCs w:val="28"/>
              </w:rPr>
              <w:t xml:space="preserve">Iznos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bruto zarade </w:t>
            </w:r>
            <w:r w:rsidRPr="00337791">
              <w:rPr>
                <w:b/>
                <w:bCs/>
                <w:color w:val="000000"/>
                <w:sz w:val="28"/>
                <w:szCs w:val="28"/>
              </w:rPr>
              <w:t xml:space="preserve">za </w:t>
            </w:r>
          </w:p>
          <w:p w:rsidR="00061811" w:rsidRPr="00337791" w:rsidRDefault="00061811" w:rsidP="0006181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ju</w:t>
            </w:r>
            <w:r>
              <w:rPr>
                <w:b/>
                <w:bCs/>
                <w:color w:val="000000"/>
                <w:sz w:val="28"/>
                <w:szCs w:val="28"/>
              </w:rPr>
              <w:t>l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37791">
              <w:rPr>
                <w:b/>
                <w:bCs/>
                <w:color w:val="000000"/>
                <w:sz w:val="28"/>
                <w:szCs w:val="28"/>
              </w:rPr>
              <w:t>201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337791">
              <w:rPr>
                <w:b/>
                <w:bCs/>
                <w:color w:val="000000"/>
                <w:sz w:val="28"/>
                <w:szCs w:val="28"/>
              </w:rPr>
              <w:t>. godine</w:t>
            </w:r>
          </w:p>
        </w:tc>
      </w:tr>
      <w:tr w:rsidR="00061811" w:rsidTr="00482452">
        <w:trPr>
          <w:trHeight w:val="813"/>
          <w:jc w:val="center"/>
        </w:trPr>
        <w:tc>
          <w:tcPr>
            <w:tcW w:w="1427" w:type="pct"/>
            <w:shd w:val="clear" w:color="auto" w:fill="DFA7A6"/>
            <w:noWrap/>
            <w:vAlign w:val="center"/>
          </w:tcPr>
          <w:p w:rsidR="00061811" w:rsidRPr="00337791" w:rsidRDefault="00061811" w:rsidP="004824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Miomir M. Mugoša</w:t>
            </w:r>
          </w:p>
        </w:tc>
        <w:tc>
          <w:tcPr>
            <w:tcW w:w="2385" w:type="pct"/>
            <w:shd w:val="clear" w:color="auto" w:fill="F2DBDB"/>
            <w:vAlign w:val="center"/>
          </w:tcPr>
          <w:p w:rsidR="00061811" w:rsidRPr="00337791" w:rsidRDefault="00061811" w:rsidP="00482452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d</w:t>
            </w:r>
            <w:r w:rsidRPr="00337791">
              <w:rPr>
                <w:i/>
                <w:iCs/>
                <w:color w:val="000000"/>
              </w:rPr>
              <w:t>irektor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Poreske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uprave</w:t>
            </w:r>
            <w:proofErr w:type="spellEnd"/>
          </w:p>
        </w:tc>
        <w:tc>
          <w:tcPr>
            <w:tcW w:w="1188" w:type="pct"/>
            <w:tcBorders>
              <w:right w:val="single" w:sz="4" w:space="0" w:color="auto"/>
            </w:tcBorders>
            <w:shd w:val="clear" w:color="auto" w:fill="DFA7A6"/>
            <w:vAlign w:val="center"/>
          </w:tcPr>
          <w:p w:rsidR="00061811" w:rsidRPr="00F57BC7" w:rsidRDefault="00061811" w:rsidP="00482452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</w:rPr>
            </w:pPr>
            <w:r w:rsidRPr="00061811">
              <w:rPr>
                <w:b/>
                <w:color w:val="000000"/>
              </w:rPr>
              <w:t>1.785,69</w:t>
            </w:r>
            <w:r>
              <w:rPr>
                <w:b/>
                <w:color w:val="000000"/>
              </w:rPr>
              <w:t xml:space="preserve"> </w:t>
            </w:r>
            <w:r w:rsidRPr="00F57BC7">
              <w:rPr>
                <w:b/>
                <w:color w:val="000000"/>
                <w:lang w:eastAsia="hr-HR"/>
              </w:rPr>
              <w:t>€</w:t>
            </w:r>
          </w:p>
        </w:tc>
      </w:tr>
      <w:tr w:rsidR="00061811" w:rsidTr="00482452">
        <w:trPr>
          <w:trHeight w:val="690"/>
          <w:jc w:val="center"/>
        </w:trPr>
        <w:tc>
          <w:tcPr>
            <w:tcW w:w="1427" w:type="pct"/>
            <w:shd w:val="clear" w:color="auto" w:fill="DFA7A6"/>
            <w:noWrap/>
            <w:vAlign w:val="center"/>
          </w:tcPr>
          <w:p w:rsidR="00061811" w:rsidRDefault="00061811" w:rsidP="004824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Biljana Jelić</w:t>
            </w:r>
          </w:p>
        </w:tc>
        <w:tc>
          <w:tcPr>
            <w:tcW w:w="2385" w:type="pct"/>
            <w:shd w:val="clear" w:color="auto" w:fill="F2DBDB"/>
            <w:vAlign w:val="center"/>
          </w:tcPr>
          <w:p w:rsidR="00061811" w:rsidRDefault="00061811" w:rsidP="00482452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pomoćnik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direktora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ljudske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resurse</w:t>
            </w:r>
            <w:proofErr w:type="spellEnd"/>
          </w:p>
        </w:tc>
        <w:tc>
          <w:tcPr>
            <w:tcW w:w="1188" w:type="pct"/>
            <w:tcBorders>
              <w:right w:val="single" w:sz="4" w:space="0" w:color="auto"/>
            </w:tcBorders>
            <w:shd w:val="clear" w:color="auto" w:fill="DFA7A6"/>
            <w:vAlign w:val="center"/>
          </w:tcPr>
          <w:p w:rsidR="00061811" w:rsidRPr="00F57BC7" w:rsidRDefault="00061811" w:rsidP="00482452">
            <w:pPr>
              <w:jc w:val="center"/>
              <w:rPr>
                <w:b/>
                <w:color w:val="000000"/>
              </w:rPr>
            </w:pPr>
            <w:r w:rsidRPr="00061811">
              <w:rPr>
                <w:b/>
                <w:color w:val="000000"/>
              </w:rPr>
              <w:t>1.379,27</w:t>
            </w:r>
            <w:r>
              <w:rPr>
                <w:b/>
                <w:color w:val="000000"/>
              </w:rPr>
              <w:t xml:space="preserve"> </w:t>
            </w:r>
            <w:r w:rsidRPr="00F57BC7">
              <w:rPr>
                <w:b/>
                <w:color w:val="000000"/>
              </w:rPr>
              <w:t>€</w:t>
            </w:r>
          </w:p>
        </w:tc>
      </w:tr>
      <w:tr w:rsidR="00061811" w:rsidTr="00482452">
        <w:trPr>
          <w:trHeight w:val="690"/>
          <w:jc w:val="center"/>
        </w:trPr>
        <w:tc>
          <w:tcPr>
            <w:tcW w:w="1427" w:type="pct"/>
            <w:shd w:val="clear" w:color="auto" w:fill="DFA7A6"/>
            <w:noWrap/>
            <w:vAlign w:val="center"/>
          </w:tcPr>
          <w:p w:rsidR="00061811" w:rsidRDefault="00061811" w:rsidP="004824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Gordana Pejović</w:t>
            </w:r>
          </w:p>
        </w:tc>
        <w:tc>
          <w:tcPr>
            <w:tcW w:w="2385" w:type="pct"/>
            <w:shd w:val="clear" w:color="auto" w:fill="F2DBDB"/>
            <w:vAlign w:val="center"/>
          </w:tcPr>
          <w:p w:rsidR="00061811" w:rsidRDefault="00061811" w:rsidP="00482452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domoćnik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</w:t>
            </w:r>
            <w:r w:rsidRPr="00337791">
              <w:rPr>
                <w:i/>
                <w:iCs/>
                <w:color w:val="000000"/>
              </w:rPr>
              <w:t>irektora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– </w:t>
            </w:r>
            <w:proofErr w:type="spellStart"/>
            <w:r w:rsidRPr="00337791">
              <w:rPr>
                <w:i/>
                <w:iCs/>
                <w:color w:val="000000"/>
              </w:rPr>
              <w:t>Sektor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velike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poreske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obveznike</w:t>
            </w:r>
            <w:proofErr w:type="spellEnd"/>
          </w:p>
        </w:tc>
        <w:tc>
          <w:tcPr>
            <w:tcW w:w="1188" w:type="pct"/>
            <w:tcBorders>
              <w:right w:val="single" w:sz="4" w:space="0" w:color="auto"/>
            </w:tcBorders>
            <w:shd w:val="clear" w:color="auto" w:fill="DFA7A6"/>
            <w:vAlign w:val="center"/>
          </w:tcPr>
          <w:p w:rsidR="00061811" w:rsidRPr="00F57BC7" w:rsidRDefault="00061811" w:rsidP="00482452">
            <w:pPr>
              <w:jc w:val="center"/>
              <w:rPr>
                <w:b/>
                <w:color w:val="000000"/>
              </w:rPr>
            </w:pPr>
            <w:r w:rsidRPr="00061811">
              <w:rPr>
                <w:b/>
                <w:color w:val="000000"/>
              </w:rPr>
              <w:t>1.687,33</w:t>
            </w:r>
            <w:r>
              <w:rPr>
                <w:b/>
                <w:color w:val="000000"/>
              </w:rPr>
              <w:t xml:space="preserve"> </w:t>
            </w:r>
            <w:r w:rsidRPr="00F57BC7">
              <w:rPr>
                <w:b/>
                <w:color w:val="000000"/>
              </w:rPr>
              <w:t>€</w:t>
            </w:r>
          </w:p>
        </w:tc>
      </w:tr>
      <w:tr w:rsidR="00061811" w:rsidTr="00482452">
        <w:trPr>
          <w:trHeight w:val="690"/>
          <w:jc w:val="center"/>
        </w:trPr>
        <w:tc>
          <w:tcPr>
            <w:tcW w:w="1427" w:type="pct"/>
            <w:shd w:val="clear" w:color="auto" w:fill="DFA7A6"/>
            <w:noWrap/>
            <w:vAlign w:val="center"/>
          </w:tcPr>
          <w:p w:rsidR="00061811" w:rsidRPr="00700F20" w:rsidRDefault="00061811" w:rsidP="004824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00F20">
              <w:rPr>
                <w:b/>
                <w:i/>
                <w:sz w:val="28"/>
                <w:szCs w:val="28"/>
              </w:rPr>
              <w:t>Jovanović Danilo</w:t>
            </w:r>
          </w:p>
        </w:tc>
        <w:tc>
          <w:tcPr>
            <w:tcW w:w="2385" w:type="pct"/>
            <w:shd w:val="clear" w:color="auto" w:fill="F2DBDB"/>
            <w:vAlign w:val="center"/>
          </w:tcPr>
          <w:p w:rsidR="00061811" w:rsidRPr="00337791" w:rsidRDefault="00061811" w:rsidP="00482452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domoćnik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</w:t>
            </w:r>
            <w:r w:rsidRPr="00337791">
              <w:rPr>
                <w:i/>
                <w:iCs/>
                <w:color w:val="000000"/>
              </w:rPr>
              <w:t>irektora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– </w:t>
            </w:r>
            <w:proofErr w:type="spellStart"/>
            <w:r w:rsidRPr="00337791">
              <w:rPr>
                <w:i/>
                <w:iCs/>
                <w:color w:val="000000"/>
              </w:rPr>
              <w:t>Sektor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za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operativu</w:t>
            </w:r>
            <w:proofErr w:type="spellEnd"/>
            <w:r>
              <w:rPr>
                <w:i/>
                <w:iCs/>
                <w:color w:val="000000"/>
              </w:rPr>
              <w:t xml:space="preserve"> u </w:t>
            </w:r>
            <w:proofErr w:type="spellStart"/>
            <w:r>
              <w:rPr>
                <w:i/>
                <w:iCs/>
                <w:color w:val="000000"/>
              </w:rPr>
              <w:t>oblasti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naplate</w:t>
            </w:r>
            <w:proofErr w:type="spellEnd"/>
          </w:p>
        </w:tc>
        <w:tc>
          <w:tcPr>
            <w:tcW w:w="1188" w:type="pct"/>
            <w:tcBorders>
              <w:right w:val="single" w:sz="4" w:space="0" w:color="auto"/>
            </w:tcBorders>
            <w:shd w:val="clear" w:color="auto" w:fill="DFA7A6"/>
            <w:vAlign w:val="center"/>
          </w:tcPr>
          <w:p w:rsidR="00061811" w:rsidRPr="00F57BC7" w:rsidRDefault="00061811" w:rsidP="00482452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</w:rPr>
            </w:pPr>
            <w:r w:rsidRPr="00061811">
              <w:rPr>
                <w:b/>
                <w:color w:val="000000"/>
                <w:lang w:val="hr-HR"/>
              </w:rPr>
              <w:t>1.379,27</w:t>
            </w:r>
            <w:r>
              <w:rPr>
                <w:b/>
                <w:color w:val="000000"/>
                <w:lang w:val="hr-HR"/>
              </w:rPr>
              <w:t xml:space="preserve"> </w:t>
            </w:r>
            <w:r w:rsidRPr="00F57BC7">
              <w:rPr>
                <w:b/>
                <w:color w:val="000000"/>
              </w:rPr>
              <w:t>€</w:t>
            </w:r>
          </w:p>
        </w:tc>
      </w:tr>
      <w:tr w:rsidR="00061811" w:rsidTr="00482452">
        <w:trPr>
          <w:trHeight w:val="690"/>
          <w:jc w:val="center"/>
        </w:trPr>
        <w:tc>
          <w:tcPr>
            <w:tcW w:w="1427" w:type="pct"/>
            <w:shd w:val="clear" w:color="auto" w:fill="DFA7A6"/>
            <w:noWrap/>
            <w:vAlign w:val="center"/>
          </w:tcPr>
          <w:p w:rsidR="00061811" w:rsidRPr="00337791" w:rsidRDefault="00061811" w:rsidP="004824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Predrag Škiljević</w:t>
            </w:r>
          </w:p>
        </w:tc>
        <w:tc>
          <w:tcPr>
            <w:tcW w:w="2385" w:type="pct"/>
            <w:shd w:val="clear" w:color="auto" w:fill="F2DBDB"/>
            <w:vAlign w:val="center"/>
          </w:tcPr>
          <w:p w:rsidR="00061811" w:rsidRPr="00337791" w:rsidRDefault="00061811" w:rsidP="00482452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v.d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p</w:t>
            </w:r>
            <w:r w:rsidRPr="00337791">
              <w:rPr>
                <w:i/>
                <w:iCs/>
                <w:color w:val="000000"/>
              </w:rPr>
              <w:t>omoćnik</w:t>
            </w:r>
            <w:r>
              <w:rPr>
                <w:i/>
                <w:iCs/>
                <w:color w:val="000000"/>
              </w:rPr>
              <w:t>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</w:t>
            </w:r>
            <w:r w:rsidRPr="00337791">
              <w:rPr>
                <w:i/>
                <w:iCs/>
                <w:color w:val="000000"/>
              </w:rPr>
              <w:t>irektora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– </w:t>
            </w:r>
            <w:proofErr w:type="spellStart"/>
            <w:r w:rsidRPr="00337791">
              <w:rPr>
                <w:i/>
                <w:iCs/>
                <w:color w:val="000000"/>
              </w:rPr>
              <w:t>Sektor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za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informacionu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tehnologiju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u</w:t>
            </w:r>
          </w:p>
          <w:p w:rsidR="00061811" w:rsidRPr="00337791" w:rsidRDefault="00061811" w:rsidP="00482452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 w:rsidRPr="00337791">
              <w:rPr>
                <w:i/>
                <w:iCs/>
                <w:color w:val="000000"/>
              </w:rPr>
              <w:t>oblasti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poreskog</w:t>
            </w:r>
            <w:proofErr w:type="spellEnd"/>
            <w:r w:rsidRPr="0033779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337791">
              <w:rPr>
                <w:i/>
                <w:iCs/>
                <w:color w:val="000000"/>
              </w:rPr>
              <w:t>sistema</w:t>
            </w:r>
            <w:proofErr w:type="spellEnd"/>
          </w:p>
        </w:tc>
        <w:tc>
          <w:tcPr>
            <w:tcW w:w="1188" w:type="pct"/>
            <w:tcBorders>
              <w:right w:val="single" w:sz="4" w:space="0" w:color="auto"/>
            </w:tcBorders>
            <w:shd w:val="clear" w:color="auto" w:fill="DFA7A6"/>
            <w:vAlign w:val="center"/>
          </w:tcPr>
          <w:p w:rsidR="00061811" w:rsidRPr="00F57BC7" w:rsidRDefault="00061811" w:rsidP="00482452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</w:rPr>
            </w:pPr>
            <w:r w:rsidRPr="00061811">
              <w:rPr>
                <w:b/>
                <w:color w:val="000000"/>
                <w:lang w:val="hr-HR"/>
              </w:rPr>
              <w:t>1.388,61</w:t>
            </w:r>
            <w:r>
              <w:rPr>
                <w:b/>
                <w:color w:val="000000"/>
                <w:lang w:val="hr-HR"/>
              </w:rPr>
              <w:t xml:space="preserve"> </w:t>
            </w:r>
            <w:r w:rsidRPr="00F57BC7">
              <w:rPr>
                <w:b/>
                <w:color w:val="000000"/>
              </w:rPr>
              <w:t>€</w:t>
            </w:r>
          </w:p>
        </w:tc>
      </w:tr>
      <w:tr w:rsidR="00061811" w:rsidTr="00482452">
        <w:trPr>
          <w:trHeight w:val="690"/>
          <w:jc w:val="center"/>
        </w:trPr>
        <w:tc>
          <w:tcPr>
            <w:tcW w:w="1427" w:type="pct"/>
            <w:shd w:val="clear" w:color="auto" w:fill="DFA7A6"/>
            <w:noWrap/>
            <w:vAlign w:val="center"/>
          </w:tcPr>
          <w:p w:rsidR="00061811" w:rsidRDefault="00061811" w:rsidP="004824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Dušanka Vujisić</w:t>
            </w:r>
          </w:p>
        </w:tc>
        <w:tc>
          <w:tcPr>
            <w:tcW w:w="2385" w:type="pct"/>
            <w:shd w:val="clear" w:color="auto" w:fill="F2DBDB"/>
            <w:vAlign w:val="center"/>
          </w:tcPr>
          <w:p w:rsidR="00061811" w:rsidRDefault="00061811" w:rsidP="00482452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v.d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pomoćnika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</w:t>
            </w:r>
            <w:r w:rsidRPr="00734325">
              <w:rPr>
                <w:i/>
                <w:iCs/>
                <w:color w:val="000000"/>
              </w:rPr>
              <w:t>irektora</w:t>
            </w:r>
            <w:proofErr w:type="spellEnd"/>
            <w:r>
              <w:rPr>
                <w:i/>
                <w:iCs/>
                <w:color w:val="000000"/>
                <w:lang w:val="hr-HR"/>
              </w:rPr>
              <w:t xml:space="preserve"> </w:t>
            </w:r>
            <w:r w:rsidRPr="00734325">
              <w:rPr>
                <w:i/>
                <w:iCs/>
                <w:color w:val="000000"/>
              </w:rPr>
              <w:t xml:space="preserve">– </w:t>
            </w:r>
            <w:proofErr w:type="spellStart"/>
            <w:r w:rsidRPr="00734325">
              <w:rPr>
                <w:i/>
                <w:iCs/>
                <w:color w:val="000000"/>
              </w:rPr>
              <w:t>Sektor</w:t>
            </w:r>
            <w:proofErr w:type="spellEnd"/>
            <w:r w:rsidRPr="00734325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734325"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usluge</w:t>
            </w:r>
            <w:proofErr w:type="spellEnd"/>
            <w:r>
              <w:rPr>
                <w:i/>
                <w:iCs/>
                <w:color w:val="000000"/>
              </w:rPr>
              <w:t xml:space="preserve"> I </w:t>
            </w:r>
            <w:proofErr w:type="spellStart"/>
            <w:r>
              <w:rPr>
                <w:i/>
                <w:iCs/>
                <w:color w:val="000000"/>
              </w:rPr>
              <w:t>registraciju</w:t>
            </w:r>
            <w:proofErr w:type="spellEnd"/>
          </w:p>
        </w:tc>
        <w:tc>
          <w:tcPr>
            <w:tcW w:w="1188" w:type="pct"/>
            <w:tcBorders>
              <w:right w:val="single" w:sz="4" w:space="0" w:color="auto"/>
            </w:tcBorders>
            <w:shd w:val="clear" w:color="auto" w:fill="DFA7A6"/>
            <w:vAlign w:val="center"/>
          </w:tcPr>
          <w:p w:rsidR="00061811" w:rsidRPr="00C054F9" w:rsidRDefault="00061811" w:rsidP="00482452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  <w:lang w:val="hr-HR"/>
              </w:rPr>
            </w:pPr>
            <w:r w:rsidRPr="00061811">
              <w:rPr>
                <w:b/>
                <w:color w:val="000000"/>
                <w:lang w:val="hr-HR"/>
              </w:rPr>
              <w:t>1.537,97</w:t>
            </w:r>
            <w:r>
              <w:rPr>
                <w:b/>
                <w:color w:val="000000"/>
                <w:lang w:val="hr-HR"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000000"/>
                <w:lang w:val="hr-HR"/>
              </w:rPr>
              <w:t>€</w:t>
            </w:r>
          </w:p>
        </w:tc>
      </w:tr>
      <w:tr w:rsidR="00061811" w:rsidTr="00482452">
        <w:trPr>
          <w:trHeight w:val="690"/>
          <w:jc w:val="center"/>
        </w:trPr>
        <w:tc>
          <w:tcPr>
            <w:tcW w:w="1427" w:type="pct"/>
            <w:shd w:val="clear" w:color="auto" w:fill="DFA7A6"/>
            <w:noWrap/>
            <w:vAlign w:val="center"/>
          </w:tcPr>
          <w:p w:rsidR="00061811" w:rsidRDefault="00061811" w:rsidP="0048245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Stanislava Martinović</w:t>
            </w:r>
          </w:p>
        </w:tc>
        <w:tc>
          <w:tcPr>
            <w:tcW w:w="2385" w:type="pct"/>
            <w:shd w:val="clear" w:color="auto" w:fill="F2DBDB"/>
            <w:vAlign w:val="center"/>
          </w:tcPr>
          <w:p w:rsidR="00061811" w:rsidRPr="00734325" w:rsidRDefault="00061811" w:rsidP="00482452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v.d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pomoćnika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direktora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operative u </w:t>
            </w:r>
            <w:proofErr w:type="spellStart"/>
            <w:r>
              <w:rPr>
                <w:i/>
                <w:iCs/>
                <w:color w:val="000000"/>
              </w:rPr>
              <w:t>oblasti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inepskcijskog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nadzora</w:t>
            </w:r>
            <w:proofErr w:type="spellEnd"/>
          </w:p>
        </w:tc>
        <w:tc>
          <w:tcPr>
            <w:tcW w:w="1188" w:type="pct"/>
            <w:tcBorders>
              <w:right w:val="single" w:sz="4" w:space="0" w:color="auto"/>
            </w:tcBorders>
            <w:shd w:val="clear" w:color="auto" w:fill="DFA7A6"/>
            <w:vAlign w:val="center"/>
          </w:tcPr>
          <w:p w:rsidR="00061811" w:rsidRPr="00FE02A2" w:rsidRDefault="00061811" w:rsidP="00482452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  <w:lang w:val="hr-HR"/>
              </w:rPr>
            </w:pPr>
            <w:r w:rsidRPr="00061811">
              <w:rPr>
                <w:b/>
                <w:color w:val="000000"/>
                <w:lang w:val="hr-HR"/>
              </w:rPr>
              <w:t>1.550,42</w:t>
            </w:r>
            <w:r>
              <w:rPr>
                <w:b/>
                <w:color w:val="000000"/>
                <w:lang w:val="hr-HR"/>
              </w:rPr>
              <w:t xml:space="preserve"> </w:t>
            </w:r>
            <w:r>
              <w:rPr>
                <w:b/>
                <w:color w:val="000000"/>
                <w:lang w:val="hr-HR"/>
              </w:rPr>
              <w:t>€</w:t>
            </w:r>
          </w:p>
        </w:tc>
      </w:tr>
    </w:tbl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061811" w:rsidRDefault="00061811" w:rsidP="00061811"/>
    <w:p w:rsidR="007E3893" w:rsidRDefault="007E3893"/>
    <w:sectPr w:rsidR="007E3893" w:rsidSect="00A228E5">
      <w:pgSz w:w="16838" w:h="11906" w:orient="landscape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Omeg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11"/>
    <w:rsid w:val="00061811"/>
    <w:rsid w:val="007E3893"/>
    <w:rsid w:val="009904B2"/>
    <w:rsid w:val="00A9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81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99"/>
    <w:rsid w:val="00061811"/>
    <w:pPr>
      <w:tabs>
        <w:tab w:val="decimal" w:pos="360"/>
      </w:tabs>
    </w:pPr>
    <w:rPr>
      <w:rFonts w:eastAsia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81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99"/>
    <w:rsid w:val="00061811"/>
    <w:pPr>
      <w:tabs>
        <w:tab w:val="decimal" w:pos="360"/>
      </w:tabs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milica.vuletic</dc:creator>
  <cp:lastModifiedBy>milica.vuletic</cp:lastModifiedBy>
  <cp:revision>1</cp:revision>
  <dcterms:created xsi:type="dcterms:W3CDTF">2019-08-12T08:05:00Z</dcterms:created>
  <dcterms:modified xsi:type="dcterms:W3CDTF">2019-08-12T08:06:00Z</dcterms:modified>
</cp:coreProperties>
</file>