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1000" w:firstLineChars="50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80010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2"/>
          <w:szCs w:val="22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-457835</wp:posOffset>
                </wp:positionV>
                <wp:extent cx="2295525" cy="1001395"/>
                <wp:effectExtent l="0" t="0" r="5715" b="444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Adresa: ul. Stanka Dragojevića 2, 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81000 Podgorica, Crna Gora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tel: +382 20 242 835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fax: +382 20 224 450</w:t>
                            </w:r>
                          </w:p>
                          <w:p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  <w:szCs w:val="22"/>
                              </w:rPr>
                              <w:t>www.mif.gov.me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07.85pt;margin-top:-36.05pt;height:78.85pt;width:180.75pt;z-index:251661312;mso-width-relative:margin;mso-height-relative:page;mso-width-percent:400;" fillcolor="#FFFFFF" filled="t" stroked="f" coordsize="21600,21600" o:gfxdata="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Q6kN2AAAAAoBAAAPAAAAAAAAAAEAIAAAACIAAABkcnMvZG93bnJldi54bWxQSwECFAAU&#10;AAAACACHTuJAGuiDSioCAABUBAAADgAAAAAAAAABACAAAAAnAQAAZHJzL2Uyb0RvYy54bWxQSwUG&#10;AAAAAAYABgBZAQAAw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Adresa: ul. Stanka Dragojevića 2, 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81000 Podgorica, Crna Gora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tel: +382 20 242 835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fax: +382 20 224 450</w:t>
                      </w:r>
                    </w:p>
                    <w:p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color w:val="0070C0"/>
                          <w:sz w:val="22"/>
                          <w:szCs w:val="22"/>
                        </w:rPr>
                        <w:t>www.mif.gov.me</w:t>
                      </w:r>
                    </w:p>
                    <w:p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SsWZq0AAAAAcBAAAPAAAAAAAAAAEAIAAAACIA&#10;AABkcnMvZG93bnJldi54bWxQSwECFAAUAAAACACHTuJA7GPmatgBAAC2AwAADgAAAAAAAAABACAA&#10;AAAfAQAAZHJzL2Uyb0RvYy54bWxQSwUGAAAAAAYABgBZAQAAaQUAAAAA&#10;">
                <v:fill on="f" focussize="0,0"/>
                <v:stroke weight="1.5pt" color="#D5B03D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Crna Gora</w:t>
      </w:r>
    </w:p>
    <w:p>
      <w:pPr>
        <w:pStyle w:val="7"/>
        <w:spacing w:after="0"/>
        <w:ind w:left="0" w:leftChars="0" w:firstLine="1100" w:firstLineChars="5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Ministarstvo finansija</w:t>
      </w:r>
    </w:p>
    <w:p>
      <w:pPr>
        <w:pStyle w:val="5"/>
        <w:rPr>
          <w:rFonts w:cs="Calibri"/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rFonts w:hint="default"/>
          <w:sz w:val="22"/>
          <w:szCs w:val="22"/>
          <w:lang w:val="sr-Latn-RS"/>
        </w:rPr>
        <w:t xml:space="preserve">  </w:t>
      </w:r>
      <w:r>
        <w:rPr>
          <w:rFonts w:cs="Calibri"/>
          <w:sz w:val="22"/>
          <w:szCs w:val="22"/>
        </w:rPr>
        <w:t>Direktorat za politiku javnih nabavki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before="0" w:after="0" w:line="240" w:lineRule="auto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OBAVJEŠTENJE O ROKU I USLOVIMA ZA POLAGANJE STRUČNOG ISPITA ZA RAD NA POSLOVIMA JAVNIH NABAVKI</w:t>
      </w:r>
    </w:p>
    <w:p>
      <w:pPr>
        <w:spacing w:before="0" w:after="0" w:line="240" w:lineRule="auto"/>
        <w:rPr>
          <w:b/>
          <w:szCs w:val="24"/>
          <w:lang w:val="pt-BR"/>
        </w:rPr>
      </w:pPr>
    </w:p>
    <w:p>
      <w:pPr>
        <w:spacing w:before="0" w:after="0" w:line="240" w:lineRule="auto"/>
        <w:jc w:val="center"/>
        <w:rPr>
          <w:b/>
          <w:szCs w:val="24"/>
          <w:lang w:val="pt-BR"/>
        </w:rPr>
      </w:pPr>
    </w:p>
    <w:p>
      <w:pPr>
        <w:spacing w:before="0" w:after="0" w:line="240" w:lineRule="auto"/>
        <w:rPr>
          <w:rFonts w:cs="Times New Roman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4"/>
          <w:lang w:val="pt-BR"/>
          <w14:textFill>
            <w14:solidFill>
              <w14:schemeClr w14:val="tx1"/>
            </w14:solidFill>
          </w14:textFill>
        </w:rPr>
        <w:t>Na</w:t>
      </w:r>
      <w:r>
        <w:rPr>
          <w:rFonts w:cs="Times New Roman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osnovu člana 6 Pravilnika o programu i načinu polaganja stručnog ispita za rad na poslovima javnih nabavki („Službeni list Crne Gore“, br. 055/20), ovim putem  obavještavamo Vas da će se dana </w:t>
      </w:r>
      <w:r>
        <w:rPr>
          <w:rFonts w:cs="Times New Roman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30. </w:t>
      </w:r>
      <w:r>
        <w:rPr>
          <w:rFonts w:hint="default" w:cs="Times New Roman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novembar</w:t>
      </w:r>
      <w:r>
        <w:rPr>
          <w:rFonts w:cs="Times New Roman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2022. godine (</w:t>
      </w:r>
      <w:r>
        <w:rPr>
          <w:rFonts w:hint="default" w:cs="Times New Roman"/>
          <w:b/>
          <w:color w:val="000000" w:themeColor="text1"/>
          <w:sz w:val="22"/>
          <w:szCs w:val="22"/>
          <w:lang w:val="sr-Latn-RS"/>
          <w14:textFill>
            <w14:solidFill>
              <w14:schemeClr w14:val="tx1"/>
            </w14:solidFill>
          </w14:textFill>
        </w:rPr>
        <w:t>srijeda</w:t>
      </w:r>
      <w:r>
        <w:rPr>
          <w:rFonts w:cs="Times New Roman"/>
          <w:b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cs="Times New Roman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, održati polaganje pismenog zadatka stručnog ispita za rad na poslovima javnih nabavki, sa početkom u 10,00 časova u prostorijama Ministarstva finansija - Direktorata za politiku javnih nabavki (adresa: Jovana Tomašćevića br.2, stara zgrada Vlade).</w:t>
      </w:r>
    </w:p>
    <w:p>
      <w:pPr>
        <w:spacing w:before="0" w:after="0" w:line="240" w:lineRule="auto"/>
        <w:rPr>
          <w:rFonts w:cs="Times New Roman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Uz zahtjev kandidat prilaže dokaze o ispunjavanju uslova za polaganje ispita i to:</w:t>
      </w: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1) ovjerenu kopiju biometrijske lične karte ili drugi dokaz o indentitetu;</w:t>
      </w: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2) dokaz o stručnoj spremi;</w:t>
      </w: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3) uvjerenje (sertifikat, odnosno potvrdu) da je pohađao program stručnog osposobljavanja i usavršavanja;</w:t>
      </w: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4) potvrdu (uvjerenje) o radnom iskustvu i </w:t>
      </w: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5) dokaz o izvršenoj uplati za polaganje ispita. </w:t>
      </w:r>
    </w:p>
    <w:p>
      <w:pPr>
        <w:spacing w:before="0" w:after="0" w:line="240" w:lineRule="auto"/>
        <w:rPr>
          <w:sz w:val="22"/>
          <w:szCs w:val="22"/>
          <w:lang w:val="pt-BR"/>
        </w:rPr>
      </w:pPr>
    </w:p>
    <w:p>
      <w:pPr>
        <w:spacing w:before="0" w:after="0" w:line="240" w:lineRule="auto"/>
        <w:rPr>
          <w:b/>
          <w:sz w:val="22"/>
          <w:szCs w:val="22"/>
          <w:lang w:val="en-US"/>
        </w:rPr>
      </w:pPr>
      <w:r>
        <w:rPr>
          <w:sz w:val="22"/>
          <w:szCs w:val="22"/>
          <w:lang w:val="pt-BR"/>
        </w:rPr>
        <w:t xml:space="preserve">Zahtjev kandidati mogu dostaviti na </w:t>
      </w:r>
      <w:r>
        <w:rPr>
          <w:b/>
          <w:sz w:val="22"/>
          <w:szCs w:val="22"/>
          <w:lang w:val="pt-BR"/>
        </w:rPr>
        <w:t>arhivi Ministarstva finansija</w:t>
      </w:r>
      <w:r>
        <w:rPr>
          <w:rFonts w:hint="default"/>
          <w:b/>
          <w:sz w:val="22"/>
          <w:szCs w:val="22"/>
          <w:lang w:val="sr-Latn-RS"/>
        </w:rPr>
        <w:t>- Direktorata za politiku javnih nabavki</w:t>
      </w:r>
      <w:r>
        <w:rPr>
          <w:b/>
          <w:sz w:val="22"/>
          <w:szCs w:val="22"/>
          <w:lang w:val="pt-BR"/>
        </w:rPr>
        <w:t xml:space="preserve">, na adresi: </w:t>
      </w:r>
      <w:r>
        <w:rPr>
          <w:rFonts w:hint="default"/>
          <w:b/>
          <w:sz w:val="22"/>
          <w:szCs w:val="22"/>
          <w:lang w:val="sr-Latn-RS"/>
        </w:rPr>
        <w:t>Jovana Tomasevica</w:t>
      </w:r>
      <w:r>
        <w:rPr>
          <w:b/>
          <w:sz w:val="22"/>
          <w:szCs w:val="22"/>
          <w:lang w:val="pt-BR"/>
        </w:rPr>
        <w:t xml:space="preserve"> br.2 </w:t>
      </w:r>
      <w:r>
        <w:rPr>
          <w:rFonts w:hint="default"/>
          <w:b/>
          <w:sz w:val="22"/>
          <w:szCs w:val="22"/>
          <w:lang w:val="sr-Latn-RS"/>
        </w:rPr>
        <w:t>-</w:t>
      </w:r>
      <w:r>
        <w:rPr>
          <w:b/>
          <w:sz w:val="22"/>
          <w:szCs w:val="22"/>
          <w:lang w:val="pt-BR"/>
        </w:rPr>
        <w:t xml:space="preserve"> Podgorica, </w:t>
      </w:r>
      <w:r>
        <w:rPr>
          <w:rFonts w:hint="default"/>
          <w:b/>
          <w:sz w:val="22"/>
          <w:szCs w:val="22"/>
          <w:lang w:val="sr-Latn-RS"/>
        </w:rPr>
        <w:t>zakljucno sa</w:t>
      </w:r>
      <w:r>
        <w:rPr>
          <w:b/>
          <w:sz w:val="22"/>
          <w:szCs w:val="22"/>
          <w:lang w:val="pt-BR"/>
        </w:rPr>
        <w:t xml:space="preserve"> 2</w:t>
      </w:r>
      <w:r>
        <w:rPr>
          <w:rFonts w:hint="default"/>
          <w:b/>
          <w:sz w:val="22"/>
          <w:szCs w:val="22"/>
          <w:lang w:val="sr-Latn-RS"/>
        </w:rPr>
        <w:t>8</w:t>
      </w:r>
      <w:r>
        <w:rPr>
          <w:b/>
          <w:sz w:val="22"/>
          <w:szCs w:val="22"/>
          <w:lang w:val="pt-BR"/>
        </w:rPr>
        <w:t>.</w:t>
      </w:r>
      <w:r>
        <w:rPr>
          <w:rFonts w:hint="default"/>
          <w:b/>
          <w:sz w:val="22"/>
          <w:szCs w:val="22"/>
          <w:lang w:val="sr-Latn-RS"/>
        </w:rPr>
        <w:t>11</w:t>
      </w:r>
      <w:r>
        <w:rPr>
          <w:b/>
          <w:sz w:val="22"/>
          <w:szCs w:val="22"/>
          <w:lang w:val="pt-BR"/>
        </w:rPr>
        <w:t>.2022. godine.</w:t>
      </w:r>
    </w:p>
    <w:p>
      <w:pPr>
        <w:spacing w:before="0" w:after="0" w:line="240" w:lineRule="auto"/>
        <w:rPr>
          <w:sz w:val="22"/>
          <w:szCs w:val="22"/>
          <w:lang w:val="pt-BR"/>
        </w:rPr>
      </w:pP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Naknade za polaganje stručnog ispita za rad na poslovima javnih nabavki iz opšteg i posebnog dijela ispita, u skladu sa Rješenjem kojim se utvrđuju troškovi polaganja ispita, broj 01 - 413 od 27.01.2017.godine, po kandidatu, određuju se na sljedeći način:</w:t>
      </w: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   po programu iz opšteg i posebnog dijela ispita 75,40 eura,</w:t>
      </w:r>
    </w:p>
    <w:p>
      <w:pPr>
        <w:spacing w:before="0" w:after="0" w:line="24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   za ponovno polaganje po ispitu iz pojedinih predmeta 37,70 eura.</w:t>
      </w:r>
    </w:p>
    <w:p>
      <w:pPr>
        <w:spacing w:before="0" w:after="0" w:line="240" w:lineRule="auto"/>
        <w:rPr>
          <w:sz w:val="22"/>
          <w:szCs w:val="22"/>
        </w:rPr>
      </w:pPr>
    </w:p>
    <w:p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Uplata iznosa naknade iz poglavlja I, ovog rješenja, vrši se na </w:t>
      </w:r>
      <w:r>
        <w:rPr>
          <w:b/>
          <w:sz w:val="22"/>
          <w:szCs w:val="22"/>
        </w:rPr>
        <w:t>računu Naknade za polaganje stručnog ispita za rad na poslovima javnih nabavki - Ministarstvo finansija , broj: 832-1000-10</w:t>
      </w:r>
      <w:r>
        <w:rPr>
          <w:sz w:val="22"/>
          <w:szCs w:val="22"/>
        </w:rPr>
        <w:t>.</w:t>
      </w:r>
    </w:p>
    <w:p>
      <w:pPr>
        <w:spacing w:before="0" w:after="0" w:line="240" w:lineRule="auto"/>
        <w:rPr>
          <w:sz w:val="22"/>
          <w:szCs w:val="22"/>
        </w:rPr>
      </w:pPr>
    </w:p>
    <w:p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Po zahtjevu kandidata za polaganje ispita starješina nadležnog organa uprave  donosi rješenje, u roku od osam dana od dana prijema zahtjeva, koje se dostavlja kandidatu.</w:t>
      </w:r>
    </w:p>
    <w:p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Rješenje kojim je polaganje ispita odobreno dostavlja se i predsjedniku  Komisije u roku od tri dana od dana njegovog donošenja. </w:t>
      </w:r>
    </w:p>
    <w:p>
      <w:pPr>
        <w:spacing w:before="0" w:after="0" w:line="240" w:lineRule="auto"/>
        <w:rPr>
          <w:sz w:val="22"/>
          <w:szCs w:val="22"/>
        </w:rPr>
      </w:pPr>
    </w:p>
    <w:p>
      <w:pPr>
        <w:spacing w:before="0" w:after="0" w:line="240" w:lineRule="auto"/>
        <w:rPr>
          <w:rFonts w:cs="Times New Roman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b/>
          <w:sz w:val="22"/>
          <w:szCs w:val="22"/>
        </w:rPr>
        <w:t>Napomena:</w:t>
      </w:r>
      <w:r>
        <w:rPr>
          <w:sz w:val="22"/>
          <w:szCs w:val="22"/>
        </w:rPr>
        <w:t xml:space="preserve"> Polaganje pismenog dijela ispita realizovaće se </w:t>
      </w:r>
      <w:r>
        <w:rPr>
          <w:rFonts w:cs="Times New Roman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elektronskim putem, u tom dijelu polaganju mogu pristupiti 10 prijavljenih kandidata, uvažavajući raspoloživost tehničke opreme.</w:t>
      </w:r>
    </w:p>
    <w:p>
      <w:pPr>
        <w:spacing w:before="0" w:after="0" w:line="240" w:lineRule="auto"/>
        <w:rPr>
          <w:sz w:val="22"/>
          <w:szCs w:val="22"/>
          <w:lang w:val="pt-BR"/>
        </w:rPr>
      </w:pPr>
    </w:p>
    <w:p>
      <w:pPr>
        <w:spacing w:before="0" w:after="0" w:line="240" w:lineRule="auto"/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S poštovanjem,</w:t>
      </w:r>
      <w:r>
        <w:rPr>
          <w:rFonts w:cs="Arial"/>
          <w:sz w:val="22"/>
          <w:szCs w:val="22"/>
        </w:rPr>
        <w:t xml:space="preserve">            </w:t>
      </w:r>
    </w:p>
    <w:p>
      <w:pPr>
        <w:wordWrap/>
        <w:spacing w:before="0" w:after="0" w:line="240" w:lineRule="auto"/>
        <w:jc w:val="both"/>
      </w:pPr>
      <w:r>
        <w:rPr>
          <w:rFonts w:hint="default" w:cs="Arial"/>
          <w:b/>
          <w:sz w:val="22"/>
          <w:szCs w:val="22"/>
          <w:lang w:val="sr-Latn-RS"/>
        </w:rPr>
        <w:t xml:space="preserve">                                          </w:t>
      </w:r>
      <w:r>
        <w:rPr>
          <w:rFonts w:hint="default" w:cs="Arial"/>
          <w:b/>
          <w:sz w:val="22"/>
          <w:lang w:val="sr-Latn-RS"/>
        </w:rPr>
        <w:t xml:space="preserve">                                       </w:t>
      </w:r>
      <w:bookmarkStart w:id="0" w:name="_GoBack"/>
      <w:bookmarkEnd w:id="0"/>
      <w:r>
        <w:rPr>
          <w:rFonts w:hint="default" w:cs="Arial"/>
          <w:b/>
          <w:sz w:val="22"/>
          <w:lang w:val="sr-Latn-RS"/>
        </w:rPr>
        <w:t xml:space="preserve">                                                         Sekretar Komisije</w:t>
      </w:r>
      <w:r>
        <w:rPr>
          <w:rFonts w:cs="Arial"/>
          <w:b/>
          <w:sz w:val="22"/>
        </w:rPr>
        <w:t xml:space="preserve">            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5F"/>
    <w:rsid w:val="00047C5F"/>
    <w:rsid w:val="000A72C5"/>
    <w:rsid w:val="0016155A"/>
    <w:rsid w:val="002F3AD6"/>
    <w:rsid w:val="00DE4A9F"/>
    <w:rsid w:val="077F5BF5"/>
    <w:rsid w:val="0E6B5653"/>
    <w:rsid w:val="4C72166E"/>
    <w:rsid w:val="522015B4"/>
    <w:rsid w:val="76B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er Char"/>
    <w:basedOn w:val="2"/>
    <w:link w:val="5"/>
    <w:qFormat/>
    <w:uiPriority w:val="99"/>
    <w:rPr>
      <w:sz w:val="24"/>
      <w:lang w:val="sr-Latn-CS"/>
    </w:rPr>
  </w:style>
  <w:style w:type="character" w:customStyle="1" w:styleId="9">
    <w:name w:val="Title Char"/>
    <w:basedOn w:val="2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410</Words>
  <Characters>2340</Characters>
  <Lines>19</Lines>
  <Paragraphs>5</Paragraphs>
  <TotalTime>64</TotalTime>
  <ScaleCrop>false</ScaleCrop>
  <LinksUpToDate>false</LinksUpToDate>
  <CharactersWithSpaces>2745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2022-09-16T07:10:00Z</dcterms:created>
  <dc:creator>korisnik</dc:creator>
  <cp:lastModifiedBy>Dragan Prenkic</cp:lastModifiedBy>
  <cp:lastPrinted>2022-09-16T07:34:00Z</cp:lastPrinted>
  <dcterms:modified xsi:type="dcterms:W3CDTF">2022-11-15T11:54:01Z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5AB505FD9DBA4F2EB8C397F51E21CC98</vt:lpwstr>
  </property>
</Properties>
</file>