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4FA93" w14:textId="77777777" w:rsidR="004078B1" w:rsidRPr="00F63F99" w:rsidRDefault="004078B1" w:rsidP="00273ACB">
      <w:pPr>
        <w:spacing w:line="276" w:lineRule="auto"/>
        <w:jc w:val="center"/>
        <w:rPr>
          <w:b/>
          <w:lang w:val="en-GB"/>
        </w:rPr>
      </w:pPr>
    </w:p>
    <w:p w14:paraId="1526C0DF" w14:textId="77777777" w:rsidR="004078B1" w:rsidRPr="00F63F99" w:rsidRDefault="004078B1" w:rsidP="00273ACB">
      <w:pPr>
        <w:spacing w:line="276" w:lineRule="auto"/>
        <w:jc w:val="center"/>
        <w:rPr>
          <w:b/>
          <w:lang w:val="en-GB"/>
        </w:rPr>
      </w:pPr>
    </w:p>
    <w:p w14:paraId="2AA2BCF2" w14:textId="77777777" w:rsidR="004078B1" w:rsidRPr="00F63F99" w:rsidRDefault="004078B1" w:rsidP="00273ACB">
      <w:pPr>
        <w:spacing w:line="276" w:lineRule="auto"/>
        <w:jc w:val="center"/>
        <w:rPr>
          <w:b/>
          <w:lang w:val="en-GB"/>
        </w:rPr>
      </w:pPr>
    </w:p>
    <w:p w14:paraId="275154C3" w14:textId="77777777" w:rsidR="004078B1" w:rsidRPr="00F63F99" w:rsidRDefault="004078B1" w:rsidP="00273ACB">
      <w:pPr>
        <w:spacing w:line="276" w:lineRule="auto"/>
        <w:jc w:val="center"/>
        <w:rPr>
          <w:b/>
          <w:lang w:val="en-GB"/>
        </w:rPr>
      </w:pPr>
    </w:p>
    <w:p w14:paraId="28D7DCBB" w14:textId="40375F57" w:rsidR="00E35A39" w:rsidRPr="00F63F99" w:rsidRDefault="00E35A39" w:rsidP="00273ACB">
      <w:pPr>
        <w:spacing w:line="276" w:lineRule="auto"/>
        <w:jc w:val="center"/>
        <w:rPr>
          <w:rFonts w:ascii="Arial" w:hAnsi="Arial" w:cs="Arial"/>
          <w:b/>
          <w:color w:val="1F4E79"/>
          <w:sz w:val="22"/>
          <w:szCs w:val="22"/>
          <w:lang w:val="en-GB"/>
        </w:rPr>
      </w:pPr>
      <w:r w:rsidRPr="00F63F99">
        <w:rPr>
          <w:rFonts w:ascii="Arial" w:hAnsi="Arial" w:cs="Arial"/>
          <w:b/>
          <w:color w:val="1F4E79"/>
          <w:sz w:val="22"/>
          <w:szCs w:val="22"/>
          <w:lang w:val="en-GB"/>
        </w:rPr>
        <w:t>TERMS OF REFERENCE FOR A NON-KEY EXPERT</w:t>
      </w:r>
    </w:p>
    <w:p w14:paraId="7C3BC5A0" w14:textId="77777777" w:rsidR="00E35A39" w:rsidRPr="00F63F99" w:rsidRDefault="00E35A39" w:rsidP="00273ACB">
      <w:pPr>
        <w:spacing w:line="276" w:lineRule="auto"/>
        <w:jc w:val="both"/>
        <w:rPr>
          <w:rFonts w:ascii="Arial" w:hAnsi="Arial" w:cs="Arial"/>
          <w:b/>
          <w:sz w:val="22"/>
          <w:szCs w:val="22"/>
          <w:lang w:val="en-GB"/>
        </w:rPr>
      </w:pPr>
    </w:p>
    <w:p w14:paraId="694E3036" w14:textId="30104C56" w:rsidR="00241BE8" w:rsidRPr="00F63F99" w:rsidRDefault="004078B1" w:rsidP="00241BE8">
      <w:pPr>
        <w:spacing w:after="120" w:line="288" w:lineRule="auto"/>
        <w:jc w:val="center"/>
        <w:rPr>
          <w:rFonts w:cs="Arial"/>
          <w:color w:val="000000"/>
          <w:szCs w:val="18"/>
          <w:lang w:val="en-GB"/>
        </w:rPr>
      </w:pPr>
      <w:r w:rsidRPr="00F63F99">
        <w:rPr>
          <w:rFonts w:ascii="Arial" w:hAnsi="Arial" w:cs="Arial"/>
          <w:b/>
          <w:bCs/>
          <w:color w:val="1F4E79"/>
          <w:lang w:val="en-GB"/>
        </w:rPr>
        <w:t xml:space="preserve">Senior expert for </w:t>
      </w:r>
      <w:r w:rsidR="00241BE8" w:rsidRPr="00F63F99">
        <w:rPr>
          <w:rFonts w:ascii="Arial" w:hAnsi="Arial" w:cs="Arial"/>
          <w:b/>
          <w:bCs/>
          <w:color w:val="1F4E79"/>
          <w:lang w:val="en-GB"/>
        </w:rPr>
        <w:t>Drafting the Analysis of the development of the non-governmental sector by region with an analysis of regional needs and opportunities, including recommendations for measures to reduce differences</w:t>
      </w:r>
    </w:p>
    <w:p w14:paraId="7573DA16" w14:textId="779C7755" w:rsidR="004078B1" w:rsidRPr="00F63F99" w:rsidRDefault="004078B1" w:rsidP="00F23A1D">
      <w:pPr>
        <w:spacing w:after="120" w:line="288" w:lineRule="auto"/>
        <w:jc w:val="center"/>
        <w:rPr>
          <w:rFonts w:cs="Arial"/>
          <w:color w:val="000000"/>
          <w:szCs w:val="18"/>
          <w:lang w:val="en-GB"/>
        </w:rPr>
      </w:pPr>
    </w:p>
    <w:p w14:paraId="1A64CE4E" w14:textId="429765AC" w:rsidR="00E35A39" w:rsidRPr="00F63F99" w:rsidRDefault="00E35A39" w:rsidP="00273ACB">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lang w:val="en-GB"/>
        </w:rPr>
      </w:pPr>
      <w:r w:rsidRPr="00F63F99">
        <w:rPr>
          <w:rFonts w:ascii="Arial" w:hAnsi="Arial" w:cs="Arial"/>
          <w:b/>
          <w:sz w:val="20"/>
          <w:szCs w:val="20"/>
          <w:lang w:val="en-GB"/>
        </w:rPr>
        <w:t>Location:</w:t>
      </w:r>
      <w:r w:rsidRPr="00F63F99">
        <w:rPr>
          <w:rFonts w:ascii="Arial" w:hAnsi="Arial" w:cs="Arial"/>
          <w:sz w:val="20"/>
          <w:szCs w:val="20"/>
          <w:lang w:val="en-GB"/>
        </w:rPr>
        <w:t xml:space="preserve"> Podgorica, Montenegro</w:t>
      </w:r>
    </w:p>
    <w:p w14:paraId="4524408A" w14:textId="77777777" w:rsidR="004078B1" w:rsidRPr="00F63F99" w:rsidRDefault="004078B1" w:rsidP="00273ACB">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lang w:val="en-GB"/>
        </w:rPr>
      </w:pPr>
    </w:p>
    <w:p w14:paraId="685D5916" w14:textId="00B81249" w:rsidR="00E35A39" w:rsidRPr="00F63F99" w:rsidRDefault="00E35A39" w:rsidP="00273ACB">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lang w:val="en-GB"/>
        </w:rPr>
      </w:pPr>
      <w:r w:rsidRPr="00F63F99">
        <w:rPr>
          <w:rFonts w:ascii="Arial" w:hAnsi="Arial" w:cs="Arial"/>
          <w:b/>
          <w:sz w:val="20"/>
          <w:szCs w:val="20"/>
          <w:lang w:val="en-GB"/>
        </w:rPr>
        <w:t>Expected duration:</w:t>
      </w:r>
      <w:r w:rsidRPr="00F63F99">
        <w:rPr>
          <w:rFonts w:ascii="Arial" w:hAnsi="Arial" w:cs="Arial"/>
          <w:sz w:val="20"/>
          <w:szCs w:val="20"/>
          <w:lang w:val="en-GB"/>
        </w:rPr>
        <w:t xml:space="preserve"> up to </w:t>
      </w:r>
      <w:r w:rsidR="001F09D8" w:rsidRPr="00F63F99">
        <w:rPr>
          <w:rFonts w:ascii="Arial" w:hAnsi="Arial" w:cs="Arial"/>
          <w:sz w:val="20"/>
          <w:szCs w:val="20"/>
          <w:lang w:val="en-GB"/>
        </w:rPr>
        <w:t>29</w:t>
      </w:r>
      <w:r w:rsidR="00116B6E" w:rsidRPr="00F63F99">
        <w:rPr>
          <w:rFonts w:ascii="Arial" w:hAnsi="Arial" w:cs="Arial"/>
          <w:sz w:val="20"/>
          <w:szCs w:val="20"/>
          <w:lang w:val="en-GB"/>
        </w:rPr>
        <w:t xml:space="preserve"> </w:t>
      </w:r>
      <w:r w:rsidRPr="00F63F99">
        <w:rPr>
          <w:rFonts w:ascii="Arial" w:hAnsi="Arial" w:cs="Arial"/>
          <w:sz w:val="20"/>
          <w:szCs w:val="20"/>
          <w:lang w:val="en-GB"/>
        </w:rPr>
        <w:t xml:space="preserve">days during </w:t>
      </w:r>
      <w:r w:rsidR="004D6BE5" w:rsidRPr="00F63F99">
        <w:rPr>
          <w:rFonts w:ascii="Arial" w:hAnsi="Arial" w:cs="Arial"/>
          <w:sz w:val="20"/>
          <w:szCs w:val="20"/>
          <w:lang w:val="en-GB"/>
        </w:rPr>
        <w:t>202</w:t>
      </w:r>
      <w:r w:rsidR="00F23A1D" w:rsidRPr="00F63F99">
        <w:rPr>
          <w:rFonts w:ascii="Arial" w:hAnsi="Arial" w:cs="Arial"/>
          <w:sz w:val="20"/>
          <w:szCs w:val="20"/>
          <w:lang w:val="en-GB"/>
        </w:rPr>
        <w:t>3</w:t>
      </w:r>
      <w:r w:rsidRPr="00F63F99">
        <w:rPr>
          <w:rFonts w:ascii="Arial" w:hAnsi="Arial" w:cs="Arial"/>
          <w:sz w:val="20"/>
          <w:szCs w:val="20"/>
          <w:lang w:val="en-GB"/>
        </w:rPr>
        <w:t xml:space="preserve"> (</w:t>
      </w:r>
      <w:r w:rsidR="00F23A1D" w:rsidRPr="00F63F99">
        <w:rPr>
          <w:rFonts w:ascii="Arial" w:hAnsi="Arial" w:cs="Arial"/>
          <w:sz w:val="20"/>
          <w:szCs w:val="20"/>
          <w:lang w:val="en-GB"/>
        </w:rPr>
        <w:t>April</w:t>
      </w:r>
      <w:r w:rsidR="00116B6E" w:rsidRPr="00F63F99">
        <w:rPr>
          <w:rFonts w:ascii="Arial" w:hAnsi="Arial" w:cs="Arial"/>
          <w:sz w:val="20"/>
          <w:szCs w:val="20"/>
          <w:lang w:val="en-GB"/>
        </w:rPr>
        <w:t xml:space="preserve"> </w:t>
      </w:r>
      <w:r w:rsidRPr="00F63F99">
        <w:rPr>
          <w:rFonts w:ascii="Arial" w:hAnsi="Arial" w:cs="Arial"/>
          <w:sz w:val="20"/>
          <w:szCs w:val="20"/>
          <w:lang w:val="en-GB"/>
        </w:rPr>
        <w:t xml:space="preserve">– </w:t>
      </w:r>
      <w:r w:rsidR="005937E5" w:rsidRPr="00F63F99">
        <w:rPr>
          <w:rFonts w:ascii="Arial" w:hAnsi="Arial" w:cs="Arial"/>
          <w:sz w:val="20"/>
          <w:szCs w:val="20"/>
          <w:lang w:val="en-GB"/>
        </w:rPr>
        <w:t>J</w:t>
      </w:r>
      <w:r w:rsidR="00F23A1D" w:rsidRPr="00F63F99">
        <w:rPr>
          <w:rFonts w:ascii="Arial" w:hAnsi="Arial" w:cs="Arial"/>
          <w:sz w:val="20"/>
          <w:szCs w:val="20"/>
          <w:lang w:val="en-GB"/>
        </w:rPr>
        <w:t xml:space="preserve">une </w:t>
      </w:r>
      <w:r w:rsidRPr="00F63F99">
        <w:rPr>
          <w:rFonts w:ascii="Arial" w:hAnsi="Arial" w:cs="Arial"/>
          <w:sz w:val="20"/>
          <w:szCs w:val="20"/>
          <w:lang w:val="en-GB"/>
        </w:rPr>
        <w:t>202</w:t>
      </w:r>
      <w:r w:rsidR="00F23A1D" w:rsidRPr="00F63F99">
        <w:rPr>
          <w:rFonts w:ascii="Arial" w:hAnsi="Arial" w:cs="Arial"/>
          <w:sz w:val="20"/>
          <w:szCs w:val="20"/>
          <w:lang w:val="en-GB"/>
        </w:rPr>
        <w:t>3</w:t>
      </w:r>
      <w:r w:rsidRPr="00F63F99">
        <w:rPr>
          <w:rFonts w:ascii="Arial" w:hAnsi="Arial" w:cs="Arial"/>
          <w:sz w:val="20"/>
          <w:szCs w:val="20"/>
          <w:lang w:val="en-GB"/>
        </w:rPr>
        <w:t>)</w:t>
      </w:r>
    </w:p>
    <w:p w14:paraId="602F94FB" w14:textId="77777777" w:rsidR="00E35A39" w:rsidRPr="00F63F99" w:rsidRDefault="00E35A39" w:rsidP="00273ACB">
      <w:pPr>
        <w:spacing w:line="276" w:lineRule="auto"/>
        <w:jc w:val="both"/>
        <w:rPr>
          <w:rFonts w:ascii="Arial" w:hAnsi="Arial" w:cs="Arial"/>
          <w:sz w:val="22"/>
          <w:szCs w:val="22"/>
          <w:lang w:val="en-GB"/>
        </w:rPr>
      </w:pPr>
    </w:p>
    <w:p w14:paraId="1C7341EB" w14:textId="77777777" w:rsidR="00E35A39" w:rsidRPr="00F63F99" w:rsidRDefault="00E35A39" w:rsidP="00273ACB">
      <w:pPr>
        <w:pStyle w:val="ListParagraph"/>
        <w:numPr>
          <w:ilvl w:val="0"/>
          <w:numId w:val="1"/>
        </w:numPr>
        <w:spacing w:line="276" w:lineRule="auto"/>
        <w:jc w:val="both"/>
        <w:rPr>
          <w:rFonts w:ascii="Arial" w:hAnsi="Arial" w:cs="Arial"/>
          <w:b/>
          <w:sz w:val="20"/>
          <w:szCs w:val="20"/>
          <w:lang w:val="en-GB"/>
        </w:rPr>
      </w:pPr>
      <w:r w:rsidRPr="00F63F99">
        <w:rPr>
          <w:rFonts w:ascii="Arial" w:hAnsi="Arial" w:cs="Arial"/>
          <w:b/>
          <w:sz w:val="20"/>
          <w:szCs w:val="20"/>
          <w:lang w:val="en-GB"/>
        </w:rPr>
        <w:t>PROJECT OVERALL OBJECTIVE</w:t>
      </w:r>
    </w:p>
    <w:p w14:paraId="0CB49AF5" w14:textId="77777777" w:rsidR="00E35A39" w:rsidRPr="00F63F99" w:rsidRDefault="00E35A39" w:rsidP="00273ACB">
      <w:pPr>
        <w:spacing w:after="120" w:line="276" w:lineRule="auto"/>
        <w:jc w:val="both"/>
        <w:rPr>
          <w:rFonts w:ascii="Arial" w:hAnsi="Arial" w:cs="Arial"/>
          <w:bCs/>
          <w:sz w:val="20"/>
          <w:szCs w:val="20"/>
          <w:lang w:val="en-GB"/>
        </w:rPr>
      </w:pPr>
      <w:r w:rsidRPr="00F63F99">
        <w:rPr>
          <w:rFonts w:ascii="Arial" w:hAnsi="Arial" w:cs="Arial"/>
          <w:bCs/>
          <w:sz w:val="20"/>
          <w:szCs w:val="20"/>
          <w:lang w:val="en-GB"/>
        </w:rPr>
        <w:t xml:space="preserve">The Technical Assistance project was programmed under the EU IPA II financial assistance (2014-2020) for Montenegro, under Civil Society Facility and Media Programme 2018-2019 and in line with the European Commission guidelines for EU support to CSOs in enlargement countries 2014-2020. </w:t>
      </w:r>
    </w:p>
    <w:p w14:paraId="0CB44E8C" w14:textId="77777777" w:rsidR="00E35A39" w:rsidRPr="00F63F99" w:rsidRDefault="00E35A39" w:rsidP="00273ACB">
      <w:pPr>
        <w:spacing w:after="120" w:line="276" w:lineRule="auto"/>
        <w:jc w:val="both"/>
        <w:rPr>
          <w:rFonts w:ascii="Arial" w:hAnsi="Arial" w:cs="Arial"/>
          <w:bCs/>
          <w:sz w:val="20"/>
          <w:szCs w:val="20"/>
          <w:lang w:val="en-GB"/>
        </w:rPr>
      </w:pPr>
      <w:r w:rsidRPr="00F63F99">
        <w:rPr>
          <w:rFonts w:ascii="Arial" w:hAnsi="Arial" w:cs="Arial"/>
          <w:bCs/>
          <w:sz w:val="20"/>
          <w:szCs w:val="20"/>
          <w:lang w:val="en-GB"/>
        </w:rPr>
        <w:t>In various strategic and policy documents, the European Commission has continued to underline the importance of civil society actors' role in participatory democracy, particularly the added value it brings to enlargement countries. This phase of the project will continue to empower and build the capacities of the Ministry of Public Administration, relevant line ministries and public entities and CSOs. Also, it will promote a more enabling legal, institutional and financial environment for CSOs development, supporting the public authorities in their readiness to take on the responsibilities of managing EU and state-funded project and programmes.</w:t>
      </w:r>
    </w:p>
    <w:p w14:paraId="7C360CF3" w14:textId="6EB05D9E" w:rsidR="00E35A39" w:rsidRPr="00F63F99" w:rsidRDefault="00E35A39" w:rsidP="00273ACB">
      <w:pPr>
        <w:spacing w:after="120" w:line="276" w:lineRule="auto"/>
        <w:jc w:val="both"/>
        <w:rPr>
          <w:rFonts w:ascii="Arial" w:hAnsi="Arial" w:cs="Arial"/>
          <w:bCs/>
          <w:sz w:val="20"/>
          <w:szCs w:val="20"/>
          <w:lang w:val="en-GB"/>
        </w:rPr>
      </w:pPr>
      <w:r w:rsidRPr="00F63F99">
        <w:rPr>
          <w:rFonts w:ascii="Arial" w:hAnsi="Arial" w:cs="Arial"/>
          <w:bCs/>
          <w:sz w:val="20"/>
          <w:szCs w:val="20"/>
          <w:lang w:val="en-GB"/>
        </w:rPr>
        <w:t>The European Union considered the Government and the CSOs as one of the most important partners in the accession process and has welcomed the decision of the Government of Montenegro to include CSOs into the negotiation working groups and public consultation with other Governmental bodies dealing with the EU accession process.</w:t>
      </w:r>
    </w:p>
    <w:p w14:paraId="55CA9D02" w14:textId="0BE47A48" w:rsidR="00C956DD" w:rsidRPr="00F63F99" w:rsidRDefault="00C956DD" w:rsidP="00273ACB">
      <w:pPr>
        <w:spacing w:after="120" w:line="276" w:lineRule="auto"/>
        <w:jc w:val="both"/>
        <w:rPr>
          <w:rFonts w:ascii="Arial" w:hAnsi="Arial" w:cs="Arial"/>
          <w:bCs/>
          <w:i/>
          <w:iCs/>
          <w:sz w:val="20"/>
          <w:szCs w:val="20"/>
          <w:lang w:val="en-GB"/>
        </w:rPr>
      </w:pPr>
      <w:r w:rsidRPr="00F63F99">
        <w:rPr>
          <w:rFonts w:ascii="Arial" w:hAnsi="Arial" w:cs="Arial"/>
          <w:bCs/>
          <w:i/>
          <w:iCs/>
          <w:sz w:val="20"/>
          <w:szCs w:val="20"/>
          <w:lang w:val="en-GB"/>
        </w:rPr>
        <w:t>The overall objective of the project is:</w:t>
      </w:r>
    </w:p>
    <w:p w14:paraId="58F6266C" w14:textId="77777777" w:rsidR="00C956DD" w:rsidRPr="00F63F99" w:rsidRDefault="00C956DD" w:rsidP="00273ACB">
      <w:pPr>
        <w:spacing w:after="120" w:line="276" w:lineRule="auto"/>
        <w:jc w:val="both"/>
        <w:rPr>
          <w:rFonts w:ascii="Arial" w:hAnsi="Arial" w:cs="Arial"/>
          <w:bCs/>
          <w:i/>
          <w:iCs/>
          <w:sz w:val="20"/>
          <w:szCs w:val="20"/>
          <w:lang w:val="en-GB"/>
        </w:rPr>
      </w:pPr>
      <w:r w:rsidRPr="00F63F99">
        <w:rPr>
          <w:rFonts w:ascii="Arial" w:hAnsi="Arial" w:cs="Arial"/>
          <w:bCs/>
          <w:i/>
          <w:iCs/>
          <w:sz w:val="20"/>
          <w:szCs w:val="20"/>
          <w:lang w:val="en-GB"/>
        </w:rPr>
        <w:t>To strengthen participatory democracy and empower civil society to actively participate in policymaking by stimulating an enabling legal, institutional and financial environment for civil society development.</w:t>
      </w:r>
    </w:p>
    <w:p w14:paraId="762CEF1F" w14:textId="77777777" w:rsidR="00C956DD" w:rsidRPr="00F63F99" w:rsidRDefault="00C956DD" w:rsidP="00273ACB">
      <w:pPr>
        <w:spacing w:line="276" w:lineRule="auto"/>
        <w:jc w:val="both"/>
        <w:rPr>
          <w:rFonts w:ascii="Arial" w:hAnsi="Arial" w:cs="Arial"/>
          <w:bCs/>
          <w:sz w:val="20"/>
          <w:szCs w:val="20"/>
          <w:lang w:val="en-GB"/>
        </w:rPr>
      </w:pPr>
      <w:r w:rsidRPr="00F63F99">
        <w:rPr>
          <w:rFonts w:ascii="Arial" w:hAnsi="Arial" w:cs="Arial"/>
          <w:bCs/>
          <w:sz w:val="20"/>
          <w:szCs w:val="20"/>
          <w:lang w:val="en-GB"/>
        </w:rPr>
        <w:t>The expected project's results are:</w:t>
      </w:r>
    </w:p>
    <w:p w14:paraId="34DE7C10" w14:textId="77777777" w:rsidR="00C956DD" w:rsidRPr="00F63F99" w:rsidRDefault="00C956DD" w:rsidP="00273ACB">
      <w:pPr>
        <w:pStyle w:val="ListParagraph"/>
        <w:widowControl w:val="0"/>
        <w:autoSpaceDE w:val="0"/>
        <w:autoSpaceDN w:val="0"/>
        <w:adjustRightInd w:val="0"/>
        <w:spacing w:line="276" w:lineRule="auto"/>
        <w:jc w:val="both"/>
        <w:rPr>
          <w:rFonts w:ascii="Arial" w:eastAsia="Times New Roman" w:hAnsi="Arial" w:cs="Arial"/>
          <w:sz w:val="20"/>
          <w:szCs w:val="20"/>
          <w:lang w:val="en-GB"/>
        </w:rPr>
      </w:pPr>
      <w:r w:rsidRPr="00F63F99">
        <w:rPr>
          <w:rFonts w:ascii="Arial" w:eastAsia="Times New Roman" w:hAnsi="Arial" w:cs="Arial"/>
          <w:sz w:val="20"/>
          <w:szCs w:val="20"/>
          <w:lang w:val="en-GB"/>
        </w:rPr>
        <w:t>R1 Strengthened capacities of Montenegrin public administration bodies from effective consultation and cooperation with CSOs on sectoral policies by supporting implementation of relevant legal framework and strategy</w:t>
      </w:r>
    </w:p>
    <w:p w14:paraId="564A38C5" w14:textId="77777777" w:rsidR="00C956DD" w:rsidRPr="00F63F99" w:rsidRDefault="00C956DD" w:rsidP="00273ACB">
      <w:pPr>
        <w:pStyle w:val="ListParagraph"/>
        <w:widowControl w:val="0"/>
        <w:autoSpaceDE w:val="0"/>
        <w:autoSpaceDN w:val="0"/>
        <w:adjustRightInd w:val="0"/>
        <w:spacing w:line="276" w:lineRule="auto"/>
        <w:jc w:val="both"/>
        <w:rPr>
          <w:rFonts w:ascii="Arial" w:eastAsia="Times New Roman" w:hAnsi="Arial" w:cs="Arial"/>
          <w:bCs/>
          <w:sz w:val="20"/>
          <w:szCs w:val="20"/>
          <w:lang w:val="en-GB"/>
        </w:rPr>
      </w:pPr>
    </w:p>
    <w:p w14:paraId="7870B7ED" w14:textId="77777777" w:rsidR="00C956DD" w:rsidRPr="00F63F99" w:rsidRDefault="00C956DD" w:rsidP="00273ACB">
      <w:pPr>
        <w:pStyle w:val="ListParagraph"/>
        <w:widowControl w:val="0"/>
        <w:autoSpaceDE w:val="0"/>
        <w:autoSpaceDN w:val="0"/>
        <w:adjustRightInd w:val="0"/>
        <w:spacing w:line="276" w:lineRule="auto"/>
        <w:jc w:val="both"/>
        <w:rPr>
          <w:rFonts w:ascii="Arial" w:eastAsia="Times New Roman" w:hAnsi="Arial" w:cs="Arial"/>
          <w:bCs/>
          <w:sz w:val="20"/>
          <w:szCs w:val="20"/>
          <w:lang w:val="en-GB"/>
        </w:rPr>
      </w:pPr>
      <w:r w:rsidRPr="00F63F99">
        <w:rPr>
          <w:rFonts w:ascii="Arial" w:eastAsia="Times New Roman" w:hAnsi="Arial" w:cs="Arial"/>
          <w:bCs/>
          <w:sz w:val="20"/>
          <w:szCs w:val="20"/>
          <w:lang w:val="en-GB"/>
        </w:rPr>
        <w:t>R2. Enhanced role of the Council for cooperation between public administration bodies and NGOs in developing policies affecting civil society</w:t>
      </w:r>
    </w:p>
    <w:p w14:paraId="174D018D" w14:textId="77777777" w:rsidR="00C956DD" w:rsidRPr="00F63F99" w:rsidRDefault="00C956DD" w:rsidP="00273ACB">
      <w:pPr>
        <w:pStyle w:val="ListParagraph"/>
        <w:widowControl w:val="0"/>
        <w:autoSpaceDE w:val="0"/>
        <w:autoSpaceDN w:val="0"/>
        <w:adjustRightInd w:val="0"/>
        <w:spacing w:line="276" w:lineRule="auto"/>
        <w:jc w:val="both"/>
        <w:rPr>
          <w:rFonts w:ascii="Arial" w:eastAsia="Times New Roman" w:hAnsi="Arial" w:cs="Arial"/>
          <w:bCs/>
          <w:sz w:val="20"/>
          <w:szCs w:val="20"/>
          <w:lang w:val="en-GB"/>
        </w:rPr>
      </w:pPr>
    </w:p>
    <w:p w14:paraId="1EAEB918" w14:textId="5733D626" w:rsidR="003E1074" w:rsidRPr="00F63F99" w:rsidRDefault="00C956DD" w:rsidP="008F5773">
      <w:pPr>
        <w:pStyle w:val="ListParagraph"/>
        <w:widowControl w:val="0"/>
        <w:autoSpaceDE w:val="0"/>
        <w:autoSpaceDN w:val="0"/>
        <w:adjustRightInd w:val="0"/>
        <w:spacing w:line="276" w:lineRule="auto"/>
        <w:jc w:val="both"/>
        <w:rPr>
          <w:rFonts w:ascii="Arial" w:eastAsia="Times New Roman" w:hAnsi="Arial" w:cs="Arial"/>
          <w:bCs/>
          <w:sz w:val="20"/>
          <w:szCs w:val="20"/>
          <w:lang w:val="en-GB"/>
        </w:rPr>
      </w:pPr>
      <w:r w:rsidRPr="00F63F99">
        <w:rPr>
          <w:rFonts w:ascii="Arial" w:eastAsia="Times New Roman" w:hAnsi="Arial" w:cs="Arial"/>
          <w:bCs/>
          <w:sz w:val="20"/>
          <w:szCs w:val="20"/>
          <w:lang w:val="en-GB"/>
        </w:rPr>
        <w:t>R3 Government financial and administrative support to CSOs is provided in a transparent, accountable, fair and non-discriminatory manner, with establish practice of monitoring and evaluation of CSO projects funded form State budget</w:t>
      </w:r>
    </w:p>
    <w:p w14:paraId="01B1C15B" w14:textId="50566D5F" w:rsidR="00A20A3A" w:rsidRPr="00F63F99" w:rsidRDefault="00A20A3A" w:rsidP="00A20A3A">
      <w:pPr>
        <w:spacing w:line="276" w:lineRule="auto"/>
        <w:ind w:left="720"/>
        <w:jc w:val="both"/>
        <w:rPr>
          <w:rFonts w:ascii="Arial" w:hAnsi="Arial" w:cs="Arial"/>
          <w:bCs/>
          <w:sz w:val="20"/>
          <w:szCs w:val="20"/>
          <w:lang w:val="en-GB"/>
        </w:rPr>
      </w:pPr>
      <w:r w:rsidRPr="00F63F99">
        <w:rPr>
          <w:rFonts w:ascii="Arial" w:hAnsi="Arial" w:cs="Arial"/>
          <w:bCs/>
          <w:sz w:val="20"/>
          <w:szCs w:val="20"/>
          <w:lang w:val="en-GB"/>
        </w:rPr>
        <w:t>R4 Project Implementation Unit (PIU) well-functioning and capable of following civil society support in the country</w:t>
      </w:r>
    </w:p>
    <w:p w14:paraId="2B4DB7BD" w14:textId="77777777" w:rsidR="00116B6E" w:rsidRPr="00F63F99" w:rsidRDefault="00116B6E" w:rsidP="00273ACB">
      <w:pPr>
        <w:spacing w:after="120" w:line="276" w:lineRule="auto"/>
        <w:jc w:val="both"/>
        <w:rPr>
          <w:rFonts w:ascii="Arial" w:hAnsi="Arial" w:cs="Arial"/>
          <w:bCs/>
          <w:sz w:val="20"/>
          <w:szCs w:val="20"/>
          <w:lang w:val="en-GB"/>
        </w:rPr>
      </w:pPr>
    </w:p>
    <w:p w14:paraId="5E2D5837" w14:textId="77777777" w:rsidR="008F5773" w:rsidRPr="00F63F99" w:rsidRDefault="008F5773" w:rsidP="00273ACB">
      <w:pPr>
        <w:spacing w:after="120" w:line="276" w:lineRule="auto"/>
        <w:jc w:val="both"/>
        <w:rPr>
          <w:rFonts w:ascii="Arial" w:hAnsi="Arial" w:cs="Arial"/>
          <w:bCs/>
          <w:sz w:val="20"/>
          <w:szCs w:val="20"/>
          <w:lang w:val="en-GB"/>
        </w:rPr>
      </w:pPr>
    </w:p>
    <w:p w14:paraId="2BA5C55A" w14:textId="77777777" w:rsidR="008F5773" w:rsidRPr="00F63F99" w:rsidRDefault="008F5773" w:rsidP="00273ACB">
      <w:pPr>
        <w:spacing w:after="120" w:line="276" w:lineRule="auto"/>
        <w:jc w:val="both"/>
        <w:rPr>
          <w:rFonts w:ascii="Arial" w:hAnsi="Arial" w:cs="Arial"/>
          <w:bCs/>
          <w:sz w:val="20"/>
          <w:szCs w:val="20"/>
          <w:lang w:val="en-GB"/>
        </w:rPr>
      </w:pPr>
    </w:p>
    <w:p w14:paraId="35E3EA19" w14:textId="70AD0545" w:rsidR="008F5773" w:rsidRPr="00F63F99" w:rsidRDefault="00C956DD" w:rsidP="00273ACB">
      <w:pPr>
        <w:spacing w:after="120" w:line="276" w:lineRule="auto"/>
        <w:jc w:val="both"/>
        <w:rPr>
          <w:rFonts w:ascii="Arial" w:hAnsi="Arial" w:cs="Arial"/>
          <w:bCs/>
          <w:sz w:val="20"/>
          <w:szCs w:val="20"/>
          <w:lang w:val="en-GB"/>
        </w:rPr>
      </w:pPr>
      <w:r w:rsidRPr="00F63F99">
        <w:rPr>
          <w:rFonts w:ascii="Arial" w:hAnsi="Arial" w:cs="Arial"/>
          <w:bCs/>
          <w:sz w:val="20"/>
          <w:szCs w:val="20"/>
          <w:lang w:val="en-GB"/>
        </w:rPr>
        <w:t>Under the identified result</w:t>
      </w:r>
      <w:r w:rsidR="00116B6E" w:rsidRPr="00F63F99">
        <w:rPr>
          <w:rFonts w:ascii="Arial" w:hAnsi="Arial" w:cs="Arial"/>
          <w:bCs/>
          <w:sz w:val="20"/>
          <w:szCs w:val="20"/>
          <w:lang w:val="en-GB"/>
        </w:rPr>
        <w:t xml:space="preserve"> R</w:t>
      </w:r>
      <w:r w:rsidR="008F5773" w:rsidRPr="00F63F99">
        <w:rPr>
          <w:rFonts w:ascii="Arial" w:hAnsi="Arial" w:cs="Arial"/>
          <w:bCs/>
          <w:sz w:val="20"/>
          <w:szCs w:val="20"/>
          <w:lang w:val="en-GB"/>
        </w:rPr>
        <w:t>2</w:t>
      </w:r>
      <w:r w:rsidRPr="00F63F99">
        <w:rPr>
          <w:rFonts w:ascii="Arial" w:hAnsi="Arial" w:cs="Arial"/>
          <w:bCs/>
          <w:sz w:val="20"/>
          <w:szCs w:val="20"/>
          <w:lang w:val="en-GB"/>
        </w:rPr>
        <w:t>, th</w:t>
      </w:r>
      <w:r w:rsidR="00116B6E" w:rsidRPr="00F63F99">
        <w:rPr>
          <w:rFonts w:ascii="Arial" w:hAnsi="Arial" w:cs="Arial"/>
          <w:bCs/>
          <w:sz w:val="20"/>
          <w:szCs w:val="20"/>
          <w:lang w:val="en-GB"/>
        </w:rPr>
        <w:t xml:space="preserve">e </w:t>
      </w:r>
      <w:r w:rsidR="008F5773" w:rsidRPr="00F63F99">
        <w:rPr>
          <w:rFonts w:ascii="Arial" w:hAnsi="Arial" w:cs="Arial"/>
          <w:bCs/>
          <w:sz w:val="20"/>
          <w:szCs w:val="20"/>
          <w:lang w:val="en-GB"/>
        </w:rPr>
        <w:t xml:space="preserve">project supported development of the Strategy for Cooperation of State Administration Bodies and Non-Governmental Organisations 2022-2026 which contains Action plan for 2022-2023. Among numerous activities </w:t>
      </w:r>
      <w:r w:rsidR="001F09D8" w:rsidRPr="00F63F99">
        <w:rPr>
          <w:rFonts w:ascii="Arial" w:hAnsi="Arial" w:cs="Arial"/>
          <w:bCs/>
          <w:sz w:val="20"/>
          <w:szCs w:val="20"/>
          <w:lang w:val="en-GB"/>
        </w:rPr>
        <w:t>foreseen</w:t>
      </w:r>
      <w:r w:rsidR="008F5773" w:rsidRPr="00F63F99">
        <w:rPr>
          <w:rFonts w:ascii="Arial" w:hAnsi="Arial" w:cs="Arial"/>
          <w:bCs/>
          <w:sz w:val="20"/>
          <w:szCs w:val="20"/>
          <w:lang w:val="en-GB"/>
        </w:rPr>
        <w:t xml:space="preserve"> in the action plan, </w:t>
      </w:r>
      <w:r w:rsidR="00F63F99" w:rsidRPr="00F63F99">
        <w:rPr>
          <w:rFonts w:ascii="Arial" w:hAnsi="Arial" w:cs="Arial"/>
          <w:bCs/>
          <w:sz w:val="20"/>
          <w:szCs w:val="20"/>
          <w:lang w:val="en-GB"/>
        </w:rPr>
        <w:t>one</w:t>
      </w:r>
      <w:r w:rsidR="008F5773" w:rsidRPr="00F63F99">
        <w:rPr>
          <w:rFonts w:ascii="Arial" w:hAnsi="Arial" w:cs="Arial"/>
          <w:bCs/>
          <w:sz w:val="20"/>
          <w:szCs w:val="20"/>
          <w:lang w:val="en-GB"/>
        </w:rPr>
        <w:t xml:space="preserve"> </w:t>
      </w:r>
      <w:r w:rsidR="00F63F99" w:rsidRPr="00F63F99">
        <w:rPr>
          <w:rFonts w:ascii="Arial" w:hAnsi="Arial" w:cs="Arial"/>
          <w:bCs/>
          <w:sz w:val="20"/>
          <w:szCs w:val="20"/>
          <w:lang w:val="en-GB"/>
        </w:rPr>
        <w:t>is</w:t>
      </w:r>
      <w:r w:rsidR="008F5773" w:rsidRPr="00F63F99">
        <w:rPr>
          <w:rFonts w:ascii="Arial" w:hAnsi="Arial" w:cs="Arial"/>
          <w:bCs/>
          <w:sz w:val="20"/>
          <w:szCs w:val="20"/>
          <w:lang w:val="en-GB"/>
        </w:rPr>
        <w:t>:</w:t>
      </w:r>
    </w:p>
    <w:p w14:paraId="06D940F1" w14:textId="6E56C8BC" w:rsidR="008F5773" w:rsidRPr="00F63F99" w:rsidRDefault="00F63F99" w:rsidP="007914F4">
      <w:pPr>
        <w:spacing w:after="120" w:line="276" w:lineRule="auto"/>
        <w:rPr>
          <w:rFonts w:ascii="Arial" w:hAnsi="Arial" w:cs="Arial"/>
          <w:color w:val="000000"/>
          <w:sz w:val="20"/>
          <w:szCs w:val="20"/>
          <w:lang w:val="en-GB"/>
        </w:rPr>
      </w:pPr>
      <w:r w:rsidRPr="00F63F99">
        <w:rPr>
          <w:rFonts w:ascii="Arial" w:hAnsi="Arial" w:cs="Arial"/>
          <w:color w:val="000000"/>
          <w:sz w:val="20"/>
          <w:szCs w:val="20"/>
          <w:lang w:val="en-GB"/>
        </w:rPr>
        <w:t>2</w:t>
      </w:r>
      <w:r w:rsidR="008F5773" w:rsidRPr="00F63F99">
        <w:rPr>
          <w:rFonts w:ascii="Arial" w:hAnsi="Arial" w:cs="Arial"/>
          <w:color w:val="000000"/>
          <w:sz w:val="20"/>
          <w:szCs w:val="20"/>
          <w:lang w:val="en-GB"/>
        </w:rPr>
        <w:t>.2.</w:t>
      </w:r>
      <w:r w:rsidRPr="00F63F99">
        <w:rPr>
          <w:rFonts w:ascii="Arial" w:hAnsi="Arial" w:cs="Arial"/>
          <w:color w:val="000000"/>
          <w:sz w:val="20"/>
          <w:szCs w:val="20"/>
          <w:lang w:val="en-GB"/>
        </w:rPr>
        <w:t>1</w:t>
      </w:r>
      <w:r w:rsidR="008F5773" w:rsidRPr="00F63F99">
        <w:rPr>
          <w:rFonts w:ascii="Arial" w:hAnsi="Arial" w:cs="Arial"/>
          <w:color w:val="000000"/>
          <w:sz w:val="20"/>
          <w:szCs w:val="20"/>
          <w:lang w:val="en-GB"/>
        </w:rPr>
        <w:t xml:space="preserve">. </w:t>
      </w:r>
      <w:r w:rsidRPr="00F63F99">
        <w:rPr>
          <w:rFonts w:ascii="Arial" w:eastAsia="MS Mincho" w:hAnsi="Arial" w:cs="Arial"/>
          <w:bCs/>
          <w:sz w:val="20"/>
          <w:szCs w:val="20"/>
          <w:lang w:val="en-GB"/>
        </w:rPr>
        <w:t>Analyse the level of development of the NGO sector across regions, including regional needs and opportunities, and recommend measures to reduce disparities</w:t>
      </w:r>
    </w:p>
    <w:p w14:paraId="6FCFE81E" w14:textId="7FD87FE4" w:rsidR="00D235C7" w:rsidRPr="00F63F99" w:rsidRDefault="00B229B9" w:rsidP="00F63F99">
      <w:pPr>
        <w:spacing w:before="120" w:after="120" w:line="276" w:lineRule="auto"/>
        <w:rPr>
          <w:rStyle w:val="jlqj4b"/>
          <w:rFonts w:ascii="Arial" w:hAnsi="Arial" w:cs="Arial"/>
          <w:b/>
          <w:bCs/>
          <w:sz w:val="20"/>
          <w:szCs w:val="20"/>
          <w:lang w:val="en-GB"/>
        </w:rPr>
      </w:pPr>
      <w:r w:rsidRPr="00F63F99">
        <w:rPr>
          <w:rFonts w:ascii="Arial" w:hAnsi="Arial" w:cs="Arial"/>
          <w:bCs/>
          <w:sz w:val="20"/>
          <w:szCs w:val="20"/>
          <w:lang w:val="en-GB"/>
        </w:rPr>
        <w:t xml:space="preserve">Under the </w:t>
      </w:r>
      <w:r w:rsidRPr="00F63F99">
        <w:rPr>
          <w:rFonts w:ascii="Arial" w:eastAsia="MS Mincho" w:hAnsi="Arial" w:cs="Arial"/>
          <w:sz w:val="20"/>
          <w:szCs w:val="20"/>
          <w:lang w:val="en-GB" w:eastAsia="ja-JP"/>
        </w:rPr>
        <w:t xml:space="preserve">Measure </w:t>
      </w:r>
      <w:r w:rsidR="00F63F99" w:rsidRPr="00F63F99">
        <w:rPr>
          <w:rFonts w:ascii="Arial" w:eastAsia="MS Mincho" w:hAnsi="Arial" w:cs="Arial"/>
          <w:sz w:val="20"/>
          <w:szCs w:val="20"/>
          <w:lang w:val="en-GB" w:eastAsia="ja-JP"/>
        </w:rPr>
        <w:t>2</w:t>
      </w:r>
      <w:r w:rsidRPr="00F63F99">
        <w:rPr>
          <w:rFonts w:ascii="Arial" w:eastAsia="MS Mincho" w:hAnsi="Arial" w:cs="Arial"/>
          <w:sz w:val="20"/>
          <w:szCs w:val="20"/>
          <w:lang w:val="en-GB" w:eastAsia="ja-JP"/>
        </w:rPr>
        <w:t>.</w:t>
      </w:r>
      <w:r w:rsidR="00F63F99" w:rsidRPr="00F63F99">
        <w:rPr>
          <w:rFonts w:ascii="Arial" w:eastAsia="MS Mincho" w:hAnsi="Arial" w:cs="Arial"/>
          <w:sz w:val="20"/>
          <w:szCs w:val="20"/>
          <w:lang w:val="en-GB" w:eastAsia="ja-JP"/>
        </w:rPr>
        <w:t>2.</w:t>
      </w:r>
      <w:r w:rsidRPr="00F63F99">
        <w:rPr>
          <w:rFonts w:ascii="Arial" w:eastAsia="MS Mincho" w:hAnsi="Arial" w:cs="Arial"/>
          <w:sz w:val="20"/>
          <w:szCs w:val="20"/>
          <w:lang w:val="en-GB" w:eastAsia="ja-JP"/>
        </w:rPr>
        <w:t xml:space="preserve">: </w:t>
      </w:r>
      <w:r w:rsidR="00F63F99" w:rsidRPr="00F63F99">
        <w:rPr>
          <w:rStyle w:val="jlqj4b"/>
          <w:rFonts w:ascii="Arial" w:hAnsi="Arial" w:cs="Arial"/>
          <w:sz w:val="20"/>
          <w:szCs w:val="20"/>
          <w:lang w:val="en-GB"/>
        </w:rPr>
        <w:t>Support regionally balanced development of NGOs to reduce regional NGO development disparities</w:t>
      </w:r>
    </w:p>
    <w:p w14:paraId="20B0C092" w14:textId="4C95C853" w:rsidR="00D235C7" w:rsidRPr="00F63F99" w:rsidRDefault="00F63F99" w:rsidP="00F63F99">
      <w:pPr>
        <w:spacing w:after="60" w:line="276" w:lineRule="auto"/>
        <w:ind w:left="720"/>
        <w:jc w:val="both"/>
        <w:rPr>
          <w:rFonts w:ascii="Arial" w:hAnsi="Arial" w:cs="Arial"/>
          <w:bCs/>
          <w:sz w:val="20"/>
          <w:szCs w:val="20"/>
          <w:lang w:val="en-GB"/>
        </w:rPr>
      </w:pPr>
      <w:r w:rsidRPr="00F63F99">
        <w:rPr>
          <w:rFonts w:ascii="Arial" w:eastAsia="Calibri" w:hAnsi="Arial" w:cs="Arial"/>
          <w:sz w:val="20"/>
          <w:szCs w:val="20"/>
          <w:lang w:val="en-GB"/>
        </w:rPr>
        <w:t xml:space="preserve">The first step will be to analyse regional disparities in the development of the NGO sector and identify their causes and recommend measures to ensure more balanced </w:t>
      </w:r>
      <w:r w:rsidRPr="00F63F99">
        <w:rPr>
          <w:rFonts w:ascii="Arial" w:eastAsia="Calibri" w:hAnsi="Arial" w:cs="Arial"/>
          <w:bCs/>
          <w:iCs/>
          <w:sz w:val="20"/>
          <w:szCs w:val="20"/>
          <w:lang w:val="en-GB"/>
        </w:rPr>
        <w:t>regional development. Analysis of recommended measures will consider good international practices concerning state support to more balanced NGO development. The second step will include formulation of measures to be implemented in the framework of the Strategy, based on the recommendations</w:t>
      </w:r>
      <w:r w:rsidRPr="00F63F99">
        <w:rPr>
          <w:rFonts w:ascii="Arial" w:eastAsia="Calibri" w:hAnsi="Arial" w:cs="Arial"/>
          <w:bCs/>
          <w:sz w:val="20"/>
          <w:szCs w:val="20"/>
          <w:lang w:val="en-GB"/>
        </w:rPr>
        <w:t>.</w:t>
      </w:r>
      <w:r w:rsidRPr="00F63F99">
        <w:rPr>
          <w:rFonts w:ascii="Arial" w:eastAsia="Calibri" w:hAnsi="Arial" w:cs="Arial"/>
          <w:bCs/>
          <w:iCs/>
          <w:sz w:val="20"/>
          <w:szCs w:val="20"/>
          <w:lang w:val="en-GB"/>
        </w:rPr>
        <w:t xml:space="preserve"> Additional funding will be required for implementing the suggested measures. More precisely, the experience with incentivising more balanced regional development (economic development, for example) shows that simple reallocation of existing funds from the centre to other regions is less than optimal as it stops the development in the centre; on the other hand, less propulsive centre tends to affect negatively the development of underdeveloped regions.</w:t>
      </w:r>
    </w:p>
    <w:p w14:paraId="3BD5BC70" w14:textId="77777777" w:rsidR="00F63F99" w:rsidRPr="00F63F99" w:rsidRDefault="00F63F99" w:rsidP="005937E5">
      <w:pPr>
        <w:spacing w:line="276" w:lineRule="auto"/>
        <w:jc w:val="both"/>
        <w:rPr>
          <w:rFonts w:ascii="Arial" w:hAnsi="Arial" w:cs="Arial"/>
          <w:color w:val="0E101A"/>
          <w:sz w:val="20"/>
          <w:szCs w:val="20"/>
          <w:lang w:val="en-GB"/>
        </w:rPr>
      </w:pPr>
    </w:p>
    <w:p w14:paraId="1250B870" w14:textId="36C1974A" w:rsidR="00116B6E" w:rsidRPr="00F63F99" w:rsidRDefault="001D035E" w:rsidP="005937E5">
      <w:pPr>
        <w:spacing w:line="276" w:lineRule="auto"/>
        <w:jc w:val="both"/>
        <w:rPr>
          <w:lang w:val="en-GB"/>
        </w:rPr>
      </w:pPr>
      <w:r w:rsidRPr="00F63F99">
        <w:rPr>
          <w:rFonts w:ascii="Arial" w:hAnsi="Arial" w:cs="Arial"/>
          <w:color w:val="0E101A"/>
          <w:sz w:val="20"/>
          <w:szCs w:val="20"/>
          <w:lang w:val="en-GB"/>
        </w:rPr>
        <w:t>The objective of the assignment is to support implementation of the mentioned activities</w:t>
      </w:r>
      <w:r w:rsidR="005C5DC6" w:rsidRPr="00F63F99">
        <w:rPr>
          <w:rFonts w:ascii="Arial" w:hAnsi="Arial" w:cs="Arial"/>
          <w:color w:val="0E101A"/>
          <w:sz w:val="20"/>
          <w:szCs w:val="20"/>
          <w:lang w:val="en-GB"/>
        </w:rPr>
        <w:t xml:space="preserve"> by fulfilling bellow mention tasks and </w:t>
      </w:r>
      <w:proofErr w:type="gramStart"/>
      <w:r w:rsidR="005C5DC6" w:rsidRPr="00F63F99">
        <w:rPr>
          <w:rFonts w:ascii="Arial" w:hAnsi="Arial" w:cs="Arial"/>
          <w:color w:val="0E101A"/>
          <w:sz w:val="20"/>
          <w:szCs w:val="20"/>
          <w:lang w:val="en-GB"/>
        </w:rPr>
        <w:t xml:space="preserve">responsibilities </w:t>
      </w:r>
      <w:r w:rsidR="00116B6E" w:rsidRPr="00F63F99">
        <w:rPr>
          <w:rFonts w:ascii="Arial" w:hAnsi="Arial" w:cs="Arial"/>
          <w:color w:val="0E101A"/>
          <w:sz w:val="20"/>
          <w:szCs w:val="20"/>
          <w:lang w:val="en-GB"/>
        </w:rPr>
        <w:t>.</w:t>
      </w:r>
      <w:proofErr w:type="gramEnd"/>
      <w:r w:rsidR="00116B6E" w:rsidRPr="00F63F99">
        <w:rPr>
          <w:lang w:val="en-GB"/>
        </w:rPr>
        <w:t xml:space="preserve"> </w:t>
      </w:r>
    </w:p>
    <w:p w14:paraId="2B0F172F" w14:textId="77777777" w:rsidR="00B104D9" w:rsidRPr="00F63F99" w:rsidRDefault="00B104D9" w:rsidP="00273ACB">
      <w:pPr>
        <w:spacing w:line="276" w:lineRule="auto"/>
        <w:jc w:val="both"/>
        <w:rPr>
          <w:rFonts w:ascii="Arial" w:hAnsi="Arial" w:cs="Arial"/>
          <w:b/>
          <w:sz w:val="20"/>
          <w:szCs w:val="20"/>
          <w:lang w:val="en-GB"/>
        </w:rPr>
      </w:pPr>
    </w:p>
    <w:p w14:paraId="15104D38" w14:textId="77777777" w:rsidR="004078B1" w:rsidRPr="00F63F99" w:rsidRDefault="004078B1" w:rsidP="00273ACB">
      <w:pPr>
        <w:spacing w:line="276" w:lineRule="auto"/>
        <w:jc w:val="both"/>
        <w:rPr>
          <w:rFonts w:ascii="Arial" w:hAnsi="Arial" w:cs="Arial"/>
          <w:b/>
          <w:sz w:val="20"/>
          <w:szCs w:val="20"/>
          <w:lang w:val="en-GB"/>
        </w:rPr>
      </w:pPr>
    </w:p>
    <w:p w14:paraId="72739C3B" w14:textId="50C44823" w:rsidR="00E35A39" w:rsidRPr="00F63F99" w:rsidRDefault="00E35A39" w:rsidP="00273ACB">
      <w:pPr>
        <w:spacing w:after="240" w:line="276" w:lineRule="auto"/>
        <w:jc w:val="both"/>
        <w:rPr>
          <w:rFonts w:ascii="Arial" w:hAnsi="Arial" w:cs="Arial"/>
          <w:b/>
          <w:sz w:val="20"/>
          <w:szCs w:val="20"/>
          <w:lang w:val="en-GB"/>
        </w:rPr>
      </w:pPr>
      <w:r w:rsidRPr="00F63F99">
        <w:rPr>
          <w:rFonts w:ascii="Arial" w:hAnsi="Arial" w:cs="Arial"/>
          <w:b/>
          <w:sz w:val="20"/>
          <w:szCs w:val="20"/>
          <w:lang w:val="en-GB"/>
        </w:rPr>
        <w:t xml:space="preserve">B. RESPONSIBILITIES AND TASKS OF THE </w:t>
      </w:r>
      <w:proofErr w:type="gramStart"/>
      <w:r w:rsidRPr="00F63F99">
        <w:rPr>
          <w:rFonts w:ascii="Arial" w:hAnsi="Arial" w:cs="Arial"/>
          <w:b/>
          <w:sz w:val="20"/>
          <w:szCs w:val="20"/>
          <w:lang w:val="en-GB"/>
        </w:rPr>
        <w:t>NON KEY</w:t>
      </w:r>
      <w:proofErr w:type="gramEnd"/>
      <w:r w:rsidRPr="00F63F99">
        <w:rPr>
          <w:rFonts w:ascii="Arial" w:hAnsi="Arial" w:cs="Arial"/>
          <w:b/>
          <w:sz w:val="20"/>
          <w:szCs w:val="20"/>
          <w:lang w:val="en-GB"/>
        </w:rPr>
        <w:t xml:space="preserve"> EXPERT</w:t>
      </w:r>
    </w:p>
    <w:p w14:paraId="7D8A1014" w14:textId="5FB5EE3C" w:rsidR="00090CC8" w:rsidRPr="00F63F99" w:rsidRDefault="00090CC8" w:rsidP="00090CC8">
      <w:pPr>
        <w:spacing w:line="276" w:lineRule="auto"/>
        <w:jc w:val="both"/>
        <w:rPr>
          <w:rFonts w:ascii="Arial" w:hAnsi="Arial" w:cs="Arial"/>
          <w:bCs/>
          <w:sz w:val="20"/>
          <w:szCs w:val="20"/>
          <w:lang w:val="en-GB"/>
        </w:rPr>
      </w:pPr>
      <w:r w:rsidRPr="00F63F99">
        <w:rPr>
          <w:rFonts w:ascii="Arial" w:hAnsi="Arial" w:cs="Arial"/>
          <w:bCs/>
          <w:sz w:val="20"/>
          <w:szCs w:val="20"/>
          <w:lang w:val="en-GB"/>
        </w:rPr>
        <w:t xml:space="preserve">The main deliverable of the senior expert will include expected deliverable per activities </w:t>
      </w:r>
      <w:r w:rsidR="00F63F99">
        <w:rPr>
          <w:rFonts w:ascii="Arial" w:hAnsi="Arial" w:cs="Arial"/>
          <w:bCs/>
          <w:sz w:val="20"/>
          <w:szCs w:val="20"/>
          <w:lang w:val="en-GB"/>
        </w:rPr>
        <w:t>2</w:t>
      </w:r>
      <w:r w:rsidRPr="00F63F99">
        <w:rPr>
          <w:rFonts w:ascii="Arial" w:hAnsi="Arial" w:cs="Arial"/>
          <w:bCs/>
          <w:sz w:val="20"/>
          <w:szCs w:val="20"/>
          <w:lang w:val="en-GB"/>
        </w:rPr>
        <w:t>.2.</w:t>
      </w:r>
      <w:r w:rsidR="00F63F99">
        <w:rPr>
          <w:rFonts w:ascii="Arial" w:hAnsi="Arial" w:cs="Arial"/>
          <w:bCs/>
          <w:sz w:val="20"/>
          <w:szCs w:val="20"/>
          <w:lang w:val="en-GB"/>
        </w:rPr>
        <w:t>1</w:t>
      </w:r>
      <w:r w:rsidRPr="00F63F99">
        <w:rPr>
          <w:rFonts w:ascii="Arial" w:hAnsi="Arial" w:cs="Arial"/>
          <w:bCs/>
          <w:sz w:val="20"/>
          <w:szCs w:val="20"/>
          <w:lang w:val="en-GB"/>
        </w:rPr>
        <w:t xml:space="preserve">. of the Action plan 2022-2023, which </w:t>
      </w:r>
      <w:r w:rsidR="00F63F99">
        <w:rPr>
          <w:rFonts w:ascii="Arial" w:hAnsi="Arial" w:cs="Arial"/>
          <w:bCs/>
          <w:sz w:val="20"/>
          <w:szCs w:val="20"/>
          <w:lang w:val="en-GB"/>
        </w:rPr>
        <w:t>is</w:t>
      </w:r>
      <w:r w:rsidRPr="00F63F99">
        <w:rPr>
          <w:rFonts w:ascii="Arial" w:hAnsi="Arial" w:cs="Arial"/>
          <w:bCs/>
          <w:sz w:val="20"/>
          <w:szCs w:val="20"/>
          <w:lang w:val="en-GB"/>
        </w:rPr>
        <w:t>:</w:t>
      </w:r>
    </w:p>
    <w:p w14:paraId="3497CC2C" w14:textId="43A34972" w:rsidR="00090CC8" w:rsidRPr="00237A9F" w:rsidRDefault="00F63F99" w:rsidP="00237A9F">
      <w:pPr>
        <w:pStyle w:val="ListParagraph"/>
        <w:numPr>
          <w:ilvl w:val="0"/>
          <w:numId w:val="11"/>
        </w:numPr>
        <w:spacing w:after="120" w:line="276" w:lineRule="auto"/>
        <w:rPr>
          <w:rFonts w:ascii="Arial" w:hAnsi="Arial" w:cs="Arial"/>
          <w:color w:val="000000"/>
          <w:sz w:val="20"/>
          <w:szCs w:val="20"/>
          <w:lang w:val="en-GB"/>
        </w:rPr>
      </w:pPr>
      <w:r w:rsidRPr="00F63F99">
        <w:rPr>
          <w:rFonts w:ascii="Arial" w:hAnsi="Arial" w:cs="Arial"/>
          <w:bCs/>
          <w:sz w:val="20"/>
          <w:szCs w:val="20"/>
          <w:lang w:val="en-GB"/>
        </w:rPr>
        <w:t>Develop analysis</w:t>
      </w:r>
      <w:r w:rsidRPr="00F63F99">
        <w:rPr>
          <w:rFonts w:ascii="Arial" w:eastAsia="MS Mincho" w:hAnsi="Arial" w:cs="Arial"/>
          <w:bCs/>
          <w:sz w:val="20"/>
          <w:szCs w:val="20"/>
          <w:lang w:val="en-GB"/>
        </w:rPr>
        <w:t xml:space="preserve"> of the NGO sector across regions</w:t>
      </w:r>
      <w:r>
        <w:rPr>
          <w:rFonts w:ascii="Arial" w:eastAsia="MS Mincho" w:hAnsi="Arial" w:cs="Arial"/>
          <w:bCs/>
          <w:sz w:val="20"/>
          <w:szCs w:val="20"/>
          <w:lang w:val="en-GB"/>
        </w:rPr>
        <w:t xml:space="preserve"> in Montenegro</w:t>
      </w:r>
      <w:r w:rsidRPr="00F63F99">
        <w:rPr>
          <w:rFonts w:ascii="Arial" w:eastAsia="MS Mincho" w:hAnsi="Arial" w:cs="Arial"/>
          <w:bCs/>
          <w:sz w:val="20"/>
          <w:szCs w:val="20"/>
          <w:lang w:val="en-GB"/>
        </w:rPr>
        <w:t>, including regional needs and opportunities, and recommend measures to reduce disparities</w:t>
      </w:r>
    </w:p>
    <w:p w14:paraId="744AA9E9" w14:textId="4B98135D" w:rsidR="00090CC8" w:rsidRPr="00F63F99" w:rsidRDefault="00090CC8" w:rsidP="00090CC8">
      <w:pPr>
        <w:spacing w:line="276" w:lineRule="auto"/>
        <w:jc w:val="both"/>
        <w:rPr>
          <w:rFonts w:ascii="Arial" w:hAnsi="Arial" w:cs="Arial"/>
          <w:bCs/>
          <w:sz w:val="20"/>
          <w:szCs w:val="20"/>
          <w:lang w:val="en-GB"/>
        </w:rPr>
      </w:pPr>
      <w:r w:rsidRPr="00F63F99">
        <w:rPr>
          <w:rFonts w:ascii="Arial" w:hAnsi="Arial" w:cs="Arial"/>
          <w:bCs/>
          <w:sz w:val="20"/>
          <w:szCs w:val="20"/>
          <w:lang w:val="en-GB"/>
        </w:rPr>
        <w:t>In order to produce desired deliverables, the expert will:</w:t>
      </w:r>
    </w:p>
    <w:p w14:paraId="27DCBA94" w14:textId="77777777" w:rsidR="00AF78C4" w:rsidRPr="008846F7" w:rsidRDefault="00AF78C4" w:rsidP="00AF78C4">
      <w:pPr>
        <w:pStyle w:val="ListParagraph"/>
        <w:numPr>
          <w:ilvl w:val="0"/>
          <w:numId w:val="12"/>
        </w:numPr>
        <w:spacing w:line="276" w:lineRule="auto"/>
        <w:jc w:val="both"/>
        <w:rPr>
          <w:rFonts w:ascii="Arial" w:hAnsi="Arial" w:cs="Arial"/>
          <w:bCs/>
          <w:sz w:val="20"/>
          <w:szCs w:val="20"/>
          <w:lang w:val="en-GB"/>
        </w:rPr>
      </w:pPr>
      <w:r w:rsidRPr="008846F7">
        <w:rPr>
          <w:rFonts w:ascii="Arial" w:hAnsi="Arial" w:cs="Arial"/>
          <w:bCs/>
          <w:sz w:val="20"/>
          <w:szCs w:val="20"/>
          <w:lang w:val="en-GB"/>
        </w:rPr>
        <w:t>Closely cooperate with relevant representatives of the MPA and other relevant public institutions;</w:t>
      </w:r>
    </w:p>
    <w:p w14:paraId="59EE9A34" w14:textId="77777777" w:rsidR="00AF78C4" w:rsidRPr="008846F7" w:rsidRDefault="00AF78C4" w:rsidP="00AF78C4">
      <w:pPr>
        <w:pStyle w:val="ListParagraph"/>
        <w:numPr>
          <w:ilvl w:val="0"/>
          <w:numId w:val="12"/>
        </w:numPr>
        <w:spacing w:line="276" w:lineRule="auto"/>
        <w:jc w:val="both"/>
        <w:rPr>
          <w:rFonts w:ascii="Arial" w:hAnsi="Arial" w:cs="Arial"/>
          <w:bCs/>
          <w:sz w:val="20"/>
          <w:szCs w:val="20"/>
          <w:lang w:val="en-GB"/>
        </w:rPr>
      </w:pPr>
      <w:r w:rsidRPr="008846F7">
        <w:rPr>
          <w:rFonts w:ascii="Arial" w:hAnsi="Arial" w:cs="Arial"/>
          <w:bCs/>
          <w:sz w:val="20"/>
          <w:szCs w:val="20"/>
          <w:lang w:val="en-GB"/>
        </w:rPr>
        <w:t>Conduct desk study of necessary documents;</w:t>
      </w:r>
    </w:p>
    <w:p w14:paraId="319E9FF2" w14:textId="6527E3E0" w:rsidR="00AF78C4" w:rsidRPr="008846F7" w:rsidRDefault="00AF78C4" w:rsidP="00AF78C4">
      <w:pPr>
        <w:pStyle w:val="ListParagraph"/>
        <w:numPr>
          <w:ilvl w:val="0"/>
          <w:numId w:val="12"/>
        </w:numPr>
        <w:spacing w:line="276" w:lineRule="auto"/>
        <w:jc w:val="both"/>
        <w:rPr>
          <w:rFonts w:ascii="Arial" w:hAnsi="Arial" w:cs="Arial"/>
          <w:bCs/>
          <w:sz w:val="20"/>
          <w:szCs w:val="20"/>
          <w:lang w:val="en-GB"/>
        </w:rPr>
      </w:pPr>
      <w:r w:rsidRPr="008846F7">
        <w:rPr>
          <w:rFonts w:ascii="Arial" w:hAnsi="Arial" w:cs="Arial"/>
          <w:bCs/>
          <w:sz w:val="20"/>
          <w:szCs w:val="20"/>
          <w:lang w:val="en-GB"/>
        </w:rPr>
        <w:t>Develop instruments to be used during the process of data gathering and developing of the document</w:t>
      </w:r>
      <w:r>
        <w:rPr>
          <w:rFonts w:ascii="Arial" w:hAnsi="Arial" w:cs="Arial"/>
          <w:bCs/>
          <w:sz w:val="20"/>
          <w:szCs w:val="20"/>
          <w:lang w:val="en-GB"/>
        </w:rPr>
        <w:t>;</w:t>
      </w:r>
    </w:p>
    <w:p w14:paraId="2D6AE5B3" w14:textId="33226136" w:rsidR="00AF78C4" w:rsidRPr="008846F7" w:rsidRDefault="00AF78C4" w:rsidP="00AF78C4">
      <w:pPr>
        <w:pStyle w:val="ListParagraph"/>
        <w:numPr>
          <w:ilvl w:val="0"/>
          <w:numId w:val="12"/>
        </w:numPr>
        <w:spacing w:line="276" w:lineRule="auto"/>
        <w:jc w:val="both"/>
        <w:rPr>
          <w:rFonts w:ascii="Arial" w:hAnsi="Arial" w:cs="Arial"/>
          <w:bCs/>
          <w:sz w:val="20"/>
          <w:szCs w:val="20"/>
          <w:lang w:val="en-GB"/>
        </w:rPr>
      </w:pPr>
      <w:r w:rsidRPr="008846F7">
        <w:rPr>
          <w:rFonts w:ascii="Arial" w:hAnsi="Arial" w:cs="Arial"/>
          <w:bCs/>
          <w:sz w:val="20"/>
          <w:szCs w:val="20"/>
          <w:lang w:val="en-GB"/>
        </w:rPr>
        <w:t>For the purpose of developing the document, design and organise multistakeholder participatory process including:</w:t>
      </w:r>
    </w:p>
    <w:p w14:paraId="78FAD53F" w14:textId="77777777" w:rsidR="00AF78C4" w:rsidRPr="008846F7" w:rsidRDefault="00AF78C4" w:rsidP="00AF78C4">
      <w:pPr>
        <w:pStyle w:val="ListParagraph"/>
        <w:numPr>
          <w:ilvl w:val="1"/>
          <w:numId w:val="12"/>
        </w:numPr>
        <w:spacing w:line="276" w:lineRule="auto"/>
        <w:jc w:val="both"/>
        <w:rPr>
          <w:rFonts w:ascii="Arial" w:hAnsi="Arial" w:cs="Arial"/>
          <w:bCs/>
          <w:sz w:val="20"/>
          <w:szCs w:val="20"/>
          <w:lang w:val="en-GB"/>
        </w:rPr>
      </w:pPr>
      <w:r w:rsidRPr="008846F7">
        <w:rPr>
          <w:rFonts w:ascii="Arial" w:hAnsi="Arial" w:cs="Arial"/>
          <w:bCs/>
          <w:sz w:val="20"/>
          <w:szCs w:val="20"/>
          <w:lang w:val="en-GB"/>
        </w:rPr>
        <w:t>Set of meetings and interviews with relevant stakeholders based on the approach agreed upon with the representatives of the MPA and TA;</w:t>
      </w:r>
    </w:p>
    <w:p w14:paraId="49D3CE31" w14:textId="77777777" w:rsidR="00AF78C4" w:rsidRPr="008846F7" w:rsidRDefault="00AF78C4" w:rsidP="00AF78C4">
      <w:pPr>
        <w:pStyle w:val="ListParagraph"/>
        <w:numPr>
          <w:ilvl w:val="1"/>
          <w:numId w:val="12"/>
        </w:numPr>
        <w:spacing w:line="276" w:lineRule="auto"/>
        <w:jc w:val="both"/>
        <w:rPr>
          <w:rFonts w:ascii="Arial" w:hAnsi="Arial" w:cs="Arial"/>
          <w:bCs/>
          <w:sz w:val="20"/>
          <w:szCs w:val="20"/>
          <w:lang w:val="en-GB"/>
        </w:rPr>
      </w:pPr>
      <w:r>
        <w:rPr>
          <w:rFonts w:ascii="Arial" w:hAnsi="Arial" w:cs="Arial"/>
          <w:bCs/>
          <w:sz w:val="20"/>
          <w:szCs w:val="20"/>
          <w:lang w:val="en-GB"/>
        </w:rPr>
        <w:t>S</w:t>
      </w:r>
      <w:r w:rsidRPr="008846F7">
        <w:rPr>
          <w:rFonts w:ascii="Arial" w:hAnsi="Arial" w:cs="Arial"/>
          <w:bCs/>
          <w:sz w:val="20"/>
          <w:szCs w:val="20"/>
          <w:lang w:val="en-GB"/>
        </w:rPr>
        <w:t>et of online focus groups including regional and local NGOs, Union of Municipalities of Montenegro and local governments</w:t>
      </w:r>
    </w:p>
    <w:p w14:paraId="0BD021A9" w14:textId="79A99477" w:rsidR="00090CC8" w:rsidRPr="00F63F99" w:rsidRDefault="00090CC8" w:rsidP="00090CC8">
      <w:pPr>
        <w:pStyle w:val="ListParagraph"/>
        <w:numPr>
          <w:ilvl w:val="0"/>
          <w:numId w:val="12"/>
        </w:numPr>
        <w:spacing w:line="276" w:lineRule="auto"/>
        <w:jc w:val="both"/>
        <w:rPr>
          <w:rFonts w:ascii="Arial" w:hAnsi="Arial" w:cs="Arial"/>
          <w:bCs/>
          <w:sz w:val="20"/>
          <w:szCs w:val="20"/>
          <w:lang w:val="en-GB"/>
        </w:rPr>
      </w:pPr>
      <w:r w:rsidRPr="00F63F99">
        <w:rPr>
          <w:rFonts w:ascii="Arial" w:hAnsi="Arial" w:cs="Arial"/>
          <w:bCs/>
          <w:sz w:val="20"/>
          <w:szCs w:val="20"/>
          <w:lang w:val="en-GB"/>
        </w:rPr>
        <w:t>Liaise with the representatives of the EUD</w:t>
      </w:r>
      <w:r w:rsidR="007914F4" w:rsidRPr="00F63F99">
        <w:rPr>
          <w:rFonts w:ascii="Arial" w:hAnsi="Arial" w:cs="Arial"/>
          <w:bCs/>
          <w:sz w:val="20"/>
          <w:szCs w:val="20"/>
          <w:lang w:val="en-GB"/>
        </w:rPr>
        <w:t>;</w:t>
      </w:r>
    </w:p>
    <w:p w14:paraId="4AA8169A" w14:textId="79B183ED" w:rsidR="00090CC8" w:rsidRPr="00F63F99" w:rsidRDefault="00090CC8" w:rsidP="00090CC8">
      <w:pPr>
        <w:pStyle w:val="ListParagraph"/>
        <w:numPr>
          <w:ilvl w:val="0"/>
          <w:numId w:val="12"/>
        </w:numPr>
        <w:spacing w:line="276" w:lineRule="auto"/>
        <w:jc w:val="both"/>
        <w:rPr>
          <w:rFonts w:ascii="Arial" w:hAnsi="Arial" w:cs="Arial"/>
          <w:bCs/>
          <w:sz w:val="20"/>
          <w:szCs w:val="20"/>
          <w:lang w:val="en-GB"/>
        </w:rPr>
      </w:pPr>
      <w:r w:rsidRPr="00F63F99">
        <w:rPr>
          <w:rFonts w:ascii="Arial" w:hAnsi="Arial" w:cs="Arial"/>
          <w:bCs/>
          <w:sz w:val="20"/>
          <w:szCs w:val="20"/>
          <w:lang w:val="en-GB"/>
        </w:rPr>
        <w:t>Coordinate with other relevant stakeholders such as Council for cooperation between public institutions and NGOs (if established), other EU-funded projects that support the development of CSOs</w:t>
      </w:r>
      <w:r w:rsidR="007914F4" w:rsidRPr="00F63F99">
        <w:rPr>
          <w:rFonts w:ascii="Arial" w:hAnsi="Arial" w:cs="Arial"/>
          <w:bCs/>
          <w:sz w:val="20"/>
          <w:szCs w:val="20"/>
          <w:lang w:val="en-GB"/>
        </w:rPr>
        <w:t>;</w:t>
      </w:r>
    </w:p>
    <w:p w14:paraId="4D41DA33" w14:textId="10FA43C9" w:rsidR="00AF78C4" w:rsidRPr="00AF78C4" w:rsidRDefault="00090CC8" w:rsidP="00AF78C4">
      <w:pPr>
        <w:pStyle w:val="ListParagraph"/>
        <w:numPr>
          <w:ilvl w:val="0"/>
          <w:numId w:val="12"/>
        </w:numPr>
        <w:spacing w:line="276" w:lineRule="auto"/>
        <w:jc w:val="both"/>
        <w:rPr>
          <w:rFonts w:ascii="Arial" w:hAnsi="Arial" w:cs="Arial"/>
          <w:bCs/>
          <w:sz w:val="20"/>
          <w:szCs w:val="20"/>
          <w:lang w:val="en-GB"/>
        </w:rPr>
      </w:pPr>
      <w:r w:rsidRPr="00F63F99">
        <w:rPr>
          <w:rFonts w:ascii="Arial" w:hAnsi="Arial" w:cs="Arial"/>
          <w:bCs/>
          <w:sz w:val="20"/>
          <w:szCs w:val="20"/>
          <w:lang w:val="en-GB"/>
        </w:rPr>
        <w:t>Produce the initial structure of the document</w:t>
      </w:r>
      <w:r w:rsidR="00AF78C4">
        <w:rPr>
          <w:rFonts w:ascii="Arial" w:hAnsi="Arial" w:cs="Arial"/>
          <w:bCs/>
          <w:sz w:val="20"/>
          <w:szCs w:val="20"/>
          <w:lang w:val="en-GB"/>
        </w:rPr>
        <w:t>;</w:t>
      </w:r>
    </w:p>
    <w:p w14:paraId="129A3780" w14:textId="6BCED9A5" w:rsidR="00366285" w:rsidRPr="00F63F99" w:rsidRDefault="00090CC8" w:rsidP="00090CC8">
      <w:pPr>
        <w:pStyle w:val="ListParagraph"/>
        <w:numPr>
          <w:ilvl w:val="0"/>
          <w:numId w:val="12"/>
        </w:numPr>
        <w:spacing w:line="276" w:lineRule="auto"/>
        <w:jc w:val="both"/>
        <w:rPr>
          <w:rFonts w:ascii="Arial" w:hAnsi="Arial" w:cs="Arial"/>
          <w:b/>
          <w:sz w:val="20"/>
          <w:szCs w:val="20"/>
          <w:lang w:val="en-GB"/>
        </w:rPr>
      </w:pPr>
      <w:r w:rsidRPr="00F63F99">
        <w:rPr>
          <w:rFonts w:ascii="Arial" w:hAnsi="Arial" w:cs="Arial"/>
          <w:bCs/>
          <w:sz w:val="20"/>
          <w:szCs w:val="20"/>
          <w:lang w:val="en-GB"/>
        </w:rPr>
        <w:t>Produce draft and final version of the two expected deliverables.</w:t>
      </w:r>
    </w:p>
    <w:p w14:paraId="03C9F11E" w14:textId="77777777" w:rsidR="00090CC8" w:rsidRPr="00F63F99" w:rsidRDefault="00090CC8" w:rsidP="00273ACB">
      <w:pPr>
        <w:spacing w:line="276" w:lineRule="auto"/>
        <w:jc w:val="both"/>
        <w:rPr>
          <w:rFonts w:ascii="Arial" w:hAnsi="Arial" w:cs="Arial"/>
          <w:b/>
          <w:sz w:val="20"/>
          <w:szCs w:val="20"/>
          <w:lang w:val="en-GB"/>
        </w:rPr>
      </w:pPr>
    </w:p>
    <w:p w14:paraId="6D14502D" w14:textId="77777777" w:rsidR="00AF78C4" w:rsidRDefault="00AF78C4" w:rsidP="00273ACB">
      <w:pPr>
        <w:spacing w:line="276" w:lineRule="auto"/>
        <w:jc w:val="both"/>
        <w:rPr>
          <w:rFonts w:ascii="Arial" w:hAnsi="Arial" w:cs="Arial"/>
          <w:b/>
          <w:sz w:val="20"/>
          <w:szCs w:val="20"/>
          <w:lang w:val="en-GB"/>
        </w:rPr>
      </w:pPr>
    </w:p>
    <w:p w14:paraId="63A8445A" w14:textId="6C073F4D" w:rsidR="00E35A39" w:rsidRPr="00F63F99" w:rsidRDefault="00E35A39" w:rsidP="00273ACB">
      <w:pPr>
        <w:spacing w:line="276" w:lineRule="auto"/>
        <w:jc w:val="both"/>
        <w:rPr>
          <w:rFonts w:ascii="Arial" w:hAnsi="Arial" w:cs="Arial"/>
          <w:b/>
          <w:sz w:val="20"/>
          <w:szCs w:val="20"/>
          <w:lang w:val="en-GB"/>
        </w:rPr>
      </w:pPr>
      <w:r w:rsidRPr="00F63F99">
        <w:rPr>
          <w:rFonts w:ascii="Arial" w:hAnsi="Arial" w:cs="Arial"/>
          <w:b/>
          <w:sz w:val="20"/>
          <w:szCs w:val="20"/>
          <w:lang w:val="en-GB"/>
        </w:rPr>
        <w:t>Professional requirements:</w:t>
      </w:r>
    </w:p>
    <w:p w14:paraId="5281F1EF" w14:textId="58DF9D86" w:rsidR="007914F4" w:rsidRPr="00F63F99" w:rsidRDefault="007914F4" w:rsidP="007914F4">
      <w:pPr>
        <w:pStyle w:val="ListParagraph"/>
        <w:numPr>
          <w:ilvl w:val="0"/>
          <w:numId w:val="3"/>
        </w:numPr>
        <w:spacing w:line="276" w:lineRule="auto"/>
        <w:jc w:val="both"/>
        <w:rPr>
          <w:rFonts w:ascii="Arial" w:hAnsi="Arial" w:cs="Arial"/>
          <w:bCs/>
          <w:sz w:val="20"/>
          <w:szCs w:val="20"/>
          <w:lang w:val="en-GB"/>
        </w:rPr>
      </w:pPr>
      <w:r w:rsidRPr="00F63F99">
        <w:rPr>
          <w:rFonts w:ascii="Arial" w:hAnsi="Arial" w:cs="Arial"/>
          <w:bCs/>
          <w:sz w:val="20"/>
          <w:szCs w:val="20"/>
          <w:lang w:val="en-GB"/>
        </w:rPr>
        <w:t>5 years of working experience in enabling environment for civil society in Montenegro and/or the countries in the Western Balkan region and EU countries</w:t>
      </w:r>
    </w:p>
    <w:p w14:paraId="0BEF4028" w14:textId="5441E9F0" w:rsidR="00237A9F" w:rsidRPr="00661F2C" w:rsidRDefault="007914F4" w:rsidP="00661F2C">
      <w:pPr>
        <w:pStyle w:val="ListParagraph"/>
        <w:numPr>
          <w:ilvl w:val="0"/>
          <w:numId w:val="3"/>
        </w:numPr>
        <w:spacing w:line="276" w:lineRule="auto"/>
        <w:jc w:val="both"/>
        <w:rPr>
          <w:rFonts w:ascii="Arial" w:hAnsi="Arial" w:cs="Arial"/>
          <w:bCs/>
          <w:sz w:val="20"/>
          <w:szCs w:val="20"/>
          <w:lang w:val="en-GB"/>
        </w:rPr>
      </w:pPr>
      <w:r w:rsidRPr="00F63F99">
        <w:rPr>
          <w:rFonts w:ascii="Arial" w:hAnsi="Arial" w:cs="Arial"/>
          <w:bCs/>
          <w:sz w:val="20"/>
          <w:szCs w:val="20"/>
          <w:lang w:val="en-GB"/>
        </w:rPr>
        <w:t>3 years of working experience with government institutions and or civil society</w:t>
      </w:r>
    </w:p>
    <w:p w14:paraId="170800F9" w14:textId="24EE08F0" w:rsidR="007914F4" w:rsidRDefault="007914F4" w:rsidP="007914F4">
      <w:pPr>
        <w:pStyle w:val="ListParagraph"/>
        <w:numPr>
          <w:ilvl w:val="0"/>
          <w:numId w:val="3"/>
        </w:numPr>
        <w:spacing w:line="276" w:lineRule="auto"/>
        <w:jc w:val="both"/>
        <w:rPr>
          <w:rFonts w:ascii="Arial" w:hAnsi="Arial" w:cs="Arial"/>
          <w:bCs/>
          <w:sz w:val="20"/>
          <w:szCs w:val="20"/>
          <w:lang w:val="en-GB"/>
        </w:rPr>
      </w:pPr>
      <w:r w:rsidRPr="00F63F99">
        <w:rPr>
          <w:rFonts w:ascii="Arial" w:hAnsi="Arial" w:cs="Arial"/>
          <w:bCs/>
          <w:sz w:val="20"/>
          <w:szCs w:val="20"/>
          <w:lang w:val="en-GB"/>
        </w:rPr>
        <w:t xml:space="preserve">At least contributed to the development of 2 </w:t>
      </w:r>
      <w:r w:rsidR="00237A9F">
        <w:rPr>
          <w:rFonts w:ascii="Arial" w:hAnsi="Arial" w:cs="Arial"/>
          <w:bCs/>
          <w:sz w:val="20"/>
          <w:szCs w:val="20"/>
          <w:lang w:val="en-GB"/>
        </w:rPr>
        <w:t xml:space="preserve">analytical </w:t>
      </w:r>
      <w:r w:rsidRPr="00F63F99">
        <w:rPr>
          <w:rFonts w:ascii="Arial" w:hAnsi="Arial" w:cs="Arial"/>
          <w:bCs/>
          <w:sz w:val="20"/>
          <w:szCs w:val="20"/>
          <w:lang w:val="en-GB"/>
        </w:rPr>
        <w:t xml:space="preserve">reports related to </w:t>
      </w:r>
      <w:r w:rsidR="00237A9F">
        <w:rPr>
          <w:rFonts w:ascii="Arial" w:hAnsi="Arial" w:cs="Arial"/>
          <w:bCs/>
          <w:sz w:val="20"/>
          <w:szCs w:val="20"/>
          <w:lang w:val="en-GB"/>
        </w:rPr>
        <w:t>CSOs</w:t>
      </w:r>
    </w:p>
    <w:p w14:paraId="6AFB717A" w14:textId="695D287A" w:rsidR="00237A9F" w:rsidRPr="00F63F99" w:rsidRDefault="00237A9F" w:rsidP="007914F4">
      <w:pPr>
        <w:pStyle w:val="ListParagraph"/>
        <w:numPr>
          <w:ilvl w:val="0"/>
          <w:numId w:val="3"/>
        </w:numPr>
        <w:spacing w:line="276" w:lineRule="auto"/>
        <w:jc w:val="both"/>
        <w:rPr>
          <w:rFonts w:ascii="Arial" w:hAnsi="Arial" w:cs="Arial"/>
          <w:bCs/>
          <w:sz w:val="20"/>
          <w:szCs w:val="20"/>
          <w:lang w:val="en-GB"/>
        </w:rPr>
      </w:pPr>
      <w:r>
        <w:rPr>
          <w:rFonts w:ascii="Arial" w:hAnsi="Arial" w:cs="Arial"/>
          <w:bCs/>
          <w:sz w:val="20"/>
          <w:szCs w:val="20"/>
          <w:lang w:val="en-GB"/>
        </w:rPr>
        <w:t>Understanding of the Montenegrin civil society sector</w:t>
      </w:r>
    </w:p>
    <w:p w14:paraId="16391235" w14:textId="4C1C849F" w:rsidR="007914F4" w:rsidRDefault="007914F4" w:rsidP="007914F4">
      <w:pPr>
        <w:pStyle w:val="ListParagraph"/>
        <w:numPr>
          <w:ilvl w:val="0"/>
          <w:numId w:val="3"/>
        </w:numPr>
        <w:spacing w:line="276" w:lineRule="auto"/>
        <w:jc w:val="both"/>
        <w:rPr>
          <w:rFonts w:ascii="Arial" w:hAnsi="Arial" w:cs="Arial"/>
          <w:bCs/>
          <w:sz w:val="20"/>
          <w:szCs w:val="20"/>
          <w:lang w:val="en-GB"/>
        </w:rPr>
      </w:pPr>
      <w:r w:rsidRPr="00F63F99">
        <w:rPr>
          <w:rFonts w:ascii="Arial" w:hAnsi="Arial" w:cs="Arial"/>
          <w:bCs/>
          <w:sz w:val="20"/>
          <w:szCs w:val="20"/>
          <w:lang w:val="en-GB"/>
        </w:rPr>
        <w:t>EU experience in the development of the civil society sector will be regarded as an asset</w:t>
      </w:r>
    </w:p>
    <w:p w14:paraId="7E642F82" w14:textId="507599FF" w:rsidR="009047B8" w:rsidRDefault="009047B8" w:rsidP="009047B8">
      <w:pPr>
        <w:spacing w:after="240" w:line="276" w:lineRule="auto"/>
        <w:ind w:left="360"/>
        <w:jc w:val="both"/>
        <w:rPr>
          <w:rFonts w:ascii="Arial" w:hAnsi="Arial" w:cs="Arial"/>
          <w:b/>
          <w:sz w:val="20"/>
          <w:szCs w:val="20"/>
          <w:lang w:val="en-GB"/>
        </w:rPr>
      </w:pPr>
    </w:p>
    <w:p w14:paraId="78358EB5" w14:textId="6DC8592C" w:rsidR="009047B8" w:rsidRPr="009047B8" w:rsidRDefault="009047B8" w:rsidP="009047B8">
      <w:pPr>
        <w:pStyle w:val="ListParagraph"/>
        <w:numPr>
          <w:ilvl w:val="0"/>
          <w:numId w:val="15"/>
        </w:numPr>
        <w:spacing w:after="240" w:line="276" w:lineRule="auto"/>
        <w:jc w:val="both"/>
        <w:rPr>
          <w:rFonts w:ascii="Arial" w:eastAsia="Times New Roman" w:hAnsi="Arial" w:cs="Arial"/>
          <w:b/>
          <w:sz w:val="20"/>
          <w:szCs w:val="20"/>
          <w:lang w:val="en-GB"/>
        </w:rPr>
      </w:pPr>
      <w:r w:rsidRPr="009047B8">
        <w:rPr>
          <w:rFonts w:ascii="Arial" w:hAnsi="Arial" w:cs="Arial"/>
          <w:b/>
          <w:sz w:val="20"/>
          <w:szCs w:val="20"/>
          <w:lang w:val="en-GB"/>
        </w:rPr>
        <w:t>APPLICATION PROCEDURE</w:t>
      </w:r>
    </w:p>
    <w:p w14:paraId="0C81AD20" w14:textId="77777777" w:rsidR="00AF78C4" w:rsidRPr="004D0011" w:rsidRDefault="00AF78C4" w:rsidP="00AF78C4">
      <w:pPr>
        <w:spacing w:after="160" w:line="259" w:lineRule="auto"/>
        <w:jc w:val="both"/>
        <w:rPr>
          <w:rFonts w:asciiTheme="minorHAnsi" w:eastAsiaTheme="minorHAnsi" w:hAnsiTheme="minorHAnsi" w:cstheme="minorBidi"/>
          <w:bCs/>
          <w:sz w:val="22"/>
          <w:szCs w:val="22"/>
          <w:lang w:val="sr-Latn-ME"/>
        </w:rPr>
      </w:pPr>
      <w:r w:rsidRPr="004D0011">
        <w:rPr>
          <w:rFonts w:asciiTheme="minorHAnsi" w:eastAsiaTheme="minorHAnsi" w:hAnsiTheme="minorHAnsi" w:cstheme="minorBidi"/>
          <w:bCs/>
          <w:sz w:val="22"/>
          <w:szCs w:val="22"/>
          <w:lang w:val="sr-Latn-ME"/>
        </w:rPr>
        <w:t>Please send following documents in English:</w:t>
      </w:r>
    </w:p>
    <w:p w14:paraId="65DB6F2D" w14:textId="77777777" w:rsidR="00AF78C4" w:rsidRPr="004D0011" w:rsidRDefault="00AF78C4" w:rsidP="00AF78C4">
      <w:pPr>
        <w:numPr>
          <w:ilvl w:val="0"/>
          <w:numId w:val="4"/>
        </w:numPr>
        <w:spacing w:after="160" w:line="259" w:lineRule="auto"/>
        <w:contextualSpacing/>
        <w:jc w:val="both"/>
        <w:rPr>
          <w:rFonts w:asciiTheme="minorHAnsi" w:eastAsiaTheme="minorHAnsi" w:hAnsiTheme="minorHAnsi" w:cstheme="minorBidi"/>
          <w:bCs/>
          <w:sz w:val="22"/>
          <w:szCs w:val="22"/>
          <w:lang w:val="sr-Latn-ME"/>
        </w:rPr>
      </w:pPr>
      <w:r w:rsidRPr="004D0011">
        <w:rPr>
          <w:rFonts w:asciiTheme="minorHAnsi" w:eastAsiaTheme="minorHAnsi" w:hAnsiTheme="minorHAnsi" w:cstheme="minorBidi"/>
          <w:bCs/>
          <w:sz w:val="22"/>
          <w:szCs w:val="22"/>
          <w:lang w:val="sr-Latn-ME"/>
        </w:rPr>
        <w:t xml:space="preserve">Curriculum vite in the EU format </w:t>
      </w:r>
    </w:p>
    <w:p w14:paraId="2E450749" w14:textId="77777777" w:rsidR="00AF78C4" w:rsidRPr="004D0011" w:rsidRDefault="00AF78C4" w:rsidP="00AF78C4">
      <w:pPr>
        <w:numPr>
          <w:ilvl w:val="0"/>
          <w:numId w:val="4"/>
        </w:numPr>
        <w:spacing w:after="160" w:line="259" w:lineRule="auto"/>
        <w:contextualSpacing/>
        <w:jc w:val="both"/>
        <w:rPr>
          <w:rFonts w:asciiTheme="minorHAnsi" w:eastAsiaTheme="minorHAnsi" w:hAnsiTheme="minorHAnsi" w:cstheme="minorBidi"/>
          <w:bCs/>
          <w:sz w:val="22"/>
          <w:szCs w:val="22"/>
          <w:lang w:val="sr-Latn-ME"/>
        </w:rPr>
      </w:pPr>
      <w:r w:rsidRPr="004D0011">
        <w:rPr>
          <w:rFonts w:asciiTheme="minorHAnsi" w:eastAsiaTheme="minorHAnsi" w:hAnsiTheme="minorHAnsi" w:cstheme="minorBidi"/>
          <w:bCs/>
          <w:sz w:val="22"/>
          <w:szCs w:val="22"/>
          <w:lang w:val="sr-Latn-ME"/>
        </w:rPr>
        <w:t>Motivation letter</w:t>
      </w:r>
    </w:p>
    <w:p w14:paraId="2935519D" w14:textId="77777777" w:rsidR="00AF78C4" w:rsidRPr="004D0011" w:rsidRDefault="00AF78C4" w:rsidP="00AF78C4">
      <w:pPr>
        <w:numPr>
          <w:ilvl w:val="0"/>
          <w:numId w:val="4"/>
        </w:numPr>
        <w:spacing w:after="160" w:line="259" w:lineRule="auto"/>
        <w:contextualSpacing/>
        <w:jc w:val="both"/>
        <w:rPr>
          <w:rFonts w:asciiTheme="minorHAnsi" w:eastAsiaTheme="minorHAnsi" w:hAnsiTheme="minorHAnsi" w:cstheme="minorBidi"/>
          <w:bCs/>
          <w:sz w:val="22"/>
          <w:szCs w:val="22"/>
          <w:lang w:val="sr-Latn-ME"/>
        </w:rPr>
      </w:pPr>
      <w:r w:rsidRPr="004D0011">
        <w:rPr>
          <w:rFonts w:asciiTheme="minorHAnsi" w:eastAsiaTheme="minorHAnsi" w:hAnsiTheme="minorHAnsi" w:cstheme="minorBidi"/>
          <w:bCs/>
          <w:sz w:val="22"/>
          <w:szCs w:val="22"/>
          <w:lang w:val="sr-Latn-ME"/>
        </w:rPr>
        <w:t>Financial expectation</w:t>
      </w:r>
    </w:p>
    <w:p w14:paraId="7D88C28E" w14:textId="3AA575E8" w:rsidR="00AF78C4" w:rsidRPr="005027EB" w:rsidRDefault="00AF78C4" w:rsidP="00AF78C4">
      <w:pPr>
        <w:spacing w:after="160" w:line="259" w:lineRule="auto"/>
        <w:jc w:val="both"/>
        <w:rPr>
          <w:rFonts w:asciiTheme="minorHAnsi" w:eastAsiaTheme="minorHAnsi" w:hAnsiTheme="minorHAnsi" w:cstheme="minorBidi"/>
          <w:bCs/>
          <w:sz w:val="22"/>
          <w:szCs w:val="22"/>
          <w:lang w:val="sr-Latn-ME"/>
        </w:rPr>
      </w:pPr>
      <w:r w:rsidRPr="004D0011">
        <w:rPr>
          <w:rFonts w:asciiTheme="minorHAnsi" w:eastAsiaTheme="minorHAnsi" w:hAnsiTheme="minorHAnsi" w:cstheme="minorBidi"/>
          <w:bCs/>
          <w:sz w:val="22"/>
          <w:szCs w:val="22"/>
          <w:lang w:val="sr-Latn-ME"/>
        </w:rPr>
        <w:t xml:space="preserve">to: </w:t>
      </w:r>
      <w:hyperlink r:id="rId8" w:history="1">
        <w:r w:rsidRPr="00B24685">
          <w:rPr>
            <w:rStyle w:val="Hyperlink"/>
            <w:rFonts w:asciiTheme="minorHAnsi" w:eastAsiaTheme="minorHAnsi" w:hAnsiTheme="minorHAnsi" w:cstheme="minorBidi"/>
            <w:bCs/>
            <w:sz w:val="22"/>
            <w:szCs w:val="22"/>
            <w:lang w:val="sr-Latn-ME"/>
          </w:rPr>
          <w:t>tamara.radulovic.sofreco@gmail.com</w:t>
        </w:r>
      </w:hyperlink>
      <w:r>
        <w:rPr>
          <w:rFonts w:asciiTheme="minorHAnsi" w:eastAsiaTheme="minorHAnsi" w:hAnsiTheme="minorHAnsi" w:cstheme="minorBidi"/>
          <w:bCs/>
          <w:sz w:val="22"/>
          <w:szCs w:val="22"/>
          <w:lang w:val="sr-Latn-ME"/>
        </w:rPr>
        <w:t xml:space="preserve"> and to </w:t>
      </w:r>
      <w:hyperlink r:id="rId9" w:history="1">
        <w:r w:rsidR="00466D13" w:rsidRPr="0092343D">
          <w:rPr>
            <w:rStyle w:val="Hyperlink"/>
            <w:rFonts w:asciiTheme="minorHAnsi" w:eastAsiaTheme="minorHAnsi" w:hAnsiTheme="minorHAnsi" w:cstheme="minorBidi"/>
            <w:bCs/>
            <w:sz w:val="22"/>
            <w:szCs w:val="22"/>
            <w:lang w:val="sr-Latn-ME"/>
          </w:rPr>
          <w:t>saradnja.nvo@mju.gov.me</w:t>
        </w:r>
      </w:hyperlink>
      <w:r>
        <w:rPr>
          <w:rFonts w:asciiTheme="minorHAnsi" w:eastAsiaTheme="minorHAnsi" w:hAnsiTheme="minorHAnsi" w:cstheme="minorBidi"/>
          <w:bCs/>
          <w:sz w:val="22"/>
          <w:szCs w:val="22"/>
          <w:lang w:val="sr-Latn-ME"/>
        </w:rPr>
        <w:t xml:space="preserve"> </w:t>
      </w:r>
      <w:r w:rsidRPr="004D0011">
        <w:rPr>
          <w:rFonts w:asciiTheme="minorHAnsi" w:eastAsiaTheme="minorHAnsi" w:hAnsiTheme="minorHAnsi" w:cstheme="minorBidi"/>
          <w:bCs/>
          <w:sz w:val="22"/>
          <w:szCs w:val="22"/>
          <w:lang w:val="sr-Latn-ME"/>
        </w:rPr>
        <w:t xml:space="preserve">by </w:t>
      </w:r>
      <w:r>
        <w:rPr>
          <w:rFonts w:asciiTheme="minorHAnsi" w:eastAsiaTheme="minorHAnsi" w:hAnsiTheme="minorHAnsi" w:cstheme="minorBidi"/>
          <w:bCs/>
          <w:sz w:val="22"/>
          <w:szCs w:val="22"/>
          <w:lang w:val="sr-Latn-ME"/>
        </w:rPr>
        <w:t>31</w:t>
      </w:r>
      <w:r w:rsidRPr="004D0011">
        <w:rPr>
          <w:rFonts w:asciiTheme="minorHAnsi" w:eastAsiaTheme="minorHAnsi" w:hAnsiTheme="minorHAnsi" w:cstheme="minorBidi"/>
          <w:bCs/>
          <w:sz w:val="22"/>
          <w:szCs w:val="22"/>
          <w:lang w:val="sr-Latn-ME"/>
        </w:rPr>
        <w:t xml:space="preserve"> </w:t>
      </w:r>
      <w:r>
        <w:rPr>
          <w:rFonts w:asciiTheme="minorHAnsi" w:eastAsiaTheme="minorHAnsi" w:hAnsiTheme="minorHAnsi" w:cstheme="minorBidi"/>
          <w:bCs/>
          <w:sz w:val="22"/>
          <w:szCs w:val="22"/>
          <w:lang w:val="sr-Latn-ME"/>
        </w:rPr>
        <w:t>March</w:t>
      </w:r>
      <w:r w:rsidRPr="004D0011">
        <w:rPr>
          <w:rFonts w:asciiTheme="minorHAnsi" w:eastAsiaTheme="minorHAnsi" w:hAnsiTheme="minorHAnsi" w:cstheme="minorBidi"/>
          <w:bCs/>
          <w:sz w:val="22"/>
          <w:szCs w:val="22"/>
          <w:lang w:val="sr-Latn-ME"/>
        </w:rPr>
        <w:t xml:space="preserve"> 202</w:t>
      </w:r>
      <w:r>
        <w:rPr>
          <w:rFonts w:asciiTheme="minorHAnsi" w:eastAsiaTheme="minorHAnsi" w:hAnsiTheme="minorHAnsi" w:cstheme="minorBidi"/>
          <w:bCs/>
          <w:sz w:val="22"/>
          <w:szCs w:val="22"/>
          <w:lang w:val="sr-Latn-ME"/>
        </w:rPr>
        <w:t>3</w:t>
      </w:r>
      <w:r w:rsidRPr="004D0011">
        <w:rPr>
          <w:rFonts w:asciiTheme="minorHAnsi" w:eastAsiaTheme="minorHAnsi" w:hAnsiTheme="minorHAnsi" w:cstheme="minorBidi"/>
          <w:bCs/>
          <w:sz w:val="22"/>
          <w:szCs w:val="22"/>
          <w:lang w:val="sr-Latn-ME"/>
        </w:rPr>
        <w:t>, COB</w:t>
      </w:r>
      <w:r>
        <w:rPr>
          <w:rFonts w:asciiTheme="minorHAnsi" w:eastAsiaTheme="minorHAnsi" w:hAnsiTheme="minorHAnsi" w:cstheme="minorBidi"/>
          <w:bCs/>
          <w:sz w:val="22"/>
          <w:szCs w:val="22"/>
          <w:lang w:val="sr-Latn-ME"/>
        </w:rPr>
        <w:t xml:space="preserve"> indicating in the email subject: 'application for </w:t>
      </w:r>
      <w:r w:rsidRPr="00AF78C4">
        <w:rPr>
          <w:rFonts w:asciiTheme="minorHAnsi" w:eastAsiaTheme="minorHAnsi" w:hAnsiTheme="minorHAnsi" w:cstheme="minorBidi"/>
          <w:b/>
          <w:sz w:val="22"/>
          <w:szCs w:val="22"/>
          <w:lang w:val="sr-Latn-ME"/>
        </w:rPr>
        <w:t>Drafting the Analysis of the development of the non-governmental sector by region</w:t>
      </w:r>
      <w:r w:rsidRPr="00AF78C4">
        <w:rPr>
          <w:rFonts w:asciiTheme="minorHAnsi" w:eastAsiaTheme="minorHAnsi" w:hAnsiTheme="minorHAnsi" w:cstheme="minorBidi"/>
          <w:bCs/>
          <w:sz w:val="22"/>
          <w:szCs w:val="22"/>
          <w:lang w:val="sr-Latn-ME"/>
        </w:rPr>
        <w:t xml:space="preserve"> '</w:t>
      </w:r>
      <w:r>
        <w:rPr>
          <w:rFonts w:asciiTheme="minorHAnsi" w:eastAsiaTheme="minorHAnsi" w:hAnsiTheme="minorHAnsi" w:cstheme="minorBidi"/>
          <w:bCs/>
          <w:sz w:val="22"/>
          <w:szCs w:val="22"/>
          <w:lang w:val="sr-Latn-ME"/>
        </w:rPr>
        <w:t>.</w:t>
      </w:r>
    </w:p>
    <w:p w14:paraId="30996A98" w14:textId="77777777" w:rsidR="00AF78C4" w:rsidRPr="00AF78C4" w:rsidRDefault="00AF78C4" w:rsidP="00AF78C4">
      <w:pPr>
        <w:spacing w:line="276" w:lineRule="auto"/>
        <w:jc w:val="both"/>
        <w:rPr>
          <w:rFonts w:ascii="Arial" w:hAnsi="Arial" w:cs="Arial"/>
          <w:bCs/>
          <w:sz w:val="20"/>
          <w:szCs w:val="20"/>
          <w:lang w:val="en-GB"/>
        </w:rPr>
      </w:pPr>
      <w:bookmarkStart w:id="0" w:name="_GoBack"/>
      <w:bookmarkEnd w:id="0"/>
    </w:p>
    <w:sectPr w:rsidR="00AF78C4" w:rsidRPr="00AF78C4" w:rsidSect="00B434F7">
      <w:headerReference w:type="default" r:id="rId10"/>
      <w:footerReference w:type="default" r:id="rId11"/>
      <w:pgSz w:w="11906" w:h="16838"/>
      <w:pgMar w:top="1440" w:right="1440" w:bottom="1440" w:left="1440" w:header="73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D55DE" w14:textId="77777777" w:rsidR="00F214EE" w:rsidRDefault="00F214EE" w:rsidP="00B14DF5">
      <w:r>
        <w:separator/>
      </w:r>
    </w:p>
  </w:endnote>
  <w:endnote w:type="continuationSeparator" w:id="0">
    <w:p w14:paraId="285C3153" w14:textId="77777777" w:rsidR="00F214EE" w:rsidRDefault="00F214EE" w:rsidP="00B1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F7CDA" w14:textId="5B6621A2" w:rsidR="00144869" w:rsidRDefault="004078B1">
    <w:pPr>
      <w:pStyle w:val="Footer"/>
    </w:pPr>
    <w:r>
      <w:rPr>
        <w:noProof/>
      </w:rPr>
      <mc:AlternateContent>
        <mc:Choice Requires="wps">
          <w:drawing>
            <wp:anchor distT="0" distB="0" distL="114300" distR="114300" simplePos="0" relativeHeight="251663360" behindDoc="0" locked="0" layoutInCell="1" allowOverlap="1" wp14:anchorId="3641DD71" wp14:editId="64844141">
              <wp:simplePos x="0" y="0"/>
              <wp:positionH relativeFrom="column">
                <wp:posOffset>1583055</wp:posOffset>
              </wp:positionH>
              <wp:positionV relativeFrom="paragraph">
                <wp:posOffset>-150495</wp:posOffset>
              </wp:positionV>
              <wp:extent cx="3733800" cy="231140"/>
              <wp:effectExtent l="0" t="0" r="0" b="0"/>
              <wp:wrapNone/>
              <wp:docPr id="5" name="Text Box 5"/>
              <wp:cNvGraphicFramePr/>
              <a:graphic xmlns:a="http://schemas.openxmlformats.org/drawingml/2006/main">
                <a:graphicData uri="http://schemas.microsoft.com/office/word/2010/wordprocessingShape">
                  <wps:wsp>
                    <wps:cNvSpPr txBox="1"/>
                    <wps:spPr>
                      <a:xfrm>
                        <a:off x="0" y="0"/>
                        <a:ext cx="3733800" cy="231140"/>
                      </a:xfrm>
                      <a:prstGeom prst="rect">
                        <a:avLst/>
                      </a:prstGeom>
                      <a:solidFill>
                        <a:schemeClr val="lt1"/>
                      </a:solidFill>
                      <a:ln w="6350">
                        <a:noFill/>
                      </a:ln>
                    </wps:spPr>
                    <wps:txbx>
                      <w:txbxContent>
                        <w:p w14:paraId="756D147A" w14:textId="0C942F5C" w:rsidR="00144869" w:rsidRPr="00144869" w:rsidRDefault="00144869" w:rsidP="004078B1">
                          <w:pPr>
                            <w:rPr>
                              <w:rFonts w:asciiTheme="minorHAnsi" w:hAnsiTheme="minorHAnsi" w:cstheme="minorHAnsi"/>
                              <w:color w:val="1F4E79" w:themeColor="accent5" w:themeShade="80"/>
                              <w:sz w:val="18"/>
                              <w:szCs w:val="18"/>
                              <w:lang w:val="hr-HR"/>
                            </w:rPr>
                          </w:pPr>
                          <w:r w:rsidRPr="00144869">
                            <w:rPr>
                              <w:rFonts w:asciiTheme="minorHAnsi" w:hAnsiTheme="minorHAnsi" w:cstheme="minorHAnsi"/>
                              <w:color w:val="1F4E79" w:themeColor="accent5" w:themeShade="80"/>
                              <w:sz w:val="18"/>
                              <w:szCs w:val="18"/>
                              <w:lang w:val="hr-HR"/>
                            </w:rPr>
                            <w:t>Rimski trg br. 4., 81 000 Podgorica, tel 1: +069 266 515; tel 2: 069 210 096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641DD71" id="_x0000_t202" coordsize="21600,21600" o:spt="202" path="m,l,21600r21600,l21600,xe">
              <v:stroke joinstyle="miter"/>
              <v:path gradientshapeok="t" o:connecttype="rect"/>
            </v:shapetype>
            <v:shape id="Text Box 5" o:spid="_x0000_s1029" type="#_x0000_t202" style="position:absolute;margin-left:124.65pt;margin-top:-11.85pt;width:294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vcIMAIAAFsEAAAOAAAAZHJzL2Uyb0RvYy54bWysVEtv2zAMvg/YfxB0Xxwn6WNGnCJLkWFA&#10;0BZIh54VWYoFyKImKbGzXz9KzmvdTsMuMilSfHwf6elD12iyF84rMCXNB0NKhOFQKbMt6ffX5ad7&#10;SnxgpmIajCjpQXj6MPv4YdraQoygBl0JRzCI8UVrS1qHYIss87wWDfMDsMKgUYJrWEDVbbPKsRaj&#10;NzobDYe3WQuusg648B5vH3sjnaX4UgoenqX0IhBdUqwtpNOlcxPPbDZlxdYxWyt+LIP9QxUNUwaT&#10;nkM9ssDIzqk/QjWKO/Agw4BDk4GUiovUA3aTD991s66ZFakXBMfbM0z+/4XlT/u1fXEkdF+gQwIj&#10;IK31hcfL2E8nXRO/WClBO0J4OMMmukA4Xo7vxuP7IZo42kbjPJ8kXLPLa+t8+CqgIVEoqUNaElps&#10;v/IBM6LrySUm86BVtVRaJyWOglhoR/YMSdQh1YgvfvPShrQlvR3fDFNgA/F5H1kbTHDpKUqh23RE&#10;VVj6qd8NVAeEwUE/Id7ypcJaV8yHF+ZwJLA9HPPwjIfUgLngKFFSg/v5t/voj0yhlZIWR6yk/seO&#10;OUGJ/maQw8/5BJEiISmTm7sRKu7asrm2mF2zAAQgx4WyPInRP+iTKB00b7gN85gVTcxwzF3ScBIX&#10;oR983CYu5vPkhFNoWViZteUxdAQ8MvHavTFnj3QFJPoJTsPIines9b7xpYH5LoBUidKIc4/qEX6c&#10;4MT0cdviilzryevyT5j9AgAA//8DAFBLAwQUAAYACAAAACEAiKyFfeYAAAAPAQAADwAAAGRycy9k&#10;b3ducmV2LnhtbEyPTU/DMAyG70j8h8hIXNCW0gIdXdMJ8TEkbqx8iFvWmLaicaoma8u/x5zgYsn2&#10;49fvm29m24kRB986UnC+jEAgVc60VCt4KR8WKxA+aDK6c4QKvtHDpjg+ynVm3ETPOO5CLViEfKYV&#10;NCH0mZS+atBqv3Q9Eu8+3WB14HaopRn0xOK2k3EUXUmrW+IPje7xtsHqa3ewCj7O6vcnP29fp+Qy&#10;6e8fxzJ9M6VSpyfz3ZrLzRpEwDn8XcBvBvYPBRvbuwMZLzoF8cV1wqiCRZykIJhYJSlP9ozGKcgi&#10;l/9zFD8AAAD//wMAUEsBAi0AFAAGAAgAAAAhALaDOJL+AAAA4QEAABMAAAAAAAAAAAAAAAAAAAAA&#10;AFtDb250ZW50X1R5cGVzXS54bWxQSwECLQAUAAYACAAAACEAOP0h/9YAAACUAQAACwAAAAAAAAAA&#10;AAAAAAAvAQAAX3JlbHMvLnJlbHNQSwECLQAUAAYACAAAACEAxTL3CDACAABbBAAADgAAAAAAAAAA&#10;AAAAAAAuAgAAZHJzL2Uyb0RvYy54bWxQSwECLQAUAAYACAAAACEAiKyFfeYAAAAPAQAADwAAAAAA&#10;AAAAAAAAAACKBAAAZHJzL2Rvd25yZXYueG1sUEsFBgAAAAAEAAQA8wAAAJ0FAAAAAA==&#10;" fillcolor="white [3201]" stroked="f" strokeweight=".5pt">
              <v:textbox>
                <w:txbxContent>
                  <w:p w14:paraId="756D147A" w14:textId="0C942F5C" w:rsidR="00144869" w:rsidRPr="00144869" w:rsidRDefault="00144869" w:rsidP="004078B1">
                    <w:pPr>
                      <w:rPr>
                        <w:rFonts w:asciiTheme="minorHAnsi" w:hAnsiTheme="minorHAnsi" w:cstheme="minorHAnsi"/>
                        <w:color w:val="1F4E79" w:themeColor="accent5" w:themeShade="80"/>
                        <w:sz w:val="18"/>
                        <w:szCs w:val="18"/>
                        <w:lang w:val="hr-HR"/>
                      </w:rPr>
                    </w:pPr>
                    <w:r w:rsidRPr="00144869">
                      <w:rPr>
                        <w:rFonts w:asciiTheme="minorHAnsi" w:hAnsiTheme="minorHAnsi" w:cstheme="minorHAnsi"/>
                        <w:color w:val="1F4E79" w:themeColor="accent5" w:themeShade="80"/>
                        <w:sz w:val="18"/>
                        <w:szCs w:val="18"/>
                        <w:lang w:val="hr-HR"/>
                      </w:rPr>
                      <w:t>Rimski trg br. 4., 81 000 Podgorica, tel 1: +069 266 515; tel 2: 069 210 096</w:t>
                    </w:r>
                  </w:p>
                </w:txbxContent>
              </v:textbox>
            </v:shape>
          </w:pict>
        </mc:Fallback>
      </mc:AlternateContent>
    </w:r>
    <w:r w:rsidRPr="00B14DF5">
      <w:rPr>
        <w:noProof/>
      </w:rPr>
      <w:drawing>
        <wp:anchor distT="0" distB="0" distL="114300" distR="114300" simplePos="0" relativeHeight="251665408" behindDoc="1" locked="0" layoutInCell="1" allowOverlap="1" wp14:anchorId="16682F87" wp14:editId="7DD80D54">
          <wp:simplePos x="0" y="0"/>
          <wp:positionH relativeFrom="column">
            <wp:posOffset>-228600</wp:posOffset>
          </wp:positionH>
          <wp:positionV relativeFrom="paragraph">
            <wp:posOffset>-186055</wp:posOffset>
          </wp:positionV>
          <wp:extent cx="1701800" cy="304800"/>
          <wp:effectExtent l="0" t="0" r="0" b="0"/>
          <wp:wrapTight wrapText="bothSides">
            <wp:wrapPolygon edited="0">
              <wp:start x="0" y="0"/>
              <wp:lineTo x="0" y="20700"/>
              <wp:lineTo x="21439" y="20700"/>
              <wp:lineTo x="214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01800" cy="304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6B978" w14:textId="77777777" w:rsidR="00F214EE" w:rsidRDefault="00F214EE" w:rsidP="00B14DF5">
      <w:r>
        <w:separator/>
      </w:r>
    </w:p>
  </w:footnote>
  <w:footnote w:type="continuationSeparator" w:id="0">
    <w:p w14:paraId="4E44E007" w14:textId="77777777" w:rsidR="00F214EE" w:rsidRDefault="00F214EE" w:rsidP="00B14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61FE" w14:textId="400759E8" w:rsidR="00B14DF5" w:rsidRPr="00B14DF5" w:rsidRDefault="00B434F7" w:rsidP="00B14DF5">
    <w:pPr>
      <w:jc w:val="center"/>
      <w:rPr>
        <w:rFonts w:ascii="Calibri" w:hAnsi="Calibri"/>
        <w:sz w:val="14"/>
        <w:szCs w:val="14"/>
      </w:rPr>
    </w:pPr>
    <w:r>
      <w:rPr>
        <w:noProof/>
      </w:rPr>
      <mc:AlternateContent>
        <mc:Choice Requires="wps">
          <w:drawing>
            <wp:anchor distT="0" distB="0" distL="114300" distR="114300" simplePos="0" relativeHeight="251660288" behindDoc="0" locked="0" layoutInCell="1" allowOverlap="1" wp14:anchorId="728A46C6" wp14:editId="6CA836F6">
              <wp:simplePos x="0" y="0"/>
              <wp:positionH relativeFrom="column">
                <wp:posOffset>1397000</wp:posOffset>
              </wp:positionH>
              <wp:positionV relativeFrom="paragraph">
                <wp:posOffset>-10795</wp:posOffset>
              </wp:positionV>
              <wp:extent cx="3530600" cy="668867"/>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3530600" cy="668867"/>
                      </a:xfrm>
                      <a:prstGeom prst="rect">
                        <a:avLst/>
                      </a:prstGeom>
                      <a:solidFill>
                        <a:schemeClr val="lt1"/>
                      </a:solidFill>
                      <a:ln w="6350">
                        <a:noFill/>
                      </a:ln>
                    </wps:spPr>
                    <wps:txbx>
                      <w:txbxContent>
                        <w:p w14:paraId="280E6236" w14:textId="6842A81D" w:rsidR="00B434F7" w:rsidRPr="004078B1" w:rsidRDefault="004078B1" w:rsidP="004078B1">
                          <w:pPr>
                            <w:pStyle w:val="UEtitrecouv"/>
                            <w:spacing w:line="276" w:lineRule="auto"/>
                            <w:jc w:val="center"/>
                            <w:rPr>
                              <w:rFonts w:cs="Arial"/>
                              <w:bCs/>
                              <w:color w:val="1F4E79" w:themeColor="accent5" w:themeShade="80"/>
                              <w:sz w:val="20"/>
                              <w:szCs w:val="20"/>
                            </w:rPr>
                          </w:pPr>
                          <w:r w:rsidRPr="004078B1">
                            <w:rPr>
                              <w:rFonts w:cs="Arial"/>
                              <w:bCs/>
                              <w:color w:val="1F4E79" w:themeColor="accent5" w:themeShade="80"/>
                              <w:sz w:val="20"/>
                              <w:szCs w:val="20"/>
                            </w:rPr>
                            <w:t>IMPROVING COOPERATI</w:t>
                          </w:r>
                          <w:r w:rsidRPr="004078B1">
                            <w:rPr>
                              <w:rFonts w:cs="Arial"/>
                              <w:bCs/>
                              <w:color w:val="1F4E79"/>
                              <w:sz w:val="20"/>
                              <w:szCs w:val="20"/>
                            </w:rPr>
                            <w:t>O</w:t>
                          </w:r>
                          <w:r w:rsidRPr="004078B1">
                            <w:rPr>
                              <w:rFonts w:cs="Arial"/>
                              <w:bCs/>
                              <w:color w:val="1F4E79" w:themeColor="accent5" w:themeShade="80"/>
                              <w:sz w:val="20"/>
                              <w:szCs w:val="20"/>
                            </w:rPr>
                            <w:t>N BETWEEN THE GOVERNMENT AND CIVIL SOCIETY ORGANISATIONS IN MONTENEGRO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8A46C6" id="_x0000_t202" coordsize="21600,21600" o:spt="202" path="m,l,21600r21600,l21600,xe">
              <v:stroke joinstyle="miter"/>
              <v:path gradientshapeok="t" o:connecttype="rect"/>
            </v:shapetype>
            <v:shape id="Text Box 3" o:spid="_x0000_s1026" type="#_x0000_t202" style="position:absolute;left:0;text-align:left;margin-left:110pt;margin-top:-.85pt;width:278pt;height:5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7HFKwIAAFQEAAAOAAAAZHJzL2Uyb0RvYy54bWysVEtv2zAMvg/YfxB0X+w8mxlxiixFhgFF&#10;WyAdelZkKTYgi5qkxM5+/SjZeazbadhFJkXq4+ujF/dtrchRWFeBzulwkFIiNIei0vucfn/dfJpT&#10;4jzTBVOgRU5PwtH75ccPi8ZkYgQlqEJYgiDaZY3Jaem9yZLE8VLUzA3ACI1GCbZmHlW7TwrLGkSv&#10;VTJK01nSgC2MBS6cw9uHzkiXEV9Kwf2zlE54onKKufl42njuwpksFyzbW2bKivdpsH/IomaVxqAX&#10;qAfmGTnY6g+ouuIWHEg/4FAnIGXFRawBqxmm76rZlsyIWAs2x5lLm9z/g+VPx615scS3X6DFAYaG&#10;NMZlDi9DPa20dfhipgTt2MLTpW2i9YTj5Xg6TmcpmjjaZrP5fHYXYJLra2Od/yqgJkHIqcWxxG6x&#10;46PznevZJQRzoKpiUykVlUAFsVaWHBkOUfmYI4L/5qU0aTD4eJpGYA3heYesNOZyrSlIvt21faE7&#10;KE5Yv4WOGs7wTYVJPjLnX5hFLmBdyG//jIdUgEGglygpwf78233wxxGhlZIGuZVT9+PArKBEfdM4&#10;vM/DySSQMSqT6d0IFXtr2d1a9KFeA1Y+xE0yPIrB36uzKC3Ub7gGqxAVTUxzjJ1TfxbXvmM8rhEX&#10;q1V0QvoZ5h/11vAAHTodRvDavjFr+jl5nPATnFnIsnfj6nzDSw2rgwdZxVmGBndd7fuO1I1s6Ncs&#10;7MatHr2uP4PlLwAAAP//AwBQSwMEFAAGAAgAAAAhADyiVmvjAAAADwEAAA8AAABkcnMvZG93bnJl&#10;di54bWxMT01Pg0AQvZv4HzZj4sW0S0uEhrI0xs/Em0VrvG3ZEYjsLGG3gP/e8aSXSWbem/eR72bb&#10;iREH3zpSsFpGIJAqZ1qqFbyWD4sNCB80Gd05QgXf6GFXnJ/lOjNuohcc96EWLEI+0wqaEPpMSl81&#10;aLVfuh6JsU83WB14HWppBj2xuO3kOooSaXVL7NDoHm8brL72J6vg46p+f/bz49sUX8f9/dNYpgdT&#10;KnV5Md9tedxsQQScw98H/Hbg/FBwsKM7kfGiU7BmD6YqWKxSEExI04QPR2ZGcQKyyOX/HsUPAAAA&#10;//8DAFBLAQItABQABgAIAAAAIQC2gziS/gAAAOEBAAATAAAAAAAAAAAAAAAAAAAAAABbQ29udGVu&#10;dF9UeXBlc10ueG1sUEsBAi0AFAAGAAgAAAAhADj9If/WAAAAlAEAAAsAAAAAAAAAAAAAAAAALwEA&#10;AF9yZWxzLy5yZWxzUEsBAi0AFAAGAAgAAAAhAHlbscUrAgAAVAQAAA4AAAAAAAAAAAAAAAAALgIA&#10;AGRycy9lMm9Eb2MueG1sUEsBAi0AFAAGAAgAAAAhADyiVmvjAAAADwEAAA8AAAAAAAAAAAAAAAAA&#10;hQQAAGRycy9kb3ducmV2LnhtbFBLBQYAAAAABAAEAPMAAACVBQAAAAA=&#10;" fillcolor="white [3201]" stroked="f" strokeweight=".5pt">
              <v:textbox>
                <w:txbxContent>
                  <w:p w14:paraId="280E6236" w14:textId="6842A81D" w:rsidR="00B434F7" w:rsidRPr="004078B1" w:rsidRDefault="004078B1" w:rsidP="004078B1">
                    <w:pPr>
                      <w:pStyle w:val="UEtitrecouv"/>
                      <w:spacing w:line="276" w:lineRule="auto"/>
                      <w:jc w:val="center"/>
                      <w:rPr>
                        <w:rFonts w:cs="Arial"/>
                        <w:bCs/>
                        <w:color w:val="1F4E79" w:themeColor="accent5" w:themeShade="80"/>
                        <w:sz w:val="20"/>
                        <w:szCs w:val="20"/>
                      </w:rPr>
                    </w:pPr>
                    <w:r w:rsidRPr="004078B1">
                      <w:rPr>
                        <w:rFonts w:cs="Arial"/>
                        <w:bCs/>
                        <w:color w:val="1F4E79" w:themeColor="accent5" w:themeShade="80"/>
                        <w:sz w:val="20"/>
                        <w:szCs w:val="20"/>
                      </w:rPr>
                      <w:t>IMPROVING COOPERATI</w:t>
                    </w:r>
                    <w:r w:rsidRPr="004078B1">
                      <w:rPr>
                        <w:rFonts w:cs="Arial"/>
                        <w:bCs/>
                        <w:color w:val="1F4E79"/>
                        <w:sz w:val="20"/>
                        <w:szCs w:val="20"/>
                      </w:rPr>
                      <w:t>O</w:t>
                    </w:r>
                    <w:r w:rsidRPr="004078B1">
                      <w:rPr>
                        <w:rFonts w:cs="Arial"/>
                        <w:bCs/>
                        <w:color w:val="1F4E79" w:themeColor="accent5" w:themeShade="80"/>
                        <w:sz w:val="20"/>
                        <w:szCs w:val="20"/>
                      </w:rPr>
                      <w:t>N BETWEEN THE GOVERNMENT AND CIVIL SOCIETY ORGANISATIONS IN MONTENEGRO</w:t>
                    </w:r>
                  </w:p>
                </w:txbxContent>
              </v:textbox>
            </v:shape>
          </w:pict>
        </mc:Fallback>
      </mc:AlternateContent>
    </w:r>
    <w:r>
      <w:rPr>
        <w:rFonts w:ascii="Calibri" w:hAnsi="Calibri"/>
        <w:noProof/>
        <w:sz w:val="14"/>
        <w:szCs w:val="14"/>
      </w:rPr>
      <mc:AlternateContent>
        <mc:Choice Requires="wps">
          <w:drawing>
            <wp:anchor distT="0" distB="0" distL="114300" distR="114300" simplePos="0" relativeHeight="251669504" behindDoc="0" locked="0" layoutInCell="1" allowOverlap="1" wp14:anchorId="24989B15" wp14:editId="26E14B7F">
              <wp:simplePos x="0" y="0"/>
              <wp:positionH relativeFrom="column">
                <wp:posOffset>5139055</wp:posOffset>
              </wp:positionH>
              <wp:positionV relativeFrom="paragraph">
                <wp:posOffset>208915</wp:posOffset>
              </wp:positionV>
              <wp:extent cx="1328843" cy="533400"/>
              <wp:effectExtent l="0" t="0" r="5080" b="0"/>
              <wp:wrapNone/>
              <wp:docPr id="8" name="Text Box 8"/>
              <wp:cNvGraphicFramePr/>
              <a:graphic xmlns:a="http://schemas.openxmlformats.org/drawingml/2006/main">
                <a:graphicData uri="http://schemas.microsoft.com/office/word/2010/wordprocessingShape">
                  <wps:wsp>
                    <wps:cNvSpPr txBox="1"/>
                    <wps:spPr>
                      <a:xfrm>
                        <a:off x="0" y="0"/>
                        <a:ext cx="1328843" cy="533400"/>
                      </a:xfrm>
                      <a:prstGeom prst="rect">
                        <a:avLst/>
                      </a:prstGeom>
                      <a:solidFill>
                        <a:schemeClr val="lt1"/>
                      </a:solidFill>
                      <a:ln w="6350">
                        <a:noFill/>
                      </a:ln>
                    </wps:spPr>
                    <wps:txbx>
                      <w:txbxContent>
                        <w:p w14:paraId="56076E09" w14:textId="77777777" w:rsidR="00B434F7" w:rsidRPr="00B434F7" w:rsidRDefault="00B434F7" w:rsidP="00B434F7">
                          <w:pPr>
                            <w:jc w:val="center"/>
                            <w:rPr>
                              <w:rFonts w:asciiTheme="minorHAnsi" w:hAnsiTheme="minorHAnsi" w:cstheme="minorHAnsi"/>
                              <w:sz w:val="14"/>
                              <w:szCs w:val="14"/>
                              <w:lang w:val="en-GB" w:eastAsia="nl-NL"/>
                            </w:rPr>
                          </w:pPr>
                          <w:r w:rsidRPr="00B434F7">
                            <w:rPr>
                              <w:rFonts w:asciiTheme="minorHAnsi" w:hAnsiTheme="minorHAnsi" w:cstheme="minorHAnsi"/>
                              <w:sz w:val="14"/>
                              <w:szCs w:val="14"/>
                              <w:lang w:val="en-GB" w:eastAsia="nl-NL"/>
                            </w:rPr>
                            <w:t xml:space="preserve">Beneficiary: </w:t>
                          </w:r>
                        </w:p>
                        <w:p w14:paraId="6315B1BD" w14:textId="07F39617" w:rsidR="00B434F7" w:rsidRPr="00B434F7" w:rsidRDefault="00B434F7" w:rsidP="00B434F7">
                          <w:pPr>
                            <w:jc w:val="center"/>
                            <w:rPr>
                              <w:rFonts w:asciiTheme="minorHAnsi" w:hAnsiTheme="minorHAnsi" w:cstheme="minorHAnsi"/>
                              <w:sz w:val="14"/>
                              <w:szCs w:val="14"/>
                              <w:lang w:val="en-GB" w:eastAsia="nl-NL"/>
                            </w:rPr>
                          </w:pPr>
                          <w:r w:rsidRPr="00B434F7">
                            <w:rPr>
                              <w:rFonts w:asciiTheme="minorHAnsi" w:hAnsiTheme="minorHAnsi" w:cstheme="minorHAnsi"/>
                              <w:sz w:val="14"/>
                              <w:szCs w:val="14"/>
                              <w:lang w:val="en-GB" w:eastAsia="nl-NL"/>
                            </w:rPr>
                            <w:t>Ministry of public administration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989B15" id="Text Box 8" o:spid="_x0000_s1027" type="#_x0000_t202" style="position:absolute;left:0;text-align:left;margin-left:404.65pt;margin-top:16.45pt;width:104.6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mLgIAAFsEAAAOAAAAZHJzL2Uyb0RvYy54bWysVEtv2zAMvg/YfxB0X+y8utSIU2QpMgwI&#10;2gLp0LMiS4kAWdQkJXb260fJea3badhFJkWKj+8jPX1oa00OwnkFpqT9Xk6JMBwqZbYl/f66/DSh&#10;xAdmKqbBiJIehacPs48fpo0txAB2oCvhCAYxvmhsSXch2CLLPN+JmvkeWGHQKMHVLKDqtlnlWIPR&#10;a50N8vwua8BV1gEX3uPtY2eksxRfSsHDs5ReBKJLirWFdLp0buKZzaas2Dpmd4qfymD/UEXNlMGk&#10;l1CPLDCyd+qPULXiDjzI0ONQZyCl4iL1gN3083fdrHfMitQLguPtBSb//8Lyp8PavjgS2i/QIoER&#10;kMb6wuNl7KeVro5frJSgHSE8XmATbSA8PhoOJpPRkBKOtvFwOMoTrtn1tXU+fBVQkyiU1CEtCS12&#10;WPmAGdH17BKTedCqWiqtkxJHQSy0IweGJOqQasQXv3lpQ5qS3g3HeQpsID7vImuDCa49RSm0m5ao&#10;6qbfDVRHhMFBNyHe8qXCWlfMhxfmcCSwcxzz8IyH1IC54CRRsgP382/30R+ZQislDY5YSf2PPXOC&#10;Ev3NIIf3/dEozmRSRuPPA1TcrWVzazH7egEIQB8XyvIkRv+gz6J0UL/hNsxjVjQxwzF3ScNZXIRu&#10;8HGbuJjPkxNOoWVhZdaWx9AR8MjEa/vGnD3RFZDoJzgPIyvesdb5xpcG5vsAUiVKI84dqif4cYIT&#10;06dtiytyqyev6z9h9gsAAP//AwBQSwMEFAAGAAgAAAAhADv/8bTkAAAAEAEAAA8AAABkcnMvZG93&#10;bnJldi54bWxMT0tPhDAQvpv4H5ox8WLcliUisJSN8Zl4c/ERb106ApG2hHYB/72zJ71MZvJ98z2K&#10;7WJ6NuHoO2clRCsBDG3tdGcbCa/Vw2UKzAdlteqdRQk/6GFbnp4UKtduti847ULDSMT6XEloQxhy&#10;zn3dolF+5Qa0hH250ahA59hwPaqZxE3P10Ik3KjOkkOrBrxtsf7eHYyEz4vm49kvj29zfBUP909T&#10;df2uKynPz5a7DY2bDbCAS/j7gGMHyg8lBdu7g9We9RJSkcVElRCvM2BHgojSBNietijJgJcF/1+k&#10;/AUAAP//AwBQSwECLQAUAAYACAAAACEAtoM4kv4AAADhAQAAEwAAAAAAAAAAAAAAAAAAAAAAW0Nv&#10;bnRlbnRfVHlwZXNdLnhtbFBLAQItABQABgAIAAAAIQA4/SH/1gAAAJQBAAALAAAAAAAAAAAAAAAA&#10;AC8BAABfcmVscy8ucmVsc1BLAQItABQABgAIAAAAIQAU+MHmLgIAAFsEAAAOAAAAAAAAAAAAAAAA&#10;AC4CAABkcnMvZTJvRG9jLnhtbFBLAQItABQABgAIAAAAIQA7//G05AAAABABAAAPAAAAAAAAAAAA&#10;AAAAAIgEAABkcnMvZG93bnJldi54bWxQSwUGAAAAAAQABADzAAAAmQUAAAAA&#10;" fillcolor="white [3201]" stroked="f" strokeweight=".5pt">
              <v:textbox>
                <w:txbxContent>
                  <w:p w14:paraId="56076E09" w14:textId="77777777" w:rsidR="00B434F7" w:rsidRPr="00B434F7" w:rsidRDefault="00B434F7" w:rsidP="00B434F7">
                    <w:pPr>
                      <w:jc w:val="center"/>
                      <w:rPr>
                        <w:rFonts w:asciiTheme="minorHAnsi" w:hAnsiTheme="minorHAnsi" w:cstheme="minorHAnsi"/>
                        <w:sz w:val="14"/>
                        <w:szCs w:val="14"/>
                        <w:lang w:val="en-GB" w:eastAsia="nl-NL"/>
                      </w:rPr>
                    </w:pPr>
                    <w:r w:rsidRPr="00B434F7">
                      <w:rPr>
                        <w:rFonts w:asciiTheme="minorHAnsi" w:hAnsiTheme="minorHAnsi" w:cstheme="minorHAnsi"/>
                        <w:sz w:val="14"/>
                        <w:szCs w:val="14"/>
                        <w:lang w:val="en-GB" w:eastAsia="nl-NL"/>
                      </w:rPr>
                      <w:t xml:space="preserve">Beneficiary: </w:t>
                    </w:r>
                  </w:p>
                  <w:p w14:paraId="6315B1BD" w14:textId="07F39617" w:rsidR="00B434F7" w:rsidRPr="00B434F7" w:rsidRDefault="00B434F7" w:rsidP="00B434F7">
                    <w:pPr>
                      <w:jc w:val="center"/>
                      <w:rPr>
                        <w:rFonts w:asciiTheme="minorHAnsi" w:hAnsiTheme="minorHAnsi" w:cstheme="minorHAnsi"/>
                        <w:sz w:val="14"/>
                        <w:szCs w:val="14"/>
                        <w:lang w:val="en-GB" w:eastAsia="nl-NL"/>
                      </w:rPr>
                    </w:pPr>
                    <w:r w:rsidRPr="00B434F7">
                      <w:rPr>
                        <w:rFonts w:asciiTheme="minorHAnsi" w:hAnsiTheme="minorHAnsi" w:cstheme="minorHAnsi"/>
                        <w:sz w:val="14"/>
                        <w:szCs w:val="14"/>
                        <w:lang w:val="en-GB" w:eastAsia="nl-NL"/>
                      </w:rPr>
                      <w:t>Ministry of public administration</w:t>
                    </w:r>
                  </w:p>
                </w:txbxContent>
              </v:textbox>
            </v:shape>
          </w:pict>
        </mc:Fallback>
      </mc:AlternateContent>
    </w:r>
    <w:r>
      <w:rPr>
        <w:noProof/>
      </w:rPr>
      <w:drawing>
        <wp:anchor distT="0" distB="0" distL="114300" distR="114300" simplePos="0" relativeHeight="251658240" behindDoc="1" locked="0" layoutInCell="1" allowOverlap="1" wp14:anchorId="403F083C" wp14:editId="56D8A707">
          <wp:simplePos x="0" y="0"/>
          <wp:positionH relativeFrom="column">
            <wp:posOffset>-304165</wp:posOffset>
          </wp:positionH>
          <wp:positionV relativeFrom="paragraph">
            <wp:posOffset>-185002</wp:posOffset>
          </wp:positionV>
          <wp:extent cx="678158" cy="468000"/>
          <wp:effectExtent l="0" t="0" r="0" b="1905"/>
          <wp:wrapTight wrapText="bothSides">
            <wp:wrapPolygon edited="0">
              <wp:start x="0" y="0"/>
              <wp:lineTo x="0" y="21102"/>
              <wp:lineTo x="21053" y="21102"/>
              <wp:lineTo x="21053" y="0"/>
              <wp:lineTo x="0" y="0"/>
            </wp:wrapPolygon>
          </wp:wrapTight>
          <wp:docPr id="7" name="Picture 3"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58" cy="468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sz w:val="14"/>
        <w:szCs w:val="14"/>
      </w:rPr>
      <mc:AlternateContent>
        <mc:Choice Requires="wps">
          <w:drawing>
            <wp:anchor distT="0" distB="0" distL="114300" distR="114300" simplePos="0" relativeHeight="251657215" behindDoc="0" locked="0" layoutInCell="1" allowOverlap="1" wp14:anchorId="35DBDD5A" wp14:editId="0D2E3651">
              <wp:simplePos x="0" y="0"/>
              <wp:positionH relativeFrom="column">
                <wp:posOffset>-567055</wp:posOffset>
              </wp:positionH>
              <wp:positionV relativeFrom="paragraph">
                <wp:posOffset>288079</wp:posOffset>
              </wp:positionV>
              <wp:extent cx="1210310" cy="306493"/>
              <wp:effectExtent l="0" t="0" r="0" b="0"/>
              <wp:wrapNone/>
              <wp:docPr id="2" name="Text Box 2"/>
              <wp:cNvGraphicFramePr/>
              <a:graphic xmlns:a="http://schemas.openxmlformats.org/drawingml/2006/main">
                <a:graphicData uri="http://schemas.microsoft.com/office/word/2010/wordprocessingShape">
                  <wps:wsp>
                    <wps:cNvSpPr txBox="1"/>
                    <wps:spPr>
                      <a:xfrm>
                        <a:off x="0" y="0"/>
                        <a:ext cx="1210310" cy="306493"/>
                      </a:xfrm>
                      <a:prstGeom prst="rect">
                        <a:avLst/>
                      </a:prstGeom>
                      <a:solidFill>
                        <a:schemeClr val="lt1"/>
                      </a:solidFill>
                      <a:ln w="6350">
                        <a:noFill/>
                      </a:ln>
                    </wps:spPr>
                    <wps:txbx>
                      <w:txbxContent>
                        <w:p w14:paraId="018E4E92" w14:textId="021664C7" w:rsidR="00B14DF5" w:rsidRPr="00B14DF5" w:rsidRDefault="00B14DF5" w:rsidP="00B14DF5">
                          <w:pPr>
                            <w:jc w:val="center"/>
                            <w:rPr>
                              <w:rFonts w:ascii="Calibri" w:hAnsi="Calibri"/>
                              <w:sz w:val="14"/>
                              <w:szCs w:val="14"/>
                            </w:rPr>
                          </w:pPr>
                          <w:r w:rsidRPr="007F3ECC">
                            <w:rPr>
                              <w:rFonts w:ascii="Calibri" w:hAnsi="Calibri"/>
                              <w:sz w:val="14"/>
                              <w:szCs w:val="14"/>
                            </w:rPr>
                            <w:t>This project is funded by the European Unio</w:t>
                          </w:r>
                          <w:r>
                            <w:rPr>
                              <w:rFonts w:ascii="Calibri" w:hAnsi="Calibri"/>
                              <w:sz w:val="14"/>
                              <w:szCs w:val="14"/>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DBDD5A" id="Text Box 2" o:spid="_x0000_s1028" type="#_x0000_t202" style="position:absolute;left:0;text-align:left;margin-left:-44.65pt;margin-top:22.7pt;width:95.3pt;height:24.1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irwMAIAAFsEAAAOAAAAZHJzL2Uyb0RvYy54bWysVE1v2zAMvQ/YfxB0X2wnadYGcYosRYYB&#10;RVsgHXpWZCkWIIuapMTOfv0oOV/rdhp2kSmReiIfHz277xpN9sJ5BaakxSCnRBgOlTLbkn5/XX26&#10;pcQHZiqmwYiSHoSn9/OPH2atnYoh1KAr4QiCGD9tbUnrEOw0yzyvRcP8AKww6JTgGhZw67ZZ5ViL&#10;6I3Ohnk+yVpwlXXAhfd4+tA76TzhSyl4eJbSi0B0STG3kFaX1k1cs/mMTbeO2VrxYxrsH7JomDL4&#10;6BnqgQVGdk79AdUo7sCDDAMOTQZSKi5SDVhNkb+rZl0zK1ItSI63Z5r8/4PlT/u1fXEkdF+gwwZG&#10;Qlrrpx4PYz2ddE38YqYE/Ujh4Uyb6ALh8dKwyEcFujj6RvlkfDeKMNnltnU+fBXQkGiU1GFbElts&#10;/+hDH3oKiY950KpaKa3TJkpBLLUje4ZN1CHliOC/RWlD2pJORjd5AjYQr/fI2mAul5qiFbpNR1RV&#10;0uGp3g1UB6TBQa8Qb/lKYa6PzIcX5lASWB7KPDzjIjXgW3C0KKnB/fzbeYzHTqGXkhYlVlL/Y8ec&#10;oER/M9jDu2I8jppMm/HN5yFu3LVnc+0xu2YJSECBA2V5MmN80CdTOmjecBoW8VV0McPx7ZKGk7kM&#10;vfBxmrhYLFIQqtCy8GjWlkfoSHjsxGv3xpw9titgo5/gJEY2fde1PjbeNLDYBZAqtTTy3LN6pB8V&#10;nERxnLY4Itf7FHX5J8x/AQAA//8DAFBLAwQUAAYACAAAACEArZJ8nuUAAAAOAQAADwAAAGRycy9k&#10;b3ducmV2LnhtbExPyU7DMBC9I/EP1iBxQa1T0tI2zaRCLEXiRsMibm48JBGxHcVuEv6e6QkuI828&#10;N29Jt6NpRE+dr51FmE0jEGQLp2tbIrzmj5MVCB+U1apxlhB+yMM2Oz9LVaLdYF+o34dSsIj1iUKo&#10;QmgTKX1RkVF+6lqyjH25zqjAa1dK3amBxU0jr6PoRhpVW3aoVEt3FRXf+6NB+LwqP579uHsb4kXc&#10;Pjz1+fJd54iXF+P9hsftBkSgMfx9wKkD54eMgx3c0WovGoTJah0zFWG+mIM4EaIZHw4I63gJMkvl&#10;/xrZLwAAAP//AwBQSwECLQAUAAYACAAAACEAtoM4kv4AAADhAQAAEwAAAAAAAAAAAAAAAAAAAAAA&#10;W0NvbnRlbnRfVHlwZXNdLnhtbFBLAQItABQABgAIAAAAIQA4/SH/1gAAAJQBAAALAAAAAAAAAAAA&#10;AAAAAC8BAABfcmVscy8ucmVsc1BLAQItABQABgAIAAAAIQAh3irwMAIAAFsEAAAOAAAAAAAAAAAA&#10;AAAAAC4CAABkcnMvZTJvRG9jLnhtbFBLAQItABQABgAIAAAAIQCtknye5QAAAA4BAAAPAAAAAAAA&#10;AAAAAAAAAIoEAABkcnMvZG93bnJldi54bWxQSwUGAAAAAAQABADzAAAAnAUAAAAA&#10;" fillcolor="white [3201]" stroked="f" strokeweight=".5pt">
              <v:textbox>
                <w:txbxContent>
                  <w:p w14:paraId="018E4E92" w14:textId="021664C7" w:rsidR="00B14DF5" w:rsidRPr="00B14DF5" w:rsidRDefault="00B14DF5" w:rsidP="00B14DF5">
                    <w:pPr>
                      <w:jc w:val="center"/>
                      <w:rPr>
                        <w:rFonts w:ascii="Calibri" w:hAnsi="Calibri"/>
                        <w:sz w:val="14"/>
                        <w:szCs w:val="14"/>
                      </w:rPr>
                    </w:pPr>
                    <w:r w:rsidRPr="007F3ECC">
                      <w:rPr>
                        <w:rFonts w:ascii="Calibri" w:hAnsi="Calibri"/>
                        <w:sz w:val="14"/>
                        <w:szCs w:val="14"/>
                      </w:rPr>
                      <w:t>This project is funded by the European Unio</w:t>
                    </w:r>
                    <w:r>
                      <w:rPr>
                        <w:rFonts w:ascii="Calibri" w:hAnsi="Calibri"/>
                        <w:sz w:val="14"/>
                        <w:szCs w:val="14"/>
                      </w:rPr>
                      <w:t>n</w:t>
                    </w:r>
                  </w:p>
                </w:txbxContent>
              </v:textbox>
            </v:shape>
          </w:pict>
        </mc:Fallback>
      </mc:AlternateContent>
    </w:r>
    <w:r w:rsidRPr="00894F96">
      <w:rPr>
        <w:rFonts w:ascii="Arial" w:hAnsi="Arial" w:cs="Arial"/>
        <w:noProof/>
        <w:spacing w:val="-10"/>
        <w:kern w:val="28"/>
        <w:sz w:val="28"/>
        <w:szCs w:val="40"/>
      </w:rPr>
      <w:drawing>
        <wp:anchor distT="0" distB="0" distL="114300" distR="114300" simplePos="0" relativeHeight="251667456" behindDoc="0" locked="0" layoutInCell="1" allowOverlap="1" wp14:anchorId="0FB810E5" wp14:editId="2C83A9EA">
          <wp:simplePos x="0" y="0"/>
          <wp:positionH relativeFrom="column">
            <wp:posOffset>5532755</wp:posOffset>
          </wp:positionH>
          <wp:positionV relativeFrom="paragraph">
            <wp:posOffset>-254424</wp:posOffset>
          </wp:positionV>
          <wp:extent cx="545911" cy="532263"/>
          <wp:effectExtent l="0" t="0" r="6985" b="1270"/>
          <wp:wrapNone/>
          <wp:docPr id="6" name="Picture 6" descr="A picture containing text, linedraw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linedrawing, clipart&#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5911" cy="53226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A5B7C"/>
    <w:multiLevelType w:val="hybridMultilevel"/>
    <w:tmpl w:val="C474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845340"/>
    <w:multiLevelType w:val="hybridMultilevel"/>
    <w:tmpl w:val="1488EB50"/>
    <w:lvl w:ilvl="0" w:tplc="A0CEA6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831A53"/>
    <w:multiLevelType w:val="hybridMultilevel"/>
    <w:tmpl w:val="51F232BA"/>
    <w:lvl w:ilvl="0" w:tplc="A0CEA6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A3E6C"/>
    <w:multiLevelType w:val="hybridMultilevel"/>
    <w:tmpl w:val="EA6E02A2"/>
    <w:lvl w:ilvl="0" w:tplc="040C0003">
      <w:start w:val="2009"/>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6B924CE"/>
    <w:multiLevelType w:val="hybridMultilevel"/>
    <w:tmpl w:val="2D6E5FA2"/>
    <w:lvl w:ilvl="0" w:tplc="FFFFFFFF">
      <w:start w:val="2009"/>
      <w:numFmt w:val="bullet"/>
      <w:lvlText w:val="-"/>
      <w:lvlJc w:val="left"/>
      <w:pPr>
        <w:ind w:left="720" w:hanging="360"/>
      </w:pPr>
      <w:rPr>
        <w:rFonts w:ascii="Times New Roman" w:eastAsia="Times New Roman" w:hAnsi="Times New Roman" w:hint="default"/>
      </w:rPr>
    </w:lvl>
    <w:lvl w:ilvl="1" w:tplc="040C0003">
      <w:start w:val="2009"/>
      <w:numFmt w:val="bullet"/>
      <w:lvlText w:val="-"/>
      <w:lvlJc w:val="left"/>
      <w:pPr>
        <w:ind w:left="1080" w:hanging="360"/>
      </w:pPr>
      <w:rPr>
        <w:rFonts w:ascii="Times New Roman" w:eastAsia="Times New Roman"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3E32B3F"/>
    <w:multiLevelType w:val="hybridMultilevel"/>
    <w:tmpl w:val="AA5C34B6"/>
    <w:lvl w:ilvl="0" w:tplc="040C0003">
      <w:start w:val="200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3710D"/>
    <w:multiLevelType w:val="hybridMultilevel"/>
    <w:tmpl w:val="A5B00192"/>
    <w:lvl w:ilvl="0" w:tplc="040C0003">
      <w:start w:val="2009"/>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E1475"/>
    <w:multiLevelType w:val="multilevel"/>
    <w:tmpl w:val="EA927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9D20A3"/>
    <w:multiLevelType w:val="hybridMultilevel"/>
    <w:tmpl w:val="66FE91C2"/>
    <w:lvl w:ilvl="0" w:tplc="A0CEA6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3178F5"/>
    <w:multiLevelType w:val="hybridMultilevel"/>
    <w:tmpl w:val="362C7D90"/>
    <w:lvl w:ilvl="0" w:tplc="62B892AC">
      <w:start w:val="1"/>
      <w:numFmt w:val="decimal"/>
      <w:lvlText w:val="%1."/>
      <w:lvlJc w:val="left"/>
      <w:pPr>
        <w:ind w:left="720" w:hanging="360"/>
      </w:pPr>
      <w:rPr>
        <w:rFonts w:hint="default"/>
        <w:b w:val="0"/>
        <w:bCs/>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C84548"/>
    <w:multiLevelType w:val="hybridMultilevel"/>
    <w:tmpl w:val="6778C18A"/>
    <w:lvl w:ilvl="0" w:tplc="53542974">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C478F1"/>
    <w:multiLevelType w:val="hybridMultilevel"/>
    <w:tmpl w:val="A3B005E0"/>
    <w:lvl w:ilvl="0" w:tplc="702A75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D07838"/>
    <w:multiLevelType w:val="hybridMultilevel"/>
    <w:tmpl w:val="12CA2746"/>
    <w:lvl w:ilvl="0" w:tplc="A25C2EA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D83918"/>
    <w:multiLevelType w:val="hybridMultilevel"/>
    <w:tmpl w:val="9C12EF90"/>
    <w:lvl w:ilvl="0" w:tplc="A25C2EA8">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656AAE"/>
    <w:multiLevelType w:val="hybridMultilevel"/>
    <w:tmpl w:val="AED6E5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
  </w:num>
  <w:num w:numId="3">
    <w:abstractNumId w:val="2"/>
  </w:num>
  <w:num w:numId="4">
    <w:abstractNumId w:val="8"/>
  </w:num>
  <w:num w:numId="5">
    <w:abstractNumId w:val="7"/>
  </w:num>
  <w:num w:numId="6">
    <w:abstractNumId w:val="3"/>
  </w:num>
  <w:num w:numId="7">
    <w:abstractNumId w:val="6"/>
  </w:num>
  <w:num w:numId="8">
    <w:abstractNumId w:val="4"/>
  </w:num>
  <w:num w:numId="9">
    <w:abstractNumId w:val="5"/>
  </w:num>
  <w:num w:numId="10">
    <w:abstractNumId w:val="11"/>
  </w:num>
  <w:num w:numId="11">
    <w:abstractNumId w:val="0"/>
  </w:num>
  <w:num w:numId="12">
    <w:abstractNumId w:val="9"/>
  </w:num>
  <w:num w:numId="13">
    <w:abstractNumId w:val="14"/>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DF5"/>
    <w:rsid w:val="00003559"/>
    <w:rsid w:val="00020DE4"/>
    <w:rsid w:val="000414C5"/>
    <w:rsid w:val="00062030"/>
    <w:rsid w:val="00075B16"/>
    <w:rsid w:val="00087616"/>
    <w:rsid w:val="00090CC8"/>
    <w:rsid w:val="000A0717"/>
    <w:rsid w:val="00116B6E"/>
    <w:rsid w:val="00135C24"/>
    <w:rsid w:val="00144869"/>
    <w:rsid w:val="001C4E8E"/>
    <w:rsid w:val="001D035E"/>
    <w:rsid w:val="001F09D8"/>
    <w:rsid w:val="00237A9F"/>
    <w:rsid w:val="00241BE8"/>
    <w:rsid w:val="00242B41"/>
    <w:rsid w:val="00244C38"/>
    <w:rsid w:val="00273ACB"/>
    <w:rsid w:val="003000AB"/>
    <w:rsid w:val="00316A27"/>
    <w:rsid w:val="00366285"/>
    <w:rsid w:val="003E0F7A"/>
    <w:rsid w:val="003E1074"/>
    <w:rsid w:val="003E4986"/>
    <w:rsid w:val="004078B1"/>
    <w:rsid w:val="00427DB1"/>
    <w:rsid w:val="00437463"/>
    <w:rsid w:val="004617BA"/>
    <w:rsid w:val="00466D13"/>
    <w:rsid w:val="004B3F69"/>
    <w:rsid w:val="004C4345"/>
    <w:rsid w:val="004D6BE5"/>
    <w:rsid w:val="005937E5"/>
    <w:rsid w:val="005C5DC6"/>
    <w:rsid w:val="005C78CA"/>
    <w:rsid w:val="005E574E"/>
    <w:rsid w:val="005E6F25"/>
    <w:rsid w:val="006215E8"/>
    <w:rsid w:val="00661F2C"/>
    <w:rsid w:val="00670177"/>
    <w:rsid w:val="00705F9A"/>
    <w:rsid w:val="00785C3E"/>
    <w:rsid w:val="007914F4"/>
    <w:rsid w:val="007B03F2"/>
    <w:rsid w:val="007F3004"/>
    <w:rsid w:val="008510FB"/>
    <w:rsid w:val="00871421"/>
    <w:rsid w:val="008B04D2"/>
    <w:rsid w:val="008F5773"/>
    <w:rsid w:val="009047B8"/>
    <w:rsid w:val="009540BF"/>
    <w:rsid w:val="009A37BC"/>
    <w:rsid w:val="009B174F"/>
    <w:rsid w:val="009D4E43"/>
    <w:rsid w:val="00A11024"/>
    <w:rsid w:val="00A20A3A"/>
    <w:rsid w:val="00A3307A"/>
    <w:rsid w:val="00A7333F"/>
    <w:rsid w:val="00A92916"/>
    <w:rsid w:val="00AF78C4"/>
    <w:rsid w:val="00B104D9"/>
    <w:rsid w:val="00B14DF5"/>
    <w:rsid w:val="00B14ED1"/>
    <w:rsid w:val="00B229B9"/>
    <w:rsid w:val="00B3259E"/>
    <w:rsid w:val="00B3470D"/>
    <w:rsid w:val="00B37BD1"/>
    <w:rsid w:val="00B42303"/>
    <w:rsid w:val="00B434F7"/>
    <w:rsid w:val="00BB58B8"/>
    <w:rsid w:val="00BF3380"/>
    <w:rsid w:val="00C57AB6"/>
    <w:rsid w:val="00C956DD"/>
    <w:rsid w:val="00D12A31"/>
    <w:rsid w:val="00D235C7"/>
    <w:rsid w:val="00D300A8"/>
    <w:rsid w:val="00D368CC"/>
    <w:rsid w:val="00D62CBA"/>
    <w:rsid w:val="00DF6828"/>
    <w:rsid w:val="00E35A39"/>
    <w:rsid w:val="00EF3281"/>
    <w:rsid w:val="00F214EE"/>
    <w:rsid w:val="00F23A1D"/>
    <w:rsid w:val="00F469C1"/>
    <w:rsid w:val="00F63F99"/>
    <w:rsid w:val="00FF78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99093"/>
  <w15:chartTrackingRefBased/>
  <w15:docId w15:val="{4A92CEF2-EEED-704C-9095-7D18553B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84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DF5"/>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B14DF5"/>
  </w:style>
  <w:style w:type="paragraph" w:styleId="Footer">
    <w:name w:val="footer"/>
    <w:basedOn w:val="Normal"/>
    <w:link w:val="FooterChar"/>
    <w:uiPriority w:val="99"/>
    <w:unhideWhenUsed/>
    <w:rsid w:val="00B14DF5"/>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B14DF5"/>
  </w:style>
  <w:style w:type="paragraph" w:customStyle="1" w:styleId="UEtitrecouv">
    <w:name w:val="UE titre couv"/>
    <w:qFormat/>
    <w:rsid w:val="00B14DF5"/>
    <w:rPr>
      <w:rFonts w:ascii="Arial" w:eastAsia="Times New Roman" w:hAnsi="Arial" w:cs="Times New Roman"/>
      <w:b/>
      <w:color w:val="FFFFFF"/>
      <w:sz w:val="60"/>
      <w:lang w:val="en-GB" w:eastAsia="fr-FR"/>
    </w:rPr>
  </w:style>
  <w:style w:type="paragraph" w:styleId="ListParagraph">
    <w:name w:val="List Paragraph"/>
    <w:aliases w:val="Prgrf_UNDP,Bullets,Liste 1,Bullet Points,Liste Paragraf,Llista Nivell1,Lista de nivel 1,Paragraphe de liste PBLH,Graph &amp; Table tite,Bullet list,Table of contents numbered,List Paragraph (numbered (a)),Listenabsatz1,Normal bullet 2,r2"/>
    <w:basedOn w:val="Normal"/>
    <w:link w:val="ListParagraphChar"/>
    <w:uiPriority w:val="34"/>
    <w:qFormat/>
    <w:rsid w:val="00E35A39"/>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35A39"/>
    <w:rPr>
      <w:color w:val="0563C1" w:themeColor="hyperlink"/>
      <w:u w:val="single"/>
    </w:rPr>
  </w:style>
  <w:style w:type="character" w:customStyle="1" w:styleId="ListParagraphChar">
    <w:name w:val="List Paragraph Char"/>
    <w:aliases w:val="Prgrf_UNDP Char,Bullets Char,Liste 1 Char,Bullet Points Char,Liste Paragraf Char,Llista Nivell1 Char,Lista de nivel 1 Char,Paragraphe de liste PBLH Char,Graph &amp; Table tite Char,Bullet list Char,Table of contents numbered Char,r2 Char"/>
    <w:link w:val="ListParagraph"/>
    <w:uiPriority w:val="34"/>
    <w:qFormat/>
    <w:locked/>
    <w:rsid w:val="00C956DD"/>
    <w:rPr>
      <w:sz w:val="22"/>
      <w:szCs w:val="22"/>
      <w:lang w:val="en-US"/>
    </w:rPr>
  </w:style>
  <w:style w:type="paragraph" w:styleId="NormalWeb">
    <w:name w:val="Normal (Web)"/>
    <w:basedOn w:val="Normal"/>
    <w:uiPriority w:val="99"/>
    <w:semiHidden/>
    <w:unhideWhenUsed/>
    <w:rsid w:val="001D035E"/>
    <w:pPr>
      <w:spacing w:before="100" w:beforeAutospacing="1" w:after="100" w:afterAutospacing="1"/>
    </w:pPr>
    <w:rPr>
      <w:lang w:eastAsia="en-GB"/>
    </w:rPr>
  </w:style>
  <w:style w:type="character" w:customStyle="1" w:styleId="apple-converted-space">
    <w:name w:val="apple-converted-space"/>
    <w:basedOn w:val="DefaultParagraphFont"/>
    <w:rsid w:val="00A20A3A"/>
  </w:style>
  <w:style w:type="character" w:styleId="CommentReference">
    <w:name w:val="annotation reference"/>
    <w:basedOn w:val="DefaultParagraphFont"/>
    <w:uiPriority w:val="99"/>
    <w:semiHidden/>
    <w:unhideWhenUsed/>
    <w:rsid w:val="00116B6E"/>
    <w:rPr>
      <w:sz w:val="16"/>
      <w:szCs w:val="16"/>
    </w:rPr>
  </w:style>
  <w:style w:type="paragraph" w:styleId="CommentText">
    <w:name w:val="annotation text"/>
    <w:basedOn w:val="Normal"/>
    <w:link w:val="CommentTextChar"/>
    <w:uiPriority w:val="99"/>
    <w:semiHidden/>
    <w:unhideWhenUsed/>
    <w:rsid w:val="00116B6E"/>
    <w:rPr>
      <w:sz w:val="20"/>
      <w:szCs w:val="20"/>
    </w:rPr>
  </w:style>
  <w:style w:type="character" w:customStyle="1" w:styleId="CommentTextChar">
    <w:name w:val="Comment Text Char"/>
    <w:basedOn w:val="DefaultParagraphFont"/>
    <w:link w:val="CommentText"/>
    <w:uiPriority w:val="99"/>
    <w:semiHidden/>
    <w:rsid w:val="00116B6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16B6E"/>
    <w:rPr>
      <w:b/>
      <w:bCs/>
    </w:rPr>
  </w:style>
  <w:style w:type="character" w:customStyle="1" w:styleId="CommentSubjectChar">
    <w:name w:val="Comment Subject Char"/>
    <w:basedOn w:val="CommentTextChar"/>
    <w:link w:val="CommentSubject"/>
    <w:uiPriority w:val="99"/>
    <w:semiHidden/>
    <w:rsid w:val="00116B6E"/>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16B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B6E"/>
    <w:rPr>
      <w:rFonts w:ascii="Segoe UI" w:eastAsia="Times New Roman" w:hAnsi="Segoe UI" w:cs="Segoe UI"/>
      <w:sz w:val="18"/>
      <w:szCs w:val="18"/>
      <w:lang w:val="en-US"/>
    </w:rPr>
  </w:style>
  <w:style w:type="character" w:customStyle="1" w:styleId="jlqj4b">
    <w:name w:val="jlqj4b"/>
    <w:basedOn w:val="DefaultParagraphFont"/>
    <w:rsid w:val="008F5773"/>
  </w:style>
  <w:style w:type="paragraph" w:styleId="FootnoteText">
    <w:name w:val="footnote text"/>
    <w:aliases w:val="Footnote Text Char Char Char Char Char Char Char Char Char,single space,ALTS FOOTNOTE,fn,Note de bas de page Car Car Car,Note de bas de page Car Car Car Car Car,Note de bas de page Car Car Car Car,Note de bas de page Car Car,f"/>
    <w:basedOn w:val="Normal"/>
    <w:link w:val="FootnoteTextChar"/>
    <w:unhideWhenUsed/>
    <w:qFormat/>
    <w:rsid w:val="00670177"/>
    <w:rPr>
      <w:rFonts w:ascii="Cambria" w:eastAsia="Calibri" w:hAnsi="Cambria" w:cstheme="minorBidi"/>
      <w:sz w:val="20"/>
      <w:szCs w:val="20"/>
    </w:rPr>
  </w:style>
  <w:style w:type="character" w:customStyle="1" w:styleId="FootnoteTextChar">
    <w:name w:val="Footnote Text Char"/>
    <w:aliases w:val="Footnote Text Char Char Char Char Char Char Char Char Char Char,single space Char,ALTS FOOTNOTE Char,fn Char,Note de bas de page Car Car Car Char,Note de bas de page Car Car Car Car Car Char,Note de bas de page Car Car Car Car Char"/>
    <w:basedOn w:val="DefaultParagraphFont"/>
    <w:link w:val="FootnoteText"/>
    <w:rsid w:val="00670177"/>
    <w:rPr>
      <w:rFonts w:ascii="Cambria" w:eastAsia="Calibri" w:hAnsi="Cambria"/>
      <w:sz w:val="20"/>
      <w:szCs w:val="20"/>
      <w:lang w:val="en-US"/>
    </w:rPr>
  </w:style>
  <w:style w:type="character" w:styleId="FootnoteReference">
    <w:name w:val="footnote reference"/>
    <w:aliases w:val="ftref,List Bullet Char Char,appel Char Char,ftref Char,BVI fnr Char,Footnotes refss,16 Point,Superscript 6 Point,Footnote Reference Number,nota pié di pagina,Times 10 Point,Exposant 3 Point,Footnote symbol"/>
    <w:basedOn w:val="DefaultParagraphFont"/>
    <w:link w:val="BVIfnr"/>
    <w:uiPriority w:val="99"/>
    <w:unhideWhenUsed/>
    <w:qFormat/>
    <w:rsid w:val="00670177"/>
    <w:rPr>
      <w:vertAlign w:val="superscript"/>
    </w:rPr>
  </w:style>
  <w:style w:type="paragraph" w:customStyle="1" w:styleId="BVIfnr">
    <w:name w:val="BVI fnr"/>
    <w:basedOn w:val="Normal"/>
    <w:link w:val="FootnoteReference"/>
    <w:uiPriority w:val="99"/>
    <w:rsid w:val="00670177"/>
    <w:pPr>
      <w:spacing w:after="160" w:line="240" w:lineRule="exact"/>
    </w:pPr>
    <w:rPr>
      <w:rFonts w:asciiTheme="minorHAnsi" w:eastAsiaTheme="minorHAnsi" w:hAnsiTheme="minorHAnsi" w:cstheme="minorBidi"/>
      <w:vertAlign w:val="superscript"/>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765810">
      <w:bodyDiv w:val="1"/>
      <w:marLeft w:val="0"/>
      <w:marRight w:val="0"/>
      <w:marTop w:val="0"/>
      <w:marBottom w:val="0"/>
      <w:divBdr>
        <w:top w:val="none" w:sz="0" w:space="0" w:color="auto"/>
        <w:left w:val="none" w:sz="0" w:space="0" w:color="auto"/>
        <w:bottom w:val="none" w:sz="0" w:space="0" w:color="auto"/>
        <w:right w:val="none" w:sz="0" w:space="0" w:color="auto"/>
      </w:divBdr>
    </w:div>
    <w:div w:id="1678772870">
      <w:bodyDiv w:val="1"/>
      <w:marLeft w:val="0"/>
      <w:marRight w:val="0"/>
      <w:marTop w:val="0"/>
      <w:marBottom w:val="0"/>
      <w:divBdr>
        <w:top w:val="none" w:sz="0" w:space="0" w:color="auto"/>
        <w:left w:val="none" w:sz="0" w:space="0" w:color="auto"/>
        <w:bottom w:val="none" w:sz="0" w:space="0" w:color="auto"/>
        <w:right w:val="none" w:sz="0" w:space="0" w:color="auto"/>
      </w:divBdr>
    </w:div>
    <w:div w:id="191720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radulovic.sofrec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adnja.nvo@mju.gov.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1E8FF-BD37-42C3-A097-6764D7BC9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Jasenka Perovic</dc:creator>
  <cp:keywords/>
  <dc:description/>
  <cp:lastModifiedBy>Bojana Jovetic</cp:lastModifiedBy>
  <cp:revision>2</cp:revision>
  <dcterms:created xsi:type="dcterms:W3CDTF">2023-03-21T09:50:00Z</dcterms:created>
  <dcterms:modified xsi:type="dcterms:W3CDTF">2023-03-21T09:50:00Z</dcterms:modified>
</cp:coreProperties>
</file>