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7B2D" w14:textId="77777777" w:rsidR="00AA359A" w:rsidRPr="00AA359A" w:rsidRDefault="00AA359A">
      <w:pPr>
        <w:spacing w:after="20"/>
        <w:jc w:val="center"/>
        <w:rPr>
          <w:b/>
          <w:bCs/>
          <w:color w:val="193B64"/>
          <w:sz w:val="24"/>
          <w:szCs w:val="24"/>
        </w:rPr>
      </w:pPr>
      <w:r w:rsidRPr="00AA359A">
        <w:rPr>
          <w:b/>
          <w:bCs/>
          <w:color w:val="193B64"/>
          <w:sz w:val="24"/>
          <w:szCs w:val="24"/>
        </w:rPr>
        <w:t>Press opportunities</w:t>
      </w:r>
    </w:p>
    <w:p w14:paraId="69C27A34" w14:textId="1F3A0FF2" w:rsidR="00ED0A18" w:rsidRPr="00AA359A" w:rsidRDefault="00F8741A">
      <w:pPr>
        <w:spacing w:after="20"/>
        <w:jc w:val="center"/>
        <w:rPr>
          <w:sz w:val="24"/>
          <w:szCs w:val="24"/>
        </w:rPr>
      </w:pPr>
      <w:r w:rsidRPr="00AA359A">
        <w:rPr>
          <w:b/>
          <w:bCs/>
          <w:color w:val="000000"/>
          <w:sz w:val="24"/>
          <w:szCs w:val="24"/>
        </w:rPr>
        <w:t>BERLIN PROCESS LEADERS’ SUMMIT</w:t>
      </w:r>
    </w:p>
    <w:p w14:paraId="64D6FFCB" w14:textId="63B6CEA7" w:rsidR="00ED0A18" w:rsidRDefault="00F8741A">
      <w:pPr>
        <w:jc w:val="center"/>
        <w:rPr>
          <w:color w:val="5B6068"/>
          <w:sz w:val="24"/>
          <w:szCs w:val="24"/>
        </w:rPr>
      </w:pPr>
      <w:r w:rsidRPr="00AA359A">
        <w:rPr>
          <w:color w:val="5B6068"/>
          <w:sz w:val="24"/>
          <w:szCs w:val="24"/>
        </w:rPr>
        <w:t>Montenegro | 22 October 2026</w:t>
      </w:r>
    </w:p>
    <w:p w14:paraId="5D13880E" w14:textId="77777777" w:rsidR="00543167" w:rsidRPr="00995788" w:rsidRDefault="00543167">
      <w:pPr>
        <w:jc w:val="center"/>
        <w:rPr>
          <w:color w:val="5B6068"/>
          <w:sz w:val="16"/>
          <w:szCs w:val="16"/>
        </w:rPr>
      </w:pPr>
    </w:p>
    <w:p w14:paraId="77BB32D5" w14:textId="77777777" w:rsidR="00543167" w:rsidRPr="00543167" w:rsidRDefault="00543167" w:rsidP="00543167">
      <w:pPr>
        <w:rPr>
          <w:b/>
          <w:bCs/>
          <w:sz w:val="24"/>
          <w:szCs w:val="24"/>
        </w:rPr>
      </w:pPr>
      <w:r w:rsidRPr="00543167">
        <w:rPr>
          <w:b/>
          <w:bCs/>
          <w:sz w:val="24"/>
          <w:szCs w:val="24"/>
        </w:rPr>
        <w:t>Important information</w:t>
      </w:r>
    </w:p>
    <w:p w14:paraId="4B7C295B" w14:textId="244EFF5D" w:rsidR="00F612A1" w:rsidRPr="008E3B4C" w:rsidRDefault="00602C40" w:rsidP="009C3BC0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Media </w:t>
      </w:r>
      <w:r w:rsidR="00D0109C">
        <w:rPr>
          <w:sz w:val="24"/>
          <w:szCs w:val="24"/>
        </w:rPr>
        <w:t>accreditations will be available for collection at the registration desk on 21 October from 6.00PM to 8.00PM and 22 October from 6.00 to 7.00AM (sharp)</w:t>
      </w:r>
      <w:r w:rsidR="00D0109C" w:rsidRPr="008E3B4C">
        <w:rPr>
          <w:b/>
          <w:bCs/>
          <w:sz w:val="24"/>
          <w:szCs w:val="24"/>
        </w:rPr>
        <w:t xml:space="preserve"> at the </w:t>
      </w:r>
      <w:proofErr w:type="spellStart"/>
      <w:r w:rsidR="00D0109C" w:rsidRPr="008E3B4C">
        <w:rPr>
          <w:b/>
          <w:bCs/>
          <w:sz w:val="24"/>
          <w:szCs w:val="24"/>
        </w:rPr>
        <w:t>Maestral</w:t>
      </w:r>
      <w:proofErr w:type="spellEnd"/>
      <w:r w:rsidR="00D0109C" w:rsidRPr="008E3B4C">
        <w:rPr>
          <w:b/>
          <w:bCs/>
          <w:sz w:val="24"/>
          <w:szCs w:val="24"/>
        </w:rPr>
        <w:t xml:space="preserve"> Resort &amp; Casino, </w:t>
      </w:r>
      <w:proofErr w:type="spellStart"/>
      <w:r w:rsidR="00D0109C" w:rsidRPr="008E3B4C">
        <w:rPr>
          <w:b/>
          <w:bCs/>
          <w:sz w:val="24"/>
          <w:szCs w:val="24"/>
        </w:rPr>
        <w:t>Pržno</w:t>
      </w:r>
      <w:proofErr w:type="spellEnd"/>
      <w:r w:rsidR="00D0109C" w:rsidRPr="008E3B4C">
        <w:rPr>
          <w:b/>
          <w:bCs/>
          <w:sz w:val="24"/>
          <w:szCs w:val="24"/>
        </w:rPr>
        <w:t>.</w:t>
      </w:r>
    </w:p>
    <w:p w14:paraId="23641870" w14:textId="05A74691" w:rsidR="00543167" w:rsidRDefault="00543167" w:rsidP="007371EF">
      <w:pPr>
        <w:jc w:val="both"/>
        <w:rPr>
          <w:sz w:val="24"/>
          <w:szCs w:val="24"/>
        </w:rPr>
      </w:pPr>
      <w:proofErr w:type="spellStart"/>
      <w:r w:rsidRPr="00543167">
        <w:rPr>
          <w:sz w:val="24"/>
          <w:szCs w:val="24"/>
        </w:rPr>
        <w:t>Media</w:t>
      </w:r>
      <w:proofErr w:type="spellEnd"/>
      <w:r w:rsidRPr="00543167">
        <w:rPr>
          <w:sz w:val="24"/>
          <w:szCs w:val="24"/>
        </w:rPr>
        <w:t xml:space="preserve"> teams are required to arrive at the parking area of </w:t>
      </w:r>
      <w:proofErr w:type="spellStart"/>
      <w:r w:rsidRPr="00543167">
        <w:rPr>
          <w:sz w:val="24"/>
          <w:szCs w:val="24"/>
        </w:rPr>
        <w:t>Maestral</w:t>
      </w:r>
      <w:proofErr w:type="spellEnd"/>
      <w:r w:rsidRPr="00543167">
        <w:rPr>
          <w:sz w:val="24"/>
          <w:szCs w:val="24"/>
        </w:rPr>
        <w:t xml:space="preserve"> Hotel </w:t>
      </w:r>
      <w:r w:rsidRPr="009C3BC0">
        <w:rPr>
          <w:b/>
          <w:bCs/>
          <w:sz w:val="24"/>
          <w:szCs w:val="24"/>
        </w:rPr>
        <w:t>no later than 7:30 AM on 22 October</w:t>
      </w:r>
      <w:r w:rsidRPr="00543167">
        <w:rPr>
          <w:sz w:val="24"/>
          <w:szCs w:val="24"/>
        </w:rPr>
        <w:t>, in order to allow sufficient time for the necessary security checks of their equipment. Following the security check, the police will escort the media teams to the event venue.</w:t>
      </w:r>
    </w:p>
    <w:p w14:paraId="3A0DBF03" w14:textId="20F35EF1" w:rsidR="008C64CE" w:rsidRPr="008C64CE" w:rsidRDefault="008C64CE" w:rsidP="007371EF">
      <w:pPr>
        <w:jc w:val="both"/>
        <w:rPr>
          <w:sz w:val="16"/>
          <w:szCs w:val="16"/>
        </w:rPr>
      </w:pPr>
    </w:p>
    <w:tbl>
      <w:tblPr>
        <w:tblStyle w:val="a"/>
        <w:tblW w:w="97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6"/>
        <w:gridCol w:w="7994"/>
      </w:tblGrid>
      <w:tr w:rsidR="00ED0A18" w:rsidRPr="00AA359A" w14:paraId="107137C5" w14:textId="77777777">
        <w:trPr>
          <w:cantSplit/>
          <w:jc w:val="center"/>
        </w:trPr>
        <w:tc>
          <w:tcPr>
            <w:tcW w:w="1786" w:type="dxa"/>
            <w:tcMar>
              <w:top w:w="90" w:type="dxa"/>
              <w:bottom w:w="90" w:type="dxa"/>
            </w:tcMar>
          </w:tcPr>
          <w:p w14:paraId="2C846E74" w14:textId="00302026" w:rsidR="00ED0A18" w:rsidRPr="00AA359A" w:rsidRDefault="00F8741A">
            <w:pPr>
              <w:spacing w:after="0"/>
              <w:jc w:val="both"/>
              <w:rPr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09:30–10:15</w:t>
            </w:r>
          </w:p>
        </w:tc>
        <w:tc>
          <w:tcPr>
            <w:tcW w:w="7994" w:type="dxa"/>
            <w:tcMar>
              <w:top w:w="90" w:type="dxa"/>
              <w:bottom w:w="90" w:type="dxa"/>
            </w:tcMar>
          </w:tcPr>
          <w:p w14:paraId="6C8B8F47" w14:textId="77777777" w:rsidR="00ED0A18" w:rsidRDefault="00F8741A" w:rsidP="00FC6EA4">
            <w:pPr>
              <w:spacing w:after="0"/>
              <w:jc w:val="both"/>
              <w:rPr>
                <w:b/>
                <w:bCs/>
                <w:color w:val="193B64"/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 xml:space="preserve">Arrival of Heads of Delegation and Doorstep Statements </w:t>
            </w:r>
          </w:p>
          <w:p w14:paraId="789F272E" w14:textId="507F65A1" w:rsidR="003F246F" w:rsidRDefault="003F246F" w:rsidP="00FC6EA4">
            <w:pPr>
              <w:spacing w:after="0"/>
              <w:jc w:val="both"/>
              <w:rPr>
                <w:b/>
                <w:bCs/>
                <w:color w:val="193B64"/>
                <w:sz w:val="24"/>
                <w:szCs w:val="24"/>
              </w:rPr>
            </w:pPr>
            <w:r>
              <w:rPr>
                <w:b/>
                <w:bCs/>
                <w:color w:val="193B64"/>
                <w:sz w:val="24"/>
                <w:szCs w:val="24"/>
              </w:rPr>
              <w:t>Official Welcome and Handshake</w:t>
            </w:r>
          </w:p>
          <w:p w14:paraId="5F4B5E23" w14:textId="77777777" w:rsidR="00451134" w:rsidRPr="00BE6763" w:rsidRDefault="00451134" w:rsidP="00FC6EA4">
            <w:pPr>
              <w:spacing w:after="0"/>
              <w:jc w:val="both"/>
              <w:rPr>
                <w:b/>
                <w:bCs/>
                <w:color w:val="193B64"/>
                <w:sz w:val="16"/>
                <w:szCs w:val="16"/>
              </w:rPr>
            </w:pPr>
          </w:p>
          <w:p w14:paraId="148C238E" w14:textId="3F49F169" w:rsidR="003F246F" w:rsidRPr="008B4EB1" w:rsidRDefault="003F246F" w:rsidP="00FC6EA4">
            <w:pPr>
              <w:spacing w:after="0"/>
              <w:jc w:val="both"/>
              <w:rPr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42541C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Location: </w:t>
            </w:r>
            <w:r w:rsidRPr="008B4EB1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Villa Queen’s Beach </w:t>
            </w:r>
          </w:p>
          <w:p w14:paraId="3554C75E" w14:textId="2B696754" w:rsidR="003F246F" w:rsidRPr="00BE6763" w:rsidRDefault="003F246F" w:rsidP="00FC6EA4">
            <w:pPr>
              <w:spacing w:after="0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42541C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Access: </w:t>
            </w:r>
            <w:r w:rsidRPr="008B4EB1">
              <w:rPr>
                <w:i/>
                <w:iCs/>
                <w:color w:val="808080" w:themeColor="background1" w:themeShade="80"/>
                <w:sz w:val="24"/>
                <w:szCs w:val="24"/>
              </w:rPr>
              <w:t>all accredited media.</w:t>
            </w:r>
          </w:p>
        </w:tc>
      </w:tr>
      <w:tr w:rsidR="00ED0A18" w:rsidRPr="00AA359A" w14:paraId="6C3BE846" w14:textId="77777777">
        <w:trPr>
          <w:cantSplit/>
          <w:trHeight w:val="1188"/>
          <w:jc w:val="center"/>
        </w:trPr>
        <w:tc>
          <w:tcPr>
            <w:tcW w:w="1786" w:type="dxa"/>
            <w:shd w:val="clear" w:color="auto" w:fill="EAF0F6"/>
            <w:tcMar>
              <w:top w:w="90" w:type="dxa"/>
              <w:bottom w:w="90" w:type="dxa"/>
            </w:tcMar>
          </w:tcPr>
          <w:p w14:paraId="5BC4144F" w14:textId="77777777" w:rsidR="00ED0A18" w:rsidRPr="00AA359A" w:rsidRDefault="00F8741A">
            <w:pPr>
              <w:spacing w:after="0"/>
              <w:jc w:val="both"/>
              <w:rPr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10:20–10:30</w:t>
            </w:r>
          </w:p>
        </w:tc>
        <w:tc>
          <w:tcPr>
            <w:tcW w:w="7994" w:type="dxa"/>
            <w:shd w:val="clear" w:color="auto" w:fill="EAF0F6"/>
            <w:tcMar>
              <w:top w:w="90" w:type="dxa"/>
              <w:bottom w:w="90" w:type="dxa"/>
            </w:tcMar>
          </w:tcPr>
          <w:p w14:paraId="0ED5910D" w14:textId="49E7069B" w:rsidR="00FC6EA4" w:rsidRDefault="00F8741A" w:rsidP="00FC6EA4">
            <w:pPr>
              <w:spacing w:after="0"/>
              <w:jc w:val="both"/>
              <w:rPr>
                <w:b/>
                <w:bCs/>
                <w:color w:val="193B64"/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Opening Session</w:t>
            </w:r>
          </w:p>
          <w:p w14:paraId="48C5810C" w14:textId="77777777" w:rsidR="0042541C" w:rsidRPr="00657FF0" w:rsidRDefault="0042541C" w:rsidP="00FC6EA4">
            <w:pPr>
              <w:spacing w:after="0"/>
              <w:jc w:val="both"/>
              <w:rPr>
                <w:sz w:val="16"/>
                <w:szCs w:val="16"/>
              </w:rPr>
            </w:pPr>
          </w:p>
          <w:p w14:paraId="02C6D5B4" w14:textId="77777777" w:rsidR="00BE6763" w:rsidRPr="00BE6763" w:rsidRDefault="00BE6763" w:rsidP="00BE6763">
            <w:pPr>
              <w:spacing w:after="0"/>
              <w:jc w:val="both"/>
              <w:rPr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42541C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Location: </w:t>
            </w:r>
            <w:r w:rsidRPr="00BE6763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Villa Queen’s Beach </w:t>
            </w:r>
          </w:p>
          <w:p w14:paraId="66021C76" w14:textId="36BF1423" w:rsidR="00FC6EA4" w:rsidRPr="00F93070" w:rsidRDefault="00FC6EA4">
            <w:pPr>
              <w:spacing w:after="20"/>
              <w:jc w:val="both"/>
              <w:rPr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A15638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Access: </w:t>
            </w:r>
            <w:r w:rsidRPr="00F93070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Official photographers </w:t>
            </w:r>
            <w:r w:rsidR="00B25A38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and </w:t>
            </w:r>
            <w:r w:rsidRPr="00F93070">
              <w:rPr>
                <w:i/>
                <w:iCs/>
                <w:color w:val="808080" w:themeColor="background1" w:themeShade="80"/>
                <w:sz w:val="24"/>
                <w:szCs w:val="24"/>
              </w:rPr>
              <w:t>official videographers</w:t>
            </w:r>
            <w:r w:rsidR="0045278E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 of the delegations</w:t>
            </w:r>
            <w:r w:rsidR="000C1750">
              <w:rPr>
                <w:i/>
                <w:iCs/>
                <w:color w:val="808080" w:themeColor="background1" w:themeShade="80"/>
                <w:sz w:val="24"/>
                <w:szCs w:val="24"/>
              </w:rPr>
              <w:t>.</w:t>
            </w:r>
          </w:p>
          <w:p w14:paraId="284500BC" w14:textId="77777777" w:rsidR="00097C7A" w:rsidRDefault="00FC6EA4">
            <w:pPr>
              <w:spacing w:after="20"/>
              <w:jc w:val="both"/>
              <w:rPr>
                <w:i/>
                <w:iCs/>
                <w:color w:val="5B6068"/>
                <w:sz w:val="24"/>
                <w:szCs w:val="24"/>
              </w:rPr>
            </w:pPr>
            <w:r w:rsidRPr="00A15638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Note: </w:t>
            </w:r>
            <w:r w:rsidRPr="00F93070">
              <w:rPr>
                <w:i/>
                <w:iCs/>
                <w:color w:val="808080" w:themeColor="background1" w:themeShade="80"/>
                <w:sz w:val="24"/>
                <w:szCs w:val="24"/>
              </w:rPr>
              <w:t>The opening remarks will be streamed live on the Government of Montenegro’s YouTube channel</w:t>
            </w:r>
            <w:r w:rsidR="00170AC0">
              <w:rPr>
                <w:i/>
                <w:iCs/>
                <w:color w:val="5B6068"/>
                <w:sz w:val="24"/>
                <w:szCs w:val="24"/>
              </w:rPr>
              <w:t>:</w:t>
            </w:r>
          </w:p>
          <w:p w14:paraId="61AAB057" w14:textId="5424DE43" w:rsidR="00263170" w:rsidRPr="00AA359A" w:rsidRDefault="00097C7A">
            <w:pPr>
              <w:spacing w:after="20"/>
              <w:jc w:val="both"/>
              <w:rPr>
                <w:i/>
                <w:iCs/>
                <w:color w:val="5B6068"/>
                <w:sz w:val="24"/>
                <w:szCs w:val="24"/>
              </w:rPr>
            </w:pPr>
            <w:hyperlink r:id="rId6" w:history="1">
              <w:r w:rsidRPr="00583751">
                <w:rPr>
                  <w:rStyle w:val="Hyperlink"/>
                  <w:i/>
                  <w:iCs/>
                  <w:color w:val="000080" w:themeColor="hyperlink" w:themeShade="80"/>
                  <w:sz w:val="24"/>
                  <w:szCs w:val="24"/>
                </w:rPr>
                <w:t>https://youtube.com/@vladacrnegoregovme?si=Pg-l3Y-FSB3O8j0Z</w:t>
              </w:r>
            </w:hyperlink>
          </w:p>
        </w:tc>
      </w:tr>
    </w:tbl>
    <w:tbl>
      <w:tblPr>
        <w:tblStyle w:val="a0"/>
        <w:tblW w:w="978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6"/>
        <w:gridCol w:w="7994"/>
      </w:tblGrid>
      <w:tr w:rsidR="00ED0A18" w14:paraId="1070A89A" w14:textId="77777777">
        <w:trPr>
          <w:cantSplit/>
          <w:jc w:val="center"/>
        </w:trPr>
        <w:tc>
          <w:tcPr>
            <w:tcW w:w="1786" w:type="dxa"/>
            <w:tcMar>
              <w:top w:w="90" w:type="dxa"/>
              <w:bottom w:w="90" w:type="dxa"/>
            </w:tcMar>
          </w:tcPr>
          <w:p w14:paraId="25510E73" w14:textId="77777777" w:rsidR="00ED0A18" w:rsidRPr="00AA359A" w:rsidRDefault="00F8741A">
            <w:pPr>
              <w:spacing w:after="0"/>
              <w:jc w:val="both"/>
              <w:rPr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13:00–13:20</w:t>
            </w:r>
          </w:p>
        </w:tc>
        <w:tc>
          <w:tcPr>
            <w:tcW w:w="7994" w:type="dxa"/>
            <w:tcMar>
              <w:top w:w="90" w:type="dxa"/>
              <w:bottom w:w="90" w:type="dxa"/>
            </w:tcMar>
          </w:tcPr>
          <w:p w14:paraId="31A4154A" w14:textId="77777777" w:rsidR="00ED0A18" w:rsidRDefault="00F8741A">
            <w:pPr>
              <w:spacing w:after="0"/>
              <w:jc w:val="both"/>
              <w:rPr>
                <w:b/>
                <w:bCs/>
                <w:color w:val="193B64"/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Press Conference</w:t>
            </w:r>
          </w:p>
          <w:p w14:paraId="510ADE81" w14:textId="77777777" w:rsidR="00C24300" w:rsidRPr="00C24300" w:rsidRDefault="00C24300">
            <w:pPr>
              <w:spacing w:after="0"/>
              <w:jc w:val="both"/>
              <w:rPr>
                <w:sz w:val="16"/>
                <w:szCs w:val="16"/>
              </w:rPr>
            </w:pPr>
          </w:p>
          <w:p w14:paraId="11BD9EFD" w14:textId="7054D5D2" w:rsidR="00FC6EA4" w:rsidRPr="00C24300" w:rsidRDefault="00C24300">
            <w:pPr>
              <w:spacing w:after="20"/>
              <w:jc w:val="both"/>
              <w:rPr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C24300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Location: </w:t>
            </w:r>
            <w:r w:rsidRPr="00C24300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Villa Queen’s Beach </w:t>
            </w:r>
          </w:p>
          <w:p w14:paraId="14DA2957" w14:textId="1F0317C0" w:rsidR="00ED0A18" w:rsidRPr="00AA359A" w:rsidRDefault="00FC6EA4">
            <w:pPr>
              <w:spacing w:after="20"/>
              <w:jc w:val="both"/>
              <w:rPr>
                <w:color w:val="000000"/>
                <w:sz w:val="24"/>
                <w:szCs w:val="24"/>
              </w:rPr>
            </w:pPr>
            <w:r w:rsidRPr="00C24300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Access:</w:t>
            </w:r>
            <w:r w:rsidRPr="00C24300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 all accredited media.</w:t>
            </w:r>
          </w:p>
        </w:tc>
      </w:tr>
      <w:tr w:rsidR="00ED0A18" w14:paraId="0F7A39BD" w14:textId="77777777">
        <w:trPr>
          <w:cantSplit/>
          <w:jc w:val="center"/>
        </w:trPr>
        <w:tc>
          <w:tcPr>
            <w:tcW w:w="1786" w:type="dxa"/>
            <w:tcMar>
              <w:top w:w="90" w:type="dxa"/>
              <w:bottom w:w="90" w:type="dxa"/>
            </w:tcMar>
          </w:tcPr>
          <w:p w14:paraId="593F0FA6" w14:textId="77777777" w:rsidR="00ED0A18" w:rsidRPr="00AA359A" w:rsidRDefault="00F8741A">
            <w:pPr>
              <w:spacing w:after="0"/>
              <w:jc w:val="both"/>
              <w:rPr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13:30</w:t>
            </w:r>
          </w:p>
        </w:tc>
        <w:tc>
          <w:tcPr>
            <w:tcW w:w="7994" w:type="dxa"/>
            <w:tcMar>
              <w:top w:w="90" w:type="dxa"/>
              <w:bottom w:w="90" w:type="dxa"/>
            </w:tcMar>
          </w:tcPr>
          <w:p w14:paraId="634845F1" w14:textId="77777777" w:rsidR="00ED0A18" w:rsidRDefault="00F8741A">
            <w:pPr>
              <w:spacing w:after="0"/>
              <w:jc w:val="both"/>
              <w:rPr>
                <w:b/>
                <w:bCs/>
                <w:color w:val="193B64"/>
                <w:sz w:val="24"/>
                <w:szCs w:val="24"/>
              </w:rPr>
            </w:pPr>
            <w:r w:rsidRPr="00AA359A">
              <w:rPr>
                <w:b/>
                <w:bCs/>
                <w:color w:val="193B64"/>
                <w:sz w:val="24"/>
                <w:szCs w:val="24"/>
              </w:rPr>
              <w:t>Family Photo</w:t>
            </w:r>
          </w:p>
          <w:p w14:paraId="109034A9" w14:textId="77777777" w:rsidR="00AB5570" w:rsidRPr="00AB5570" w:rsidRDefault="00AB5570">
            <w:pPr>
              <w:spacing w:after="0"/>
              <w:jc w:val="both"/>
              <w:rPr>
                <w:b/>
                <w:bCs/>
                <w:color w:val="193B64"/>
                <w:sz w:val="16"/>
                <w:szCs w:val="16"/>
              </w:rPr>
            </w:pPr>
          </w:p>
          <w:p w14:paraId="2D3A3C5E" w14:textId="26CFE7CE" w:rsidR="00ED0A18" w:rsidRPr="006776EA" w:rsidRDefault="00AB5570" w:rsidP="00AB5570">
            <w:pPr>
              <w:spacing w:after="0"/>
              <w:jc w:val="both"/>
              <w:rPr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6776EA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 xml:space="preserve">Location: </w:t>
            </w:r>
            <w:r w:rsidRPr="006776EA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Villa </w:t>
            </w:r>
            <w:proofErr w:type="spellStart"/>
            <w:r w:rsidR="00901DF9">
              <w:rPr>
                <w:i/>
                <w:iCs/>
                <w:color w:val="808080" w:themeColor="background1" w:themeShade="80"/>
                <w:sz w:val="24"/>
                <w:szCs w:val="24"/>
              </w:rPr>
              <w:t>Miločer</w:t>
            </w:r>
            <w:proofErr w:type="spellEnd"/>
          </w:p>
          <w:p w14:paraId="66B02B4E" w14:textId="26F754DC" w:rsidR="00FC6EA4" w:rsidRPr="00AA359A" w:rsidRDefault="00FC6EA4">
            <w:pPr>
              <w:spacing w:after="20"/>
              <w:jc w:val="both"/>
              <w:rPr>
                <w:sz w:val="24"/>
                <w:szCs w:val="24"/>
              </w:rPr>
            </w:pPr>
            <w:r w:rsidRPr="006776EA">
              <w:rPr>
                <w:b/>
                <w:bCs/>
                <w:i/>
                <w:iCs/>
                <w:color w:val="808080" w:themeColor="background1" w:themeShade="80"/>
                <w:sz w:val="24"/>
                <w:szCs w:val="24"/>
              </w:rPr>
              <w:t>Access:</w:t>
            </w:r>
            <w:r w:rsidRPr="006776EA">
              <w:rPr>
                <w:i/>
                <w:iCs/>
                <w:color w:val="808080" w:themeColor="background1" w:themeShade="80"/>
                <w:sz w:val="24"/>
                <w:szCs w:val="24"/>
              </w:rPr>
              <w:t xml:space="preserve"> all accredited photographers.</w:t>
            </w:r>
          </w:p>
        </w:tc>
      </w:tr>
    </w:tbl>
    <w:p w14:paraId="2B532E0D" w14:textId="77777777" w:rsidR="00ED0A18" w:rsidRDefault="00ED0A18" w:rsidP="00FC6E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2"/>
          <w:szCs w:val="22"/>
        </w:rPr>
      </w:pPr>
    </w:p>
    <w:sectPr w:rsidR="00ED0A18">
      <w:headerReference w:type="default" r:id="rId7"/>
      <w:footerReference w:type="default" r:id="rId8"/>
      <w:pgSz w:w="12240" w:h="15840"/>
      <w:pgMar w:top="720" w:right="935" w:bottom="1170" w:left="935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CAE70" w14:textId="77777777" w:rsidR="00B85F2E" w:rsidRDefault="00B85F2E">
      <w:pPr>
        <w:spacing w:after="0" w:line="240" w:lineRule="auto"/>
      </w:pPr>
      <w:r>
        <w:separator/>
      </w:r>
    </w:p>
  </w:endnote>
  <w:endnote w:type="continuationSeparator" w:id="0">
    <w:p w14:paraId="532AA0D6" w14:textId="77777777" w:rsidR="00B85F2E" w:rsidRDefault="00B8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8F9B12F1-751C-46C2-9982-4500A0F52130}"/>
    <w:embedBold r:id="rId2" w:fontKey="{8AA07481-54E2-4667-BFA8-0B8363484378}"/>
    <w:embedItalic r:id="rId3" w:fontKey="{4B3EC2CF-2630-471C-95AD-A5C560A4F47B}"/>
    <w:embedBoldItalic r:id="rId4" w:fontKey="{E2205118-9278-48DD-8EC5-B6F615BDAB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767D657-5FF5-4209-87BC-4FFE87E363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F9F7" w14:textId="438475F5" w:rsidR="00ED0A18" w:rsidRDefault="00F8741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5B6068"/>
        <w:sz w:val="16"/>
        <w:szCs w:val="16"/>
      </w:rPr>
      <w:t>Berlin Process Leaders’ Summit | Montenegro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6A019" w14:textId="77777777" w:rsidR="00B85F2E" w:rsidRDefault="00B85F2E">
      <w:pPr>
        <w:spacing w:after="0" w:line="240" w:lineRule="auto"/>
      </w:pPr>
      <w:r>
        <w:separator/>
      </w:r>
    </w:p>
  </w:footnote>
  <w:footnote w:type="continuationSeparator" w:id="0">
    <w:p w14:paraId="1A2AE20D" w14:textId="77777777" w:rsidR="00B85F2E" w:rsidRDefault="00B8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D7EF" w14:textId="77777777" w:rsidR="00ED0A18" w:rsidRDefault="00ED0A18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sz w:val="22"/>
        <w:szCs w:val="22"/>
      </w:rPr>
    </w:pPr>
  </w:p>
  <w:tbl>
    <w:tblPr>
      <w:tblStyle w:val="a1"/>
      <w:tblW w:w="9674" w:type="dxa"/>
      <w:jc w:val="center"/>
      <w:tblInd w:w="0" w:type="dxa"/>
      <w:tblBorders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37"/>
      <w:gridCol w:w="4837"/>
    </w:tblGrid>
    <w:tr w:rsidR="00ED0A18" w14:paraId="65CFDF99" w14:textId="77777777">
      <w:trPr>
        <w:trHeight w:val="737"/>
        <w:jc w:val="center"/>
      </w:trPr>
      <w:tc>
        <w:tcPr>
          <w:tcW w:w="4837" w:type="dxa"/>
          <w:tcBorders>
            <w:top w:val="nil"/>
            <w:left w:val="nil"/>
            <w:bottom w:val="nil"/>
            <w:right w:val="nil"/>
          </w:tcBorders>
        </w:tcPr>
        <w:p w14:paraId="5A0DC6DC" w14:textId="77777777" w:rsidR="00ED0A18" w:rsidRDefault="00F8741A">
          <w:pPr>
            <w:jc w:val="both"/>
            <w:rPr>
              <w:sz w:val="22"/>
              <w:szCs w:val="22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6B03150" wp14:editId="30607EAA">
                <wp:extent cx="1581150" cy="8953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895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  <w:szCs w:val="22"/>
            </w:rPr>
            <w:t xml:space="preserve">                                                 </w:t>
          </w:r>
        </w:p>
      </w:tc>
      <w:tc>
        <w:tcPr>
          <w:tcW w:w="4837" w:type="dxa"/>
          <w:tcBorders>
            <w:top w:val="nil"/>
            <w:left w:val="nil"/>
            <w:bottom w:val="nil"/>
            <w:right w:val="nil"/>
          </w:tcBorders>
        </w:tcPr>
        <w:p w14:paraId="5D92DA5C" w14:textId="77777777" w:rsidR="00ED0A18" w:rsidRDefault="00F8741A">
          <w:pPr>
            <w:jc w:val="right"/>
            <w:rPr>
              <w:sz w:val="22"/>
              <w:szCs w:val="22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0E806DE" wp14:editId="605C3495">
                <wp:extent cx="902335" cy="90233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335" cy="9023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2C1EB29" w14:textId="77777777" w:rsidR="00ED0A18" w:rsidRDefault="00ED0A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18"/>
    <w:rsid w:val="00036519"/>
    <w:rsid w:val="0005264C"/>
    <w:rsid w:val="00097C7A"/>
    <w:rsid w:val="000B2DF6"/>
    <w:rsid w:val="000C1750"/>
    <w:rsid w:val="00170AC0"/>
    <w:rsid w:val="0019572F"/>
    <w:rsid w:val="00263170"/>
    <w:rsid w:val="002B42D9"/>
    <w:rsid w:val="00337794"/>
    <w:rsid w:val="0036186C"/>
    <w:rsid w:val="003F246F"/>
    <w:rsid w:val="003F6D74"/>
    <w:rsid w:val="0042541C"/>
    <w:rsid w:val="00451134"/>
    <w:rsid w:val="0045278E"/>
    <w:rsid w:val="0052258B"/>
    <w:rsid w:val="00543167"/>
    <w:rsid w:val="00602C40"/>
    <w:rsid w:val="00610A33"/>
    <w:rsid w:val="00657FF0"/>
    <w:rsid w:val="006776EA"/>
    <w:rsid w:val="006C26B0"/>
    <w:rsid w:val="0070140A"/>
    <w:rsid w:val="007371EF"/>
    <w:rsid w:val="00843497"/>
    <w:rsid w:val="008B4EB1"/>
    <w:rsid w:val="008C64CE"/>
    <w:rsid w:val="008E3B4C"/>
    <w:rsid w:val="00901DF9"/>
    <w:rsid w:val="00922931"/>
    <w:rsid w:val="009559E8"/>
    <w:rsid w:val="009646A4"/>
    <w:rsid w:val="00995788"/>
    <w:rsid w:val="009C3BC0"/>
    <w:rsid w:val="00A15638"/>
    <w:rsid w:val="00A66CF1"/>
    <w:rsid w:val="00AA359A"/>
    <w:rsid w:val="00AB5570"/>
    <w:rsid w:val="00AE36B5"/>
    <w:rsid w:val="00B25A38"/>
    <w:rsid w:val="00B85F2E"/>
    <w:rsid w:val="00BE6763"/>
    <w:rsid w:val="00C22447"/>
    <w:rsid w:val="00C24300"/>
    <w:rsid w:val="00CC502E"/>
    <w:rsid w:val="00CD54FC"/>
    <w:rsid w:val="00D0109C"/>
    <w:rsid w:val="00DB6DB5"/>
    <w:rsid w:val="00ED0A18"/>
    <w:rsid w:val="00F108DC"/>
    <w:rsid w:val="00F612A1"/>
    <w:rsid w:val="00F8741A"/>
    <w:rsid w:val="00F93070"/>
    <w:rsid w:val="00FC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DF650"/>
  <w15:docId w15:val="{8C4A778D-5369-1941-933F-D75ADC05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57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3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59A"/>
  </w:style>
  <w:style w:type="paragraph" w:styleId="Footer">
    <w:name w:val="footer"/>
    <w:basedOn w:val="Normal"/>
    <w:link w:val="FooterChar"/>
    <w:uiPriority w:val="99"/>
    <w:unhideWhenUsed/>
    <w:rsid w:val="00AA3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59A"/>
  </w:style>
  <w:style w:type="character" w:styleId="Hyperlink">
    <w:name w:val="Hyperlink"/>
    <w:basedOn w:val="DefaultParagraphFont"/>
    <w:uiPriority w:val="99"/>
    <w:unhideWhenUsed/>
    <w:rsid w:val="00F108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youtube.com/@vladacrnegoregovme?si=Pg-l3Y-FSB3O8j0Z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R K</cp:lastModifiedBy>
  <cp:revision>47</cp:revision>
  <dcterms:created xsi:type="dcterms:W3CDTF">2026-10-14T06:26:00Z</dcterms:created>
  <dcterms:modified xsi:type="dcterms:W3CDTF">2026-10-14T07:27:00Z</dcterms:modified>
</cp:coreProperties>
</file>