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AAD" w:rsidRPr="000B0AAD" w:rsidRDefault="000B0AAD" w:rsidP="000B0AA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Latn-CS"/>
        </w:rPr>
      </w:pPr>
      <w:r w:rsidRPr="000B0AAD">
        <w:rPr>
          <w:rFonts w:ascii="Arial" w:hAnsi="Arial" w:cs="Arial"/>
          <w:sz w:val="24"/>
          <w:szCs w:val="24"/>
          <w:lang w:val="sr-Latn-CS"/>
        </w:rPr>
        <w:t>PREDLOG DNEVNOG REDA</w:t>
      </w:r>
    </w:p>
    <w:p w:rsidR="000B0AAD" w:rsidRPr="000B0AAD" w:rsidRDefault="000B0AAD" w:rsidP="000B0AA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Latn-CS"/>
        </w:rPr>
      </w:pPr>
      <w:r w:rsidRPr="000B0AAD">
        <w:rPr>
          <w:rFonts w:ascii="Arial" w:hAnsi="Arial" w:cs="Arial"/>
          <w:sz w:val="24"/>
          <w:szCs w:val="24"/>
          <w:lang w:val="sr-Latn-CS"/>
        </w:rPr>
        <w:t>Za 25. sjednicu Vlade  Crne Gore, koja je zakazana</w:t>
      </w:r>
    </w:p>
    <w:p w:rsidR="000B0AAD" w:rsidRPr="000B0AAD" w:rsidRDefault="000B0AAD" w:rsidP="000B0AA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Latn-CS"/>
        </w:rPr>
      </w:pPr>
      <w:r w:rsidRPr="000B0AAD">
        <w:rPr>
          <w:rFonts w:ascii="Arial" w:hAnsi="Arial" w:cs="Arial"/>
          <w:sz w:val="24"/>
          <w:szCs w:val="24"/>
          <w:lang w:val="sr-Latn-CS"/>
        </w:rPr>
        <w:t>za četvrtak, 13. jun 2013. godine, u 11.00 sati</w:t>
      </w:r>
    </w:p>
    <w:p w:rsidR="000B0AAD" w:rsidRPr="000B0AAD" w:rsidRDefault="000B0AAD" w:rsidP="000B0AAD">
      <w:pPr>
        <w:spacing w:after="0"/>
        <w:jc w:val="both"/>
        <w:rPr>
          <w:rFonts w:ascii="Arial" w:hAnsi="Arial" w:cs="Arial"/>
          <w:sz w:val="24"/>
          <w:szCs w:val="24"/>
          <w:lang w:val="sr-Latn-CS"/>
        </w:rPr>
      </w:pPr>
    </w:p>
    <w:p w:rsidR="000B0AAD" w:rsidRPr="000B0AAD" w:rsidRDefault="000B0AAD" w:rsidP="000B0AAD">
      <w:pPr>
        <w:spacing w:after="0" w:line="240" w:lineRule="auto"/>
        <w:ind w:left="720" w:right="-22"/>
        <w:jc w:val="both"/>
        <w:rPr>
          <w:rFonts w:ascii="Arial" w:hAnsi="Arial" w:cs="Arial"/>
          <w:sz w:val="24"/>
          <w:szCs w:val="24"/>
          <w:lang w:val="sr-Latn-CS"/>
        </w:rPr>
      </w:pPr>
      <w:r w:rsidRPr="000B0AAD">
        <w:rPr>
          <w:rFonts w:ascii="Arial" w:hAnsi="Arial" w:cs="Arial"/>
          <w:sz w:val="24"/>
          <w:szCs w:val="24"/>
          <w:lang w:val="sr-Latn-CS"/>
        </w:rPr>
        <w:t xml:space="preserve">                                            -Usvajanje Zapisnika sa 24. sjednice Vlade, održane</w:t>
      </w:r>
    </w:p>
    <w:p w:rsidR="000B0AAD" w:rsidRPr="000B0AAD" w:rsidRDefault="000B0AAD" w:rsidP="000B0AAD">
      <w:pPr>
        <w:spacing w:after="0" w:line="240" w:lineRule="auto"/>
        <w:ind w:left="3600" w:right="-22"/>
        <w:rPr>
          <w:rFonts w:ascii="Arial" w:hAnsi="Arial" w:cs="Arial"/>
          <w:sz w:val="24"/>
          <w:szCs w:val="24"/>
          <w:lang w:val="sr-Latn-CS"/>
        </w:rPr>
      </w:pPr>
      <w:r w:rsidRPr="000B0AAD">
        <w:rPr>
          <w:rFonts w:ascii="Arial" w:hAnsi="Arial" w:cs="Arial"/>
          <w:sz w:val="24"/>
          <w:szCs w:val="24"/>
          <w:lang w:val="sr-Latn-CS"/>
        </w:rPr>
        <w:t xml:space="preserve">  6. juna 2013. godine </w:t>
      </w:r>
    </w:p>
    <w:p w:rsidR="000B0AAD" w:rsidRPr="000B0AAD" w:rsidRDefault="000B0AAD" w:rsidP="000B0AAD">
      <w:pPr>
        <w:spacing w:after="0" w:line="240" w:lineRule="auto"/>
        <w:ind w:left="3600" w:right="-22"/>
        <w:rPr>
          <w:rFonts w:ascii="Arial" w:hAnsi="Arial" w:cs="Arial"/>
          <w:sz w:val="24"/>
          <w:szCs w:val="24"/>
          <w:lang w:val="sr-Latn-CS"/>
        </w:rPr>
      </w:pPr>
    </w:p>
    <w:p w:rsidR="000B0AAD" w:rsidRPr="000B0AAD" w:rsidRDefault="000B0AAD" w:rsidP="000B0AAD">
      <w:pPr>
        <w:spacing w:after="0"/>
        <w:ind w:left="3600" w:right="-22"/>
        <w:rPr>
          <w:rFonts w:ascii="Arial" w:hAnsi="Arial" w:cs="Arial"/>
          <w:sz w:val="24"/>
          <w:szCs w:val="24"/>
          <w:lang w:val="sr-Latn-CS"/>
        </w:rPr>
      </w:pPr>
    </w:p>
    <w:p w:rsidR="000B0AAD" w:rsidRPr="000B0AAD" w:rsidRDefault="000B0AAD" w:rsidP="000B0AAD">
      <w:pPr>
        <w:rPr>
          <w:rFonts w:ascii="Arial" w:hAnsi="Arial" w:cs="Arial"/>
          <w:sz w:val="20"/>
          <w:lang w:val="sr-Latn-CS"/>
        </w:rPr>
      </w:pPr>
    </w:p>
    <w:p w:rsidR="000B0AAD" w:rsidRPr="000B0AAD" w:rsidRDefault="000B0AAD" w:rsidP="000B0AAD">
      <w:pPr>
        <w:jc w:val="both"/>
        <w:rPr>
          <w:rFonts w:ascii="Arial" w:hAnsi="Arial" w:cs="Arial"/>
          <w:sz w:val="24"/>
          <w:szCs w:val="24"/>
          <w:lang w:val="sr-Latn-CS"/>
        </w:rPr>
      </w:pPr>
      <w:r w:rsidRPr="000B0AAD">
        <w:rPr>
          <w:rFonts w:ascii="Arial" w:hAnsi="Arial" w:cs="Arial"/>
          <w:sz w:val="24"/>
          <w:szCs w:val="24"/>
          <w:lang w:val="sr-Latn-CS"/>
        </w:rPr>
        <w:t>I. MATERIJALI KOJI SU PRIPREMLJENI U SKLADU S PROGRAMOM RADA VLADE</w:t>
      </w:r>
    </w:p>
    <w:p w:rsidR="000B0AAD" w:rsidRPr="000B0AAD" w:rsidRDefault="000B0AAD" w:rsidP="000B0AAD">
      <w:pPr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hAnsi="Arial" w:cs="Arial"/>
          <w:sz w:val="24"/>
          <w:szCs w:val="24"/>
          <w:lang w:val="sr-Latn-CS"/>
        </w:rPr>
        <w:t xml:space="preserve">1. </w:t>
      </w: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Predlog zakona o završnom računu Budžeta Crne Gore za 2012. godinu</w:t>
      </w:r>
    </w:p>
    <w:p w:rsidR="000B0AAD" w:rsidRPr="000B0AAD" w:rsidRDefault="000B0AAD" w:rsidP="000B0AAD">
      <w:pPr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2. Predlog zakona o zaštiti prirodnog i kulturno-istorijskog područja Kotora</w:t>
      </w:r>
    </w:p>
    <w:p w:rsidR="000B0AAD" w:rsidRPr="000B0AAD" w:rsidRDefault="000B0AAD" w:rsidP="000B0AAD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3. Izvještaj o realizaciji Plana podsticaja razvoja biznisa u Crnoj Gori u 2012. godini</w:t>
      </w:r>
    </w:p>
    <w:p w:rsidR="000B0AAD" w:rsidRPr="000B0AAD" w:rsidRDefault="000B0AAD" w:rsidP="000B0AAD">
      <w:pPr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0B0AAD" w:rsidRPr="000B0AAD" w:rsidRDefault="000B0AAD" w:rsidP="000B0AAD">
      <w:pPr>
        <w:jc w:val="both"/>
        <w:rPr>
          <w:rFonts w:ascii="Arial" w:hAnsi="Arial" w:cs="Arial"/>
          <w:sz w:val="24"/>
          <w:szCs w:val="24"/>
          <w:lang w:val="sr-Latn-CS"/>
        </w:rPr>
      </w:pPr>
      <w:r w:rsidRPr="000B0AAD">
        <w:rPr>
          <w:rFonts w:ascii="Arial" w:hAnsi="Arial" w:cs="Arial"/>
          <w:sz w:val="24"/>
          <w:szCs w:val="24"/>
          <w:lang w:val="sr-Latn-CS"/>
        </w:rPr>
        <w:t>II. MATERIJALI KOJI SU PRIPREMLJENI U SKLADU S TEKUĆIM AKTIVNOSTIMA VLADE</w:t>
      </w:r>
    </w:p>
    <w:p w:rsidR="000B0AAD" w:rsidRPr="000B0AAD" w:rsidRDefault="000B0AAD" w:rsidP="000B0AAD">
      <w:pPr>
        <w:spacing w:line="240" w:lineRule="auto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4.</w:t>
      </w:r>
      <w:r w:rsidRPr="000B0AAD">
        <w:rPr>
          <w:rFonts w:ascii="Arial" w:hAnsi="Arial" w:cs="Arial"/>
          <w:color w:val="000000"/>
          <w:sz w:val="24"/>
          <w:szCs w:val="24"/>
          <w:lang w:val="sr-Latn-CS"/>
        </w:rPr>
        <w:t xml:space="preserve"> Predlog odluke o određivanju lica i objekata koje obezbjeđuje Uprava policije </w:t>
      </w:r>
    </w:p>
    <w:p w:rsidR="000B0AAD" w:rsidRPr="000B0AAD" w:rsidRDefault="000B0AAD" w:rsidP="000B0AAD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hAnsi="Arial" w:cs="Arial"/>
          <w:color w:val="000000"/>
          <w:sz w:val="24"/>
          <w:szCs w:val="24"/>
          <w:lang w:val="sr-Latn-CS"/>
        </w:rPr>
        <w:t xml:space="preserve">5. </w:t>
      </w: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Predlog odluke o određivanju vojnih objekata i lica koje obezbjeđuje Vojna policija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6. Predlog odluke o davanju prethodne saglasnosti Glavnom gradu Podgorica za razmjenu nepokretnosti sa Ambasadom Narodne Republike Kine 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0B0AAD" w:rsidRPr="000B0AAD" w:rsidRDefault="000B0AAD" w:rsidP="000B0AAD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hAnsi="Arial" w:cs="Arial"/>
          <w:color w:val="000000"/>
          <w:sz w:val="24"/>
          <w:szCs w:val="24"/>
          <w:lang w:val="sr-Latn-CS"/>
        </w:rPr>
        <w:t>7. Predlog odluke o davanju prethodne saglasnosti Glavnom gradu Podgorica za prenos prava svojine na građevinskom zemljištu Crnogorskoj pravoslavnoj crkvi, bez naknade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8. Predlog odluke o davanju prethodne saglasnosti Glavnom gradu Podgorica za prenos prava svojine na nepokretnosti, Ministarstvu prosvjete- Upravi za sport, radi izgradnje sportske dvorane, bez naknade  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hAnsi="Arial" w:cs="Arial"/>
          <w:sz w:val="24"/>
          <w:szCs w:val="24"/>
          <w:lang w:val="sr-Latn-CS"/>
        </w:rPr>
        <w:t xml:space="preserve">9. </w:t>
      </w: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Predlog odluke o davanju prethodne saglasnosti Glavnom gradu Podgorica za prenos prava svojine na građevinskom zemljištu Mešihatu islamske zajednice Crne Gore, bez naknade 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0B0AAD" w:rsidRPr="000B0AAD" w:rsidRDefault="000B0AAD" w:rsidP="000B0AA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10. Predlog plana sanacije šuma za šume degradirane šumskim požarima u 2012. godini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0B0AAD" w:rsidRPr="000B0AAD" w:rsidRDefault="000B0AAD" w:rsidP="000B0AAD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11. Izvještaj o državnom dugu i izdatim garancijama Crne Gore na 31. decembar 2012. godine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lastRenderedPageBreak/>
        <w:t xml:space="preserve">12. </w:t>
      </w:r>
      <w:r w:rsidRPr="000B0AAD">
        <w:rPr>
          <w:rFonts w:ascii="Arial" w:eastAsia="Times New Roman" w:hAnsi="Arial" w:cs="Arial"/>
          <w:sz w:val="24"/>
          <w:szCs w:val="24"/>
          <w:lang w:val="sr-Latn-CS"/>
        </w:rPr>
        <w:t>Godišnji</w:t>
      </w: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izvještaj o dodijeljenoj državnoj pomoći u Crnoj Gori u 2012. godini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13. Izvještaj o pregovorima između Crne Gore i Republike Italije u cilju zaključivanja Dodatnog bilateralnog ugovora uz Evropsku konvenciju o izručenju od 13. decembra 1957. i Dodatnog bilateralnog ugovora uz Evropsku konvenciju o uzajamnoj pravnoj pomoći u krivičnim stvarima od 20. aprila 1959. godine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0B0AAD" w:rsidRPr="000B0AAD" w:rsidRDefault="000B0AAD" w:rsidP="000B0AAD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hAnsi="Arial" w:cs="Arial"/>
          <w:color w:val="000000"/>
          <w:sz w:val="24"/>
          <w:szCs w:val="24"/>
          <w:lang w:val="sr-Latn-CS"/>
        </w:rPr>
        <w:t>14. Informacija o angažovanju nezavisne revizorske institucije u cilju ocjene ispunjenosti akreditacionih kriterijuma kao i uslova za dodjeljivanje nacionalne akreditacije operativnoj strukturi u slučaju IPA komponente V</w:t>
      </w:r>
    </w:p>
    <w:p w:rsidR="000B0AAD" w:rsidRPr="000B0AAD" w:rsidRDefault="000B0AAD" w:rsidP="000B0AAD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hAnsi="Arial" w:cs="Arial"/>
          <w:color w:val="000000"/>
          <w:sz w:val="24"/>
          <w:szCs w:val="24"/>
          <w:lang w:val="sr-Latn-CS"/>
        </w:rPr>
        <w:t xml:space="preserve">15. Informacija o aktivnostima na uspostavljanju IPARD Agencije i IPARD plana za 2013. godinu </w:t>
      </w:r>
    </w:p>
    <w:p w:rsidR="000B0AAD" w:rsidRPr="000B0AAD" w:rsidRDefault="000B0AAD" w:rsidP="000B0AAD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hAnsi="Arial" w:cs="Arial"/>
          <w:color w:val="000000"/>
          <w:sz w:val="24"/>
          <w:szCs w:val="24"/>
          <w:lang w:val="sr-Latn-CS"/>
        </w:rPr>
        <w:t>16. Informacija o sprovedenim aktivnostima vezano za prodaju zemljišta sa benzinskom pumpom u Zagoriču 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17. Predlog pravilnika o unutrašnjoj organizaciji i sistematizaciji Ministarstva finansija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18. Predlog pravilnika o unutrašnjoj organizaciji i sistematizaciji Ministarstva ekonomije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19. Predlog za davanje saglasnosti Opštini Bijelo Polje za podizanje spomen-obilježja davanjem imena istaknutih ličnosti nazivima ulica 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0B0AAD" w:rsidRPr="000B0AAD" w:rsidRDefault="000B0AAD" w:rsidP="000B0AAD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0B0AAD" w:rsidRPr="000B0AAD" w:rsidRDefault="000B0AAD" w:rsidP="000B0AAD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hAnsi="Arial" w:cs="Arial"/>
          <w:sz w:val="24"/>
          <w:szCs w:val="24"/>
          <w:lang w:val="sr-Latn-CS"/>
        </w:rPr>
        <w:t>III. MATERIJALI KOJI SU VLADI DOSTAVLJENI RADI VERIFIKACIJE</w:t>
      </w:r>
      <w:r w:rsidRPr="000B0AAD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20. Predlog zakona o potvrđivanju Ugovora između Crne Gore i Vlade Republike Azerbejdžan o izbjegavanju dvostrukog oporezivanja i sprječavanju izbjegavanja plaćanja poreza na dohodak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0B0AAD" w:rsidRPr="000B0AAD" w:rsidRDefault="000B0AAD" w:rsidP="000B0AAD">
      <w:pPr>
        <w:spacing w:line="240" w:lineRule="auto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21.</w:t>
      </w:r>
      <w:r w:rsidRPr="000B0AAD">
        <w:rPr>
          <w:rFonts w:ascii="Arial" w:hAnsi="Arial" w:cs="Arial"/>
          <w:color w:val="000000"/>
          <w:sz w:val="24"/>
          <w:szCs w:val="24"/>
          <w:lang w:val="sr-Latn-CS"/>
        </w:rPr>
        <w:t xml:space="preserve"> Predlog uredbe o utvrđivanju isplate obeštećenja bivšim vlasnicima oduzetih imovinskih prava u novčanim sredstvima za 2013. godinu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22. Predlog odluke o korišćenju i naknadi za korišćenje puta i putnog zemljišta pored opštinskih i nekategorisanih puteva, na teritoriji Opštine Plav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23. Predlog odluke o izmjenama i dopunama Odluke o naknadama za korišćenje opštinskih i nekategorisanih puteva  i putnog zemljišta, na teritoriji Opštine Rožaje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24. Predlog odluke o prestanku važenja Odluke o obrazovanju Koordinacionog odbora za praćenje imlementacije Strategije za trajno rješavanje pitanja raseljenih i interno raseljenih lica s  posebnim osvrtom na oblast Konik 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25. Predlog Sporazuma između Vlade Crne Gore i Kabineta ministara Ukrajine o naučnoj i tehnološkoj saradnji 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26. Predlog osnove za vođenje pregovora i zaključenje Protokola o saradnji  između  Vlade Crne Gore i Vlade Njegovog Presvijetlog Visočanstva Princa od Monaka u oblasti održivog razvoja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27. Predlog osnove za vođenje pregovora i zaključenje Protokola o trgovini uslugama između CEFTA 2006 potpisnica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28. Predlog osnove za vođenje pregovora i zaključenje Protokola između Crne Gore i Republike Slovačke uz Ugovor o regulisanju pravnih odnosa u građanskim, porodičnim i krivičnim stvarima između Socijalističke Federativne Republike Jugoslavije  i Čehoslovačke SR od 20. januara 1964. godine 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29. Predlog osnove za vođenje pregovora i zaključenje Sporazuma o saradnji u oblasti politike mladih, fizičkog obrazovanja i sporta između Ministarstva prosvjete Crne Gore i Ministarstva mladih i sporta Ukrajine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30. Predlog osnove za prihvatanje pristupanja Republike Koreje Konvenciji o građanskopravnim aspektima međunarodne otmice djece (Hag,  25. oktobar 1980. godine)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</w:t>
      </w:r>
    </w:p>
    <w:p w:rsidR="000B0AAD" w:rsidRPr="000B0AAD" w:rsidRDefault="000B0AAD" w:rsidP="000B0AAD">
      <w:pPr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hAnsi="Arial" w:cs="Arial"/>
          <w:color w:val="000000"/>
          <w:sz w:val="24"/>
          <w:szCs w:val="24"/>
          <w:lang w:val="sr-Latn-CS"/>
        </w:rPr>
        <w:t>31.</w:t>
      </w: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 Izvještaj Tenderske komisije za privatizaciju o rezultatima javnog tendera za prodaju 100% kapitala društva Novi duvanski kombinat AD Podgorica i dodjelu prava na izgradnju fabrike uz dokapitalizaciju, s Predlogom ugovora i Predlogom odluke o prodaji akcija</w:t>
      </w:r>
    </w:p>
    <w:p w:rsidR="000B0AAD" w:rsidRPr="000B0AAD" w:rsidRDefault="000B0AAD" w:rsidP="000B0AAD">
      <w:pPr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32. Izvještaj o spoljnoj trgovini naoružanjem, vojnom opremom i robom dvostruke namjene za 2012.godinu</w:t>
      </w:r>
    </w:p>
    <w:p w:rsidR="000B0AAD" w:rsidRPr="000B0AAD" w:rsidRDefault="000B0AAD" w:rsidP="000B0AAD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hAnsi="Arial" w:cs="Arial"/>
          <w:color w:val="000000"/>
          <w:sz w:val="24"/>
          <w:szCs w:val="24"/>
          <w:lang w:val="sr-Latn-CS"/>
        </w:rPr>
        <w:t xml:space="preserve">33. Informacija o rezultatima pregovora sa Evropskom bankom za obnovu i razvoj (EBRD), za Projekat „Obnove i unapređenja lokalnih puteva“, s Nacrtom ugovora </w:t>
      </w:r>
    </w:p>
    <w:p w:rsidR="000B0AAD" w:rsidRPr="000B0AAD" w:rsidRDefault="000B0AAD" w:rsidP="000B0AA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34. Informacija o Regionalnom stambenom programu</w:t>
      </w:r>
    </w:p>
    <w:p w:rsidR="000B0AAD" w:rsidRPr="000B0AAD" w:rsidRDefault="000B0AAD" w:rsidP="000B0AA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35. Informacija o ponudi za pravo preče kupovine nepokretnosti u Nacionalnom parku „Durmitor“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0B0AAD" w:rsidRPr="000B0AAD" w:rsidRDefault="000B0AAD" w:rsidP="000B0AAD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hAnsi="Arial" w:cs="Arial"/>
          <w:color w:val="000000"/>
          <w:sz w:val="24"/>
          <w:szCs w:val="24"/>
          <w:lang w:val="sr-Latn-CS"/>
        </w:rPr>
        <w:t>36. Predlog za izmjenu Programa rada Vlade za 2013. godinu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37. Predlog za rješavanje sukoba nadležnosti između Uprave za inspekcijske poslove – Inspektora zaštite prostora i Komunalne policije Glavnog grada Podgorica 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38. Predlog platforme za zvaničnu posjetu Mila Đukanovića, predsjednika Vlade, Briselu, Belgija, 18. jun 2013. godine 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lastRenderedPageBreak/>
        <w:t>39. Predlog platforme za održavanje prve sjednice Mješovite komisije za ekonomsku saradnju između Crne Gore i Ujedinjenih Arapskih Emirata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40. Predlog platforme za učešće Duška Markovića, potpredsjednika Vlade za politički sistem, unutrašnju i vanjsku politiku i ministra pravde, na Konferenciji „Govori!“ („Speak up! 2“) u Briselu, 20. maja 2013. godine  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41. Platforma za učešće dr Igora Lukšića, potpredsjednika Vlade i ministra vanjskih poslova i evropskih integracija, na Međunarodnoj radionici o globalnoj bezbjednosti, Pariz, Francuska, 23-26. jun 2013. godine 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42. Predlog platforme za zvaničnu posjetu dr Igora Lukšića, potpredsjednika Vlade i ministra vanjskih poslova i evropskih integracija, Republici Litvaniji, 17. juna 2013. godine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0B0AAD" w:rsidRPr="000B0AAD" w:rsidRDefault="000B0AAD" w:rsidP="000B0AAD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hAnsi="Arial" w:cs="Arial"/>
          <w:color w:val="000000"/>
          <w:sz w:val="24"/>
          <w:szCs w:val="24"/>
          <w:lang w:val="sr-Latn-CS"/>
        </w:rPr>
        <w:t>43. Predlog platforme za učešće dr Igora Lukšića, potpredsjednika Vlade i ministra vanjskih poslova i evropskih integracija, na sastanku Partnerske komisije Američko-jadranske povelje (A5), Skoplje, Republika Makedonija, 18. jun 2013. godine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44. Predlog platforme za učešće delegacije Vlade Crne Gore na 24. sastanku Međunarodnog nadzornog komiteta „Dekade uključenja Roma 2005-2015“, 19. i 20. jun 2013. godine, Zagreb, Republika Hrvatska  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0B0AAD" w:rsidRPr="000B0AAD" w:rsidRDefault="000B0AAD" w:rsidP="000B0AAD">
      <w:pPr>
        <w:jc w:val="both"/>
        <w:rPr>
          <w:rFonts w:ascii="Arial" w:hAnsi="Arial" w:cs="Arial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sz w:val="24"/>
          <w:szCs w:val="24"/>
          <w:lang w:val="sr-Latn-CS"/>
        </w:rPr>
        <w:t xml:space="preserve">46. </w:t>
      </w:r>
      <w:r w:rsidRPr="000B0AAD">
        <w:rPr>
          <w:rFonts w:ascii="Arial" w:hAnsi="Arial" w:cs="Arial"/>
          <w:sz w:val="24"/>
          <w:szCs w:val="24"/>
          <w:lang w:val="sr-Latn-CS"/>
        </w:rPr>
        <w:t xml:space="preserve">Kadrovska pitanja </w:t>
      </w:r>
    </w:p>
    <w:p w:rsidR="000B0AAD" w:rsidRPr="000B0AAD" w:rsidRDefault="000B0AAD" w:rsidP="000B0AAD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0B0AAD" w:rsidRPr="000B0AAD" w:rsidRDefault="000B0AAD" w:rsidP="000B0AAD">
      <w:pPr>
        <w:jc w:val="both"/>
        <w:rPr>
          <w:rFonts w:ascii="Arial" w:hAnsi="Arial" w:cs="Arial"/>
          <w:sz w:val="24"/>
          <w:szCs w:val="24"/>
          <w:lang w:val="sr-Latn-CS"/>
        </w:rPr>
      </w:pPr>
      <w:r w:rsidRPr="000B0AAD">
        <w:rPr>
          <w:rFonts w:ascii="Arial" w:hAnsi="Arial" w:cs="Arial"/>
          <w:sz w:val="24"/>
          <w:szCs w:val="24"/>
          <w:lang w:val="sr-Latn-CS"/>
        </w:rPr>
        <w:t>IV. MATERIJALI KOJI SU VLADI DOSTAVLJENI RADI DAVANJA MIŠLJENJA I SAGLASNOSTI</w:t>
      </w:r>
    </w:p>
    <w:p w:rsidR="000B0AAD" w:rsidRPr="000B0AAD" w:rsidRDefault="000B0AAD" w:rsidP="000B0AAD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hAnsi="Arial" w:cs="Arial"/>
          <w:color w:val="000000"/>
          <w:sz w:val="24"/>
          <w:szCs w:val="24"/>
          <w:lang w:val="sr-Latn-CS"/>
        </w:rPr>
        <w:t>47. Odluka o davanju u zakup zemljišta u državnoj svojini  radi postavljanja privremenih objekata na području nacionalnih parkova „Skadarsko jezero“, „Durmitor“,  „Lovćen“ i „Biogradska gora“, u skladu sa Planom objekata privremenog karaktera za period 2011.-2013. godine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48. Predlog za davanje saglasnosti za ustupanje na korišćenje poslovnog prostora u svojini Države Farmaceutskoj komori Crne Gore, radi obavljanja djelatnosti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0B0AAD" w:rsidRPr="000B0AAD" w:rsidRDefault="000B0AAD" w:rsidP="000B0AAD">
      <w:pPr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49. Predlog za davanje saglasnosti za prenos prava svojine na zemljistu u svojini Crne Gore na Crnogorski Elektroprenosni sistem AD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50. Zahtjev za davanje saglasnosti Vlade u skladu sa članom 4 stav 1 Odluke o kriterijumima za utvrđivanje visine naknade za rad članova radnog tijela ili drugog oblika rada </w:t>
      </w:r>
    </w:p>
    <w:p w:rsidR="000B0AAD" w:rsidRPr="000B0AAD" w:rsidRDefault="000B0AAD" w:rsidP="000B0AAD">
      <w:pPr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0B0AAD" w:rsidRPr="000B0AAD" w:rsidRDefault="000B0AAD" w:rsidP="000B0AAD">
      <w:pPr>
        <w:jc w:val="both"/>
        <w:rPr>
          <w:rFonts w:ascii="Arial" w:hAnsi="Arial" w:cs="Arial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lastRenderedPageBreak/>
        <w:t>51.</w:t>
      </w:r>
      <w:r w:rsidRPr="000B0AAD">
        <w:rPr>
          <w:rFonts w:ascii="Arial" w:hAnsi="Arial" w:cs="Arial"/>
          <w:sz w:val="24"/>
          <w:szCs w:val="24"/>
          <w:lang w:val="sr-Latn-CS"/>
        </w:rPr>
        <w:t xml:space="preserve"> Tekuća pitanja</w:t>
      </w:r>
    </w:p>
    <w:p w:rsidR="000B0AAD" w:rsidRPr="000B0AAD" w:rsidRDefault="000B0AAD" w:rsidP="000B0AAD">
      <w:pPr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>V NA UVID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- Izvještaj o učešću dr Igora Lukšića, potpredsjednika Vlade i ministra vanjskih poslova i evropskih integracija, na Sastanku ministara vanjskih poslova zemalja učesnica Procesa saradnje u jugoistočnoj Evropi (SEECP), održanom u Ohridu, 31. maja 2013. godine </w:t>
      </w:r>
    </w:p>
    <w:p w:rsidR="000B0AAD" w:rsidRPr="000B0AAD" w:rsidRDefault="000B0AAD" w:rsidP="000B0AA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  <w:r w:rsidRPr="000B0AAD">
        <w:rPr>
          <w:rFonts w:ascii="Arial" w:eastAsia="Times New Roman" w:hAnsi="Arial" w:cs="Arial"/>
          <w:color w:val="000000"/>
          <w:sz w:val="24"/>
          <w:szCs w:val="24"/>
          <w:lang w:val="sr-Latn-CS"/>
        </w:rPr>
        <w:t xml:space="preserve">- Izvještaj  o posjeti potpredsjednika Vlade za politički sistem, unutrašnju i vanjsku politiku i ministra pravde Duška Markovića Briselu i Hagu, 27-29. maja 2013. godine </w:t>
      </w:r>
    </w:p>
    <w:p w:rsidR="000B0AAD" w:rsidRPr="000B0AAD" w:rsidRDefault="000B0AAD" w:rsidP="000B0AAD">
      <w:pPr>
        <w:jc w:val="both"/>
        <w:rPr>
          <w:rFonts w:ascii="Arial" w:hAnsi="Arial" w:cs="Arial"/>
          <w:sz w:val="24"/>
          <w:szCs w:val="24"/>
          <w:lang w:val="sr-Latn-CS"/>
        </w:rPr>
      </w:pPr>
      <w:r w:rsidRPr="000B0AAD">
        <w:rPr>
          <w:rFonts w:ascii="Arial" w:hAnsi="Arial" w:cs="Arial"/>
          <w:color w:val="000000"/>
          <w:sz w:val="24"/>
          <w:szCs w:val="24"/>
          <w:lang w:val="sr-Latn-CS"/>
        </w:rPr>
        <w:t>- Izvještaj o učešću prof. Branislava Mićunovića, ministra kulture i prof. dr Sanje Vlahović, ministarke nauke na Drugom svjetskom forumu o interkulturnom dijalogu (Republika Azerbejdžan, Baku, 29. maj – 1. Jun 2013. g.), kao i ministarke Vlahović na Baku Forumu budućnosti (Republika Azerbejdžan, Baku, 2-3. jun 2013. godine</w:t>
      </w:r>
    </w:p>
    <w:p w:rsidR="000B0AAD" w:rsidRPr="000B0AAD" w:rsidRDefault="000B0AAD" w:rsidP="000B0AAD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0B0AAD" w:rsidRPr="000B0AAD" w:rsidRDefault="00510338" w:rsidP="000B0AAD">
      <w:pPr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Podgorica, 13</w:t>
      </w:r>
      <w:r w:rsidR="000B0AAD" w:rsidRPr="000B0AAD">
        <w:rPr>
          <w:rFonts w:ascii="Arial" w:hAnsi="Arial" w:cs="Arial"/>
          <w:sz w:val="24"/>
          <w:szCs w:val="24"/>
          <w:lang w:val="sr-Latn-CS"/>
        </w:rPr>
        <w:t>. jun 2013. godine</w:t>
      </w:r>
    </w:p>
    <w:p w:rsidR="009C1120" w:rsidRPr="000B0AAD" w:rsidRDefault="009C1120">
      <w:pPr>
        <w:rPr>
          <w:lang w:val="sr-Latn-CS"/>
        </w:rPr>
      </w:pPr>
    </w:p>
    <w:sectPr w:rsidR="009C1120" w:rsidRPr="000B0AAD" w:rsidSect="000B5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B0AAD"/>
    <w:rsid w:val="000B0AAD"/>
    <w:rsid w:val="00121694"/>
    <w:rsid w:val="003D736D"/>
    <w:rsid w:val="00510338"/>
    <w:rsid w:val="005634C7"/>
    <w:rsid w:val="007A0562"/>
    <w:rsid w:val="007F0B64"/>
    <w:rsid w:val="008B6637"/>
    <w:rsid w:val="009C1120"/>
    <w:rsid w:val="009F5644"/>
    <w:rsid w:val="00A74A76"/>
    <w:rsid w:val="00DE127C"/>
    <w:rsid w:val="00F71E63"/>
    <w:rsid w:val="00FE4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AAD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1290</Words>
  <Characters>7355</Characters>
  <Application>Microsoft Office Word</Application>
  <DocSecurity>0</DocSecurity>
  <Lines>61</Lines>
  <Paragraphs>17</Paragraphs>
  <ScaleCrop>false</ScaleCrop>
  <Company/>
  <LinksUpToDate>false</LinksUpToDate>
  <CharactersWithSpaces>8628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2013-06-13T08:51:00Z</dcterms:created>
  <dcterms:modified xsi:type="dcterms:W3CDTF">2013-06-13T08:55:00Z</dcterms:modified>
</cp:coreProperties>
</file>