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02-100/23-2240/3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10.07.2023.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vanjskih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III Sekretar/ka - Direkcija za susjedne zemlje, Generalni direktorat za bilateralne poslove,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B2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diplomatsko-konzularni ispit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 pravilu poznavanje drugog stranog jezika, nivo B1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dvije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vanjskih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    (nina.kovacevic@hrma.me)</w:t>
      </w:r>
    </w:p>
    <w:p>
      <w:pPr>
        <w:pStyle w:val="p2Style_2"/>
      </w:pPr>
      <w:r>
        <w:rPr>
          <w:rStyle w:val="r2Style_2"/>
        </w:rPr>
        <w:t xml:space="preserve">tel: 067/320-520;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2023-08-08T12:23:30+02:00</dcterms:created>
  <dcterms:modified xsi:type="dcterms:W3CDTF">2023-08-08T12:23:30+02:00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