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EA86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5C0BF89C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524D6205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6DFA70AF" w14:textId="77777777" w:rsidR="00780668" w:rsidRPr="00780668" w:rsidRDefault="00780668" w:rsidP="00780668">
      <w:pPr>
        <w:rPr>
          <w:rFonts w:ascii="Arial" w:hAnsi="Arial" w:cs="Arial"/>
          <w:lang w:val="sr-Latn-ME"/>
        </w:rPr>
      </w:pPr>
    </w:p>
    <w:p w14:paraId="3D7D7B44" w14:textId="31C76452" w:rsidR="00780668" w:rsidRPr="00780668" w:rsidRDefault="00780668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Broj:</w:t>
      </w:r>
      <w:r w:rsidR="004857A9">
        <w:rPr>
          <w:rFonts w:ascii="Arial" w:hAnsi="Arial" w:cs="Arial"/>
          <w:lang w:val="sr-Latn-ME"/>
        </w:rPr>
        <w:t xml:space="preserve"> 01-041-610/24-395</w:t>
      </w:r>
    </w:p>
    <w:p w14:paraId="0F2B5158" w14:textId="5DBDAE6F" w:rsidR="00780668" w:rsidRPr="00780668" w:rsidRDefault="00780668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Podgorica,16. februar 2024. godine</w:t>
      </w:r>
    </w:p>
    <w:p w14:paraId="5421AC18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1491FE53" w14:textId="77777777" w:rsidR="00780668" w:rsidRPr="00780668" w:rsidRDefault="00780668" w:rsidP="00780668">
      <w:pPr>
        <w:rPr>
          <w:rFonts w:ascii="Arial" w:hAnsi="Arial" w:cs="Arial"/>
          <w:lang w:val="sr-Latn-ME"/>
        </w:rPr>
      </w:pPr>
    </w:p>
    <w:p w14:paraId="2AD40A22" w14:textId="365AD044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Na osnovu člana 32b</w:t>
      </w:r>
      <w:r w:rsidR="00E154EC" w:rsidRPr="00780668">
        <w:rPr>
          <w:rFonts w:ascii="Arial" w:hAnsi="Arial" w:cs="Arial"/>
          <w:lang w:val="sr-Latn-ME"/>
        </w:rPr>
        <w:t>, stav 3</w:t>
      </w:r>
      <w:r w:rsidRPr="00780668">
        <w:rPr>
          <w:rFonts w:ascii="Arial" w:hAnsi="Arial" w:cs="Arial"/>
          <w:lang w:val="sr-Latn-ME"/>
        </w:rPr>
        <w:t xml:space="preserve"> Zakona o nevladinim organizacijama („Službeni list Crne Gore“ br. 39/11 i 37/17)</w:t>
      </w:r>
      <w:r w:rsidR="00A818CC" w:rsidRPr="00780668">
        <w:rPr>
          <w:rFonts w:ascii="Arial" w:hAnsi="Arial" w:cs="Arial"/>
          <w:lang w:val="sr-Latn-ME"/>
        </w:rPr>
        <w:t xml:space="preserve"> i</w:t>
      </w:r>
      <w:r w:rsidR="00BE295D">
        <w:rPr>
          <w:rFonts w:ascii="Arial" w:hAnsi="Arial" w:cs="Arial"/>
          <w:lang w:val="sr-Latn-ME"/>
        </w:rPr>
        <w:t xml:space="preserve"> čl. 3 i 9</w:t>
      </w:r>
      <w:r w:rsidRPr="00780668">
        <w:rPr>
          <w:rFonts w:ascii="Arial" w:hAnsi="Arial" w:cs="Arial"/>
          <w:lang w:val="sr-Latn-ME"/>
        </w:rPr>
        <w:t xml:space="preserve"> Uredbe o izboru predstavnika/ca nevladinih organizacija u radna tijela organa državne uprave i sprovođenju javne rasprave u pripremi zakona i strategija („Službeni list C</w:t>
      </w:r>
      <w:r w:rsidR="00A818CC" w:rsidRPr="00780668">
        <w:rPr>
          <w:rFonts w:ascii="Arial" w:hAnsi="Arial" w:cs="Arial"/>
          <w:lang w:val="sr-Latn-ME"/>
        </w:rPr>
        <w:t>rne Gore</w:t>
      </w:r>
      <w:r w:rsidRPr="00780668">
        <w:rPr>
          <w:rFonts w:ascii="Arial" w:hAnsi="Arial" w:cs="Arial"/>
          <w:lang w:val="sr-Latn-ME"/>
        </w:rPr>
        <w:t>“ br. 41/18)</w:t>
      </w:r>
      <w:r w:rsidR="00A818CC" w:rsidRPr="00780668">
        <w:rPr>
          <w:rFonts w:ascii="Arial" w:hAnsi="Arial" w:cs="Arial"/>
          <w:lang w:val="sr-Latn-ME"/>
        </w:rPr>
        <w:t xml:space="preserve">, </w:t>
      </w:r>
      <w:r w:rsidRPr="00780668">
        <w:rPr>
          <w:rFonts w:ascii="Arial" w:hAnsi="Arial" w:cs="Arial"/>
          <w:lang w:val="sr-Latn-ME"/>
        </w:rPr>
        <w:t xml:space="preserve">Ministarstvo sporta </w:t>
      </w:r>
      <w:r w:rsidR="00E154EC" w:rsidRPr="00780668">
        <w:rPr>
          <w:rFonts w:ascii="Arial" w:hAnsi="Arial" w:cs="Arial"/>
          <w:lang w:val="sr-Latn-ME"/>
        </w:rPr>
        <w:t>i</w:t>
      </w:r>
      <w:r w:rsidRPr="00780668">
        <w:rPr>
          <w:rFonts w:ascii="Arial" w:hAnsi="Arial" w:cs="Arial"/>
          <w:lang w:val="sr-Latn-ME"/>
        </w:rPr>
        <w:t xml:space="preserve"> mladih objavljuje</w:t>
      </w:r>
      <w:r w:rsidR="00352E29" w:rsidRPr="00780668">
        <w:rPr>
          <w:rFonts w:ascii="Arial" w:hAnsi="Arial" w:cs="Arial"/>
          <w:lang w:val="sr-Latn-ME"/>
        </w:rPr>
        <w:t>:</w:t>
      </w:r>
      <w:r w:rsidRPr="00780668">
        <w:rPr>
          <w:rFonts w:ascii="Arial" w:hAnsi="Arial" w:cs="Arial"/>
          <w:lang w:val="sr-Latn-ME"/>
        </w:rPr>
        <w:t xml:space="preserve"> </w:t>
      </w:r>
    </w:p>
    <w:p w14:paraId="23958608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3A43A5EA" w14:textId="2C4A3D5F" w:rsidR="00CE1B81" w:rsidRPr="00780668" w:rsidRDefault="00CE1B81" w:rsidP="00780668">
      <w:pPr>
        <w:jc w:val="center"/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t xml:space="preserve">JAVNI POZIV NEVLADINIM ORGANIZACIJAMA ZA PREDLAGANJE PREDSTAVNIKA/CE U KOMISIJI ZA RASPODJELU SREDSTAVA ZA FINANSIRANJE PROJEKATA NEVLADINIH ORGANIZACIJA U OBLASTI </w:t>
      </w:r>
      <w:r w:rsidR="0026308E" w:rsidRPr="00780668">
        <w:rPr>
          <w:rFonts w:ascii="Arial" w:hAnsi="Arial" w:cs="Arial"/>
          <w:b/>
          <w:lang w:val="sr-Latn-ME"/>
        </w:rPr>
        <w:t>SPORTA</w:t>
      </w:r>
      <w:r w:rsidRPr="00780668">
        <w:rPr>
          <w:rFonts w:ascii="Arial" w:hAnsi="Arial" w:cs="Arial"/>
          <w:b/>
          <w:lang w:val="sr-Latn-ME"/>
        </w:rPr>
        <w:t xml:space="preserve"> </w:t>
      </w:r>
      <w:r w:rsidR="00A818CC" w:rsidRPr="00780668">
        <w:rPr>
          <w:rFonts w:ascii="Arial" w:hAnsi="Arial" w:cs="Arial"/>
          <w:b/>
          <w:lang w:val="sr-Latn-ME"/>
        </w:rPr>
        <w:t>U</w:t>
      </w:r>
      <w:r w:rsidRPr="00780668">
        <w:rPr>
          <w:rFonts w:ascii="Arial" w:hAnsi="Arial" w:cs="Arial"/>
          <w:b/>
          <w:lang w:val="sr-Latn-ME"/>
        </w:rPr>
        <w:t xml:space="preserve"> 2024. GODIN</w:t>
      </w:r>
      <w:r w:rsidR="00A818CC" w:rsidRPr="00780668">
        <w:rPr>
          <w:rFonts w:ascii="Arial" w:hAnsi="Arial" w:cs="Arial"/>
          <w:b/>
          <w:lang w:val="sr-Latn-ME"/>
        </w:rPr>
        <w:t>I</w:t>
      </w:r>
    </w:p>
    <w:p w14:paraId="5040E703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64EB323B" w14:textId="77777777" w:rsidR="00155008" w:rsidRPr="00780668" w:rsidRDefault="00155008" w:rsidP="00780668">
      <w:pPr>
        <w:rPr>
          <w:rFonts w:ascii="Arial" w:hAnsi="Arial" w:cs="Arial"/>
          <w:highlight w:val="yellow"/>
          <w:lang w:val="sr-Latn-ME"/>
        </w:rPr>
      </w:pPr>
    </w:p>
    <w:p w14:paraId="2DF300F7" w14:textId="467C997F" w:rsidR="00CE1B81" w:rsidRPr="00780668" w:rsidRDefault="00CF0266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Za potrebe sprovođenja Javnog konkursa za raspodjelu sredstava nevladnim organizacijama u oblasti </w:t>
      </w:r>
      <w:r w:rsidR="0026308E" w:rsidRPr="00780668">
        <w:rPr>
          <w:rFonts w:ascii="Arial" w:hAnsi="Arial" w:cs="Arial"/>
          <w:lang w:val="sr-Latn-ME"/>
        </w:rPr>
        <w:t>sporta</w:t>
      </w:r>
      <w:r w:rsidRPr="00780668">
        <w:rPr>
          <w:rFonts w:ascii="Arial" w:hAnsi="Arial" w:cs="Arial"/>
          <w:lang w:val="sr-Latn-ME"/>
        </w:rPr>
        <w:t xml:space="preserve"> u 2024. </w:t>
      </w:r>
      <w:r w:rsidR="00155008" w:rsidRPr="00780668">
        <w:rPr>
          <w:rFonts w:ascii="Arial" w:hAnsi="Arial" w:cs="Arial"/>
          <w:lang w:val="sr-Latn-ME"/>
        </w:rPr>
        <w:t>g</w:t>
      </w:r>
      <w:r w:rsidRPr="00780668">
        <w:rPr>
          <w:rFonts w:ascii="Arial" w:hAnsi="Arial" w:cs="Arial"/>
          <w:lang w:val="sr-Latn-ME"/>
        </w:rPr>
        <w:t xml:space="preserve">odini, </w:t>
      </w:r>
      <w:r w:rsidR="00155008" w:rsidRPr="00780668">
        <w:rPr>
          <w:rFonts w:ascii="Arial" w:hAnsi="Arial" w:cs="Arial"/>
          <w:lang w:val="sr-Latn-ME"/>
        </w:rPr>
        <w:t xml:space="preserve">Ministarstvo sporta i mladih će </w:t>
      </w:r>
      <w:r w:rsidRPr="00780668">
        <w:rPr>
          <w:rFonts w:ascii="Arial" w:hAnsi="Arial" w:cs="Arial"/>
          <w:lang w:val="sr-Latn-ME"/>
        </w:rPr>
        <w:t xml:space="preserve"> obrazova</w:t>
      </w:r>
      <w:r w:rsidR="00155008" w:rsidRPr="00780668">
        <w:rPr>
          <w:rFonts w:ascii="Arial" w:hAnsi="Arial" w:cs="Arial"/>
          <w:lang w:val="sr-Latn-ME"/>
        </w:rPr>
        <w:t>ti</w:t>
      </w:r>
      <w:r w:rsidR="00CE1B81" w:rsidRPr="00780668">
        <w:rPr>
          <w:rFonts w:ascii="Arial" w:hAnsi="Arial" w:cs="Arial"/>
          <w:lang w:val="sr-Latn-ME"/>
        </w:rPr>
        <w:t xml:space="preserve"> Komisij</w:t>
      </w:r>
      <w:r w:rsidR="00155008" w:rsidRPr="00780668">
        <w:rPr>
          <w:rFonts w:ascii="Arial" w:hAnsi="Arial" w:cs="Arial"/>
          <w:lang w:val="sr-Latn-ME"/>
        </w:rPr>
        <w:t>u</w:t>
      </w:r>
      <w:r w:rsidR="00CE1B81" w:rsidRPr="00780668">
        <w:rPr>
          <w:rFonts w:ascii="Arial" w:hAnsi="Arial" w:cs="Arial"/>
          <w:lang w:val="sr-Latn-ME"/>
        </w:rPr>
        <w:t xml:space="preserve"> za raspodjelu sredstava nevladinim organizacijama (u daljem tekstu: Komisija), koju čine predsjednik i dva člana, od kojih su predsjednik i jedan član državni službenici Ministarstva </w:t>
      </w:r>
      <w:r w:rsidRPr="00780668">
        <w:rPr>
          <w:rFonts w:ascii="Arial" w:hAnsi="Arial" w:cs="Arial"/>
          <w:lang w:val="sr-Latn-ME"/>
        </w:rPr>
        <w:t xml:space="preserve">sporta </w:t>
      </w:r>
      <w:r w:rsidR="00155008" w:rsidRPr="00780668">
        <w:rPr>
          <w:rFonts w:ascii="Arial" w:hAnsi="Arial" w:cs="Arial"/>
          <w:lang w:val="sr-Latn-ME"/>
        </w:rPr>
        <w:t>i</w:t>
      </w:r>
      <w:r w:rsidRPr="00780668">
        <w:rPr>
          <w:rFonts w:ascii="Arial" w:hAnsi="Arial" w:cs="Arial"/>
          <w:lang w:val="sr-Latn-ME"/>
        </w:rPr>
        <w:t xml:space="preserve"> mladih</w:t>
      </w:r>
      <w:r w:rsidR="00CE1B81" w:rsidRPr="00780668">
        <w:rPr>
          <w:rFonts w:ascii="Arial" w:hAnsi="Arial" w:cs="Arial"/>
          <w:lang w:val="sr-Latn-ME"/>
        </w:rPr>
        <w:t>, a drugi član predstavnik</w:t>
      </w:r>
      <w:r w:rsidR="00155008" w:rsidRPr="00780668">
        <w:rPr>
          <w:rFonts w:ascii="Arial" w:hAnsi="Arial" w:cs="Arial"/>
          <w:lang w:val="sr-Latn-ME"/>
        </w:rPr>
        <w:t>/ca</w:t>
      </w:r>
      <w:r w:rsidR="00CE1B81" w:rsidRPr="00780668">
        <w:rPr>
          <w:rFonts w:ascii="Arial" w:hAnsi="Arial" w:cs="Arial"/>
          <w:lang w:val="sr-Latn-ME"/>
        </w:rPr>
        <w:t xml:space="preserve"> nevladinih organizacija koje djeluju u oblasti </w:t>
      </w:r>
      <w:r w:rsidR="0026308E" w:rsidRPr="00780668">
        <w:rPr>
          <w:rFonts w:ascii="Arial" w:hAnsi="Arial" w:cs="Arial"/>
          <w:lang w:val="sr-Latn-ME"/>
        </w:rPr>
        <w:t>sporta.</w:t>
      </w:r>
    </w:p>
    <w:p w14:paraId="5E78BD0D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58F973D6" w14:textId="3F42E054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Broj predstavnika nevladinih organizacija u Komisiji za raspodjelu sredstava nevladinim organizacijama u oblasti </w:t>
      </w:r>
      <w:r w:rsidR="0026308E" w:rsidRPr="00780668">
        <w:rPr>
          <w:rFonts w:ascii="Arial" w:hAnsi="Arial" w:cs="Arial"/>
          <w:lang w:val="sr-Latn-ME"/>
        </w:rPr>
        <w:t>sporta</w:t>
      </w:r>
      <w:r w:rsidRPr="00780668">
        <w:rPr>
          <w:rFonts w:ascii="Arial" w:hAnsi="Arial" w:cs="Arial"/>
          <w:lang w:val="sr-Latn-ME"/>
        </w:rPr>
        <w:t xml:space="preserve"> </w:t>
      </w:r>
      <w:r w:rsidR="00155008" w:rsidRPr="00780668">
        <w:rPr>
          <w:rFonts w:ascii="Arial" w:hAnsi="Arial" w:cs="Arial"/>
          <w:lang w:val="sr-Latn-ME"/>
        </w:rPr>
        <w:t>u</w:t>
      </w:r>
      <w:r w:rsidRPr="00780668">
        <w:rPr>
          <w:rFonts w:ascii="Arial" w:hAnsi="Arial" w:cs="Arial"/>
          <w:lang w:val="sr-Latn-ME"/>
        </w:rPr>
        <w:t xml:space="preserve"> 202</w:t>
      </w:r>
      <w:r w:rsidR="00CF0266" w:rsidRPr="00780668">
        <w:rPr>
          <w:rFonts w:ascii="Arial" w:hAnsi="Arial" w:cs="Arial"/>
          <w:lang w:val="sr-Latn-ME"/>
        </w:rPr>
        <w:t>4</w:t>
      </w:r>
      <w:r w:rsidRPr="00780668">
        <w:rPr>
          <w:rFonts w:ascii="Arial" w:hAnsi="Arial" w:cs="Arial"/>
          <w:lang w:val="sr-Latn-ME"/>
        </w:rPr>
        <w:t>. godin</w:t>
      </w:r>
      <w:r w:rsidR="00155008" w:rsidRPr="00780668">
        <w:rPr>
          <w:rFonts w:ascii="Arial" w:hAnsi="Arial" w:cs="Arial"/>
          <w:lang w:val="sr-Latn-ME"/>
        </w:rPr>
        <w:t>i</w:t>
      </w:r>
      <w:r w:rsidRPr="00780668">
        <w:rPr>
          <w:rFonts w:ascii="Arial" w:hAnsi="Arial" w:cs="Arial"/>
          <w:lang w:val="sr-Latn-ME"/>
        </w:rPr>
        <w:t xml:space="preserve">: </w:t>
      </w:r>
      <w:r w:rsidRPr="00780668">
        <w:rPr>
          <w:rFonts w:ascii="Arial" w:hAnsi="Arial" w:cs="Arial"/>
          <w:b/>
          <w:u w:val="single"/>
          <w:lang w:val="sr-Latn-ME"/>
        </w:rPr>
        <w:t>JEDAN.</w:t>
      </w:r>
    </w:p>
    <w:p w14:paraId="74DDC9F5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7B99A773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Za člana/icu Komisije nevladina organizacija može da predloži </w:t>
      </w:r>
      <w:r w:rsidRPr="00780668">
        <w:rPr>
          <w:rFonts w:ascii="Arial" w:hAnsi="Arial" w:cs="Arial"/>
          <w:b/>
          <w:u w:val="single"/>
          <w:lang w:val="sr-Latn-ME"/>
        </w:rPr>
        <w:t>samo jednog predstavnika/cu.</w:t>
      </w:r>
    </w:p>
    <w:p w14:paraId="50B9D2E6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22149AD7" w14:textId="3D4B07CB" w:rsidR="00780668" w:rsidRPr="00780668" w:rsidRDefault="00780668" w:rsidP="00780668">
      <w:pPr>
        <w:rPr>
          <w:rFonts w:ascii="Arial" w:hAnsi="Arial" w:cs="Arial"/>
          <w:u w:val="single"/>
          <w:lang w:val="sr-Latn-ME"/>
        </w:rPr>
      </w:pPr>
      <w:r w:rsidRPr="00780668">
        <w:rPr>
          <w:rFonts w:ascii="Arial" w:hAnsi="Arial" w:cs="Arial"/>
          <w:u w:val="single"/>
          <w:lang w:val="sr-Latn-ME"/>
        </w:rPr>
        <w:t>Više nevladinih organizacija mogu predložiti istog/u predstavnika/cu.</w:t>
      </w:r>
    </w:p>
    <w:p w14:paraId="24E1C882" w14:textId="77777777" w:rsidR="00780668" w:rsidRPr="00780668" w:rsidRDefault="00780668" w:rsidP="00780668">
      <w:pPr>
        <w:rPr>
          <w:rFonts w:ascii="Arial" w:hAnsi="Arial" w:cs="Arial"/>
          <w:lang w:val="sr-Latn-ME"/>
        </w:rPr>
      </w:pPr>
    </w:p>
    <w:p w14:paraId="03DC9F98" w14:textId="61AB8C9E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U slučaju da nevladine organizacije ne predlože svog predstavnika/cu za člana Komisije, za drugog člana</w:t>
      </w:r>
      <w:r w:rsidR="00780668" w:rsidRPr="00780668">
        <w:rPr>
          <w:rFonts w:ascii="Arial" w:hAnsi="Arial" w:cs="Arial"/>
          <w:lang w:val="sr-Latn-ME"/>
        </w:rPr>
        <w:t>/cu</w:t>
      </w:r>
      <w:r w:rsidRPr="00780668">
        <w:rPr>
          <w:rFonts w:ascii="Arial" w:hAnsi="Arial" w:cs="Arial"/>
          <w:lang w:val="sr-Latn-ME"/>
        </w:rPr>
        <w:t xml:space="preserve"> Komisije određuje se državni službenik/ca iz Ministarstva </w:t>
      </w:r>
      <w:r w:rsidR="00155008" w:rsidRPr="00780668">
        <w:rPr>
          <w:rFonts w:ascii="Arial" w:hAnsi="Arial" w:cs="Arial"/>
          <w:lang w:val="sr-Latn-ME"/>
        </w:rPr>
        <w:t>sporta i mladih.</w:t>
      </w:r>
    </w:p>
    <w:p w14:paraId="41E33C1F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45864A0D" w14:textId="77777777" w:rsidR="00CE1B81" w:rsidRPr="00780668" w:rsidRDefault="00CE1B81" w:rsidP="00780668">
      <w:pPr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t>I Nadležnosti i zadaci Komisije su sljedeći:</w:t>
      </w:r>
    </w:p>
    <w:p w14:paraId="4BD3B7ED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1443EBD2" w14:textId="77777777" w:rsidR="00CE1B81" w:rsidRPr="00780668" w:rsidRDefault="00CE1B81" w:rsidP="00780668">
      <w:pPr>
        <w:pStyle w:val="ListParagraph"/>
        <w:numPr>
          <w:ilvl w:val="0"/>
          <w:numId w:val="12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objavljuje javni konkurs za raspodjelu sredstava za finansiranje projekata nevladinih organizacija, na internet stranici ministarstva i portalu e-uprave;</w:t>
      </w:r>
    </w:p>
    <w:p w14:paraId="0CBAA046" w14:textId="77777777" w:rsidR="00CE1B81" w:rsidRPr="00780668" w:rsidRDefault="00CE1B81" w:rsidP="00780668">
      <w:pPr>
        <w:pStyle w:val="ListParagraph"/>
        <w:numPr>
          <w:ilvl w:val="0"/>
          <w:numId w:val="12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objavljuje listu nevladinih organizacija koje nijesu dostavile urednu i potpunu prijavu uz ukazivanje na utvrđene nedostatke koji se odnose na prijavu, odnosno potrebnu dokumentaciju;</w:t>
      </w:r>
    </w:p>
    <w:p w14:paraId="6EA34DC2" w14:textId="77777777" w:rsidR="00F605FC" w:rsidRPr="00780668" w:rsidRDefault="00F605FC" w:rsidP="00780668">
      <w:pPr>
        <w:pStyle w:val="ListParagraph"/>
        <w:numPr>
          <w:ilvl w:val="0"/>
          <w:numId w:val="12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odbacuje prijavu nevladine organizacije koja nije otklonila nedostatke u prijavi, u zakonom propisanom roku;</w:t>
      </w:r>
    </w:p>
    <w:p w14:paraId="09EAEB63" w14:textId="77777777" w:rsidR="00CE1B81" w:rsidRPr="00780668" w:rsidRDefault="00CE1B81" w:rsidP="00780668">
      <w:pPr>
        <w:pStyle w:val="ListParagraph"/>
        <w:numPr>
          <w:ilvl w:val="0"/>
          <w:numId w:val="12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lastRenderedPageBreak/>
        <w:t>utvrđuje rang listu projekata koji su bodovani od strane nezavisnih procjenjivača;</w:t>
      </w:r>
    </w:p>
    <w:p w14:paraId="1454FBA0" w14:textId="77777777" w:rsidR="00CE1B81" w:rsidRPr="00780668" w:rsidRDefault="00CE1B81" w:rsidP="00780668">
      <w:pPr>
        <w:pStyle w:val="ListParagraph"/>
        <w:numPr>
          <w:ilvl w:val="0"/>
          <w:numId w:val="12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traži izjašnjenje od nevladine organizacije o tome da li sa manje dodijeljenih sredstava može realizovati projekat, u slučaju kad projekat nevladine organizacije ne može biti finansiran u iznosu sredstava koji je naveden u prijavi;</w:t>
      </w:r>
    </w:p>
    <w:p w14:paraId="1B45E79E" w14:textId="77777777" w:rsidR="00CE1B81" w:rsidRPr="00780668" w:rsidRDefault="00CE1B81" w:rsidP="00780668">
      <w:pPr>
        <w:pStyle w:val="ListParagraph"/>
        <w:numPr>
          <w:ilvl w:val="0"/>
          <w:numId w:val="12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odlučuje o raspodjeli sredstava za finansiranje projekata nevladinih organizacija, odnosno donosi odluku o raspodjeli sredstava;</w:t>
      </w:r>
    </w:p>
    <w:p w14:paraId="63D35E9B" w14:textId="77777777" w:rsidR="00CE1B81" w:rsidRPr="00780668" w:rsidRDefault="00CE1B81" w:rsidP="00780668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zaključuje sa nevladinom organizacijom kojoj su dodijeljena sredstva za finansiranje projekta ugovor o načinu isplate i korišćenja sredstava, izvještavanju i nadzoru nad realizacijom projekta za koji su dodijeljena sredstva;</w:t>
      </w:r>
    </w:p>
    <w:p w14:paraId="3EE141B7" w14:textId="77777777" w:rsidR="00CE1B81" w:rsidRPr="00780668" w:rsidRDefault="00CE1B81" w:rsidP="00780668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prati uspješnost realizacije projekata za čije finansiranje su dodijeljena sredstva</w:t>
      </w:r>
      <w:r w:rsidR="00E571A7" w:rsidRPr="00780668">
        <w:rPr>
          <w:rFonts w:ascii="Arial" w:hAnsi="Arial" w:cs="Arial"/>
          <w:szCs w:val="24"/>
        </w:rPr>
        <w:t>.</w:t>
      </w:r>
    </w:p>
    <w:p w14:paraId="62A2E86A" w14:textId="77777777" w:rsidR="00CE1B81" w:rsidRPr="00780668" w:rsidRDefault="00CE1B81" w:rsidP="00780668">
      <w:pPr>
        <w:pStyle w:val="ListParagraph"/>
        <w:rPr>
          <w:rFonts w:ascii="Arial" w:hAnsi="Arial" w:cs="Arial"/>
          <w:szCs w:val="24"/>
        </w:rPr>
      </w:pPr>
    </w:p>
    <w:p w14:paraId="1EBB09AB" w14:textId="77777777" w:rsidR="00CF0266" w:rsidRPr="00780668" w:rsidRDefault="00CF0266" w:rsidP="00780668">
      <w:pPr>
        <w:rPr>
          <w:rFonts w:ascii="Arial" w:hAnsi="Arial" w:cs="Arial"/>
          <w:lang w:val="sr-Latn-ME"/>
        </w:rPr>
      </w:pPr>
    </w:p>
    <w:p w14:paraId="086EB2D3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Komisija prestaje sa radom nakon realizacije, odnosno isteka roka za realizaciju projekata, koji su obuhvaćeni odlukom o raspodjeli sredstava.</w:t>
      </w:r>
    </w:p>
    <w:p w14:paraId="19CF09FE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36BF17BC" w14:textId="77777777" w:rsidR="00CE1B81" w:rsidRPr="00780668" w:rsidRDefault="00CE1B81" w:rsidP="00780668">
      <w:pPr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t>II Kriterijumi za nevladinu organizaciju koja može da predloži svog predstavnika/cu u Komisiji</w:t>
      </w:r>
    </w:p>
    <w:p w14:paraId="5BFE658E" w14:textId="77777777" w:rsidR="00CE1B81" w:rsidRPr="00780668" w:rsidRDefault="00CE1B81" w:rsidP="00780668">
      <w:pPr>
        <w:rPr>
          <w:rFonts w:ascii="Arial" w:hAnsi="Arial" w:cs="Arial"/>
          <w:b/>
          <w:lang w:val="sr-Latn-ME"/>
        </w:rPr>
      </w:pPr>
    </w:p>
    <w:p w14:paraId="498AE5C2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Nevladina organizacija može predložiti kandidata/kinju za člana/icu Komisije ukoliko ispunjava sljedeće uslove:</w:t>
      </w:r>
    </w:p>
    <w:p w14:paraId="709D0FE7" w14:textId="77777777" w:rsidR="00CF0266" w:rsidRPr="00780668" w:rsidRDefault="00CF0266" w:rsidP="00780668">
      <w:pPr>
        <w:rPr>
          <w:rFonts w:ascii="Arial" w:hAnsi="Arial" w:cs="Arial"/>
          <w:lang w:val="sr-Latn-ME"/>
        </w:rPr>
      </w:pPr>
    </w:p>
    <w:p w14:paraId="5477F53F" w14:textId="77777777" w:rsidR="00CE1B81" w:rsidRPr="00780668" w:rsidRDefault="00CE1B81" w:rsidP="00780668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da je upisana u registar nevladinih organizacija prije objavljivanja javnog poziva;</w:t>
      </w:r>
    </w:p>
    <w:p w14:paraId="1908541F" w14:textId="098E069E" w:rsidR="00CE1B81" w:rsidRPr="00780668" w:rsidRDefault="00CE1B81" w:rsidP="00780668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 xml:space="preserve">da u statutu ima utvrđene djelatnosti i ciljeve u oblasti </w:t>
      </w:r>
      <w:r w:rsidR="0026308E" w:rsidRPr="00780668">
        <w:rPr>
          <w:rFonts w:ascii="Arial" w:hAnsi="Arial" w:cs="Arial"/>
          <w:szCs w:val="24"/>
        </w:rPr>
        <w:t>sporta</w:t>
      </w:r>
      <w:r w:rsidRPr="00780668">
        <w:rPr>
          <w:rFonts w:ascii="Arial" w:hAnsi="Arial" w:cs="Arial"/>
          <w:szCs w:val="24"/>
        </w:rPr>
        <w:t>;</w:t>
      </w:r>
    </w:p>
    <w:p w14:paraId="6F8FE1C1" w14:textId="77777777" w:rsidR="00CE1B81" w:rsidRPr="00780668" w:rsidRDefault="00CE1B81" w:rsidP="00780668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da se ne nalazi u registru kaznene evidencije;</w:t>
      </w:r>
    </w:p>
    <w:p w14:paraId="7DD4A7AA" w14:textId="2A6D786E" w:rsidR="00CE1B81" w:rsidRPr="00780668" w:rsidRDefault="00CE1B81" w:rsidP="00780668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 xml:space="preserve">da je u </w:t>
      </w:r>
      <w:r w:rsidR="00A2670C" w:rsidRPr="00780668">
        <w:rPr>
          <w:rFonts w:ascii="Arial" w:hAnsi="Arial" w:cs="Arial"/>
          <w:szCs w:val="24"/>
        </w:rPr>
        <w:t xml:space="preserve">prethodne tri godine sprovela istraživanje, izradila dokument, organizovala skup ili realizovala projekat usmjeren na unapređenje stanja u oblasti </w:t>
      </w:r>
      <w:r w:rsidR="0026308E" w:rsidRPr="00780668">
        <w:rPr>
          <w:rFonts w:ascii="Arial" w:hAnsi="Arial" w:cs="Arial"/>
          <w:szCs w:val="24"/>
        </w:rPr>
        <w:t>sporta</w:t>
      </w:r>
      <w:r w:rsidR="00A2670C" w:rsidRPr="00780668">
        <w:rPr>
          <w:rFonts w:ascii="Arial" w:hAnsi="Arial" w:cs="Arial"/>
          <w:szCs w:val="24"/>
        </w:rPr>
        <w:t>;</w:t>
      </w:r>
    </w:p>
    <w:p w14:paraId="62311D04" w14:textId="77777777" w:rsidR="00CE1B81" w:rsidRPr="00780668" w:rsidRDefault="00CE1B81" w:rsidP="00780668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da je predala poreskom organu prijavu za prethodnu fiskalnu godinu (fotokopija bilansa stanja i uspjeha);</w:t>
      </w:r>
    </w:p>
    <w:p w14:paraId="113310D3" w14:textId="77777777" w:rsidR="00CE1B81" w:rsidRPr="00780668" w:rsidRDefault="00CE1B81" w:rsidP="00780668">
      <w:pPr>
        <w:pStyle w:val="ListParagraph"/>
        <w:numPr>
          <w:ilvl w:val="0"/>
          <w:numId w:val="9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da više od polovine članova/ica organa upravljanja nevladine organizacije nijesu članovi/ce organa političkih partija, javni funkcioneri/ke, rukovodeća lica ili državni službenici/e, odnosno namještenici/e.</w:t>
      </w:r>
    </w:p>
    <w:p w14:paraId="6F19377B" w14:textId="77777777" w:rsidR="00CF0266" w:rsidRPr="00780668" w:rsidRDefault="00CF0266" w:rsidP="00780668">
      <w:pPr>
        <w:rPr>
          <w:rFonts w:ascii="Arial" w:hAnsi="Arial" w:cs="Arial"/>
          <w:lang w:val="sr-Latn-ME"/>
        </w:rPr>
      </w:pPr>
    </w:p>
    <w:p w14:paraId="357258CE" w14:textId="77777777" w:rsidR="00CE1B81" w:rsidRPr="00780668" w:rsidRDefault="00CE1B81" w:rsidP="00780668">
      <w:pPr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t>III Kriterijumi koje treba da ispunjava predstavnik/ca nevladine organizacije u Komisiji</w:t>
      </w:r>
    </w:p>
    <w:p w14:paraId="7EC598B2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7D7FD7E6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Kandidat/kinja nevladine organizacije za člana/icu Komisije može biti lice koje:</w:t>
      </w:r>
    </w:p>
    <w:p w14:paraId="2C8AA0D8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5D4955E9" w14:textId="77777777" w:rsidR="00CE1B81" w:rsidRPr="00780668" w:rsidRDefault="00CE1B81" w:rsidP="00780668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ima prebivalište u Crnoj Gori;</w:t>
      </w:r>
    </w:p>
    <w:p w14:paraId="6171A482" w14:textId="116F382E" w:rsidR="00CE1B81" w:rsidRPr="00780668" w:rsidRDefault="00CE1B81" w:rsidP="00780668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 xml:space="preserve">ima iskustvo u oblasti </w:t>
      </w:r>
      <w:r w:rsidR="0026308E" w:rsidRPr="00780668">
        <w:rPr>
          <w:rFonts w:ascii="Arial" w:hAnsi="Arial" w:cs="Arial"/>
          <w:szCs w:val="24"/>
        </w:rPr>
        <w:t>sporta</w:t>
      </w:r>
      <w:r w:rsidRPr="00780668">
        <w:rPr>
          <w:rFonts w:ascii="Arial" w:hAnsi="Arial" w:cs="Arial"/>
          <w:szCs w:val="24"/>
        </w:rPr>
        <w:t>;</w:t>
      </w:r>
    </w:p>
    <w:p w14:paraId="5FC0F966" w14:textId="77777777" w:rsidR="00CE1B81" w:rsidRPr="00780668" w:rsidRDefault="00CE1B81" w:rsidP="00780668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nije član/ica organa političke partije, javni funkcioner/ka, državni službenik/ca, odnosno namještenik/ca.</w:t>
      </w:r>
    </w:p>
    <w:p w14:paraId="092CA6A9" w14:textId="77777777" w:rsidR="00CF0266" w:rsidRPr="00780668" w:rsidRDefault="00CF0266" w:rsidP="00780668">
      <w:pPr>
        <w:rPr>
          <w:rFonts w:ascii="Arial" w:hAnsi="Arial" w:cs="Arial"/>
          <w:lang w:val="sr-Latn-ME"/>
        </w:rPr>
      </w:pPr>
    </w:p>
    <w:p w14:paraId="11024464" w14:textId="77777777" w:rsidR="00CE1B81" w:rsidRPr="00780668" w:rsidRDefault="00CE1B81" w:rsidP="00780668">
      <w:pPr>
        <w:rPr>
          <w:rFonts w:ascii="Arial" w:hAnsi="Arial" w:cs="Arial"/>
          <w:u w:val="single"/>
          <w:lang w:val="sr-Latn-ME"/>
        </w:rPr>
      </w:pPr>
      <w:r w:rsidRPr="00780668">
        <w:rPr>
          <w:rFonts w:ascii="Arial" w:hAnsi="Arial" w:cs="Arial"/>
          <w:u w:val="single"/>
          <w:lang w:val="sr-Latn-ME"/>
        </w:rPr>
        <w:t xml:space="preserve">Predstavnik/ca nevladinih organizacija u Komisiji ne može učestvovati u odlučivanju o prijavi na </w:t>
      </w:r>
      <w:r w:rsidR="00F605FC" w:rsidRPr="00780668">
        <w:rPr>
          <w:rFonts w:ascii="Arial" w:hAnsi="Arial" w:cs="Arial"/>
          <w:u w:val="single"/>
          <w:lang w:val="sr-Latn-ME"/>
        </w:rPr>
        <w:t>j</w:t>
      </w:r>
      <w:r w:rsidRPr="00780668">
        <w:rPr>
          <w:rFonts w:ascii="Arial" w:hAnsi="Arial" w:cs="Arial"/>
          <w:u w:val="single"/>
          <w:lang w:val="sr-Latn-ME"/>
        </w:rPr>
        <w:t>avni konkurs koju je podnijela nevladina organizacija koja ga je predložila za člana/icu Komisije.</w:t>
      </w:r>
    </w:p>
    <w:p w14:paraId="1F065D23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46CB38D1" w14:textId="77777777" w:rsidR="00BE295D" w:rsidRDefault="00BE295D" w:rsidP="00780668">
      <w:pPr>
        <w:rPr>
          <w:rFonts w:ascii="Arial" w:hAnsi="Arial" w:cs="Arial"/>
          <w:b/>
          <w:lang w:val="sr-Latn-ME"/>
        </w:rPr>
      </w:pPr>
    </w:p>
    <w:p w14:paraId="6BC4474C" w14:textId="77777777" w:rsidR="00BE295D" w:rsidRDefault="00BE295D" w:rsidP="00780668">
      <w:pPr>
        <w:rPr>
          <w:rFonts w:ascii="Arial" w:hAnsi="Arial" w:cs="Arial"/>
          <w:b/>
          <w:lang w:val="sr-Latn-ME"/>
        </w:rPr>
      </w:pPr>
    </w:p>
    <w:p w14:paraId="522FD304" w14:textId="7D4F718E" w:rsidR="00CE1B81" w:rsidRPr="00780668" w:rsidRDefault="00CE1B81" w:rsidP="00780668">
      <w:pPr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lastRenderedPageBreak/>
        <w:t xml:space="preserve">IV Dokumentacija koja se dostavlja uz predlog predstavnika/ca nevladine organizacije u Komisiji </w:t>
      </w:r>
    </w:p>
    <w:p w14:paraId="0FBF2F5A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34883C94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Nevladina organizacija dužna je da uz predlog </w:t>
      </w:r>
      <w:r w:rsidR="00F605FC" w:rsidRPr="00780668">
        <w:rPr>
          <w:rFonts w:ascii="Arial" w:hAnsi="Arial" w:cs="Arial"/>
          <w:lang w:val="sr-Latn-ME"/>
        </w:rPr>
        <w:t xml:space="preserve">predstavnika/ca nevladine organizacije u Komisiji </w:t>
      </w:r>
      <w:r w:rsidRPr="00780668">
        <w:rPr>
          <w:rFonts w:ascii="Arial" w:hAnsi="Arial" w:cs="Arial"/>
          <w:lang w:val="sr-Latn-ME"/>
        </w:rPr>
        <w:t>dostavi:</w:t>
      </w:r>
    </w:p>
    <w:p w14:paraId="6988CC09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4008600B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dokaz da je nevladina organizacija upisana u registar nevladinih organizacija (fotokopija</w:t>
      </w:r>
      <w:r w:rsidR="00A2670C" w:rsidRPr="00780668">
        <w:rPr>
          <w:rFonts w:ascii="Arial" w:hAnsi="Arial" w:cs="Arial"/>
          <w:szCs w:val="24"/>
        </w:rPr>
        <w:t xml:space="preserve"> akta</w:t>
      </w:r>
      <w:r w:rsidRPr="00780668">
        <w:rPr>
          <w:rFonts w:ascii="Arial" w:hAnsi="Arial" w:cs="Arial"/>
          <w:szCs w:val="24"/>
        </w:rPr>
        <w:t>);</w:t>
      </w:r>
    </w:p>
    <w:p w14:paraId="1C59599E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fotokopij</w:t>
      </w:r>
      <w:r w:rsidR="00A2670C" w:rsidRPr="00780668">
        <w:rPr>
          <w:rFonts w:ascii="Arial" w:hAnsi="Arial" w:cs="Arial"/>
          <w:szCs w:val="24"/>
        </w:rPr>
        <w:t>u</w:t>
      </w:r>
      <w:r w:rsidRPr="00780668">
        <w:rPr>
          <w:rFonts w:ascii="Arial" w:hAnsi="Arial" w:cs="Arial"/>
          <w:szCs w:val="24"/>
        </w:rPr>
        <w:t xml:space="preserve"> statuta nevladine organizacije;</w:t>
      </w:r>
    </w:p>
    <w:p w14:paraId="2ACFD126" w14:textId="1746FA7B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 xml:space="preserve">dokaz da je nevladina organizacija u prethodne tri godine </w:t>
      </w:r>
      <w:r w:rsidR="00A2670C" w:rsidRPr="00780668">
        <w:rPr>
          <w:rFonts w:ascii="Arial" w:hAnsi="Arial" w:cs="Arial"/>
          <w:szCs w:val="24"/>
        </w:rPr>
        <w:t xml:space="preserve">sprovela istraživanje, izradila dokument, organizovala skup ili realizovala projekat usmjeren na unapređenje stanja u oblasti </w:t>
      </w:r>
      <w:r w:rsidR="0026308E" w:rsidRPr="00780668">
        <w:rPr>
          <w:rFonts w:ascii="Arial" w:hAnsi="Arial" w:cs="Arial"/>
          <w:szCs w:val="24"/>
        </w:rPr>
        <w:t>sporta</w:t>
      </w:r>
      <w:r w:rsidR="00A2670C" w:rsidRPr="00780668">
        <w:rPr>
          <w:rFonts w:ascii="Arial" w:hAnsi="Arial" w:cs="Arial"/>
          <w:szCs w:val="24"/>
        </w:rPr>
        <w:t>, potpisan od strane lica ovlašćenog za zastupanje i potvrđen pečatom nevladine organizacije;</w:t>
      </w:r>
    </w:p>
    <w:p w14:paraId="019774FA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dokaz da je nevladina organizacija predala poreskom organu prijavu za prethodnu fiskalnu godinu (fotokopija bilansa stanja i uspjeha);</w:t>
      </w:r>
    </w:p>
    <w:p w14:paraId="2A6F49F4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izjav</w:t>
      </w:r>
      <w:r w:rsidR="00A2670C" w:rsidRPr="00780668">
        <w:rPr>
          <w:rFonts w:ascii="Arial" w:hAnsi="Arial" w:cs="Arial"/>
          <w:szCs w:val="24"/>
        </w:rPr>
        <w:t>u</w:t>
      </w:r>
      <w:r w:rsidRPr="00780668">
        <w:rPr>
          <w:rFonts w:ascii="Arial" w:hAnsi="Arial" w:cs="Arial"/>
          <w:szCs w:val="24"/>
        </w:rPr>
        <w:t xml:space="preserve"> lica ovlašćenog za zastupanje nevladine organizacije o tome da više od polovine članova/ica organa upravljanja nevladine organizacije nijesu članovi/ice organa političkih partija, javni funkcioneri/ke, rukovodeća lica ili državni službenici/ce, odnosno namještenici/ce;</w:t>
      </w:r>
    </w:p>
    <w:p w14:paraId="0A74D2C9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fotokopij</w:t>
      </w:r>
      <w:r w:rsidR="00A818CC" w:rsidRPr="00780668">
        <w:rPr>
          <w:rFonts w:ascii="Arial" w:hAnsi="Arial" w:cs="Arial"/>
          <w:szCs w:val="24"/>
        </w:rPr>
        <w:t>u</w:t>
      </w:r>
      <w:r w:rsidRPr="00780668">
        <w:rPr>
          <w:rFonts w:ascii="Arial" w:hAnsi="Arial" w:cs="Arial"/>
          <w:szCs w:val="24"/>
        </w:rPr>
        <w:t xml:space="preserve"> lične karte ili druge javne isprave na osnovu koje se može utvrditi identitet predloženog predstavnika/ce nevladine organizacije u Komisiji;</w:t>
      </w:r>
    </w:p>
    <w:p w14:paraId="3EC73064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biografij</w:t>
      </w:r>
      <w:r w:rsidR="00A818CC" w:rsidRPr="00780668">
        <w:rPr>
          <w:rFonts w:ascii="Arial" w:hAnsi="Arial" w:cs="Arial"/>
          <w:szCs w:val="24"/>
        </w:rPr>
        <w:t>u</w:t>
      </w:r>
      <w:r w:rsidRPr="00780668">
        <w:rPr>
          <w:rFonts w:ascii="Arial" w:hAnsi="Arial" w:cs="Arial"/>
          <w:szCs w:val="24"/>
        </w:rPr>
        <w:t xml:space="preserve"> predloženog predstavnika/ce nevladine organizacije u Komisiji;</w:t>
      </w:r>
    </w:p>
    <w:p w14:paraId="7A983378" w14:textId="5350E8C5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 xml:space="preserve">dokaz o iskustvu </w:t>
      </w:r>
      <w:r w:rsidR="00FF4128" w:rsidRPr="00780668">
        <w:rPr>
          <w:rFonts w:ascii="Arial" w:hAnsi="Arial" w:cs="Arial"/>
          <w:szCs w:val="24"/>
        </w:rPr>
        <w:t xml:space="preserve">predloženog </w:t>
      </w:r>
      <w:r w:rsidRPr="00780668">
        <w:rPr>
          <w:rFonts w:ascii="Arial" w:hAnsi="Arial" w:cs="Arial"/>
          <w:szCs w:val="24"/>
        </w:rPr>
        <w:t xml:space="preserve">predstavnika/ce nevladine organizacije u oblasti </w:t>
      </w:r>
      <w:r w:rsidR="0026308E" w:rsidRPr="00780668">
        <w:rPr>
          <w:rFonts w:ascii="Arial" w:hAnsi="Arial" w:cs="Arial"/>
          <w:szCs w:val="24"/>
        </w:rPr>
        <w:t>sporta</w:t>
      </w:r>
      <w:r w:rsidRPr="00780668">
        <w:rPr>
          <w:rFonts w:ascii="Arial" w:hAnsi="Arial" w:cs="Arial"/>
          <w:szCs w:val="24"/>
        </w:rPr>
        <w:t xml:space="preserve"> (</w:t>
      </w:r>
      <w:r w:rsidR="00A2670C" w:rsidRPr="00780668">
        <w:rPr>
          <w:rFonts w:ascii="Arial" w:hAnsi="Arial" w:cs="Arial"/>
          <w:szCs w:val="24"/>
        </w:rPr>
        <w:t xml:space="preserve">stručni rad, sertifikat, </w:t>
      </w:r>
      <w:r w:rsidRPr="00780668">
        <w:rPr>
          <w:rFonts w:ascii="Arial" w:hAnsi="Arial" w:cs="Arial"/>
          <w:szCs w:val="24"/>
        </w:rPr>
        <w:t xml:space="preserve">ovjerena i pečatirana potvrda nevladine organizacije o iskustvu predstavnika/ce nevladine organizacije u oblasti </w:t>
      </w:r>
      <w:r w:rsidR="0026308E" w:rsidRPr="00780668">
        <w:rPr>
          <w:rFonts w:ascii="Arial" w:hAnsi="Arial" w:cs="Arial"/>
          <w:szCs w:val="24"/>
        </w:rPr>
        <w:t>sporta</w:t>
      </w:r>
      <w:r w:rsidRPr="00780668">
        <w:rPr>
          <w:rFonts w:ascii="Arial" w:hAnsi="Arial" w:cs="Arial"/>
          <w:szCs w:val="24"/>
        </w:rPr>
        <w:t>);</w:t>
      </w:r>
    </w:p>
    <w:p w14:paraId="3BFB8186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izjav</w:t>
      </w:r>
      <w:r w:rsidR="00A818CC" w:rsidRPr="00780668">
        <w:rPr>
          <w:rFonts w:ascii="Arial" w:hAnsi="Arial" w:cs="Arial"/>
          <w:szCs w:val="24"/>
        </w:rPr>
        <w:t>u</w:t>
      </w:r>
      <w:r w:rsidRPr="00780668">
        <w:rPr>
          <w:rFonts w:ascii="Arial" w:hAnsi="Arial" w:cs="Arial"/>
          <w:szCs w:val="24"/>
        </w:rPr>
        <w:t xml:space="preserve"> predloženog predstavnika/ce nevladine organizacije u Komisiji da nije član/ica organa političke partije, javni funkcioner/ka, rukovodeće lice ili državni službenik/ca, odnosno namještenik/ca;</w:t>
      </w:r>
    </w:p>
    <w:p w14:paraId="3AA4C021" w14:textId="77777777" w:rsidR="00CE1B81" w:rsidRPr="00780668" w:rsidRDefault="00CE1B81" w:rsidP="00780668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780668">
        <w:rPr>
          <w:rFonts w:ascii="Arial" w:hAnsi="Arial" w:cs="Arial"/>
          <w:szCs w:val="24"/>
        </w:rPr>
        <w:t>izjav</w:t>
      </w:r>
      <w:r w:rsidR="00A818CC" w:rsidRPr="00780668">
        <w:rPr>
          <w:rFonts w:ascii="Arial" w:hAnsi="Arial" w:cs="Arial"/>
          <w:szCs w:val="24"/>
        </w:rPr>
        <w:t>u</w:t>
      </w:r>
      <w:r w:rsidRPr="00780668">
        <w:rPr>
          <w:rFonts w:ascii="Arial" w:hAnsi="Arial" w:cs="Arial"/>
          <w:szCs w:val="24"/>
        </w:rPr>
        <w:t xml:space="preserve"> predstavnik/ce nevladine organizacije da prihvata da ga ta nevladina organizacija predloži kao svog predstavnika/cu u Komisiji.</w:t>
      </w:r>
    </w:p>
    <w:p w14:paraId="5D6B92A5" w14:textId="77777777" w:rsidR="00CF0266" w:rsidRPr="00780668" w:rsidRDefault="00CF0266" w:rsidP="00780668">
      <w:pPr>
        <w:rPr>
          <w:rFonts w:ascii="Arial" w:hAnsi="Arial" w:cs="Arial"/>
          <w:lang w:val="sr-Latn-ME"/>
        </w:rPr>
      </w:pPr>
    </w:p>
    <w:p w14:paraId="02E5A9EC" w14:textId="39382899" w:rsidR="00CE1B81" w:rsidRPr="00780668" w:rsidRDefault="00CE1B81" w:rsidP="00780668">
      <w:pPr>
        <w:rPr>
          <w:rFonts w:ascii="Arial" w:hAnsi="Arial" w:cs="Arial"/>
          <w:u w:val="single"/>
          <w:lang w:val="sr-Latn-ME"/>
        </w:rPr>
      </w:pPr>
      <w:r w:rsidRPr="00780668">
        <w:rPr>
          <w:rFonts w:ascii="Arial" w:hAnsi="Arial" w:cs="Arial"/>
          <w:u w:val="single"/>
          <w:lang w:val="sr-Latn-ME"/>
        </w:rPr>
        <w:t xml:space="preserve">Rok za dostavljanje predloga je 10 (deset) dana od dana objavljivanja javnog poziva na internet stranici Ministarstva </w:t>
      </w:r>
      <w:r w:rsidR="00FF4128" w:rsidRPr="00780668">
        <w:rPr>
          <w:rFonts w:ascii="Arial" w:hAnsi="Arial" w:cs="Arial"/>
          <w:u w:val="single"/>
          <w:lang w:val="sr-Latn-ME"/>
        </w:rPr>
        <w:t>sporta i mladih</w:t>
      </w:r>
      <w:r w:rsidR="00780668" w:rsidRPr="00780668">
        <w:rPr>
          <w:rFonts w:ascii="Arial" w:hAnsi="Arial" w:cs="Arial"/>
          <w:u w:val="single"/>
          <w:lang w:val="sr-Latn-ME"/>
        </w:rPr>
        <w:t>, zaključno sa 26. februarom 2024</w:t>
      </w:r>
      <w:r w:rsidR="00BE295D">
        <w:rPr>
          <w:rFonts w:ascii="Arial" w:hAnsi="Arial" w:cs="Arial"/>
          <w:u w:val="single"/>
          <w:lang w:val="sr-Latn-ME"/>
        </w:rPr>
        <w:t>.</w:t>
      </w:r>
      <w:r w:rsidR="00780668" w:rsidRPr="00780668">
        <w:rPr>
          <w:rFonts w:ascii="Arial" w:hAnsi="Arial" w:cs="Arial"/>
          <w:u w:val="single"/>
          <w:lang w:val="sr-Latn-ME"/>
        </w:rPr>
        <w:t xml:space="preserve"> godine.</w:t>
      </w:r>
    </w:p>
    <w:p w14:paraId="3FB47E61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0A611933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Predlaganje kandidata/kinje vrši se na </w:t>
      </w:r>
      <w:r w:rsidRPr="00780668">
        <w:rPr>
          <w:rFonts w:ascii="Arial" w:hAnsi="Arial" w:cs="Arial"/>
          <w:b/>
          <w:u w:val="single"/>
          <w:lang w:val="sr-Latn-ME"/>
        </w:rPr>
        <w:t>propisanom obrascu</w:t>
      </w:r>
      <w:r w:rsidR="0079511D" w:rsidRPr="00780668">
        <w:rPr>
          <w:rFonts w:ascii="Arial" w:hAnsi="Arial" w:cs="Arial"/>
          <w:b/>
          <w:u w:val="single"/>
          <w:lang w:val="sr-Latn-ME"/>
        </w:rPr>
        <w:t>,</w:t>
      </w:r>
      <w:r w:rsidR="0079511D" w:rsidRPr="00780668">
        <w:rPr>
          <w:rFonts w:ascii="Arial" w:hAnsi="Arial" w:cs="Arial"/>
          <w:lang w:val="sr-Latn-ME"/>
        </w:rPr>
        <w:t xml:space="preserve"> </w:t>
      </w:r>
      <w:r w:rsidR="0079511D" w:rsidRPr="00780668">
        <w:rPr>
          <w:rFonts w:ascii="Arial" w:hAnsi="Arial" w:cs="Arial"/>
          <w:b/>
          <w:u w:val="single"/>
          <w:lang w:val="sr-Latn-ME"/>
        </w:rPr>
        <w:t>potpisan</w:t>
      </w:r>
      <w:r w:rsidR="00FF4128" w:rsidRPr="00780668">
        <w:rPr>
          <w:rFonts w:ascii="Arial" w:hAnsi="Arial" w:cs="Arial"/>
          <w:b/>
          <w:u w:val="single"/>
          <w:lang w:val="sr-Latn-ME"/>
        </w:rPr>
        <w:t>om</w:t>
      </w:r>
      <w:r w:rsidR="0079511D" w:rsidRPr="00780668">
        <w:rPr>
          <w:rFonts w:ascii="Arial" w:hAnsi="Arial" w:cs="Arial"/>
          <w:b/>
          <w:u w:val="single"/>
          <w:lang w:val="sr-Latn-ME"/>
        </w:rPr>
        <w:t xml:space="preserve"> od strane lica ovlašćenog za zastupanje i potvrđen pečatom nevladine organizacije,</w:t>
      </w:r>
      <w:r w:rsidR="0079511D" w:rsidRPr="00780668">
        <w:rPr>
          <w:rFonts w:ascii="Arial" w:hAnsi="Arial" w:cs="Arial"/>
          <w:lang w:val="sr-Latn-ME"/>
        </w:rPr>
        <w:t xml:space="preserve"> sa potrebnom dokumentacijom.</w:t>
      </w:r>
    </w:p>
    <w:p w14:paraId="4A10685B" w14:textId="77777777" w:rsidR="0079511D" w:rsidRPr="00780668" w:rsidRDefault="0079511D" w:rsidP="00780668">
      <w:pPr>
        <w:rPr>
          <w:rFonts w:ascii="Arial" w:hAnsi="Arial" w:cs="Arial"/>
          <w:lang w:val="sr-Latn-ME"/>
        </w:rPr>
      </w:pPr>
    </w:p>
    <w:p w14:paraId="7280590D" w14:textId="77777777" w:rsidR="0079511D" w:rsidRPr="00780668" w:rsidRDefault="0079511D" w:rsidP="00780668">
      <w:pPr>
        <w:rPr>
          <w:rFonts w:ascii="Arial" w:hAnsi="Arial" w:cs="Arial"/>
          <w:lang w:val="sr-Latn-ME"/>
        </w:rPr>
      </w:pPr>
    </w:p>
    <w:p w14:paraId="40E53A70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Obrazac možete preuzeti </w:t>
      </w:r>
      <w:r w:rsidRPr="00780668">
        <w:rPr>
          <w:rFonts w:ascii="Arial" w:hAnsi="Arial" w:cs="Arial"/>
          <w:highlight w:val="yellow"/>
          <w:lang w:val="sr-Latn-ME"/>
        </w:rPr>
        <w:t>OVDJE.</w:t>
      </w:r>
    </w:p>
    <w:p w14:paraId="34FFB820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51476A82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>Propisani obrazac za predlaganje kandidata/kinje sa potrebnim prilozima</w:t>
      </w:r>
      <w:r w:rsidR="00FF4128" w:rsidRPr="00780668">
        <w:rPr>
          <w:rFonts w:ascii="Arial" w:hAnsi="Arial" w:cs="Arial"/>
          <w:lang w:val="sr-Latn-ME"/>
        </w:rPr>
        <w:t xml:space="preserve"> i dokumentacijom</w:t>
      </w:r>
      <w:r w:rsidRPr="00780668">
        <w:rPr>
          <w:rFonts w:ascii="Arial" w:hAnsi="Arial" w:cs="Arial"/>
          <w:lang w:val="sr-Latn-ME"/>
        </w:rPr>
        <w:t xml:space="preserve">, </w:t>
      </w:r>
      <w:r w:rsidR="00104A3A" w:rsidRPr="00780668">
        <w:rPr>
          <w:rFonts w:ascii="Arial" w:hAnsi="Arial" w:cs="Arial"/>
          <w:lang w:val="sr-Latn-ME"/>
        </w:rPr>
        <w:t xml:space="preserve">može se dostaviti </w:t>
      </w:r>
      <w:r w:rsidR="00FF4128" w:rsidRPr="00780668">
        <w:rPr>
          <w:rFonts w:ascii="Arial" w:hAnsi="Arial" w:cs="Arial"/>
          <w:lang w:val="sr-Latn-ME"/>
        </w:rPr>
        <w:t>svakog radnog dana</w:t>
      </w:r>
      <w:r w:rsidR="00104A3A" w:rsidRPr="00780668">
        <w:rPr>
          <w:rFonts w:ascii="Arial" w:hAnsi="Arial" w:cs="Arial"/>
          <w:lang w:val="sr-Latn-ME"/>
        </w:rPr>
        <w:t>, u propisanom roku,</w:t>
      </w:r>
      <w:r w:rsidR="00FF4128" w:rsidRPr="00780668">
        <w:rPr>
          <w:rFonts w:ascii="Arial" w:hAnsi="Arial" w:cs="Arial"/>
          <w:lang w:val="sr-Latn-ME"/>
        </w:rPr>
        <w:t xml:space="preserve"> </w:t>
      </w:r>
      <w:r w:rsidR="00104A3A" w:rsidRPr="00780668">
        <w:rPr>
          <w:rFonts w:ascii="Arial" w:hAnsi="Arial" w:cs="Arial"/>
          <w:lang w:val="sr-Latn-ME"/>
        </w:rPr>
        <w:t xml:space="preserve">na arhivu Ministarstva sporta i mladih, </w:t>
      </w:r>
      <w:r w:rsidR="00FF4128" w:rsidRPr="00780668">
        <w:rPr>
          <w:rFonts w:ascii="Arial" w:hAnsi="Arial" w:cs="Arial"/>
          <w:lang w:val="sr-Latn-ME"/>
        </w:rPr>
        <w:t xml:space="preserve">od 8 do 10 časova i od 12 do 14 časova, </w:t>
      </w:r>
      <w:r w:rsidR="00104A3A" w:rsidRPr="00780668">
        <w:rPr>
          <w:rFonts w:ascii="Arial" w:hAnsi="Arial" w:cs="Arial"/>
          <w:lang w:val="sr-Latn-ME"/>
        </w:rPr>
        <w:t xml:space="preserve">ili poštom </w:t>
      </w:r>
      <w:r w:rsidRPr="00780668">
        <w:rPr>
          <w:rFonts w:ascii="Arial" w:hAnsi="Arial" w:cs="Arial"/>
          <w:lang w:val="sr-Latn-ME"/>
        </w:rPr>
        <w:t xml:space="preserve">na adresu: </w:t>
      </w:r>
    </w:p>
    <w:p w14:paraId="3BCDD09F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61C943F8" w14:textId="77777777" w:rsidR="00CE1B81" w:rsidRPr="00780668" w:rsidRDefault="00CE1B81" w:rsidP="00780668">
      <w:pPr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t xml:space="preserve">MINISTARSTVO </w:t>
      </w:r>
      <w:r w:rsidR="0079511D" w:rsidRPr="00780668">
        <w:rPr>
          <w:rFonts w:ascii="Arial" w:hAnsi="Arial" w:cs="Arial"/>
          <w:b/>
          <w:lang w:val="sr-Latn-ME"/>
        </w:rPr>
        <w:t>SPORTA I MLADIH</w:t>
      </w:r>
      <w:r w:rsidRPr="00780668">
        <w:rPr>
          <w:rFonts w:ascii="Arial" w:hAnsi="Arial" w:cs="Arial"/>
          <w:b/>
          <w:lang w:val="sr-Latn-ME"/>
        </w:rPr>
        <w:t xml:space="preserve"> </w:t>
      </w:r>
    </w:p>
    <w:p w14:paraId="014163A1" w14:textId="77777777" w:rsidR="00CE1B81" w:rsidRPr="00780668" w:rsidRDefault="0079511D" w:rsidP="00780668">
      <w:pPr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t>Ul. Svetlane Kane Radević br. 3</w:t>
      </w:r>
    </w:p>
    <w:p w14:paraId="4497C57F" w14:textId="77777777" w:rsidR="00CE1B81" w:rsidRPr="00780668" w:rsidRDefault="00CE1B81" w:rsidP="00780668">
      <w:pPr>
        <w:rPr>
          <w:rFonts w:ascii="Arial" w:hAnsi="Arial" w:cs="Arial"/>
          <w:b/>
          <w:lang w:val="sr-Latn-ME"/>
        </w:rPr>
      </w:pPr>
      <w:r w:rsidRPr="00780668">
        <w:rPr>
          <w:rFonts w:ascii="Arial" w:hAnsi="Arial" w:cs="Arial"/>
          <w:b/>
          <w:lang w:val="sr-Latn-ME"/>
        </w:rPr>
        <w:t>81000 Podgorica</w:t>
      </w:r>
    </w:p>
    <w:p w14:paraId="0D8060D9" w14:textId="77777777" w:rsidR="00FF4128" w:rsidRPr="00780668" w:rsidRDefault="00FF4128" w:rsidP="00780668">
      <w:pPr>
        <w:rPr>
          <w:rFonts w:ascii="Arial" w:hAnsi="Arial" w:cs="Arial"/>
          <w:lang w:val="sr-Latn-ME"/>
        </w:rPr>
      </w:pPr>
    </w:p>
    <w:p w14:paraId="11101D42" w14:textId="173294B5" w:rsidR="00CE1B81" w:rsidRPr="00780668" w:rsidRDefault="00CE1B81" w:rsidP="00780668">
      <w:pPr>
        <w:rPr>
          <w:rFonts w:ascii="Arial" w:hAnsi="Arial" w:cs="Arial"/>
          <w:u w:val="single"/>
          <w:lang w:val="sr-Latn-ME"/>
        </w:rPr>
      </w:pPr>
      <w:r w:rsidRPr="00780668">
        <w:rPr>
          <w:rFonts w:ascii="Arial" w:hAnsi="Arial" w:cs="Arial"/>
          <w:lang w:val="sr-Latn-ME"/>
        </w:rPr>
        <w:lastRenderedPageBreak/>
        <w:t xml:space="preserve">sa napomenom </w:t>
      </w:r>
      <w:r w:rsidRPr="00780668">
        <w:rPr>
          <w:rFonts w:ascii="Arial" w:hAnsi="Arial" w:cs="Arial"/>
          <w:u w:val="single"/>
          <w:lang w:val="sr-Latn-ME"/>
        </w:rPr>
        <w:t xml:space="preserve">„Predlaganje predstavnika/ce u Komisiji za raspodjelu sredstava za finansiranje projekata nevladinih organizacija u oblasti </w:t>
      </w:r>
      <w:r w:rsidR="0026308E" w:rsidRPr="00780668">
        <w:rPr>
          <w:rFonts w:ascii="Arial" w:hAnsi="Arial" w:cs="Arial"/>
          <w:u w:val="single"/>
          <w:lang w:val="sr-Latn-ME"/>
        </w:rPr>
        <w:t>sporta za</w:t>
      </w:r>
      <w:r w:rsidRPr="00780668">
        <w:rPr>
          <w:rFonts w:ascii="Arial" w:hAnsi="Arial" w:cs="Arial"/>
          <w:u w:val="single"/>
          <w:lang w:val="sr-Latn-ME"/>
        </w:rPr>
        <w:t xml:space="preserve"> 202</w:t>
      </w:r>
      <w:r w:rsidR="0079511D" w:rsidRPr="00780668">
        <w:rPr>
          <w:rFonts w:ascii="Arial" w:hAnsi="Arial" w:cs="Arial"/>
          <w:u w:val="single"/>
          <w:lang w:val="sr-Latn-ME"/>
        </w:rPr>
        <w:t>4</w:t>
      </w:r>
      <w:r w:rsidRPr="00780668">
        <w:rPr>
          <w:rFonts w:ascii="Arial" w:hAnsi="Arial" w:cs="Arial"/>
          <w:u w:val="single"/>
          <w:lang w:val="sr-Latn-ME"/>
        </w:rPr>
        <w:t>. godinu“.</w:t>
      </w:r>
    </w:p>
    <w:p w14:paraId="323F17D6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398242B0" w14:textId="77777777" w:rsidR="00CE1B81" w:rsidRPr="00780668" w:rsidRDefault="00CE1B81" w:rsidP="00780668">
      <w:pPr>
        <w:rPr>
          <w:rFonts w:ascii="Arial" w:hAnsi="Arial" w:cs="Arial"/>
          <w:u w:val="single"/>
          <w:lang w:val="sr-Latn-ME"/>
        </w:rPr>
      </w:pPr>
      <w:r w:rsidRPr="00780668">
        <w:rPr>
          <w:rFonts w:ascii="Arial" w:hAnsi="Arial" w:cs="Arial"/>
          <w:u w:val="single"/>
          <w:lang w:val="sr-Latn-ME"/>
        </w:rPr>
        <w:t>Predlog kandidata za predstavnika/cu nevladine organizacije u Komisiji biće razmatran samo ako je dostavljen na propisanom obrascu i uz svu potrebnu dokumentaciju, u naznačenom roku.</w:t>
      </w:r>
    </w:p>
    <w:p w14:paraId="55451A86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5717768C" w14:textId="0A7F9FDA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Ministarstvo </w:t>
      </w:r>
      <w:r w:rsidR="0079511D" w:rsidRPr="00780668">
        <w:rPr>
          <w:rFonts w:ascii="Arial" w:hAnsi="Arial" w:cs="Arial"/>
          <w:lang w:val="sr-Latn-ME"/>
        </w:rPr>
        <w:t xml:space="preserve">sporta </w:t>
      </w:r>
      <w:r w:rsidR="00104A3A" w:rsidRPr="00780668">
        <w:rPr>
          <w:rFonts w:ascii="Arial" w:hAnsi="Arial" w:cs="Arial"/>
          <w:lang w:val="sr-Latn-ME"/>
        </w:rPr>
        <w:t xml:space="preserve">i </w:t>
      </w:r>
      <w:r w:rsidR="0079511D" w:rsidRPr="00780668">
        <w:rPr>
          <w:rFonts w:ascii="Arial" w:hAnsi="Arial" w:cs="Arial"/>
          <w:lang w:val="sr-Latn-ME"/>
        </w:rPr>
        <w:t>mladih</w:t>
      </w:r>
      <w:r w:rsidRPr="00780668">
        <w:rPr>
          <w:rFonts w:ascii="Arial" w:hAnsi="Arial" w:cs="Arial"/>
          <w:lang w:val="sr-Latn-ME"/>
        </w:rPr>
        <w:t xml:space="preserve"> će</w:t>
      </w:r>
      <w:r w:rsidR="00104A3A" w:rsidRPr="00780668">
        <w:rPr>
          <w:rFonts w:ascii="Arial" w:hAnsi="Arial" w:cs="Arial"/>
          <w:lang w:val="sr-Latn-ME"/>
        </w:rPr>
        <w:t>,</w:t>
      </w:r>
      <w:r w:rsidRPr="00780668">
        <w:rPr>
          <w:rFonts w:ascii="Arial" w:hAnsi="Arial" w:cs="Arial"/>
          <w:lang w:val="sr-Latn-ME"/>
        </w:rPr>
        <w:t xml:space="preserve"> u roku od 7 dana od dana isteka roka za dostavljanje predloga</w:t>
      </w:r>
      <w:r w:rsidR="00104A3A" w:rsidRPr="00780668">
        <w:rPr>
          <w:rFonts w:ascii="Arial" w:hAnsi="Arial" w:cs="Arial"/>
          <w:lang w:val="sr-Latn-ME"/>
        </w:rPr>
        <w:t>,</w:t>
      </w:r>
      <w:r w:rsidRPr="00780668">
        <w:rPr>
          <w:rFonts w:ascii="Arial" w:hAnsi="Arial" w:cs="Arial"/>
          <w:lang w:val="sr-Latn-ME"/>
        </w:rPr>
        <w:t xml:space="preserve"> na svojoj internet stranici </w:t>
      </w:r>
      <w:r w:rsidR="00104A3A" w:rsidRPr="00780668">
        <w:rPr>
          <w:rFonts w:ascii="Arial" w:hAnsi="Arial" w:cs="Arial"/>
          <w:lang w:val="sr-Latn-ME"/>
        </w:rPr>
        <w:t xml:space="preserve">i portalu e-uprave, </w:t>
      </w:r>
      <w:r w:rsidRPr="00780668">
        <w:rPr>
          <w:rFonts w:ascii="Arial" w:hAnsi="Arial" w:cs="Arial"/>
          <w:lang w:val="sr-Latn-ME"/>
        </w:rPr>
        <w:t>objaviti listu predstavnika/ca nevladinih organizacija sa nazivima nevladinih organizacija koje su ih predložile, a koje su ispunile gore</w:t>
      </w:r>
      <w:r w:rsidR="0026308E" w:rsidRPr="00780668">
        <w:rPr>
          <w:rFonts w:ascii="Arial" w:hAnsi="Arial" w:cs="Arial"/>
          <w:lang w:val="sr-Latn-ME"/>
        </w:rPr>
        <w:t xml:space="preserve"> </w:t>
      </w:r>
      <w:r w:rsidRPr="00780668">
        <w:rPr>
          <w:rFonts w:ascii="Arial" w:hAnsi="Arial" w:cs="Arial"/>
          <w:lang w:val="sr-Latn-ME"/>
        </w:rPr>
        <w:t>navedene uslove.</w:t>
      </w:r>
    </w:p>
    <w:p w14:paraId="3A2BB9F8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3A8A2228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Uz listu, Ministarstvo </w:t>
      </w:r>
      <w:r w:rsidR="00104A3A" w:rsidRPr="00780668">
        <w:rPr>
          <w:rFonts w:ascii="Arial" w:hAnsi="Arial" w:cs="Arial"/>
          <w:lang w:val="sr-Latn-ME"/>
        </w:rPr>
        <w:t>sporta i mladih</w:t>
      </w:r>
      <w:r w:rsidRPr="00780668">
        <w:rPr>
          <w:rFonts w:ascii="Arial" w:hAnsi="Arial" w:cs="Arial"/>
          <w:lang w:val="sr-Latn-ME"/>
        </w:rPr>
        <w:t xml:space="preserve"> objavljuje spisak nevladinih organizacija koje nijesu dostavile uredne i potpune predloge, odnosno koje ne ispunjavaju gorenavedene </w:t>
      </w:r>
      <w:r w:rsidR="00104A3A" w:rsidRPr="00780668">
        <w:rPr>
          <w:rFonts w:ascii="Arial" w:hAnsi="Arial" w:cs="Arial"/>
          <w:lang w:val="sr-Latn-ME"/>
        </w:rPr>
        <w:t xml:space="preserve">kriterijume </w:t>
      </w:r>
      <w:r w:rsidR="00F7174A" w:rsidRPr="00780668">
        <w:rPr>
          <w:rFonts w:ascii="Arial" w:hAnsi="Arial" w:cs="Arial"/>
          <w:lang w:val="sr-Latn-ME"/>
        </w:rPr>
        <w:t xml:space="preserve">ili </w:t>
      </w:r>
      <w:r w:rsidRPr="00780668">
        <w:rPr>
          <w:rFonts w:ascii="Arial" w:hAnsi="Arial" w:cs="Arial"/>
          <w:lang w:val="sr-Latn-ME"/>
        </w:rPr>
        <w:t xml:space="preserve">su predložile predstavnika/cu koji/a ne ispunjava </w:t>
      </w:r>
      <w:r w:rsidR="00F7174A" w:rsidRPr="00780668">
        <w:rPr>
          <w:rFonts w:ascii="Arial" w:hAnsi="Arial" w:cs="Arial"/>
          <w:lang w:val="sr-Latn-ME"/>
        </w:rPr>
        <w:t xml:space="preserve">kriterijume </w:t>
      </w:r>
      <w:r w:rsidRPr="00780668">
        <w:rPr>
          <w:rFonts w:ascii="Arial" w:hAnsi="Arial" w:cs="Arial"/>
          <w:lang w:val="sr-Latn-ME"/>
        </w:rPr>
        <w:t>iz ovog javnog poziva.</w:t>
      </w:r>
    </w:p>
    <w:p w14:paraId="604D21CF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0A16F4C5" w14:textId="589EFE9B" w:rsidR="00CE1B81" w:rsidRPr="00780668" w:rsidRDefault="00CE1B81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Po isteku ovog roka </w:t>
      </w:r>
      <w:r w:rsidR="00136B99" w:rsidRPr="00780668">
        <w:rPr>
          <w:rFonts w:ascii="Arial" w:hAnsi="Arial" w:cs="Arial"/>
          <w:lang w:val="sr-Latn-ME"/>
        </w:rPr>
        <w:t xml:space="preserve">ministar sporta </w:t>
      </w:r>
      <w:r w:rsidR="00F7174A" w:rsidRPr="00780668">
        <w:rPr>
          <w:rFonts w:ascii="Arial" w:hAnsi="Arial" w:cs="Arial"/>
          <w:lang w:val="sr-Latn-ME"/>
        </w:rPr>
        <w:t>i</w:t>
      </w:r>
      <w:r w:rsidR="00136B99" w:rsidRPr="00780668">
        <w:rPr>
          <w:rFonts w:ascii="Arial" w:hAnsi="Arial" w:cs="Arial"/>
          <w:lang w:val="sr-Latn-ME"/>
        </w:rPr>
        <w:t xml:space="preserve"> mladih</w:t>
      </w:r>
      <w:r w:rsidRPr="00780668">
        <w:rPr>
          <w:rFonts w:ascii="Arial" w:hAnsi="Arial" w:cs="Arial"/>
          <w:lang w:val="sr-Latn-ME"/>
        </w:rPr>
        <w:t xml:space="preserve"> će aktom o obrazovanju Komisije za raspodjelu sredstava za finansiranje projekata nevladinih organizacija u oblasti </w:t>
      </w:r>
      <w:r w:rsidR="0026308E" w:rsidRPr="00780668">
        <w:rPr>
          <w:rFonts w:ascii="Arial" w:hAnsi="Arial" w:cs="Arial"/>
          <w:lang w:val="sr-Latn-ME"/>
        </w:rPr>
        <w:t>sporta</w:t>
      </w:r>
      <w:r w:rsidRPr="00780668">
        <w:rPr>
          <w:rFonts w:ascii="Arial" w:hAnsi="Arial" w:cs="Arial"/>
          <w:lang w:val="sr-Latn-ME"/>
        </w:rPr>
        <w:t xml:space="preserve"> u 202</w:t>
      </w:r>
      <w:r w:rsidR="00136B99" w:rsidRPr="00780668">
        <w:rPr>
          <w:rFonts w:ascii="Arial" w:hAnsi="Arial" w:cs="Arial"/>
          <w:lang w:val="sr-Latn-ME"/>
        </w:rPr>
        <w:t>4</w:t>
      </w:r>
      <w:r w:rsidRPr="00780668">
        <w:rPr>
          <w:rFonts w:ascii="Arial" w:hAnsi="Arial" w:cs="Arial"/>
          <w:lang w:val="sr-Latn-ME"/>
        </w:rPr>
        <w:t xml:space="preserve">. godini, izabrati </w:t>
      </w:r>
      <w:r w:rsidR="00F7174A" w:rsidRPr="00780668">
        <w:rPr>
          <w:rFonts w:ascii="Arial" w:hAnsi="Arial" w:cs="Arial"/>
          <w:lang w:val="sr-Latn-ME"/>
        </w:rPr>
        <w:t xml:space="preserve">za </w:t>
      </w:r>
      <w:r w:rsidRPr="00780668">
        <w:rPr>
          <w:rFonts w:ascii="Arial" w:hAnsi="Arial" w:cs="Arial"/>
          <w:lang w:val="sr-Latn-ME"/>
        </w:rPr>
        <w:t>člana Komisije predstavnika/cu nevladine organizacije koji/a ispunjava uslove iz ovog javnog poziva i za koga je dostavljeno najviše predloga nevladinih organizacija koje su ispunile uslove iz ovog javnog poziva.</w:t>
      </w:r>
    </w:p>
    <w:p w14:paraId="2DB8D2A1" w14:textId="77777777" w:rsidR="00CE1B81" w:rsidRPr="00780668" w:rsidRDefault="00CE1B81" w:rsidP="00780668">
      <w:pPr>
        <w:rPr>
          <w:rFonts w:ascii="Arial" w:hAnsi="Arial" w:cs="Arial"/>
          <w:lang w:val="sr-Latn-ME"/>
        </w:rPr>
      </w:pPr>
    </w:p>
    <w:p w14:paraId="267532A5" w14:textId="77777777" w:rsidR="00136B99" w:rsidRPr="00780668" w:rsidRDefault="00136B99" w:rsidP="00780668">
      <w:pPr>
        <w:rPr>
          <w:rFonts w:ascii="Arial" w:hAnsi="Arial" w:cs="Arial"/>
          <w:lang w:val="sr-Latn-ME"/>
        </w:rPr>
      </w:pPr>
      <w:r w:rsidRPr="00780668">
        <w:rPr>
          <w:rFonts w:ascii="Arial" w:hAnsi="Arial" w:cs="Arial"/>
          <w:lang w:val="sr-Latn-ME"/>
        </w:rPr>
        <w:t xml:space="preserve">U slučaju da za dva ili više predstavnika nevladinih organizacija, koji ispunjavaju uslove iz ovog javnog poziva bude dostavljen jednak broj predloga nevladinih organizacija koje su ispunile </w:t>
      </w:r>
      <w:r w:rsidR="00F7174A" w:rsidRPr="00780668">
        <w:rPr>
          <w:rFonts w:ascii="Arial" w:hAnsi="Arial" w:cs="Arial"/>
          <w:lang w:val="sr-Latn-ME"/>
        </w:rPr>
        <w:t>kriterijume javnog poziva,</w:t>
      </w:r>
      <w:r w:rsidRPr="00780668">
        <w:rPr>
          <w:rFonts w:ascii="Arial" w:hAnsi="Arial" w:cs="Arial"/>
          <w:lang w:val="sr-Latn-ME"/>
        </w:rPr>
        <w:t xml:space="preserve"> izbor predstavnika nevladinih organizacija u </w:t>
      </w:r>
      <w:r w:rsidR="00A818CC" w:rsidRPr="00780668">
        <w:rPr>
          <w:rFonts w:ascii="Arial" w:hAnsi="Arial" w:cs="Arial"/>
          <w:lang w:val="sr-Latn-ME"/>
        </w:rPr>
        <w:t>Komisiju</w:t>
      </w:r>
      <w:r w:rsidRPr="00780668">
        <w:rPr>
          <w:rFonts w:ascii="Arial" w:hAnsi="Arial" w:cs="Arial"/>
          <w:lang w:val="sr-Latn-ME"/>
        </w:rPr>
        <w:t xml:space="preserve"> vrši starješina organa državne uprave.</w:t>
      </w:r>
    </w:p>
    <w:p w14:paraId="7924BAB5" w14:textId="77777777" w:rsidR="00CF017E" w:rsidRPr="00780668" w:rsidRDefault="00CF017E" w:rsidP="00780668">
      <w:pPr>
        <w:rPr>
          <w:rFonts w:ascii="Arial" w:hAnsi="Arial" w:cs="Arial"/>
          <w:lang w:val="sr-Latn-ME"/>
        </w:rPr>
      </w:pPr>
    </w:p>
    <w:p w14:paraId="111B98A2" w14:textId="77777777" w:rsidR="00360A04" w:rsidRPr="00780668" w:rsidRDefault="00CE1B81" w:rsidP="00780668">
      <w:pPr>
        <w:rPr>
          <w:rFonts w:ascii="Arial" w:hAnsi="Arial" w:cs="Arial"/>
        </w:rPr>
      </w:pPr>
      <w:r w:rsidRPr="00780668">
        <w:rPr>
          <w:rFonts w:ascii="Arial" w:hAnsi="Arial" w:cs="Arial"/>
          <w:lang w:val="sr-Latn-ME"/>
        </w:rPr>
        <w:t xml:space="preserve">Eventualna pitanja oko postupka predlaganja predstavnika/ce nevladinih organizacija u Komisiji, mogu se dostaviti </w:t>
      </w:r>
      <w:r w:rsidR="00F7174A" w:rsidRPr="00780668">
        <w:rPr>
          <w:rFonts w:ascii="Arial" w:hAnsi="Arial" w:cs="Arial"/>
          <w:lang w:val="sr-Latn-ME"/>
        </w:rPr>
        <w:t xml:space="preserve">na e-mail adresu: </w:t>
      </w:r>
      <w:hyperlink r:id="rId7" w:history="1">
        <w:r w:rsidR="00F7174A" w:rsidRPr="00780668">
          <w:rPr>
            <w:rStyle w:val="Hyperlink"/>
            <w:rFonts w:ascii="Arial" w:hAnsi="Arial" w:cs="Arial"/>
            <w:lang w:val="sr-Latn-ME"/>
          </w:rPr>
          <w:t>kabinet</w:t>
        </w:r>
        <w:r w:rsidR="00F7174A" w:rsidRPr="00780668">
          <w:rPr>
            <w:rStyle w:val="Hyperlink"/>
            <w:rFonts w:ascii="Arial" w:hAnsi="Arial" w:cs="Arial"/>
          </w:rPr>
          <w:t>@ms.gov.me</w:t>
        </w:r>
      </w:hyperlink>
      <w:r w:rsidR="00F7174A" w:rsidRPr="00780668">
        <w:rPr>
          <w:rFonts w:ascii="Arial" w:hAnsi="Arial" w:cs="Arial"/>
        </w:rPr>
        <w:t xml:space="preserve"> ili </w:t>
      </w:r>
      <w:hyperlink r:id="rId8" w:history="1">
        <w:r w:rsidR="00F7174A" w:rsidRPr="00780668">
          <w:rPr>
            <w:rStyle w:val="Hyperlink"/>
            <w:rFonts w:ascii="Arial" w:hAnsi="Arial" w:cs="Arial"/>
          </w:rPr>
          <w:t>ums@ums.gov.me</w:t>
        </w:r>
      </w:hyperlink>
      <w:r w:rsidR="00F7174A" w:rsidRPr="00780668">
        <w:rPr>
          <w:rFonts w:ascii="Arial" w:hAnsi="Arial" w:cs="Arial"/>
        </w:rPr>
        <w:t xml:space="preserve"> </w:t>
      </w:r>
    </w:p>
    <w:sectPr w:rsidR="00360A04" w:rsidRPr="00780668" w:rsidSect="00623F3E">
      <w:headerReference w:type="default" r:id="rId9"/>
      <w:headerReference w:type="first" r:id="rId10"/>
      <w:pgSz w:w="11906" w:h="16838"/>
      <w:pgMar w:top="1276" w:right="1418" w:bottom="1260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A5D5" w14:textId="77777777" w:rsidR="00623F3E" w:rsidRDefault="00623F3E" w:rsidP="00360A04">
      <w:r>
        <w:separator/>
      </w:r>
    </w:p>
  </w:endnote>
  <w:endnote w:type="continuationSeparator" w:id="0">
    <w:p w14:paraId="0B651C56" w14:textId="77777777" w:rsidR="00623F3E" w:rsidRDefault="00623F3E" w:rsidP="0036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1738" w14:textId="77777777" w:rsidR="00623F3E" w:rsidRDefault="00623F3E" w:rsidP="00360A04">
      <w:r>
        <w:separator/>
      </w:r>
    </w:p>
  </w:footnote>
  <w:footnote w:type="continuationSeparator" w:id="0">
    <w:p w14:paraId="4F72CA1F" w14:textId="77777777" w:rsidR="00623F3E" w:rsidRDefault="00623F3E" w:rsidP="0036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E688" w14:textId="77777777" w:rsidR="00E33A88" w:rsidRDefault="00E33A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783F" w14:textId="77777777" w:rsidR="00E33A88" w:rsidRDefault="00E33A88">
    <w:pPr>
      <w:pStyle w:val="Title"/>
    </w:pPr>
    <w:r>
      <w:t>Crna Gora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AC0B79" wp14:editId="5E40FD7E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162FC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8pt;margin-top:4pt;width:1.5pt;height:5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" strokecolor="#d5b03d" strokeweight="1.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49B11F" wp14:editId="6C1CF71B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C7B671" w14:textId="77777777" w:rsidR="00E33A88" w:rsidRDefault="00E33A88">
    <w:pPr>
      <w:pStyle w:val="Title"/>
      <w:spacing w:after="0"/>
    </w:pPr>
    <w:r>
      <w:t>Ministarstvo sporta i mladih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E40C8F6" wp14:editId="066A4C7A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70455" cy="141414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04A642" w14:textId="77777777"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Adresa: Svetlane Kane Radević 3, </w:t>
                          </w:r>
                        </w:p>
                        <w:p w14:paraId="486B05D2" w14:textId="77777777"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81000 Podgorica, Crna Gora</w:t>
                          </w:r>
                        </w:p>
                        <w:p w14:paraId="4CCB2CF1" w14:textId="77777777"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tel: +382 20 684 900</w:t>
                          </w:r>
                        </w:p>
                        <w:p w14:paraId="298809B8" w14:textId="77777777"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e-mail:ms@ms.gov.me</w:t>
                          </w:r>
                        </w:p>
                        <w:p w14:paraId="62E9AE76" w14:textId="77777777" w:rsidR="00E33A88" w:rsidRDefault="00E33A8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www.ms.gov.me</w:t>
                          </w:r>
                        </w:p>
                        <w:p w14:paraId="39D6BDCF" w14:textId="77777777" w:rsidR="00E33A88" w:rsidRDefault="00E33A8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40C8F6" id="Rectangle 2" o:spid="_x0000_s1026" style="position:absolute;left:0;text-align:left;margin-left:279pt;margin-top:12.6pt;width:186.65pt;height:111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" stroked="f">
              <v:textbox inset="2.53958mm,1.2694mm,2.53958mm,1.2694mm">
                <w:txbxContent>
                  <w:p w14:paraId="3704A642" w14:textId="77777777"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Adresa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Svetlane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Kane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Radević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3, </w:t>
                    </w:r>
                  </w:p>
                  <w:p w14:paraId="486B05D2" w14:textId="77777777" w:rsidR="00E33A88" w:rsidRDefault="00E33A88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Crna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Gora</w:t>
                    </w:r>
                  </w:p>
                  <w:p w14:paraId="4CCB2CF1" w14:textId="77777777"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tel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>: +382 20 684 900</w:t>
                    </w:r>
                  </w:p>
                  <w:p w14:paraId="298809B8" w14:textId="77777777" w:rsidR="00E33A88" w:rsidRDefault="00E33A88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e-mail:ms@ms.gov.me</w:t>
                    </w:r>
                    <w:proofErr w:type="spellEnd"/>
                  </w:p>
                  <w:p w14:paraId="62E9AE76" w14:textId="77777777" w:rsidR="00E33A88" w:rsidRDefault="00E33A88">
                    <w:pPr>
                      <w:jc w:val="right"/>
                      <w:textDirection w:val="btLr"/>
                    </w:pPr>
                    <w:r>
                      <w:rPr>
                        <w:color w:val="0070C0"/>
                        <w:sz w:val="20"/>
                      </w:rPr>
                      <w:t>www.ms.gov.me</w:t>
                    </w:r>
                  </w:p>
                  <w:p w14:paraId="39D6BDCF" w14:textId="77777777" w:rsidR="00E33A88" w:rsidRDefault="00E33A8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5AEF7AC" w14:textId="77777777" w:rsidR="00E33A88" w:rsidRDefault="00E33A8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6F1"/>
    <w:multiLevelType w:val="multilevel"/>
    <w:tmpl w:val="A1D4E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210D"/>
    <w:multiLevelType w:val="hybridMultilevel"/>
    <w:tmpl w:val="4B508DD8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3F38"/>
    <w:multiLevelType w:val="hybridMultilevel"/>
    <w:tmpl w:val="11B83DDA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5921"/>
    <w:multiLevelType w:val="hybridMultilevel"/>
    <w:tmpl w:val="36CC9C2C"/>
    <w:lvl w:ilvl="0" w:tplc="0478E7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E42"/>
    <w:multiLevelType w:val="multilevel"/>
    <w:tmpl w:val="52D66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B19CA"/>
    <w:multiLevelType w:val="hybridMultilevel"/>
    <w:tmpl w:val="703C5066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AFE"/>
    <w:multiLevelType w:val="multilevel"/>
    <w:tmpl w:val="B572547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22170C"/>
    <w:multiLevelType w:val="hybridMultilevel"/>
    <w:tmpl w:val="BE461A10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B5F28"/>
    <w:multiLevelType w:val="hybridMultilevel"/>
    <w:tmpl w:val="88268958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0671"/>
    <w:multiLevelType w:val="hybridMultilevel"/>
    <w:tmpl w:val="83A835FE"/>
    <w:lvl w:ilvl="0" w:tplc="C1128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E3720A"/>
    <w:multiLevelType w:val="hybridMultilevel"/>
    <w:tmpl w:val="6C72E474"/>
    <w:lvl w:ilvl="0" w:tplc="5E8208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57DD"/>
    <w:multiLevelType w:val="hybridMultilevel"/>
    <w:tmpl w:val="99E0CE44"/>
    <w:lvl w:ilvl="0" w:tplc="DDA6C29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A32A6A"/>
    <w:multiLevelType w:val="hybridMultilevel"/>
    <w:tmpl w:val="8052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08740">
    <w:abstractNumId w:val="4"/>
  </w:num>
  <w:num w:numId="2" w16cid:durableId="1521430035">
    <w:abstractNumId w:val="6"/>
  </w:num>
  <w:num w:numId="3" w16cid:durableId="1388450643">
    <w:abstractNumId w:val="0"/>
  </w:num>
  <w:num w:numId="4" w16cid:durableId="1575582886">
    <w:abstractNumId w:val="9"/>
  </w:num>
  <w:num w:numId="5" w16cid:durableId="1206941625">
    <w:abstractNumId w:val="11"/>
  </w:num>
  <w:num w:numId="6" w16cid:durableId="1307591095">
    <w:abstractNumId w:val="12"/>
  </w:num>
  <w:num w:numId="7" w16cid:durableId="1223559198">
    <w:abstractNumId w:val="3"/>
  </w:num>
  <w:num w:numId="8" w16cid:durableId="1480801732">
    <w:abstractNumId w:val="5"/>
  </w:num>
  <w:num w:numId="9" w16cid:durableId="1309553073">
    <w:abstractNumId w:val="1"/>
  </w:num>
  <w:num w:numId="10" w16cid:durableId="346176370">
    <w:abstractNumId w:val="10"/>
  </w:num>
  <w:num w:numId="11" w16cid:durableId="1476794685">
    <w:abstractNumId w:val="8"/>
  </w:num>
  <w:num w:numId="12" w16cid:durableId="2013680694">
    <w:abstractNumId w:val="7"/>
  </w:num>
  <w:num w:numId="13" w16cid:durableId="128385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04"/>
    <w:rsid w:val="00097686"/>
    <w:rsid w:val="000D0B90"/>
    <w:rsid w:val="00104A3A"/>
    <w:rsid w:val="0011429F"/>
    <w:rsid w:val="00136B99"/>
    <w:rsid w:val="00155008"/>
    <w:rsid w:val="00166B40"/>
    <w:rsid w:val="001D05BC"/>
    <w:rsid w:val="001E1EC2"/>
    <w:rsid w:val="00211F0C"/>
    <w:rsid w:val="0026308E"/>
    <w:rsid w:val="002739E7"/>
    <w:rsid w:val="002911E7"/>
    <w:rsid w:val="002A3B62"/>
    <w:rsid w:val="002D7D53"/>
    <w:rsid w:val="00300CF3"/>
    <w:rsid w:val="0034793A"/>
    <w:rsid w:val="00352E29"/>
    <w:rsid w:val="00360A04"/>
    <w:rsid w:val="004142BF"/>
    <w:rsid w:val="0045695C"/>
    <w:rsid w:val="004857A9"/>
    <w:rsid w:val="00492865"/>
    <w:rsid w:val="004A2AC2"/>
    <w:rsid w:val="00552EE7"/>
    <w:rsid w:val="005806B2"/>
    <w:rsid w:val="00593271"/>
    <w:rsid w:val="005C3E03"/>
    <w:rsid w:val="00623F3E"/>
    <w:rsid w:val="0062688B"/>
    <w:rsid w:val="00631554"/>
    <w:rsid w:val="00725D70"/>
    <w:rsid w:val="00780668"/>
    <w:rsid w:val="0079511D"/>
    <w:rsid w:val="007F1905"/>
    <w:rsid w:val="007F580D"/>
    <w:rsid w:val="00805369"/>
    <w:rsid w:val="00855500"/>
    <w:rsid w:val="008A6301"/>
    <w:rsid w:val="008D69BC"/>
    <w:rsid w:val="009C3C30"/>
    <w:rsid w:val="009D1FE0"/>
    <w:rsid w:val="00A2670C"/>
    <w:rsid w:val="00A57DC2"/>
    <w:rsid w:val="00A65DE3"/>
    <w:rsid w:val="00A818CC"/>
    <w:rsid w:val="00A97678"/>
    <w:rsid w:val="00B11AFD"/>
    <w:rsid w:val="00BB637A"/>
    <w:rsid w:val="00BC710E"/>
    <w:rsid w:val="00BE295D"/>
    <w:rsid w:val="00CD7F66"/>
    <w:rsid w:val="00CE01CE"/>
    <w:rsid w:val="00CE1B81"/>
    <w:rsid w:val="00CF017E"/>
    <w:rsid w:val="00CF0266"/>
    <w:rsid w:val="00D000EE"/>
    <w:rsid w:val="00D2360E"/>
    <w:rsid w:val="00D24EFF"/>
    <w:rsid w:val="00D414D8"/>
    <w:rsid w:val="00DE257A"/>
    <w:rsid w:val="00E03B7D"/>
    <w:rsid w:val="00E13F14"/>
    <w:rsid w:val="00E154EC"/>
    <w:rsid w:val="00E26C4A"/>
    <w:rsid w:val="00E311DC"/>
    <w:rsid w:val="00E33A88"/>
    <w:rsid w:val="00E571A7"/>
    <w:rsid w:val="00EB0FDD"/>
    <w:rsid w:val="00ED1EB5"/>
    <w:rsid w:val="00ED265C"/>
    <w:rsid w:val="00F244AD"/>
    <w:rsid w:val="00F605FC"/>
    <w:rsid w:val="00F7174A"/>
    <w:rsid w:val="00FA137B"/>
    <w:rsid w:val="00FA378E"/>
    <w:rsid w:val="00FB1BF9"/>
    <w:rsid w:val="00FC31D4"/>
    <w:rsid w:val="00FE36C4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B9575"/>
  <w15:docId w15:val="{1ACF5A1D-1865-47C0-98EC-284EAC7D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60A04"/>
    <w:pPr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1"/>
    <w:next w:val="Normal1"/>
    <w:rsid w:val="00360A04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1"/>
    <w:next w:val="Normal1"/>
    <w:rsid w:val="00360A04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1"/>
    <w:next w:val="Normal1"/>
    <w:rsid w:val="00360A04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1"/>
    <w:next w:val="Normal1"/>
    <w:rsid w:val="00360A04"/>
    <w:pPr>
      <w:keepNext/>
      <w:keepLines/>
      <w:outlineLvl w:val="4"/>
    </w:pPr>
    <w:rPr>
      <w:i/>
    </w:rPr>
  </w:style>
  <w:style w:type="paragraph" w:styleId="Heading6">
    <w:name w:val="heading 6"/>
    <w:basedOn w:val="Normal1"/>
    <w:next w:val="Normal1"/>
    <w:rsid w:val="00360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0A04"/>
  </w:style>
  <w:style w:type="paragraph" w:styleId="Title">
    <w:name w:val="Title"/>
    <w:basedOn w:val="Normal1"/>
    <w:next w:val="Normal1"/>
    <w:rsid w:val="00360A04"/>
    <w:pPr>
      <w:spacing w:after="80"/>
      <w:ind w:left="1134"/>
      <w:jc w:val="left"/>
    </w:pPr>
    <w:rPr>
      <w:sz w:val="28"/>
      <w:szCs w:val="28"/>
    </w:rPr>
  </w:style>
  <w:style w:type="paragraph" w:styleId="Subtitle">
    <w:name w:val="Subtitle"/>
    <w:basedOn w:val="Normal1"/>
    <w:next w:val="Normal1"/>
    <w:rsid w:val="00360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0A04"/>
    <w:tblPr>
      <w:tblStyleRowBandSize w:val="1"/>
      <w:tblStyleColBandSize w:val="1"/>
    </w:tblPr>
  </w:style>
  <w:style w:type="table" w:customStyle="1" w:styleId="a0">
    <w:basedOn w:val="TableNormal"/>
    <w:rsid w:val="00360A04"/>
    <w:tblPr>
      <w:tblStyleRowBandSize w:val="1"/>
      <w:tblStyleColBandSize w:val="1"/>
    </w:tblPr>
  </w:style>
  <w:style w:type="table" w:customStyle="1" w:styleId="a1">
    <w:basedOn w:val="TableNormal"/>
    <w:rsid w:val="00360A04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4928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A88"/>
    <w:pPr>
      <w:ind w:left="720"/>
      <w:contextualSpacing/>
    </w:pPr>
    <w:rPr>
      <w:rFonts w:asciiTheme="minorHAnsi" w:eastAsiaTheme="minorHAnsi" w:hAnsiTheme="minorHAnsi" w:cstheme="minorBidi"/>
      <w:szCs w:val="22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1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7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5D"/>
  </w:style>
  <w:style w:type="paragraph" w:styleId="Footer">
    <w:name w:val="footer"/>
    <w:basedOn w:val="Normal"/>
    <w:link w:val="FooterChar"/>
    <w:uiPriority w:val="99"/>
    <w:unhideWhenUsed/>
    <w:rsid w:val="00BE29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@ums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binet@ms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1166</Words>
  <Characters>7584</Characters>
  <Application>Microsoft Office Word</Application>
  <DocSecurity>0</DocSecurity>
  <Lines>180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8</dc:creator>
  <cp:lastModifiedBy>Boris Ivanović</cp:lastModifiedBy>
  <cp:revision>4</cp:revision>
  <cp:lastPrinted>2019-10-18T11:23:00Z</cp:lastPrinted>
  <dcterms:created xsi:type="dcterms:W3CDTF">2024-02-16T09:16:00Z</dcterms:created>
  <dcterms:modified xsi:type="dcterms:W3CDTF">2024-02-16T12:25:00Z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c260e6c694439b9d902d57f5efff4d99baeac5e8762974ca41b3ee939f35e58b</vt:lpwstr>
  </property>
</Properties>
</file>