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96" w:rsidRDefault="00BA4A96" w:rsidP="006774D2">
      <w:pPr>
        <w:pStyle w:val="Heading3"/>
        <w:spacing w:before="0" w:after="120" w:line="276" w:lineRule="auto"/>
        <w:jc w:val="center"/>
        <w:rPr>
          <w:b/>
          <w:color w:val="365F91" w:themeColor="accent1" w:themeShade="BF"/>
          <w:lang w:val="sr-Latn-RS"/>
        </w:rPr>
      </w:pPr>
      <w:bookmarkStart w:id="0" w:name="_Toc88082156"/>
      <w:r>
        <w:rPr>
          <w:b/>
          <w:color w:val="365F91" w:themeColor="accent1" w:themeShade="BF"/>
          <w:lang w:val="sr-Latn-RS"/>
        </w:rPr>
        <w:t xml:space="preserve"> </w:t>
      </w:r>
    </w:p>
    <w:p w:rsidR="00BA4A96" w:rsidRPr="00BA4A96" w:rsidRDefault="006774D2" w:rsidP="00BA4A96">
      <w:pPr>
        <w:pStyle w:val="Heading3"/>
        <w:spacing w:before="0" w:after="120" w:line="276" w:lineRule="auto"/>
        <w:rPr>
          <w:b/>
          <w:i w:val="0"/>
          <w:color w:val="365F91" w:themeColor="accent1" w:themeShade="BF"/>
          <w:lang w:val="sr-Latn-RS"/>
        </w:rPr>
      </w:pPr>
      <w:r>
        <w:rPr>
          <w:b/>
          <w:i w:val="0"/>
          <w:color w:val="365F91" w:themeColor="accent1" w:themeShade="BF"/>
          <w:lang w:val="sr-Latn-RS"/>
        </w:rPr>
        <w:t xml:space="preserve">Aneks 2: </w:t>
      </w:r>
      <w:r w:rsidR="00BA4A96" w:rsidRPr="00BA4A96">
        <w:rPr>
          <w:b/>
          <w:i w:val="0"/>
          <w:color w:val="365F91" w:themeColor="accent1" w:themeShade="BF"/>
          <w:lang w:val="sr-Latn-RS"/>
        </w:rPr>
        <w:t>Standardizacija u turizmu</w:t>
      </w:r>
      <w:bookmarkEnd w:id="0"/>
    </w:p>
    <w:p w:rsidR="00BA4A96" w:rsidRPr="009D3D66" w:rsidRDefault="00BA4A96" w:rsidP="00BA4A96">
      <w:pPr>
        <w:spacing w:after="120"/>
        <w:jc w:val="both"/>
        <w:rPr>
          <w:sz w:val="24"/>
          <w:szCs w:val="24"/>
          <w:lang w:val="sr-Latn-RS"/>
        </w:rPr>
      </w:pPr>
      <w:r w:rsidRPr="009D3D66">
        <w:rPr>
          <w:sz w:val="24"/>
          <w:szCs w:val="24"/>
          <w:lang w:val="sr-Latn-RS"/>
        </w:rPr>
        <w:t xml:space="preserve">U cilju podizanja nivoa konkurentnosti turističkog proizvoda uz praćenje savremenih kretanja u turizmu kao imperativ se postavlja potreba za stalnim promjenama u turističkom poslovanju  (rukovođenju - menadžmentu), pri čemu kvalitet usluga (proizvoda) predstavlja osnovno sredstvo za ostvarivanje uspjeha na tom planu. U pravcu postizanja visokog nivoa kvaliteta usluga zadovoljavajući rezultati se ostvaruju uz implementaciju </w:t>
      </w:r>
      <w:r w:rsidRPr="009D3D66">
        <w:rPr>
          <w:b/>
          <w:sz w:val="24"/>
          <w:szCs w:val="24"/>
          <w:lang w:val="sr-Latn-RS"/>
        </w:rPr>
        <w:t>ISO (Internacional Standard Organization)</w:t>
      </w:r>
      <w:r w:rsidRPr="009D3D66">
        <w:rPr>
          <w:sz w:val="24"/>
          <w:szCs w:val="24"/>
          <w:lang w:val="sr-Latn-RS"/>
        </w:rPr>
        <w:t xml:space="preserve"> </w:t>
      </w:r>
      <w:r w:rsidRPr="009D3D66">
        <w:rPr>
          <w:b/>
          <w:sz w:val="24"/>
          <w:szCs w:val="24"/>
          <w:lang w:val="sr-Latn-RS"/>
        </w:rPr>
        <w:t>standarda</w:t>
      </w:r>
      <w:r w:rsidRPr="009D3D66">
        <w:rPr>
          <w:sz w:val="24"/>
          <w:szCs w:val="24"/>
          <w:lang w:val="sr-Latn-RS"/>
        </w:rPr>
        <w:t>, kao međunarodnog dokaza posjedovanja kvaliteta.</w:t>
      </w:r>
    </w:p>
    <w:p w:rsidR="00BA4A96" w:rsidRPr="009D3D66" w:rsidRDefault="00BA4A96" w:rsidP="00BA4A96">
      <w:pPr>
        <w:spacing w:after="160" w:line="259" w:lineRule="auto"/>
        <w:jc w:val="both"/>
        <w:rPr>
          <w:sz w:val="24"/>
          <w:szCs w:val="24"/>
          <w:lang w:val="sr-Latn-RS"/>
        </w:rPr>
      </w:pPr>
      <w:r w:rsidRPr="009D3D66">
        <w:rPr>
          <w:sz w:val="24"/>
          <w:szCs w:val="24"/>
          <w:lang w:val="sr-Latn-RS"/>
        </w:rPr>
        <w:t>Standardi upravljanja kva</w:t>
      </w:r>
      <w:r>
        <w:rPr>
          <w:sz w:val="24"/>
          <w:szCs w:val="24"/>
          <w:lang w:val="sr-Latn-RS"/>
        </w:rPr>
        <w:t>l</w:t>
      </w:r>
      <w:r w:rsidRPr="009D3D66">
        <w:rPr>
          <w:sz w:val="24"/>
          <w:szCs w:val="24"/>
          <w:lang w:val="sr-Latn-RS"/>
        </w:rPr>
        <w:t xml:space="preserve">itetom posebno su važni u turizmu. Naime, za razliku od ostalih proizvoda koji kupo-prodajom mijenjaju vlasnika i mjesto, turistički proizvod (usluga) se kupuje i prodaje na istom mjestu na kojem je nastala i na kojem ostaje. Pritom kvalitet usluge u najvećoj mjeri zavisi od pružaoca i korisnika usluge. Naime, turizam kao uslužna djelatnost, u prvi plan stavlja duhovnu u odnosu na materijalnu stranu samog proizvoda odnosno usluge. Kvalitet usluge raste sa većom posvećenošću pružaoca usluge i njegovog doprinosa da turisti budu zadovoljni, tj. da njihovo putovanje, odmor i razonoda budu u funkciji podizanja nivoa kvaliteta njihovog života. </w:t>
      </w:r>
    </w:p>
    <w:p w:rsidR="0043124B" w:rsidRDefault="0043124B" w:rsidP="0043124B">
      <w:pPr>
        <w:spacing w:after="160" w:line="259" w:lineRule="auto"/>
        <w:jc w:val="both"/>
        <w:rPr>
          <w:iCs/>
          <w:sz w:val="24"/>
          <w:szCs w:val="24"/>
          <w:lang w:val="sr-Latn-RS"/>
        </w:rPr>
      </w:pPr>
      <w:r w:rsidRPr="00780B21">
        <w:rPr>
          <w:iCs/>
          <w:sz w:val="24"/>
          <w:szCs w:val="24"/>
          <w:lang w:val="sr-Latn-RS"/>
        </w:rPr>
        <w:t>Standardi pospješuju uređenost i garantuju organizovan pristup upravljanja procesima koji</w:t>
      </w:r>
      <w:r>
        <w:rPr>
          <w:iCs/>
          <w:sz w:val="24"/>
          <w:szCs w:val="24"/>
          <w:lang w:val="sr-Latn-RS"/>
        </w:rPr>
        <w:t>ma se</w:t>
      </w:r>
      <w:r w:rsidRPr="00780B21">
        <w:rPr>
          <w:iCs/>
          <w:sz w:val="24"/>
          <w:szCs w:val="24"/>
          <w:lang w:val="sr-Latn-RS"/>
        </w:rPr>
        <w:t xml:space="preserve"> </w:t>
      </w:r>
      <w:r>
        <w:rPr>
          <w:iCs/>
          <w:sz w:val="24"/>
          <w:szCs w:val="24"/>
          <w:lang w:val="sr-Latn-RS"/>
        </w:rPr>
        <w:t>ispunjavaju</w:t>
      </w:r>
      <w:r w:rsidRPr="00780B21">
        <w:rPr>
          <w:iCs/>
          <w:sz w:val="24"/>
          <w:szCs w:val="24"/>
          <w:lang w:val="sr-Latn-RS"/>
        </w:rPr>
        <w:t xml:space="preserve"> potreb</w:t>
      </w:r>
      <w:r w:rsidR="006774D2">
        <w:rPr>
          <w:iCs/>
          <w:sz w:val="24"/>
          <w:szCs w:val="24"/>
          <w:lang w:val="sr-Latn-RS"/>
        </w:rPr>
        <w:t>a</w:t>
      </w:r>
      <w:r>
        <w:rPr>
          <w:iCs/>
          <w:sz w:val="24"/>
          <w:szCs w:val="24"/>
          <w:lang w:val="sr-Latn-RS"/>
        </w:rPr>
        <w:t xml:space="preserve"> i zahtjevi</w:t>
      </w:r>
      <w:r w:rsidRPr="00780B21">
        <w:rPr>
          <w:iCs/>
          <w:sz w:val="24"/>
          <w:szCs w:val="24"/>
          <w:lang w:val="sr-Latn-RS"/>
        </w:rPr>
        <w:t xml:space="preserve"> korisnika usluga</w:t>
      </w:r>
      <w:r>
        <w:rPr>
          <w:iCs/>
          <w:sz w:val="24"/>
          <w:szCs w:val="24"/>
          <w:lang w:val="sr-Latn-RS"/>
        </w:rPr>
        <w:t>/turista ali i kojima se prevazilaze njihova očekivanja</w:t>
      </w:r>
      <w:r w:rsidRPr="00780B21">
        <w:rPr>
          <w:iCs/>
          <w:sz w:val="24"/>
          <w:szCs w:val="24"/>
          <w:lang w:val="sr-Latn-RS"/>
        </w:rPr>
        <w:t xml:space="preserve">. Kvalitet uređenosti jedne turističke destinacije se ogleda u </w:t>
      </w:r>
      <w:r>
        <w:rPr>
          <w:iCs/>
          <w:sz w:val="24"/>
          <w:szCs w:val="24"/>
          <w:lang w:val="sr-Latn-RS"/>
        </w:rPr>
        <w:t>smještajnim kapacitetima</w:t>
      </w:r>
      <w:r w:rsidRPr="00780B21">
        <w:rPr>
          <w:iCs/>
          <w:sz w:val="24"/>
          <w:szCs w:val="24"/>
          <w:lang w:val="sr-Latn-RS"/>
        </w:rPr>
        <w:t xml:space="preserve"> koji se uređuju primjenom standarda</w:t>
      </w:r>
      <w:r>
        <w:rPr>
          <w:iCs/>
          <w:sz w:val="24"/>
          <w:szCs w:val="24"/>
          <w:lang w:val="sr-Latn-RS"/>
        </w:rPr>
        <w:t xml:space="preserve"> koji se odnose na</w:t>
      </w:r>
      <w:r w:rsidR="006774D2">
        <w:rPr>
          <w:iCs/>
          <w:sz w:val="24"/>
          <w:szCs w:val="24"/>
          <w:lang w:val="sr-Latn-RS"/>
        </w:rPr>
        <w:t>:</w:t>
      </w:r>
      <w:bookmarkStart w:id="1" w:name="_GoBack"/>
      <w:bookmarkEnd w:id="1"/>
      <w:r>
        <w:rPr>
          <w:iCs/>
          <w:sz w:val="24"/>
          <w:szCs w:val="24"/>
          <w:lang w:val="sr-Latn-RS"/>
        </w:rPr>
        <w:t xml:space="preserve">  zahtjeve </w:t>
      </w:r>
      <w:r w:rsidRPr="00780B21">
        <w:rPr>
          <w:iCs/>
          <w:sz w:val="24"/>
          <w:szCs w:val="24"/>
          <w:lang w:val="sr-Latn-RS"/>
        </w:rPr>
        <w:t>sistema menadžmenta kvalitetom, zaštite životne sredine, bezbjednosti hrane</w:t>
      </w:r>
      <w:r>
        <w:rPr>
          <w:iCs/>
          <w:sz w:val="24"/>
          <w:szCs w:val="24"/>
          <w:lang w:val="sr-Latn-RS"/>
        </w:rPr>
        <w:t>, zaštit</w:t>
      </w:r>
      <w:r w:rsidR="006774D2">
        <w:rPr>
          <w:iCs/>
          <w:sz w:val="24"/>
          <w:szCs w:val="24"/>
          <w:lang w:val="sr-Latn-RS"/>
        </w:rPr>
        <w:t>e</w:t>
      </w:r>
      <w:r>
        <w:rPr>
          <w:iCs/>
          <w:sz w:val="24"/>
          <w:szCs w:val="24"/>
          <w:lang w:val="sr-Latn-RS"/>
        </w:rPr>
        <w:t xml:space="preserve"> zdravlja i bezbjedno</w:t>
      </w:r>
      <w:r w:rsidR="006774D2">
        <w:rPr>
          <w:iCs/>
          <w:sz w:val="24"/>
          <w:szCs w:val="24"/>
          <w:lang w:val="sr-Latn-RS"/>
        </w:rPr>
        <w:t>sti</w:t>
      </w:r>
      <w:r>
        <w:rPr>
          <w:iCs/>
          <w:sz w:val="24"/>
          <w:szCs w:val="24"/>
          <w:lang w:val="sr-Latn-RS"/>
        </w:rPr>
        <w:t xml:space="preserve"> na radu,</w:t>
      </w:r>
      <w:r w:rsidRPr="00780B21">
        <w:rPr>
          <w:iCs/>
          <w:sz w:val="24"/>
          <w:szCs w:val="24"/>
          <w:lang w:val="sr-Latn-RS"/>
        </w:rPr>
        <w:t> </w:t>
      </w:r>
      <w:r>
        <w:rPr>
          <w:iCs/>
          <w:sz w:val="24"/>
          <w:szCs w:val="24"/>
          <w:lang w:val="sr-Latn-RS"/>
        </w:rPr>
        <w:t xml:space="preserve">upravljanja energijom, bezbjednošću informacija, </w:t>
      </w:r>
      <w:r w:rsidRPr="00780B21">
        <w:rPr>
          <w:iCs/>
          <w:sz w:val="24"/>
          <w:szCs w:val="24"/>
          <w:lang w:val="sr-Latn-RS"/>
        </w:rPr>
        <w:t>specijali</w:t>
      </w:r>
      <w:r w:rsidR="006774D2">
        <w:rPr>
          <w:iCs/>
          <w:sz w:val="24"/>
          <w:szCs w:val="24"/>
          <w:lang w:val="sr-Latn-RS"/>
        </w:rPr>
        <w:t>zacijama</w:t>
      </w:r>
      <w:r w:rsidRPr="00780B21">
        <w:rPr>
          <w:iCs/>
          <w:sz w:val="24"/>
          <w:szCs w:val="24"/>
          <w:lang w:val="sr-Latn-RS"/>
        </w:rPr>
        <w:t xml:space="preserve"> za hotele, </w:t>
      </w:r>
      <w:r>
        <w:rPr>
          <w:iCs/>
          <w:sz w:val="24"/>
          <w:szCs w:val="24"/>
          <w:lang w:val="sr-Latn-RS"/>
        </w:rPr>
        <w:t>razn</w:t>
      </w:r>
      <w:r w:rsidR="006774D2">
        <w:rPr>
          <w:iCs/>
          <w:sz w:val="24"/>
          <w:szCs w:val="24"/>
          <w:lang w:val="sr-Latn-RS"/>
        </w:rPr>
        <w:t>i</w:t>
      </w:r>
      <w:r>
        <w:rPr>
          <w:iCs/>
          <w:sz w:val="24"/>
          <w:szCs w:val="24"/>
          <w:lang w:val="sr-Latn-RS"/>
        </w:rPr>
        <w:t xml:space="preserve"> vidove </w:t>
      </w:r>
      <w:r w:rsidRPr="00780B21">
        <w:rPr>
          <w:iCs/>
          <w:sz w:val="24"/>
          <w:szCs w:val="24"/>
          <w:lang w:val="sr-Latn-RS"/>
        </w:rPr>
        <w:t>turiz</w:t>
      </w:r>
      <w:r>
        <w:rPr>
          <w:iCs/>
          <w:sz w:val="24"/>
          <w:szCs w:val="24"/>
          <w:lang w:val="sr-Latn-RS"/>
        </w:rPr>
        <w:t>ma</w:t>
      </w:r>
      <w:r w:rsidRPr="00780B21">
        <w:rPr>
          <w:iCs/>
          <w:sz w:val="24"/>
          <w:szCs w:val="24"/>
          <w:lang w:val="sr-Latn-RS"/>
        </w:rPr>
        <w:t xml:space="preserve">, putovanja i </w:t>
      </w:r>
      <w:r>
        <w:rPr>
          <w:iCs/>
          <w:sz w:val="24"/>
          <w:szCs w:val="24"/>
          <w:lang w:val="sr-Latn-RS"/>
        </w:rPr>
        <w:t>slično</w:t>
      </w:r>
      <w:r w:rsidRPr="00780B21">
        <w:rPr>
          <w:iCs/>
          <w:sz w:val="24"/>
          <w:szCs w:val="24"/>
          <w:lang w:val="sr-Latn-RS"/>
        </w:rPr>
        <w:t>.</w:t>
      </w:r>
    </w:p>
    <w:p w:rsidR="00161433" w:rsidRPr="004F6BF0" w:rsidRDefault="00161433" w:rsidP="00161433">
      <w:pPr>
        <w:shd w:val="clear" w:color="auto" w:fill="FFFFFF"/>
        <w:spacing w:before="100" w:beforeAutospacing="1" w:after="100" w:afterAutospacing="1" w:line="240" w:lineRule="auto"/>
        <w:ind w:left="60"/>
        <w:rPr>
          <w:rFonts w:eastAsia="Times New Roman" w:cs="Times New Roman"/>
          <w:sz w:val="24"/>
          <w:szCs w:val="24"/>
        </w:rPr>
      </w:pPr>
      <w:r>
        <w:rPr>
          <w:iCs/>
          <w:sz w:val="24"/>
          <w:szCs w:val="24"/>
          <w:lang w:val="sr-Latn-RS"/>
        </w:rPr>
        <w:t>Institut za standardizaciju Crne Gore u kontinuitetu usvaja evropske i međunarodne standarde na nacionalnom nivou koji, između ostalog, uređuju poslovanje u svim oblastima turizma</w:t>
      </w:r>
    </w:p>
    <w:p w:rsidR="00BA4A96" w:rsidRPr="009D3D66" w:rsidRDefault="0043124B" w:rsidP="00BA4A96">
      <w:pPr>
        <w:spacing w:after="160" w:line="259" w:lineRule="auto"/>
        <w:jc w:val="both"/>
        <w:rPr>
          <w:rFonts w:eastAsia="Times New Roman" w:cs="Times New Roman"/>
          <w:sz w:val="24"/>
          <w:szCs w:val="24"/>
        </w:rPr>
      </w:pPr>
      <w:r>
        <w:rPr>
          <w:iCs/>
          <w:noProof/>
          <w:sz w:val="24"/>
          <w:szCs w:val="24"/>
        </w:rPr>
        <w:drawing>
          <wp:inline distT="0" distB="0" distL="0" distR="0" wp14:anchorId="4AB61385">
            <wp:extent cx="4383775" cy="1952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117" cy="1958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A4A96" w:rsidRPr="009D3D66">
        <w:rPr>
          <w:iCs/>
          <w:sz w:val="24"/>
          <w:szCs w:val="24"/>
          <w:lang w:val="sr-Latn-RS"/>
        </w:rPr>
        <w:t xml:space="preserve"> </w:t>
      </w:r>
    </w:p>
    <w:p w:rsidR="009822BB" w:rsidRDefault="009822BB" w:rsidP="00BA4A96"/>
    <w:sectPr w:rsidR="00982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85AB2"/>
    <w:multiLevelType w:val="multilevel"/>
    <w:tmpl w:val="4C04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96"/>
    <w:rsid w:val="00161433"/>
    <w:rsid w:val="0043124B"/>
    <w:rsid w:val="006774D2"/>
    <w:rsid w:val="009822BB"/>
    <w:rsid w:val="00B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4768"/>
  <w15:docId w15:val="{E9E3FF03-76C1-4FB0-AFCB-7A1D0079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A9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A96"/>
    <w:pPr>
      <w:keepNext/>
      <w:keepLines/>
      <w:spacing w:before="40" w:after="0" w:line="259" w:lineRule="auto"/>
      <w:outlineLvl w:val="2"/>
    </w:pPr>
    <w:rPr>
      <w:rFonts w:eastAsiaTheme="majorEastAsia" w:cstheme="majorBidi"/>
      <w:i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A4A96"/>
    <w:rPr>
      <w:rFonts w:eastAsiaTheme="majorEastAsia" w:cstheme="majorBidi"/>
      <w:i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Mugosa</dc:creator>
  <cp:lastModifiedBy>Aleksandra Slavuljica Gardasevic</cp:lastModifiedBy>
  <cp:revision>2</cp:revision>
  <dcterms:created xsi:type="dcterms:W3CDTF">2021-11-26T10:35:00Z</dcterms:created>
  <dcterms:modified xsi:type="dcterms:W3CDTF">2021-11-26T10:35:00Z</dcterms:modified>
</cp:coreProperties>
</file>