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11" w:rsidRPr="00444715" w:rsidRDefault="001058C3" w:rsidP="00870439">
      <w:pPr>
        <w:tabs>
          <w:tab w:val="left" w:pos="360"/>
        </w:tabs>
        <w:jc w:val="center"/>
        <w:rPr>
          <w:rFonts w:ascii="Arial Narrow" w:hAnsi="Arial Narrow"/>
          <w:b/>
          <w:sz w:val="24"/>
          <w:szCs w:val="24"/>
        </w:rPr>
      </w:pPr>
      <w:r w:rsidRPr="00444715">
        <w:rPr>
          <w:rFonts w:ascii="Arial Narrow" w:hAnsi="Arial Narrow"/>
          <w:b/>
          <w:sz w:val="24"/>
          <w:szCs w:val="24"/>
        </w:rPr>
        <w:t>O</w:t>
      </w:r>
      <w:r w:rsidR="0019030E">
        <w:rPr>
          <w:rFonts w:ascii="Arial Narrow" w:hAnsi="Arial Narrow"/>
          <w:b/>
          <w:sz w:val="24"/>
          <w:szCs w:val="24"/>
        </w:rPr>
        <w:t>SNOVI</w:t>
      </w:r>
      <w:r w:rsidRPr="00444715">
        <w:rPr>
          <w:rFonts w:ascii="Arial Narrow" w:hAnsi="Arial Narrow"/>
          <w:b/>
          <w:sz w:val="24"/>
          <w:szCs w:val="24"/>
        </w:rPr>
        <w:t xml:space="preserve"> R</w:t>
      </w:r>
      <w:r w:rsidR="00444715" w:rsidRPr="00444715">
        <w:rPr>
          <w:rFonts w:ascii="Arial Narrow" w:hAnsi="Arial Narrow"/>
          <w:b/>
          <w:sz w:val="24"/>
          <w:szCs w:val="24"/>
        </w:rPr>
        <w:t>ADNIH</w:t>
      </w:r>
      <w:r w:rsidRPr="00444715">
        <w:rPr>
          <w:rFonts w:ascii="Arial Narrow" w:hAnsi="Arial Narrow"/>
          <w:b/>
          <w:sz w:val="24"/>
          <w:szCs w:val="24"/>
        </w:rPr>
        <w:t xml:space="preserve"> O</w:t>
      </w:r>
      <w:r w:rsidR="00444715" w:rsidRPr="00444715">
        <w:rPr>
          <w:rFonts w:ascii="Arial Narrow" w:hAnsi="Arial Narrow"/>
          <w:b/>
          <w:sz w:val="24"/>
          <w:szCs w:val="24"/>
        </w:rPr>
        <w:t>DNOSA</w:t>
      </w:r>
    </w:p>
    <w:tbl>
      <w:tblPr>
        <w:tblStyle w:val="TableGrid"/>
        <w:tblW w:w="12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8"/>
        <w:gridCol w:w="3744"/>
        <w:gridCol w:w="2078"/>
        <w:gridCol w:w="838"/>
      </w:tblGrid>
      <w:tr w:rsidR="005C5511" w:rsidRPr="00444715" w:rsidTr="00B36411">
        <w:tc>
          <w:tcPr>
            <w:tcW w:w="5688" w:type="dxa"/>
            <w:shd w:val="clear" w:color="auto" w:fill="FFFFFF" w:themeFill="background1"/>
          </w:tcPr>
          <w:p w:rsidR="005C5511" w:rsidRPr="00444715" w:rsidRDefault="005C5511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6660" w:type="dxa"/>
            <w:gridSpan w:val="3"/>
            <w:shd w:val="clear" w:color="auto" w:fill="FFFFFF" w:themeFill="background1"/>
          </w:tcPr>
          <w:p w:rsidR="005C5511" w:rsidRPr="00444715" w:rsidRDefault="005C5511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102548" w:rsidRPr="00444715" w:rsidTr="00B36411">
        <w:trPr>
          <w:gridAfter w:val="1"/>
          <w:wAfter w:w="838" w:type="dxa"/>
        </w:trPr>
        <w:tc>
          <w:tcPr>
            <w:tcW w:w="11510" w:type="dxa"/>
            <w:gridSpan w:val="3"/>
            <w:shd w:val="clear" w:color="auto" w:fill="FFFFFF" w:themeFill="background1"/>
          </w:tcPr>
          <w:p w:rsidR="00C858AE" w:rsidRDefault="00EE6941" w:rsidP="004F7336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Zasnivanje radnog odnosa</w:t>
            </w:r>
            <w:r w:rsidR="004F7336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(opšti i posebni uslovi za zasnivanje radnog odnosa, smetnje za zasnivanje </w:t>
            </w:r>
          </w:p>
          <w:p w:rsidR="00FB0883" w:rsidRDefault="004F7336" w:rsidP="00C858AE">
            <w:pPr>
              <w:pStyle w:val="ListParagraph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radnog odnosa,</w:t>
            </w:r>
            <w:r w:rsidR="00C858AE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uslovi za lice mlađe od 18 godina života)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</w:t>
            </w:r>
          </w:p>
          <w:p w:rsidR="00C858AE" w:rsidRPr="00EE6941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Zaključivanje ugovora o radu (zasnivanje radnog odnosa, zaključivanje ugovora o radu prije stupanja na rad)</w:t>
            </w:r>
          </w:p>
        </w:tc>
      </w:tr>
      <w:tr w:rsidR="00102548" w:rsidRPr="00444715" w:rsidTr="00B36411">
        <w:trPr>
          <w:gridAfter w:val="1"/>
          <w:wAfter w:w="838" w:type="dxa"/>
        </w:trPr>
        <w:tc>
          <w:tcPr>
            <w:tcW w:w="11510" w:type="dxa"/>
            <w:gridSpan w:val="3"/>
            <w:shd w:val="clear" w:color="auto" w:fill="FFFFFF" w:themeFill="background1"/>
          </w:tcPr>
          <w:p w:rsidR="00102548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Sadržina u</w:t>
            </w:r>
            <w:r w:rsidR="00102548" w:rsidRPr="00444715">
              <w:rPr>
                <w:rFonts w:ascii="Arial Narrow" w:hAnsi="Arial Narrow"/>
                <w:sz w:val="24"/>
                <w:szCs w:val="24"/>
                <w:lang w:val="sr-Latn-ME"/>
              </w:rPr>
              <w:t>govor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>a</w:t>
            </w:r>
            <w:r w:rsidR="00102548" w:rsidRPr="00444715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o radu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Stupanje na rad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Probni rad i prava zaposlenog za vrijeme probnog rada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Ugovor o radu na neodređeno vrijeme i ugovor o radu na određeno vrijeme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Ugovor o radu sa nepunim radnim vremenom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Radni odnos u svojstvu pripravnika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Aneks ugovora o radu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Ponuda izmjene ugovora o radu</w:t>
            </w:r>
          </w:p>
          <w:p w:rsidR="00C858AE" w:rsidRDefault="00C858AE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Raspoređivanje u hitnim slučajevima i raspoređivanje u drugo mjesto rada</w:t>
            </w:r>
          </w:p>
          <w:p w:rsidR="00C858AE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Agencija za privremeno ustupanje zaposlenih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Ugovor o radu za obavljanje poslova preko Agencije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Obaveze Agencije prema zaposlenom i obaveze korisnika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Pojam radnog vremena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Puno, nepuno i skraćeno radno vrijeme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Prekovremeni rad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Raspored radnog vremena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Preraspodjela radnog vremena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Noćni rad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Smjenski i dvokratni rad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Obaveze poslodavca prema zaposlenima koji rade noću i u smjenama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Odmor u toku radnog vremena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Raspored korišćenja pauze, dnevni odmor, sedmični odmor, odgovarajući odmor mobilnih zaposlenih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Odstupanje od pravila koja se odnose na dnevni i sedmični odmor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Sticanje prava na godišnji odmor</w:t>
            </w:r>
          </w:p>
          <w:p w:rsidR="00D45A12" w:rsidRPr="00F70EBB" w:rsidRDefault="00D45A12" w:rsidP="00F70E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Dani koji se ne računaju u godišnji odmor</w:t>
            </w:r>
            <w:r w:rsidR="00F70EBB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i d</w:t>
            </w:r>
            <w:r w:rsidRPr="00F70EBB">
              <w:rPr>
                <w:rFonts w:ascii="Arial Narrow" w:hAnsi="Arial Narrow"/>
                <w:sz w:val="24"/>
                <w:szCs w:val="24"/>
                <w:lang w:val="sr-Latn-ME"/>
              </w:rPr>
              <w:t>užina godišnjeg odmora</w:t>
            </w:r>
          </w:p>
          <w:p w:rsidR="00D45A12" w:rsidRPr="00F70EBB" w:rsidRDefault="00D45A12" w:rsidP="00F70E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Raspored korišćenja godišnjeg odmora</w:t>
            </w:r>
            <w:r w:rsidR="00F70EBB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i k</w:t>
            </w:r>
            <w:r w:rsidRPr="00F70EBB">
              <w:rPr>
                <w:rFonts w:ascii="Arial Narrow" w:hAnsi="Arial Narrow"/>
                <w:sz w:val="24"/>
                <w:szCs w:val="24"/>
                <w:lang w:val="sr-Latn-ME"/>
              </w:rPr>
              <w:t>orišćenje godišnjeg odmora u djelovima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Godišnji odmor u slučaju prestanka radnog odnosa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Plaćeno odsustvo zbog ličnih potreba i neplaćeno odsustvo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Odsustvo sa rada zbog državnih i vjerskih praznika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Odsustvo sa rada iz zdravstvenih razloga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Mirovanje prava i obaveza iz radnog odnosa</w:t>
            </w:r>
          </w:p>
          <w:p w:rsidR="00D45A12" w:rsidRDefault="00D45A12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Osposobljavanje za bezbjedan rad, stručno osposobljavanje i usavršavanje</w:t>
            </w:r>
          </w:p>
          <w:p w:rsidR="00D45A12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Zarada</w:t>
            </w:r>
          </w:p>
          <w:p w:rsidR="00FD1875" w:rsidRDefault="00F70EBB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Osnovna</w:t>
            </w:r>
            <w:r w:rsidR="00FD1875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zarada i posebni dio zarade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Radni učinak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Uvećanje osnovne zarade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Jednakost zarada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Minimalna zarada 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Naknada zarade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Prekid rada bez krivice zaposlenog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Obustava zarade i naknade zarade</w:t>
            </w:r>
          </w:p>
          <w:p w:rsidR="00FD1875" w:rsidRDefault="00FD1875" w:rsidP="00C858AE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lastRenderedPageBreak/>
              <w:t>Promjena poslodavca i primjena kolektivnog ugovora poslodavca prethodnika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Prava zaposlenih kod promjene poslodavca - obaveza obavještavanja sindikata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prava lica sa invaliditetom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zaposlenog mlađeg od 18 godina života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zbog trudnoće i njege djeteta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Slobodan radni dan za prenatalni pregled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od prestanka radnog odnosa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od prekovremenog i noćnog rada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Porodiljsko odsustvo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Roditeljsko odsustvo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prava zaposlenih koji se staraju o djeci - prenos prava na jednog od roditelja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Pauza radi dojenja djeteta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za slučaj rođenja mrtvog djeteta</w:t>
            </w:r>
          </w:p>
          <w:p w:rsidR="00FD1875" w:rsidRDefault="00FD1875" w:rsidP="00FD18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Rad sa polovinom punog radnog vremena radi pojačane njege djeteta i rad sa polovinom punog radnog</w:t>
            </w:r>
          </w:p>
          <w:p w:rsidR="00FD1875" w:rsidRDefault="00FD1875" w:rsidP="00A13693">
            <w:pPr>
              <w:pStyle w:val="ListParagraph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vremena radi njege djeteta sa smetnjama u razvoju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Ostvarivanje prava iz rada za vrijeme njege djeteta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Odsustvo radi usvojenja djeteta i odustvo hranitelja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Obavještenje o namjeri korišćenja odsustva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Odsustvo sa rada bez naknade zarade, zbog njege djeteta do tri godine života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prava zaposlenih – zaštita kod poslodavca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pred Agencijom za mirno rješavanje radnih sporova i  Centrom za alternativno rješavanje sporova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prava zaposlenih – teret dokazivanja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Odgovornost za povrede radnih obaveza – odgovornost zaposlenih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Mjere za povrede radnih obaveza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Odgovornost za povrede radnih obaveza – postupak utvrđivanja odgovornosti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Odgovornost za povrede radnih obaveza – obustavljanje postupka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Odgovornost za povrede radnih obaveza – rokovi zastarjelosti za pokretanje i vođenje postupka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Privremeno udaljenje zaposlenog (suspenzija) – fakultativno uidaljenje</w:t>
            </w:r>
          </w:p>
          <w:p w:rsidR="00A13693" w:rsidRDefault="00A13693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Privremeno udaljenje zaposlenog (suspenzija) –</w:t>
            </w:r>
            <w:r w:rsidR="00B150CD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obavezno udaljenje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Naknada zarade i refundacija naknade zarade za vrijeme privremenog uda</w:t>
            </w:r>
            <w:r w:rsidR="00F70EBB">
              <w:rPr>
                <w:rFonts w:ascii="Arial Narrow" w:hAnsi="Arial Narrow"/>
                <w:sz w:val="24"/>
                <w:szCs w:val="24"/>
                <w:lang w:val="sr-Latn-ME"/>
              </w:rPr>
              <w:t>l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>jenja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Materijalna odgovornost – naknada štete poslodavcu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Materijalna odgovornost – nalnada štete zaposlenom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Materijalna odgovornost – naknada štete trećem licu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Zabrana konkurencije zaposlenog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Prestanak radnog odnosa po sili zakona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Sporazumni prestanak rdanog odnosa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Otkaz od strane zaposlenog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Otkaz od strane poslodavca – obavještenje o kolektivnom otpuštanju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Otkaz od strane poslodavca – postupak otkazivanja ugovora o radu zbog prestanka potrebe za radom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Otpremnina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Individualni otkaz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Šta se ne smatra opravdanim razlogom za otkaz ugovora o radu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Otkazni rok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Zaštita prava zaposlenih u slučaju otkaza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Vrste kolektivnih ugovora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Učesnici u zaključenju kolektivnih ugovora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Vrijeme na koje se zaključuju kolektivni ugovori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lastRenderedPageBreak/>
              <w:t>Sindikat zaposlenih – uslovi za rad sindikata</w:t>
            </w:r>
          </w:p>
          <w:p w:rsidR="00B150CD" w:rsidRDefault="00B150CD" w:rsidP="00A1369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Informisanje sindikata od strane poslodavca</w:t>
            </w:r>
          </w:p>
          <w:p w:rsidR="00B150CD" w:rsidRPr="00F70EBB" w:rsidRDefault="00B150CD" w:rsidP="00F70E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Ovlašćeni sindikalni predstavnik</w:t>
            </w:r>
          </w:p>
          <w:p w:rsidR="00B150CD" w:rsidRPr="00B150CD" w:rsidRDefault="00F70EBB" w:rsidP="00B150CD">
            <w:pPr>
              <w:ind w:left="450"/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>93</w:t>
            </w:r>
            <w:r w:rsidR="00B150CD">
              <w:rPr>
                <w:rFonts w:ascii="Arial Narrow" w:hAnsi="Arial Narrow"/>
                <w:sz w:val="24"/>
                <w:szCs w:val="24"/>
                <w:lang w:val="sr-Latn-ME"/>
              </w:rPr>
              <w:t>.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</w:t>
            </w:r>
            <w:r w:rsidR="00B150CD" w:rsidRPr="00B150CD">
              <w:rPr>
                <w:rFonts w:ascii="Arial Narrow" w:hAnsi="Arial Narrow"/>
                <w:sz w:val="24"/>
                <w:szCs w:val="24"/>
                <w:lang w:val="sr-Latn-ME"/>
              </w:rPr>
              <w:t>Posebne vrste ugovora – privremeni i povremeni poslovi</w:t>
            </w:r>
          </w:p>
          <w:p w:rsidR="00B150CD" w:rsidRDefault="00B150CD" w:rsidP="00B150CD">
            <w:p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       </w:t>
            </w:r>
            <w:r w:rsidR="00F70EBB">
              <w:rPr>
                <w:rFonts w:ascii="Arial Narrow" w:hAnsi="Arial Narrow"/>
                <w:sz w:val="24"/>
                <w:szCs w:val="24"/>
                <w:lang w:val="sr-Latn-ME"/>
              </w:rPr>
              <w:t xml:space="preserve">94. </w:t>
            </w:r>
            <w:r w:rsidRPr="00B150CD">
              <w:rPr>
                <w:rFonts w:ascii="Arial Narrow" w:hAnsi="Arial Narrow"/>
                <w:sz w:val="24"/>
                <w:szCs w:val="24"/>
                <w:lang w:val="sr-Latn-ME"/>
              </w:rPr>
              <w:t>Posebne vrste ugovora –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dopunski rad</w:t>
            </w:r>
          </w:p>
          <w:p w:rsidR="00B150CD" w:rsidRPr="00B150CD" w:rsidRDefault="00F70EBB" w:rsidP="00B150CD">
            <w:pPr>
              <w:rPr>
                <w:rFonts w:ascii="Arial Narrow" w:hAnsi="Arial Narrow"/>
                <w:sz w:val="24"/>
                <w:szCs w:val="24"/>
                <w:lang w:val="sr-Latn-ME"/>
              </w:rPr>
            </w:pP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       95. </w:t>
            </w:r>
            <w:r w:rsidR="00E91FA3">
              <w:rPr>
                <w:rFonts w:ascii="Arial Narrow" w:hAnsi="Arial Narrow"/>
                <w:sz w:val="24"/>
                <w:szCs w:val="24"/>
                <w:lang w:val="sr-Latn-ME"/>
              </w:rPr>
              <w:t>Radna knjižica kao javna isprava i čuvanje radne knjižice</w:t>
            </w:r>
          </w:p>
        </w:tc>
      </w:tr>
      <w:tr w:rsidR="008D18B6" w:rsidRPr="00444715" w:rsidTr="00B36411">
        <w:tc>
          <w:tcPr>
            <w:tcW w:w="5688" w:type="dxa"/>
            <w:shd w:val="clear" w:color="auto" w:fill="FFFFFF" w:themeFill="background1"/>
          </w:tcPr>
          <w:p w:rsidR="00102548" w:rsidRPr="00444715" w:rsidRDefault="00102548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  <w:p w:rsidR="00102548" w:rsidRPr="00444715" w:rsidRDefault="00102548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  <w:p w:rsidR="008D18B6" w:rsidRPr="00444715" w:rsidRDefault="00102548" w:rsidP="00870439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4715">
              <w:rPr>
                <w:rFonts w:ascii="Arial Narrow" w:hAnsi="Arial Narrow"/>
                <w:b/>
                <w:sz w:val="24"/>
                <w:szCs w:val="24"/>
                <w:lang w:val="sr-Latn-ME"/>
              </w:rPr>
              <w:t>Literatura</w:t>
            </w:r>
            <w:r w:rsidRPr="00444715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3"/>
            <w:shd w:val="clear" w:color="auto" w:fill="FFFFFF" w:themeFill="background1"/>
          </w:tcPr>
          <w:p w:rsidR="001058C3" w:rsidRPr="00444715" w:rsidRDefault="001058C3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  <w:p w:rsidR="001058C3" w:rsidRPr="00444715" w:rsidRDefault="001058C3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  <w:p w:rsidR="00EA0E04" w:rsidRPr="00444715" w:rsidRDefault="00EA0E04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8D18B6" w:rsidRPr="00444715" w:rsidTr="00B36411">
        <w:tc>
          <w:tcPr>
            <w:tcW w:w="5688" w:type="dxa"/>
            <w:shd w:val="clear" w:color="auto" w:fill="FFFFFF" w:themeFill="background1"/>
          </w:tcPr>
          <w:tbl>
            <w:tblPr>
              <w:tblStyle w:val="TableGrid"/>
              <w:tblW w:w="27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700"/>
            </w:tblGrid>
            <w:tr w:rsidR="00102548" w:rsidRPr="00444715" w:rsidTr="00B36411">
              <w:tc>
                <w:tcPr>
                  <w:tcW w:w="2700" w:type="dxa"/>
                  <w:shd w:val="clear" w:color="auto" w:fill="FFFFFF" w:themeFill="background1"/>
                </w:tcPr>
                <w:p w:rsidR="00EA0E04" w:rsidRPr="00444715" w:rsidRDefault="00EA0E04" w:rsidP="00870439">
                  <w:pPr>
                    <w:spacing w:line="276" w:lineRule="auto"/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</w:pPr>
                </w:p>
                <w:p w:rsidR="00EA0E04" w:rsidRDefault="00EA0E04" w:rsidP="00870439">
                  <w:pPr>
                    <w:spacing w:line="276" w:lineRule="auto"/>
                    <w:ind w:right="-751"/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</w:pPr>
                  <w:r w:rsidRPr="00444715"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  <w:t>Zakon o radu</w:t>
                  </w:r>
                </w:p>
                <w:p w:rsidR="00FE08F8" w:rsidRPr="00444715" w:rsidRDefault="00FE08F8" w:rsidP="00870439">
                  <w:pPr>
                    <w:spacing w:line="276" w:lineRule="auto"/>
                    <w:ind w:right="-751"/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  <w:t>Opšti kolektivni ugovor</w:t>
                  </w:r>
                  <w:bookmarkStart w:id="0" w:name="_GoBack"/>
                  <w:bookmarkEnd w:id="0"/>
                </w:p>
                <w:p w:rsidR="00102548" w:rsidRPr="00444715" w:rsidRDefault="00102548" w:rsidP="00870439">
                  <w:pPr>
                    <w:spacing w:line="276" w:lineRule="auto"/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</w:pPr>
                </w:p>
                <w:p w:rsidR="00102548" w:rsidRPr="00444715" w:rsidRDefault="00102548" w:rsidP="00870439">
                  <w:pPr>
                    <w:spacing w:line="276" w:lineRule="auto"/>
                    <w:rPr>
                      <w:rFonts w:ascii="Arial Narrow" w:hAnsi="Arial Narrow"/>
                      <w:sz w:val="24"/>
                      <w:szCs w:val="24"/>
                      <w:lang w:val="sr-Latn-ME"/>
                    </w:rPr>
                  </w:pPr>
                </w:p>
              </w:tc>
            </w:tr>
          </w:tbl>
          <w:p w:rsidR="008D18B6" w:rsidRPr="00444715" w:rsidRDefault="008D18B6" w:rsidP="00870439">
            <w:pPr>
              <w:tabs>
                <w:tab w:val="left" w:pos="720"/>
              </w:tabs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6660" w:type="dxa"/>
            <w:gridSpan w:val="3"/>
            <w:shd w:val="clear" w:color="auto" w:fill="FFFFFF" w:themeFill="background1"/>
          </w:tcPr>
          <w:p w:rsidR="008D18B6" w:rsidRPr="00444715" w:rsidRDefault="008D18B6" w:rsidP="00870439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444715">
        <w:trPr>
          <w:gridAfter w:val="2"/>
          <w:wAfter w:w="2916" w:type="dxa"/>
          <w:trHeight w:val="80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pStyle w:val="ListParagraph"/>
              <w:spacing w:line="276" w:lineRule="auto"/>
              <w:ind w:left="81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B36411" w:rsidRPr="00444715" w:rsidRDefault="00B36411" w:rsidP="00870439">
            <w:pPr>
              <w:spacing w:line="276" w:lineRule="auto"/>
              <w:ind w:left="360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B36411" w:rsidRPr="00444715" w:rsidRDefault="00B36411" w:rsidP="00870439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  <w:lang w:val="sr-Latn-ME"/>
              </w:rPr>
            </w:pPr>
          </w:p>
        </w:tc>
      </w:tr>
      <w:tr w:rsidR="00EA0E04" w:rsidRPr="00444715" w:rsidTr="00B36411">
        <w:trPr>
          <w:gridAfter w:val="2"/>
          <w:wAfter w:w="2916" w:type="dxa"/>
        </w:trPr>
        <w:tc>
          <w:tcPr>
            <w:tcW w:w="9432" w:type="dxa"/>
            <w:gridSpan w:val="2"/>
            <w:shd w:val="clear" w:color="auto" w:fill="FFFFFF" w:themeFill="background1"/>
          </w:tcPr>
          <w:p w:rsidR="00EA0E04" w:rsidRPr="00444715" w:rsidRDefault="00EA0E04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8D18B6" w:rsidRPr="00444715" w:rsidTr="00B36411">
        <w:trPr>
          <w:trHeight w:val="80"/>
        </w:trPr>
        <w:tc>
          <w:tcPr>
            <w:tcW w:w="5688" w:type="dxa"/>
            <w:shd w:val="clear" w:color="auto" w:fill="FFFFFF" w:themeFill="background1"/>
          </w:tcPr>
          <w:p w:rsidR="00B36411" w:rsidRPr="00444715" w:rsidRDefault="00B36411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6660" w:type="dxa"/>
            <w:gridSpan w:val="3"/>
            <w:shd w:val="clear" w:color="auto" w:fill="FFFFFF" w:themeFill="background1"/>
          </w:tcPr>
          <w:p w:rsidR="008D18B6" w:rsidRPr="00444715" w:rsidRDefault="008D18B6" w:rsidP="00870439">
            <w:pPr>
              <w:spacing w:line="276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</w:tbl>
    <w:p w:rsidR="005C5511" w:rsidRPr="00444715" w:rsidRDefault="005C5511" w:rsidP="00870439">
      <w:pPr>
        <w:rPr>
          <w:rFonts w:ascii="Arial Narrow" w:hAnsi="Arial Narrow"/>
          <w:sz w:val="24"/>
          <w:szCs w:val="24"/>
          <w:lang w:val="sr-Latn-ME"/>
        </w:rPr>
      </w:pPr>
    </w:p>
    <w:p w:rsidR="00547A57" w:rsidRPr="00444715" w:rsidRDefault="00547A57" w:rsidP="00870439">
      <w:pPr>
        <w:rPr>
          <w:rFonts w:ascii="Arial Narrow" w:hAnsi="Arial Narrow"/>
          <w:sz w:val="24"/>
          <w:szCs w:val="24"/>
          <w:lang w:val="sr-Latn-ME"/>
        </w:rPr>
      </w:pPr>
    </w:p>
    <w:p w:rsidR="00547A57" w:rsidRPr="00444715" w:rsidRDefault="00547A57" w:rsidP="00870439">
      <w:pPr>
        <w:rPr>
          <w:rFonts w:ascii="Arial Narrow" w:hAnsi="Arial Narrow"/>
          <w:sz w:val="24"/>
          <w:szCs w:val="24"/>
          <w:lang w:val="sr-Latn-ME"/>
        </w:rPr>
      </w:pPr>
    </w:p>
    <w:p w:rsidR="00547A57" w:rsidRPr="00444715" w:rsidRDefault="00547A57" w:rsidP="00870439">
      <w:pPr>
        <w:rPr>
          <w:rFonts w:ascii="Arial Narrow" w:hAnsi="Arial Narrow"/>
          <w:sz w:val="24"/>
          <w:szCs w:val="24"/>
          <w:lang w:val="sr-Latn-ME"/>
        </w:rPr>
      </w:pPr>
    </w:p>
    <w:p w:rsidR="00547A57" w:rsidRPr="00444715" w:rsidRDefault="00547A57" w:rsidP="00870439">
      <w:pPr>
        <w:rPr>
          <w:rFonts w:ascii="Arial Narrow" w:hAnsi="Arial Narrow"/>
          <w:sz w:val="24"/>
          <w:szCs w:val="24"/>
          <w:lang w:val="sr-Latn-ME"/>
        </w:rPr>
      </w:pPr>
    </w:p>
    <w:sectPr w:rsidR="00547A57" w:rsidRPr="0044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7E78"/>
    <w:multiLevelType w:val="hybridMultilevel"/>
    <w:tmpl w:val="74BCD64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11"/>
    <w:rsid w:val="00033E50"/>
    <w:rsid w:val="000C1E62"/>
    <w:rsid w:val="000D08F2"/>
    <w:rsid w:val="00102548"/>
    <w:rsid w:val="001058C3"/>
    <w:rsid w:val="00151A50"/>
    <w:rsid w:val="00165351"/>
    <w:rsid w:val="0019030E"/>
    <w:rsid w:val="001F553C"/>
    <w:rsid w:val="002642A7"/>
    <w:rsid w:val="00313082"/>
    <w:rsid w:val="003238E7"/>
    <w:rsid w:val="003574A3"/>
    <w:rsid w:val="0038771A"/>
    <w:rsid w:val="003A4823"/>
    <w:rsid w:val="003C4579"/>
    <w:rsid w:val="003C4E13"/>
    <w:rsid w:val="003D5696"/>
    <w:rsid w:val="00444715"/>
    <w:rsid w:val="004558A1"/>
    <w:rsid w:val="004C3595"/>
    <w:rsid w:val="004F7336"/>
    <w:rsid w:val="00541D01"/>
    <w:rsid w:val="00547A57"/>
    <w:rsid w:val="00554340"/>
    <w:rsid w:val="00591383"/>
    <w:rsid w:val="005B259C"/>
    <w:rsid w:val="005C5511"/>
    <w:rsid w:val="005D3E12"/>
    <w:rsid w:val="0060225E"/>
    <w:rsid w:val="0069562C"/>
    <w:rsid w:val="006B4406"/>
    <w:rsid w:val="006C2969"/>
    <w:rsid w:val="006D6946"/>
    <w:rsid w:val="00717299"/>
    <w:rsid w:val="007341B1"/>
    <w:rsid w:val="007B1A44"/>
    <w:rsid w:val="007D32C5"/>
    <w:rsid w:val="00814AA1"/>
    <w:rsid w:val="00845A4E"/>
    <w:rsid w:val="00870439"/>
    <w:rsid w:val="008B6CD3"/>
    <w:rsid w:val="008D18B6"/>
    <w:rsid w:val="009635E2"/>
    <w:rsid w:val="009669DE"/>
    <w:rsid w:val="009935F1"/>
    <w:rsid w:val="009A4390"/>
    <w:rsid w:val="00A13693"/>
    <w:rsid w:val="00A52183"/>
    <w:rsid w:val="00AB3FD7"/>
    <w:rsid w:val="00AD5F3E"/>
    <w:rsid w:val="00AF1D2C"/>
    <w:rsid w:val="00B150CD"/>
    <w:rsid w:val="00B36411"/>
    <w:rsid w:val="00B65CDB"/>
    <w:rsid w:val="00B701E6"/>
    <w:rsid w:val="00BA1B85"/>
    <w:rsid w:val="00C366DA"/>
    <w:rsid w:val="00C604F4"/>
    <w:rsid w:val="00C858AE"/>
    <w:rsid w:val="00C97E95"/>
    <w:rsid w:val="00CB28D5"/>
    <w:rsid w:val="00CB2CAA"/>
    <w:rsid w:val="00CD6435"/>
    <w:rsid w:val="00CE7F68"/>
    <w:rsid w:val="00D249A3"/>
    <w:rsid w:val="00D45A12"/>
    <w:rsid w:val="00D8133D"/>
    <w:rsid w:val="00DD3B26"/>
    <w:rsid w:val="00DE04A7"/>
    <w:rsid w:val="00E91FA3"/>
    <w:rsid w:val="00EA0E04"/>
    <w:rsid w:val="00EC67B7"/>
    <w:rsid w:val="00ED0CA0"/>
    <w:rsid w:val="00EE3EF3"/>
    <w:rsid w:val="00EE6941"/>
    <w:rsid w:val="00F16853"/>
    <w:rsid w:val="00F70EBB"/>
    <w:rsid w:val="00FB0883"/>
    <w:rsid w:val="00FD187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C94F"/>
  <w15:docId w15:val="{6AC4E906-AE3F-4AB2-82EC-F53F9117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Ratkovic</dc:creator>
  <cp:lastModifiedBy>Maja Ajanovic</cp:lastModifiedBy>
  <cp:revision>4</cp:revision>
  <cp:lastPrinted>2017-09-26T06:41:00Z</cp:lastPrinted>
  <dcterms:created xsi:type="dcterms:W3CDTF">2021-04-15T08:50:00Z</dcterms:created>
  <dcterms:modified xsi:type="dcterms:W3CDTF">2021-05-20T12:37:00Z</dcterms:modified>
</cp:coreProperties>
</file>