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1A5D1" w14:textId="77777777" w:rsidR="00AA09CE" w:rsidRPr="00221D90" w:rsidRDefault="00AA09CE" w:rsidP="00AA09CE">
      <w:pPr>
        <w:pStyle w:val="NoSpacing"/>
        <w:jc w:val="right"/>
        <w:rPr>
          <w:rFonts w:ascii="Arial" w:hAnsi="Arial" w:cs="Arial"/>
          <w:sz w:val="24"/>
          <w:szCs w:val="24"/>
          <w:lang w:val="sr-Latn-ME"/>
        </w:rPr>
      </w:pPr>
    </w:p>
    <w:p w14:paraId="591C9A4E" w14:textId="12C49C59" w:rsidR="00AA09CE" w:rsidRPr="00EE5B36" w:rsidRDefault="00EE5B36" w:rsidP="00AA09CE">
      <w:pPr>
        <w:pStyle w:val="NoSpacing"/>
        <w:jc w:val="both"/>
        <w:rPr>
          <w:rFonts w:ascii="Arial" w:hAnsi="Arial" w:cs="Arial"/>
          <w:sz w:val="24"/>
          <w:szCs w:val="24"/>
        </w:rPr>
      </w:pPr>
      <w:r w:rsidRPr="00EE5B36">
        <w:rPr>
          <w:rFonts w:ascii="Arial" w:hAnsi="Arial" w:cs="Arial"/>
          <w:sz w:val="24"/>
          <w:szCs w:val="24"/>
        </w:rPr>
        <w:tab/>
      </w:r>
      <w:r w:rsidR="00AA09CE" w:rsidRPr="00EE5B36">
        <w:rPr>
          <w:rFonts w:ascii="Arial" w:hAnsi="Arial" w:cs="Arial"/>
          <w:sz w:val="24"/>
          <w:szCs w:val="24"/>
        </w:rPr>
        <w:t>Pursuant to Article 14e, paragraph 8 of the Law on Tax Administration ("Official Gazette of the</w:t>
      </w:r>
      <w:r w:rsidR="00B51A7F">
        <w:rPr>
          <w:rFonts w:ascii="Arial" w:hAnsi="Arial" w:cs="Arial"/>
          <w:sz w:val="24"/>
          <w:szCs w:val="24"/>
        </w:rPr>
        <w:t xml:space="preserve"> Republic of</w:t>
      </w:r>
      <w:r w:rsidR="00AA09CE" w:rsidRPr="00EE5B36">
        <w:rPr>
          <w:rFonts w:ascii="Arial" w:hAnsi="Arial" w:cs="Arial"/>
          <w:sz w:val="24"/>
          <w:szCs w:val="24"/>
        </w:rPr>
        <w:t xml:space="preserve"> </w:t>
      </w:r>
      <w:r w:rsidR="003341F0">
        <w:rPr>
          <w:rFonts w:ascii="Arial" w:hAnsi="Arial" w:cs="Arial"/>
          <w:sz w:val="24"/>
          <w:szCs w:val="24"/>
        </w:rPr>
        <w:t>Montenegro</w:t>
      </w:r>
      <w:r w:rsidR="00AA09CE" w:rsidRPr="00EE5B36">
        <w:rPr>
          <w:rFonts w:ascii="Arial" w:hAnsi="Arial" w:cs="Arial"/>
          <w:sz w:val="24"/>
          <w:szCs w:val="24"/>
        </w:rPr>
        <w:t>", No. 65/01 and 80/04 and "Official Gazette of Montenegro", No. 20/11, 28/12, 8/15, 47/17, 52/19, 145/21, 15/25</w:t>
      </w:r>
      <w:r w:rsidR="00AB7DA3">
        <w:rPr>
          <w:rFonts w:ascii="Arial" w:hAnsi="Arial" w:cs="Arial"/>
          <w:sz w:val="24"/>
          <w:szCs w:val="24"/>
        </w:rPr>
        <w:t xml:space="preserve">, </w:t>
      </w:r>
      <w:r w:rsidR="00AA09CE" w:rsidRPr="00EE5B36">
        <w:rPr>
          <w:rFonts w:ascii="Arial" w:hAnsi="Arial" w:cs="Arial"/>
          <w:sz w:val="24"/>
          <w:szCs w:val="24"/>
        </w:rPr>
        <w:t>160/25</w:t>
      </w:r>
      <w:r w:rsidR="00AB7DA3">
        <w:rPr>
          <w:rFonts w:ascii="Arial" w:hAnsi="Arial" w:cs="Arial"/>
          <w:sz w:val="24"/>
          <w:szCs w:val="24"/>
        </w:rPr>
        <w:t xml:space="preserve"> and 70/26</w:t>
      </w:r>
      <w:r w:rsidR="00AA09CE" w:rsidRPr="00EE5B36">
        <w:rPr>
          <w:rFonts w:ascii="Arial" w:hAnsi="Arial" w:cs="Arial"/>
          <w:sz w:val="24"/>
          <w:szCs w:val="24"/>
        </w:rPr>
        <w:t>), the Ministry of Finance</w:t>
      </w:r>
      <w:r w:rsidR="00AB7DA3">
        <w:rPr>
          <w:rFonts w:ascii="Arial" w:hAnsi="Arial" w:cs="Arial"/>
          <w:sz w:val="24"/>
          <w:szCs w:val="24"/>
        </w:rPr>
        <w:t xml:space="preserve"> has issued</w:t>
      </w:r>
    </w:p>
    <w:p w14:paraId="39588671" w14:textId="77777777" w:rsidR="00AA09CE" w:rsidRPr="00EE5B36" w:rsidRDefault="00AA09CE" w:rsidP="00AA09CE">
      <w:pPr>
        <w:pStyle w:val="NoSpacing"/>
        <w:jc w:val="both"/>
        <w:rPr>
          <w:rFonts w:ascii="Arial" w:hAnsi="Arial" w:cs="Arial"/>
          <w:sz w:val="24"/>
          <w:szCs w:val="24"/>
        </w:rPr>
      </w:pPr>
    </w:p>
    <w:p w14:paraId="2AFB69A6" w14:textId="57A6DEDA" w:rsidR="00AA09CE" w:rsidRPr="00EE5B36" w:rsidRDefault="00AA09CE" w:rsidP="00AA09CE">
      <w:pPr>
        <w:spacing w:after="0" w:line="240" w:lineRule="auto"/>
        <w:jc w:val="center"/>
        <w:rPr>
          <w:rFonts w:ascii="Arial" w:hAnsi="Arial" w:cs="Arial"/>
          <w:b/>
          <w:sz w:val="24"/>
          <w:szCs w:val="24"/>
        </w:rPr>
      </w:pPr>
      <w:bookmarkStart w:id="0" w:name="_Hlk215654987"/>
      <w:r w:rsidRPr="00EE5B36">
        <w:rPr>
          <w:rFonts w:ascii="Arial" w:hAnsi="Arial" w:cs="Arial"/>
          <w:b/>
          <w:sz w:val="24"/>
          <w:szCs w:val="24"/>
        </w:rPr>
        <w:t>RULE</w:t>
      </w:r>
      <w:r w:rsidR="00D72549">
        <w:rPr>
          <w:rFonts w:ascii="Arial" w:hAnsi="Arial" w:cs="Arial"/>
          <w:b/>
          <w:sz w:val="24"/>
          <w:szCs w:val="24"/>
        </w:rPr>
        <w:t>BOOK</w:t>
      </w:r>
    </w:p>
    <w:p w14:paraId="0A10C4C6" w14:textId="1BAEAB9F" w:rsidR="00AA09CE" w:rsidRPr="00EE5B36" w:rsidRDefault="00AA09CE" w:rsidP="00AA09CE">
      <w:pPr>
        <w:spacing w:after="0" w:line="240" w:lineRule="auto"/>
        <w:jc w:val="center"/>
        <w:rPr>
          <w:rFonts w:ascii="Arial" w:hAnsi="Arial" w:cs="Arial"/>
          <w:b/>
          <w:sz w:val="24"/>
          <w:szCs w:val="24"/>
          <w:lang w:val="sr-Latn-ME"/>
        </w:rPr>
      </w:pPr>
      <w:r w:rsidRPr="00A248F3">
        <w:rPr>
          <w:rFonts w:ascii="Arial" w:hAnsi="Arial" w:cs="Arial"/>
          <w:b/>
          <w:sz w:val="24"/>
          <w:szCs w:val="24"/>
        </w:rPr>
        <w:t xml:space="preserve">ON THE DETAILED MANNER </w:t>
      </w:r>
      <w:r w:rsidR="00D42900" w:rsidRPr="00A248F3">
        <w:rPr>
          <w:rFonts w:ascii="Arial" w:hAnsi="Arial" w:cs="Arial"/>
          <w:b/>
          <w:sz w:val="24"/>
          <w:szCs w:val="24"/>
        </w:rPr>
        <w:t>AND THE FORM</w:t>
      </w:r>
      <w:r w:rsidR="00D42900">
        <w:rPr>
          <w:rFonts w:ascii="Arial" w:hAnsi="Arial" w:cs="Arial"/>
          <w:b/>
          <w:sz w:val="24"/>
          <w:szCs w:val="24"/>
        </w:rPr>
        <w:t xml:space="preserve"> </w:t>
      </w:r>
      <w:r w:rsidRPr="00EE5B36">
        <w:rPr>
          <w:rFonts w:ascii="Arial" w:hAnsi="Arial" w:cs="Arial"/>
          <w:b/>
          <w:sz w:val="24"/>
          <w:szCs w:val="24"/>
        </w:rPr>
        <w:t xml:space="preserve">OF REPORTING BASED ON THE </w:t>
      </w:r>
      <w:r w:rsidR="003341F0">
        <w:rPr>
          <w:rFonts w:ascii="Arial" w:hAnsi="Arial" w:cs="Arial"/>
          <w:b/>
          <w:sz w:val="24"/>
          <w:szCs w:val="24"/>
        </w:rPr>
        <w:t>COMMON</w:t>
      </w:r>
      <w:r w:rsidRPr="00EE5B36">
        <w:rPr>
          <w:rFonts w:ascii="Arial" w:hAnsi="Arial" w:cs="Arial"/>
          <w:b/>
          <w:sz w:val="24"/>
          <w:szCs w:val="24"/>
        </w:rPr>
        <w:t xml:space="preserve"> REPORTING STANDARDS </w:t>
      </w:r>
    </w:p>
    <w:bookmarkEnd w:id="0"/>
    <w:p w14:paraId="4ED8BC42" w14:textId="77777777" w:rsidR="00AA09CE" w:rsidRPr="00EE5B36" w:rsidRDefault="00AA09CE" w:rsidP="00AA09CE">
      <w:pPr>
        <w:pStyle w:val="NoSpacing"/>
        <w:jc w:val="center"/>
        <w:rPr>
          <w:rFonts w:ascii="Arial" w:hAnsi="Arial" w:cs="Arial"/>
          <w:sz w:val="24"/>
          <w:szCs w:val="24"/>
        </w:rPr>
      </w:pPr>
    </w:p>
    <w:p w14:paraId="536AAA6F" w14:textId="77777777" w:rsidR="00AA09CE" w:rsidRPr="00EE5B36" w:rsidRDefault="00AA09CE" w:rsidP="00AA09CE">
      <w:pPr>
        <w:pStyle w:val="NoSpacing"/>
        <w:jc w:val="center"/>
        <w:rPr>
          <w:rFonts w:ascii="Arial" w:hAnsi="Arial" w:cs="Arial"/>
          <w:b/>
          <w:sz w:val="24"/>
          <w:szCs w:val="24"/>
        </w:rPr>
      </w:pPr>
      <w:r w:rsidRPr="00EE5B36">
        <w:rPr>
          <w:rFonts w:ascii="Arial" w:hAnsi="Arial" w:cs="Arial"/>
          <w:b/>
          <w:sz w:val="24"/>
          <w:szCs w:val="24"/>
        </w:rPr>
        <w:t>Article 1</w:t>
      </w:r>
    </w:p>
    <w:p w14:paraId="3E194FEC" w14:textId="50F46680" w:rsidR="00AA09CE" w:rsidRPr="00EE5B36" w:rsidRDefault="00EE5B36" w:rsidP="00AA09CE">
      <w:pPr>
        <w:pStyle w:val="NoSpacing"/>
        <w:jc w:val="both"/>
        <w:rPr>
          <w:rFonts w:ascii="Arial" w:hAnsi="Arial" w:cs="Arial"/>
          <w:sz w:val="24"/>
          <w:szCs w:val="24"/>
        </w:rPr>
      </w:pPr>
      <w:r>
        <w:rPr>
          <w:rFonts w:ascii="Arial" w:hAnsi="Arial" w:cs="Arial"/>
          <w:sz w:val="24"/>
          <w:szCs w:val="24"/>
        </w:rPr>
        <w:tab/>
      </w:r>
      <w:r w:rsidR="00AA09CE" w:rsidRPr="00EE5B36">
        <w:rPr>
          <w:rFonts w:ascii="Arial" w:hAnsi="Arial" w:cs="Arial"/>
          <w:sz w:val="24"/>
          <w:szCs w:val="24"/>
        </w:rPr>
        <w:t xml:space="preserve">This Rulebook prescribes a more detailed manner of reporting on the basis of the </w:t>
      </w:r>
      <w:r w:rsidR="00153297">
        <w:rPr>
          <w:rFonts w:ascii="Arial" w:hAnsi="Arial" w:cs="Arial"/>
          <w:sz w:val="24"/>
          <w:szCs w:val="24"/>
        </w:rPr>
        <w:t>Common</w:t>
      </w:r>
      <w:r w:rsidR="00153297" w:rsidRPr="00EE5B36">
        <w:rPr>
          <w:rFonts w:ascii="Arial" w:hAnsi="Arial" w:cs="Arial"/>
          <w:sz w:val="24"/>
          <w:szCs w:val="24"/>
        </w:rPr>
        <w:t xml:space="preserve"> </w:t>
      </w:r>
      <w:r w:rsidR="00AA09CE" w:rsidRPr="00EE5B36">
        <w:rPr>
          <w:rFonts w:ascii="Arial" w:hAnsi="Arial" w:cs="Arial"/>
          <w:sz w:val="24"/>
          <w:szCs w:val="24"/>
        </w:rPr>
        <w:t>Reporting Standard (hereinafter:</w:t>
      </w:r>
      <w:r w:rsidR="007647A5">
        <w:rPr>
          <w:rFonts w:ascii="Arial" w:hAnsi="Arial" w:cs="Arial"/>
          <w:sz w:val="24"/>
          <w:szCs w:val="24"/>
        </w:rPr>
        <w:t xml:space="preserve"> </w:t>
      </w:r>
      <w:proofErr w:type="gramStart"/>
      <w:r w:rsidR="00AA09CE" w:rsidRPr="00EE5B36">
        <w:rPr>
          <w:rFonts w:ascii="Arial" w:hAnsi="Arial" w:cs="Arial"/>
          <w:sz w:val="24"/>
          <w:szCs w:val="24"/>
        </w:rPr>
        <w:t>the</w:t>
      </w:r>
      <w:proofErr w:type="gramEnd"/>
      <w:r w:rsidR="00AA09CE" w:rsidRPr="00EE5B36">
        <w:rPr>
          <w:rFonts w:ascii="Arial" w:hAnsi="Arial" w:cs="Arial"/>
          <w:sz w:val="24"/>
          <w:szCs w:val="24"/>
        </w:rPr>
        <w:t xml:space="preserve"> Standard).</w:t>
      </w:r>
    </w:p>
    <w:p w14:paraId="3AEC0CA5" w14:textId="77777777" w:rsidR="00C763A5" w:rsidRPr="00EE5B36" w:rsidRDefault="00C763A5" w:rsidP="00C763A5">
      <w:pPr>
        <w:pStyle w:val="NoSpacing"/>
        <w:jc w:val="center"/>
        <w:rPr>
          <w:rFonts w:ascii="Arial" w:hAnsi="Arial" w:cs="Arial"/>
          <w:b/>
          <w:sz w:val="24"/>
          <w:szCs w:val="24"/>
        </w:rPr>
      </w:pPr>
    </w:p>
    <w:p w14:paraId="078082A1" w14:textId="69E2DA97" w:rsidR="00AA09CE" w:rsidRPr="00EE5B36" w:rsidRDefault="00AA09CE" w:rsidP="00C763A5">
      <w:pPr>
        <w:pStyle w:val="NoSpacing"/>
        <w:jc w:val="center"/>
        <w:rPr>
          <w:rFonts w:ascii="Arial" w:hAnsi="Arial" w:cs="Arial"/>
          <w:b/>
          <w:sz w:val="24"/>
          <w:szCs w:val="24"/>
        </w:rPr>
      </w:pPr>
      <w:r w:rsidRPr="00EE5B36">
        <w:rPr>
          <w:rFonts w:ascii="Arial" w:hAnsi="Arial" w:cs="Arial"/>
          <w:b/>
          <w:sz w:val="24"/>
          <w:szCs w:val="24"/>
        </w:rPr>
        <w:t>Article 2</w:t>
      </w:r>
    </w:p>
    <w:p w14:paraId="6820172E" w14:textId="1729002D" w:rsidR="00AA09CE" w:rsidRDefault="00EE5B36" w:rsidP="00AA09CE">
      <w:pPr>
        <w:pStyle w:val="NoSpacing"/>
        <w:jc w:val="both"/>
        <w:rPr>
          <w:rFonts w:ascii="Arial" w:hAnsi="Arial" w:cs="Arial"/>
          <w:sz w:val="24"/>
          <w:szCs w:val="24"/>
        </w:rPr>
      </w:pPr>
      <w:r>
        <w:rPr>
          <w:rFonts w:ascii="Arial" w:hAnsi="Arial" w:cs="Arial"/>
          <w:sz w:val="24"/>
          <w:szCs w:val="24"/>
        </w:rPr>
        <w:tab/>
        <w:t>The terms used in this R</w:t>
      </w:r>
      <w:r w:rsidR="008174D6">
        <w:rPr>
          <w:rFonts w:ascii="Arial" w:hAnsi="Arial" w:cs="Arial"/>
          <w:sz w:val="24"/>
          <w:szCs w:val="24"/>
        </w:rPr>
        <w:t>ulebook</w:t>
      </w:r>
      <w:r>
        <w:rPr>
          <w:rFonts w:ascii="Arial" w:hAnsi="Arial" w:cs="Arial"/>
          <w:sz w:val="24"/>
          <w:szCs w:val="24"/>
        </w:rPr>
        <w:t xml:space="preserve"> shall have the following meanings:</w:t>
      </w:r>
    </w:p>
    <w:p w14:paraId="528C2D41" w14:textId="77777777" w:rsidR="00306B57" w:rsidRPr="00EE5B36" w:rsidRDefault="00306B57" w:rsidP="00AA09CE">
      <w:pPr>
        <w:pStyle w:val="NoSpacing"/>
        <w:jc w:val="both"/>
        <w:rPr>
          <w:rFonts w:ascii="Arial" w:hAnsi="Arial" w:cs="Arial"/>
          <w:sz w:val="24"/>
          <w:szCs w:val="24"/>
        </w:rPr>
      </w:pPr>
    </w:p>
    <w:p w14:paraId="36C89902" w14:textId="538F9358" w:rsidR="004F64FC" w:rsidRDefault="002F0C4B" w:rsidP="00AA09CE">
      <w:pPr>
        <w:pStyle w:val="NoSpacing"/>
        <w:jc w:val="both"/>
        <w:rPr>
          <w:rFonts w:ascii="Arial" w:hAnsi="Arial" w:cs="Arial"/>
          <w:sz w:val="24"/>
          <w:szCs w:val="24"/>
        </w:rPr>
      </w:pPr>
      <w:r>
        <w:rPr>
          <w:rFonts w:ascii="Arial" w:hAnsi="Arial" w:cs="Arial"/>
          <w:sz w:val="24"/>
          <w:szCs w:val="24"/>
        </w:rPr>
        <w:t xml:space="preserve">1) </w:t>
      </w:r>
      <w:r w:rsidR="00AA09CE" w:rsidRPr="00C854F0">
        <w:rPr>
          <w:rFonts w:ascii="Arial" w:hAnsi="Arial" w:cs="Arial"/>
          <w:sz w:val="24"/>
          <w:szCs w:val="24"/>
        </w:rPr>
        <w:t>"</w:t>
      </w:r>
      <w:r w:rsidR="00EE5B36">
        <w:rPr>
          <w:rFonts w:ascii="Arial" w:hAnsi="Arial" w:cs="Arial"/>
          <w:b/>
          <w:sz w:val="24"/>
          <w:szCs w:val="24"/>
        </w:rPr>
        <w:t xml:space="preserve">Reporting Financial Institution" </w:t>
      </w:r>
      <w:r w:rsidR="004F64FC">
        <w:rPr>
          <w:rFonts w:ascii="Arial" w:hAnsi="Arial" w:cs="Arial"/>
          <w:sz w:val="24"/>
          <w:szCs w:val="24"/>
        </w:rPr>
        <w:t>means any financial institution of Montenegro that is not a non-reporting financial institution within the meaning of Annex 2 to this R</w:t>
      </w:r>
      <w:r w:rsidR="008174D6">
        <w:rPr>
          <w:rFonts w:ascii="Arial" w:hAnsi="Arial" w:cs="Arial"/>
          <w:sz w:val="24"/>
          <w:szCs w:val="24"/>
        </w:rPr>
        <w:t>ulebook</w:t>
      </w:r>
      <w:r w:rsidR="004F64FC">
        <w:rPr>
          <w:rFonts w:ascii="Arial" w:hAnsi="Arial" w:cs="Arial"/>
          <w:sz w:val="24"/>
          <w:szCs w:val="24"/>
        </w:rPr>
        <w:t xml:space="preserve">; </w:t>
      </w:r>
    </w:p>
    <w:p w14:paraId="615B94D1" w14:textId="77777777" w:rsidR="002F0C4B" w:rsidRDefault="002F0C4B" w:rsidP="00AA09CE">
      <w:pPr>
        <w:pStyle w:val="NoSpacing"/>
        <w:jc w:val="both"/>
        <w:rPr>
          <w:rFonts w:ascii="Arial" w:hAnsi="Arial" w:cs="Arial"/>
          <w:sz w:val="24"/>
          <w:szCs w:val="24"/>
        </w:rPr>
      </w:pPr>
    </w:p>
    <w:p w14:paraId="2CC9B549" w14:textId="7899CE90" w:rsidR="004F64FC" w:rsidRDefault="004F64FC" w:rsidP="00AA09CE">
      <w:pPr>
        <w:pStyle w:val="NoSpacing"/>
        <w:jc w:val="both"/>
        <w:rPr>
          <w:rFonts w:ascii="Arial" w:hAnsi="Arial" w:cs="Arial"/>
          <w:sz w:val="24"/>
          <w:szCs w:val="24"/>
        </w:rPr>
      </w:pPr>
      <w:r w:rsidRPr="00C854F0">
        <w:rPr>
          <w:rFonts w:ascii="Arial" w:hAnsi="Arial" w:cs="Arial"/>
          <w:sz w:val="24"/>
          <w:szCs w:val="24"/>
        </w:rPr>
        <w:t xml:space="preserve">2) </w:t>
      </w:r>
      <w:r w:rsidR="009F3A63">
        <w:rPr>
          <w:rFonts w:ascii="Arial" w:hAnsi="Arial" w:cs="Arial"/>
          <w:b/>
          <w:sz w:val="24"/>
          <w:szCs w:val="24"/>
        </w:rPr>
        <w:t>A</w:t>
      </w:r>
      <w:r>
        <w:rPr>
          <w:rFonts w:ascii="Arial" w:hAnsi="Arial" w:cs="Arial"/>
          <w:b/>
          <w:sz w:val="24"/>
          <w:szCs w:val="24"/>
        </w:rPr>
        <w:t xml:space="preserve"> </w:t>
      </w:r>
      <w:r w:rsidR="009F3A63">
        <w:rPr>
          <w:rFonts w:ascii="Arial" w:hAnsi="Arial" w:cs="Arial"/>
          <w:b/>
          <w:sz w:val="24"/>
          <w:szCs w:val="24"/>
        </w:rPr>
        <w:t>“</w:t>
      </w:r>
      <w:r w:rsidR="00CE0384">
        <w:rPr>
          <w:rFonts w:ascii="Arial" w:hAnsi="Arial" w:cs="Arial"/>
          <w:b/>
          <w:sz w:val="24"/>
          <w:szCs w:val="24"/>
        </w:rPr>
        <w:t xml:space="preserve">finance </w:t>
      </w:r>
      <w:r>
        <w:rPr>
          <w:rFonts w:ascii="Arial" w:hAnsi="Arial" w:cs="Arial"/>
          <w:b/>
          <w:sz w:val="24"/>
          <w:szCs w:val="24"/>
        </w:rPr>
        <w:t>al institution of the jurisdiction</w:t>
      </w:r>
      <w:r w:rsidR="009F3A63">
        <w:rPr>
          <w:rFonts w:ascii="Arial" w:hAnsi="Arial" w:cs="Arial"/>
          <w:b/>
          <w:sz w:val="24"/>
          <w:szCs w:val="24"/>
        </w:rPr>
        <w:t>”</w:t>
      </w:r>
      <w:r>
        <w:rPr>
          <w:rFonts w:ascii="Arial" w:hAnsi="Arial" w:cs="Arial"/>
          <w:b/>
          <w:sz w:val="24"/>
          <w:szCs w:val="24"/>
        </w:rPr>
        <w:t xml:space="preserve"> </w:t>
      </w:r>
      <w:r>
        <w:rPr>
          <w:rFonts w:ascii="Arial" w:hAnsi="Arial" w:cs="Arial"/>
          <w:sz w:val="24"/>
          <w:szCs w:val="24"/>
        </w:rPr>
        <w:t xml:space="preserve">is: </w:t>
      </w:r>
    </w:p>
    <w:p w14:paraId="2D3FE66E" w14:textId="77777777" w:rsidR="001209A9" w:rsidRDefault="004F64FC" w:rsidP="00AA09CE">
      <w:pPr>
        <w:pStyle w:val="NoSpacing"/>
        <w:jc w:val="both"/>
        <w:rPr>
          <w:rFonts w:ascii="Arial" w:hAnsi="Arial" w:cs="Arial"/>
          <w:sz w:val="24"/>
          <w:szCs w:val="24"/>
        </w:rPr>
      </w:pPr>
      <w:r>
        <w:rPr>
          <w:rFonts w:ascii="Arial" w:hAnsi="Arial" w:cs="Arial"/>
          <w:sz w:val="24"/>
          <w:szCs w:val="24"/>
        </w:rPr>
        <w:t xml:space="preserve">-any financial institution that is a resident of Montenegro, with the exception of any branch of that financial institution located outside </w:t>
      </w:r>
      <w:r w:rsidRPr="00EB331A">
        <w:rPr>
          <w:rFonts w:ascii="Arial" w:hAnsi="Arial" w:cs="Arial"/>
          <w:sz w:val="24"/>
          <w:szCs w:val="24"/>
        </w:rPr>
        <w:t>Montenegro</w:t>
      </w:r>
      <w:r w:rsidR="001209A9">
        <w:rPr>
          <w:rFonts w:ascii="Arial" w:hAnsi="Arial" w:cs="Arial"/>
          <w:sz w:val="24"/>
          <w:szCs w:val="24"/>
        </w:rPr>
        <w:t>,</w:t>
      </w:r>
      <w:r w:rsidR="003341F0" w:rsidRPr="00EB331A">
        <w:rPr>
          <w:rFonts w:ascii="Arial" w:hAnsi="Arial" w:cs="Arial"/>
          <w:sz w:val="24"/>
          <w:szCs w:val="24"/>
        </w:rPr>
        <w:t xml:space="preserve"> and </w:t>
      </w:r>
    </w:p>
    <w:p w14:paraId="1DDFD91B" w14:textId="0777DAE3" w:rsidR="00AA09CE" w:rsidRPr="00EB331A" w:rsidRDefault="001209A9" w:rsidP="00AA09CE">
      <w:pPr>
        <w:pStyle w:val="NoSpacing"/>
        <w:jc w:val="both"/>
        <w:rPr>
          <w:rFonts w:ascii="Arial" w:hAnsi="Arial" w:cs="Arial"/>
          <w:sz w:val="24"/>
          <w:szCs w:val="24"/>
        </w:rPr>
      </w:pPr>
      <w:r>
        <w:rPr>
          <w:rFonts w:ascii="Arial" w:hAnsi="Arial" w:cs="Arial"/>
          <w:sz w:val="24"/>
          <w:szCs w:val="24"/>
        </w:rPr>
        <w:t>-</w:t>
      </w:r>
      <w:r w:rsidR="004F64FC" w:rsidRPr="00EB331A">
        <w:rPr>
          <w:rFonts w:ascii="Arial" w:hAnsi="Arial" w:cs="Arial"/>
          <w:sz w:val="24"/>
          <w:szCs w:val="24"/>
        </w:rPr>
        <w:t xml:space="preserve">any branch of a financial institution that is not a resident of Montenegro, if that branch is located in Montenegro; </w:t>
      </w:r>
    </w:p>
    <w:p w14:paraId="00DE498F" w14:textId="77777777" w:rsidR="002F0C4B" w:rsidRDefault="002F0C4B" w:rsidP="00AA09CE">
      <w:pPr>
        <w:pStyle w:val="NoSpacing"/>
        <w:jc w:val="both"/>
        <w:rPr>
          <w:rFonts w:ascii="Arial" w:hAnsi="Arial" w:cs="Arial"/>
          <w:sz w:val="24"/>
          <w:szCs w:val="24"/>
        </w:rPr>
      </w:pPr>
    </w:p>
    <w:p w14:paraId="1D3E5D56" w14:textId="10E61FF9" w:rsidR="004F64FC" w:rsidRPr="00DC0515" w:rsidRDefault="002F0C4B" w:rsidP="00AA09CE">
      <w:pPr>
        <w:pStyle w:val="NoSpacing"/>
        <w:jc w:val="both"/>
        <w:rPr>
          <w:rFonts w:ascii="Arial" w:hAnsi="Arial" w:cs="Arial"/>
          <w:sz w:val="24"/>
          <w:szCs w:val="24"/>
        </w:rPr>
      </w:pPr>
      <w:r>
        <w:rPr>
          <w:rFonts w:ascii="Arial" w:hAnsi="Arial" w:cs="Arial"/>
          <w:sz w:val="24"/>
          <w:szCs w:val="24"/>
        </w:rPr>
        <w:t>3</w:t>
      </w:r>
      <w:r w:rsidR="004F64FC" w:rsidRPr="00EA2B85">
        <w:rPr>
          <w:rFonts w:ascii="Arial" w:hAnsi="Arial" w:cs="Arial"/>
          <w:sz w:val="24"/>
          <w:szCs w:val="24"/>
        </w:rPr>
        <w:t xml:space="preserve">) </w:t>
      </w:r>
      <w:r w:rsidR="009F3A63">
        <w:rPr>
          <w:rFonts w:ascii="Arial" w:hAnsi="Arial" w:cs="Arial"/>
          <w:b/>
          <w:sz w:val="24"/>
          <w:szCs w:val="24"/>
        </w:rPr>
        <w:t>A</w:t>
      </w:r>
      <w:r w:rsidR="0002149C" w:rsidRPr="00EA2B85">
        <w:rPr>
          <w:rFonts w:ascii="Arial" w:hAnsi="Arial" w:cs="Arial"/>
          <w:b/>
          <w:sz w:val="24"/>
          <w:szCs w:val="24"/>
        </w:rPr>
        <w:t xml:space="preserve"> </w:t>
      </w:r>
      <w:r w:rsidR="009F3A63">
        <w:rPr>
          <w:rFonts w:ascii="Arial" w:hAnsi="Arial" w:cs="Arial"/>
          <w:b/>
          <w:sz w:val="24"/>
          <w:szCs w:val="24"/>
        </w:rPr>
        <w:t>“</w:t>
      </w:r>
      <w:r w:rsidR="0002149C" w:rsidRPr="00EA2B85">
        <w:rPr>
          <w:rFonts w:ascii="Arial" w:hAnsi="Arial" w:cs="Arial"/>
          <w:b/>
          <w:sz w:val="24"/>
          <w:szCs w:val="24"/>
        </w:rPr>
        <w:t>financial institution of the participating jurisdiction</w:t>
      </w:r>
      <w:r w:rsidR="009F3A63">
        <w:rPr>
          <w:rFonts w:ascii="Arial" w:hAnsi="Arial" w:cs="Arial"/>
          <w:b/>
          <w:sz w:val="24"/>
          <w:szCs w:val="24"/>
        </w:rPr>
        <w:t>”</w:t>
      </w:r>
      <w:r w:rsidR="0002149C" w:rsidRPr="00EA2B85">
        <w:rPr>
          <w:rFonts w:ascii="Arial" w:hAnsi="Arial" w:cs="Arial"/>
          <w:b/>
          <w:sz w:val="24"/>
          <w:szCs w:val="24"/>
        </w:rPr>
        <w:t xml:space="preserve"> </w:t>
      </w:r>
      <w:r w:rsidR="004F64FC" w:rsidRPr="00EA2B85">
        <w:rPr>
          <w:rFonts w:ascii="Arial" w:hAnsi="Arial" w:cs="Arial"/>
          <w:sz w:val="24"/>
          <w:szCs w:val="24"/>
        </w:rPr>
        <w:t xml:space="preserve">is: </w:t>
      </w:r>
    </w:p>
    <w:p w14:paraId="2EAC0092" w14:textId="77777777" w:rsidR="001209A9" w:rsidRDefault="004F64FC" w:rsidP="00AA09CE">
      <w:pPr>
        <w:pStyle w:val="NoSpacing"/>
        <w:jc w:val="both"/>
        <w:rPr>
          <w:rFonts w:ascii="Arial" w:hAnsi="Arial" w:cs="Arial"/>
          <w:sz w:val="24"/>
          <w:szCs w:val="24"/>
        </w:rPr>
      </w:pPr>
      <w:r w:rsidRPr="00EA2B85">
        <w:rPr>
          <w:rFonts w:ascii="Arial" w:hAnsi="Arial" w:cs="Arial"/>
          <w:sz w:val="24"/>
          <w:szCs w:val="24"/>
        </w:rPr>
        <w:tab/>
        <w:t xml:space="preserve">any financial institution that is resident in a participating jurisdiction, other than any branch of that financial institution located outside that jurisdiction; </w:t>
      </w:r>
      <w:r w:rsidR="005B75BF" w:rsidRPr="00EB331A">
        <w:rPr>
          <w:rFonts w:ascii="Arial" w:hAnsi="Arial" w:cs="Arial"/>
          <w:sz w:val="24"/>
          <w:szCs w:val="24"/>
        </w:rPr>
        <w:t>and</w:t>
      </w:r>
      <w:r w:rsidRPr="00EB331A">
        <w:rPr>
          <w:rFonts w:ascii="Arial" w:hAnsi="Arial" w:cs="Arial"/>
          <w:sz w:val="24"/>
          <w:szCs w:val="24"/>
        </w:rPr>
        <w:t xml:space="preserve"> </w:t>
      </w:r>
    </w:p>
    <w:p w14:paraId="00695AE7" w14:textId="7749D70C" w:rsidR="00306B57" w:rsidRDefault="001209A9" w:rsidP="00AA09CE">
      <w:pPr>
        <w:pStyle w:val="NoSpacing"/>
        <w:jc w:val="both"/>
        <w:rPr>
          <w:rFonts w:ascii="Arial" w:hAnsi="Arial" w:cs="Arial"/>
          <w:sz w:val="24"/>
          <w:szCs w:val="24"/>
        </w:rPr>
      </w:pPr>
      <w:r>
        <w:rPr>
          <w:rFonts w:ascii="Arial" w:hAnsi="Arial" w:cs="Arial"/>
          <w:sz w:val="24"/>
          <w:szCs w:val="24"/>
        </w:rPr>
        <w:t>-</w:t>
      </w:r>
      <w:r w:rsidR="004F64FC" w:rsidRPr="00EB331A">
        <w:rPr>
          <w:rFonts w:ascii="Arial" w:hAnsi="Arial" w:cs="Arial"/>
          <w:sz w:val="24"/>
          <w:szCs w:val="24"/>
        </w:rPr>
        <w:t xml:space="preserve">any </w:t>
      </w:r>
      <w:r w:rsidR="004F64FC" w:rsidRPr="00EA2B85">
        <w:rPr>
          <w:rFonts w:ascii="Arial" w:hAnsi="Arial" w:cs="Arial"/>
          <w:sz w:val="24"/>
          <w:szCs w:val="24"/>
        </w:rPr>
        <w:t>branch of a financial institution that is not resident in a participating jurisdiction, if that branch is located in that participating jurisdiction;</w:t>
      </w:r>
    </w:p>
    <w:p w14:paraId="37CF8493" w14:textId="77777777" w:rsidR="00306B57" w:rsidRPr="00DC0515" w:rsidRDefault="00306B57" w:rsidP="00AA09CE">
      <w:pPr>
        <w:pStyle w:val="NoSpacing"/>
        <w:jc w:val="both"/>
        <w:rPr>
          <w:rFonts w:ascii="Arial" w:hAnsi="Arial" w:cs="Arial"/>
          <w:sz w:val="24"/>
          <w:szCs w:val="24"/>
        </w:rPr>
      </w:pPr>
    </w:p>
    <w:p w14:paraId="2B72FE35" w14:textId="338A2E8F" w:rsidR="00AA09CE" w:rsidRPr="00DC0515" w:rsidRDefault="002F0C4B" w:rsidP="00AA09CE">
      <w:pPr>
        <w:pStyle w:val="NoSpacing"/>
        <w:jc w:val="both"/>
        <w:rPr>
          <w:rFonts w:ascii="Arial" w:hAnsi="Arial" w:cs="Arial"/>
          <w:sz w:val="24"/>
          <w:szCs w:val="24"/>
        </w:rPr>
      </w:pPr>
      <w:r>
        <w:rPr>
          <w:rFonts w:ascii="Arial" w:hAnsi="Arial" w:cs="Arial"/>
          <w:sz w:val="24"/>
          <w:szCs w:val="24"/>
        </w:rPr>
        <w:t xml:space="preserve">4) </w:t>
      </w:r>
      <w:r w:rsidR="004F64FC" w:rsidRPr="00EA2B85">
        <w:rPr>
          <w:rFonts w:ascii="Arial" w:hAnsi="Arial" w:cs="Arial"/>
          <w:sz w:val="24"/>
          <w:szCs w:val="24"/>
        </w:rPr>
        <w:t>"</w:t>
      </w:r>
      <w:r w:rsidR="009F3A63">
        <w:rPr>
          <w:rFonts w:ascii="Arial" w:hAnsi="Arial" w:cs="Arial"/>
          <w:b/>
          <w:sz w:val="24"/>
          <w:szCs w:val="24"/>
        </w:rPr>
        <w:t>F</w:t>
      </w:r>
      <w:r w:rsidR="00C504A4" w:rsidRPr="00EA2B85">
        <w:rPr>
          <w:rFonts w:ascii="Arial" w:hAnsi="Arial" w:cs="Arial"/>
          <w:b/>
          <w:sz w:val="24"/>
          <w:szCs w:val="24"/>
        </w:rPr>
        <w:t xml:space="preserve">inancial institution" </w:t>
      </w:r>
      <w:r w:rsidR="00532F56">
        <w:rPr>
          <w:rFonts w:ascii="Arial" w:hAnsi="Arial" w:cs="Arial"/>
          <w:sz w:val="24"/>
          <w:szCs w:val="24"/>
        </w:rPr>
        <w:t xml:space="preserve">is </w:t>
      </w:r>
      <w:r w:rsidR="00AA09CE" w:rsidRPr="00EA2B85">
        <w:rPr>
          <w:rFonts w:ascii="Arial" w:hAnsi="Arial" w:cs="Arial"/>
          <w:sz w:val="24"/>
          <w:szCs w:val="24"/>
        </w:rPr>
        <w:t>a depository institution, a custodian institution, an investment institution or an insurance company;</w:t>
      </w:r>
    </w:p>
    <w:p w14:paraId="160A5DE8" w14:textId="77777777" w:rsidR="002F0C4B" w:rsidRDefault="002F0C4B" w:rsidP="00AA09CE">
      <w:pPr>
        <w:pStyle w:val="NoSpacing"/>
        <w:jc w:val="both"/>
        <w:rPr>
          <w:rFonts w:ascii="Arial" w:hAnsi="Arial" w:cs="Arial"/>
          <w:sz w:val="24"/>
          <w:szCs w:val="24"/>
        </w:rPr>
      </w:pPr>
    </w:p>
    <w:p w14:paraId="1EA52BE7" w14:textId="5708094F" w:rsidR="00CD0497" w:rsidRDefault="002F0C4B" w:rsidP="00AA09CE">
      <w:pPr>
        <w:pStyle w:val="NoSpacing"/>
        <w:jc w:val="both"/>
        <w:rPr>
          <w:rFonts w:ascii="Arial" w:hAnsi="Arial" w:cs="Arial"/>
          <w:sz w:val="24"/>
          <w:szCs w:val="24"/>
        </w:rPr>
      </w:pPr>
      <w:r>
        <w:rPr>
          <w:rFonts w:ascii="Arial" w:hAnsi="Arial" w:cs="Arial"/>
          <w:sz w:val="24"/>
          <w:szCs w:val="24"/>
        </w:rPr>
        <w:t xml:space="preserve">5) </w:t>
      </w:r>
      <w:r w:rsidR="004F64FC" w:rsidRPr="00EA2B85">
        <w:rPr>
          <w:rFonts w:ascii="Arial" w:hAnsi="Arial" w:cs="Arial"/>
          <w:sz w:val="24"/>
          <w:szCs w:val="24"/>
        </w:rPr>
        <w:t>"</w:t>
      </w:r>
      <w:r w:rsidR="009F3A63">
        <w:rPr>
          <w:rFonts w:ascii="Arial" w:hAnsi="Arial" w:cs="Arial"/>
          <w:b/>
          <w:sz w:val="24"/>
          <w:szCs w:val="24"/>
        </w:rPr>
        <w:t>C</w:t>
      </w:r>
      <w:r w:rsidR="00C504A4" w:rsidRPr="00EA2B85">
        <w:rPr>
          <w:rFonts w:ascii="Arial" w:hAnsi="Arial" w:cs="Arial"/>
          <w:b/>
          <w:sz w:val="24"/>
          <w:szCs w:val="24"/>
        </w:rPr>
        <w:t xml:space="preserve">ustodial institution" </w:t>
      </w:r>
      <w:r w:rsidR="00532F56">
        <w:rPr>
          <w:rFonts w:ascii="Arial" w:hAnsi="Arial" w:cs="Arial"/>
          <w:sz w:val="24"/>
          <w:szCs w:val="24"/>
        </w:rPr>
        <w:t>is</w:t>
      </w:r>
      <w:r w:rsidR="005B75BF">
        <w:rPr>
          <w:rFonts w:ascii="Arial" w:hAnsi="Arial" w:cs="Arial"/>
          <w:sz w:val="24"/>
          <w:szCs w:val="24"/>
        </w:rPr>
        <w:t xml:space="preserve"> </w:t>
      </w:r>
      <w:r w:rsidR="00AA09CE" w:rsidRPr="00EA2B85">
        <w:rPr>
          <w:rFonts w:ascii="Arial" w:hAnsi="Arial" w:cs="Arial"/>
          <w:sz w:val="24"/>
          <w:szCs w:val="24"/>
        </w:rPr>
        <w:t xml:space="preserve">any entity that, as a significant part of its business, holds financial assets for the account of other persons if the entity's gross income attributable to the holding of financial assets and related financial services is at least 20% of the entity's gross income during the shorter: three-year period ending on 31 December (or the last day of an accounting period other than a calendar year) preceding the year in which the determination is made; or period during which the subject existed. </w:t>
      </w:r>
    </w:p>
    <w:p w14:paraId="0ACBAA05" w14:textId="77777777" w:rsidR="00306B57" w:rsidRPr="00DC0515" w:rsidRDefault="00306B57" w:rsidP="00AA09CE">
      <w:pPr>
        <w:pStyle w:val="NoSpacing"/>
        <w:jc w:val="both"/>
        <w:rPr>
          <w:rFonts w:ascii="Arial" w:hAnsi="Arial" w:cs="Arial"/>
          <w:sz w:val="24"/>
          <w:szCs w:val="24"/>
        </w:rPr>
      </w:pPr>
    </w:p>
    <w:p w14:paraId="26389105" w14:textId="19A60FDE" w:rsidR="00AA09CE" w:rsidRPr="00DC0515" w:rsidRDefault="002F0C4B" w:rsidP="00AA09CE">
      <w:pPr>
        <w:pStyle w:val="NoSpacing"/>
        <w:jc w:val="both"/>
        <w:rPr>
          <w:rFonts w:ascii="Arial" w:hAnsi="Arial" w:cs="Arial"/>
          <w:sz w:val="24"/>
          <w:szCs w:val="24"/>
        </w:rPr>
      </w:pPr>
      <w:r>
        <w:rPr>
          <w:rFonts w:ascii="Arial" w:hAnsi="Arial" w:cs="Arial"/>
          <w:sz w:val="24"/>
          <w:szCs w:val="24"/>
        </w:rPr>
        <w:t xml:space="preserve">6) </w:t>
      </w:r>
      <w:r w:rsidR="004F64FC" w:rsidRPr="00EA2B85">
        <w:rPr>
          <w:rFonts w:ascii="Arial" w:hAnsi="Arial" w:cs="Arial"/>
          <w:sz w:val="24"/>
          <w:szCs w:val="24"/>
        </w:rPr>
        <w:t>"</w:t>
      </w:r>
      <w:r w:rsidR="009F3A63">
        <w:rPr>
          <w:rFonts w:ascii="Arial" w:hAnsi="Arial" w:cs="Arial"/>
          <w:b/>
          <w:sz w:val="24"/>
          <w:szCs w:val="24"/>
        </w:rPr>
        <w:t>D</w:t>
      </w:r>
      <w:r w:rsidR="00C504A4" w:rsidRPr="00EA2B85">
        <w:rPr>
          <w:rFonts w:ascii="Arial" w:hAnsi="Arial" w:cs="Arial"/>
          <w:b/>
          <w:sz w:val="24"/>
          <w:szCs w:val="24"/>
        </w:rPr>
        <w:t xml:space="preserve">epository institution" </w:t>
      </w:r>
      <w:r w:rsidR="00532F56">
        <w:rPr>
          <w:rFonts w:ascii="Arial" w:hAnsi="Arial" w:cs="Arial"/>
          <w:sz w:val="24"/>
          <w:szCs w:val="24"/>
        </w:rPr>
        <w:t>is</w:t>
      </w:r>
      <w:r w:rsidR="000C3F04">
        <w:rPr>
          <w:rFonts w:ascii="Arial" w:hAnsi="Arial" w:cs="Arial"/>
          <w:sz w:val="24"/>
          <w:szCs w:val="24"/>
        </w:rPr>
        <w:t xml:space="preserve"> </w:t>
      </w:r>
      <w:r w:rsidR="004F64FC" w:rsidRPr="00EA2B85">
        <w:rPr>
          <w:rFonts w:ascii="Arial" w:hAnsi="Arial" w:cs="Arial"/>
          <w:sz w:val="24"/>
          <w:szCs w:val="24"/>
        </w:rPr>
        <w:t>any institution that takes deposits in the ordinary course of banking or similar business or holds certain electronic money or central bank digital currency products for the benefit of clients.</w:t>
      </w:r>
    </w:p>
    <w:p w14:paraId="7F787E5D" w14:textId="77777777" w:rsidR="002F0C4B" w:rsidRDefault="002F0C4B" w:rsidP="00AA09CE">
      <w:pPr>
        <w:pStyle w:val="NoSpacing"/>
        <w:jc w:val="both"/>
        <w:rPr>
          <w:rFonts w:ascii="Arial" w:hAnsi="Arial" w:cs="Arial"/>
          <w:sz w:val="24"/>
          <w:szCs w:val="24"/>
        </w:rPr>
      </w:pPr>
    </w:p>
    <w:p w14:paraId="2837AE54" w14:textId="11E4EED3" w:rsidR="002F0C4B" w:rsidRPr="00DC0515" w:rsidRDefault="002F0C4B" w:rsidP="00AA09CE">
      <w:pPr>
        <w:pStyle w:val="NoSpacing"/>
        <w:jc w:val="both"/>
        <w:rPr>
          <w:rFonts w:ascii="Arial" w:hAnsi="Arial" w:cs="Arial"/>
          <w:sz w:val="24"/>
          <w:szCs w:val="24"/>
        </w:rPr>
      </w:pPr>
      <w:r>
        <w:rPr>
          <w:rFonts w:ascii="Arial" w:hAnsi="Arial" w:cs="Arial"/>
          <w:sz w:val="24"/>
          <w:szCs w:val="24"/>
        </w:rPr>
        <w:lastRenderedPageBreak/>
        <w:t xml:space="preserve">7) </w:t>
      </w:r>
      <w:r w:rsidR="007E02D8" w:rsidRPr="00EA2B85">
        <w:rPr>
          <w:rFonts w:ascii="Arial" w:hAnsi="Arial" w:cs="Arial"/>
          <w:sz w:val="24"/>
          <w:szCs w:val="24"/>
        </w:rPr>
        <w:t xml:space="preserve">An </w:t>
      </w:r>
      <w:r w:rsidR="003341F0">
        <w:rPr>
          <w:rFonts w:ascii="Arial" w:hAnsi="Arial" w:cs="Arial"/>
          <w:sz w:val="24"/>
          <w:szCs w:val="24"/>
        </w:rPr>
        <w:t>“</w:t>
      </w:r>
      <w:r w:rsidR="00C504A4" w:rsidRPr="00EA2B85">
        <w:rPr>
          <w:rFonts w:ascii="Arial" w:hAnsi="Arial" w:cs="Arial"/>
          <w:b/>
          <w:sz w:val="24"/>
          <w:szCs w:val="24"/>
        </w:rPr>
        <w:t>investment entity</w:t>
      </w:r>
      <w:r w:rsidR="003341F0">
        <w:rPr>
          <w:rFonts w:ascii="Arial" w:hAnsi="Arial" w:cs="Arial"/>
          <w:b/>
          <w:sz w:val="24"/>
          <w:szCs w:val="24"/>
        </w:rPr>
        <w:t>”</w:t>
      </w:r>
      <w:r w:rsidR="00C504A4" w:rsidRPr="00EA2B85">
        <w:rPr>
          <w:rFonts w:ascii="Arial" w:hAnsi="Arial" w:cs="Arial"/>
          <w:b/>
          <w:sz w:val="24"/>
          <w:szCs w:val="24"/>
        </w:rPr>
        <w:t xml:space="preserve"> </w:t>
      </w:r>
      <w:r w:rsidR="007E02D8" w:rsidRPr="00EA2B85">
        <w:rPr>
          <w:rFonts w:ascii="Arial" w:hAnsi="Arial" w:cs="Arial"/>
          <w:sz w:val="24"/>
          <w:szCs w:val="24"/>
        </w:rPr>
        <w:t>is an entity that:</w:t>
      </w:r>
    </w:p>
    <w:p w14:paraId="66B0FECF" w14:textId="4B266A18" w:rsidR="00AA09CE" w:rsidRPr="00DC0515" w:rsidRDefault="00F80E99" w:rsidP="00F80E99">
      <w:pPr>
        <w:pStyle w:val="NoSpacing"/>
        <w:ind w:firstLine="720"/>
        <w:jc w:val="both"/>
        <w:rPr>
          <w:rFonts w:ascii="Arial" w:hAnsi="Arial" w:cs="Arial"/>
          <w:sz w:val="24"/>
          <w:szCs w:val="24"/>
        </w:rPr>
      </w:pPr>
      <w:r w:rsidRPr="00EA2B85">
        <w:rPr>
          <w:rFonts w:ascii="Arial" w:hAnsi="Arial" w:cs="Arial"/>
          <w:sz w:val="24"/>
          <w:szCs w:val="24"/>
        </w:rPr>
        <w:t>a) primarily performs, as a business activity, one or more activities or operations for or on behalf of the client, namely:</w:t>
      </w:r>
    </w:p>
    <w:p w14:paraId="2F2C2617" w14:textId="1A761936" w:rsidR="00AA09CE" w:rsidRPr="00DC0515" w:rsidRDefault="007E02D8" w:rsidP="007A3A8E">
      <w:pPr>
        <w:pStyle w:val="NoSpacing"/>
        <w:ind w:firstLine="720"/>
        <w:jc w:val="both"/>
        <w:rPr>
          <w:rFonts w:ascii="Arial" w:hAnsi="Arial" w:cs="Arial"/>
          <w:sz w:val="24"/>
          <w:szCs w:val="24"/>
        </w:rPr>
      </w:pPr>
      <w:r w:rsidRPr="00EA2B85">
        <w:rPr>
          <w:rFonts w:ascii="Arial" w:hAnsi="Arial" w:cs="Arial"/>
          <w:sz w:val="24"/>
          <w:szCs w:val="24"/>
        </w:rPr>
        <w:t xml:space="preserve">- trading in money market instruments (cheques, bills of exchange, certificates of deposit, derivatives, etc.), foreign exchange, exchange instruments, interest rates and indices, transferable securities or commodity futures; </w:t>
      </w:r>
    </w:p>
    <w:p w14:paraId="4BBE007E" w14:textId="04D5F26C" w:rsidR="00AA09CE" w:rsidRPr="00EE5B36" w:rsidRDefault="007E02D8" w:rsidP="007A3A8E">
      <w:pPr>
        <w:pStyle w:val="NoSpacing"/>
        <w:ind w:firstLine="720"/>
        <w:jc w:val="both"/>
        <w:rPr>
          <w:rFonts w:ascii="Arial" w:hAnsi="Arial" w:cs="Arial"/>
          <w:sz w:val="24"/>
          <w:szCs w:val="24"/>
        </w:rPr>
      </w:pPr>
      <w:r>
        <w:rPr>
          <w:rFonts w:ascii="Arial" w:hAnsi="Arial" w:cs="Arial"/>
          <w:sz w:val="24"/>
          <w:szCs w:val="24"/>
        </w:rPr>
        <w:t xml:space="preserve">- individual and collective portfolio management; or </w:t>
      </w:r>
    </w:p>
    <w:p w14:paraId="5325CE32" w14:textId="3C37B356" w:rsidR="00AA09CE" w:rsidRPr="00EE5B36" w:rsidRDefault="00AD4365" w:rsidP="007A3A8E">
      <w:pPr>
        <w:pStyle w:val="NoSpacing"/>
        <w:ind w:firstLine="720"/>
        <w:jc w:val="both"/>
        <w:rPr>
          <w:rFonts w:ascii="Arial" w:hAnsi="Arial" w:cs="Arial"/>
          <w:sz w:val="24"/>
          <w:szCs w:val="24"/>
        </w:rPr>
      </w:pPr>
      <w:r>
        <w:rPr>
          <w:rFonts w:ascii="Arial" w:hAnsi="Arial" w:cs="Arial"/>
          <w:sz w:val="24"/>
          <w:szCs w:val="24"/>
        </w:rPr>
        <w:t xml:space="preserve">- </w:t>
      </w:r>
      <w:r w:rsidR="007E02D8">
        <w:rPr>
          <w:rFonts w:ascii="Arial" w:hAnsi="Arial" w:cs="Arial"/>
          <w:sz w:val="24"/>
          <w:szCs w:val="24"/>
        </w:rPr>
        <w:t xml:space="preserve">otherwise invests, administers or manages financial assets, money or relevant crypto-assets for the account of other persons; </w:t>
      </w:r>
    </w:p>
    <w:p w14:paraId="6C6427A2" w14:textId="65727A6D" w:rsidR="00AA09CE" w:rsidRDefault="00F80E99" w:rsidP="00AD2D2E">
      <w:pPr>
        <w:pStyle w:val="NoSpacing"/>
        <w:ind w:firstLine="720"/>
        <w:jc w:val="both"/>
        <w:rPr>
          <w:rFonts w:ascii="Arial" w:hAnsi="Arial" w:cs="Arial"/>
          <w:sz w:val="24"/>
          <w:szCs w:val="24"/>
        </w:rPr>
      </w:pPr>
      <w:r>
        <w:rPr>
          <w:rFonts w:ascii="Arial" w:hAnsi="Arial" w:cs="Arial"/>
          <w:sz w:val="24"/>
          <w:szCs w:val="24"/>
        </w:rPr>
        <w:t xml:space="preserve">b) the gross </w:t>
      </w:r>
      <w:r w:rsidR="00596B9B">
        <w:rPr>
          <w:rFonts w:ascii="Arial" w:hAnsi="Arial" w:cs="Arial"/>
          <w:sz w:val="24"/>
          <w:szCs w:val="24"/>
        </w:rPr>
        <w:t>income</w:t>
      </w:r>
      <w:r>
        <w:rPr>
          <w:rFonts w:ascii="Arial" w:hAnsi="Arial" w:cs="Arial"/>
          <w:sz w:val="24"/>
          <w:szCs w:val="24"/>
        </w:rPr>
        <w:t xml:space="preserve"> of which are primarily attributable to the investment, reinvestment or trading of financial assets or relevant crypto-assets, if that entity is managed by another entity that is a depository institution, a custodia</w:t>
      </w:r>
      <w:r w:rsidR="00596B9B">
        <w:rPr>
          <w:rFonts w:ascii="Arial" w:hAnsi="Arial" w:cs="Arial"/>
          <w:sz w:val="24"/>
          <w:szCs w:val="24"/>
        </w:rPr>
        <w:t>l</w:t>
      </w:r>
      <w:r>
        <w:rPr>
          <w:rFonts w:ascii="Arial" w:hAnsi="Arial" w:cs="Arial"/>
          <w:sz w:val="24"/>
          <w:szCs w:val="24"/>
        </w:rPr>
        <w:t xml:space="preserve"> institution, a designated insurance undertaking or an investment entity</w:t>
      </w:r>
      <w:bookmarkStart w:id="1" w:name="_Hlk221267494"/>
      <w:bookmarkEnd w:id="1"/>
      <w:r w:rsidR="003341F0">
        <w:rPr>
          <w:rFonts w:ascii="Arial" w:hAnsi="Arial" w:cs="Arial"/>
          <w:sz w:val="24"/>
          <w:szCs w:val="24"/>
        </w:rPr>
        <w:t xml:space="preserve"> </w:t>
      </w:r>
      <w:r w:rsidR="003341F0" w:rsidRPr="003341F0">
        <w:rPr>
          <w:rFonts w:ascii="Arial" w:hAnsi="Arial" w:cs="Arial"/>
          <w:sz w:val="24"/>
          <w:szCs w:val="24"/>
        </w:rPr>
        <w:t xml:space="preserve">described in point a.   </w:t>
      </w:r>
    </w:p>
    <w:p w14:paraId="25A8C04D" w14:textId="77777777" w:rsidR="002F0C4B" w:rsidRPr="00EE5B36" w:rsidRDefault="002F0C4B" w:rsidP="00F80E99">
      <w:pPr>
        <w:pStyle w:val="NoSpacing"/>
        <w:ind w:firstLine="720"/>
        <w:jc w:val="both"/>
        <w:rPr>
          <w:rFonts w:ascii="Arial" w:hAnsi="Arial" w:cs="Arial"/>
          <w:sz w:val="24"/>
          <w:szCs w:val="24"/>
        </w:rPr>
      </w:pPr>
    </w:p>
    <w:p w14:paraId="46E96116" w14:textId="3A8DE1DC" w:rsidR="00AA09CE" w:rsidRPr="007E02D8" w:rsidRDefault="00B808E5" w:rsidP="00AA09CE">
      <w:pPr>
        <w:pStyle w:val="NoSpacing"/>
        <w:jc w:val="both"/>
        <w:rPr>
          <w:rFonts w:ascii="Arial" w:hAnsi="Arial" w:cs="Arial"/>
          <w:strike/>
          <w:color w:val="FF0000"/>
          <w:sz w:val="24"/>
          <w:szCs w:val="24"/>
        </w:rPr>
      </w:pPr>
      <w:r>
        <w:rPr>
          <w:rFonts w:ascii="Arial" w:hAnsi="Arial" w:cs="Arial"/>
          <w:sz w:val="24"/>
          <w:szCs w:val="24"/>
        </w:rPr>
        <w:t xml:space="preserve">8) </w:t>
      </w:r>
      <w:r w:rsidR="007E02D8">
        <w:rPr>
          <w:rFonts w:ascii="Arial" w:hAnsi="Arial" w:cs="Arial"/>
          <w:sz w:val="24"/>
          <w:szCs w:val="24"/>
        </w:rPr>
        <w:t>"</w:t>
      </w:r>
      <w:r w:rsidR="009F3A63">
        <w:rPr>
          <w:rFonts w:ascii="Arial" w:hAnsi="Arial" w:cs="Arial"/>
          <w:b/>
          <w:sz w:val="24"/>
          <w:szCs w:val="24"/>
        </w:rPr>
        <w:t>F</w:t>
      </w:r>
      <w:r w:rsidR="002E0EA0" w:rsidRPr="00EE5B36">
        <w:rPr>
          <w:rFonts w:ascii="Arial" w:hAnsi="Arial" w:cs="Arial"/>
          <w:b/>
          <w:sz w:val="24"/>
          <w:szCs w:val="24"/>
        </w:rPr>
        <w:t>inancial asset</w:t>
      </w:r>
      <w:r w:rsidR="00AA09CE" w:rsidRPr="00DF4D16">
        <w:rPr>
          <w:rFonts w:ascii="Arial" w:hAnsi="Arial" w:cs="Arial"/>
          <w:sz w:val="24"/>
          <w:szCs w:val="24"/>
        </w:rPr>
        <w:t xml:space="preserve">"  </w:t>
      </w:r>
      <w:r w:rsidR="00532F56">
        <w:rPr>
          <w:rFonts w:ascii="Arial" w:hAnsi="Arial" w:cs="Arial"/>
          <w:sz w:val="24"/>
          <w:szCs w:val="24"/>
        </w:rPr>
        <w:t xml:space="preserve">is </w:t>
      </w:r>
      <w:r w:rsidR="00AA09CE" w:rsidRPr="00DF4D16">
        <w:rPr>
          <w:rFonts w:ascii="Arial" w:hAnsi="Arial" w:cs="Arial"/>
          <w:sz w:val="24"/>
          <w:szCs w:val="24"/>
        </w:rPr>
        <w:t>a security (for example, a share in a joint-stock company; a partnership or beneficiary interest in a widely circulated or publicly traded partnership or trust; a promissory note, bond, debt bond or other proof of indebtedness), a share in a partnership, a commodity, a swap (for example, interest rate swaps, currency swaps, basis swaps, interest rate cap swaps, interest rate floor swaps, commodity swaps;  equity swaps, equity index swaps and similar agreements), an insurance contract or annuity contract, or any interest (including futures or futures contract or option) in a security, relevant crypto-asset, partnership interest, commodity, swap, insurance contract or annuity contract, other than a non-debtor, direct interest in immovable property.</w:t>
      </w:r>
    </w:p>
    <w:p w14:paraId="4C1006F8" w14:textId="77777777" w:rsidR="00B808E5" w:rsidRDefault="00B808E5" w:rsidP="00AA09CE">
      <w:pPr>
        <w:pStyle w:val="NoSpacing"/>
        <w:jc w:val="both"/>
        <w:rPr>
          <w:rFonts w:ascii="Arial" w:hAnsi="Arial" w:cs="Arial"/>
          <w:sz w:val="24"/>
          <w:szCs w:val="24"/>
        </w:rPr>
      </w:pPr>
    </w:p>
    <w:p w14:paraId="023E6097" w14:textId="1E1F4487" w:rsidR="00AA09CE" w:rsidRPr="00EE5B36" w:rsidRDefault="00B808E5" w:rsidP="00AA09CE">
      <w:pPr>
        <w:pStyle w:val="NoSpacing"/>
        <w:jc w:val="both"/>
        <w:rPr>
          <w:rFonts w:ascii="Arial" w:hAnsi="Arial" w:cs="Arial"/>
          <w:sz w:val="24"/>
          <w:szCs w:val="24"/>
        </w:rPr>
      </w:pPr>
      <w:r>
        <w:rPr>
          <w:rFonts w:ascii="Arial" w:hAnsi="Arial" w:cs="Arial"/>
          <w:sz w:val="24"/>
          <w:szCs w:val="24"/>
        </w:rPr>
        <w:t>9)</w:t>
      </w:r>
      <w:r w:rsidR="009F3A63">
        <w:rPr>
          <w:rFonts w:ascii="Arial" w:hAnsi="Arial" w:cs="Arial"/>
          <w:sz w:val="24"/>
          <w:szCs w:val="24"/>
        </w:rPr>
        <w:t xml:space="preserve"> </w:t>
      </w:r>
      <w:r w:rsidR="007E02D8">
        <w:rPr>
          <w:rFonts w:ascii="Arial" w:hAnsi="Arial" w:cs="Arial"/>
          <w:sz w:val="24"/>
          <w:szCs w:val="24"/>
        </w:rPr>
        <w:t>"</w:t>
      </w:r>
      <w:r w:rsidR="009F3A63" w:rsidRPr="009F3A63">
        <w:rPr>
          <w:rFonts w:ascii="Arial" w:hAnsi="Arial" w:cs="Arial"/>
          <w:b/>
          <w:sz w:val="24"/>
          <w:szCs w:val="24"/>
        </w:rPr>
        <w:t>D</w:t>
      </w:r>
      <w:r w:rsidR="002E0EA0" w:rsidRPr="00EE5B36">
        <w:rPr>
          <w:rFonts w:ascii="Arial" w:hAnsi="Arial" w:cs="Arial"/>
          <w:b/>
          <w:sz w:val="24"/>
          <w:szCs w:val="24"/>
        </w:rPr>
        <w:t>esignated insurance undertaking</w:t>
      </w:r>
      <w:r w:rsidR="007E02D8" w:rsidRPr="007E02D8">
        <w:rPr>
          <w:rFonts w:ascii="Arial" w:hAnsi="Arial" w:cs="Arial"/>
          <w:sz w:val="24"/>
          <w:szCs w:val="24"/>
        </w:rPr>
        <w:t xml:space="preserve">" </w:t>
      </w:r>
      <w:r w:rsidR="00532F56">
        <w:rPr>
          <w:rFonts w:ascii="Arial" w:hAnsi="Arial" w:cs="Arial"/>
          <w:sz w:val="24"/>
          <w:szCs w:val="24"/>
        </w:rPr>
        <w:t xml:space="preserve">is </w:t>
      </w:r>
      <w:r w:rsidR="007E02D8" w:rsidRPr="007E02D8">
        <w:rPr>
          <w:rFonts w:ascii="Arial" w:hAnsi="Arial" w:cs="Arial"/>
          <w:sz w:val="24"/>
          <w:szCs w:val="24"/>
        </w:rPr>
        <w:t>any entity which is an insurance undertaking (or a holding company of an insurance undertaking) which issues or is required to make payments under an insurance contract with a monetary value or an annuity contract;</w:t>
      </w:r>
    </w:p>
    <w:p w14:paraId="605B6DCD" w14:textId="77777777" w:rsidR="00B808E5" w:rsidRDefault="00B808E5" w:rsidP="00AA09CE">
      <w:pPr>
        <w:pStyle w:val="NoSpacing"/>
        <w:jc w:val="both"/>
        <w:rPr>
          <w:rFonts w:ascii="Arial" w:hAnsi="Arial" w:cs="Arial"/>
          <w:sz w:val="24"/>
          <w:szCs w:val="24"/>
        </w:rPr>
      </w:pPr>
    </w:p>
    <w:p w14:paraId="2E0C2951" w14:textId="6572619C" w:rsidR="00AA09CE" w:rsidRPr="00EE5B36" w:rsidRDefault="00B808E5" w:rsidP="00AA09CE">
      <w:pPr>
        <w:pStyle w:val="NoSpacing"/>
        <w:jc w:val="both"/>
        <w:rPr>
          <w:rFonts w:ascii="Arial" w:hAnsi="Arial" w:cs="Arial"/>
          <w:sz w:val="24"/>
          <w:szCs w:val="24"/>
        </w:rPr>
      </w:pPr>
      <w:r>
        <w:rPr>
          <w:rFonts w:ascii="Arial" w:hAnsi="Arial" w:cs="Arial"/>
          <w:sz w:val="24"/>
          <w:szCs w:val="24"/>
        </w:rPr>
        <w:t xml:space="preserve">10) </w:t>
      </w:r>
      <w:r w:rsidR="007E02D8">
        <w:rPr>
          <w:rFonts w:ascii="Arial" w:hAnsi="Arial" w:cs="Arial"/>
          <w:sz w:val="24"/>
          <w:szCs w:val="24"/>
        </w:rPr>
        <w:t xml:space="preserve">A </w:t>
      </w:r>
      <w:r w:rsidR="009F3A63">
        <w:rPr>
          <w:rFonts w:ascii="Arial" w:hAnsi="Arial" w:cs="Arial"/>
          <w:sz w:val="24"/>
          <w:szCs w:val="24"/>
        </w:rPr>
        <w:t>“</w:t>
      </w:r>
      <w:r w:rsidR="002E0EA0" w:rsidRPr="00EE5B36">
        <w:rPr>
          <w:rFonts w:ascii="Arial" w:hAnsi="Arial" w:cs="Arial"/>
          <w:b/>
          <w:sz w:val="24"/>
          <w:szCs w:val="24"/>
        </w:rPr>
        <w:t xml:space="preserve">specific electronic money product </w:t>
      </w:r>
      <w:r w:rsidR="007E02D8">
        <w:rPr>
          <w:rFonts w:ascii="Arial" w:hAnsi="Arial" w:cs="Arial"/>
          <w:sz w:val="24"/>
          <w:szCs w:val="24"/>
        </w:rPr>
        <w:t xml:space="preserve">is any product that is: </w:t>
      </w:r>
    </w:p>
    <w:p w14:paraId="2399E591" w14:textId="55F32804" w:rsidR="00AA09CE" w:rsidRPr="00EE5B36" w:rsidRDefault="007E02D8" w:rsidP="00AA09CE">
      <w:pPr>
        <w:pStyle w:val="NoSpacing"/>
        <w:jc w:val="both"/>
        <w:rPr>
          <w:rFonts w:ascii="Arial" w:hAnsi="Arial" w:cs="Arial"/>
          <w:sz w:val="24"/>
          <w:szCs w:val="24"/>
        </w:rPr>
      </w:pPr>
      <w:r>
        <w:rPr>
          <w:rFonts w:ascii="Arial" w:hAnsi="Arial" w:cs="Arial"/>
          <w:sz w:val="24"/>
          <w:szCs w:val="24"/>
        </w:rPr>
        <w:tab/>
      </w:r>
      <w:r w:rsidR="00AA09CE" w:rsidRPr="00EE5B36">
        <w:rPr>
          <w:rFonts w:ascii="Arial" w:hAnsi="Arial" w:cs="Arial"/>
          <w:sz w:val="24"/>
          <w:szCs w:val="24"/>
        </w:rPr>
        <w:t xml:space="preserve">a) a digital representation of a fiat currency; </w:t>
      </w:r>
    </w:p>
    <w:p w14:paraId="6208ADB0" w14:textId="6C52FBBD" w:rsidR="00AA09CE" w:rsidRPr="00EE5B36" w:rsidRDefault="007E02D8" w:rsidP="00AA09CE">
      <w:pPr>
        <w:pStyle w:val="NoSpacing"/>
        <w:jc w:val="both"/>
        <w:rPr>
          <w:rFonts w:ascii="Arial" w:hAnsi="Arial" w:cs="Arial"/>
          <w:sz w:val="24"/>
          <w:szCs w:val="24"/>
        </w:rPr>
      </w:pPr>
      <w:r>
        <w:rPr>
          <w:rFonts w:ascii="Arial" w:hAnsi="Arial" w:cs="Arial"/>
          <w:sz w:val="24"/>
          <w:szCs w:val="24"/>
        </w:rPr>
        <w:tab/>
      </w:r>
      <w:r w:rsidR="00AA09CE" w:rsidRPr="00EE5B36">
        <w:rPr>
          <w:rFonts w:ascii="Arial" w:hAnsi="Arial" w:cs="Arial"/>
          <w:sz w:val="24"/>
          <w:szCs w:val="24"/>
        </w:rPr>
        <w:t xml:space="preserve">b) issued upon receipt of funds for the purpose of carrying out payment transactions;  </w:t>
      </w:r>
    </w:p>
    <w:p w14:paraId="01FC13C1" w14:textId="36E6DA66" w:rsidR="00AA09CE" w:rsidRPr="00EE5B36" w:rsidRDefault="00AA09CE" w:rsidP="00AD2D2E">
      <w:pPr>
        <w:pStyle w:val="NoSpacing"/>
        <w:ind w:firstLine="720"/>
        <w:jc w:val="both"/>
        <w:rPr>
          <w:rFonts w:ascii="Arial" w:hAnsi="Arial" w:cs="Arial"/>
          <w:sz w:val="24"/>
          <w:szCs w:val="24"/>
        </w:rPr>
      </w:pPr>
      <w:r w:rsidRPr="00EE5B36">
        <w:rPr>
          <w:rFonts w:ascii="Arial" w:hAnsi="Arial" w:cs="Arial"/>
          <w:sz w:val="24"/>
          <w:szCs w:val="24"/>
        </w:rPr>
        <w:t xml:space="preserve">c) represented by a claim against an issuer denominated in the same fiat currency; </w:t>
      </w:r>
    </w:p>
    <w:p w14:paraId="7428B317" w14:textId="15B9205A" w:rsidR="002E0EA0" w:rsidRPr="00EE5B36" w:rsidRDefault="00AA09CE" w:rsidP="00A47B79">
      <w:pPr>
        <w:pStyle w:val="NoSpacing"/>
        <w:ind w:left="720"/>
        <w:jc w:val="both"/>
        <w:rPr>
          <w:rFonts w:ascii="Arial" w:hAnsi="Arial" w:cs="Arial"/>
          <w:sz w:val="24"/>
          <w:szCs w:val="24"/>
        </w:rPr>
      </w:pPr>
      <w:r w:rsidRPr="00EE5B36">
        <w:rPr>
          <w:rFonts w:ascii="Arial" w:hAnsi="Arial" w:cs="Arial"/>
          <w:sz w:val="24"/>
          <w:szCs w:val="24"/>
        </w:rPr>
        <w:t xml:space="preserve">d) accepted as a means of payment by a natural or legal person other than the issuer; </w:t>
      </w:r>
      <w:r w:rsidR="00695FE8">
        <w:rPr>
          <w:rFonts w:ascii="Arial" w:hAnsi="Arial" w:cs="Arial"/>
          <w:sz w:val="24"/>
          <w:szCs w:val="24"/>
        </w:rPr>
        <w:t>and</w:t>
      </w:r>
    </w:p>
    <w:p w14:paraId="47AA3B20" w14:textId="7EB99D47" w:rsidR="00AA09CE" w:rsidRDefault="00AA09CE" w:rsidP="00A47B79">
      <w:pPr>
        <w:pStyle w:val="NoSpacing"/>
        <w:ind w:left="720"/>
        <w:jc w:val="both"/>
        <w:rPr>
          <w:rFonts w:ascii="Arial" w:hAnsi="Arial" w:cs="Arial"/>
          <w:sz w:val="24"/>
          <w:szCs w:val="24"/>
        </w:rPr>
      </w:pPr>
      <w:r w:rsidRPr="00EE5B36">
        <w:rPr>
          <w:rFonts w:ascii="Arial" w:hAnsi="Arial" w:cs="Arial"/>
          <w:sz w:val="24"/>
          <w:szCs w:val="24"/>
        </w:rPr>
        <w:t>e) on the basis of the regulatory requirements to which the issuer is subject, redeemable at any time and at par value for the same fiat currency, at the request of the product holder.</w:t>
      </w:r>
    </w:p>
    <w:p w14:paraId="778EFAB2" w14:textId="77777777" w:rsidR="00306B57" w:rsidRPr="00EE5B36" w:rsidRDefault="00306B57" w:rsidP="00A47B79">
      <w:pPr>
        <w:pStyle w:val="NoSpacing"/>
        <w:ind w:left="720"/>
        <w:jc w:val="both"/>
        <w:rPr>
          <w:rFonts w:ascii="Arial" w:hAnsi="Arial" w:cs="Arial"/>
          <w:sz w:val="24"/>
          <w:szCs w:val="24"/>
        </w:rPr>
      </w:pPr>
    </w:p>
    <w:p w14:paraId="68AB1C41" w14:textId="115902F5" w:rsidR="00AA09CE" w:rsidRPr="00DC0515" w:rsidRDefault="004B1C64" w:rsidP="00AA09CE">
      <w:pPr>
        <w:pStyle w:val="NoSpacing"/>
        <w:jc w:val="both"/>
        <w:rPr>
          <w:rFonts w:ascii="Arial" w:hAnsi="Arial" w:cs="Arial"/>
          <w:sz w:val="24"/>
          <w:szCs w:val="24"/>
        </w:rPr>
      </w:pPr>
      <w:r>
        <w:rPr>
          <w:rFonts w:ascii="Arial" w:hAnsi="Arial" w:cs="Arial"/>
          <w:sz w:val="24"/>
          <w:szCs w:val="24"/>
        </w:rPr>
        <w:t xml:space="preserve">11) </w:t>
      </w:r>
      <w:r w:rsidR="007E02D8" w:rsidRPr="00EA2B85">
        <w:rPr>
          <w:rFonts w:ascii="Arial" w:hAnsi="Arial" w:cs="Arial"/>
          <w:sz w:val="24"/>
          <w:szCs w:val="24"/>
        </w:rPr>
        <w:t>"</w:t>
      </w:r>
      <w:r w:rsidR="002E0EA0" w:rsidRPr="00EA2B85">
        <w:rPr>
          <w:rFonts w:ascii="Arial" w:hAnsi="Arial" w:cs="Arial"/>
          <w:b/>
          <w:sz w:val="24"/>
          <w:szCs w:val="24"/>
        </w:rPr>
        <w:t xml:space="preserve">Central Bank Digital Currency" </w:t>
      </w:r>
      <w:r w:rsidR="00532F56">
        <w:rPr>
          <w:rFonts w:ascii="Arial" w:hAnsi="Arial" w:cs="Arial"/>
          <w:sz w:val="24"/>
          <w:szCs w:val="24"/>
        </w:rPr>
        <w:t>is</w:t>
      </w:r>
      <w:r w:rsidR="000C3F04">
        <w:rPr>
          <w:rFonts w:ascii="Arial" w:hAnsi="Arial" w:cs="Arial"/>
          <w:sz w:val="24"/>
          <w:szCs w:val="24"/>
        </w:rPr>
        <w:t xml:space="preserve"> </w:t>
      </w:r>
      <w:r w:rsidR="007E02D8" w:rsidRPr="00EA2B85">
        <w:rPr>
          <w:rFonts w:ascii="Arial" w:hAnsi="Arial" w:cs="Arial"/>
          <w:sz w:val="24"/>
          <w:szCs w:val="24"/>
        </w:rPr>
        <w:t>any digital fiat currency issued by the Central Bank;</w:t>
      </w:r>
    </w:p>
    <w:p w14:paraId="5D111FBA" w14:textId="52A667DA" w:rsidR="00CD0497" w:rsidRDefault="004B1C64" w:rsidP="00AA09CE">
      <w:pPr>
        <w:pStyle w:val="NoSpacing"/>
        <w:jc w:val="both"/>
        <w:rPr>
          <w:rFonts w:ascii="Arial" w:hAnsi="Arial" w:cs="Arial"/>
          <w:sz w:val="24"/>
          <w:szCs w:val="24"/>
        </w:rPr>
      </w:pPr>
      <w:r>
        <w:rPr>
          <w:rFonts w:ascii="Arial" w:hAnsi="Arial" w:cs="Arial"/>
          <w:sz w:val="24"/>
          <w:szCs w:val="24"/>
        </w:rPr>
        <w:t xml:space="preserve">12) </w:t>
      </w:r>
      <w:r w:rsidR="00AA09CE" w:rsidRPr="00EA2B85">
        <w:rPr>
          <w:rFonts w:ascii="Arial" w:hAnsi="Arial" w:cs="Arial"/>
          <w:sz w:val="24"/>
          <w:szCs w:val="24"/>
        </w:rPr>
        <w:t xml:space="preserve">" </w:t>
      </w:r>
      <w:r w:rsidR="009F3A63">
        <w:rPr>
          <w:rFonts w:ascii="Arial" w:hAnsi="Arial" w:cs="Arial"/>
          <w:b/>
          <w:sz w:val="24"/>
          <w:szCs w:val="24"/>
        </w:rPr>
        <w:t>F</w:t>
      </w:r>
      <w:r w:rsidR="002E0EA0" w:rsidRPr="00EA2B85">
        <w:rPr>
          <w:rFonts w:ascii="Arial" w:hAnsi="Arial" w:cs="Arial"/>
          <w:b/>
          <w:sz w:val="24"/>
          <w:szCs w:val="24"/>
        </w:rPr>
        <w:t xml:space="preserve">iat currency </w:t>
      </w:r>
      <w:r w:rsidR="007E02D8" w:rsidRPr="00EA2B85">
        <w:rPr>
          <w:rFonts w:ascii="Arial" w:hAnsi="Arial" w:cs="Arial"/>
          <w:sz w:val="24"/>
          <w:szCs w:val="24"/>
        </w:rPr>
        <w:t xml:space="preserve">" </w:t>
      </w:r>
      <w:r w:rsidR="00532F56">
        <w:rPr>
          <w:rFonts w:ascii="Arial" w:hAnsi="Arial" w:cs="Arial"/>
          <w:sz w:val="24"/>
          <w:szCs w:val="24"/>
        </w:rPr>
        <w:t>is</w:t>
      </w:r>
      <w:r w:rsidR="000C3F04">
        <w:rPr>
          <w:rFonts w:ascii="Arial" w:hAnsi="Arial" w:cs="Arial"/>
          <w:sz w:val="24"/>
          <w:szCs w:val="24"/>
        </w:rPr>
        <w:t xml:space="preserve"> </w:t>
      </w:r>
      <w:r w:rsidR="007E02D8" w:rsidRPr="00EA2B85">
        <w:rPr>
          <w:rFonts w:ascii="Arial" w:hAnsi="Arial" w:cs="Arial"/>
          <w:sz w:val="24"/>
          <w:szCs w:val="24"/>
        </w:rPr>
        <w:t>the official currency of a jurisdiction, issued by a jurisdiction or by a central bank or monetary authority designated by the jurisdiction, as represented by physical banknotes or coins or money in various digital forms, including banks' reserves with the Central Bank and central bank digital currencies or commercial bank money and electronic money products, including certain electronic money products.</w:t>
      </w:r>
    </w:p>
    <w:p w14:paraId="57AA96FE" w14:textId="77777777" w:rsidR="00306B57" w:rsidRPr="00DC0515" w:rsidRDefault="00306B57" w:rsidP="00AA09CE">
      <w:pPr>
        <w:pStyle w:val="NoSpacing"/>
        <w:jc w:val="both"/>
        <w:rPr>
          <w:rFonts w:ascii="Arial" w:hAnsi="Arial" w:cs="Arial"/>
          <w:sz w:val="24"/>
          <w:szCs w:val="24"/>
        </w:rPr>
      </w:pPr>
    </w:p>
    <w:p w14:paraId="36A77DF0" w14:textId="2C638087" w:rsidR="00AA09CE" w:rsidRPr="00A04C84" w:rsidRDefault="004B1C64" w:rsidP="00AA09CE">
      <w:pPr>
        <w:pStyle w:val="NoSpacing"/>
        <w:jc w:val="both"/>
        <w:rPr>
          <w:rFonts w:ascii="Arial" w:hAnsi="Arial" w:cs="Arial"/>
          <w:sz w:val="24"/>
          <w:szCs w:val="24"/>
        </w:rPr>
      </w:pPr>
      <w:r w:rsidRPr="00A04C84">
        <w:rPr>
          <w:rFonts w:ascii="Arial" w:hAnsi="Arial" w:cs="Arial"/>
          <w:sz w:val="24"/>
          <w:szCs w:val="24"/>
        </w:rPr>
        <w:t xml:space="preserve">13) </w:t>
      </w:r>
      <w:r w:rsidR="007E02D8" w:rsidRPr="00A04C84">
        <w:rPr>
          <w:rFonts w:ascii="Arial" w:hAnsi="Arial" w:cs="Arial"/>
          <w:sz w:val="24"/>
          <w:szCs w:val="24"/>
        </w:rPr>
        <w:t>"</w:t>
      </w:r>
      <w:r w:rsidR="009F3A63" w:rsidRPr="00A04C84">
        <w:rPr>
          <w:rFonts w:ascii="Arial" w:hAnsi="Arial" w:cs="Arial"/>
          <w:b/>
          <w:sz w:val="24"/>
          <w:szCs w:val="24"/>
        </w:rPr>
        <w:t>C</w:t>
      </w:r>
      <w:r w:rsidR="002E0EA0" w:rsidRPr="00A04C84">
        <w:rPr>
          <w:rFonts w:ascii="Arial" w:hAnsi="Arial" w:cs="Arial"/>
          <w:b/>
          <w:sz w:val="24"/>
          <w:szCs w:val="24"/>
        </w:rPr>
        <w:t xml:space="preserve">rypto-asset" </w:t>
      </w:r>
      <w:bookmarkStart w:id="2" w:name="_Hlk228784159"/>
      <w:r w:rsidR="00532F56" w:rsidRPr="00A04C84">
        <w:rPr>
          <w:rFonts w:ascii="Arial" w:hAnsi="Arial" w:cs="Arial"/>
          <w:sz w:val="24"/>
          <w:szCs w:val="24"/>
        </w:rPr>
        <w:t>is</w:t>
      </w:r>
      <w:r w:rsidR="005B75BF" w:rsidRPr="00A04C84">
        <w:rPr>
          <w:rFonts w:ascii="Arial" w:hAnsi="Arial" w:cs="Arial"/>
          <w:sz w:val="24"/>
          <w:szCs w:val="24"/>
        </w:rPr>
        <w:t xml:space="preserve"> </w:t>
      </w:r>
      <w:r w:rsidR="00AA09CE" w:rsidRPr="00A04C84">
        <w:rPr>
          <w:rFonts w:ascii="Arial" w:hAnsi="Arial" w:cs="Arial"/>
          <w:sz w:val="24"/>
          <w:szCs w:val="24"/>
        </w:rPr>
        <w:t xml:space="preserve">a </w:t>
      </w:r>
      <w:proofErr w:type="spellStart"/>
      <w:r w:rsidR="005B75BF" w:rsidRPr="00A04C84">
        <w:rPr>
          <w:rFonts w:ascii="Arial" w:hAnsi="Arial" w:cs="Arial"/>
          <w:sz w:val="24"/>
          <w:szCs w:val="24"/>
        </w:rPr>
        <w:t>a</w:t>
      </w:r>
      <w:proofErr w:type="spellEnd"/>
      <w:r w:rsidR="005B75BF" w:rsidRPr="00A04C84">
        <w:rPr>
          <w:rFonts w:ascii="Arial" w:hAnsi="Arial" w:cs="Arial"/>
          <w:sz w:val="24"/>
          <w:szCs w:val="24"/>
        </w:rPr>
        <w:t xml:space="preserve"> digital representation of a value or of a right that is able to be transferred and stored electronically using distributed ledger technology or similar technology</w:t>
      </w:r>
      <w:r w:rsidR="008C799B" w:rsidRPr="00A04C84">
        <w:t xml:space="preserve"> </w:t>
      </w:r>
      <w:r w:rsidR="008C799B" w:rsidRPr="00A04C84">
        <w:rPr>
          <w:rFonts w:ascii="Arial" w:hAnsi="Arial" w:cs="Arial"/>
          <w:sz w:val="24"/>
          <w:szCs w:val="24"/>
        </w:rPr>
        <w:t>as defined by the Regulation (EU) 2023/1114</w:t>
      </w:r>
      <w:r w:rsidR="005B75BF" w:rsidRPr="00A04C84">
        <w:rPr>
          <w:rFonts w:ascii="Arial" w:hAnsi="Arial" w:cs="Arial"/>
          <w:sz w:val="24"/>
          <w:szCs w:val="24"/>
        </w:rPr>
        <w:t>;</w:t>
      </w:r>
      <w:bookmarkEnd w:id="2"/>
      <w:r w:rsidR="00306B57" w:rsidRPr="00A04C84">
        <w:rPr>
          <w:rFonts w:ascii="Arial" w:hAnsi="Arial" w:cs="Arial"/>
          <w:sz w:val="24"/>
          <w:szCs w:val="24"/>
        </w:rPr>
        <w:t xml:space="preserve"> </w:t>
      </w:r>
      <w:r w:rsidR="00AA09CE" w:rsidRPr="00A04C84">
        <w:rPr>
          <w:rFonts w:ascii="Arial" w:hAnsi="Arial" w:cs="Arial"/>
          <w:sz w:val="24"/>
          <w:szCs w:val="24"/>
        </w:rPr>
        <w:t>that relies on a cryptographically secured distributed ledger or similar technology for the purpose of validating and securing transactions;</w:t>
      </w:r>
    </w:p>
    <w:p w14:paraId="449071CF" w14:textId="77777777" w:rsidR="00306B57" w:rsidRPr="00DC0515" w:rsidRDefault="00306B57" w:rsidP="00AA09CE">
      <w:pPr>
        <w:pStyle w:val="NoSpacing"/>
        <w:jc w:val="both"/>
        <w:rPr>
          <w:rFonts w:ascii="Arial" w:hAnsi="Arial" w:cs="Arial"/>
          <w:sz w:val="24"/>
          <w:szCs w:val="24"/>
        </w:rPr>
      </w:pPr>
    </w:p>
    <w:p w14:paraId="52972F03" w14:textId="2D801D81" w:rsidR="00AA09CE" w:rsidRDefault="004B1C64" w:rsidP="00AA09CE">
      <w:pPr>
        <w:pStyle w:val="NoSpacing"/>
        <w:jc w:val="both"/>
        <w:rPr>
          <w:rFonts w:ascii="Arial" w:hAnsi="Arial" w:cs="Arial"/>
          <w:sz w:val="24"/>
          <w:szCs w:val="24"/>
        </w:rPr>
      </w:pPr>
      <w:r>
        <w:rPr>
          <w:rFonts w:ascii="Arial" w:hAnsi="Arial" w:cs="Arial"/>
          <w:sz w:val="24"/>
          <w:szCs w:val="24"/>
        </w:rPr>
        <w:t>14)</w:t>
      </w:r>
      <w:r w:rsidR="009F3A63">
        <w:rPr>
          <w:rFonts w:ascii="Arial" w:hAnsi="Arial" w:cs="Arial"/>
          <w:sz w:val="24"/>
          <w:szCs w:val="24"/>
        </w:rPr>
        <w:t xml:space="preserve"> </w:t>
      </w:r>
      <w:r w:rsidR="00DE49FF" w:rsidRPr="00EA2B85">
        <w:rPr>
          <w:rFonts w:ascii="Arial" w:hAnsi="Arial" w:cs="Arial"/>
          <w:sz w:val="24"/>
          <w:szCs w:val="24"/>
        </w:rPr>
        <w:t>"</w:t>
      </w:r>
      <w:r w:rsidR="009F3A63" w:rsidRPr="007647A5">
        <w:rPr>
          <w:rFonts w:ascii="Arial" w:hAnsi="Arial" w:cs="Arial"/>
          <w:b/>
          <w:sz w:val="24"/>
          <w:szCs w:val="24"/>
        </w:rPr>
        <w:t>R</w:t>
      </w:r>
      <w:r w:rsidR="002E0EA0" w:rsidRPr="00EA2B85">
        <w:rPr>
          <w:rFonts w:ascii="Arial" w:hAnsi="Arial" w:cs="Arial"/>
          <w:b/>
          <w:sz w:val="24"/>
          <w:szCs w:val="24"/>
        </w:rPr>
        <w:t>elevant crypto-assets</w:t>
      </w:r>
      <w:r w:rsidR="00AA09CE" w:rsidRPr="00EA2B85">
        <w:rPr>
          <w:rFonts w:ascii="Arial" w:hAnsi="Arial" w:cs="Arial"/>
          <w:sz w:val="24"/>
          <w:szCs w:val="24"/>
        </w:rPr>
        <w:t xml:space="preserve">" </w:t>
      </w:r>
      <w:r w:rsidR="00532F56">
        <w:rPr>
          <w:rFonts w:ascii="Arial" w:hAnsi="Arial" w:cs="Arial"/>
          <w:sz w:val="24"/>
          <w:szCs w:val="24"/>
        </w:rPr>
        <w:t>is</w:t>
      </w:r>
      <w:r w:rsidR="000C3F04">
        <w:rPr>
          <w:rFonts w:ascii="Arial" w:hAnsi="Arial" w:cs="Arial"/>
          <w:sz w:val="24"/>
          <w:szCs w:val="24"/>
        </w:rPr>
        <w:t xml:space="preserve"> </w:t>
      </w:r>
      <w:r w:rsidR="00AA09CE" w:rsidRPr="00EA2B85">
        <w:rPr>
          <w:rFonts w:ascii="Arial" w:hAnsi="Arial" w:cs="Arial"/>
          <w:sz w:val="24"/>
          <w:szCs w:val="24"/>
        </w:rPr>
        <w:t>any crypto-asset that is not a central bank digital currency, a specific electronic money product, or any crypto-asset that has been appropriately determined by the Reporting Crypto-Asset Service Provider that cannot be used for payment or investment purposes;</w:t>
      </w:r>
    </w:p>
    <w:p w14:paraId="07BC3892" w14:textId="77777777" w:rsidR="00306B57" w:rsidRPr="00DC0515" w:rsidRDefault="00306B57" w:rsidP="00AA09CE">
      <w:pPr>
        <w:pStyle w:val="NoSpacing"/>
        <w:jc w:val="both"/>
        <w:rPr>
          <w:rFonts w:ascii="Arial" w:hAnsi="Arial" w:cs="Arial"/>
          <w:sz w:val="24"/>
          <w:szCs w:val="24"/>
        </w:rPr>
      </w:pPr>
    </w:p>
    <w:p w14:paraId="0CF3633B" w14:textId="2BDDA665" w:rsidR="00AA09CE" w:rsidRDefault="004B1C64" w:rsidP="00AA09CE">
      <w:pPr>
        <w:pStyle w:val="NoSpacing"/>
        <w:jc w:val="both"/>
        <w:rPr>
          <w:rFonts w:ascii="Arial" w:hAnsi="Arial" w:cs="Arial"/>
          <w:sz w:val="24"/>
          <w:szCs w:val="24"/>
        </w:rPr>
      </w:pPr>
      <w:r>
        <w:rPr>
          <w:rFonts w:ascii="Arial" w:hAnsi="Arial" w:cs="Arial"/>
          <w:sz w:val="24"/>
          <w:szCs w:val="24"/>
        </w:rPr>
        <w:t>15)</w:t>
      </w:r>
      <w:r w:rsidR="00DE49FF" w:rsidRPr="00EA2B85">
        <w:rPr>
          <w:rFonts w:ascii="Arial" w:hAnsi="Arial" w:cs="Arial"/>
          <w:sz w:val="24"/>
          <w:szCs w:val="24"/>
        </w:rPr>
        <w:t>"</w:t>
      </w:r>
      <w:r w:rsidR="009F3A63">
        <w:rPr>
          <w:rFonts w:ascii="Arial" w:hAnsi="Arial" w:cs="Arial"/>
          <w:b/>
          <w:sz w:val="24"/>
          <w:szCs w:val="24"/>
        </w:rPr>
        <w:t>R</w:t>
      </w:r>
      <w:r w:rsidR="002E0EA0" w:rsidRPr="00EA2B85">
        <w:rPr>
          <w:rFonts w:ascii="Arial" w:hAnsi="Arial" w:cs="Arial"/>
          <w:b/>
          <w:sz w:val="24"/>
          <w:szCs w:val="24"/>
        </w:rPr>
        <w:t xml:space="preserve">eporting crypto-asset service provider" </w:t>
      </w:r>
      <w:r w:rsidR="00532F56">
        <w:rPr>
          <w:rFonts w:ascii="Arial" w:hAnsi="Arial" w:cs="Arial"/>
          <w:sz w:val="24"/>
          <w:szCs w:val="24"/>
        </w:rPr>
        <w:t>is</w:t>
      </w:r>
      <w:r w:rsidR="00C937FD">
        <w:rPr>
          <w:rFonts w:ascii="Arial" w:hAnsi="Arial" w:cs="Arial"/>
          <w:sz w:val="24"/>
          <w:szCs w:val="24"/>
        </w:rPr>
        <w:t xml:space="preserve"> </w:t>
      </w:r>
      <w:r w:rsidR="00AA09CE" w:rsidRPr="00EA2B85">
        <w:rPr>
          <w:rFonts w:ascii="Arial" w:hAnsi="Arial" w:cs="Arial"/>
          <w:sz w:val="24"/>
          <w:szCs w:val="24"/>
        </w:rPr>
        <w:t>any natural person or entity that, as a business activity, provides a service that carries out exchange transactions for or on behalf of clients, including by acting as a counterparty or as an intermediary in such exchange transactions, or by making available a trading platform;</w:t>
      </w:r>
    </w:p>
    <w:p w14:paraId="7A1ACE66" w14:textId="77777777" w:rsidR="00306B57" w:rsidRPr="00DC0515" w:rsidRDefault="00306B57" w:rsidP="00AA09CE">
      <w:pPr>
        <w:pStyle w:val="NoSpacing"/>
        <w:jc w:val="both"/>
        <w:rPr>
          <w:rFonts w:ascii="Arial" w:hAnsi="Arial" w:cs="Arial"/>
          <w:sz w:val="24"/>
          <w:szCs w:val="24"/>
        </w:rPr>
      </w:pPr>
    </w:p>
    <w:p w14:paraId="70327971" w14:textId="09631F6E" w:rsidR="00AA09CE" w:rsidRPr="00DC0515" w:rsidRDefault="00DE49FF" w:rsidP="00AA09CE">
      <w:pPr>
        <w:pStyle w:val="NoSpacing"/>
        <w:jc w:val="both"/>
        <w:rPr>
          <w:rFonts w:ascii="Arial" w:hAnsi="Arial" w:cs="Arial"/>
          <w:sz w:val="24"/>
          <w:szCs w:val="24"/>
        </w:rPr>
      </w:pPr>
      <w:r w:rsidRPr="00EA2B85">
        <w:rPr>
          <w:rFonts w:ascii="Arial" w:hAnsi="Arial" w:cs="Arial"/>
          <w:sz w:val="24"/>
          <w:szCs w:val="24"/>
        </w:rPr>
        <w:t xml:space="preserve">16) </w:t>
      </w:r>
      <w:r w:rsidR="002E0EA0" w:rsidRPr="00EA2B85">
        <w:rPr>
          <w:rFonts w:ascii="Arial" w:hAnsi="Arial" w:cs="Arial"/>
          <w:b/>
          <w:sz w:val="24"/>
          <w:szCs w:val="24"/>
        </w:rPr>
        <w:t>"</w:t>
      </w:r>
      <w:r w:rsidR="009F3A63">
        <w:rPr>
          <w:rFonts w:ascii="Arial" w:hAnsi="Arial" w:cs="Arial"/>
          <w:b/>
          <w:sz w:val="24"/>
          <w:szCs w:val="24"/>
        </w:rPr>
        <w:t>E</w:t>
      </w:r>
      <w:r w:rsidR="002E0EA0" w:rsidRPr="00EA2B85">
        <w:rPr>
          <w:rFonts w:ascii="Arial" w:hAnsi="Arial" w:cs="Arial"/>
          <w:b/>
          <w:sz w:val="24"/>
          <w:szCs w:val="24"/>
        </w:rPr>
        <w:t xml:space="preserve">xchange transaction </w:t>
      </w:r>
      <w:r w:rsidR="00AA09CE" w:rsidRPr="00EA2B85">
        <w:rPr>
          <w:rFonts w:ascii="Arial" w:hAnsi="Arial" w:cs="Arial"/>
          <w:sz w:val="24"/>
          <w:szCs w:val="24"/>
        </w:rPr>
        <w:t xml:space="preserve">" </w:t>
      </w:r>
      <w:r w:rsidR="00532F56">
        <w:rPr>
          <w:rFonts w:ascii="Arial" w:hAnsi="Arial" w:cs="Arial"/>
          <w:sz w:val="24"/>
          <w:szCs w:val="24"/>
        </w:rPr>
        <w:t>is</w:t>
      </w:r>
      <w:r w:rsidR="000C3F04">
        <w:rPr>
          <w:rFonts w:ascii="Arial" w:hAnsi="Arial" w:cs="Arial"/>
          <w:sz w:val="24"/>
          <w:szCs w:val="24"/>
        </w:rPr>
        <w:t xml:space="preserve"> </w:t>
      </w:r>
      <w:r w:rsidR="00AA09CE" w:rsidRPr="00EA2B85">
        <w:rPr>
          <w:rFonts w:ascii="Arial" w:hAnsi="Arial" w:cs="Arial"/>
          <w:sz w:val="24"/>
          <w:szCs w:val="24"/>
        </w:rPr>
        <w:t>any:</w:t>
      </w:r>
    </w:p>
    <w:p w14:paraId="5B69C7EE" w14:textId="4A838643" w:rsidR="00AA09CE" w:rsidRPr="00EE5B36" w:rsidRDefault="00DE49FF" w:rsidP="00AA09CE">
      <w:pPr>
        <w:pStyle w:val="NoSpacing"/>
        <w:jc w:val="both"/>
        <w:rPr>
          <w:rFonts w:ascii="Arial" w:hAnsi="Arial" w:cs="Arial"/>
          <w:sz w:val="24"/>
          <w:szCs w:val="24"/>
        </w:rPr>
      </w:pPr>
      <w:r w:rsidRPr="00EA2B85">
        <w:rPr>
          <w:rFonts w:ascii="Arial" w:hAnsi="Arial" w:cs="Arial"/>
          <w:sz w:val="24"/>
          <w:szCs w:val="24"/>
        </w:rPr>
        <w:tab/>
      </w:r>
      <w:r>
        <w:rPr>
          <w:rFonts w:ascii="Arial" w:hAnsi="Arial" w:cs="Arial"/>
          <w:sz w:val="24"/>
          <w:szCs w:val="24"/>
        </w:rPr>
        <w:t xml:space="preserve">- exchange between relevant crypto-assets and fiat currencies; </w:t>
      </w:r>
    </w:p>
    <w:p w14:paraId="0427D440" w14:textId="66862FCD" w:rsidR="00AA09CE" w:rsidRDefault="00DE49FF" w:rsidP="00AA09CE">
      <w:pPr>
        <w:pStyle w:val="NoSpacing"/>
        <w:jc w:val="both"/>
        <w:rPr>
          <w:rFonts w:ascii="Arial" w:hAnsi="Arial" w:cs="Arial"/>
          <w:sz w:val="24"/>
          <w:szCs w:val="24"/>
        </w:rPr>
      </w:pPr>
      <w:r>
        <w:rPr>
          <w:rFonts w:ascii="Arial" w:hAnsi="Arial" w:cs="Arial"/>
          <w:sz w:val="24"/>
          <w:szCs w:val="24"/>
        </w:rPr>
        <w:tab/>
        <w:t>- exchanges between one or more forms of relevant crypto-assets.</w:t>
      </w:r>
    </w:p>
    <w:p w14:paraId="481EB905" w14:textId="77777777" w:rsidR="00306B57" w:rsidRPr="00EE5B36" w:rsidRDefault="00306B57" w:rsidP="00AA09CE">
      <w:pPr>
        <w:pStyle w:val="NoSpacing"/>
        <w:jc w:val="both"/>
        <w:rPr>
          <w:rFonts w:ascii="Arial" w:hAnsi="Arial" w:cs="Arial"/>
          <w:sz w:val="24"/>
          <w:szCs w:val="24"/>
        </w:rPr>
      </w:pPr>
    </w:p>
    <w:p w14:paraId="16BC761E" w14:textId="37DAB369" w:rsidR="00AA09CE" w:rsidRDefault="004B1C64" w:rsidP="00AA09CE">
      <w:pPr>
        <w:pStyle w:val="NoSpacing"/>
        <w:jc w:val="both"/>
        <w:rPr>
          <w:rFonts w:ascii="Arial" w:hAnsi="Arial" w:cs="Arial"/>
          <w:sz w:val="24"/>
          <w:szCs w:val="24"/>
        </w:rPr>
      </w:pPr>
      <w:r>
        <w:rPr>
          <w:rFonts w:ascii="Arial" w:hAnsi="Arial" w:cs="Arial"/>
          <w:sz w:val="24"/>
          <w:szCs w:val="24"/>
        </w:rPr>
        <w:t>17)</w:t>
      </w:r>
      <w:r w:rsidR="00AA09CE" w:rsidRPr="00EE5B36">
        <w:rPr>
          <w:rFonts w:ascii="Arial" w:hAnsi="Arial" w:cs="Arial"/>
          <w:sz w:val="24"/>
          <w:szCs w:val="24"/>
        </w:rPr>
        <w:t>"</w:t>
      </w:r>
      <w:r w:rsidR="00AA09CE" w:rsidRPr="00EE5B36">
        <w:rPr>
          <w:rFonts w:ascii="Arial" w:hAnsi="Arial" w:cs="Arial"/>
          <w:b/>
          <w:sz w:val="24"/>
          <w:szCs w:val="24"/>
        </w:rPr>
        <w:t>Reportable account</w:t>
      </w:r>
      <w:r w:rsidR="00DE49FF">
        <w:rPr>
          <w:rFonts w:ascii="Arial" w:hAnsi="Arial" w:cs="Arial"/>
          <w:sz w:val="24"/>
          <w:szCs w:val="24"/>
        </w:rPr>
        <w:t xml:space="preserve">" </w:t>
      </w:r>
      <w:r w:rsidR="00532F56">
        <w:rPr>
          <w:rFonts w:ascii="Arial" w:hAnsi="Arial" w:cs="Arial"/>
          <w:sz w:val="24"/>
          <w:szCs w:val="24"/>
        </w:rPr>
        <w:t xml:space="preserve">is </w:t>
      </w:r>
      <w:r w:rsidR="00DE49FF">
        <w:rPr>
          <w:rFonts w:ascii="Arial" w:hAnsi="Arial" w:cs="Arial"/>
          <w:sz w:val="24"/>
          <w:szCs w:val="24"/>
        </w:rPr>
        <w:t xml:space="preserve">a Financial Account maintained by a Reporting Financial Institution held by one or more Reporting Persons or a Passive NFE with one or more Reporting Entity Controllers, provided that it is identified as such in accordance with the due diligence procedures described in Articles 7 to 12 of this </w:t>
      </w:r>
      <w:r w:rsidR="008C799B">
        <w:rPr>
          <w:rFonts w:ascii="Arial" w:hAnsi="Arial" w:cs="Arial"/>
          <w:sz w:val="24"/>
          <w:szCs w:val="24"/>
        </w:rPr>
        <w:t>Rulebook</w:t>
      </w:r>
      <w:r w:rsidR="00DE49FF">
        <w:rPr>
          <w:rFonts w:ascii="Arial" w:hAnsi="Arial" w:cs="Arial"/>
          <w:sz w:val="24"/>
          <w:szCs w:val="24"/>
        </w:rPr>
        <w:t>;</w:t>
      </w:r>
    </w:p>
    <w:p w14:paraId="33AD1DAA" w14:textId="77777777" w:rsidR="00306B57" w:rsidRPr="00EE5B36" w:rsidRDefault="00306B57" w:rsidP="00AA09CE">
      <w:pPr>
        <w:pStyle w:val="NoSpacing"/>
        <w:jc w:val="both"/>
        <w:rPr>
          <w:rFonts w:ascii="Arial" w:hAnsi="Arial" w:cs="Arial"/>
          <w:sz w:val="24"/>
          <w:szCs w:val="24"/>
        </w:rPr>
      </w:pPr>
    </w:p>
    <w:p w14:paraId="430214FE" w14:textId="5F3764A4" w:rsidR="00983D88" w:rsidRDefault="00AA09CE" w:rsidP="00AA09CE">
      <w:pPr>
        <w:pStyle w:val="NoSpacing"/>
        <w:jc w:val="both"/>
        <w:rPr>
          <w:rFonts w:ascii="Arial" w:hAnsi="Arial" w:cs="Arial"/>
          <w:sz w:val="24"/>
          <w:szCs w:val="24"/>
        </w:rPr>
      </w:pPr>
      <w:r w:rsidRPr="00EE5B36">
        <w:rPr>
          <w:rFonts w:ascii="Arial" w:hAnsi="Arial" w:cs="Arial"/>
          <w:sz w:val="24"/>
          <w:szCs w:val="24"/>
        </w:rPr>
        <w:t xml:space="preserve">18) </w:t>
      </w:r>
      <w:r w:rsidR="009F3A63">
        <w:rPr>
          <w:rFonts w:ascii="Arial" w:hAnsi="Arial" w:cs="Arial"/>
          <w:sz w:val="24"/>
          <w:szCs w:val="24"/>
        </w:rPr>
        <w:t>“</w:t>
      </w:r>
      <w:r w:rsidRPr="00C53FEC">
        <w:rPr>
          <w:rFonts w:ascii="Arial" w:hAnsi="Arial" w:cs="Arial"/>
          <w:b/>
          <w:sz w:val="24"/>
          <w:szCs w:val="24"/>
        </w:rPr>
        <w:t>Reportable Person</w:t>
      </w:r>
      <w:r w:rsidR="009F3A63">
        <w:rPr>
          <w:rFonts w:ascii="Arial" w:hAnsi="Arial" w:cs="Arial"/>
          <w:b/>
          <w:sz w:val="24"/>
          <w:szCs w:val="24"/>
        </w:rPr>
        <w:t>”</w:t>
      </w:r>
      <w:r w:rsidRPr="00C53FEC">
        <w:rPr>
          <w:rFonts w:ascii="Arial" w:hAnsi="Arial" w:cs="Arial"/>
          <w:b/>
          <w:sz w:val="24"/>
          <w:szCs w:val="24"/>
        </w:rPr>
        <w:t xml:space="preserve"> </w:t>
      </w:r>
      <w:r w:rsidR="00532F56">
        <w:rPr>
          <w:rFonts w:ascii="Arial" w:hAnsi="Arial" w:cs="Arial"/>
          <w:sz w:val="24"/>
          <w:szCs w:val="24"/>
        </w:rPr>
        <w:t xml:space="preserve">is </w:t>
      </w:r>
      <w:r w:rsidRPr="00EE5B36">
        <w:rPr>
          <w:rFonts w:ascii="Arial" w:hAnsi="Arial" w:cs="Arial"/>
          <w:sz w:val="24"/>
          <w:szCs w:val="24"/>
        </w:rPr>
        <w:t xml:space="preserve">a person in the Reporting Jurisdiction, except: </w:t>
      </w:r>
    </w:p>
    <w:p w14:paraId="246B1BDB" w14:textId="706C7847" w:rsidR="00C67655" w:rsidRDefault="00532F56" w:rsidP="00C67655">
      <w:pPr>
        <w:pStyle w:val="NoSpacing"/>
        <w:ind w:firstLine="720"/>
        <w:jc w:val="both"/>
        <w:rPr>
          <w:rFonts w:ascii="Arial" w:hAnsi="Arial" w:cs="Arial"/>
          <w:sz w:val="24"/>
          <w:szCs w:val="24"/>
        </w:rPr>
      </w:pPr>
      <w:r>
        <w:rPr>
          <w:rFonts w:ascii="Arial" w:hAnsi="Arial" w:cs="Arial"/>
          <w:sz w:val="24"/>
          <w:szCs w:val="24"/>
        </w:rPr>
        <w:t xml:space="preserve">- </w:t>
      </w:r>
      <w:r w:rsidR="00C67655">
        <w:rPr>
          <w:rFonts w:ascii="Arial" w:hAnsi="Arial" w:cs="Arial"/>
          <w:sz w:val="24"/>
          <w:szCs w:val="24"/>
        </w:rPr>
        <w:t xml:space="preserve">an entity whose shares are regularly traded on one or more regulated securities markets; </w:t>
      </w:r>
    </w:p>
    <w:p w14:paraId="0D590863" w14:textId="46ABA0C6" w:rsidR="00C67655" w:rsidRDefault="00532F56" w:rsidP="00C67655">
      <w:pPr>
        <w:pStyle w:val="NoSpacing"/>
        <w:ind w:firstLine="720"/>
        <w:jc w:val="both"/>
        <w:rPr>
          <w:rFonts w:ascii="Arial" w:hAnsi="Arial" w:cs="Arial"/>
          <w:sz w:val="24"/>
          <w:szCs w:val="24"/>
        </w:rPr>
      </w:pPr>
      <w:r>
        <w:rPr>
          <w:rFonts w:ascii="Arial" w:hAnsi="Arial" w:cs="Arial"/>
          <w:sz w:val="24"/>
          <w:szCs w:val="24"/>
        </w:rPr>
        <w:t xml:space="preserve">- </w:t>
      </w:r>
      <w:r w:rsidR="00C67655">
        <w:rPr>
          <w:rFonts w:ascii="Arial" w:hAnsi="Arial" w:cs="Arial"/>
          <w:sz w:val="24"/>
          <w:szCs w:val="24"/>
        </w:rPr>
        <w:t xml:space="preserve"> any entity that is a related entity of an entity whose shares are regularly traded on one or more </w:t>
      </w:r>
      <w:proofErr w:type="spellStart"/>
      <w:r w:rsidR="00C67655">
        <w:rPr>
          <w:rFonts w:ascii="Arial" w:hAnsi="Arial" w:cs="Arial"/>
          <w:sz w:val="24"/>
          <w:szCs w:val="24"/>
        </w:rPr>
        <w:t>organised</w:t>
      </w:r>
      <w:proofErr w:type="spellEnd"/>
      <w:r w:rsidR="00C67655">
        <w:rPr>
          <w:rFonts w:ascii="Arial" w:hAnsi="Arial" w:cs="Arial"/>
          <w:sz w:val="24"/>
          <w:szCs w:val="24"/>
        </w:rPr>
        <w:t xml:space="preserve"> securities markets;</w:t>
      </w:r>
    </w:p>
    <w:p w14:paraId="196065A8" w14:textId="11B267C3" w:rsidR="006A0898" w:rsidRDefault="000E2C0C" w:rsidP="00C67655">
      <w:pPr>
        <w:pStyle w:val="NoSpacing"/>
        <w:ind w:firstLine="720"/>
        <w:jc w:val="both"/>
        <w:rPr>
          <w:rFonts w:ascii="Arial" w:hAnsi="Arial" w:cs="Arial"/>
          <w:sz w:val="24"/>
          <w:szCs w:val="24"/>
        </w:rPr>
      </w:pPr>
      <w:r>
        <w:rPr>
          <w:rFonts w:ascii="Arial" w:hAnsi="Arial" w:cs="Arial"/>
          <w:sz w:val="24"/>
          <w:szCs w:val="24"/>
        </w:rPr>
        <w:t xml:space="preserve">- state bodies, state administration bodies and other entities majority-owned by the state (hereinafter: state entity); </w:t>
      </w:r>
    </w:p>
    <w:p w14:paraId="19DC6180" w14:textId="77777777" w:rsidR="006A0898" w:rsidRDefault="006A0898" w:rsidP="00C67655">
      <w:pPr>
        <w:pStyle w:val="NoSpacing"/>
        <w:ind w:firstLine="720"/>
        <w:jc w:val="both"/>
        <w:rPr>
          <w:rFonts w:ascii="Arial" w:hAnsi="Arial" w:cs="Arial"/>
          <w:sz w:val="24"/>
          <w:szCs w:val="24"/>
        </w:rPr>
      </w:pPr>
      <w:r>
        <w:rPr>
          <w:rFonts w:ascii="Arial" w:hAnsi="Arial" w:cs="Arial"/>
          <w:sz w:val="24"/>
          <w:szCs w:val="24"/>
        </w:rPr>
        <w:t>- international organizations;</w:t>
      </w:r>
    </w:p>
    <w:p w14:paraId="547F9081" w14:textId="4143AF23" w:rsidR="006A0898" w:rsidRDefault="00532F56" w:rsidP="00C67655">
      <w:pPr>
        <w:pStyle w:val="NoSpacing"/>
        <w:ind w:firstLine="720"/>
        <w:jc w:val="both"/>
        <w:rPr>
          <w:rFonts w:ascii="Arial" w:hAnsi="Arial" w:cs="Arial"/>
          <w:sz w:val="24"/>
          <w:szCs w:val="24"/>
        </w:rPr>
      </w:pPr>
      <w:r>
        <w:rPr>
          <w:rFonts w:ascii="Arial" w:hAnsi="Arial" w:cs="Arial"/>
          <w:sz w:val="24"/>
          <w:szCs w:val="24"/>
        </w:rPr>
        <w:t>t</w:t>
      </w:r>
      <w:r w:rsidR="006A0898">
        <w:rPr>
          <w:rFonts w:ascii="Arial" w:hAnsi="Arial" w:cs="Arial"/>
          <w:sz w:val="24"/>
          <w:szCs w:val="24"/>
        </w:rPr>
        <w:t xml:space="preserve">he central bank, or </w:t>
      </w:r>
    </w:p>
    <w:p w14:paraId="570C1D7C" w14:textId="30F3DEC6" w:rsidR="00AA09CE" w:rsidRPr="00EE5B36" w:rsidRDefault="006A0898" w:rsidP="00C67655">
      <w:pPr>
        <w:pStyle w:val="NoSpacing"/>
        <w:ind w:firstLine="720"/>
        <w:jc w:val="both"/>
        <w:rPr>
          <w:rFonts w:ascii="Arial" w:hAnsi="Arial" w:cs="Arial"/>
          <w:sz w:val="24"/>
          <w:szCs w:val="24"/>
        </w:rPr>
      </w:pPr>
      <w:r>
        <w:rPr>
          <w:rFonts w:ascii="Arial" w:hAnsi="Arial" w:cs="Arial"/>
          <w:sz w:val="24"/>
          <w:szCs w:val="24"/>
        </w:rPr>
        <w:t>-financial institutions;</w:t>
      </w:r>
    </w:p>
    <w:p w14:paraId="4AF079ED" w14:textId="77777777" w:rsidR="00306B57" w:rsidRDefault="00306B57" w:rsidP="00D423B3">
      <w:pPr>
        <w:pStyle w:val="NoSpacing"/>
        <w:jc w:val="both"/>
        <w:rPr>
          <w:rFonts w:ascii="Arial" w:hAnsi="Arial" w:cs="Arial"/>
          <w:sz w:val="24"/>
          <w:szCs w:val="24"/>
        </w:rPr>
      </w:pPr>
    </w:p>
    <w:p w14:paraId="367F60F6" w14:textId="430FA9C3" w:rsidR="00AA09CE" w:rsidRPr="00EE5B36" w:rsidRDefault="004B1C64" w:rsidP="00D423B3">
      <w:pPr>
        <w:pStyle w:val="NoSpacing"/>
        <w:jc w:val="both"/>
        <w:rPr>
          <w:rFonts w:ascii="Arial" w:hAnsi="Arial" w:cs="Arial"/>
          <w:sz w:val="24"/>
          <w:szCs w:val="24"/>
        </w:rPr>
      </w:pPr>
      <w:r w:rsidRPr="00A04C84">
        <w:rPr>
          <w:rFonts w:ascii="Arial" w:hAnsi="Arial" w:cs="Arial"/>
          <w:sz w:val="24"/>
          <w:szCs w:val="24"/>
        </w:rPr>
        <w:t>19)</w:t>
      </w:r>
      <w:r w:rsidR="009F3A63" w:rsidRPr="00A04C84">
        <w:rPr>
          <w:rFonts w:ascii="Arial" w:hAnsi="Arial" w:cs="Arial"/>
          <w:sz w:val="24"/>
          <w:szCs w:val="24"/>
        </w:rPr>
        <w:t xml:space="preserve"> </w:t>
      </w:r>
      <w:r w:rsidR="00AA09CE" w:rsidRPr="00A04C84">
        <w:rPr>
          <w:rFonts w:ascii="Arial" w:hAnsi="Arial" w:cs="Arial"/>
          <w:sz w:val="24"/>
          <w:szCs w:val="24"/>
        </w:rPr>
        <w:t>"</w:t>
      </w:r>
      <w:r w:rsidR="00F63E7B" w:rsidRPr="00A04C84">
        <w:rPr>
          <w:rFonts w:ascii="Arial" w:hAnsi="Arial" w:cs="Arial"/>
          <w:b/>
          <w:sz w:val="24"/>
          <w:szCs w:val="24"/>
        </w:rPr>
        <w:t>Report</w:t>
      </w:r>
      <w:r w:rsidR="003A7901" w:rsidRPr="00A04C84">
        <w:rPr>
          <w:rFonts w:ascii="Arial" w:hAnsi="Arial" w:cs="Arial"/>
          <w:b/>
          <w:sz w:val="24"/>
          <w:szCs w:val="24"/>
        </w:rPr>
        <w:t>able</w:t>
      </w:r>
      <w:r w:rsidR="00F63E7B" w:rsidRPr="00A04C84">
        <w:rPr>
          <w:rFonts w:ascii="Arial" w:hAnsi="Arial" w:cs="Arial"/>
          <w:b/>
          <w:sz w:val="24"/>
          <w:szCs w:val="24"/>
        </w:rPr>
        <w:t xml:space="preserve"> Jurisdiction Person </w:t>
      </w:r>
      <w:r w:rsidR="00AA09CE" w:rsidRPr="00A04C84">
        <w:rPr>
          <w:rFonts w:ascii="Arial" w:hAnsi="Arial" w:cs="Arial"/>
          <w:sz w:val="24"/>
          <w:szCs w:val="24"/>
        </w:rPr>
        <w:t xml:space="preserve">" </w:t>
      </w:r>
      <w:r w:rsidR="00532F56" w:rsidRPr="00A04C84">
        <w:rPr>
          <w:rFonts w:ascii="Arial" w:hAnsi="Arial" w:cs="Arial"/>
          <w:sz w:val="24"/>
          <w:szCs w:val="24"/>
        </w:rPr>
        <w:t xml:space="preserve">is </w:t>
      </w:r>
      <w:r w:rsidR="00AA09CE" w:rsidRPr="00A04C84">
        <w:rPr>
          <w:rFonts w:ascii="Arial" w:hAnsi="Arial" w:cs="Arial"/>
          <w:sz w:val="24"/>
          <w:szCs w:val="24"/>
        </w:rPr>
        <w:t xml:space="preserve">an individual or entity resident in a </w:t>
      </w:r>
      <w:r w:rsidR="003A7901" w:rsidRPr="00A04C84">
        <w:rPr>
          <w:rFonts w:ascii="Arial" w:hAnsi="Arial" w:cs="Arial"/>
          <w:sz w:val="24"/>
          <w:szCs w:val="24"/>
        </w:rPr>
        <w:t>Reportable</w:t>
      </w:r>
      <w:r w:rsidR="00AA09CE" w:rsidRPr="00EE5B36">
        <w:rPr>
          <w:rFonts w:ascii="Arial" w:hAnsi="Arial" w:cs="Arial"/>
          <w:sz w:val="24"/>
          <w:szCs w:val="24"/>
        </w:rPr>
        <w:t xml:space="preserve"> jurisdiction under the tax laws of that jurisdiction, or the estate of a deceased person who was a resident of the Reporting Jurisdiction. </w:t>
      </w:r>
    </w:p>
    <w:p w14:paraId="173DF4AD" w14:textId="77777777" w:rsidR="00306B57" w:rsidRDefault="00306B57" w:rsidP="00AA09CE">
      <w:pPr>
        <w:pStyle w:val="NoSpacing"/>
        <w:jc w:val="both"/>
        <w:rPr>
          <w:rFonts w:ascii="Arial" w:hAnsi="Arial" w:cs="Arial"/>
          <w:sz w:val="24"/>
          <w:szCs w:val="24"/>
        </w:rPr>
      </w:pPr>
    </w:p>
    <w:p w14:paraId="1E9EC54F" w14:textId="796AF4CA" w:rsidR="006F60D5" w:rsidRPr="00EE5B36" w:rsidRDefault="004B1C64" w:rsidP="00AA09CE">
      <w:pPr>
        <w:pStyle w:val="NoSpacing"/>
        <w:jc w:val="both"/>
        <w:rPr>
          <w:rFonts w:ascii="Arial" w:hAnsi="Arial" w:cs="Arial"/>
          <w:sz w:val="24"/>
          <w:szCs w:val="24"/>
        </w:rPr>
      </w:pPr>
      <w:r>
        <w:rPr>
          <w:rFonts w:ascii="Arial" w:hAnsi="Arial" w:cs="Arial"/>
          <w:sz w:val="24"/>
          <w:szCs w:val="24"/>
        </w:rPr>
        <w:t>20)</w:t>
      </w:r>
      <w:r w:rsidR="00AA09CE" w:rsidRPr="00EE5B36">
        <w:rPr>
          <w:rFonts w:ascii="Arial" w:hAnsi="Arial" w:cs="Arial"/>
          <w:sz w:val="24"/>
          <w:szCs w:val="24"/>
        </w:rPr>
        <w:t>"</w:t>
      </w:r>
      <w:r w:rsidR="009F3A63">
        <w:rPr>
          <w:rFonts w:ascii="Arial" w:hAnsi="Arial" w:cs="Arial"/>
          <w:b/>
          <w:sz w:val="24"/>
          <w:szCs w:val="24"/>
        </w:rPr>
        <w:t>C</w:t>
      </w:r>
      <w:r w:rsidR="00F63E7B" w:rsidRPr="00EE5B36">
        <w:rPr>
          <w:rFonts w:ascii="Arial" w:hAnsi="Arial" w:cs="Arial"/>
          <w:b/>
          <w:sz w:val="24"/>
          <w:szCs w:val="24"/>
        </w:rPr>
        <w:t xml:space="preserve">ontrolling person" </w:t>
      </w:r>
      <w:r w:rsidR="00532F56">
        <w:rPr>
          <w:rFonts w:ascii="Arial" w:hAnsi="Arial" w:cs="Arial"/>
          <w:sz w:val="24"/>
          <w:szCs w:val="24"/>
        </w:rPr>
        <w:t xml:space="preserve">is </w:t>
      </w:r>
      <w:r w:rsidR="00E316AB">
        <w:rPr>
          <w:rFonts w:ascii="Arial" w:hAnsi="Arial" w:cs="Arial"/>
          <w:sz w:val="24"/>
          <w:szCs w:val="24"/>
        </w:rPr>
        <w:t xml:space="preserve">the natural person who exercises control over the entity, that is, in the case of a trust, it is the settlor, trustee, protector (if any), the beneficiary or classes of beneficiaries, and any other natural person who exercises ultimate effective control over the trust, and in the case of a legal arrangement other than a trust, it is a person in equivalent or similar positions; </w:t>
      </w:r>
    </w:p>
    <w:p w14:paraId="0E49571A" w14:textId="77777777" w:rsidR="00306B57" w:rsidRDefault="00306B57" w:rsidP="00AA09CE">
      <w:pPr>
        <w:pStyle w:val="NoSpacing"/>
        <w:jc w:val="both"/>
        <w:rPr>
          <w:rFonts w:ascii="Arial" w:hAnsi="Arial" w:cs="Arial"/>
          <w:sz w:val="24"/>
          <w:szCs w:val="24"/>
        </w:rPr>
      </w:pPr>
    </w:p>
    <w:p w14:paraId="4EB55A82" w14:textId="1B971690" w:rsidR="00AA09CE" w:rsidRPr="00EE5B36" w:rsidRDefault="004B1C64" w:rsidP="00AA09CE">
      <w:pPr>
        <w:pStyle w:val="NoSpacing"/>
        <w:jc w:val="both"/>
        <w:rPr>
          <w:rFonts w:ascii="Arial" w:hAnsi="Arial" w:cs="Arial"/>
          <w:sz w:val="24"/>
          <w:szCs w:val="24"/>
        </w:rPr>
      </w:pPr>
      <w:r>
        <w:rPr>
          <w:rFonts w:ascii="Arial" w:hAnsi="Arial" w:cs="Arial"/>
          <w:sz w:val="24"/>
          <w:szCs w:val="24"/>
        </w:rPr>
        <w:t>21)</w:t>
      </w:r>
      <w:r w:rsidRPr="00EB331A">
        <w:rPr>
          <w:rFonts w:ascii="Arial" w:hAnsi="Arial" w:cs="Arial"/>
          <w:b/>
          <w:sz w:val="24"/>
          <w:szCs w:val="24"/>
        </w:rPr>
        <w:t xml:space="preserve"> </w:t>
      </w:r>
      <w:r w:rsidR="00297445" w:rsidRPr="00EB331A">
        <w:rPr>
          <w:rFonts w:ascii="Arial" w:hAnsi="Arial" w:cs="Arial"/>
          <w:b/>
          <w:sz w:val="24"/>
          <w:szCs w:val="24"/>
        </w:rPr>
        <w:t>A</w:t>
      </w:r>
      <w:r w:rsidR="00297445">
        <w:rPr>
          <w:rFonts w:ascii="Arial" w:hAnsi="Arial" w:cs="Arial"/>
          <w:sz w:val="24"/>
          <w:szCs w:val="24"/>
        </w:rPr>
        <w:t xml:space="preserve"> </w:t>
      </w:r>
      <w:r w:rsidR="00170153">
        <w:rPr>
          <w:rFonts w:ascii="Arial" w:hAnsi="Arial" w:cs="Arial"/>
          <w:sz w:val="24"/>
          <w:szCs w:val="24"/>
        </w:rPr>
        <w:t>“</w:t>
      </w:r>
      <w:r w:rsidR="00F63E7B" w:rsidRPr="00EE5B36">
        <w:rPr>
          <w:rFonts w:ascii="Arial" w:hAnsi="Arial" w:cs="Arial"/>
          <w:b/>
          <w:sz w:val="24"/>
          <w:szCs w:val="24"/>
        </w:rPr>
        <w:t>non-financial entity</w:t>
      </w:r>
      <w:r w:rsidR="00170153">
        <w:rPr>
          <w:rFonts w:ascii="Arial" w:hAnsi="Arial" w:cs="Arial"/>
          <w:b/>
          <w:sz w:val="24"/>
          <w:szCs w:val="24"/>
        </w:rPr>
        <w:t>”</w:t>
      </w:r>
      <w:r w:rsidR="00F63E7B" w:rsidRPr="00EE5B36">
        <w:rPr>
          <w:rFonts w:ascii="Arial" w:hAnsi="Arial" w:cs="Arial"/>
          <w:sz w:val="24"/>
          <w:szCs w:val="24"/>
        </w:rPr>
        <w:t xml:space="preserve"> (NFE) is any entity that is not a financial institution.</w:t>
      </w:r>
    </w:p>
    <w:p w14:paraId="7243ABE6" w14:textId="77777777" w:rsidR="00306B57" w:rsidRDefault="00306B57" w:rsidP="00AA09CE">
      <w:pPr>
        <w:pStyle w:val="NoSpacing"/>
        <w:jc w:val="both"/>
        <w:rPr>
          <w:rFonts w:ascii="Arial" w:hAnsi="Arial" w:cs="Arial"/>
          <w:sz w:val="24"/>
          <w:szCs w:val="24"/>
        </w:rPr>
      </w:pPr>
    </w:p>
    <w:p w14:paraId="189D4223" w14:textId="7DC4642A" w:rsidR="00297445" w:rsidRDefault="00AA09CE" w:rsidP="00AA09CE">
      <w:pPr>
        <w:pStyle w:val="NoSpacing"/>
        <w:jc w:val="both"/>
        <w:rPr>
          <w:rFonts w:ascii="Arial" w:hAnsi="Arial" w:cs="Arial"/>
          <w:sz w:val="24"/>
          <w:szCs w:val="24"/>
        </w:rPr>
      </w:pPr>
      <w:r w:rsidRPr="00EE5B36">
        <w:rPr>
          <w:rFonts w:ascii="Arial" w:hAnsi="Arial" w:cs="Arial"/>
          <w:sz w:val="24"/>
          <w:szCs w:val="24"/>
        </w:rPr>
        <w:t xml:space="preserve">22) </w:t>
      </w:r>
      <w:r w:rsidR="00F63E7B" w:rsidRPr="00EE5B36">
        <w:rPr>
          <w:rFonts w:ascii="Arial" w:hAnsi="Arial" w:cs="Arial"/>
          <w:b/>
          <w:sz w:val="24"/>
          <w:szCs w:val="24"/>
        </w:rPr>
        <w:t xml:space="preserve">Passive </w:t>
      </w:r>
      <w:r w:rsidR="00532F56" w:rsidRPr="00EE5B36">
        <w:rPr>
          <w:rFonts w:ascii="Arial" w:hAnsi="Arial" w:cs="Arial"/>
          <w:b/>
          <w:sz w:val="24"/>
          <w:szCs w:val="24"/>
        </w:rPr>
        <w:t>NF</w:t>
      </w:r>
      <w:r w:rsidR="00532F56">
        <w:rPr>
          <w:rFonts w:ascii="Arial" w:hAnsi="Arial" w:cs="Arial"/>
          <w:b/>
          <w:sz w:val="24"/>
          <w:szCs w:val="24"/>
        </w:rPr>
        <w:t>E</w:t>
      </w:r>
      <w:r w:rsidR="00532F56" w:rsidRPr="00EE5B36">
        <w:rPr>
          <w:rFonts w:ascii="Arial" w:hAnsi="Arial" w:cs="Arial"/>
          <w:b/>
          <w:sz w:val="24"/>
          <w:szCs w:val="24"/>
        </w:rPr>
        <w:t xml:space="preserve"> </w:t>
      </w:r>
      <w:r w:rsidR="00A47B79">
        <w:rPr>
          <w:rFonts w:ascii="Arial" w:hAnsi="Arial" w:cs="Arial"/>
          <w:sz w:val="24"/>
          <w:szCs w:val="24"/>
        </w:rPr>
        <w:t xml:space="preserve">is each: </w:t>
      </w:r>
    </w:p>
    <w:p w14:paraId="1C7C906C" w14:textId="0E2131B6" w:rsidR="00297445" w:rsidRDefault="00297445" w:rsidP="00AA09CE">
      <w:pPr>
        <w:pStyle w:val="NoSpacing"/>
        <w:jc w:val="both"/>
        <w:rPr>
          <w:rFonts w:ascii="Arial" w:hAnsi="Arial" w:cs="Arial"/>
          <w:sz w:val="24"/>
          <w:szCs w:val="24"/>
        </w:rPr>
      </w:pPr>
      <w:r>
        <w:rPr>
          <w:rFonts w:ascii="Arial" w:hAnsi="Arial" w:cs="Arial"/>
          <w:sz w:val="24"/>
          <w:szCs w:val="24"/>
        </w:rPr>
        <w:tab/>
        <w:t xml:space="preserve">- </w:t>
      </w:r>
      <w:r w:rsidR="00532F56">
        <w:rPr>
          <w:rFonts w:ascii="Arial" w:hAnsi="Arial" w:cs="Arial"/>
          <w:sz w:val="24"/>
          <w:szCs w:val="24"/>
        </w:rPr>
        <w:t xml:space="preserve">NFE </w:t>
      </w:r>
      <w:r>
        <w:rPr>
          <w:rFonts w:ascii="Arial" w:hAnsi="Arial" w:cs="Arial"/>
          <w:sz w:val="24"/>
          <w:szCs w:val="24"/>
        </w:rPr>
        <w:t xml:space="preserve">that is not active </w:t>
      </w:r>
      <w:r w:rsidR="00532F56">
        <w:rPr>
          <w:rFonts w:ascii="Arial" w:hAnsi="Arial" w:cs="Arial"/>
          <w:sz w:val="24"/>
          <w:szCs w:val="24"/>
        </w:rPr>
        <w:t>NFE</w:t>
      </w:r>
      <w:r>
        <w:rPr>
          <w:rFonts w:ascii="Arial" w:hAnsi="Arial" w:cs="Arial"/>
          <w:sz w:val="24"/>
          <w:szCs w:val="24"/>
        </w:rPr>
        <w:t xml:space="preserve">; or </w:t>
      </w:r>
    </w:p>
    <w:p w14:paraId="1E5DFCA7" w14:textId="2A7CDE0C" w:rsidR="00AA09CE" w:rsidRPr="00EE5B36" w:rsidRDefault="00297445" w:rsidP="00AA09CE">
      <w:pPr>
        <w:pStyle w:val="NoSpacing"/>
        <w:jc w:val="both"/>
        <w:rPr>
          <w:rFonts w:ascii="Arial" w:hAnsi="Arial" w:cs="Arial"/>
          <w:sz w:val="24"/>
          <w:szCs w:val="24"/>
        </w:rPr>
      </w:pPr>
      <w:r>
        <w:rPr>
          <w:rFonts w:ascii="Arial" w:hAnsi="Arial" w:cs="Arial"/>
          <w:sz w:val="24"/>
          <w:szCs w:val="24"/>
        </w:rPr>
        <w:tab/>
      </w:r>
      <w:r w:rsidR="00532F56">
        <w:rPr>
          <w:rFonts w:ascii="Arial" w:hAnsi="Arial" w:cs="Arial"/>
          <w:sz w:val="24"/>
          <w:szCs w:val="24"/>
        </w:rPr>
        <w:t>-</w:t>
      </w:r>
      <w:r>
        <w:rPr>
          <w:rFonts w:ascii="Arial" w:hAnsi="Arial" w:cs="Arial"/>
          <w:sz w:val="24"/>
          <w:szCs w:val="24"/>
        </w:rPr>
        <w:t xml:space="preserve"> an investment entity whose gross proceeds are primarily attributed to the investment, reinvestment or trading of financial assets or relevant crypto-assets, if that entity is managed by another entity that is a depository institution, custodian institution, designated insurance company or investment entity that is not a financial institution of a participating jurisdiction;</w:t>
      </w:r>
    </w:p>
    <w:p w14:paraId="32C5C7C9" w14:textId="77777777" w:rsidR="00306B57" w:rsidRDefault="00306B57" w:rsidP="00AA09CE">
      <w:pPr>
        <w:pStyle w:val="NoSpacing"/>
        <w:jc w:val="both"/>
        <w:rPr>
          <w:rFonts w:ascii="Arial" w:hAnsi="Arial" w:cs="Arial"/>
          <w:sz w:val="24"/>
          <w:szCs w:val="24"/>
        </w:rPr>
      </w:pPr>
    </w:p>
    <w:p w14:paraId="16B25AD4" w14:textId="4585A2DD" w:rsidR="00AA09CE" w:rsidRPr="00EE5B36" w:rsidRDefault="00B808E5" w:rsidP="00AA09CE">
      <w:pPr>
        <w:pStyle w:val="NoSpacing"/>
        <w:jc w:val="both"/>
        <w:rPr>
          <w:rFonts w:ascii="Arial" w:hAnsi="Arial" w:cs="Arial"/>
          <w:sz w:val="24"/>
          <w:szCs w:val="24"/>
        </w:rPr>
      </w:pPr>
      <w:r>
        <w:rPr>
          <w:rFonts w:ascii="Arial" w:hAnsi="Arial" w:cs="Arial"/>
          <w:sz w:val="24"/>
          <w:szCs w:val="24"/>
        </w:rPr>
        <w:t xml:space="preserve">23) </w:t>
      </w:r>
      <w:r w:rsidR="00AA09CE" w:rsidRPr="00EE5B36">
        <w:rPr>
          <w:rFonts w:ascii="Arial" w:hAnsi="Arial" w:cs="Arial"/>
          <w:sz w:val="24"/>
          <w:szCs w:val="24"/>
        </w:rPr>
        <w:t>"</w:t>
      </w:r>
      <w:r w:rsidR="00F63E7B" w:rsidRPr="00EE5B36">
        <w:rPr>
          <w:rFonts w:ascii="Arial" w:hAnsi="Arial" w:cs="Arial"/>
          <w:b/>
          <w:sz w:val="24"/>
          <w:szCs w:val="24"/>
        </w:rPr>
        <w:t xml:space="preserve">Active NFE" </w:t>
      </w:r>
      <w:r w:rsidR="00532F56">
        <w:rPr>
          <w:rFonts w:ascii="Arial" w:hAnsi="Arial" w:cs="Arial"/>
          <w:sz w:val="24"/>
          <w:szCs w:val="24"/>
        </w:rPr>
        <w:t xml:space="preserve">is </w:t>
      </w:r>
      <w:r w:rsidR="00297445">
        <w:rPr>
          <w:rFonts w:ascii="Arial" w:hAnsi="Arial" w:cs="Arial"/>
          <w:sz w:val="24"/>
          <w:szCs w:val="24"/>
        </w:rPr>
        <w:t>any NFE that meets any of the criteria set out in Article 3 (1</w:t>
      </w:r>
      <w:r w:rsidR="00027731">
        <w:rPr>
          <w:rFonts w:ascii="Arial" w:hAnsi="Arial" w:cs="Arial"/>
          <w:sz w:val="24"/>
          <w:szCs w:val="24"/>
        </w:rPr>
        <w:t>4</w:t>
      </w:r>
      <w:r w:rsidR="00297445">
        <w:rPr>
          <w:rFonts w:ascii="Arial" w:hAnsi="Arial" w:cs="Arial"/>
          <w:sz w:val="24"/>
          <w:szCs w:val="24"/>
        </w:rPr>
        <w:t>) of this R</w:t>
      </w:r>
      <w:r w:rsidR="005C6463">
        <w:rPr>
          <w:rFonts w:ascii="Arial" w:hAnsi="Arial" w:cs="Arial"/>
          <w:sz w:val="24"/>
          <w:szCs w:val="24"/>
        </w:rPr>
        <w:t>uleb</w:t>
      </w:r>
      <w:r w:rsidR="00170153">
        <w:rPr>
          <w:rFonts w:ascii="Arial" w:hAnsi="Arial" w:cs="Arial"/>
          <w:sz w:val="24"/>
          <w:szCs w:val="24"/>
        </w:rPr>
        <w:t>o</w:t>
      </w:r>
      <w:r w:rsidR="005C6463">
        <w:rPr>
          <w:rFonts w:ascii="Arial" w:hAnsi="Arial" w:cs="Arial"/>
          <w:sz w:val="24"/>
          <w:szCs w:val="24"/>
        </w:rPr>
        <w:t>ok</w:t>
      </w:r>
      <w:r w:rsidR="00297445">
        <w:rPr>
          <w:rFonts w:ascii="Arial" w:hAnsi="Arial" w:cs="Arial"/>
          <w:sz w:val="24"/>
          <w:szCs w:val="24"/>
        </w:rPr>
        <w:t>.</w:t>
      </w:r>
    </w:p>
    <w:p w14:paraId="6E758004" w14:textId="77777777" w:rsidR="00B808E5" w:rsidRDefault="00B808E5" w:rsidP="00AA09CE">
      <w:pPr>
        <w:pStyle w:val="NoSpacing"/>
        <w:jc w:val="both"/>
        <w:rPr>
          <w:rFonts w:ascii="Arial" w:hAnsi="Arial" w:cs="Arial"/>
          <w:sz w:val="24"/>
          <w:szCs w:val="24"/>
        </w:rPr>
      </w:pPr>
    </w:p>
    <w:p w14:paraId="54A49E3E" w14:textId="35CDF6F6" w:rsidR="006F60D5" w:rsidRPr="00EE5B36" w:rsidRDefault="00B808E5" w:rsidP="00AA09CE">
      <w:pPr>
        <w:pStyle w:val="NoSpacing"/>
        <w:jc w:val="both"/>
        <w:rPr>
          <w:rFonts w:ascii="Arial" w:hAnsi="Arial" w:cs="Arial"/>
          <w:sz w:val="24"/>
          <w:szCs w:val="24"/>
        </w:rPr>
      </w:pPr>
      <w:r>
        <w:rPr>
          <w:rFonts w:ascii="Arial" w:hAnsi="Arial" w:cs="Arial"/>
          <w:sz w:val="24"/>
          <w:szCs w:val="24"/>
        </w:rPr>
        <w:t xml:space="preserve">24) </w:t>
      </w:r>
      <w:r w:rsidR="00AA09CE" w:rsidRPr="00EE5B36">
        <w:rPr>
          <w:rFonts w:ascii="Arial" w:hAnsi="Arial" w:cs="Arial"/>
          <w:sz w:val="24"/>
          <w:szCs w:val="24"/>
        </w:rPr>
        <w:t>"</w:t>
      </w:r>
      <w:r w:rsidR="00170153" w:rsidRPr="00170153">
        <w:rPr>
          <w:rFonts w:ascii="Arial" w:hAnsi="Arial" w:cs="Arial"/>
          <w:b/>
          <w:sz w:val="24"/>
          <w:szCs w:val="24"/>
        </w:rPr>
        <w:t>A</w:t>
      </w:r>
      <w:r w:rsidR="00F63E7B" w:rsidRPr="00EE5B36">
        <w:rPr>
          <w:rFonts w:ascii="Arial" w:hAnsi="Arial" w:cs="Arial"/>
          <w:b/>
          <w:sz w:val="24"/>
          <w:szCs w:val="24"/>
        </w:rPr>
        <w:t>ccount holder</w:t>
      </w:r>
      <w:r w:rsidR="00AA09CE" w:rsidRPr="00EE5B36">
        <w:rPr>
          <w:rFonts w:ascii="Arial" w:hAnsi="Arial" w:cs="Arial"/>
          <w:sz w:val="24"/>
          <w:szCs w:val="24"/>
        </w:rPr>
        <w:t xml:space="preserve"> " </w:t>
      </w:r>
      <w:r w:rsidR="00532F56">
        <w:rPr>
          <w:rFonts w:ascii="Arial" w:hAnsi="Arial" w:cs="Arial"/>
          <w:sz w:val="24"/>
          <w:szCs w:val="24"/>
        </w:rPr>
        <w:t>is</w:t>
      </w:r>
      <w:r w:rsidR="00532F56" w:rsidRPr="00EE5B36">
        <w:rPr>
          <w:rFonts w:ascii="Arial" w:hAnsi="Arial" w:cs="Arial"/>
          <w:sz w:val="24"/>
          <w:szCs w:val="24"/>
        </w:rPr>
        <w:t xml:space="preserve"> </w:t>
      </w:r>
      <w:r w:rsidR="00AA09CE" w:rsidRPr="00EE5B36">
        <w:rPr>
          <w:rFonts w:ascii="Arial" w:hAnsi="Arial" w:cs="Arial"/>
          <w:sz w:val="24"/>
          <w:szCs w:val="24"/>
        </w:rPr>
        <w:t>a person who has been identified or identified by the financial institution maintaining the account as the holder of the financial account;</w:t>
      </w:r>
    </w:p>
    <w:p w14:paraId="60025F35" w14:textId="77777777" w:rsidR="00B808E5" w:rsidRDefault="00B808E5" w:rsidP="00AA09CE">
      <w:pPr>
        <w:pStyle w:val="NoSpacing"/>
        <w:jc w:val="both"/>
        <w:rPr>
          <w:rFonts w:ascii="Arial" w:hAnsi="Arial" w:cs="Arial"/>
          <w:sz w:val="24"/>
          <w:szCs w:val="24"/>
        </w:rPr>
      </w:pPr>
    </w:p>
    <w:p w14:paraId="0269AEAD" w14:textId="0C6353F8" w:rsidR="00AA09CE" w:rsidRPr="00EE5B36" w:rsidRDefault="00AA09CE" w:rsidP="00AA09CE">
      <w:pPr>
        <w:pStyle w:val="NoSpacing"/>
        <w:jc w:val="both"/>
        <w:rPr>
          <w:rFonts w:ascii="Arial" w:hAnsi="Arial" w:cs="Arial"/>
          <w:sz w:val="24"/>
          <w:szCs w:val="24"/>
        </w:rPr>
      </w:pPr>
      <w:r w:rsidRPr="00EE5B36">
        <w:rPr>
          <w:rFonts w:ascii="Arial" w:hAnsi="Arial" w:cs="Arial"/>
          <w:sz w:val="24"/>
          <w:szCs w:val="24"/>
        </w:rPr>
        <w:t xml:space="preserve">25) </w:t>
      </w:r>
      <w:r w:rsidRPr="00306B57">
        <w:rPr>
          <w:rFonts w:ascii="Arial" w:hAnsi="Arial" w:cs="Arial"/>
          <w:b/>
          <w:bCs/>
          <w:sz w:val="24"/>
          <w:szCs w:val="24"/>
        </w:rPr>
        <w:t>AML</w:t>
      </w:r>
      <w:r w:rsidRPr="00EE5B36">
        <w:rPr>
          <w:rFonts w:ascii="Arial" w:hAnsi="Arial" w:cs="Arial"/>
          <w:b/>
          <w:sz w:val="24"/>
          <w:szCs w:val="24"/>
        </w:rPr>
        <w:t xml:space="preserve">/KYC procedures </w:t>
      </w:r>
      <w:r w:rsidR="00532F56">
        <w:rPr>
          <w:rFonts w:ascii="Arial" w:hAnsi="Arial" w:cs="Arial"/>
          <w:sz w:val="24"/>
          <w:szCs w:val="24"/>
        </w:rPr>
        <w:t>are</w:t>
      </w:r>
      <w:r w:rsidR="00532F56" w:rsidRPr="00EE5B36">
        <w:rPr>
          <w:rFonts w:ascii="Arial" w:hAnsi="Arial" w:cs="Arial"/>
          <w:sz w:val="24"/>
          <w:szCs w:val="24"/>
        </w:rPr>
        <w:t xml:space="preserve"> </w:t>
      </w:r>
      <w:r w:rsidRPr="00EE5B36">
        <w:rPr>
          <w:rFonts w:ascii="Arial" w:hAnsi="Arial" w:cs="Arial"/>
          <w:sz w:val="24"/>
          <w:szCs w:val="24"/>
        </w:rPr>
        <w:t xml:space="preserve">the procedures for the in-depth verification of clients of a reporting financial institution in accordance with the law governing the prevention of money laundering and terrorist financing; </w:t>
      </w:r>
    </w:p>
    <w:p w14:paraId="02697C95" w14:textId="77777777" w:rsidR="00306B57" w:rsidRDefault="00306B57" w:rsidP="00AA09CE">
      <w:pPr>
        <w:pStyle w:val="NoSpacing"/>
        <w:jc w:val="both"/>
        <w:rPr>
          <w:rFonts w:ascii="Arial" w:hAnsi="Arial" w:cs="Arial"/>
          <w:sz w:val="24"/>
          <w:szCs w:val="24"/>
        </w:rPr>
      </w:pPr>
    </w:p>
    <w:p w14:paraId="25181C81" w14:textId="22619515" w:rsidR="006F60D5" w:rsidRPr="00EE5B36" w:rsidRDefault="00426F40" w:rsidP="00AA09CE">
      <w:pPr>
        <w:pStyle w:val="NoSpacing"/>
        <w:jc w:val="both"/>
        <w:rPr>
          <w:rFonts w:ascii="Arial" w:hAnsi="Arial" w:cs="Arial"/>
          <w:sz w:val="24"/>
          <w:szCs w:val="24"/>
        </w:rPr>
      </w:pPr>
      <w:r>
        <w:rPr>
          <w:rFonts w:ascii="Arial" w:hAnsi="Arial" w:cs="Arial"/>
          <w:sz w:val="24"/>
          <w:szCs w:val="24"/>
        </w:rPr>
        <w:t>26)</w:t>
      </w:r>
      <w:r w:rsidR="00306B57">
        <w:rPr>
          <w:rFonts w:ascii="Arial" w:hAnsi="Arial" w:cs="Arial"/>
          <w:sz w:val="24"/>
          <w:szCs w:val="24"/>
        </w:rPr>
        <w:t xml:space="preserve"> </w:t>
      </w:r>
      <w:r w:rsidR="00A25539">
        <w:rPr>
          <w:rFonts w:ascii="Arial" w:hAnsi="Arial" w:cs="Arial"/>
          <w:sz w:val="24"/>
          <w:szCs w:val="24"/>
        </w:rPr>
        <w:t>"</w:t>
      </w:r>
      <w:r w:rsidR="00170153">
        <w:rPr>
          <w:rFonts w:ascii="Arial" w:hAnsi="Arial" w:cs="Arial"/>
          <w:b/>
          <w:sz w:val="24"/>
          <w:szCs w:val="24"/>
        </w:rPr>
        <w:t>C</w:t>
      </w:r>
      <w:r w:rsidR="00D87206" w:rsidRPr="00EE5B36">
        <w:rPr>
          <w:rFonts w:ascii="Arial" w:hAnsi="Arial" w:cs="Arial"/>
          <w:b/>
          <w:sz w:val="24"/>
          <w:szCs w:val="24"/>
        </w:rPr>
        <w:t>hange of circumstances</w:t>
      </w:r>
      <w:r w:rsidR="00A25539">
        <w:rPr>
          <w:rFonts w:ascii="Arial" w:hAnsi="Arial" w:cs="Arial"/>
          <w:sz w:val="24"/>
          <w:szCs w:val="24"/>
        </w:rPr>
        <w:t xml:space="preserve">" </w:t>
      </w:r>
      <w:r w:rsidR="00532F56">
        <w:rPr>
          <w:rFonts w:ascii="Arial" w:hAnsi="Arial" w:cs="Arial"/>
          <w:sz w:val="24"/>
          <w:szCs w:val="24"/>
        </w:rPr>
        <w:t xml:space="preserve">is </w:t>
      </w:r>
      <w:r w:rsidR="00A25539">
        <w:rPr>
          <w:rFonts w:ascii="Arial" w:hAnsi="Arial" w:cs="Arial"/>
          <w:sz w:val="24"/>
          <w:szCs w:val="24"/>
        </w:rPr>
        <w:t xml:space="preserve">any change that results in the addition of information relevant to a person's status or otherwise conflicts with that person's status; </w:t>
      </w:r>
    </w:p>
    <w:p w14:paraId="56D57139" w14:textId="77777777" w:rsidR="00306B57" w:rsidRPr="00A04C84" w:rsidRDefault="00306B57" w:rsidP="00AA09CE">
      <w:pPr>
        <w:pStyle w:val="NoSpacing"/>
        <w:jc w:val="both"/>
        <w:rPr>
          <w:rFonts w:ascii="Arial" w:hAnsi="Arial" w:cs="Arial"/>
          <w:sz w:val="24"/>
          <w:szCs w:val="24"/>
        </w:rPr>
      </w:pPr>
    </w:p>
    <w:p w14:paraId="6DCFFCAA" w14:textId="3FE888D0" w:rsidR="00AA09CE" w:rsidRPr="00A04C84" w:rsidRDefault="00426F40" w:rsidP="00AA09CE">
      <w:pPr>
        <w:pStyle w:val="NoSpacing"/>
        <w:jc w:val="both"/>
        <w:rPr>
          <w:rFonts w:ascii="Arial" w:hAnsi="Arial" w:cs="Arial"/>
          <w:sz w:val="24"/>
          <w:szCs w:val="24"/>
        </w:rPr>
      </w:pPr>
      <w:r w:rsidRPr="00A04C84">
        <w:rPr>
          <w:rFonts w:ascii="Arial" w:hAnsi="Arial" w:cs="Arial"/>
          <w:sz w:val="24"/>
          <w:szCs w:val="24"/>
        </w:rPr>
        <w:t xml:space="preserve">27) </w:t>
      </w:r>
      <w:r w:rsidR="00AA09CE" w:rsidRPr="00A04C84">
        <w:rPr>
          <w:rFonts w:ascii="Arial" w:hAnsi="Arial" w:cs="Arial"/>
          <w:sz w:val="24"/>
          <w:szCs w:val="24"/>
        </w:rPr>
        <w:t>"</w:t>
      </w:r>
      <w:r w:rsidR="00170153" w:rsidRPr="00A04C84">
        <w:rPr>
          <w:rFonts w:ascii="Arial" w:hAnsi="Arial" w:cs="Arial"/>
          <w:b/>
          <w:sz w:val="24"/>
          <w:szCs w:val="24"/>
        </w:rPr>
        <w:t>E</w:t>
      </w:r>
      <w:r w:rsidR="00D87206" w:rsidRPr="00A04C84">
        <w:rPr>
          <w:rFonts w:ascii="Arial" w:hAnsi="Arial" w:cs="Arial"/>
          <w:b/>
          <w:sz w:val="24"/>
          <w:szCs w:val="24"/>
        </w:rPr>
        <w:t>ntity</w:t>
      </w:r>
      <w:r w:rsidR="00C854F0" w:rsidRPr="00A04C84">
        <w:rPr>
          <w:rFonts w:ascii="Arial" w:hAnsi="Arial" w:cs="Arial"/>
          <w:sz w:val="24"/>
          <w:szCs w:val="24"/>
        </w:rPr>
        <w:t xml:space="preserve">" </w:t>
      </w:r>
      <w:r w:rsidR="00532F56" w:rsidRPr="00A04C84">
        <w:rPr>
          <w:rFonts w:ascii="Arial" w:hAnsi="Arial" w:cs="Arial"/>
          <w:sz w:val="24"/>
          <w:szCs w:val="24"/>
        </w:rPr>
        <w:t xml:space="preserve">is </w:t>
      </w:r>
      <w:r w:rsidR="00C854F0" w:rsidRPr="00A04C84">
        <w:rPr>
          <w:rFonts w:ascii="Arial" w:hAnsi="Arial" w:cs="Arial"/>
          <w:sz w:val="24"/>
          <w:szCs w:val="24"/>
        </w:rPr>
        <w:t>a legal person or legal arrangement, such as a</w:t>
      </w:r>
      <w:r w:rsidR="00A248D3" w:rsidRPr="00A04C84">
        <w:rPr>
          <w:rFonts w:ascii="Arial" w:hAnsi="Arial" w:cs="Arial"/>
          <w:sz w:val="24"/>
          <w:szCs w:val="24"/>
        </w:rPr>
        <w:t xml:space="preserve"> corporation</w:t>
      </w:r>
      <w:r w:rsidR="00C854F0" w:rsidRPr="00A04C84">
        <w:rPr>
          <w:rFonts w:ascii="Arial" w:hAnsi="Arial" w:cs="Arial"/>
          <w:sz w:val="24"/>
          <w:szCs w:val="24"/>
        </w:rPr>
        <w:t>, partnership, trust or foundation.</w:t>
      </w:r>
    </w:p>
    <w:p w14:paraId="488B1627" w14:textId="77777777" w:rsidR="00306B57" w:rsidRPr="00A04C84" w:rsidRDefault="00306B57" w:rsidP="00AA09CE">
      <w:pPr>
        <w:pStyle w:val="NoSpacing"/>
        <w:jc w:val="both"/>
        <w:rPr>
          <w:rFonts w:ascii="Arial" w:hAnsi="Arial" w:cs="Arial"/>
          <w:sz w:val="24"/>
          <w:szCs w:val="24"/>
        </w:rPr>
      </w:pPr>
    </w:p>
    <w:p w14:paraId="5F1CF46D" w14:textId="7762E669" w:rsidR="00AA09CE" w:rsidRPr="00A04C84" w:rsidRDefault="004D4FDA" w:rsidP="00AA09CE">
      <w:pPr>
        <w:pStyle w:val="NoSpacing"/>
        <w:jc w:val="both"/>
        <w:rPr>
          <w:rFonts w:ascii="Arial" w:hAnsi="Arial" w:cs="Arial"/>
          <w:sz w:val="24"/>
          <w:szCs w:val="24"/>
        </w:rPr>
      </w:pPr>
      <w:proofErr w:type="gramStart"/>
      <w:r w:rsidRPr="00A04C84">
        <w:rPr>
          <w:rFonts w:ascii="Arial" w:hAnsi="Arial" w:cs="Arial"/>
          <w:sz w:val="24"/>
          <w:szCs w:val="24"/>
        </w:rPr>
        <w:t>28)</w:t>
      </w:r>
      <w:r w:rsidR="00306B57" w:rsidRPr="00A04C84">
        <w:rPr>
          <w:rFonts w:ascii="Arial" w:hAnsi="Arial" w:cs="Arial"/>
          <w:sz w:val="24"/>
          <w:szCs w:val="24"/>
        </w:rPr>
        <w:t xml:space="preserve"> </w:t>
      </w:r>
      <w:r w:rsidR="00170153" w:rsidRPr="00A04C84">
        <w:rPr>
          <w:rFonts w:ascii="Arial" w:hAnsi="Arial" w:cs="Arial"/>
          <w:b/>
          <w:sz w:val="24"/>
          <w:szCs w:val="24"/>
        </w:rPr>
        <w:t>”T</w:t>
      </w:r>
      <w:r w:rsidR="00D87206" w:rsidRPr="00A04C84">
        <w:rPr>
          <w:rFonts w:ascii="Arial" w:hAnsi="Arial" w:cs="Arial"/>
          <w:b/>
          <w:sz w:val="24"/>
          <w:szCs w:val="24"/>
        </w:rPr>
        <w:t>IN</w:t>
      </w:r>
      <w:proofErr w:type="gramEnd"/>
      <w:r w:rsidR="00170153" w:rsidRPr="00A04C84">
        <w:rPr>
          <w:rFonts w:ascii="Arial" w:hAnsi="Arial" w:cs="Arial"/>
          <w:b/>
          <w:sz w:val="24"/>
          <w:szCs w:val="24"/>
        </w:rPr>
        <w:t>”</w:t>
      </w:r>
      <w:r w:rsidR="00D87206" w:rsidRPr="00A04C84">
        <w:rPr>
          <w:rFonts w:ascii="Arial" w:hAnsi="Arial" w:cs="Arial"/>
          <w:sz w:val="24"/>
          <w:szCs w:val="24"/>
        </w:rPr>
        <w:t xml:space="preserve"> </w:t>
      </w:r>
      <w:r w:rsidR="007277E5" w:rsidRPr="00A04C84">
        <w:rPr>
          <w:rFonts w:ascii="Arial" w:hAnsi="Arial" w:cs="Arial"/>
          <w:sz w:val="24"/>
          <w:szCs w:val="24"/>
        </w:rPr>
        <w:t xml:space="preserve">is </w:t>
      </w:r>
      <w:r w:rsidR="00C854F0" w:rsidRPr="00A04C84">
        <w:rPr>
          <w:rFonts w:ascii="Arial" w:hAnsi="Arial" w:cs="Arial"/>
          <w:sz w:val="24"/>
          <w:szCs w:val="24"/>
        </w:rPr>
        <w:t>the identification number of the taxpayer or the functional equivalent in the absence of a taxpayer identification number;</w:t>
      </w:r>
    </w:p>
    <w:p w14:paraId="4B5E0618" w14:textId="77777777" w:rsidR="00306B57" w:rsidRPr="00A04C84" w:rsidRDefault="00306B57" w:rsidP="00AA09CE">
      <w:pPr>
        <w:pStyle w:val="NoSpacing"/>
        <w:jc w:val="both"/>
        <w:rPr>
          <w:rFonts w:ascii="Arial" w:hAnsi="Arial" w:cs="Arial"/>
          <w:sz w:val="24"/>
          <w:szCs w:val="24"/>
        </w:rPr>
      </w:pPr>
    </w:p>
    <w:p w14:paraId="74D9DE60" w14:textId="2E13DEFB" w:rsidR="00AA09CE" w:rsidRPr="00A04C84" w:rsidRDefault="004D4FDA" w:rsidP="00AA09CE">
      <w:pPr>
        <w:pStyle w:val="NoSpacing"/>
        <w:jc w:val="both"/>
        <w:rPr>
          <w:rFonts w:ascii="Arial" w:hAnsi="Arial" w:cs="Arial"/>
          <w:sz w:val="24"/>
          <w:szCs w:val="24"/>
        </w:rPr>
      </w:pPr>
      <w:r w:rsidRPr="00A04C84">
        <w:rPr>
          <w:rFonts w:ascii="Arial" w:hAnsi="Arial" w:cs="Arial"/>
          <w:sz w:val="24"/>
          <w:szCs w:val="24"/>
        </w:rPr>
        <w:t xml:space="preserve">29) </w:t>
      </w:r>
      <w:r w:rsidR="00170153" w:rsidRPr="00A04C84">
        <w:rPr>
          <w:rFonts w:ascii="Arial" w:hAnsi="Arial" w:cs="Arial"/>
          <w:sz w:val="24"/>
          <w:szCs w:val="24"/>
        </w:rPr>
        <w:t>“</w:t>
      </w:r>
      <w:r w:rsidR="00D87206" w:rsidRPr="00A04C84">
        <w:rPr>
          <w:rFonts w:ascii="Arial" w:hAnsi="Arial" w:cs="Arial"/>
          <w:b/>
          <w:sz w:val="24"/>
          <w:szCs w:val="24"/>
        </w:rPr>
        <w:t>Document</w:t>
      </w:r>
      <w:r w:rsidR="00F945ED" w:rsidRPr="00A04C84">
        <w:rPr>
          <w:rFonts w:ascii="Arial" w:hAnsi="Arial" w:cs="Arial"/>
          <w:b/>
          <w:sz w:val="24"/>
          <w:szCs w:val="24"/>
        </w:rPr>
        <w:t>ary</w:t>
      </w:r>
      <w:r w:rsidR="00D87206" w:rsidRPr="00A04C84">
        <w:rPr>
          <w:rFonts w:ascii="Arial" w:hAnsi="Arial" w:cs="Arial"/>
          <w:b/>
          <w:sz w:val="24"/>
          <w:szCs w:val="24"/>
        </w:rPr>
        <w:t xml:space="preserve"> evidence</w:t>
      </w:r>
      <w:r w:rsidR="00170153" w:rsidRPr="00A04C84">
        <w:rPr>
          <w:rFonts w:ascii="Arial" w:hAnsi="Arial" w:cs="Arial"/>
          <w:b/>
          <w:sz w:val="24"/>
          <w:szCs w:val="24"/>
        </w:rPr>
        <w:t>”</w:t>
      </w:r>
      <w:r w:rsidR="00AA09CE" w:rsidRPr="00A04C84">
        <w:rPr>
          <w:rFonts w:ascii="Arial" w:hAnsi="Arial" w:cs="Arial"/>
          <w:sz w:val="24"/>
          <w:szCs w:val="24"/>
        </w:rPr>
        <w:t xml:space="preserve"> is: </w:t>
      </w:r>
    </w:p>
    <w:p w14:paraId="6534EE7A" w14:textId="6DDEC9CE" w:rsidR="00AA09CE" w:rsidRPr="00A04C84" w:rsidRDefault="00C854F0" w:rsidP="00123540">
      <w:pPr>
        <w:pStyle w:val="NoSpacing"/>
        <w:ind w:left="720"/>
        <w:jc w:val="both"/>
        <w:rPr>
          <w:rFonts w:ascii="Arial" w:hAnsi="Arial" w:cs="Arial"/>
          <w:sz w:val="24"/>
          <w:szCs w:val="24"/>
        </w:rPr>
      </w:pPr>
      <w:r w:rsidRPr="00A04C84">
        <w:rPr>
          <w:rFonts w:ascii="Arial" w:hAnsi="Arial" w:cs="Arial"/>
          <w:sz w:val="24"/>
          <w:szCs w:val="24"/>
        </w:rPr>
        <w:t xml:space="preserve">A certificate of residence issued by an authorized governmental authority (government or its authority/agency, or municipality) of the jurisdiction in which the payee claims to be a resident; </w:t>
      </w:r>
    </w:p>
    <w:p w14:paraId="3AADA3D9" w14:textId="403AE446" w:rsidR="00AA09CE" w:rsidRPr="00A04C84" w:rsidRDefault="00C854F0" w:rsidP="00123540">
      <w:pPr>
        <w:pStyle w:val="NoSpacing"/>
        <w:ind w:left="720"/>
        <w:jc w:val="both"/>
        <w:rPr>
          <w:rFonts w:ascii="Arial" w:hAnsi="Arial" w:cs="Arial"/>
          <w:sz w:val="24"/>
          <w:szCs w:val="24"/>
        </w:rPr>
      </w:pPr>
      <w:r w:rsidRPr="00A04C84">
        <w:rPr>
          <w:rFonts w:ascii="Arial" w:hAnsi="Arial" w:cs="Arial"/>
          <w:sz w:val="24"/>
          <w:szCs w:val="24"/>
        </w:rPr>
        <w:t xml:space="preserve">- in relation to a natural person, any valid identification document issued by an authorized government authority (government or its body/agency, or municipality), which contains the name of the natural person and which is typically used for identification purposes; </w:t>
      </w:r>
    </w:p>
    <w:p w14:paraId="32739A65" w14:textId="179E15EB" w:rsidR="00AA09CE" w:rsidRPr="00A04C84" w:rsidRDefault="00C854F0" w:rsidP="00123540">
      <w:pPr>
        <w:pStyle w:val="NoSpacing"/>
        <w:ind w:left="720"/>
        <w:jc w:val="both"/>
        <w:rPr>
          <w:rFonts w:ascii="Arial" w:hAnsi="Arial" w:cs="Arial"/>
          <w:sz w:val="24"/>
          <w:szCs w:val="24"/>
        </w:rPr>
      </w:pPr>
      <w:r w:rsidRPr="00A04C84">
        <w:rPr>
          <w:rFonts w:ascii="Arial" w:hAnsi="Arial" w:cs="Arial"/>
          <w:sz w:val="24"/>
          <w:szCs w:val="24"/>
        </w:rPr>
        <w:t xml:space="preserve">- with respect to an entity, any official documentation issued by an authorized governmental authority (government or its organ/agency, or municipality) containing the name of the entity and or the address of its principal place of business in the jurisdiction in which it claims to be resident or the jurisdiction in which the entity is incorporated or organized; </w:t>
      </w:r>
    </w:p>
    <w:p w14:paraId="17F6D103" w14:textId="1A900020" w:rsidR="00AA09CE" w:rsidRDefault="00C854F0" w:rsidP="00123540">
      <w:pPr>
        <w:pStyle w:val="NoSpacing"/>
        <w:ind w:left="720"/>
        <w:jc w:val="both"/>
        <w:rPr>
          <w:rFonts w:ascii="Arial" w:hAnsi="Arial" w:cs="Arial"/>
          <w:sz w:val="24"/>
          <w:szCs w:val="24"/>
        </w:rPr>
      </w:pPr>
      <w:r w:rsidRPr="00A04C84">
        <w:rPr>
          <w:rFonts w:ascii="Arial" w:hAnsi="Arial" w:cs="Arial"/>
          <w:sz w:val="24"/>
          <w:szCs w:val="24"/>
        </w:rPr>
        <w:t xml:space="preserve">- any audited financial statement, third-party credit report, </w:t>
      </w:r>
      <w:r>
        <w:rPr>
          <w:rFonts w:ascii="Arial" w:hAnsi="Arial" w:cs="Arial"/>
          <w:sz w:val="24"/>
          <w:szCs w:val="24"/>
        </w:rPr>
        <w:t>bankruptcy filing, or report of a securities regulator.</w:t>
      </w:r>
    </w:p>
    <w:p w14:paraId="037D1A3E" w14:textId="77777777" w:rsidR="00306B57" w:rsidRPr="00EE5B36" w:rsidRDefault="00306B57" w:rsidP="00123540">
      <w:pPr>
        <w:pStyle w:val="NoSpacing"/>
        <w:ind w:left="720"/>
        <w:jc w:val="both"/>
        <w:rPr>
          <w:rFonts w:ascii="Arial" w:hAnsi="Arial" w:cs="Arial"/>
          <w:sz w:val="24"/>
          <w:szCs w:val="24"/>
        </w:rPr>
      </w:pPr>
    </w:p>
    <w:p w14:paraId="72BD1C08" w14:textId="64680AA3" w:rsidR="00AA09CE" w:rsidRPr="00DC0515" w:rsidRDefault="00AA09CE" w:rsidP="00AA09CE">
      <w:pPr>
        <w:pStyle w:val="NoSpacing"/>
        <w:jc w:val="both"/>
        <w:rPr>
          <w:rFonts w:ascii="Arial" w:hAnsi="Arial" w:cs="Arial"/>
          <w:sz w:val="24"/>
          <w:szCs w:val="24"/>
        </w:rPr>
      </w:pPr>
      <w:r w:rsidRPr="00EA2B85">
        <w:rPr>
          <w:rFonts w:ascii="Arial" w:hAnsi="Arial" w:cs="Arial"/>
          <w:sz w:val="24"/>
          <w:szCs w:val="24"/>
        </w:rPr>
        <w:lastRenderedPageBreak/>
        <w:t xml:space="preserve">30) </w:t>
      </w:r>
      <w:r w:rsidR="00170153">
        <w:rPr>
          <w:rFonts w:ascii="Arial" w:hAnsi="Arial" w:cs="Arial"/>
          <w:sz w:val="24"/>
          <w:szCs w:val="24"/>
        </w:rPr>
        <w:t>“</w:t>
      </w:r>
      <w:r w:rsidR="00D87206" w:rsidRPr="00EA2B85">
        <w:rPr>
          <w:rFonts w:ascii="Arial" w:hAnsi="Arial" w:cs="Arial"/>
          <w:b/>
          <w:sz w:val="24"/>
          <w:szCs w:val="24"/>
        </w:rPr>
        <w:t>Passive income</w:t>
      </w:r>
      <w:r w:rsidR="00170153">
        <w:rPr>
          <w:rFonts w:ascii="Arial" w:hAnsi="Arial" w:cs="Arial"/>
          <w:b/>
          <w:sz w:val="24"/>
          <w:szCs w:val="24"/>
        </w:rPr>
        <w:t>”</w:t>
      </w:r>
      <w:r w:rsidR="00D87206" w:rsidRPr="00EA2B85">
        <w:rPr>
          <w:rFonts w:ascii="Arial" w:hAnsi="Arial" w:cs="Arial"/>
          <w:b/>
          <w:sz w:val="24"/>
          <w:szCs w:val="24"/>
        </w:rPr>
        <w:t xml:space="preserve"> </w:t>
      </w:r>
      <w:r w:rsidR="0092686A" w:rsidRPr="00EA2B85">
        <w:rPr>
          <w:rFonts w:ascii="Arial" w:hAnsi="Arial" w:cs="Arial"/>
          <w:sz w:val="24"/>
          <w:szCs w:val="24"/>
        </w:rPr>
        <w:t xml:space="preserve">is a part of gross income consisting of: </w:t>
      </w:r>
    </w:p>
    <w:p w14:paraId="5BE944BC" w14:textId="4E604A2E" w:rsidR="00AA09CE" w:rsidRPr="00EE5B36" w:rsidRDefault="00AA09CE" w:rsidP="00C854F0">
      <w:pPr>
        <w:pStyle w:val="NoSpacing"/>
        <w:numPr>
          <w:ilvl w:val="0"/>
          <w:numId w:val="2"/>
        </w:numPr>
        <w:jc w:val="both"/>
        <w:rPr>
          <w:rFonts w:ascii="Arial" w:hAnsi="Arial" w:cs="Arial"/>
          <w:sz w:val="24"/>
          <w:szCs w:val="24"/>
        </w:rPr>
      </w:pPr>
      <w:r w:rsidRPr="00EE5B36">
        <w:rPr>
          <w:rFonts w:ascii="Arial" w:hAnsi="Arial" w:cs="Arial"/>
          <w:sz w:val="24"/>
          <w:szCs w:val="24"/>
        </w:rPr>
        <w:t>dividends;</w:t>
      </w:r>
    </w:p>
    <w:p w14:paraId="1EFEB472" w14:textId="1708F9B5" w:rsidR="00AA09CE" w:rsidRPr="00EE5B36" w:rsidRDefault="00AA09CE" w:rsidP="00C854F0">
      <w:pPr>
        <w:pStyle w:val="NoSpacing"/>
        <w:numPr>
          <w:ilvl w:val="0"/>
          <w:numId w:val="2"/>
        </w:numPr>
        <w:jc w:val="both"/>
        <w:rPr>
          <w:rFonts w:ascii="Arial" w:hAnsi="Arial" w:cs="Arial"/>
          <w:sz w:val="24"/>
          <w:szCs w:val="24"/>
        </w:rPr>
      </w:pPr>
      <w:r w:rsidRPr="00EE5B36">
        <w:rPr>
          <w:rFonts w:ascii="Arial" w:hAnsi="Arial" w:cs="Arial"/>
          <w:sz w:val="24"/>
          <w:szCs w:val="24"/>
        </w:rPr>
        <w:t xml:space="preserve">interest; </w:t>
      </w:r>
    </w:p>
    <w:p w14:paraId="2C5D2C38" w14:textId="0F2CA014" w:rsidR="00AA09CE" w:rsidRPr="00EE5B36" w:rsidRDefault="00AA09CE" w:rsidP="00C854F0">
      <w:pPr>
        <w:pStyle w:val="NoSpacing"/>
        <w:numPr>
          <w:ilvl w:val="0"/>
          <w:numId w:val="2"/>
        </w:numPr>
        <w:jc w:val="both"/>
        <w:rPr>
          <w:rFonts w:ascii="Arial" w:hAnsi="Arial" w:cs="Arial"/>
          <w:sz w:val="24"/>
          <w:szCs w:val="24"/>
        </w:rPr>
      </w:pPr>
      <w:r w:rsidRPr="00EE5B36">
        <w:rPr>
          <w:rFonts w:ascii="Arial" w:hAnsi="Arial" w:cs="Arial"/>
          <w:sz w:val="24"/>
          <w:szCs w:val="24"/>
        </w:rPr>
        <w:t>income equivalent to interest;</w:t>
      </w:r>
    </w:p>
    <w:p w14:paraId="0D7619AB" w14:textId="1BD2A6D5" w:rsidR="00AA09CE" w:rsidRPr="00EE5B36" w:rsidRDefault="00AA09CE" w:rsidP="00C854F0">
      <w:pPr>
        <w:pStyle w:val="NoSpacing"/>
        <w:numPr>
          <w:ilvl w:val="0"/>
          <w:numId w:val="2"/>
        </w:numPr>
        <w:jc w:val="both"/>
        <w:rPr>
          <w:rFonts w:ascii="Arial" w:hAnsi="Arial" w:cs="Arial"/>
          <w:sz w:val="24"/>
          <w:szCs w:val="24"/>
        </w:rPr>
      </w:pPr>
      <w:r w:rsidRPr="00EE5B36">
        <w:rPr>
          <w:rFonts w:ascii="Arial" w:hAnsi="Arial" w:cs="Arial"/>
          <w:sz w:val="24"/>
          <w:szCs w:val="24"/>
        </w:rPr>
        <w:t>rents and royalties, with the exception of rents and royalties earned in the course of active business carried out, at least in part, by the employees of the NFE;</w:t>
      </w:r>
    </w:p>
    <w:p w14:paraId="06C366E1" w14:textId="26C85BDD" w:rsidR="00AA09CE" w:rsidRPr="00EE5B36" w:rsidRDefault="00AA09CE" w:rsidP="00C854F0">
      <w:pPr>
        <w:pStyle w:val="NoSpacing"/>
        <w:numPr>
          <w:ilvl w:val="0"/>
          <w:numId w:val="2"/>
        </w:numPr>
        <w:jc w:val="both"/>
        <w:rPr>
          <w:rFonts w:ascii="Arial" w:hAnsi="Arial" w:cs="Arial"/>
          <w:sz w:val="24"/>
          <w:szCs w:val="24"/>
        </w:rPr>
      </w:pPr>
      <w:r w:rsidRPr="00EE5B36">
        <w:rPr>
          <w:rFonts w:ascii="Arial" w:hAnsi="Arial" w:cs="Arial"/>
          <w:sz w:val="24"/>
          <w:szCs w:val="24"/>
        </w:rPr>
        <w:t>annuity;</w:t>
      </w:r>
    </w:p>
    <w:p w14:paraId="114E6A3B" w14:textId="5CF6D5EB" w:rsidR="00AA09CE" w:rsidRPr="00EE5B36" w:rsidRDefault="00AA09CE" w:rsidP="00C854F0">
      <w:pPr>
        <w:pStyle w:val="NoSpacing"/>
        <w:numPr>
          <w:ilvl w:val="0"/>
          <w:numId w:val="2"/>
        </w:numPr>
        <w:jc w:val="both"/>
        <w:rPr>
          <w:rFonts w:ascii="Arial" w:hAnsi="Arial" w:cs="Arial"/>
          <w:sz w:val="24"/>
          <w:szCs w:val="24"/>
        </w:rPr>
      </w:pPr>
      <w:r w:rsidRPr="00EE5B36">
        <w:rPr>
          <w:rFonts w:ascii="Arial" w:hAnsi="Arial" w:cs="Arial"/>
          <w:sz w:val="24"/>
          <w:szCs w:val="24"/>
        </w:rPr>
        <w:t xml:space="preserve">the income generated from the relevant crypto-assets; </w:t>
      </w:r>
    </w:p>
    <w:p w14:paraId="084E1E85" w14:textId="6F254653" w:rsidR="00AA09CE" w:rsidRPr="00EE5B36" w:rsidRDefault="00AA09CE" w:rsidP="00C854F0">
      <w:pPr>
        <w:pStyle w:val="NoSpacing"/>
        <w:numPr>
          <w:ilvl w:val="0"/>
          <w:numId w:val="2"/>
        </w:numPr>
        <w:jc w:val="both"/>
        <w:rPr>
          <w:rFonts w:ascii="Arial" w:hAnsi="Arial" w:cs="Arial"/>
          <w:sz w:val="24"/>
          <w:szCs w:val="24"/>
        </w:rPr>
      </w:pPr>
      <w:r w:rsidRPr="00EE5B36">
        <w:rPr>
          <w:rFonts w:ascii="Arial" w:hAnsi="Arial" w:cs="Arial"/>
          <w:sz w:val="24"/>
          <w:szCs w:val="24"/>
        </w:rPr>
        <w:t xml:space="preserve">the excess of gains over losses from the sale or exchange of financial assets or relevant crypto-assets from which income can be generated as described in </w:t>
      </w:r>
      <w:r w:rsidR="003E5ACD" w:rsidRPr="00495C41">
        <w:rPr>
          <w:rFonts w:ascii="Arial" w:hAnsi="Arial" w:cs="Arial"/>
          <w:sz w:val="24"/>
          <w:szCs w:val="24"/>
        </w:rPr>
        <w:t>indents</w:t>
      </w:r>
      <w:r w:rsidRPr="00495C41">
        <w:rPr>
          <w:rFonts w:ascii="Arial" w:hAnsi="Arial" w:cs="Arial"/>
          <w:sz w:val="24"/>
          <w:szCs w:val="24"/>
        </w:rPr>
        <w:t xml:space="preserve"> 1 to </w:t>
      </w:r>
      <w:r w:rsidRPr="00EE5B36">
        <w:rPr>
          <w:rFonts w:ascii="Arial" w:hAnsi="Arial" w:cs="Arial"/>
          <w:sz w:val="24"/>
          <w:szCs w:val="24"/>
        </w:rPr>
        <w:t>6;</w:t>
      </w:r>
    </w:p>
    <w:p w14:paraId="37F599ED" w14:textId="74E283D9" w:rsidR="00AA09CE" w:rsidRPr="00EE5B36" w:rsidRDefault="00AA09CE" w:rsidP="00C854F0">
      <w:pPr>
        <w:pStyle w:val="NoSpacing"/>
        <w:numPr>
          <w:ilvl w:val="0"/>
          <w:numId w:val="2"/>
        </w:numPr>
        <w:jc w:val="both"/>
        <w:rPr>
          <w:rFonts w:ascii="Arial" w:hAnsi="Arial" w:cs="Arial"/>
          <w:sz w:val="24"/>
          <w:szCs w:val="24"/>
        </w:rPr>
      </w:pPr>
      <w:r w:rsidRPr="00EE5B36">
        <w:rPr>
          <w:rFonts w:ascii="Arial" w:hAnsi="Arial" w:cs="Arial"/>
          <w:sz w:val="24"/>
          <w:szCs w:val="24"/>
        </w:rPr>
        <w:t>the excess of gains over losses arising from transactions (including futures, futures, options and similar transactions) in any financial assets or relevant crypto-assets;</w:t>
      </w:r>
    </w:p>
    <w:p w14:paraId="641EE91F" w14:textId="540001E8" w:rsidR="00AA09CE" w:rsidRPr="00EE5B36" w:rsidRDefault="00AA09CE" w:rsidP="00C854F0">
      <w:pPr>
        <w:pStyle w:val="NoSpacing"/>
        <w:numPr>
          <w:ilvl w:val="0"/>
          <w:numId w:val="2"/>
        </w:numPr>
        <w:jc w:val="both"/>
        <w:rPr>
          <w:rFonts w:ascii="Arial" w:hAnsi="Arial" w:cs="Arial"/>
          <w:sz w:val="24"/>
          <w:szCs w:val="24"/>
        </w:rPr>
      </w:pPr>
      <w:r w:rsidRPr="00EE5B36">
        <w:rPr>
          <w:rFonts w:ascii="Arial" w:hAnsi="Arial" w:cs="Arial"/>
          <w:sz w:val="24"/>
          <w:szCs w:val="24"/>
        </w:rPr>
        <w:t>the excess of foreign exchange gains over foreign exchange losses;</w:t>
      </w:r>
    </w:p>
    <w:p w14:paraId="31B0764C" w14:textId="77777777" w:rsidR="00C854F0" w:rsidRDefault="00AA09CE" w:rsidP="00AA09CE">
      <w:pPr>
        <w:pStyle w:val="NoSpacing"/>
        <w:numPr>
          <w:ilvl w:val="0"/>
          <w:numId w:val="2"/>
        </w:numPr>
        <w:jc w:val="both"/>
        <w:rPr>
          <w:rFonts w:ascii="Arial" w:hAnsi="Arial" w:cs="Arial"/>
          <w:sz w:val="24"/>
          <w:szCs w:val="24"/>
        </w:rPr>
      </w:pPr>
      <w:r w:rsidRPr="00EE5B36">
        <w:rPr>
          <w:rFonts w:ascii="Arial" w:hAnsi="Arial" w:cs="Arial"/>
          <w:sz w:val="24"/>
          <w:szCs w:val="24"/>
        </w:rPr>
        <w:t>net swap income; or</w:t>
      </w:r>
    </w:p>
    <w:p w14:paraId="5B25768F" w14:textId="77777777" w:rsidR="004D4FDA" w:rsidRDefault="00AA09CE" w:rsidP="00AA09CE">
      <w:pPr>
        <w:pStyle w:val="NoSpacing"/>
        <w:numPr>
          <w:ilvl w:val="0"/>
          <w:numId w:val="2"/>
        </w:numPr>
        <w:jc w:val="both"/>
        <w:rPr>
          <w:rFonts w:ascii="Arial" w:hAnsi="Arial" w:cs="Arial"/>
          <w:sz w:val="24"/>
          <w:szCs w:val="24"/>
        </w:rPr>
      </w:pPr>
      <w:r w:rsidRPr="00C854F0">
        <w:rPr>
          <w:rFonts w:ascii="Arial" w:hAnsi="Arial" w:cs="Arial"/>
          <w:sz w:val="24"/>
          <w:szCs w:val="24"/>
        </w:rPr>
        <w:t>the sums received under an insurance contract with a monetary value;</w:t>
      </w:r>
    </w:p>
    <w:p w14:paraId="4E844BA2" w14:textId="5F23F3AF" w:rsidR="00AA09CE" w:rsidRPr="00C854F0" w:rsidRDefault="00A501CC" w:rsidP="00695FE8">
      <w:pPr>
        <w:pStyle w:val="NoSpacing"/>
        <w:ind w:left="720"/>
        <w:jc w:val="both"/>
        <w:rPr>
          <w:rFonts w:ascii="Arial" w:hAnsi="Arial" w:cs="Arial"/>
          <w:sz w:val="24"/>
          <w:szCs w:val="24"/>
        </w:rPr>
      </w:pPr>
      <w:r>
        <w:rPr>
          <w:rFonts w:ascii="Arial" w:hAnsi="Arial" w:cs="Arial"/>
          <w:sz w:val="24"/>
          <w:szCs w:val="24"/>
        </w:rPr>
        <w:t>Passive income will not include,</w:t>
      </w:r>
      <w:r w:rsidR="004D4FDA">
        <w:rPr>
          <w:rFonts w:ascii="Arial" w:hAnsi="Arial" w:cs="Arial"/>
          <w:sz w:val="24"/>
          <w:szCs w:val="24"/>
        </w:rPr>
        <w:t xml:space="preserve"> in the case of an NF</w:t>
      </w:r>
      <w:r>
        <w:rPr>
          <w:rFonts w:ascii="Arial" w:hAnsi="Arial" w:cs="Arial"/>
          <w:sz w:val="24"/>
          <w:szCs w:val="24"/>
        </w:rPr>
        <w:t>E</w:t>
      </w:r>
      <w:r w:rsidR="004D4FDA">
        <w:rPr>
          <w:rFonts w:ascii="Arial" w:hAnsi="Arial" w:cs="Arial"/>
          <w:sz w:val="24"/>
          <w:szCs w:val="24"/>
        </w:rPr>
        <w:t xml:space="preserve"> that regularly acts as a dealer of financial assets or relevant crypto-assets</w:t>
      </w:r>
      <w:r>
        <w:rPr>
          <w:rFonts w:ascii="Arial" w:hAnsi="Arial" w:cs="Arial"/>
          <w:sz w:val="24"/>
          <w:szCs w:val="24"/>
        </w:rPr>
        <w:t>,</w:t>
      </w:r>
      <w:r w:rsidR="004D4FDA">
        <w:rPr>
          <w:rFonts w:ascii="Arial" w:hAnsi="Arial" w:cs="Arial"/>
          <w:sz w:val="24"/>
          <w:szCs w:val="24"/>
        </w:rPr>
        <w:t xml:space="preserve"> any </w:t>
      </w:r>
      <w:r>
        <w:rPr>
          <w:rFonts w:ascii="Arial" w:hAnsi="Arial" w:cs="Arial"/>
          <w:sz w:val="24"/>
          <w:szCs w:val="24"/>
        </w:rPr>
        <w:t>income</w:t>
      </w:r>
      <w:r w:rsidR="004D4FDA">
        <w:rPr>
          <w:rFonts w:ascii="Arial" w:hAnsi="Arial" w:cs="Arial"/>
          <w:sz w:val="24"/>
          <w:szCs w:val="24"/>
        </w:rPr>
        <w:t xml:space="preserve"> from any transaction concluded in the ordinary course of that dealer's business as such </w:t>
      </w:r>
      <w:r>
        <w:rPr>
          <w:rFonts w:ascii="Arial" w:hAnsi="Arial" w:cs="Arial"/>
          <w:sz w:val="24"/>
          <w:szCs w:val="24"/>
        </w:rPr>
        <w:t xml:space="preserve">a </w:t>
      </w:r>
      <w:r w:rsidR="004D4FDA">
        <w:rPr>
          <w:rFonts w:ascii="Arial" w:hAnsi="Arial" w:cs="Arial"/>
          <w:sz w:val="24"/>
          <w:szCs w:val="24"/>
        </w:rPr>
        <w:t>dealer</w:t>
      </w:r>
      <w:r w:rsidR="00A6361F">
        <w:rPr>
          <w:rFonts w:ascii="Arial" w:hAnsi="Arial" w:cs="Arial"/>
          <w:sz w:val="24"/>
          <w:szCs w:val="24"/>
        </w:rPr>
        <w:t>;</w:t>
      </w:r>
    </w:p>
    <w:p w14:paraId="0646B484" w14:textId="77777777" w:rsidR="00306B57" w:rsidRDefault="00306B57" w:rsidP="00AA09CE">
      <w:pPr>
        <w:pStyle w:val="NoSpacing"/>
        <w:jc w:val="both"/>
        <w:rPr>
          <w:rFonts w:ascii="Arial" w:hAnsi="Arial" w:cs="Arial"/>
          <w:sz w:val="24"/>
          <w:szCs w:val="24"/>
        </w:rPr>
      </w:pPr>
    </w:p>
    <w:p w14:paraId="34B2E666" w14:textId="7F9EB305" w:rsidR="00B8497F" w:rsidRDefault="00750A40" w:rsidP="00AA09CE">
      <w:pPr>
        <w:pStyle w:val="NoSpacing"/>
        <w:jc w:val="both"/>
        <w:rPr>
          <w:rFonts w:ascii="Arial" w:hAnsi="Arial" w:cs="Arial"/>
          <w:sz w:val="24"/>
          <w:szCs w:val="24"/>
        </w:rPr>
      </w:pPr>
      <w:r>
        <w:rPr>
          <w:rFonts w:ascii="Arial" w:hAnsi="Arial" w:cs="Arial"/>
          <w:sz w:val="24"/>
          <w:szCs w:val="24"/>
        </w:rPr>
        <w:t>31)</w:t>
      </w:r>
      <w:r w:rsidR="00C854F0" w:rsidRPr="00597B16">
        <w:rPr>
          <w:rFonts w:ascii="Arial" w:hAnsi="Arial" w:cs="Arial"/>
          <w:b/>
          <w:sz w:val="24"/>
          <w:szCs w:val="24"/>
        </w:rPr>
        <w:t>"</w:t>
      </w:r>
      <w:r w:rsidR="00170153">
        <w:rPr>
          <w:rFonts w:ascii="Arial" w:hAnsi="Arial" w:cs="Arial"/>
          <w:b/>
          <w:sz w:val="24"/>
          <w:szCs w:val="24"/>
        </w:rPr>
        <w:t>F</w:t>
      </w:r>
      <w:r w:rsidR="00C854F0" w:rsidRPr="00597B16">
        <w:rPr>
          <w:rFonts w:ascii="Arial" w:hAnsi="Arial" w:cs="Arial"/>
          <w:b/>
          <w:sz w:val="24"/>
          <w:szCs w:val="24"/>
        </w:rPr>
        <w:t>inancial</w:t>
      </w:r>
      <w:r w:rsidR="00C854F0">
        <w:rPr>
          <w:rFonts w:ascii="Arial" w:hAnsi="Arial" w:cs="Arial"/>
          <w:sz w:val="24"/>
          <w:szCs w:val="24"/>
        </w:rPr>
        <w:t xml:space="preserve"> </w:t>
      </w:r>
      <w:r w:rsidR="0075751D" w:rsidRPr="00EE5B36">
        <w:rPr>
          <w:rFonts w:ascii="Arial" w:hAnsi="Arial" w:cs="Arial"/>
          <w:b/>
          <w:sz w:val="24"/>
          <w:szCs w:val="24"/>
        </w:rPr>
        <w:t>account</w:t>
      </w:r>
      <w:r w:rsidR="00C854F0">
        <w:rPr>
          <w:rFonts w:ascii="Arial" w:hAnsi="Arial" w:cs="Arial"/>
          <w:sz w:val="24"/>
          <w:szCs w:val="24"/>
        </w:rPr>
        <w:t xml:space="preserve">" </w:t>
      </w:r>
      <w:r w:rsidR="007277E5">
        <w:rPr>
          <w:rFonts w:ascii="Arial" w:hAnsi="Arial" w:cs="Arial"/>
          <w:sz w:val="24"/>
          <w:szCs w:val="24"/>
        </w:rPr>
        <w:t xml:space="preserve">is </w:t>
      </w:r>
      <w:r w:rsidR="00C854F0">
        <w:rPr>
          <w:rFonts w:ascii="Arial" w:hAnsi="Arial" w:cs="Arial"/>
          <w:sz w:val="24"/>
          <w:szCs w:val="24"/>
        </w:rPr>
        <w:t xml:space="preserve">an account maintained by a financial institution, which includes a deposit account, a custodial account, </w:t>
      </w:r>
      <w:r w:rsidR="00486A3B">
        <w:rPr>
          <w:rFonts w:ascii="Arial" w:hAnsi="Arial" w:cs="Arial"/>
          <w:sz w:val="24"/>
          <w:szCs w:val="24"/>
        </w:rPr>
        <w:t>as well as</w:t>
      </w:r>
      <w:r w:rsidR="00B8497F">
        <w:rPr>
          <w:rFonts w:ascii="Arial" w:hAnsi="Arial" w:cs="Arial"/>
          <w:sz w:val="24"/>
          <w:szCs w:val="24"/>
        </w:rPr>
        <w:t>:</w:t>
      </w:r>
    </w:p>
    <w:p w14:paraId="50F970D2" w14:textId="77777777" w:rsidR="00B8497F" w:rsidRPr="005F216C" w:rsidRDefault="00B8497F" w:rsidP="00AA09CE">
      <w:pPr>
        <w:pStyle w:val="NoSpacing"/>
        <w:jc w:val="both"/>
        <w:rPr>
          <w:rFonts w:ascii="Arial" w:hAnsi="Arial" w:cs="Arial"/>
          <w:sz w:val="24"/>
          <w:szCs w:val="24"/>
        </w:rPr>
      </w:pPr>
      <w:r w:rsidRPr="005F216C">
        <w:rPr>
          <w:rFonts w:ascii="Arial" w:hAnsi="Arial" w:cs="Arial"/>
          <w:sz w:val="24"/>
          <w:szCs w:val="24"/>
        </w:rPr>
        <w:t>a) in the case of an investment entity, any equity or debt interest in the financial institution;</w:t>
      </w:r>
      <w:r w:rsidR="00C854F0" w:rsidRPr="005F216C">
        <w:rPr>
          <w:rFonts w:ascii="Arial" w:hAnsi="Arial" w:cs="Arial"/>
          <w:sz w:val="24"/>
          <w:szCs w:val="24"/>
        </w:rPr>
        <w:t xml:space="preserve"> </w:t>
      </w:r>
    </w:p>
    <w:p w14:paraId="49DF9F85" w14:textId="2B458D9B" w:rsidR="00B8497F" w:rsidRPr="005F216C" w:rsidRDefault="00B8497F" w:rsidP="00B8497F">
      <w:pPr>
        <w:pStyle w:val="NoSpacing"/>
        <w:jc w:val="both"/>
        <w:rPr>
          <w:rFonts w:ascii="Arial" w:hAnsi="Arial" w:cs="Arial"/>
          <w:sz w:val="24"/>
          <w:szCs w:val="24"/>
        </w:rPr>
      </w:pPr>
      <w:r w:rsidRPr="005F216C">
        <w:rPr>
          <w:rFonts w:ascii="Arial" w:hAnsi="Arial" w:cs="Arial"/>
          <w:sz w:val="24"/>
          <w:szCs w:val="24"/>
        </w:rPr>
        <w:t>b)</w:t>
      </w:r>
      <w:r w:rsidR="003E5ACD">
        <w:rPr>
          <w:rFonts w:ascii="Arial" w:hAnsi="Arial" w:cs="Arial"/>
          <w:sz w:val="24"/>
          <w:szCs w:val="24"/>
        </w:rPr>
        <w:t xml:space="preserve"> </w:t>
      </w:r>
      <w:r w:rsidRPr="005F216C">
        <w:rPr>
          <w:rFonts w:ascii="Arial" w:hAnsi="Arial" w:cs="Arial"/>
          <w:sz w:val="24"/>
          <w:szCs w:val="24"/>
        </w:rPr>
        <w:t xml:space="preserve">in the case of a financial institution other than that described in subparagraph a), any </w:t>
      </w:r>
      <w:r w:rsidR="003771AF" w:rsidRPr="005F216C">
        <w:rPr>
          <w:rFonts w:ascii="Arial" w:hAnsi="Arial" w:cs="Arial"/>
          <w:sz w:val="24"/>
          <w:szCs w:val="24"/>
        </w:rPr>
        <w:t>equity</w:t>
      </w:r>
      <w:r w:rsidRPr="005F216C">
        <w:rPr>
          <w:rFonts w:ascii="Arial" w:hAnsi="Arial" w:cs="Arial"/>
          <w:sz w:val="24"/>
          <w:szCs w:val="24"/>
        </w:rPr>
        <w:t xml:space="preserve"> or debt interest in the financial institution, if the interest class is established for the purpose of avoiding account reporting; </w:t>
      </w:r>
      <w:r w:rsidR="003E5ACD">
        <w:rPr>
          <w:rFonts w:ascii="Arial" w:hAnsi="Arial" w:cs="Arial"/>
          <w:sz w:val="24"/>
          <w:szCs w:val="24"/>
        </w:rPr>
        <w:t>and</w:t>
      </w:r>
      <w:r w:rsidRPr="005F216C">
        <w:rPr>
          <w:rFonts w:ascii="Arial" w:hAnsi="Arial" w:cs="Arial"/>
          <w:sz w:val="24"/>
          <w:szCs w:val="24"/>
        </w:rPr>
        <w:t xml:space="preserve"> </w:t>
      </w:r>
    </w:p>
    <w:p w14:paraId="2C4FD196" w14:textId="7D62699F" w:rsidR="00AA09CE" w:rsidRPr="005F216C" w:rsidRDefault="00B8497F" w:rsidP="00AA09CE">
      <w:pPr>
        <w:pStyle w:val="NoSpacing"/>
        <w:jc w:val="both"/>
        <w:rPr>
          <w:rFonts w:ascii="Arial" w:hAnsi="Arial" w:cs="Arial"/>
          <w:sz w:val="24"/>
          <w:szCs w:val="24"/>
        </w:rPr>
      </w:pPr>
      <w:r w:rsidRPr="005F216C">
        <w:rPr>
          <w:rFonts w:ascii="Arial" w:hAnsi="Arial" w:cs="Arial"/>
          <w:sz w:val="24"/>
          <w:szCs w:val="24"/>
        </w:rPr>
        <w:t>c)</w:t>
      </w:r>
      <w:r w:rsidR="003E5ACD">
        <w:rPr>
          <w:rFonts w:ascii="Arial" w:hAnsi="Arial" w:cs="Arial"/>
          <w:sz w:val="24"/>
          <w:szCs w:val="24"/>
        </w:rPr>
        <w:t xml:space="preserve"> </w:t>
      </w:r>
      <w:r w:rsidRPr="005F216C">
        <w:rPr>
          <w:rFonts w:ascii="Arial" w:hAnsi="Arial" w:cs="Arial"/>
          <w:sz w:val="24"/>
          <w:szCs w:val="24"/>
        </w:rPr>
        <w:t xml:space="preserve">any insurance contract with a monetary value and any annuity payment agreement issued or maintained by a financial institution, other than a non-investment and non-transferable life annuity immediately due, which is issued to an individual and </w:t>
      </w:r>
      <w:proofErr w:type="spellStart"/>
      <w:r w:rsidRPr="005F216C">
        <w:rPr>
          <w:rFonts w:ascii="Arial" w:hAnsi="Arial" w:cs="Arial"/>
          <w:sz w:val="24"/>
          <w:szCs w:val="24"/>
        </w:rPr>
        <w:t>monetises</w:t>
      </w:r>
      <w:proofErr w:type="spellEnd"/>
      <w:r w:rsidRPr="005F216C">
        <w:rPr>
          <w:rFonts w:ascii="Arial" w:hAnsi="Arial" w:cs="Arial"/>
          <w:sz w:val="24"/>
          <w:szCs w:val="24"/>
        </w:rPr>
        <w:t xml:space="preserve"> a pension or disability benefit provided under an account that is an excluded account;</w:t>
      </w:r>
    </w:p>
    <w:p w14:paraId="564E849C" w14:textId="77777777" w:rsidR="00306B57" w:rsidRDefault="00306B57" w:rsidP="00AA09CE">
      <w:pPr>
        <w:pStyle w:val="NoSpacing"/>
        <w:jc w:val="both"/>
        <w:rPr>
          <w:rFonts w:ascii="Arial" w:hAnsi="Arial" w:cs="Arial"/>
          <w:sz w:val="24"/>
          <w:szCs w:val="24"/>
        </w:rPr>
      </w:pPr>
    </w:p>
    <w:p w14:paraId="25C13736" w14:textId="7AF64F56" w:rsidR="0026735F" w:rsidRPr="005F216C" w:rsidRDefault="00750A40" w:rsidP="00AA09CE">
      <w:pPr>
        <w:pStyle w:val="NoSpacing"/>
        <w:jc w:val="both"/>
        <w:rPr>
          <w:rFonts w:ascii="Arial" w:hAnsi="Arial" w:cs="Arial"/>
          <w:sz w:val="24"/>
          <w:szCs w:val="24"/>
        </w:rPr>
      </w:pPr>
      <w:r w:rsidRPr="005F216C">
        <w:rPr>
          <w:rFonts w:ascii="Arial" w:hAnsi="Arial" w:cs="Arial"/>
          <w:sz w:val="24"/>
          <w:szCs w:val="24"/>
        </w:rPr>
        <w:t xml:space="preserve">32) </w:t>
      </w:r>
      <w:r w:rsidR="00170153">
        <w:rPr>
          <w:rFonts w:ascii="Arial" w:hAnsi="Arial" w:cs="Arial"/>
          <w:sz w:val="24"/>
          <w:szCs w:val="24"/>
        </w:rPr>
        <w:t>A</w:t>
      </w:r>
      <w:r w:rsidR="00170153">
        <w:rPr>
          <w:rFonts w:ascii="Arial" w:hAnsi="Arial" w:cs="Arial"/>
          <w:b/>
          <w:sz w:val="24"/>
          <w:szCs w:val="24"/>
        </w:rPr>
        <w:t xml:space="preserve"> </w:t>
      </w:r>
      <w:r w:rsidR="00974D45">
        <w:rPr>
          <w:rFonts w:ascii="Arial" w:hAnsi="Arial" w:cs="Arial"/>
          <w:b/>
          <w:sz w:val="24"/>
          <w:szCs w:val="24"/>
        </w:rPr>
        <w:t>“</w:t>
      </w:r>
      <w:r w:rsidR="0026735F" w:rsidRPr="005F216C">
        <w:rPr>
          <w:rFonts w:ascii="Arial" w:hAnsi="Arial" w:cs="Arial"/>
          <w:b/>
          <w:sz w:val="24"/>
          <w:szCs w:val="24"/>
        </w:rPr>
        <w:t>depository</w:t>
      </w:r>
      <w:r w:rsidR="00CD0497" w:rsidRPr="005F216C">
        <w:rPr>
          <w:rFonts w:ascii="Arial" w:hAnsi="Arial" w:cs="Arial"/>
          <w:b/>
          <w:sz w:val="24"/>
          <w:szCs w:val="24"/>
        </w:rPr>
        <w:t xml:space="preserve"> account" </w:t>
      </w:r>
      <w:r w:rsidR="007277E5" w:rsidRPr="005F216C">
        <w:rPr>
          <w:rFonts w:ascii="Arial" w:hAnsi="Arial" w:cs="Arial"/>
          <w:sz w:val="24"/>
          <w:szCs w:val="24"/>
        </w:rPr>
        <w:t xml:space="preserve">is </w:t>
      </w:r>
      <w:r w:rsidR="009D3142" w:rsidRPr="005F216C">
        <w:rPr>
          <w:rFonts w:ascii="Arial" w:hAnsi="Arial" w:cs="Arial"/>
          <w:sz w:val="24"/>
          <w:szCs w:val="24"/>
        </w:rPr>
        <w:t>an account that includes any commercial, current</w:t>
      </w:r>
      <w:r w:rsidR="009D3142">
        <w:rPr>
          <w:rFonts w:ascii="Arial" w:hAnsi="Arial" w:cs="Arial"/>
          <w:sz w:val="24"/>
          <w:szCs w:val="24"/>
        </w:rPr>
        <w:t>, savings, time or savings and credit account, or an account that is evidenced by a certificate of deposit, savings certificate, investment certificate, debit certificate or other similar instrument maintained by a depository institution</w:t>
      </w:r>
      <w:r w:rsidR="0026735F">
        <w:rPr>
          <w:rFonts w:ascii="Arial" w:hAnsi="Arial" w:cs="Arial"/>
          <w:sz w:val="24"/>
          <w:szCs w:val="24"/>
        </w:rPr>
        <w:t xml:space="preserve">, </w:t>
      </w:r>
      <w:r w:rsidR="0026735F" w:rsidRPr="005F216C">
        <w:rPr>
          <w:rFonts w:ascii="Arial" w:hAnsi="Arial" w:cs="Arial"/>
          <w:sz w:val="24"/>
          <w:szCs w:val="24"/>
        </w:rPr>
        <w:t>a</w:t>
      </w:r>
      <w:r w:rsidR="00486A3B" w:rsidRPr="005F216C">
        <w:rPr>
          <w:rFonts w:ascii="Arial" w:hAnsi="Arial" w:cs="Arial"/>
          <w:sz w:val="24"/>
          <w:szCs w:val="24"/>
        </w:rPr>
        <w:t>s well as</w:t>
      </w:r>
      <w:r w:rsidR="0026735F" w:rsidRPr="005F216C">
        <w:rPr>
          <w:rFonts w:ascii="Arial" w:hAnsi="Arial" w:cs="Arial"/>
          <w:sz w:val="24"/>
          <w:szCs w:val="24"/>
        </w:rPr>
        <w:t>:</w:t>
      </w:r>
    </w:p>
    <w:p w14:paraId="24CBA95E" w14:textId="2883BF0A" w:rsidR="0026735F" w:rsidRPr="005F216C" w:rsidRDefault="0026735F" w:rsidP="0026735F">
      <w:pPr>
        <w:pStyle w:val="NoSpacing"/>
        <w:jc w:val="both"/>
        <w:rPr>
          <w:rFonts w:ascii="Arial" w:hAnsi="Arial" w:cs="Arial"/>
          <w:sz w:val="24"/>
          <w:szCs w:val="24"/>
        </w:rPr>
      </w:pPr>
      <w:r w:rsidRPr="005F216C">
        <w:rPr>
          <w:rFonts w:ascii="Arial" w:hAnsi="Arial" w:cs="Arial"/>
          <w:sz w:val="24"/>
          <w:szCs w:val="24"/>
        </w:rPr>
        <w:t xml:space="preserve">(a) the amount held by the insurance undertaking under a guaranteed investment contract or similar agreement for the purpose of paying or accruing interest on that amount; </w:t>
      </w:r>
    </w:p>
    <w:p w14:paraId="342D464D" w14:textId="07602D00" w:rsidR="0026735F" w:rsidRPr="005F216C" w:rsidRDefault="0026735F" w:rsidP="0026735F">
      <w:pPr>
        <w:pStyle w:val="NoSpacing"/>
        <w:jc w:val="both"/>
        <w:rPr>
          <w:rFonts w:ascii="Arial" w:hAnsi="Arial" w:cs="Arial"/>
          <w:sz w:val="24"/>
          <w:szCs w:val="24"/>
        </w:rPr>
      </w:pPr>
      <w:r w:rsidRPr="005F216C">
        <w:rPr>
          <w:rFonts w:ascii="Arial" w:hAnsi="Arial" w:cs="Arial"/>
          <w:sz w:val="24"/>
          <w:szCs w:val="24"/>
        </w:rPr>
        <w:t xml:space="preserve">(b) an account or nominal account representing all specified electronic money products held for the benefit of the client; </w:t>
      </w:r>
      <w:r w:rsidR="00A6361F">
        <w:rPr>
          <w:rFonts w:ascii="Arial" w:hAnsi="Arial" w:cs="Arial"/>
          <w:sz w:val="24"/>
          <w:szCs w:val="24"/>
        </w:rPr>
        <w:t>and</w:t>
      </w:r>
    </w:p>
    <w:p w14:paraId="47EED8EE" w14:textId="77777777" w:rsidR="0026735F" w:rsidRPr="005F216C" w:rsidRDefault="0026735F" w:rsidP="0026735F">
      <w:pPr>
        <w:pStyle w:val="NoSpacing"/>
        <w:jc w:val="both"/>
        <w:rPr>
          <w:rFonts w:ascii="Arial" w:hAnsi="Arial" w:cs="Arial"/>
          <w:sz w:val="24"/>
          <w:szCs w:val="24"/>
        </w:rPr>
      </w:pPr>
      <w:r w:rsidRPr="005F216C">
        <w:rPr>
          <w:rFonts w:ascii="Arial" w:hAnsi="Arial" w:cs="Arial"/>
          <w:sz w:val="24"/>
          <w:szCs w:val="24"/>
        </w:rPr>
        <w:t>c) an account that holds one or more central bank digital currencies for the benefit of the client</w:t>
      </w:r>
    </w:p>
    <w:p w14:paraId="47CF84BB" w14:textId="2171EEB6" w:rsidR="00CD0497" w:rsidRPr="005F216C" w:rsidRDefault="0026735F" w:rsidP="0026735F">
      <w:pPr>
        <w:pStyle w:val="NoSpacing"/>
        <w:jc w:val="both"/>
        <w:rPr>
          <w:rFonts w:ascii="Arial" w:hAnsi="Arial" w:cs="Arial"/>
          <w:sz w:val="24"/>
          <w:szCs w:val="24"/>
        </w:rPr>
      </w:pPr>
      <w:r w:rsidRPr="005F216C">
        <w:rPr>
          <w:rFonts w:ascii="Arial" w:hAnsi="Arial" w:cs="Arial"/>
          <w:sz w:val="24"/>
          <w:szCs w:val="24"/>
        </w:rPr>
        <w:t>d) all specified electronic money products held together by an entity for the benefit of a client</w:t>
      </w:r>
      <w:r w:rsidR="00A6361F">
        <w:rPr>
          <w:rFonts w:ascii="Arial" w:hAnsi="Arial" w:cs="Arial"/>
          <w:sz w:val="24"/>
          <w:szCs w:val="24"/>
        </w:rPr>
        <w:t>;</w:t>
      </w:r>
    </w:p>
    <w:p w14:paraId="78653DDF" w14:textId="6520D3B7" w:rsidR="00F2199C" w:rsidRDefault="00F2199C" w:rsidP="0026735F">
      <w:pPr>
        <w:pStyle w:val="NoSpacing"/>
        <w:jc w:val="both"/>
        <w:rPr>
          <w:rFonts w:ascii="Arial" w:hAnsi="Arial" w:cs="Arial"/>
          <w:sz w:val="24"/>
          <w:szCs w:val="24"/>
        </w:rPr>
      </w:pPr>
      <w:r w:rsidRPr="005F216C">
        <w:rPr>
          <w:rFonts w:ascii="Arial" w:hAnsi="Arial" w:cs="Arial"/>
          <w:sz w:val="24"/>
          <w:szCs w:val="24"/>
        </w:rPr>
        <w:lastRenderedPageBreak/>
        <w:t>e)</w:t>
      </w:r>
      <w:r w:rsidRPr="005F216C">
        <w:t xml:space="preserve"> </w:t>
      </w:r>
      <w:r w:rsidRPr="005F216C">
        <w:rPr>
          <w:rFonts w:ascii="Arial" w:hAnsi="Arial" w:cs="Arial"/>
          <w:sz w:val="24"/>
          <w:szCs w:val="24"/>
        </w:rPr>
        <w:t>any arrangement through which an entity holds a central bank digital currency for the benefit of a client</w:t>
      </w:r>
      <w:r w:rsidR="00A6361F">
        <w:rPr>
          <w:rFonts w:ascii="Arial" w:hAnsi="Arial" w:cs="Arial"/>
          <w:sz w:val="24"/>
          <w:szCs w:val="24"/>
        </w:rPr>
        <w:t>;</w:t>
      </w:r>
    </w:p>
    <w:p w14:paraId="781A7678" w14:textId="77777777" w:rsidR="00306B57" w:rsidRPr="00EE5B36" w:rsidRDefault="00306B57" w:rsidP="0026735F">
      <w:pPr>
        <w:pStyle w:val="NoSpacing"/>
        <w:jc w:val="both"/>
        <w:rPr>
          <w:rFonts w:ascii="Arial" w:hAnsi="Arial" w:cs="Arial"/>
          <w:sz w:val="24"/>
          <w:szCs w:val="24"/>
        </w:rPr>
      </w:pPr>
    </w:p>
    <w:p w14:paraId="467A8327" w14:textId="4EB1FB7C" w:rsidR="00AA09CE" w:rsidRPr="00EE5B36" w:rsidRDefault="00750A40" w:rsidP="00AA09CE">
      <w:pPr>
        <w:pStyle w:val="NoSpacing"/>
        <w:jc w:val="both"/>
        <w:rPr>
          <w:rFonts w:ascii="Arial" w:hAnsi="Arial" w:cs="Arial"/>
          <w:sz w:val="24"/>
          <w:szCs w:val="24"/>
        </w:rPr>
      </w:pPr>
      <w:r>
        <w:rPr>
          <w:rFonts w:ascii="Arial" w:hAnsi="Arial" w:cs="Arial"/>
          <w:sz w:val="24"/>
          <w:szCs w:val="24"/>
        </w:rPr>
        <w:t>33)</w:t>
      </w:r>
      <w:r w:rsidR="00AA09CE" w:rsidRPr="00EE5B36">
        <w:rPr>
          <w:rFonts w:ascii="Arial" w:hAnsi="Arial" w:cs="Arial"/>
          <w:sz w:val="24"/>
          <w:szCs w:val="24"/>
        </w:rPr>
        <w:t xml:space="preserve"> </w:t>
      </w:r>
      <w:r w:rsidR="00170153">
        <w:rPr>
          <w:rFonts w:ascii="Arial" w:hAnsi="Arial" w:cs="Arial"/>
          <w:b/>
          <w:sz w:val="24"/>
          <w:szCs w:val="24"/>
        </w:rPr>
        <w:t>A</w:t>
      </w:r>
      <w:r w:rsidR="006F60D5" w:rsidRPr="00EE5B36">
        <w:rPr>
          <w:rFonts w:ascii="Arial" w:hAnsi="Arial" w:cs="Arial"/>
          <w:b/>
          <w:sz w:val="24"/>
          <w:szCs w:val="24"/>
        </w:rPr>
        <w:t xml:space="preserve"> </w:t>
      </w:r>
      <w:r w:rsidR="00974D45">
        <w:rPr>
          <w:rFonts w:ascii="Arial" w:hAnsi="Arial" w:cs="Arial"/>
          <w:b/>
          <w:sz w:val="24"/>
          <w:szCs w:val="24"/>
        </w:rPr>
        <w:t>“</w:t>
      </w:r>
      <w:r w:rsidR="006F60D5" w:rsidRPr="00EE5B36">
        <w:rPr>
          <w:rFonts w:ascii="Arial" w:hAnsi="Arial" w:cs="Arial"/>
          <w:b/>
          <w:sz w:val="24"/>
          <w:szCs w:val="24"/>
        </w:rPr>
        <w:t>custodial account</w:t>
      </w:r>
      <w:r w:rsidR="00974D45">
        <w:rPr>
          <w:rFonts w:ascii="Arial" w:hAnsi="Arial" w:cs="Arial"/>
          <w:b/>
          <w:sz w:val="24"/>
          <w:szCs w:val="24"/>
        </w:rPr>
        <w:t>”</w:t>
      </w:r>
      <w:r w:rsidR="006F60D5" w:rsidRPr="00EE5B36">
        <w:rPr>
          <w:rFonts w:ascii="Arial" w:hAnsi="Arial" w:cs="Arial"/>
          <w:b/>
          <w:sz w:val="24"/>
          <w:szCs w:val="24"/>
        </w:rPr>
        <w:t xml:space="preserve"> </w:t>
      </w:r>
      <w:r w:rsidR="00C854F0">
        <w:rPr>
          <w:rFonts w:ascii="Arial" w:hAnsi="Arial" w:cs="Arial"/>
          <w:sz w:val="24"/>
          <w:szCs w:val="24"/>
        </w:rPr>
        <w:t>is an account (other than an insurance contract or annuity contract) that holds one or more financial assets for the benefit of another person.</w:t>
      </w:r>
    </w:p>
    <w:p w14:paraId="1F921432" w14:textId="77777777" w:rsidR="00306B57" w:rsidRDefault="00306B57" w:rsidP="00AA09CE">
      <w:pPr>
        <w:pStyle w:val="NoSpacing"/>
        <w:jc w:val="both"/>
        <w:rPr>
          <w:rFonts w:ascii="Arial" w:hAnsi="Arial" w:cs="Arial"/>
          <w:sz w:val="24"/>
          <w:szCs w:val="24"/>
        </w:rPr>
      </w:pPr>
    </w:p>
    <w:p w14:paraId="2FBF1944" w14:textId="49A37A27" w:rsidR="006F60D5" w:rsidRPr="00EE5B36" w:rsidRDefault="00750A40" w:rsidP="00AA09CE">
      <w:pPr>
        <w:pStyle w:val="NoSpacing"/>
        <w:jc w:val="both"/>
        <w:rPr>
          <w:rFonts w:ascii="Arial" w:hAnsi="Arial" w:cs="Arial"/>
          <w:sz w:val="24"/>
          <w:szCs w:val="24"/>
        </w:rPr>
      </w:pPr>
      <w:r>
        <w:rPr>
          <w:rFonts w:ascii="Arial" w:hAnsi="Arial" w:cs="Arial"/>
          <w:sz w:val="24"/>
          <w:szCs w:val="24"/>
        </w:rPr>
        <w:t xml:space="preserve">34) </w:t>
      </w:r>
      <w:r w:rsidR="00AA09CE" w:rsidRPr="00EE5B36">
        <w:rPr>
          <w:rFonts w:ascii="Arial" w:hAnsi="Arial" w:cs="Arial"/>
          <w:sz w:val="24"/>
          <w:szCs w:val="24"/>
        </w:rPr>
        <w:t>"</w:t>
      </w:r>
      <w:r w:rsidR="00170153">
        <w:rPr>
          <w:rFonts w:ascii="Arial" w:hAnsi="Arial" w:cs="Arial"/>
          <w:b/>
          <w:sz w:val="24"/>
          <w:szCs w:val="24"/>
        </w:rPr>
        <w:t>E</w:t>
      </w:r>
      <w:r w:rsidR="00DF1FED">
        <w:rPr>
          <w:rFonts w:ascii="Arial" w:hAnsi="Arial" w:cs="Arial"/>
          <w:b/>
          <w:sz w:val="24"/>
          <w:szCs w:val="24"/>
        </w:rPr>
        <w:t>quity</w:t>
      </w:r>
      <w:r w:rsidR="00DF1FED" w:rsidRPr="00EE5B36">
        <w:rPr>
          <w:rFonts w:ascii="Arial" w:hAnsi="Arial" w:cs="Arial"/>
          <w:b/>
          <w:sz w:val="24"/>
          <w:szCs w:val="24"/>
        </w:rPr>
        <w:t xml:space="preserve"> </w:t>
      </w:r>
      <w:r w:rsidR="006F60D5" w:rsidRPr="00EE5B36">
        <w:rPr>
          <w:rFonts w:ascii="Arial" w:hAnsi="Arial" w:cs="Arial"/>
          <w:b/>
          <w:sz w:val="24"/>
          <w:szCs w:val="24"/>
        </w:rPr>
        <w:t>interest</w:t>
      </w:r>
      <w:r w:rsidR="00AA09CE" w:rsidRPr="00EE5B36">
        <w:rPr>
          <w:rFonts w:ascii="Arial" w:hAnsi="Arial" w:cs="Arial"/>
          <w:sz w:val="24"/>
          <w:szCs w:val="24"/>
        </w:rPr>
        <w:t xml:space="preserve">" in the case of a partnership which is a financial institution, is the capital interest or interest in the profits of the partnership, and in the case of a trust which is a financial institution, the </w:t>
      </w:r>
      <w:r w:rsidR="00A01B92">
        <w:rPr>
          <w:rFonts w:ascii="Arial" w:hAnsi="Arial" w:cs="Arial"/>
          <w:sz w:val="24"/>
          <w:szCs w:val="24"/>
        </w:rPr>
        <w:t>equity</w:t>
      </w:r>
      <w:r w:rsidR="00AA09CE" w:rsidRPr="00EE5B36">
        <w:rPr>
          <w:rFonts w:ascii="Arial" w:hAnsi="Arial" w:cs="Arial"/>
          <w:sz w:val="24"/>
          <w:szCs w:val="24"/>
        </w:rPr>
        <w:t xml:space="preserve"> interest is held by any person who is treated as the </w:t>
      </w:r>
      <w:proofErr w:type="spellStart"/>
      <w:r w:rsidR="00A01B92">
        <w:rPr>
          <w:rFonts w:ascii="Arial" w:hAnsi="Arial" w:cs="Arial"/>
          <w:sz w:val="24"/>
          <w:szCs w:val="24"/>
        </w:rPr>
        <w:t>settlor</w:t>
      </w:r>
      <w:r w:rsidR="00AA09CE" w:rsidRPr="00EE5B36">
        <w:rPr>
          <w:rFonts w:ascii="Arial" w:hAnsi="Arial" w:cs="Arial"/>
          <w:sz w:val="24"/>
          <w:szCs w:val="24"/>
        </w:rPr>
        <w:t>or</w:t>
      </w:r>
      <w:proofErr w:type="spellEnd"/>
      <w:r w:rsidR="00AA09CE" w:rsidRPr="00EE5B36">
        <w:rPr>
          <w:rFonts w:ascii="Arial" w:hAnsi="Arial" w:cs="Arial"/>
          <w:sz w:val="24"/>
          <w:szCs w:val="24"/>
        </w:rPr>
        <w:t xml:space="preserve"> beneficiary of all or </w:t>
      </w:r>
      <w:r w:rsidR="00A01B92">
        <w:rPr>
          <w:rFonts w:ascii="Arial" w:hAnsi="Arial" w:cs="Arial"/>
          <w:sz w:val="24"/>
          <w:szCs w:val="24"/>
        </w:rPr>
        <w:t xml:space="preserve">a </w:t>
      </w:r>
      <w:r w:rsidR="00AA09CE" w:rsidRPr="00EE5B36">
        <w:rPr>
          <w:rFonts w:ascii="Arial" w:hAnsi="Arial" w:cs="Arial"/>
          <w:sz w:val="24"/>
          <w:szCs w:val="24"/>
        </w:rPr>
        <w:t>p</w:t>
      </w:r>
      <w:r w:rsidR="00A01B92">
        <w:rPr>
          <w:rFonts w:ascii="Arial" w:hAnsi="Arial" w:cs="Arial"/>
          <w:sz w:val="24"/>
          <w:szCs w:val="24"/>
        </w:rPr>
        <w:t>ortion</w:t>
      </w:r>
      <w:r w:rsidR="00AA09CE" w:rsidRPr="00EE5B36">
        <w:rPr>
          <w:rFonts w:ascii="Arial" w:hAnsi="Arial" w:cs="Arial"/>
          <w:sz w:val="24"/>
          <w:szCs w:val="24"/>
        </w:rPr>
        <w:t xml:space="preserve"> of the trust, or any other natural person exercising ultimate effective control over the trust. </w:t>
      </w:r>
    </w:p>
    <w:p w14:paraId="62FCB77F" w14:textId="77777777" w:rsidR="00306B57" w:rsidRDefault="00306B57" w:rsidP="00AA09CE">
      <w:pPr>
        <w:pStyle w:val="NoSpacing"/>
        <w:jc w:val="both"/>
        <w:rPr>
          <w:rFonts w:ascii="Arial" w:hAnsi="Arial" w:cs="Arial"/>
          <w:sz w:val="24"/>
          <w:szCs w:val="24"/>
        </w:rPr>
      </w:pPr>
    </w:p>
    <w:p w14:paraId="187F22B1" w14:textId="6CDFDBB6" w:rsidR="00AA09CE" w:rsidRPr="00943CB2" w:rsidRDefault="00750A40" w:rsidP="00AA09CE">
      <w:pPr>
        <w:pStyle w:val="NoSpacing"/>
        <w:jc w:val="both"/>
        <w:rPr>
          <w:rFonts w:ascii="Arial" w:hAnsi="Arial" w:cs="Arial"/>
          <w:sz w:val="24"/>
          <w:szCs w:val="24"/>
          <w:lang w:val="sr-Latn-ME"/>
        </w:rPr>
      </w:pPr>
      <w:r>
        <w:rPr>
          <w:rFonts w:ascii="Arial" w:hAnsi="Arial" w:cs="Arial"/>
          <w:sz w:val="24"/>
          <w:szCs w:val="24"/>
        </w:rPr>
        <w:t xml:space="preserve">35) </w:t>
      </w:r>
      <w:r w:rsidR="00AA09CE" w:rsidRPr="00EE5B36">
        <w:rPr>
          <w:rFonts w:ascii="Arial" w:hAnsi="Arial" w:cs="Arial"/>
          <w:sz w:val="24"/>
          <w:szCs w:val="24"/>
        </w:rPr>
        <w:t>"</w:t>
      </w:r>
      <w:r w:rsidR="00170153">
        <w:rPr>
          <w:rFonts w:ascii="Arial" w:hAnsi="Arial" w:cs="Arial"/>
          <w:sz w:val="24"/>
          <w:szCs w:val="24"/>
        </w:rPr>
        <w:t>I</w:t>
      </w:r>
      <w:r w:rsidR="006F60D5" w:rsidRPr="00EE5B36">
        <w:rPr>
          <w:rFonts w:ascii="Arial" w:hAnsi="Arial" w:cs="Arial"/>
          <w:b/>
          <w:sz w:val="24"/>
          <w:szCs w:val="24"/>
        </w:rPr>
        <w:t xml:space="preserve">nsurance contract" </w:t>
      </w:r>
      <w:r w:rsidR="00DF1FED">
        <w:rPr>
          <w:rFonts w:ascii="Arial" w:hAnsi="Arial" w:cs="Arial"/>
          <w:sz w:val="24"/>
          <w:szCs w:val="24"/>
        </w:rPr>
        <w:t xml:space="preserve">is </w:t>
      </w:r>
      <w:r w:rsidR="00943CB2">
        <w:rPr>
          <w:rFonts w:ascii="Arial" w:hAnsi="Arial" w:cs="Arial"/>
          <w:sz w:val="24"/>
          <w:szCs w:val="24"/>
        </w:rPr>
        <w:t xml:space="preserve">a contract, other than an annuity contract, under which the issuer </w:t>
      </w:r>
      <w:r w:rsidR="00AB7DA3" w:rsidRPr="00170153">
        <w:rPr>
          <w:rFonts w:ascii="Arial" w:hAnsi="Arial" w:cs="Arial"/>
          <w:sz w:val="24"/>
          <w:szCs w:val="24"/>
        </w:rPr>
        <w:t>undertakes</w:t>
      </w:r>
      <w:r w:rsidR="00943CB2">
        <w:rPr>
          <w:rFonts w:ascii="Arial" w:hAnsi="Arial" w:cs="Arial"/>
          <w:sz w:val="24"/>
          <w:szCs w:val="24"/>
        </w:rPr>
        <w:t xml:space="preserve"> to pay an amount upon the occurrence of an uncertain circumstance involving the risk of mortality, morbidity, accident, liability or risk to property;</w:t>
      </w:r>
    </w:p>
    <w:p w14:paraId="248CCBED" w14:textId="77777777" w:rsidR="00306B57" w:rsidRDefault="00306B57" w:rsidP="00AA09CE">
      <w:pPr>
        <w:pStyle w:val="NoSpacing"/>
        <w:jc w:val="both"/>
        <w:rPr>
          <w:rFonts w:ascii="Arial" w:hAnsi="Arial" w:cs="Arial"/>
          <w:sz w:val="24"/>
          <w:szCs w:val="24"/>
        </w:rPr>
      </w:pPr>
    </w:p>
    <w:p w14:paraId="60629DF7" w14:textId="369245CE" w:rsidR="00AA09CE" w:rsidRPr="00EA2B85" w:rsidRDefault="00750A40" w:rsidP="00AA09CE">
      <w:pPr>
        <w:pStyle w:val="NoSpacing"/>
        <w:jc w:val="both"/>
        <w:rPr>
          <w:rFonts w:ascii="Arial" w:hAnsi="Arial" w:cs="Arial"/>
          <w:sz w:val="24"/>
          <w:szCs w:val="24"/>
          <w:lang w:val="sr-Latn-ME"/>
        </w:rPr>
      </w:pPr>
      <w:r>
        <w:rPr>
          <w:rFonts w:ascii="Arial" w:hAnsi="Arial" w:cs="Arial"/>
          <w:sz w:val="24"/>
          <w:szCs w:val="24"/>
        </w:rPr>
        <w:t>36)</w:t>
      </w:r>
      <w:r w:rsidR="00AA09CE" w:rsidRPr="00EA2B85">
        <w:rPr>
          <w:rFonts w:ascii="Arial" w:hAnsi="Arial" w:cs="Arial"/>
          <w:sz w:val="24"/>
          <w:szCs w:val="24"/>
        </w:rPr>
        <w:t>"</w:t>
      </w:r>
      <w:r w:rsidR="00170153" w:rsidRPr="00170153">
        <w:rPr>
          <w:rFonts w:ascii="Arial" w:hAnsi="Arial" w:cs="Arial"/>
          <w:b/>
          <w:sz w:val="24"/>
          <w:szCs w:val="24"/>
        </w:rPr>
        <w:t>A</w:t>
      </w:r>
      <w:r w:rsidR="006F60D5" w:rsidRPr="00EE5B36">
        <w:rPr>
          <w:rFonts w:ascii="Arial" w:hAnsi="Arial" w:cs="Arial"/>
          <w:b/>
          <w:sz w:val="24"/>
          <w:szCs w:val="24"/>
        </w:rPr>
        <w:t xml:space="preserve">nnuity contract" </w:t>
      </w:r>
      <w:r w:rsidR="00E07C94">
        <w:rPr>
          <w:rFonts w:ascii="Arial" w:hAnsi="Arial" w:cs="Arial"/>
          <w:sz w:val="24"/>
          <w:szCs w:val="24"/>
        </w:rPr>
        <w:t>is</w:t>
      </w:r>
      <w:r w:rsidR="00E07C94" w:rsidRPr="00EE5B36">
        <w:rPr>
          <w:rFonts w:ascii="Arial" w:hAnsi="Arial" w:cs="Arial"/>
          <w:sz w:val="24"/>
          <w:szCs w:val="24"/>
        </w:rPr>
        <w:t xml:space="preserve"> </w:t>
      </w:r>
      <w:r w:rsidR="00AA09CE" w:rsidRPr="00EE5B36">
        <w:rPr>
          <w:rFonts w:ascii="Arial" w:hAnsi="Arial" w:cs="Arial"/>
          <w:sz w:val="24"/>
          <w:szCs w:val="24"/>
        </w:rPr>
        <w:t>a contract under which the issuer undertakes to make payments over a period determined in whole or in part in relation to the life expectancy of one or more natural persons, as well as a contract which is considered to be an annuity contract in accordance with the law, regulation or practice of the jurisdiction in which the contract is issued</w:t>
      </w:r>
      <w:r w:rsidR="00E01477" w:rsidRPr="00A750BA">
        <w:rPr>
          <w:rFonts w:ascii="Arial" w:hAnsi="Arial" w:cs="Arial"/>
          <w:sz w:val="24"/>
          <w:szCs w:val="24"/>
        </w:rPr>
        <w:t>, a</w:t>
      </w:r>
      <w:r w:rsidR="00AA09CE" w:rsidRPr="00A750BA">
        <w:rPr>
          <w:rFonts w:ascii="Arial" w:hAnsi="Arial" w:cs="Arial"/>
          <w:sz w:val="24"/>
          <w:szCs w:val="24"/>
        </w:rPr>
        <w:t>nd</w:t>
      </w:r>
      <w:r w:rsidR="00A750BA" w:rsidRPr="00A750BA">
        <w:rPr>
          <w:rFonts w:ascii="Arial" w:hAnsi="Arial" w:cs="Arial"/>
          <w:sz w:val="24"/>
          <w:szCs w:val="24"/>
        </w:rPr>
        <w:t xml:space="preserve"> </w:t>
      </w:r>
      <w:r w:rsidR="00170153">
        <w:rPr>
          <w:rFonts w:ascii="Arial" w:hAnsi="Arial" w:cs="Arial"/>
          <w:sz w:val="24"/>
          <w:szCs w:val="24"/>
        </w:rPr>
        <w:t>the one who has been paying for it</w:t>
      </w:r>
      <w:r w:rsidR="00A750BA" w:rsidRPr="00A750BA">
        <w:rPr>
          <w:rFonts w:ascii="Arial" w:hAnsi="Arial" w:cs="Arial"/>
          <w:sz w:val="24"/>
          <w:szCs w:val="24"/>
        </w:rPr>
        <w:t xml:space="preserve"> for a </w:t>
      </w:r>
      <w:proofErr w:type="spellStart"/>
      <w:r w:rsidR="00170153">
        <w:rPr>
          <w:rFonts w:ascii="Arial" w:hAnsi="Arial" w:cs="Arial"/>
          <w:sz w:val="24"/>
          <w:szCs w:val="24"/>
        </w:rPr>
        <w:t>nubers</w:t>
      </w:r>
      <w:proofErr w:type="spellEnd"/>
      <w:r w:rsidR="00170153">
        <w:rPr>
          <w:rFonts w:ascii="Arial" w:hAnsi="Arial" w:cs="Arial"/>
          <w:sz w:val="24"/>
          <w:szCs w:val="24"/>
        </w:rPr>
        <w:t xml:space="preserve"> of years</w:t>
      </w:r>
      <w:r w:rsidR="00A750BA" w:rsidRPr="00A750BA">
        <w:rPr>
          <w:rFonts w:ascii="Arial" w:hAnsi="Arial" w:cs="Arial"/>
          <w:sz w:val="24"/>
          <w:szCs w:val="24"/>
        </w:rPr>
        <w:t xml:space="preserve">. </w:t>
      </w:r>
    </w:p>
    <w:p w14:paraId="0B74F29B" w14:textId="77777777" w:rsidR="00306B57" w:rsidRDefault="00306B57" w:rsidP="00AA09CE">
      <w:pPr>
        <w:pStyle w:val="NoSpacing"/>
        <w:jc w:val="both"/>
        <w:rPr>
          <w:rFonts w:ascii="Arial" w:hAnsi="Arial" w:cs="Arial"/>
          <w:sz w:val="24"/>
          <w:szCs w:val="24"/>
        </w:rPr>
      </w:pPr>
    </w:p>
    <w:p w14:paraId="4252F960" w14:textId="5511158F" w:rsidR="00AA09CE" w:rsidRPr="00EA2B85" w:rsidRDefault="00750A40" w:rsidP="00AA09CE">
      <w:pPr>
        <w:pStyle w:val="NoSpacing"/>
        <w:jc w:val="both"/>
        <w:rPr>
          <w:rFonts w:ascii="Arial" w:hAnsi="Arial" w:cs="Arial"/>
          <w:sz w:val="24"/>
          <w:szCs w:val="24"/>
          <w:lang w:val="sr-Latn-ME"/>
        </w:rPr>
      </w:pPr>
      <w:r>
        <w:rPr>
          <w:rFonts w:ascii="Arial" w:hAnsi="Arial" w:cs="Arial"/>
          <w:sz w:val="24"/>
          <w:szCs w:val="24"/>
        </w:rPr>
        <w:t>37)</w:t>
      </w:r>
      <w:r w:rsidR="00AA09CE" w:rsidRPr="00EA2B85">
        <w:rPr>
          <w:rFonts w:ascii="Arial" w:hAnsi="Arial" w:cs="Arial"/>
          <w:sz w:val="24"/>
          <w:szCs w:val="24"/>
        </w:rPr>
        <w:t xml:space="preserve">" </w:t>
      </w:r>
      <w:r w:rsidR="003433FB">
        <w:rPr>
          <w:rFonts w:ascii="Arial" w:hAnsi="Arial" w:cs="Arial"/>
          <w:b/>
          <w:sz w:val="24"/>
          <w:szCs w:val="24"/>
        </w:rPr>
        <w:t>I</w:t>
      </w:r>
      <w:r w:rsidR="006F60D5" w:rsidRPr="00EE5B36">
        <w:rPr>
          <w:rFonts w:ascii="Arial" w:hAnsi="Arial" w:cs="Arial"/>
          <w:b/>
          <w:sz w:val="24"/>
          <w:szCs w:val="24"/>
        </w:rPr>
        <w:t xml:space="preserve">nsurance contract </w:t>
      </w:r>
      <w:r w:rsidR="003433FB">
        <w:rPr>
          <w:rFonts w:ascii="Arial" w:hAnsi="Arial" w:cs="Arial"/>
          <w:b/>
          <w:sz w:val="24"/>
          <w:szCs w:val="24"/>
        </w:rPr>
        <w:t>with monetary value</w:t>
      </w:r>
      <w:r w:rsidR="00AA09CE" w:rsidRPr="00EE5B36">
        <w:rPr>
          <w:rFonts w:ascii="Arial" w:hAnsi="Arial" w:cs="Arial"/>
          <w:sz w:val="24"/>
          <w:szCs w:val="24"/>
        </w:rPr>
        <w:t xml:space="preserve">" </w:t>
      </w:r>
      <w:r w:rsidR="00E07C94">
        <w:rPr>
          <w:rFonts w:ascii="Arial" w:hAnsi="Arial" w:cs="Arial"/>
          <w:sz w:val="24"/>
          <w:szCs w:val="24"/>
        </w:rPr>
        <w:t>is</w:t>
      </w:r>
      <w:r w:rsidR="00E07C94" w:rsidRPr="00EE5B36">
        <w:rPr>
          <w:rFonts w:ascii="Arial" w:hAnsi="Arial" w:cs="Arial"/>
          <w:sz w:val="24"/>
          <w:szCs w:val="24"/>
        </w:rPr>
        <w:t xml:space="preserve"> </w:t>
      </w:r>
      <w:r w:rsidR="00AA09CE" w:rsidRPr="00EE5B36">
        <w:rPr>
          <w:rFonts w:ascii="Arial" w:hAnsi="Arial" w:cs="Arial"/>
          <w:sz w:val="24"/>
          <w:szCs w:val="24"/>
        </w:rPr>
        <w:t>an insurance contract, other than a contract for indemnity reinsurance between two insurance undertakings, which has a monetary value;</w:t>
      </w:r>
    </w:p>
    <w:p w14:paraId="434A31C9" w14:textId="77777777" w:rsidR="00306B57" w:rsidRDefault="00306B57" w:rsidP="00AA09CE">
      <w:pPr>
        <w:pStyle w:val="NoSpacing"/>
        <w:jc w:val="both"/>
        <w:rPr>
          <w:rFonts w:ascii="Arial" w:hAnsi="Arial" w:cs="Arial"/>
          <w:sz w:val="24"/>
          <w:szCs w:val="24"/>
        </w:rPr>
      </w:pPr>
    </w:p>
    <w:p w14:paraId="0F18EF54" w14:textId="0130AC2F" w:rsidR="00943CB2" w:rsidRPr="00DC0515" w:rsidRDefault="0002669F" w:rsidP="00AA09CE">
      <w:pPr>
        <w:pStyle w:val="NoSpacing"/>
        <w:jc w:val="both"/>
        <w:rPr>
          <w:rFonts w:ascii="Arial" w:hAnsi="Arial" w:cs="Arial"/>
          <w:sz w:val="24"/>
          <w:szCs w:val="24"/>
        </w:rPr>
      </w:pPr>
      <w:r w:rsidRPr="00EA2B85">
        <w:rPr>
          <w:rFonts w:ascii="Arial" w:hAnsi="Arial" w:cs="Arial"/>
          <w:sz w:val="24"/>
          <w:szCs w:val="24"/>
        </w:rPr>
        <w:t>3</w:t>
      </w:r>
      <w:r w:rsidR="00750A40">
        <w:rPr>
          <w:rFonts w:ascii="Arial" w:hAnsi="Arial" w:cs="Arial"/>
          <w:sz w:val="24"/>
          <w:szCs w:val="24"/>
        </w:rPr>
        <w:t>8</w:t>
      </w:r>
      <w:r w:rsidRPr="00EA2B85">
        <w:rPr>
          <w:rFonts w:ascii="Arial" w:hAnsi="Arial" w:cs="Arial"/>
          <w:sz w:val="24"/>
          <w:szCs w:val="24"/>
        </w:rPr>
        <w:t xml:space="preserve">) </w:t>
      </w:r>
      <w:r w:rsidR="00974D45">
        <w:rPr>
          <w:rFonts w:ascii="Arial" w:hAnsi="Arial" w:cs="Arial"/>
          <w:sz w:val="24"/>
          <w:szCs w:val="24"/>
        </w:rPr>
        <w:t>“</w:t>
      </w:r>
      <w:r w:rsidR="00C631A7">
        <w:rPr>
          <w:rFonts w:ascii="Arial" w:hAnsi="Arial" w:cs="Arial"/>
          <w:b/>
          <w:sz w:val="24"/>
          <w:szCs w:val="24"/>
        </w:rPr>
        <w:t>Monetary</w:t>
      </w:r>
      <w:r w:rsidR="006F60D5" w:rsidRPr="001F3C8C">
        <w:rPr>
          <w:rFonts w:ascii="Arial" w:hAnsi="Arial" w:cs="Arial"/>
          <w:b/>
          <w:sz w:val="24"/>
          <w:szCs w:val="24"/>
        </w:rPr>
        <w:t xml:space="preserve"> </w:t>
      </w:r>
      <w:r w:rsidR="006F60D5" w:rsidRPr="00EA2B85">
        <w:rPr>
          <w:rFonts w:ascii="Arial" w:hAnsi="Arial" w:cs="Arial"/>
          <w:b/>
          <w:sz w:val="24"/>
          <w:szCs w:val="24"/>
        </w:rPr>
        <w:t>value</w:t>
      </w:r>
      <w:r w:rsidR="00974D45">
        <w:rPr>
          <w:rFonts w:ascii="Arial" w:hAnsi="Arial" w:cs="Arial"/>
          <w:b/>
          <w:sz w:val="24"/>
          <w:szCs w:val="24"/>
        </w:rPr>
        <w:t>”</w:t>
      </w:r>
      <w:r w:rsidR="006F60D5" w:rsidRPr="00EA2B85">
        <w:rPr>
          <w:rFonts w:ascii="Arial" w:hAnsi="Arial" w:cs="Arial"/>
          <w:b/>
          <w:sz w:val="24"/>
          <w:szCs w:val="24"/>
        </w:rPr>
        <w:t xml:space="preserve"> </w:t>
      </w:r>
      <w:r w:rsidR="00883A72" w:rsidRPr="00EA2B85">
        <w:rPr>
          <w:rFonts w:ascii="Arial" w:hAnsi="Arial" w:cs="Arial"/>
          <w:sz w:val="24"/>
          <w:szCs w:val="24"/>
        </w:rPr>
        <w:t xml:space="preserve">is the value greater than: </w:t>
      </w:r>
    </w:p>
    <w:p w14:paraId="7C31157B" w14:textId="744BDBA6" w:rsidR="00943CB2" w:rsidRPr="00DC0515" w:rsidRDefault="00AA09CE" w:rsidP="00123540">
      <w:pPr>
        <w:pStyle w:val="NoSpacing"/>
        <w:ind w:left="720"/>
        <w:jc w:val="both"/>
        <w:rPr>
          <w:rFonts w:ascii="Arial" w:hAnsi="Arial" w:cs="Arial"/>
          <w:sz w:val="24"/>
          <w:szCs w:val="24"/>
        </w:rPr>
      </w:pPr>
      <w:r w:rsidRPr="00EA2B85">
        <w:rPr>
          <w:rFonts w:ascii="Arial" w:hAnsi="Arial" w:cs="Arial"/>
          <w:sz w:val="24"/>
          <w:szCs w:val="24"/>
        </w:rPr>
        <w:t xml:space="preserve">a) the amount that the policyholder is entitled to receive on redemption or termination of the contract, determined without deduction of any redemption or loan consideration under the policy; </w:t>
      </w:r>
      <w:r w:rsidR="00A6361F">
        <w:rPr>
          <w:rFonts w:ascii="Arial" w:hAnsi="Arial" w:cs="Arial"/>
          <w:sz w:val="24"/>
          <w:szCs w:val="24"/>
        </w:rPr>
        <w:t>and</w:t>
      </w:r>
    </w:p>
    <w:p w14:paraId="50749359" w14:textId="1D367235" w:rsidR="00AA09CE" w:rsidRPr="00DC0515" w:rsidRDefault="00943CB2" w:rsidP="004D3F58">
      <w:pPr>
        <w:pStyle w:val="NoSpacing"/>
        <w:jc w:val="both"/>
        <w:rPr>
          <w:rFonts w:ascii="Arial" w:hAnsi="Arial" w:cs="Arial"/>
          <w:sz w:val="24"/>
          <w:szCs w:val="24"/>
        </w:rPr>
      </w:pPr>
      <w:r w:rsidRPr="00EA2B85">
        <w:rPr>
          <w:rFonts w:ascii="Arial" w:hAnsi="Arial" w:cs="Arial"/>
          <w:sz w:val="24"/>
          <w:szCs w:val="24"/>
        </w:rPr>
        <w:tab/>
      </w:r>
      <w:r w:rsidR="00AA09CE" w:rsidRPr="00EA2B85">
        <w:rPr>
          <w:rFonts w:ascii="Arial" w:hAnsi="Arial" w:cs="Arial"/>
          <w:sz w:val="24"/>
          <w:szCs w:val="24"/>
        </w:rPr>
        <w:t>b) the amount that the policyholder may borrow under or in connection with the contract</w:t>
      </w:r>
      <w:r w:rsidR="00974D45">
        <w:rPr>
          <w:rFonts w:ascii="Arial" w:hAnsi="Arial" w:cs="Arial"/>
          <w:sz w:val="24"/>
          <w:szCs w:val="24"/>
        </w:rPr>
        <w:t>;</w:t>
      </w:r>
    </w:p>
    <w:p w14:paraId="403D8A46" w14:textId="77777777" w:rsidR="00306B57" w:rsidRDefault="00306B57" w:rsidP="00AA09CE">
      <w:pPr>
        <w:pStyle w:val="NoSpacing"/>
        <w:jc w:val="both"/>
        <w:rPr>
          <w:rFonts w:ascii="Arial" w:hAnsi="Arial" w:cs="Arial"/>
          <w:sz w:val="24"/>
          <w:szCs w:val="24"/>
        </w:rPr>
      </w:pPr>
    </w:p>
    <w:p w14:paraId="23459107" w14:textId="60FF611D" w:rsidR="00AA09CE" w:rsidRPr="00DC0515" w:rsidRDefault="00123540" w:rsidP="00AA09CE">
      <w:pPr>
        <w:pStyle w:val="NoSpacing"/>
        <w:jc w:val="both"/>
        <w:rPr>
          <w:rFonts w:ascii="Arial" w:hAnsi="Arial" w:cs="Arial"/>
          <w:sz w:val="24"/>
          <w:szCs w:val="24"/>
        </w:rPr>
      </w:pPr>
      <w:r w:rsidRPr="00EA2B85">
        <w:rPr>
          <w:rFonts w:ascii="Arial" w:hAnsi="Arial" w:cs="Arial"/>
          <w:sz w:val="24"/>
          <w:szCs w:val="24"/>
        </w:rPr>
        <w:t>3</w:t>
      </w:r>
      <w:r w:rsidR="00750A40">
        <w:rPr>
          <w:rFonts w:ascii="Arial" w:hAnsi="Arial" w:cs="Arial"/>
          <w:sz w:val="24"/>
          <w:szCs w:val="24"/>
        </w:rPr>
        <w:t>9</w:t>
      </w:r>
      <w:r w:rsidRPr="00EA2B85">
        <w:rPr>
          <w:rFonts w:ascii="Arial" w:hAnsi="Arial" w:cs="Arial"/>
          <w:sz w:val="24"/>
          <w:szCs w:val="24"/>
        </w:rPr>
        <w:t xml:space="preserve">) </w:t>
      </w:r>
      <w:r w:rsidR="00C631A7">
        <w:rPr>
          <w:rFonts w:ascii="Arial" w:hAnsi="Arial" w:cs="Arial"/>
          <w:sz w:val="24"/>
          <w:szCs w:val="24"/>
        </w:rPr>
        <w:t xml:space="preserve">A </w:t>
      </w:r>
      <w:r w:rsidR="00974D45">
        <w:rPr>
          <w:rFonts w:ascii="Arial" w:hAnsi="Arial" w:cs="Arial"/>
          <w:sz w:val="24"/>
          <w:szCs w:val="24"/>
        </w:rPr>
        <w:t>“</w:t>
      </w:r>
      <w:r w:rsidR="006F60D5" w:rsidRPr="00EA2B85">
        <w:rPr>
          <w:rFonts w:ascii="Arial" w:hAnsi="Arial" w:cs="Arial"/>
          <w:b/>
          <w:sz w:val="24"/>
          <w:szCs w:val="24"/>
        </w:rPr>
        <w:t>pre-existing account</w:t>
      </w:r>
      <w:r w:rsidR="00974D45">
        <w:rPr>
          <w:rFonts w:ascii="Arial" w:hAnsi="Arial" w:cs="Arial"/>
          <w:b/>
          <w:sz w:val="24"/>
          <w:szCs w:val="24"/>
        </w:rPr>
        <w:t>”</w:t>
      </w:r>
      <w:r w:rsidR="006F60D5" w:rsidRPr="00EA2B85">
        <w:rPr>
          <w:rFonts w:ascii="Arial" w:hAnsi="Arial" w:cs="Arial"/>
          <w:b/>
          <w:sz w:val="24"/>
          <w:szCs w:val="24"/>
        </w:rPr>
        <w:t xml:space="preserve"> </w:t>
      </w:r>
      <w:r w:rsidR="00943CB2" w:rsidRPr="00EA2B85">
        <w:rPr>
          <w:rFonts w:ascii="Arial" w:hAnsi="Arial" w:cs="Arial"/>
          <w:sz w:val="24"/>
          <w:szCs w:val="24"/>
        </w:rPr>
        <w:t>is:</w:t>
      </w:r>
    </w:p>
    <w:p w14:paraId="3ED98F43" w14:textId="4CC81B51" w:rsidR="00AA09CE" w:rsidRPr="00DC0515" w:rsidRDefault="00E66DC5" w:rsidP="00123540">
      <w:pPr>
        <w:pStyle w:val="NoSpacing"/>
        <w:ind w:left="720"/>
        <w:jc w:val="both"/>
        <w:rPr>
          <w:rFonts w:ascii="Arial" w:hAnsi="Arial" w:cs="Arial"/>
          <w:sz w:val="24"/>
          <w:szCs w:val="24"/>
        </w:rPr>
      </w:pPr>
      <w:r w:rsidRPr="00EA2B85">
        <w:rPr>
          <w:rFonts w:ascii="Arial" w:hAnsi="Arial" w:cs="Arial"/>
          <w:sz w:val="24"/>
          <w:szCs w:val="24"/>
        </w:rPr>
        <w:t>a) the financial account maintained by the Reporting Financial Institution as of December 31, 2025;</w:t>
      </w:r>
    </w:p>
    <w:p w14:paraId="3B59CF63" w14:textId="33CCD7E1" w:rsidR="00AA09CE" w:rsidRPr="00DC0515" w:rsidRDefault="00E66DC5" w:rsidP="00123540">
      <w:pPr>
        <w:pStyle w:val="NoSpacing"/>
        <w:ind w:left="720"/>
        <w:jc w:val="both"/>
        <w:rPr>
          <w:rFonts w:ascii="Arial" w:hAnsi="Arial" w:cs="Arial"/>
          <w:sz w:val="24"/>
          <w:szCs w:val="24"/>
        </w:rPr>
      </w:pPr>
      <w:r w:rsidRPr="00EA2B85">
        <w:rPr>
          <w:rFonts w:ascii="Arial" w:hAnsi="Arial" w:cs="Arial"/>
          <w:sz w:val="24"/>
          <w:szCs w:val="24"/>
        </w:rPr>
        <w:t xml:space="preserve">b) any financial account of the account holder, regardless of the date of opening of that financial account, if: </w:t>
      </w:r>
    </w:p>
    <w:p w14:paraId="7F75DED4" w14:textId="399F4DDE" w:rsidR="00AA09CE" w:rsidRPr="00DC0515" w:rsidRDefault="008302E4" w:rsidP="00123540">
      <w:pPr>
        <w:pStyle w:val="NoSpacing"/>
        <w:ind w:left="720"/>
        <w:jc w:val="both"/>
        <w:rPr>
          <w:rFonts w:ascii="Arial" w:hAnsi="Arial" w:cs="Arial"/>
          <w:sz w:val="24"/>
          <w:szCs w:val="24"/>
        </w:rPr>
      </w:pPr>
      <w:r>
        <w:rPr>
          <w:rFonts w:ascii="Arial" w:hAnsi="Arial" w:cs="Arial"/>
          <w:sz w:val="24"/>
          <w:szCs w:val="24"/>
        </w:rPr>
        <w:t>-</w:t>
      </w:r>
      <w:r w:rsidR="00EA4BC0">
        <w:rPr>
          <w:rFonts w:ascii="Arial" w:hAnsi="Arial" w:cs="Arial"/>
          <w:sz w:val="24"/>
          <w:szCs w:val="24"/>
        </w:rPr>
        <w:t>a</w:t>
      </w:r>
      <w:r w:rsidR="00943CB2" w:rsidRPr="00EA2B85">
        <w:rPr>
          <w:rFonts w:ascii="Arial" w:hAnsi="Arial" w:cs="Arial"/>
          <w:sz w:val="24"/>
          <w:szCs w:val="24"/>
        </w:rPr>
        <w:t xml:space="preserve">n account holder with a Reporting Financial Institution or a Related Entity in the same jurisdiction as the Reporting Financial Institution holds a Financial Account that is a pre-existing account as </w:t>
      </w:r>
      <w:r w:rsidR="00943CB2" w:rsidRPr="00A04C84">
        <w:rPr>
          <w:rFonts w:ascii="Arial" w:hAnsi="Arial" w:cs="Arial"/>
          <w:sz w:val="24"/>
          <w:szCs w:val="24"/>
        </w:rPr>
        <w:t>of December 31, 2025;</w:t>
      </w:r>
      <w:r w:rsidR="00943CB2" w:rsidRPr="00EA2B85">
        <w:rPr>
          <w:rFonts w:ascii="Arial" w:hAnsi="Arial" w:cs="Arial"/>
          <w:sz w:val="24"/>
          <w:szCs w:val="24"/>
        </w:rPr>
        <w:t xml:space="preserve"> </w:t>
      </w:r>
    </w:p>
    <w:p w14:paraId="67F2715C" w14:textId="2F6BDBA7" w:rsidR="00AA09CE" w:rsidRPr="00DC0515" w:rsidRDefault="001C43F0" w:rsidP="00123540">
      <w:pPr>
        <w:pStyle w:val="NoSpacing"/>
        <w:ind w:left="720"/>
        <w:jc w:val="both"/>
        <w:rPr>
          <w:rFonts w:ascii="Arial" w:hAnsi="Arial" w:cs="Arial"/>
          <w:sz w:val="24"/>
          <w:szCs w:val="24"/>
        </w:rPr>
      </w:pPr>
      <w:r w:rsidRPr="00EA2B85">
        <w:rPr>
          <w:rFonts w:ascii="Arial" w:hAnsi="Arial" w:cs="Arial"/>
          <w:sz w:val="24"/>
          <w:szCs w:val="24"/>
        </w:rPr>
        <w:t xml:space="preserve">- the Reporting Financial Institution and, where applicable, a related entity in the same jurisdiction as the Reporting Financial Institution, shall treat both of the foregoing Financial Accounts, and any other Financial Accounts of the Account Holder that are treated as Pre-existing Accounts under this subparagraph, as a single Financial Account for the purpose of complying with the specific rules set </w:t>
      </w:r>
      <w:r w:rsidRPr="00EA2B85">
        <w:rPr>
          <w:rFonts w:ascii="Arial" w:hAnsi="Arial" w:cs="Arial"/>
          <w:sz w:val="24"/>
          <w:szCs w:val="24"/>
        </w:rPr>
        <w:lastRenderedPageBreak/>
        <w:t xml:space="preserve">forth in Article 12 (1) and for the purposes of determining the balance or value of any of the Financial Accounts at application of any account thresholds; </w:t>
      </w:r>
    </w:p>
    <w:p w14:paraId="5AF3CA7C" w14:textId="370DC285" w:rsidR="00AA09CE" w:rsidRPr="00DC0515" w:rsidRDefault="00067F71" w:rsidP="00123540">
      <w:pPr>
        <w:pStyle w:val="NoSpacing"/>
        <w:ind w:left="720"/>
        <w:jc w:val="both"/>
        <w:rPr>
          <w:rFonts w:ascii="Arial" w:hAnsi="Arial" w:cs="Arial"/>
          <w:sz w:val="24"/>
          <w:szCs w:val="24"/>
        </w:rPr>
      </w:pPr>
      <w:r>
        <w:rPr>
          <w:rFonts w:ascii="Arial" w:hAnsi="Arial" w:cs="Arial"/>
          <w:sz w:val="24"/>
          <w:szCs w:val="24"/>
        </w:rPr>
        <w:t>-</w:t>
      </w:r>
      <w:r w:rsidR="00537ECE">
        <w:rPr>
          <w:rFonts w:ascii="Arial" w:hAnsi="Arial" w:cs="Arial"/>
          <w:sz w:val="24"/>
          <w:szCs w:val="24"/>
        </w:rPr>
        <w:t>w</w:t>
      </w:r>
      <w:r w:rsidR="001C43F0" w:rsidRPr="00EA2B85">
        <w:rPr>
          <w:rFonts w:ascii="Arial" w:hAnsi="Arial" w:cs="Arial"/>
          <w:sz w:val="24"/>
          <w:szCs w:val="24"/>
        </w:rPr>
        <w:t xml:space="preserve">ith respect to a Financial Account that is subject to AML/KYC procedures, the Reporting Financial Institution may comply with such AML/KYC procedures for the Financial Account by relying on the AML/KYC procedures implemented for the pre-existing account as </w:t>
      </w:r>
      <w:r w:rsidR="001C43F0" w:rsidRPr="00A04C84">
        <w:rPr>
          <w:rFonts w:ascii="Arial" w:hAnsi="Arial" w:cs="Arial"/>
          <w:sz w:val="24"/>
          <w:szCs w:val="24"/>
        </w:rPr>
        <w:t xml:space="preserve">of December 31, 2025; </w:t>
      </w:r>
      <w:r w:rsidR="007C3464" w:rsidRPr="00A04C84">
        <w:rPr>
          <w:rFonts w:ascii="Arial" w:hAnsi="Arial" w:cs="Arial"/>
          <w:sz w:val="24"/>
          <w:szCs w:val="24"/>
        </w:rPr>
        <w:t>and</w:t>
      </w:r>
    </w:p>
    <w:p w14:paraId="55ABDEBF" w14:textId="413A7BBC" w:rsidR="00AA09CE" w:rsidRPr="00DC0515" w:rsidRDefault="00067F71" w:rsidP="00123540">
      <w:pPr>
        <w:pStyle w:val="NoSpacing"/>
        <w:ind w:left="720"/>
        <w:jc w:val="both"/>
        <w:rPr>
          <w:rFonts w:ascii="Arial" w:hAnsi="Arial" w:cs="Arial"/>
          <w:sz w:val="24"/>
          <w:szCs w:val="24"/>
        </w:rPr>
      </w:pPr>
      <w:r>
        <w:rPr>
          <w:rFonts w:ascii="Arial" w:hAnsi="Arial" w:cs="Arial"/>
          <w:sz w:val="24"/>
          <w:szCs w:val="24"/>
        </w:rPr>
        <w:t>-</w:t>
      </w:r>
      <w:r w:rsidR="00537ECE">
        <w:rPr>
          <w:rFonts w:ascii="Arial" w:hAnsi="Arial" w:cs="Arial"/>
          <w:sz w:val="24"/>
          <w:szCs w:val="24"/>
        </w:rPr>
        <w:t>t</w:t>
      </w:r>
      <w:r w:rsidR="001C43F0" w:rsidRPr="00EA2B85">
        <w:rPr>
          <w:rFonts w:ascii="Arial" w:hAnsi="Arial" w:cs="Arial"/>
          <w:sz w:val="24"/>
          <w:szCs w:val="24"/>
        </w:rPr>
        <w:t xml:space="preserve">he opening of a financial account does not require the submission of new, additional or changed information about the client by the account holder, except for the purposes of this </w:t>
      </w:r>
      <w:r w:rsidR="003509AF">
        <w:rPr>
          <w:rFonts w:ascii="Arial" w:hAnsi="Arial" w:cs="Arial"/>
          <w:sz w:val="24"/>
          <w:szCs w:val="24"/>
        </w:rPr>
        <w:t>Rulebook</w:t>
      </w:r>
      <w:r w:rsidR="001C43F0" w:rsidRPr="00EA2B85">
        <w:rPr>
          <w:rFonts w:ascii="Arial" w:hAnsi="Arial" w:cs="Arial"/>
          <w:sz w:val="24"/>
          <w:szCs w:val="24"/>
        </w:rPr>
        <w:t xml:space="preserve">;                                                                                                                                                                                                           </w:t>
      </w:r>
    </w:p>
    <w:p w14:paraId="0B3BB765" w14:textId="77777777" w:rsidR="00306B57" w:rsidRDefault="00306B57" w:rsidP="00AA09CE">
      <w:pPr>
        <w:pStyle w:val="NoSpacing"/>
        <w:jc w:val="both"/>
        <w:rPr>
          <w:rFonts w:ascii="Arial" w:hAnsi="Arial" w:cs="Arial"/>
          <w:sz w:val="24"/>
          <w:szCs w:val="24"/>
        </w:rPr>
      </w:pPr>
    </w:p>
    <w:p w14:paraId="3D8D2E36" w14:textId="1916655F" w:rsidR="00AA09CE" w:rsidRPr="00DC0515" w:rsidRDefault="00750A40" w:rsidP="00AA09CE">
      <w:pPr>
        <w:pStyle w:val="NoSpacing"/>
        <w:jc w:val="both"/>
        <w:rPr>
          <w:rFonts w:ascii="Arial" w:hAnsi="Arial" w:cs="Arial"/>
          <w:sz w:val="24"/>
          <w:szCs w:val="24"/>
        </w:rPr>
      </w:pPr>
      <w:r>
        <w:rPr>
          <w:rFonts w:ascii="Arial" w:hAnsi="Arial" w:cs="Arial"/>
          <w:sz w:val="24"/>
          <w:szCs w:val="24"/>
        </w:rPr>
        <w:t>40)</w:t>
      </w:r>
      <w:r w:rsidR="00C631A7">
        <w:rPr>
          <w:rFonts w:ascii="Arial" w:hAnsi="Arial" w:cs="Arial"/>
          <w:sz w:val="24"/>
          <w:szCs w:val="24"/>
        </w:rPr>
        <w:t xml:space="preserve"> </w:t>
      </w:r>
      <w:r w:rsidR="00E66DC5" w:rsidRPr="00EA2B85">
        <w:rPr>
          <w:rFonts w:ascii="Arial" w:hAnsi="Arial" w:cs="Arial"/>
          <w:sz w:val="24"/>
          <w:szCs w:val="24"/>
        </w:rPr>
        <w:t>"</w:t>
      </w:r>
      <w:r w:rsidR="00C631A7">
        <w:rPr>
          <w:rFonts w:ascii="Arial" w:hAnsi="Arial" w:cs="Arial"/>
          <w:b/>
          <w:sz w:val="24"/>
          <w:szCs w:val="24"/>
        </w:rPr>
        <w:t>N</w:t>
      </w:r>
      <w:r w:rsidR="006F60D5" w:rsidRPr="00EA2B85">
        <w:rPr>
          <w:rFonts w:ascii="Arial" w:hAnsi="Arial" w:cs="Arial"/>
          <w:b/>
          <w:sz w:val="24"/>
          <w:szCs w:val="24"/>
        </w:rPr>
        <w:t xml:space="preserve">ew account </w:t>
      </w:r>
      <w:r w:rsidR="00E66DC5" w:rsidRPr="00EA2B85">
        <w:rPr>
          <w:rFonts w:ascii="Arial" w:hAnsi="Arial" w:cs="Arial"/>
          <w:sz w:val="24"/>
          <w:szCs w:val="24"/>
        </w:rPr>
        <w:t xml:space="preserve">" </w:t>
      </w:r>
      <w:proofErr w:type="gramStart"/>
      <w:r w:rsidR="00E07C94">
        <w:rPr>
          <w:rFonts w:ascii="Arial" w:hAnsi="Arial" w:cs="Arial"/>
          <w:sz w:val="24"/>
          <w:szCs w:val="24"/>
        </w:rPr>
        <w:t xml:space="preserve">is </w:t>
      </w:r>
      <w:r w:rsidR="00E07C94" w:rsidRPr="00EA2B85">
        <w:rPr>
          <w:rFonts w:ascii="Arial" w:hAnsi="Arial" w:cs="Arial"/>
          <w:sz w:val="24"/>
          <w:szCs w:val="24"/>
        </w:rPr>
        <w:t xml:space="preserve"> </w:t>
      </w:r>
      <w:r w:rsidR="00E66DC5" w:rsidRPr="00EA2B85">
        <w:rPr>
          <w:rFonts w:ascii="Arial" w:hAnsi="Arial" w:cs="Arial"/>
          <w:sz w:val="24"/>
          <w:szCs w:val="24"/>
        </w:rPr>
        <w:t>a</w:t>
      </w:r>
      <w:proofErr w:type="gramEnd"/>
      <w:r w:rsidR="00E66DC5" w:rsidRPr="00EA2B85">
        <w:rPr>
          <w:rFonts w:ascii="Arial" w:hAnsi="Arial" w:cs="Arial"/>
          <w:sz w:val="24"/>
          <w:szCs w:val="24"/>
        </w:rPr>
        <w:t xml:space="preserve"> financial account maintained by a Reporting Financial Institution opened on or after 1 January 2026, unless it is treated as a pre-existing account referred to in </w:t>
      </w:r>
      <w:r w:rsidR="00731390" w:rsidRPr="00DF07D9">
        <w:rPr>
          <w:rFonts w:ascii="Arial" w:hAnsi="Arial" w:cs="Arial"/>
          <w:sz w:val="24"/>
          <w:szCs w:val="24"/>
        </w:rPr>
        <w:t>point</w:t>
      </w:r>
      <w:r w:rsidR="00E66DC5" w:rsidRPr="00DF07D9">
        <w:rPr>
          <w:rFonts w:ascii="Arial" w:hAnsi="Arial" w:cs="Arial"/>
          <w:sz w:val="24"/>
          <w:szCs w:val="24"/>
        </w:rPr>
        <w:t xml:space="preserve"> </w:t>
      </w:r>
      <w:r w:rsidR="00E66DC5" w:rsidRPr="00EA2B85">
        <w:rPr>
          <w:rFonts w:ascii="Arial" w:hAnsi="Arial" w:cs="Arial"/>
          <w:sz w:val="24"/>
          <w:szCs w:val="24"/>
        </w:rPr>
        <w:t>3</w:t>
      </w:r>
      <w:r w:rsidR="00067F71">
        <w:rPr>
          <w:rFonts w:ascii="Arial" w:hAnsi="Arial" w:cs="Arial"/>
          <w:sz w:val="24"/>
          <w:szCs w:val="24"/>
        </w:rPr>
        <w:t>9</w:t>
      </w:r>
      <w:r w:rsidR="00E66DC5" w:rsidRPr="00EA2B85">
        <w:rPr>
          <w:rFonts w:ascii="Arial" w:hAnsi="Arial" w:cs="Arial"/>
          <w:sz w:val="24"/>
          <w:szCs w:val="24"/>
        </w:rPr>
        <w:t xml:space="preserve"> of this Article;</w:t>
      </w:r>
    </w:p>
    <w:p w14:paraId="35FE70E5" w14:textId="77777777" w:rsidR="00306B57" w:rsidRDefault="00306B57" w:rsidP="00AA09CE">
      <w:pPr>
        <w:pStyle w:val="NoSpacing"/>
        <w:jc w:val="both"/>
        <w:rPr>
          <w:rFonts w:ascii="Arial" w:hAnsi="Arial" w:cs="Arial"/>
          <w:sz w:val="24"/>
          <w:szCs w:val="24"/>
        </w:rPr>
      </w:pPr>
    </w:p>
    <w:p w14:paraId="6C32ABE0" w14:textId="54615B75" w:rsidR="00AA09CE" w:rsidRPr="00DC0515" w:rsidRDefault="00750A40" w:rsidP="00AA09CE">
      <w:pPr>
        <w:pStyle w:val="NoSpacing"/>
        <w:jc w:val="both"/>
        <w:rPr>
          <w:rFonts w:ascii="Arial" w:hAnsi="Arial" w:cs="Arial"/>
          <w:sz w:val="24"/>
          <w:szCs w:val="24"/>
        </w:rPr>
      </w:pPr>
      <w:r>
        <w:rPr>
          <w:rFonts w:ascii="Arial" w:hAnsi="Arial" w:cs="Arial"/>
          <w:sz w:val="24"/>
          <w:szCs w:val="24"/>
        </w:rPr>
        <w:t>41)</w:t>
      </w:r>
      <w:r w:rsidR="00C631A7">
        <w:rPr>
          <w:rFonts w:ascii="Arial" w:hAnsi="Arial" w:cs="Arial"/>
          <w:sz w:val="24"/>
          <w:szCs w:val="24"/>
        </w:rPr>
        <w:t xml:space="preserve"> </w:t>
      </w:r>
      <w:r w:rsidR="00AA09CE" w:rsidRPr="00EA2B85">
        <w:rPr>
          <w:rFonts w:ascii="Arial" w:hAnsi="Arial" w:cs="Arial"/>
          <w:sz w:val="24"/>
          <w:szCs w:val="24"/>
        </w:rPr>
        <w:t>"</w:t>
      </w:r>
      <w:r w:rsidR="00C631A7">
        <w:rPr>
          <w:rFonts w:ascii="Arial" w:hAnsi="Arial" w:cs="Arial"/>
          <w:b/>
          <w:sz w:val="24"/>
          <w:szCs w:val="24"/>
        </w:rPr>
        <w:t>P</w:t>
      </w:r>
      <w:r w:rsidR="006F60D5" w:rsidRPr="00EA2B85">
        <w:rPr>
          <w:rFonts w:ascii="Arial" w:hAnsi="Arial" w:cs="Arial"/>
          <w:b/>
          <w:sz w:val="24"/>
          <w:szCs w:val="24"/>
        </w:rPr>
        <w:t xml:space="preserve">re-existing account of a natural person </w:t>
      </w:r>
      <w:r w:rsidR="00E66DC5" w:rsidRPr="00EA2B85">
        <w:rPr>
          <w:rFonts w:ascii="Arial" w:hAnsi="Arial" w:cs="Arial"/>
          <w:sz w:val="24"/>
          <w:szCs w:val="24"/>
        </w:rPr>
        <w:t xml:space="preserve">" </w:t>
      </w:r>
      <w:r w:rsidR="00E07C94">
        <w:rPr>
          <w:rFonts w:ascii="Arial" w:hAnsi="Arial" w:cs="Arial"/>
          <w:sz w:val="24"/>
          <w:szCs w:val="24"/>
        </w:rPr>
        <w:t>is</w:t>
      </w:r>
      <w:r w:rsidR="00E07C94" w:rsidRPr="00EA2B85">
        <w:rPr>
          <w:rFonts w:ascii="Arial" w:hAnsi="Arial" w:cs="Arial"/>
          <w:sz w:val="24"/>
          <w:szCs w:val="24"/>
        </w:rPr>
        <w:t xml:space="preserve"> </w:t>
      </w:r>
      <w:r w:rsidR="00E66DC5" w:rsidRPr="00EA2B85">
        <w:rPr>
          <w:rFonts w:ascii="Arial" w:hAnsi="Arial" w:cs="Arial"/>
          <w:sz w:val="24"/>
          <w:szCs w:val="24"/>
        </w:rPr>
        <w:t>a pre-existing account held by one or more natural persons;</w:t>
      </w:r>
    </w:p>
    <w:p w14:paraId="4752FFAC" w14:textId="77777777" w:rsidR="00306B57" w:rsidRDefault="00306B57" w:rsidP="00AA09CE">
      <w:pPr>
        <w:pStyle w:val="NoSpacing"/>
        <w:jc w:val="both"/>
        <w:rPr>
          <w:rFonts w:ascii="Arial" w:hAnsi="Arial" w:cs="Arial"/>
          <w:sz w:val="24"/>
          <w:szCs w:val="24"/>
        </w:rPr>
      </w:pPr>
    </w:p>
    <w:p w14:paraId="6EF89D8B" w14:textId="3F9EBA04" w:rsidR="00AA09CE" w:rsidRPr="00DC0515" w:rsidRDefault="00750A40" w:rsidP="00AA09CE">
      <w:pPr>
        <w:pStyle w:val="NoSpacing"/>
        <w:jc w:val="both"/>
        <w:rPr>
          <w:rFonts w:ascii="Arial" w:hAnsi="Arial" w:cs="Arial"/>
          <w:sz w:val="24"/>
          <w:szCs w:val="24"/>
        </w:rPr>
      </w:pPr>
      <w:r>
        <w:rPr>
          <w:rFonts w:ascii="Arial" w:hAnsi="Arial" w:cs="Arial"/>
          <w:sz w:val="24"/>
          <w:szCs w:val="24"/>
        </w:rPr>
        <w:t>42)</w:t>
      </w:r>
      <w:r w:rsidR="00C631A7">
        <w:rPr>
          <w:rFonts w:ascii="Arial" w:hAnsi="Arial" w:cs="Arial"/>
          <w:sz w:val="24"/>
          <w:szCs w:val="24"/>
        </w:rPr>
        <w:t xml:space="preserve"> </w:t>
      </w:r>
      <w:r w:rsidR="00AA09CE" w:rsidRPr="00EA2B85">
        <w:rPr>
          <w:rFonts w:ascii="Arial" w:hAnsi="Arial" w:cs="Arial"/>
          <w:sz w:val="24"/>
          <w:szCs w:val="24"/>
        </w:rPr>
        <w:t>"</w:t>
      </w:r>
      <w:r w:rsidR="00C631A7">
        <w:rPr>
          <w:rFonts w:ascii="Arial" w:hAnsi="Arial" w:cs="Arial"/>
          <w:b/>
          <w:sz w:val="24"/>
          <w:szCs w:val="24"/>
        </w:rPr>
        <w:t>L</w:t>
      </w:r>
      <w:r w:rsidR="00684C27">
        <w:rPr>
          <w:rFonts w:ascii="Arial" w:hAnsi="Arial" w:cs="Arial"/>
          <w:b/>
          <w:sz w:val="24"/>
          <w:szCs w:val="24"/>
        </w:rPr>
        <w:t>ower</w:t>
      </w:r>
      <w:r w:rsidR="006F60D5" w:rsidRPr="00EA2B85">
        <w:rPr>
          <w:rFonts w:ascii="Arial" w:hAnsi="Arial" w:cs="Arial"/>
          <w:b/>
          <w:sz w:val="24"/>
          <w:szCs w:val="24"/>
        </w:rPr>
        <w:t xml:space="preserve"> value account </w:t>
      </w:r>
      <w:r w:rsidR="00E66DC5" w:rsidRPr="00EA2B85">
        <w:rPr>
          <w:rFonts w:ascii="Arial" w:hAnsi="Arial" w:cs="Arial"/>
          <w:sz w:val="24"/>
          <w:szCs w:val="24"/>
        </w:rPr>
        <w:t xml:space="preserve">" </w:t>
      </w:r>
      <w:r w:rsidR="00E07C94">
        <w:rPr>
          <w:rFonts w:ascii="Arial" w:hAnsi="Arial" w:cs="Arial"/>
          <w:sz w:val="24"/>
          <w:szCs w:val="24"/>
        </w:rPr>
        <w:t>is</w:t>
      </w:r>
      <w:r w:rsidR="00E07C94" w:rsidRPr="00EA2B85">
        <w:rPr>
          <w:rFonts w:ascii="Arial" w:hAnsi="Arial" w:cs="Arial"/>
          <w:sz w:val="24"/>
          <w:szCs w:val="24"/>
        </w:rPr>
        <w:t xml:space="preserve"> </w:t>
      </w:r>
      <w:r w:rsidR="00E66DC5" w:rsidRPr="00EA2B85">
        <w:rPr>
          <w:rFonts w:ascii="Arial" w:hAnsi="Arial" w:cs="Arial"/>
          <w:sz w:val="24"/>
          <w:szCs w:val="24"/>
        </w:rPr>
        <w:t>a pre-existing account of an individual with an aggregate balance or value as at 31 December 2025 that does not exceed USD 1 000 000 (or the equivalent in EUR).</w:t>
      </w:r>
    </w:p>
    <w:p w14:paraId="1C41CB7C" w14:textId="77777777" w:rsidR="00306B57" w:rsidRDefault="00306B57" w:rsidP="00AA09CE">
      <w:pPr>
        <w:pStyle w:val="NoSpacing"/>
        <w:jc w:val="both"/>
        <w:rPr>
          <w:rFonts w:ascii="Arial" w:hAnsi="Arial" w:cs="Arial"/>
          <w:sz w:val="24"/>
          <w:szCs w:val="24"/>
        </w:rPr>
      </w:pPr>
    </w:p>
    <w:p w14:paraId="6B8C1E27" w14:textId="68F50EB3" w:rsidR="00426C64" w:rsidRPr="00DC0515" w:rsidRDefault="00750A40" w:rsidP="00AA09CE">
      <w:pPr>
        <w:pStyle w:val="NoSpacing"/>
        <w:jc w:val="both"/>
        <w:rPr>
          <w:rFonts w:ascii="Arial" w:hAnsi="Arial" w:cs="Arial"/>
          <w:sz w:val="24"/>
          <w:szCs w:val="24"/>
        </w:rPr>
      </w:pPr>
      <w:r>
        <w:rPr>
          <w:rFonts w:ascii="Arial" w:hAnsi="Arial" w:cs="Arial"/>
          <w:sz w:val="24"/>
          <w:szCs w:val="24"/>
        </w:rPr>
        <w:t>43)</w:t>
      </w:r>
      <w:r w:rsidR="00AA09CE" w:rsidRPr="00EA2B85">
        <w:rPr>
          <w:rFonts w:ascii="Arial" w:hAnsi="Arial" w:cs="Arial"/>
          <w:sz w:val="24"/>
          <w:szCs w:val="24"/>
        </w:rPr>
        <w:t>"</w:t>
      </w:r>
      <w:r w:rsidR="005C6212" w:rsidRPr="00EA2B85">
        <w:rPr>
          <w:rFonts w:ascii="Arial" w:hAnsi="Arial" w:cs="Arial"/>
          <w:b/>
          <w:sz w:val="24"/>
          <w:szCs w:val="24"/>
        </w:rPr>
        <w:t>High Value Account</w:t>
      </w:r>
      <w:r w:rsidR="00E66DC5" w:rsidRPr="00EA2B85">
        <w:rPr>
          <w:rFonts w:ascii="Arial" w:hAnsi="Arial" w:cs="Arial"/>
          <w:sz w:val="24"/>
          <w:szCs w:val="24"/>
        </w:rPr>
        <w:t xml:space="preserve">" </w:t>
      </w:r>
      <w:proofErr w:type="gramStart"/>
      <w:r w:rsidR="00E07C94">
        <w:rPr>
          <w:rFonts w:ascii="Arial" w:hAnsi="Arial" w:cs="Arial"/>
          <w:sz w:val="24"/>
          <w:szCs w:val="24"/>
        </w:rPr>
        <w:t xml:space="preserve">is </w:t>
      </w:r>
      <w:r w:rsidR="00E07C94" w:rsidRPr="00EA2B85">
        <w:rPr>
          <w:rFonts w:ascii="Arial" w:hAnsi="Arial" w:cs="Arial"/>
          <w:sz w:val="24"/>
          <w:szCs w:val="24"/>
        </w:rPr>
        <w:t xml:space="preserve"> </w:t>
      </w:r>
      <w:r w:rsidR="00E66DC5" w:rsidRPr="00EA2B85">
        <w:rPr>
          <w:rFonts w:ascii="Arial" w:hAnsi="Arial" w:cs="Arial"/>
          <w:sz w:val="24"/>
          <w:szCs w:val="24"/>
        </w:rPr>
        <w:t>a</w:t>
      </w:r>
      <w:proofErr w:type="gramEnd"/>
      <w:r w:rsidR="00E66DC5" w:rsidRPr="00EA2B85">
        <w:rPr>
          <w:rFonts w:ascii="Arial" w:hAnsi="Arial" w:cs="Arial"/>
          <w:sz w:val="24"/>
          <w:szCs w:val="24"/>
        </w:rPr>
        <w:t xml:space="preserve"> pre-existing account of an individual with an aggregate balance or value that, as at 31 December 2025 or 31 December of any subsequent year, exceeds USD 1 000 000 </w:t>
      </w:r>
      <w:r w:rsidR="00E66DC5" w:rsidRPr="002E0EFC">
        <w:rPr>
          <w:rFonts w:ascii="Arial" w:hAnsi="Arial" w:cs="Arial"/>
          <w:sz w:val="24"/>
          <w:szCs w:val="24"/>
        </w:rPr>
        <w:t xml:space="preserve">(or </w:t>
      </w:r>
      <w:r w:rsidR="00731390" w:rsidRPr="002E0EFC">
        <w:rPr>
          <w:rFonts w:ascii="Arial" w:hAnsi="Arial" w:cs="Arial"/>
          <w:sz w:val="24"/>
          <w:szCs w:val="24"/>
        </w:rPr>
        <w:t xml:space="preserve">the </w:t>
      </w:r>
      <w:r w:rsidR="00E66DC5" w:rsidRPr="002E0EFC">
        <w:rPr>
          <w:rFonts w:ascii="Arial" w:hAnsi="Arial" w:cs="Arial"/>
          <w:sz w:val="24"/>
          <w:szCs w:val="24"/>
        </w:rPr>
        <w:t>equivalent</w:t>
      </w:r>
      <w:r w:rsidR="00731390" w:rsidRPr="002E0EFC">
        <w:rPr>
          <w:rFonts w:ascii="Arial" w:hAnsi="Arial" w:cs="Arial"/>
          <w:sz w:val="24"/>
          <w:szCs w:val="24"/>
        </w:rPr>
        <w:t xml:space="preserve"> in EUR</w:t>
      </w:r>
      <w:r w:rsidR="00E66DC5" w:rsidRPr="002E0EFC">
        <w:rPr>
          <w:rFonts w:ascii="Arial" w:hAnsi="Arial" w:cs="Arial"/>
          <w:sz w:val="24"/>
          <w:szCs w:val="24"/>
        </w:rPr>
        <w:t xml:space="preserve">) </w:t>
      </w:r>
      <w:r w:rsidR="002E0EFC">
        <w:rPr>
          <w:rFonts w:ascii="Arial" w:hAnsi="Arial" w:cs="Arial"/>
          <w:sz w:val="24"/>
          <w:szCs w:val="24"/>
        </w:rPr>
        <w:t>;</w:t>
      </w:r>
    </w:p>
    <w:p w14:paraId="215BB9A8" w14:textId="77777777" w:rsidR="00306B57" w:rsidRDefault="00306B57" w:rsidP="00AA09CE">
      <w:pPr>
        <w:pStyle w:val="NoSpacing"/>
        <w:jc w:val="both"/>
        <w:rPr>
          <w:rFonts w:ascii="Arial" w:hAnsi="Arial" w:cs="Arial"/>
          <w:sz w:val="24"/>
          <w:szCs w:val="24"/>
        </w:rPr>
      </w:pPr>
    </w:p>
    <w:p w14:paraId="52C0D05C" w14:textId="36B037DC" w:rsidR="00AA09CE" w:rsidRPr="00DC0515" w:rsidRDefault="00750A40" w:rsidP="00AA09CE">
      <w:pPr>
        <w:pStyle w:val="NoSpacing"/>
        <w:jc w:val="both"/>
        <w:rPr>
          <w:rFonts w:ascii="Arial" w:hAnsi="Arial" w:cs="Arial"/>
          <w:sz w:val="24"/>
          <w:szCs w:val="24"/>
        </w:rPr>
      </w:pPr>
      <w:r>
        <w:rPr>
          <w:rFonts w:ascii="Arial" w:hAnsi="Arial" w:cs="Arial"/>
          <w:sz w:val="24"/>
          <w:szCs w:val="24"/>
        </w:rPr>
        <w:t>44)</w:t>
      </w:r>
      <w:r w:rsidR="00C631A7">
        <w:rPr>
          <w:rFonts w:ascii="Arial" w:hAnsi="Arial" w:cs="Arial"/>
          <w:sz w:val="24"/>
          <w:szCs w:val="24"/>
        </w:rPr>
        <w:t xml:space="preserve"> </w:t>
      </w:r>
      <w:r w:rsidR="00426C64" w:rsidRPr="00EA2B85">
        <w:rPr>
          <w:rFonts w:ascii="Arial" w:hAnsi="Arial" w:cs="Arial"/>
          <w:sz w:val="24"/>
          <w:szCs w:val="24"/>
        </w:rPr>
        <w:t>"</w:t>
      </w:r>
      <w:r w:rsidR="00426C64" w:rsidRPr="00EA2B85">
        <w:rPr>
          <w:rFonts w:ascii="Arial" w:hAnsi="Arial" w:cs="Arial"/>
          <w:b/>
          <w:sz w:val="24"/>
          <w:szCs w:val="24"/>
        </w:rPr>
        <w:t>Pre-existing Entity Account</w:t>
      </w:r>
      <w:r w:rsidR="00426C64" w:rsidRPr="00EA2B85">
        <w:rPr>
          <w:rFonts w:ascii="Arial" w:hAnsi="Arial" w:cs="Arial"/>
          <w:sz w:val="24"/>
          <w:szCs w:val="24"/>
        </w:rPr>
        <w:t xml:space="preserve">"  </w:t>
      </w:r>
      <w:r w:rsidR="00E07C94">
        <w:rPr>
          <w:rFonts w:ascii="Arial" w:hAnsi="Arial" w:cs="Arial"/>
          <w:sz w:val="24"/>
          <w:szCs w:val="24"/>
        </w:rPr>
        <w:t xml:space="preserve">is </w:t>
      </w:r>
      <w:r w:rsidR="00E07C94" w:rsidRPr="00EA2B85">
        <w:rPr>
          <w:rFonts w:ascii="Arial" w:hAnsi="Arial" w:cs="Arial"/>
          <w:sz w:val="24"/>
          <w:szCs w:val="24"/>
        </w:rPr>
        <w:t xml:space="preserve"> </w:t>
      </w:r>
      <w:r w:rsidR="00426C64" w:rsidRPr="00EA2B85">
        <w:rPr>
          <w:rFonts w:ascii="Arial" w:hAnsi="Arial" w:cs="Arial"/>
          <w:sz w:val="24"/>
          <w:szCs w:val="24"/>
        </w:rPr>
        <w:t>a pre-existing a</w:t>
      </w:r>
      <w:r w:rsidR="009107E9">
        <w:rPr>
          <w:rFonts w:ascii="Arial" w:hAnsi="Arial" w:cs="Arial"/>
          <w:sz w:val="24"/>
          <w:szCs w:val="24"/>
        </w:rPr>
        <w:t>:</w:t>
      </w:r>
      <w:r w:rsidR="00426C64" w:rsidRPr="00EA2B85">
        <w:rPr>
          <w:rFonts w:ascii="Arial" w:hAnsi="Arial" w:cs="Arial"/>
          <w:sz w:val="24"/>
          <w:szCs w:val="24"/>
        </w:rPr>
        <w:t xml:space="preserve">ccount held by one or more Entities that has an aggregate balance or account value that exceeds USD 250,000 (or </w:t>
      </w:r>
      <w:r w:rsidR="009107E9">
        <w:rPr>
          <w:rFonts w:ascii="Arial" w:hAnsi="Arial" w:cs="Arial"/>
          <w:sz w:val="24"/>
          <w:szCs w:val="24"/>
        </w:rPr>
        <w:t>.</w:t>
      </w:r>
      <w:r w:rsidR="00426C64" w:rsidRPr="00EA2B85">
        <w:rPr>
          <w:rFonts w:ascii="Arial" w:hAnsi="Arial" w:cs="Arial"/>
          <w:sz w:val="24"/>
          <w:szCs w:val="24"/>
        </w:rPr>
        <w:t xml:space="preserve">the equivalent in EUR) as of 31 December 2025, and a Pre-existing Account held by one or more Entities and that does not exceed USD 250,000 (or EUR equivalent) as of 31 December 2025;  but whose aggregate balance or account value exceeds $250,000 (or the equivalent amount in EUR) on the last day of any subsequent calendar year. </w:t>
      </w:r>
    </w:p>
    <w:p w14:paraId="10146CF7" w14:textId="77777777" w:rsidR="00306B57" w:rsidRDefault="00306B57" w:rsidP="00AA09CE">
      <w:pPr>
        <w:pStyle w:val="NoSpacing"/>
        <w:jc w:val="both"/>
        <w:rPr>
          <w:rFonts w:ascii="Arial" w:hAnsi="Arial" w:cs="Arial"/>
          <w:sz w:val="24"/>
          <w:szCs w:val="24"/>
        </w:rPr>
      </w:pPr>
    </w:p>
    <w:p w14:paraId="4A0644CB" w14:textId="59EDBA64" w:rsidR="00AA09CE" w:rsidRDefault="00426F40" w:rsidP="00AA09CE">
      <w:pPr>
        <w:pStyle w:val="NoSpacing"/>
        <w:jc w:val="both"/>
        <w:rPr>
          <w:rFonts w:ascii="Arial" w:hAnsi="Arial" w:cs="Arial"/>
          <w:sz w:val="24"/>
          <w:szCs w:val="24"/>
        </w:rPr>
      </w:pPr>
      <w:r>
        <w:rPr>
          <w:rFonts w:ascii="Arial" w:hAnsi="Arial" w:cs="Arial"/>
          <w:sz w:val="24"/>
          <w:szCs w:val="24"/>
        </w:rPr>
        <w:t xml:space="preserve">45) </w:t>
      </w:r>
      <w:r w:rsidR="00C631A7">
        <w:rPr>
          <w:rFonts w:ascii="Arial" w:hAnsi="Arial" w:cs="Arial"/>
          <w:sz w:val="24"/>
          <w:szCs w:val="24"/>
        </w:rPr>
        <w:t>A</w:t>
      </w:r>
      <w:r w:rsidR="00AA09CE" w:rsidRPr="00EA2B85">
        <w:rPr>
          <w:rFonts w:ascii="Arial" w:hAnsi="Arial" w:cs="Arial"/>
          <w:sz w:val="24"/>
          <w:szCs w:val="24"/>
        </w:rPr>
        <w:t xml:space="preserve"> </w:t>
      </w:r>
      <w:r w:rsidR="00974D45">
        <w:rPr>
          <w:rFonts w:ascii="Arial" w:hAnsi="Arial" w:cs="Arial"/>
          <w:sz w:val="24"/>
          <w:szCs w:val="24"/>
        </w:rPr>
        <w:t>“</w:t>
      </w:r>
      <w:r w:rsidR="005C6212" w:rsidRPr="00EA2B85">
        <w:rPr>
          <w:rFonts w:ascii="Arial" w:hAnsi="Arial" w:cs="Arial"/>
          <w:b/>
          <w:sz w:val="24"/>
          <w:szCs w:val="24"/>
        </w:rPr>
        <w:t>new entity account</w:t>
      </w:r>
      <w:r w:rsidR="00974D45">
        <w:rPr>
          <w:rFonts w:ascii="Arial" w:hAnsi="Arial" w:cs="Arial"/>
          <w:b/>
          <w:sz w:val="24"/>
          <w:szCs w:val="24"/>
        </w:rPr>
        <w:t>”</w:t>
      </w:r>
      <w:r w:rsidR="005C6212" w:rsidRPr="00EA2B85">
        <w:rPr>
          <w:rFonts w:ascii="Arial" w:hAnsi="Arial" w:cs="Arial"/>
          <w:b/>
          <w:sz w:val="24"/>
          <w:szCs w:val="24"/>
        </w:rPr>
        <w:t xml:space="preserve"> </w:t>
      </w:r>
      <w:r w:rsidR="00E66DC5" w:rsidRPr="00EA2B85">
        <w:rPr>
          <w:rFonts w:ascii="Arial" w:hAnsi="Arial" w:cs="Arial"/>
          <w:sz w:val="24"/>
          <w:szCs w:val="24"/>
        </w:rPr>
        <w:t>is a new account held by one or more entities.</w:t>
      </w:r>
    </w:p>
    <w:p w14:paraId="08EEB677" w14:textId="77777777" w:rsidR="00306B57" w:rsidRDefault="00306B57" w:rsidP="006B6305">
      <w:pPr>
        <w:pStyle w:val="NoSpacing"/>
        <w:jc w:val="both"/>
        <w:rPr>
          <w:rFonts w:ascii="Arial" w:hAnsi="Arial" w:cs="Arial"/>
          <w:sz w:val="24"/>
          <w:szCs w:val="24"/>
        </w:rPr>
      </w:pPr>
    </w:p>
    <w:p w14:paraId="663B0E4D" w14:textId="7CF97447" w:rsidR="00196534" w:rsidRPr="002E0EFC" w:rsidRDefault="00103C63" w:rsidP="006B6305">
      <w:pPr>
        <w:pStyle w:val="NoSpacing"/>
        <w:jc w:val="both"/>
        <w:rPr>
          <w:rFonts w:ascii="Arial" w:hAnsi="Arial" w:cs="Arial"/>
          <w:sz w:val="24"/>
          <w:szCs w:val="24"/>
        </w:rPr>
      </w:pPr>
      <w:r w:rsidRPr="005F216C">
        <w:rPr>
          <w:rFonts w:ascii="Arial" w:hAnsi="Arial" w:cs="Arial"/>
          <w:sz w:val="24"/>
          <w:szCs w:val="24"/>
        </w:rPr>
        <w:t>46</w:t>
      </w:r>
      <w:r w:rsidR="006B6305" w:rsidRPr="005F216C">
        <w:rPr>
          <w:rFonts w:ascii="Arial" w:hAnsi="Arial" w:cs="Arial"/>
          <w:sz w:val="24"/>
          <w:szCs w:val="24"/>
        </w:rPr>
        <w:t xml:space="preserve">) </w:t>
      </w:r>
      <w:r w:rsidR="00974D45">
        <w:rPr>
          <w:rFonts w:ascii="Arial" w:hAnsi="Arial" w:cs="Arial"/>
          <w:sz w:val="24"/>
          <w:szCs w:val="24"/>
        </w:rPr>
        <w:t>“</w:t>
      </w:r>
      <w:r w:rsidR="00196534" w:rsidRPr="005F216C">
        <w:rPr>
          <w:rFonts w:ascii="Arial" w:hAnsi="Arial" w:cs="Arial"/>
          <w:b/>
          <w:sz w:val="24"/>
          <w:szCs w:val="24"/>
        </w:rPr>
        <w:t>Governmental entity</w:t>
      </w:r>
      <w:r w:rsidR="00974D45">
        <w:rPr>
          <w:rFonts w:ascii="Arial" w:hAnsi="Arial" w:cs="Arial"/>
          <w:b/>
          <w:sz w:val="24"/>
          <w:szCs w:val="24"/>
        </w:rPr>
        <w:t>”</w:t>
      </w:r>
      <w:r w:rsidR="00196534" w:rsidRPr="005F216C">
        <w:rPr>
          <w:rFonts w:ascii="Arial" w:hAnsi="Arial" w:cs="Arial"/>
          <w:sz w:val="24"/>
          <w:szCs w:val="24"/>
        </w:rPr>
        <w:t xml:space="preserve"> is </w:t>
      </w:r>
      <w:r w:rsidR="003E36BA" w:rsidRPr="002E0EFC">
        <w:rPr>
          <w:rFonts w:ascii="Arial" w:hAnsi="Arial" w:cs="Arial"/>
          <w:sz w:val="24"/>
          <w:szCs w:val="24"/>
        </w:rPr>
        <w:t>means the government of a jurisdiction, any political unit of a jurisdiction (which, for the avoidance of doubt, includes a state, province, county, or municipality), or any agency or instrument wholly owned by a jurisdiction or one or more of the foregoing and includes the integral parts, controlled entities, and political subdivisions of a jurisdiction:</w:t>
      </w:r>
    </w:p>
    <w:p w14:paraId="1C947A66" w14:textId="174EE2E6" w:rsidR="006B6305" w:rsidRPr="005F216C" w:rsidRDefault="00196534" w:rsidP="00306B57">
      <w:pPr>
        <w:pStyle w:val="NoSpacing"/>
        <w:ind w:left="720"/>
        <w:jc w:val="both"/>
        <w:rPr>
          <w:rFonts w:ascii="Arial" w:hAnsi="Arial" w:cs="Arial"/>
          <w:sz w:val="24"/>
          <w:szCs w:val="24"/>
        </w:rPr>
      </w:pPr>
      <w:r w:rsidRPr="00306B57">
        <w:rPr>
          <w:rFonts w:ascii="Arial" w:hAnsi="Arial" w:cs="Arial"/>
          <w:bCs/>
          <w:sz w:val="24"/>
          <w:szCs w:val="24"/>
        </w:rPr>
        <w:t>a)</w:t>
      </w:r>
      <w:r w:rsidRPr="005F216C">
        <w:rPr>
          <w:rFonts w:ascii="Arial" w:hAnsi="Arial" w:cs="Arial"/>
          <w:b/>
          <w:sz w:val="24"/>
          <w:szCs w:val="24"/>
        </w:rPr>
        <w:t xml:space="preserve"> </w:t>
      </w:r>
      <w:r w:rsidR="00974D45">
        <w:rPr>
          <w:rFonts w:ascii="Arial" w:hAnsi="Arial" w:cs="Arial"/>
          <w:b/>
          <w:sz w:val="24"/>
          <w:szCs w:val="24"/>
        </w:rPr>
        <w:t>“</w:t>
      </w:r>
      <w:r w:rsidR="00C631A7">
        <w:rPr>
          <w:rFonts w:ascii="Arial" w:hAnsi="Arial" w:cs="Arial"/>
          <w:b/>
          <w:sz w:val="24"/>
          <w:szCs w:val="24"/>
        </w:rPr>
        <w:t>C</w:t>
      </w:r>
      <w:r w:rsidR="006B6305" w:rsidRPr="005F216C">
        <w:rPr>
          <w:rFonts w:ascii="Arial" w:hAnsi="Arial" w:cs="Arial"/>
          <w:b/>
          <w:sz w:val="24"/>
          <w:szCs w:val="24"/>
        </w:rPr>
        <w:t>onstituent part of a jurisdiction</w:t>
      </w:r>
      <w:r w:rsidR="00974D45">
        <w:rPr>
          <w:rFonts w:ascii="Arial" w:hAnsi="Arial" w:cs="Arial"/>
          <w:b/>
          <w:sz w:val="24"/>
          <w:szCs w:val="24"/>
        </w:rPr>
        <w:t>”</w:t>
      </w:r>
      <w:r w:rsidR="006B6305" w:rsidRPr="005F216C">
        <w:rPr>
          <w:rFonts w:ascii="Arial" w:hAnsi="Arial" w:cs="Arial"/>
          <w:sz w:val="24"/>
          <w:szCs w:val="24"/>
        </w:rPr>
        <w:t xml:space="preserve"> </w:t>
      </w:r>
      <w:r w:rsidR="00103C63" w:rsidRPr="005F216C">
        <w:rPr>
          <w:rFonts w:ascii="Arial" w:hAnsi="Arial" w:cs="Arial"/>
          <w:sz w:val="24"/>
          <w:szCs w:val="24"/>
        </w:rPr>
        <w:t>is</w:t>
      </w:r>
      <w:r w:rsidR="006B6305" w:rsidRPr="005F216C">
        <w:rPr>
          <w:rFonts w:ascii="Arial" w:hAnsi="Arial" w:cs="Arial"/>
          <w:sz w:val="24"/>
          <w:szCs w:val="24"/>
        </w:rPr>
        <w:t xml:space="preserve"> any person, organization, agency, bureau, fund, instrument or other body, regardless of name, which represents the governing body of a jurisdiction and whose net proceeds must be credited to its own account or to other accounts of the jurisdiction, no part of which shall belong to the benefit of any private person other than any natural person who is sovereign</w:t>
      </w:r>
      <w:r w:rsidR="00684C27">
        <w:rPr>
          <w:rFonts w:ascii="Arial" w:hAnsi="Arial" w:cs="Arial"/>
          <w:sz w:val="24"/>
          <w:szCs w:val="24"/>
        </w:rPr>
        <w:t>,</w:t>
      </w:r>
      <w:r w:rsidR="006B6305" w:rsidRPr="005F216C">
        <w:rPr>
          <w:rFonts w:ascii="Arial" w:hAnsi="Arial" w:cs="Arial"/>
          <w:sz w:val="24"/>
          <w:szCs w:val="24"/>
        </w:rPr>
        <w:t xml:space="preserve">  </w:t>
      </w:r>
      <w:r w:rsidR="00684C27">
        <w:rPr>
          <w:rFonts w:ascii="Arial" w:hAnsi="Arial" w:cs="Arial"/>
          <w:sz w:val="24"/>
          <w:szCs w:val="24"/>
        </w:rPr>
        <w:t>a</w:t>
      </w:r>
      <w:r w:rsidR="006B6305" w:rsidRPr="005F216C">
        <w:rPr>
          <w:rFonts w:ascii="Arial" w:hAnsi="Arial" w:cs="Arial"/>
          <w:sz w:val="24"/>
          <w:szCs w:val="24"/>
        </w:rPr>
        <w:t xml:space="preserve">n official or administrator acting in a private or personal capacity. </w:t>
      </w:r>
    </w:p>
    <w:p w14:paraId="072855F4" w14:textId="26D44D9E" w:rsidR="006B6305" w:rsidRPr="005F216C" w:rsidRDefault="006B6305" w:rsidP="00306B57">
      <w:pPr>
        <w:pStyle w:val="NoSpacing"/>
        <w:ind w:left="720"/>
        <w:jc w:val="both"/>
        <w:rPr>
          <w:rFonts w:ascii="Arial" w:hAnsi="Arial" w:cs="Arial"/>
          <w:sz w:val="24"/>
          <w:szCs w:val="24"/>
        </w:rPr>
      </w:pPr>
      <w:r w:rsidRPr="005F216C">
        <w:rPr>
          <w:rFonts w:ascii="Arial" w:hAnsi="Arial" w:cs="Arial"/>
          <w:sz w:val="24"/>
          <w:szCs w:val="24"/>
        </w:rPr>
        <w:lastRenderedPageBreak/>
        <w:t>b</w:t>
      </w:r>
      <w:r w:rsidR="00196534" w:rsidRPr="005F216C">
        <w:rPr>
          <w:rFonts w:ascii="Arial" w:hAnsi="Arial" w:cs="Arial"/>
          <w:sz w:val="24"/>
          <w:szCs w:val="24"/>
        </w:rPr>
        <w:t xml:space="preserve">) </w:t>
      </w:r>
      <w:r w:rsidR="003E36BA">
        <w:rPr>
          <w:rFonts w:ascii="Arial" w:hAnsi="Arial" w:cs="Arial"/>
          <w:sz w:val="24"/>
          <w:szCs w:val="24"/>
        </w:rPr>
        <w:t>“</w:t>
      </w:r>
      <w:r w:rsidR="00C631A7">
        <w:rPr>
          <w:rFonts w:ascii="Arial" w:hAnsi="Arial" w:cs="Arial"/>
          <w:b/>
          <w:sz w:val="24"/>
          <w:szCs w:val="24"/>
        </w:rPr>
        <w:t>C</w:t>
      </w:r>
      <w:r w:rsidRPr="005F216C">
        <w:rPr>
          <w:rFonts w:ascii="Arial" w:hAnsi="Arial" w:cs="Arial"/>
          <w:b/>
          <w:sz w:val="24"/>
          <w:szCs w:val="24"/>
        </w:rPr>
        <w:t>ontrolled entity</w:t>
      </w:r>
      <w:r w:rsidR="003E36BA">
        <w:rPr>
          <w:rFonts w:ascii="Arial" w:hAnsi="Arial" w:cs="Arial"/>
          <w:b/>
          <w:sz w:val="24"/>
          <w:szCs w:val="24"/>
        </w:rPr>
        <w:t>”</w:t>
      </w:r>
      <w:r w:rsidRPr="005F216C">
        <w:rPr>
          <w:rFonts w:ascii="Arial" w:hAnsi="Arial" w:cs="Arial"/>
          <w:sz w:val="24"/>
          <w:szCs w:val="24"/>
        </w:rPr>
        <w:t xml:space="preserve"> </w:t>
      </w:r>
      <w:r w:rsidR="00CB02BE" w:rsidRPr="005F216C">
        <w:rPr>
          <w:rFonts w:ascii="Arial" w:hAnsi="Arial" w:cs="Arial"/>
          <w:sz w:val="24"/>
          <w:szCs w:val="24"/>
        </w:rPr>
        <w:t>is</w:t>
      </w:r>
      <w:r w:rsidRPr="005F216C">
        <w:rPr>
          <w:rFonts w:ascii="Arial" w:hAnsi="Arial" w:cs="Arial"/>
          <w:sz w:val="24"/>
          <w:szCs w:val="24"/>
        </w:rPr>
        <w:t xml:space="preserve"> an entity </w:t>
      </w:r>
      <w:r w:rsidR="00CB02BE" w:rsidRPr="005F216C">
        <w:rPr>
          <w:rFonts w:ascii="Arial" w:hAnsi="Arial" w:cs="Arial"/>
          <w:sz w:val="24"/>
          <w:szCs w:val="24"/>
        </w:rPr>
        <w:t>which</w:t>
      </w:r>
      <w:r w:rsidRPr="005F216C">
        <w:rPr>
          <w:rFonts w:ascii="Arial" w:hAnsi="Arial" w:cs="Arial"/>
          <w:sz w:val="24"/>
          <w:szCs w:val="24"/>
        </w:rPr>
        <w:t xml:space="preserve"> is separate in form from a jurisdiction or otherwise constitutes a separate legal entity, provided that: </w:t>
      </w:r>
    </w:p>
    <w:p w14:paraId="31761C47" w14:textId="711AC104" w:rsidR="006B6305" w:rsidRPr="005F216C" w:rsidRDefault="00CB02BE" w:rsidP="00306B57">
      <w:pPr>
        <w:pStyle w:val="NoSpacing"/>
        <w:ind w:left="1440"/>
        <w:jc w:val="both"/>
        <w:rPr>
          <w:rFonts w:ascii="Arial" w:hAnsi="Arial" w:cs="Arial"/>
          <w:sz w:val="24"/>
          <w:szCs w:val="24"/>
        </w:rPr>
      </w:pPr>
      <w:r w:rsidRPr="005F216C">
        <w:rPr>
          <w:rFonts w:ascii="Arial" w:hAnsi="Arial" w:cs="Arial"/>
          <w:sz w:val="24"/>
          <w:szCs w:val="24"/>
        </w:rPr>
        <w:t>- t</w:t>
      </w:r>
      <w:r w:rsidR="006B6305" w:rsidRPr="005F216C">
        <w:rPr>
          <w:rFonts w:ascii="Arial" w:hAnsi="Arial" w:cs="Arial"/>
          <w:sz w:val="24"/>
          <w:szCs w:val="24"/>
        </w:rPr>
        <w:t xml:space="preserve">he entity is wholly owned and controlled by one or more governmental entities, directly or indirectly through one or more controlled entities; </w:t>
      </w:r>
    </w:p>
    <w:p w14:paraId="1B2790D5" w14:textId="666A1F70" w:rsidR="006B6305" w:rsidRPr="005F216C" w:rsidRDefault="00CB02BE" w:rsidP="00306B57">
      <w:pPr>
        <w:pStyle w:val="NoSpacing"/>
        <w:ind w:left="1440"/>
        <w:jc w:val="both"/>
        <w:rPr>
          <w:rFonts w:ascii="Arial" w:hAnsi="Arial" w:cs="Arial"/>
          <w:sz w:val="24"/>
          <w:szCs w:val="24"/>
        </w:rPr>
      </w:pPr>
      <w:r w:rsidRPr="005F216C">
        <w:rPr>
          <w:rFonts w:ascii="Arial" w:hAnsi="Arial" w:cs="Arial"/>
          <w:sz w:val="24"/>
          <w:szCs w:val="24"/>
        </w:rPr>
        <w:t>- t</w:t>
      </w:r>
      <w:r w:rsidR="006B6305" w:rsidRPr="005F216C">
        <w:rPr>
          <w:rFonts w:ascii="Arial" w:hAnsi="Arial" w:cs="Arial"/>
          <w:sz w:val="24"/>
          <w:szCs w:val="24"/>
        </w:rPr>
        <w:t xml:space="preserve">he net income of the entity is recorded in its own account or in the accounts of one or more public authorities, and no part of its income is credited to any private person; </w:t>
      </w:r>
      <w:r w:rsidR="00025E98">
        <w:rPr>
          <w:rFonts w:ascii="Arial" w:hAnsi="Arial" w:cs="Arial"/>
          <w:sz w:val="24"/>
          <w:szCs w:val="24"/>
        </w:rPr>
        <w:t>and</w:t>
      </w:r>
    </w:p>
    <w:p w14:paraId="57EC0854" w14:textId="04327F00" w:rsidR="006B6305" w:rsidRPr="005F216C" w:rsidRDefault="00CB02BE" w:rsidP="00306B57">
      <w:pPr>
        <w:pStyle w:val="NoSpacing"/>
        <w:ind w:left="1440"/>
        <w:jc w:val="both"/>
        <w:rPr>
          <w:rFonts w:ascii="Arial" w:hAnsi="Arial" w:cs="Arial"/>
          <w:sz w:val="24"/>
          <w:szCs w:val="24"/>
        </w:rPr>
      </w:pPr>
      <w:r w:rsidRPr="005F216C">
        <w:rPr>
          <w:rFonts w:ascii="Arial" w:hAnsi="Arial" w:cs="Arial"/>
          <w:sz w:val="24"/>
          <w:szCs w:val="24"/>
        </w:rPr>
        <w:t xml:space="preserve">- </w:t>
      </w:r>
      <w:r w:rsidR="006B6305" w:rsidRPr="005F216C">
        <w:rPr>
          <w:rFonts w:ascii="Arial" w:hAnsi="Arial" w:cs="Arial"/>
          <w:sz w:val="24"/>
          <w:szCs w:val="24"/>
        </w:rPr>
        <w:t xml:space="preserve"> the assets of the entity belong to one or more </w:t>
      </w:r>
      <w:r w:rsidRPr="005F216C">
        <w:rPr>
          <w:rFonts w:ascii="Arial" w:hAnsi="Arial" w:cs="Arial"/>
          <w:sz w:val="24"/>
          <w:szCs w:val="24"/>
        </w:rPr>
        <w:t xml:space="preserve">governmental </w:t>
      </w:r>
      <w:proofErr w:type="spellStart"/>
      <w:r w:rsidRPr="005F216C">
        <w:rPr>
          <w:rFonts w:ascii="Arial" w:hAnsi="Arial" w:cs="Arial"/>
          <w:sz w:val="24"/>
          <w:szCs w:val="24"/>
        </w:rPr>
        <w:t>enities</w:t>
      </w:r>
      <w:proofErr w:type="spellEnd"/>
      <w:r w:rsidR="006B6305" w:rsidRPr="005F216C">
        <w:rPr>
          <w:rFonts w:ascii="Arial" w:hAnsi="Arial" w:cs="Arial"/>
          <w:sz w:val="24"/>
          <w:szCs w:val="24"/>
        </w:rPr>
        <w:t xml:space="preserve"> upon </w:t>
      </w:r>
      <w:r w:rsidRPr="005F216C">
        <w:rPr>
          <w:rFonts w:ascii="Arial" w:hAnsi="Arial" w:cs="Arial"/>
          <w:sz w:val="24"/>
          <w:szCs w:val="24"/>
        </w:rPr>
        <w:t>dissolution.</w:t>
      </w:r>
    </w:p>
    <w:p w14:paraId="79417E31" w14:textId="51EE8348" w:rsidR="00CC69F6" w:rsidRPr="005F216C" w:rsidRDefault="00174669" w:rsidP="00306B57">
      <w:pPr>
        <w:pStyle w:val="NoSpacing"/>
        <w:ind w:left="1440"/>
        <w:jc w:val="both"/>
        <w:rPr>
          <w:rFonts w:ascii="Arial" w:hAnsi="Arial" w:cs="Arial"/>
          <w:sz w:val="24"/>
          <w:szCs w:val="24"/>
        </w:rPr>
      </w:pPr>
      <w:r>
        <w:rPr>
          <w:rFonts w:ascii="Arial" w:hAnsi="Arial" w:cs="Arial"/>
          <w:sz w:val="24"/>
          <w:szCs w:val="24"/>
        </w:rPr>
        <w:t>- i</w:t>
      </w:r>
      <w:r w:rsidR="00CB02BE" w:rsidRPr="005F216C">
        <w:rPr>
          <w:rFonts w:ascii="Arial" w:hAnsi="Arial" w:cs="Arial"/>
          <w:sz w:val="24"/>
          <w:szCs w:val="24"/>
        </w:rPr>
        <w:t xml:space="preserve">ncome does not inure to the benefit of </w:t>
      </w:r>
      <w:r w:rsidR="006B6305" w:rsidRPr="005F216C">
        <w:rPr>
          <w:rFonts w:ascii="Arial" w:hAnsi="Arial" w:cs="Arial"/>
          <w:sz w:val="24"/>
          <w:szCs w:val="24"/>
        </w:rPr>
        <w:t xml:space="preserve">private persons if such persons are intended beneficiaries of </w:t>
      </w:r>
      <w:r w:rsidR="00CB02BE" w:rsidRPr="005F216C">
        <w:rPr>
          <w:rFonts w:ascii="Arial" w:hAnsi="Arial" w:cs="Arial"/>
          <w:sz w:val="24"/>
          <w:szCs w:val="24"/>
        </w:rPr>
        <w:t>a governmental</w:t>
      </w:r>
      <w:r w:rsidR="006B6305" w:rsidRPr="005F216C">
        <w:rPr>
          <w:rFonts w:ascii="Arial" w:hAnsi="Arial" w:cs="Arial"/>
          <w:sz w:val="24"/>
          <w:szCs w:val="24"/>
        </w:rPr>
        <w:t xml:space="preserve"> </w:t>
      </w:r>
      <w:proofErr w:type="spellStart"/>
      <w:r w:rsidR="006B6305" w:rsidRPr="005F216C">
        <w:rPr>
          <w:rFonts w:ascii="Arial" w:hAnsi="Arial" w:cs="Arial"/>
          <w:sz w:val="24"/>
          <w:szCs w:val="24"/>
        </w:rPr>
        <w:t>program</w:t>
      </w:r>
      <w:r w:rsidR="00CB02BE" w:rsidRPr="005F216C">
        <w:rPr>
          <w:rFonts w:ascii="Arial" w:hAnsi="Arial" w:cs="Arial"/>
          <w:sz w:val="24"/>
          <w:szCs w:val="24"/>
        </w:rPr>
        <w:t>me</w:t>
      </w:r>
      <w:proofErr w:type="spellEnd"/>
      <w:r w:rsidR="006B6305" w:rsidRPr="005F216C">
        <w:rPr>
          <w:rFonts w:ascii="Arial" w:hAnsi="Arial" w:cs="Arial"/>
          <w:sz w:val="24"/>
          <w:szCs w:val="24"/>
        </w:rPr>
        <w:t xml:space="preserve"> and the </w:t>
      </w:r>
      <w:proofErr w:type="spellStart"/>
      <w:r w:rsidR="00CB02BE" w:rsidRPr="005F216C">
        <w:rPr>
          <w:rFonts w:ascii="Arial" w:hAnsi="Arial" w:cs="Arial"/>
          <w:sz w:val="24"/>
          <w:szCs w:val="24"/>
        </w:rPr>
        <w:t>programme</w:t>
      </w:r>
      <w:proofErr w:type="spellEnd"/>
      <w:r w:rsidR="00CB02BE" w:rsidRPr="005F216C">
        <w:rPr>
          <w:rFonts w:ascii="Arial" w:hAnsi="Arial" w:cs="Arial"/>
          <w:sz w:val="24"/>
          <w:szCs w:val="24"/>
        </w:rPr>
        <w:t xml:space="preserve"> </w:t>
      </w:r>
      <w:r w:rsidR="006B6305" w:rsidRPr="005F216C">
        <w:rPr>
          <w:rFonts w:ascii="Arial" w:hAnsi="Arial" w:cs="Arial"/>
          <w:sz w:val="24"/>
          <w:szCs w:val="24"/>
        </w:rPr>
        <w:t xml:space="preserve">activities are </w:t>
      </w:r>
      <w:r w:rsidR="00CB02BE" w:rsidRPr="005F216C">
        <w:rPr>
          <w:rFonts w:ascii="Arial" w:hAnsi="Arial" w:cs="Arial"/>
          <w:sz w:val="24"/>
          <w:szCs w:val="24"/>
        </w:rPr>
        <w:t>performed</w:t>
      </w:r>
      <w:r w:rsidR="006B6305" w:rsidRPr="005F216C">
        <w:rPr>
          <w:rFonts w:ascii="Arial" w:hAnsi="Arial" w:cs="Arial"/>
          <w:sz w:val="24"/>
          <w:szCs w:val="24"/>
        </w:rPr>
        <w:t xml:space="preserve"> for the general public with </w:t>
      </w:r>
      <w:r w:rsidR="00CB02BE" w:rsidRPr="005F216C">
        <w:rPr>
          <w:rFonts w:ascii="Arial" w:hAnsi="Arial" w:cs="Arial"/>
          <w:sz w:val="24"/>
          <w:szCs w:val="24"/>
        </w:rPr>
        <w:t>respect</w:t>
      </w:r>
      <w:r w:rsidR="006B6305" w:rsidRPr="005F216C">
        <w:rPr>
          <w:rFonts w:ascii="Arial" w:hAnsi="Arial" w:cs="Arial"/>
          <w:sz w:val="24"/>
          <w:szCs w:val="24"/>
        </w:rPr>
        <w:t xml:space="preserve"> to the</w:t>
      </w:r>
      <w:r>
        <w:rPr>
          <w:rFonts w:ascii="Arial" w:hAnsi="Arial" w:cs="Arial"/>
          <w:sz w:val="24"/>
          <w:szCs w:val="24"/>
        </w:rPr>
        <w:t xml:space="preserve"> </w:t>
      </w:r>
      <w:r w:rsidR="00CB02BE" w:rsidRPr="005F216C">
        <w:rPr>
          <w:rFonts w:ascii="Arial" w:hAnsi="Arial" w:cs="Arial"/>
          <w:sz w:val="24"/>
          <w:szCs w:val="24"/>
        </w:rPr>
        <w:t>common</w:t>
      </w:r>
      <w:r w:rsidR="006B6305" w:rsidRPr="005F216C">
        <w:rPr>
          <w:rFonts w:ascii="Arial" w:hAnsi="Arial" w:cs="Arial"/>
          <w:sz w:val="24"/>
          <w:szCs w:val="24"/>
        </w:rPr>
        <w:t xml:space="preserve"> welfare or relate to the </w:t>
      </w:r>
      <w:r w:rsidR="00CB02BE" w:rsidRPr="005F216C">
        <w:rPr>
          <w:rFonts w:ascii="Arial" w:hAnsi="Arial" w:cs="Arial"/>
          <w:sz w:val="24"/>
          <w:szCs w:val="24"/>
        </w:rPr>
        <w:t>administration</w:t>
      </w:r>
      <w:r w:rsidR="006B6305" w:rsidRPr="005F216C">
        <w:rPr>
          <w:rFonts w:ascii="Arial" w:hAnsi="Arial" w:cs="Arial"/>
          <w:sz w:val="24"/>
          <w:szCs w:val="24"/>
        </w:rPr>
        <w:t xml:space="preserve"> </w:t>
      </w:r>
      <w:r w:rsidR="0035317D" w:rsidRPr="005F216C">
        <w:rPr>
          <w:rFonts w:ascii="Arial" w:hAnsi="Arial" w:cs="Arial"/>
          <w:sz w:val="24"/>
          <w:szCs w:val="24"/>
        </w:rPr>
        <w:t>of some phase</w:t>
      </w:r>
      <w:r w:rsidR="006B6305" w:rsidRPr="005F216C">
        <w:rPr>
          <w:rFonts w:ascii="Arial" w:hAnsi="Arial" w:cs="Arial"/>
          <w:sz w:val="24"/>
          <w:szCs w:val="24"/>
        </w:rPr>
        <w:t xml:space="preserve"> of government</w:t>
      </w:r>
      <w:r w:rsidR="008B447C">
        <w:rPr>
          <w:rFonts w:ascii="Arial" w:hAnsi="Arial" w:cs="Arial"/>
          <w:sz w:val="24"/>
          <w:szCs w:val="24"/>
        </w:rPr>
        <w:t xml:space="preserve">, except </w:t>
      </w:r>
      <w:r w:rsidR="006B6305" w:rsidRPr="005F216C">
        <w:rPr>
          <w:rFonts w:ascii="Arial" w:hAnsi="Arial" w:cs="Arial"/>
          <w:sz w:val="24"/>
          <w:szCs w:val="24"/>
        </w:rPr>
        <w:t xml:space="preserve"> </w:t>
      </w:r>
    </w:p>
    <w:p w14:paraId="7F5468A5" w14:textId="5BCDB971" w:rsidR="006B6305" w:rsidRDefault="00984674" w:rsidP="00025E98">
      <w:pPr>
        <w:pStyle w:val="NoSpacing"/>
        <w:ind w:left="1440"/>
        <w:jc w:val="both"/>
        <w:rPr>
          <w:rFonts w:ascii="Arial" w:hAnsi="Arial" w:cs="Arial"/>
          <w:sz w:val="24"/>
          <w:szCs w:val="24"/>
        </w:rPr>
      </w:pPr>
      <w:r>
        <w:rPr>
          <w:rFonts w:ascii="Arial" w:hAnsi="Arial" w:cs="Arial"/>
          <w:sz w:val="24"/>
          <w:szCs w:val="24"/>
        </w:rPr>
        <w:t xml:space="preserve">when </w:t>
      </w:r>
      <w:r w:rsidR="006B6305" w:rsidRPr="005F216C">
        <w:rPr>
          <w:rFonts w:ascii="Arial" w:hAnsi="Arial" w:cs="Arial"/>
          <w:sz w:val="24"/>
          <w:szCs w:val="24"/>
        </w:rPr>
        <w:t xml:space="preserve">the income is </w:t>
      </w:r>
      <w:proofErr w:type="gramStart"/>
      <w:r w:rsidR="0035317D" w:rsidRPr="005F216C">
        <w:rPr>
          <w:rFonts w:ascii="Arial" w:hAnsi="Arial" w:cs="Arial"/>
          <w:sz w:val="24"/>
          <w:szCs w:val="24"/>
        </w:rPr>
        <w:t>inure</w:t>
      </w:r>
      <w:proofErr w:type="gramEnd"/>
      <w:r w:rsidR="0035317D" w:rsidRPr="005F216C">
        <w:rPr>
          <w:rFonts w:ascii="Arial" w:hAnsi="Arial" w:cs="Arial"/>
          <w:sz w:val="24"/>
          <w:szCs w:val="24"/>
        </w:rPr>
        <w:t xml:space="preserve"> to</w:t>
      </w:r>
      <w:r w:rsidR="006B6305" w:rsidRPr="005F216C">
        <w:rPr>
          <w:rFonts w:ascii="Arial" w:hAnsi="Arial" w:cs="Arial"/>
          <w:sz w:val="24"/>
          <w:szCs w:val="24"/>
        </w:rPr>
        <w:t xml:space="preserve"> the benefit of private persons if the income is </w:t>
      </w:r>
      <w:r w:rsidR="0035317D" w:rsidRPr="005F216C">
        <w:rPr>
          <w:rFonts w:ascii="Arial" w:hAnsi="Arial" w:cs="Arial"/>
          <w:sz w:val="24"/>
          <w:szCs w:val="24"/>
        </w:rPr>
        <w:t>derived</w:t>
      </w:r>
      <w:r w:rsidR="006B6305" w:rsidRPr="005F216C">
        <w:rPr>
          <w:rFonts w:ascii="Arial" w:hAnsi="Arial" w:cs="Arial"/>
          <w:sz w:val="24"/>
          <w:szCs w:val="24"/>
        </w:rPr>
        <w:t xml:space="preserve"> </w:t>
      </w:r>
      <w:r w:rsidR="0035317D" w:rsidRPr="005F216C">
        <w:rPr>
          <w:rFonts w:ascii="Arial" w:hAnsi="Arial" w:cs="Arial"/>
          <w:sz w:val="24"/>
          <w:szCs w:val="24"/>
        </w:rPr>
        <w:t>from</w:t>
      </w:r>
      <w:r w:rsidR="006B6305" w:rsidRPr="005F216C">
        <w:rPr>
          <w:rFonts w:ascii="Arial" w:hAnsi="Arial" w:cs="Arial"/>
          <w:sz w:val="24"/>
          <w:szCs w:val="24"/>
        </w:rPr>
        <w:t xml:space="preserve"> the use of a government</w:t>
      </w:r>
      <w:r w:rsidR="0035317D" w:rsidRPr="005F216C">
        <w:rPr>
          <w:rFonts w:ascii="Arial" w:hAnsi="Arial" w:cs="Arial"/>
          <w:sz w:val="24"/>
          <w:szCs w:val="24"/>
        </w:rPr>
        <w:t>al entity</w:t>
      </w:r>
      <w:r w:rsidR="006B6305" w:rsidRPr="005F216C">
        <w:rPr>
          <w:rFonts w:ascii="Arial" w:hAnsi="Arial" w:cs="Arial"/>
          <w:sz w:val="24"/>
          <w:szCs w:val="24"/>
        </w:rPr>
        <w:t xml:space="preserve"> to </w:t>
      </w:r>
      <w:r w:rsidR="0035317D" w:rsidRPr="005F216C">
        <w:rPr>
          <w:rFonts w:ascii="Arial" w:hAnsi="Arial" w:cs="Arial"/>
          <w:sz w:val="24"/>
          <w:szCs w:val="24"/>
        </w:rPr>
        <w:t>conduct</w:t>
      </w:r>
      <w:r w:rsidR="006B6305" w:rsidRPr="005F216C">
        <w:rPr>
          <w:rFonts w:ascii="Arial" w:hAnsi="Arial" w:cs="Arial"/>
          <w:sz w:val="24"/>
          <w:szCs w:val="24"/>
        </w:rPr>
        <w:t xml:space="preserve"> a commercial </w:t>
      </w:r>
      <w:r w:rsidR="0035317D" w:rsidRPr="005F216C">
        <w:rPr>
          <w:rFonts w:ascii="Arial" w:hAnsi="Arial" w:cs="Arial"/>
          <w:sz w:val="24"/>
          <w:szCs w:val="24"/>
        </w:rPr>
        <w:t>business</w:t>
      </w:r>
      <w:r w:rsidR="006B6305" w:rsidRPr="005F216C">
        <w:rPr>
          <w:rFonts w:ascii="Arial" w:hAnsi="Arial" w:cs="Arial"/>
          <w:sz w:val="24"/>
          <w:szCs w:val="24"/>
        </w:rPr>
        <w:t>, such as commercial banking</w:t>
      </w:r>
      <w:r w:rsidR="0035317D" w:rsidRPr="005F216C">
        <w:rPr>
          <w:rFonts w:ascii="Arial" w:hAnsi="Arial" w:cs="Arial"/>
          <w:sz w:val="24"/>
          <w:szCs w:val="24"/>
        </w:rPr>
        <w:t xml:space="preserve"> business</w:t>
      </w:r>
      <w:r w:rsidR="00684E95" w:rsidRPr="005F216C">
        <w:rPr>
          <w:rFonts w:ascii="Arial" w:hAnsi="Arial" w:cs="Arial"/>
          <w:sz w:val="24"/>
          <w:szCs w:val="24"/>
        </w:rPr>
        <w:t>,</w:t>
      </w:r>
      <w:r w:rsidR="006B6305" w:rsidRPr="005F216C">
        <w:rPr>
          <w:rFonts w:ascii="Arial" w:hAnsi="Arial" w:cs="Arial"/>
          <w:sz w:val="24"/>
          <w:szCs w:val="24"/>
        </w:rPr>
        <w:t xml:space="preserve"> </w:t>
      </w:r>
      <w:r w:rsidR="00684E95" w:rsidRPr="005F216C">
        <w:rPr>
          <w:rFonts w:ascii="Arial" w:hAnsi="Arial" w:cs="Arial"/>
          <w:sz w:val="24"/>
          <w:szCs w:val="24"/>
        </w:rPr>
        <w:t>that</w:t>
      </w:r>
      <w:r w:rsidR="006B6305" w:rsidRPr="005F216C">
        <w:rPr>
          <w:rFonts w:ascii="Arial" w:hAnsi="Arial" w:cs="Arial"/>
          <w:sz w:val="24"/>
          <w:szCs w:val="24"/>
        </w:rPr>
        <w:t xml:space="preserve"> provides financial services to private persons.    </w:t>
      </w:r>
    </w:p>
    <w:p w14:paraId="2A005351" w14:textId="77777777" w:rsidR="00306B57" w:rsidRPr="005F216C" w:rsidRDefault="00306B57" w:rsidP="006B6305">
      <w:pPr>
        <w:pStyle w:val="NoSpacing"/>
        <w:jc w:val="both"/>
        <w:rPr>
          <w:rFonts w:ascii="Arial" w:hAnsi="Arial" w:cs="Arial"/>
          <w:sz w:val="24"/>
          <w:szCs w:val="24"/>
        </w:rPr>
      </w:pPr>
    </w:p>
    <w:p w14:paraId="738A75F2" w14:textId="6F21A53C" w:rsidR="006B6305" w:rsidRPr="005F216C" w:rsidRDefault="008076AD" w:rsidP="006B6305">
      <w:pPr>
        <w:pStyle w:val="NoSpacing"/>
        <w:jc w:val="both"/>
        <w:rPr>
          <w:rFonts w:ascii="Arial" w:hAnsi="Arial" w:cs="Arial"/>
          <w:sz w:val="24"/>
          <w:szCs w:val="24"/>
        </w:rPr>
      </w:pPr>
      <w:r w:rsidRPr="005F216C">
        <w:rPr>
          <w:rFonts w:ascii="Arial" w:hAnsi="Arial" w:cs="Arial"/>
          <w:sz w:val="24"/>
          <w:szCs w:val="24"/>
        </w:rPr>
        <w:t>47)</w:t>
      </w:r>
      <w:r w:rsidR="00484387">
        <w:rPr>
          <w:rFonts w:ascii="Arial" w:hAnsi="Arial" w:cs="Arial"/>
          <w:sz w:val="24"/>
          <w:szCs w:val="24"/>
        </w:rPr>
        <w:t xml:space="preserve"> </w:t>
      </w:r>
      <w:r w:rsidR="003E36BA">
        <w:rPr>
          <w:rFonts w:ascii="Arial" w:hAnsi="Arial" w:cs="Arial"/>
          <w:sz w:val="24"/>
          <w:szCs w:val="24"/>
        </w:rPr>
        <w:t>“</w:t>
      </w:r>
      <w:r w:rsidRPr="005F216C">
        <w:rPr>
          <w:rFonts w:ascii="Arial" w:hAnsi="Arial" w:cs="Arial"/>
          <w:b/>
          <w:sz w:val="24"/>
          <w:szCs w:val="24"/>
        </w:rPr>
        <w:t>I</w:t>
      </w:r>
      <w:r w:rsidR="006B6305" w:rsidRPr="005F216C">
        <w:rPr>
          <w:rFonts w:ascii="Arial" w:hAnsi="Arial" w:cs="Arial"/>
          <w:b/>
          <w:sz w:val="24"/>
          <w:szCs w:val="24"/>
        </w:rPr>
        <w:t xml:space="preserve">nternational </w:t>
      </w:r>
      <w:r w:rsidR="003E36BA">
        <w:rPr>
          <w:rFonts w:ascii="Arial" w:hAnsi="Arial" w:cs="Arial"/>
          <w:b/>
          <w:sz w:val="24"/>
          <w:szCs w:val="24"/>
        </w:rPr>
        <w:t>organization”</w:t>
      </w:r>
      <w:r w:rsidR="006B6305" w:rsidRPr="005F216C">
        <w:rPr>
          <w:rFonts w:ascii="Arial" w:hAnsi="Arial" w:cs="Arial"/>
          <w:sz w:val="24"/>
          <w:szCs w:val="24"/>
        </w:rPr>
        <w:t xml:space="preserve"> is any wholly-owned international </w:t>
      </w:r>
      <w:proofErr w:type="spellStart"/>
      <w:r w:rsidR="006B6305" w:rsidRPr="005F216C">
        <w:rPr>
          <w:rFonts w:ascii="Arial" w:hAnsi="Arial" w:cs="Arial"/>
          <w:sz w:val="24"/>
          <w:szCs w:val="24"/>
        </w:rPr>
        <w:t>organisation</w:t>
      </w:r>
      <w:proofErr w:type="spellEnd"/>
      <w:r w:rsidR="006B6305" w:rsidRPr="005F216C">
        <w:rPr>
          <w:rFonts w:ascii="Arial" w:hAnsi="Arial" w:cs="Arial"/>
          <w:sz w:val="24"/>
          <w:szCs w:val="24"/>
        </w:rPr>
        <w:t xml:space="preserve"> or agency/instrument, which includes any intergovernmental </w:t>
      </w:r>
      <w:proofErr w:type="spellStart"/>
      <w:r w:rsidR="006B6305" w:rsidRPr="005F216C">
        <w:rPr>
          <w:rFonts w:ascii="Arial" w:hAnsi="Arial" w:cs="Arial"/>
          <w:sz w:val="24"/>
          <w:szCs w:val="24"/>
        </w:rPr>
        <w:t>organisation</w:t>
      </w:r>
      <w:proofErr w:type="spellEnd"/>
      <w:r w:rsidR="006B6305" w:rsidRPr="005F216C">
        <w:rPr>
          <w:rFonts w:ascii="Arial" w:hAnsi="Arial" w:cs="Arial"/>
          <w:sz w:val="24"/>
          <w:szCs w:val="24"/>
        </w:rPr>
        <w:t xml:space="preserve">, including a supranational </w:t>
      </w:r>
      <w:proofErr w:type="spellStart"/>
      <w:r w:rsidR="006B6305" w:rsidRPr="005F216C">
        <w:rPr>
          <w:rFonts w:ascii="Arial" w:hAnsi="Arial" w:cs="Arial"/>
          <w:sz w:val="24"/>
          <w:szCs w:val="24"/>
        </w:rPr>
        <w:t>organisation</w:t>
      </w:r>
      <w:proofErr w:type="spellEnd"/>
      <w:r w:rsidR="006B6305" w:rsidRPr="005F216C">
        <w:rPr>
          <w:rFonts w:ascii="Arial" w:hAnsi="Arial" w:cs="Arial"/>
          <w:sz w:val="24"/>
          <w:szCs w:val="24"/>
        </w:rPr>
        <w:t xml:space="preserve">, which: </w:t>
      </w:r>
    </w:p>
    <w:p w14:paraId="21DBC5F1" w14:textId="17D5C761" w:rsidR="006B6305" w:rsidRPr="005F216C" w:rsidRDefault="008076AD" w:rsidP="00306B57">
      <w:pPr>
        <w:pStyle w:val="NoSpacing"/>
        <w:ind w:left="720"/>
        <w:jc w:val="both"/>
        <w:rPr>
          <w:rFonts w:ascii="Arial" w:hAnsi="Arial" w:cs="Arial"/>
          <w:sz w:val="24"/>
          <w:szCs w:val="24"/>
        </w:rPr>
      </w:pPr>
      <w:r w:rsidRPr="005F216C">
        <w:rPr>
          <w:rFonts w:ascii="Arial" w:hAnsi="Arial" w:cs="Arial"/>
          <w:sz w:val="24"/>
          <w:szCs w:val="24"/>
        </w:rPr>
        <w:t>a)</w:t>
      </w:r>
      <w:r w:rsidR="006B6305" w:rsidRPr="005F216C">
        <w:rPr>
          <w:rFonts w:ascii="Arial" w:hAnsi="Arial" w:cs="Arial"/>
          <w:sz w:val="24"/>
          <w:szCs w:val="24"/>
        </w:rPr>
        <w:t xml:space="preserve"> is </w:t>
      </w:r>
      <w:r w:rsidRPr="005F216C">
        <w:rPr>
          <w:rFonts w:ascii="Arial" w:hAnsi="Arial" w:cs="Arial"/>
          <w:sz w:val="24"/>
          <w:szCs w:val="24"/>
        </w:rPr>
        <w:t xml:space="preserve">comprised </w:t>
      </w:r>
      <w:proofErr w:type="spellStart"/>
      <w:r w:rsidRPr="005F216C">
        <w:rPr>
          <w:rFonts w:ascii="Arial" w:hAnsi="Arial" w:cs="Arial"/>
          <w:sz w:val="24"/>
          <w:szCs w:val="24"/>
        </w:rPr>
        <w:t>primarly</w:t>
      </w:r>
      <w:proofErr w:type="spellEnd"/>
      <w:r w:rsidRPr="005F216C">
        <w:rPr>
          <w:rFonts w:ascii="Arial" w:hAnsi="Arial" w:cs="Arial"/>
          <w:sz w:val="24"/>
          <w:szCs w:val="24"/>
        </w:rPr>
        <w:t xml:space="preserve"> of governments;</w:t>
      </w:r>
      <w:r w:rsidR="006B6305" w:rsidRPr="005F216C">
        <w:rPr>
          <w:rFonts w:ascii="Arial" w:hAnsi="Arial" w:cs="Arial"/>
          <w:sz w:val="24"/>
          <w:szCs w:val="24"/>
        </w:rPr>
        <w:t xml:space="preserve">  </w:t>
      </w:r>
    </w:p>
    <w:p w14:paraId="0745804D" w14:textId="7B10092E" w:rsidR="006B6305" w:rsidRPr="005F216C" w:rsidRDefault="008076AD" w:rsidP="00306B57">
      <w:pPr>
        <w:pStyle w:val="NoSpacing"/>
        <w:ind w:left="720"/>
        <w:jc w:val="both"/>
        <w:rPr>
          <w:rFonts w:ascii="Arial" w:hAnsi="Arial" w:cs="Arial"/>
          <w:sz w:val="24"/>
          <w:szCs w:val="24"/>
        </w:rPr>
      </w:pPr>
      <w:r w:rsidRPr="005F216C">
        <w:rPr>
          <w:rFonts w:ascii="Arial" w:hAnsi="Arial" w:cs="Arial"/>
          <w:sz w:val="24"/>
          <w:szCs w:val="24"/>
        </w:rPr>
        <w:t xml:space="preserve">b) </w:t>
      </w:r>
      <w:r w:rsidR="006B6305" w:rsidRPr="005F216C">
        <w:rPr>
          <w:rFonts w:ascii="Arial" w:hAnsi="Arial" w:cs="Arial"/>
          <w:sz w:val="24"/>
          <w:szCs w:val="24"/>
        </w:rPr>
        <w:t xml:space="preserve">has </w:t>
      </w:r>
      <w:r w:rsidRPr="005F216C">
        <w:rPr>
          <w:rFonts w:ascii="Arial" w:hAnsi="Arial" w:cs="Arial"/>
          <w:sz w:val="24"/>
          <w:szCs w:val="24"/>
        </w:rPr>
        <w:t xml:space="preserve">in effects </w:t>
      </w:r>
      <w:r w:rsidR="006B6305" w:rsidRPr="005F216C">
        <w:rPr>
          <w:rFonts w:ascii="Arial" w:hAnsi="Arial" w:cs="Arial"/>
          <w:sz w:val="24"/>
          <w:szCs w:val="24"/>
        </w:rPr>
        <w:t xml:space="preserve">a headquarters or substantially similar agreement with </w:t>
      </w:r>
      <w:r w:rsidRPr="005F216C">
        <w:rPr>
          <w:rFonts w:ascii="Arial" w:hAnsi="Arial" w:cs="Arial"/>
          <w:sz w:val="24"/>
          <w:szCs w:val="24"/>
        </w:rPr>
        <w:t>the</w:t>
      </w:r>
      <w:r w:rsidR="006B6305" w:rsidRPr="005F216C">
        <w:rPr>
          <w:rFonts w:ascii="Arial" w:hAnsi="Arial" w:cs="Arial"/>
          <w:sz w:val="24"/>
          <w:szCs w:val="24"/>
        </w:rPr>
        <w:t xml:space="preserve"> jurisdiction</w:t>
      </w:r>
      <w:r w:rsidRPr="005F216C">
        <w:rPr>
          <w:rFonts w:ascii="Arial" w:hAnsi="Arial" w:cs="Arial"/>
          <w:sz w:val="24"/>
          <w:szCs w:val="24"/>
        </w:rPr>
        <w:t xml:space="preserve">; </w:t>
      </w:r>
    </w:p>
    <w:p w14:paraId="1205CB33" w14:textId="44C321B9" w:rsidR="006B6305" w:rsidRDefault="008076AD" w:rsidP="00306B57">
      <w:pPr>
        <w:pStyle w:val="NoSpacing"/>
        <w:ind w:left="720"/>
        <w:jc w:val="both"/>
        <w:rPr>
          <w:rFonts w:ascii="Arial" w:hAnsi="Arial" w:cs="Arial"/>
          <w:sz w:val="24"/>
          <w:szCs w:val="24"/>
        </w:rPr>
      </w:pPr>
      <w:r w:rsidRPr="005F216C">
        <w:rPr>
          <w:rFonts w:ascii="Arial" w:hAnsi="Arial" w:cs="Arial"/>
          <w:sz w:val="24"/>
          <w:szCs w:val="24"/>
        </w:rPr>
        <w:t xml:space="preserve">c) </w:t>
      </w:r>
      <w:r w:rsidR="006B6305" w:rsidRPr="005F216C">
        <w:rPr>
          <w:rFonts w:ascii="Arial" w:hAnsi="Arial" w:cs="Arial"/>
          <w:sz w:val="24"/>
          <w:szCs w:val="24"/>
        </w:rPr>
        <w:t xml:space="preserve">income does not </w:t>
      </w:r>
      <w:r w:rsidRPr="005F216C">
        <w:rPr>
          <w:rFonts w:ascii="Arial" w:hAnsi="Arial" w:cs="Arial"/>
          <w:sz w:val="24"/>
          <w:szCs w:val="24"/>
        </w:rPr>
        <w:t>inure to the benefit of</w:t>
      </w:r>
      <w:r w:rsidR="006B6305" w:rsidRPr="005F216C">
        <w:rPr>
          <w:rFonts w:ascii="Arial" w:hAnsi="Arial" w:cs="Arial"/>
          <w:sz w:val="24"/>
          <w:szCs w:val="24"/>
        </w:rPr>
        <w:t xml:space="preserve"> private </w:t>
      </w:r>
      <w:r w:rsidRPr="005F216C">
        <w:rPr>
          <w:rFonts w:ascii="Arial" w:hAnsi="Arial" w:cs="Arial"/>
          <w:sz w:val="24"/>
          <w:szCs w:val="24"/>
        </w:rPr>
        <w:t>persons</w:t>
      </w:r>
      <w:r w:rsidR="006B6305" w:rsidRPr="005F216C">
        <w:rPr>
          <w:rFonts w:ascii="Arial" w:hAnsi="Arial" w:cs="Arial"/>
          <w:sz w:val="24"/>
          <w:szCs w:val="24"/>
        </w:rPr>
        <w:t xml:space="preserve">. </w:t>
      </w:r>
    </w:p>
    <w:p w14:paraId="20ADDD78" w14:textId="77777777" w:rsidR="00306B57" w:rsidRPr="005F216C" w:rsidRDefault="00306B57" w:rsidP="006B6305">
      <w:pPr>
        <w:pStyle w:val="NoSpacing"/>
        <w:jc w:val="both"/>
        <w:rPr>
          <w:rFonts w:ascii="Arial" w:hAnsi="Arial" w:cs="Arial"/>
          <w:sz w:val="24"/>
          <w:szCs w:val="24"/>
        </w:rPr>
      </w:pPr>
    </w:p>
    <w:p w14:paraId="35B86FB1" w14:textId="0F49D741" w:rsidR="006B6305" w:rsidRDefault="008076AD" w:rsidP="006B6305">
      <w:pPr>
        <w:pStyle w:val="NoSpacing"/>
        <w:jc w:val="both"/>
        <w:rPr>
          <w:rFonts w:ascii="Arial" w:hAnsi="Arial" w:cs="Arial"/>
          <w:sz w:val="24"/>
          <w:szCs w:val="24"/>
        </w:rPr>
      </w:pPr>
      <w:r w:rsidRPr="005F216C">
        <w:rPr>
          <w:rFonts w:ascii="Arial" w:hAnsi="Arial" w:cs="Arial"/>
          <w:sz w:val="24"/>
          <w:szCs w:val="24"/>
        </w:rPr>
        <w:t xml:space="preserve">48) </w:t>
      </w:r>
      <w:r w:rsidR="003E36BA">
        <w:rPr>
          <w:rFonts w:ascii="Arial" w:hAnsi="Arial" w:cs="Arial"/>
          <w:sz w:val="24"/>
          <w:szCs w:val="24"/>
        </w:rPr>
        <w:t>“</w:t>
      </w:r>
      <w:r w:rsidR="00C631A7">
        <w:rPr>
          <w:rFonts w:ascii="Arial" w:hAnsi="Arial" w:cs="Arial"/>
          <w:b/>
          <w:sz w:val="24"/>
          <w:szCs w:val="24"/>
        </w:rPr>
        <w:t>C</w:t>
      </w:r>
      <w:r w:rsidR="006B6305" w:rsidRPr="005F216C">
        <w:rPr>
          <w:rFonts w:ascii="Arial" w:hAnsi="Arial" w:cs="Arial"/>
          <w:b/>
          <w:sz w:val="24"/>
          <w:szCs w:val="24"/>
        </w:rPr>
        <w:t>entral bank</w:t>
      </w:r>
      <w:r w:rsidR="003E36BA">
        <w:rPr>
          <w:rFonts w:ascii="Arial" w:hAnsi="Arial" w:cs="Arial"/>
          <w:b/>
          <w:sz w:val="24"/>
          <w:szCs w:val="24"/>
        </w:rPr>
        <w:t>”</w:t>
      </w:r>
      <w:r w:rsidR="006B6305" w:rsidRPr="005F216C">
        <w:rPr>
          <w:rFonts w:ascii="Arial" w:hAnsi="Arial" w:cs="Arial"/>
          <w:sz w:val="24"/>
          <w:szCs w:val="24"/>
        </w:rPr>
        <w:t xml:space="preserve"> is an institution which, by law or with the consent of the government, is the principal authority, other than the government of the </w:t>
      </w:r>
      <w:r w:rsidR="00731390" w:rsidRPr="002E0EFC">
        <w:rPr>
          <w:rFonts w:ascii="Arial" w:hAnsi="Arial" w:cs="Arial"/>
          <w:sz w:val="24"/>
          <w:szCs w:val="24"/>
        </w:rPr>
        <w:t>jurisdiction</w:t>
      </w:r>
      <w:r w:rsidR="006B6305" w:rsidRPr="002E0EFC">
        <w:rPr>
          <w:rFonts w:ascii="Arial" w:hAnsi="Arial" w:cs="Arial"/>
          <w:sz w:val="24"/>
          <w:szCs w:val="24"/>
        </w:rPr>
        <w:t xml:space="preserve">, which issues instruments intended to circulate as currency and may include an instrument that is separate from the government of </w:t>
      </w:r>
      <w:r w:rsidR="00731390" w:rsidRPr="002E0EFC">
        <w:rPr>
          <w:rFonts w:ascii="Arial" w:hAnsi="Arial" w:cs="Arial"/>
          <w:sz w:val="24"/>
          <w:szCs w:val="24"/>
        </w:rPr>
        <w:t>jurisdiction</w:t>
      </w:r>
      <w:r w:rsidR="006B6305" w:rsidRPr="002E0EFC">
        <w:rPr>
          <w:rFonts w:ascii="Arial" w:hAnsi="Arial" w:cs="Arial"/>
          <w:sz w:val="24"/>
          <w:szCs w:val="24"/>
        </w:rPr>
        <w:t>, whether wholly or partly owned by the jurisdiction.</w:t>
      </w:r>
    </w:p>
    <w:p w14:paraId="1C90D29D" w14:textId="77777777" w:rsidR="00306B57" w:rsidRPr="002E0EFC" w:rsidRDefault="00306B57" w:rsidP="006B6305">
      <w:pPr>
        <w:pStyle w:val="NoSpacing"/>
        <w:jc w:val="both"/>
        <w:rPr>
          <w:rFonts w:ascii="Arial" w:hAnsi="Arial" w:cs="Arial"/>
          <w:sz w:val="24"/>
          <w:szCs w:val="24"/>
        </w:rPr>
      </w:pPr>
    </w:p>
    <w:p w14:paraId="7FA1A054" w14:textId="32CF35C1" w:rsidR="006B6305" w:rsidRPr="005F216C" w:rsidRDefault="00D36105" w:rsidP="006B6305">
      <w:pPr>
        <w:pStyle w:val="NoSpacing"/>
        <w:jc w:val="both"/>
        <w:rPr>
          <w:rFonts w:ascii="Arial" w:hAnsi="Arial" w:cs="Arial"/>
          <w:sz w:val="24"/>
          <w:szCs w:val="24"/>
        </w:rPr>
      </w:pPr>
      <w:r w:rsidRPr="002E0EFC">
        <w:rPr>
          <w:rFonts w:ascii="Arial" w:hAnsi="Arial" w:cs="Arial"/>
          <w:sz w:val="24"/>
          <w:szCs w:val="24"/>
        </w:rPr>
        <w:t>49)</w:t>
      </w:r>
      <w:r w:rsidR="003E36BA" w:rsidRPr="002E0EFC">
        <w:rPr>
          <w:rFonts w:ascii="Arial" w:hAnsi="Arial" w:cs="Arial"/>
          <w:sz w:val="24"/>
          <w:szCs w:val="24"/>
        </w:rPr>
        <w:t xml:space="preserve"> “</w:t>
      </w:r>
      <w:r w:rsidR="00C631A7">
        <w:rPr>
          <w:rFonts w:ascii="Arial" w:hAnsi="Arial" w:cs="Arial"/>
          <w:b/>
          <w:sz w:val="24"/>
          <w:szCs w:val="24"/>
        </w:rPr>
        <w:t>B</w:t>
      </w:r>
      <w:r w:rsidRPr="002E0EFC">
        <w:rPr>
          <w:rFonts w:ascii="Arial" w:hAnsi="Arial" w:cs="Arial"/>
          <w:b/>
          <w:sz w:val="24"/>
          <w:szCs w:val="24"/>
        </w:rPr>
        <w:t xml:space="preserve">road participation </w:t>
      </w:r>
      <w:r w:rsidR="005972E6" w:rsidRPr="002E0EFC">
        <w:rPr>
          <w:rFonts w:ascii="Arial" w:hAnsi="Arial" w:cs="Arial"/>
          <w:b/>
          <w:sz w:val="24"/>
          <w:szCs w:val="24"/>
        </w:rPr>
        <w:t>retirement</w:t>
      </w:r>
      <w:r w:rsidR="003E36BA" w:rsidRPr="002E0EFC">
        <w:rPr>
          <w:rFonts w:ascii="Arial" w:hAnsi="Arial" w:cs="Arial"/>
          <w:b/>
          <w:sz w:val="24"/>
          <w:szCs w:val="24"/>
        </w:rPr>
        <w:t>”</w:t>
      </w:r>
      <w:r w:rsidR="006B6305" w:rsidRPr="002E0EFC">
        <w:rPr>
          <w:rFonts w:ascii="Arial" w:hAnsi="Arial" w:cs="Arial"/>
          <w:sz w:val="24"/>
          <w:szCs w:val="24"/>
        </w:rPr>
        <w:t xml:space="preserve"> is a fund established for the purpose of providing pension, disability or death benefits, or any combination thereof, to </w:t>
      </w:r>
      <w:r w:rsidR="006B6305" w:rsidRPr="005F216C">
        <w:rPr>
          <w:rFonts w:ascii="Arial" w:hAnsi="Arial" w:cs="Arial"/>
          <w:sz w:val="24"/>
          <w:szCs w:val="24"/>
        </w:rPr>
        <w:t xml:space="preserve">beneficiaries who are current or former employees, or persons designated by such employees of one or more employers, as compensation for services rendered, provided that the fund: </w:t>
      </w:r>
    </w:p>
    <w:p w14:paraId="7690BE35" w14:textId="3E2CC00E" w:rsidR="006B6305" w:rsidRPr="005F216C" w:rsidRDefault="006B6305" w:rsidP="006B6305">
      <w:pPr>
        <w:pStyle w:val="NoSpacing"/>
        <w:jc w:val="both"/>
        <w:rPr>
          <w:rFonts w:ascii="Arial" w:hAnsi="Arial" w:cs="Arial"/>
          <w:sz w:val="24"/>
          <w:szCs w:val="24"/>
        </w:rPr>
      </w:pPr>
      <w:r w:rsidRPr="005F216C">
        <w:rPr>
          <w:rFonts w:ascii="Arial" w:hAnsi="Arial" w:cs="Arial"/>
          <w:sz w:val="24"/>
          <w:szCs w:val="24"/>
        </w:rPr>
        <w:t xml:space="preserve">a) there is no individual beneficiary entitled to more than five per cent of the fund's assets; </w:t>
      </w:r>
    </w:p>
    <w:p w14:paraId="29DDF5A9" w14:textId="74D2F32B" w:rsidR="006B6305" w:rsidRPr="005F216C" w:rsidRDefault="006B6305" w:rsidP="006B6305">
      <w:pPr>
        <w:pStyle w:val="NoSpacing"/>
        <w:jc w:val="both"/>
        <w:rPr>
          <w:rFonts w:ascii="Arial" w:hAnsi="Arial" w:cs="Arial"/>
          <w:sz w:val="24"/>
          <w:szCs w:val="24"/>
        </w:rPr>
      </w:pPr>
      <w:r w:rsidRPr="005F216C">
        <w:rPr>
          <w:rFonts w:ascii="Arial" w:hAnsi="Arial" w:cs="Arial"/>
          <w:sz w:val="24"/>
          <w:szCs w:val="24"/>
        </w:rPr>
        <w:t>b)</w:t>
      </w:r>
      <w:r w:rsidR="00A7262C" w:rsidRPr="005F216C">
        <w:rPr>
          <w:rFonts w:ascii="Arial" w:hAnsi="Arial" w:cs="Arial"/>
          <w:sz w:val="24"/>
          <w:szCs w:val="24"/>
        </w:rPr>
        <w:t xml:space="preserve"> </w:t>
      </w:r>
      <w:r w:rsidRPr="005F216C">
        <w:rPr>
          <w:rFonts w:ascii="Arial" w:hAnsi="Arial" w:cs="Arial"/>
          <w:sz w:val="24"/>
          <w:szCs w:val="24"/>
        </w:rPr>
        <w:t xml:space="preserve">is subject to state regulation and provides reporting to tax authorities; </w:t>
      </w:r>
      <w:r w:rsidR="005972E6">
        <w:rPr>
          <w:rFonts w:ascii="Arial" w:hAnsi="Arial" w:cs="Arial"/>
          <w:sz w:val="24"/>
          <w:szCs w:val="24"/>
        </w:rPr>
        <w:t>and</w:t>
      </w:r>
    </w:p>
    <w:p w14:paraId="4326185B" w14:textId="06914E5F" w:rsidR="006B6305" w:rsidRPr="005F216C" w:rsidRDefault="006B6305" w:rsidP="006B6305">
      <w:pPr>
        <w:pStyle w:val="NoSpacing"/>
        <w:jc w:val="both"/>
        <w:rPr>
          <w:rFonts w:ascii="Arial" w:hAnsi="Arial" w:cs="Arial"/>
          <w:sz w:val="24"/>
          <w:szCs w:val="24"/>
        </w:rPr>
      </w:pPr>
      <w:r w:rsidRPr="005F216C">
        <w:rPr>
          <w:rFonts w:ascii="Arial" w:hAnsi="Arial" w:cs="Arial"/>
          <w:sz w:val="24"/>
          <w:szCs w:val="24"/>
        </w:rPr>
        <w:t>c)</w:t>
      </w:r>
      <w:r w:rsidR="00A7262C" w:rsidRPr="005F216C">
        <w:rPr>
          <w:rFonts w:ascii="Arial" w:hAnsi="Arial" w:cs="Arial"/>
          <w:sz w:val="24"/>
          <w:szCs w:val="24"/>
        </w:rPr>
        <w:t xml:space="preserve"> satisfied</w:t>
      </w:r>
      <w:r w:rsidRPr="005F216C">
        <w:rPr>
          <w:rFonts w:ascii="Arial" w:hAnsi="Arial" w:cs="Arial"/>
          <w:sz w:val="24"/>
          <w:szCs w:val="24"/>
        </w:rPr>
        <w:t xml:space="preserve"> at least one of the following conditions: </w:t>
      </w:r>
    </w:p>
    <w:p w14:paraId="27812B3C" w14:textId="1C19C23B" w:rsidR="006B6305" w:rsidRPr="005F216C" w:rsidRDefault="00A7262C" w:rsidP="006B6305">
      <w:pPr>
        <w:pStyle w:val="NoSpacing"/>
        <w:jc w:val="both"/>
        <w:rPr>
          <w:rFonts w:ascii="Arial" w:hAnsi="Arial" w:cs="Arial"/>
          <w:sz w:val="24"/>
          <w:szCs w:val="24"/>
        </w:rPr>
      </w:pPr>
      <w:r w:rsidRPr="005F216C">
        <w:rPr>
          <w:rFonts w:ascii="Arial" w:hAnsi="Arial" w:cs="Arial"/>
          <w:sz w:val="24"/>
          <w:szCs w:val="24"/>
        </w:rPr>
        <w:t>-</w:t>
      </w:r>
      <w:r w:rsidR="006B6305" w:rsidRPr="005F216C">
        <w:rPr>
          <w:rFonts w:ascii="Arial" w:hAnsi="Arial" w:cs="Arial"/>
          <w:sz w:val="24"/>
          <w:szCs w:val="24"/>
        </w:rPr>
        <w:t xml:space="preserve"> the fund is generally exempt from tax on investment income, or the taxation of such income is deferred or taxed at a reduced rate because of the fund's status as a pension plan; </w:t>
      </w:r>
    </w:p>
    <w:p w14:paraId="21645DE9" w14:textId="0F784A30" w:rsidR="006B6305" w:rsidRPr="002E0EFC" w:rsidRDefault="006B6305" w:rsidP="006B6305">
      <w:pPr>
        <w:pStyle w:val="NoSpacing"/>
        <w:jc w:val="both"/>
        <w:rPr>
          <w:rFonts w:ascii="Arial" w:hAnsi="Arial" w:cs="Arial"/>
          <w:sz w:val="24"/>
          <w:szCs w:val="24"/>
        </w:rPr>
      </w:pPr>
      <w:r w:rsidRPr="005F216C">
        <w:rPr>
          <w:rFonts w:ascii="Arial" w:hAnsi="Arial" w:cs="Arial"/>
          <w:sz w:val="24"/>
          <w:szCs w:val="24"/>
        </w:rPr>
        <w:t xml:space="preserve">- the fund receives at least 50% of its total contributions, other than transfers of assets from other plans, other broad-participation funds, narrow-participation funds or pension funds of a public authority, an international organization or a central bank, or from pension </w:t>
      </w:r>
      <w:r w:rsidRPr="005F216C">
        <w:rPr>
          <w:rFonts w:ascii="Arial" w:hAnsi="Arial" w:cs="Arial"/>
          <w:sz w:val="24"/>
          <w:szCs w:val="24"/>
        </w:rPr>
        <w:lastRenderedPageBreak/>
        <w:t xml:space="preserve">accounts described </w:t>
      </w:r>
      <w:r w:rsidRPr="002E0EFC">
        <w:rPr>
          <w:rFonts w:ascii="Arial" w:hAnsi="Arial" w:cs="Arial"/>
          <w:sz w:val="24"/>
          <w:szCs w:val="24"/>
        </w:rPr>
        <w:t xml:space="preserve">in </w:t>
      </w:r>
      <w:r w:rsidR="003E36BA" w:rsidRPr="002E0EFC">
        <w:rPr>
          <w:rFonts w:ascii="Arial" w:hAnsi="Arial" w:cs="Arial"/>
          <w:sz w:val="24"/>
          <w:szCs w:val="24"/>
        </w:rPr>
        <w:t>Article</w:t>
      </w:r>
      <w:r w:rsidRPr="002E0EFC">
        <w:rPr>
          <w:rFonts w:ascii="Arial" w:hAnsi="Arial" w:cs="Arial"/>
          <w:sz w:val="24"/>
          <w:szCs w:val="24"/>
        </w:rPr>
        <w:t xml:space="preserve"> 1 (1) of Annex 1 to this </w:t>
      </w:r>
      <w:r w:rsidR="005972E6" w:rsidRPr="002E0EFC">
        <w:rPr>
          <w:rFonts w:ascii="Arial" w:hAnsi="Arial" w:cs="Arial"/>
          <w:sz w:val="24"/>
          <w:szCs w:val="24"/>
        </w:rPr>
        <w:t>Rulebook</w:t>
      </w:r>
      <w:r w:rsidRPr="002E0EFC">
        <w:rPr>
          <w:rFonts w:ascii="Arial" w:hAnsi="Arial" w:cs="Arial"/>
          <w:sz w:val="24"/>
          <w:szCs w:val="24"/>
        </w:rPr>
        <w:t xml:space="preserve">, from sponsoring employers; </w:t>
      </w:r>
    </w:p>
    <w:p w14:paraId="22738791" w14:textId="547160CA" w:rsidR="006B6305" w:rsidRPr="005F216C" w:rsidRDefault="00A7262C" w:rsidP="006B6305">
      <w:pPr>
        <w:pStyle w:val="NoSpacing"/>
        <w:jc w:val="both"/>
        <w:rPr>
          <w:rFonts w:ascii="Arial" w:hAnsi="Arial" w:cs="Arial"/>
          <w:sz w:val="24"/>
          <w:szCs w:val="24"/>
        </w:rPr>
      </w:pPr>
      <w:r w:rsidRPr="002E0EFC">
        <w:rPr>
          <w:rFonts w:ascii="Arial" w:hAnsi="Arial" w:cs="Arial"/>
          <w:sz w:val="24"/>
          <w:szCs w:val="24"/>
        </w:rPr>
        <w:t>-distribution</w:t>
      </w:r>
      <w:r w:rsidR="006B6305" w:rsidRPr="002E0EFC">
        <w:rPr>
          <w:rFonts w:ascii="Arial" w:hAnsi="Arial" w:cs="Arial"/>
          <w:sz w:val="24"/>
          <w:szCs w:val="24"/>
        </w:rPr>
        <w:t xml:space="preserve"> or withdrawals from the Fund shall be permitted only upon the occurrence of certain events related to retirement, disability or death, except for re-transfer to other pension funds, other broad-participation funds, a narrow-participation fund or a pension fund of a public authority, an international </w:t>
      </w:r>
      <w:proofErr w:type="spellStart"/>
      <w:r w:rsidR="006B6305" w:rsidRPr="002E0EFC">
        <w:rPr>
          <w:rFonts w:ascii="Arial" w:hAnsi="Arial" w:cs="Arial"/>
          <w:sz w:val="24"/>
          <w:szCs w:val="24"/>
        </w:rPr>
        <w:t>organisation</w:t>
      </w:r>
      <w:proofErr w:type="spellEnd"/>
      <w:r w:rsidR="006B6305" w:rsidRPr="002E0EFC">
        <w:rPr>
          <w:rFonts w:ascii="Arial" w:hAnsi="Arial" w:cs="Arial"/>
          <w:sz w:val="24"/>
          <w:szCs w:val="24"/>
        </w:rPr>
        <w:t xml:space="preserve"> or a central bank and the pension accounts described in </w:t>
      </w:r>
      <w:r w:rsidR="005972E6" w:rsidRPr="002E0EFC">
        <w:rPr>
          <w:rFonts w:ascii="Arial" w:hAnsi="Arial" w:cs="Arial"/>
          <w:sz w:val="24"/>
          <w:szCs w:val="24"/>
        </w:rPr>
        <w:t>Article</w:t>
      </w:r>
      <w:r w:rsidR="006B6305" w:rsidRPr="002E0EFC">
        <w:rPr>
          <w:rFonts w:ascii="Arial" w:hAnsi="Arial" w:cs="Arial"/>
          <w:sz w:val="24"/>
          <w:szCs w:val="24"/>
        </w:rPr>
        <w:t xml:space="preserve"> 1 (1</w:t>
      </w:r>
      <w:r w:rsidR="006B6305" w:rsidRPr="005F216C">
        <w:rPr>
          <w:rFonts w:ascii="Arial" w:hAnsi="Arial" w:cs="Arial"/>
          <w:sz w:val="24"/>
          <w:szCs w:val="24"/>
        </w:rPr>
        <w:t>) of Annex 1 to this R</w:t>
      </w:r>
      <w:r w:rsidR="00684C27">
        <w:rPr>
          <w:rFonts w:ascii="Arial" w:hAnsi="Arial" w:cs="Arial"/>
          <w:sz w:val="24"/>
          <w:szCs w:val="24"/>
        </w:rPr>
        <w:t>ulebook</w:t>
      </w:r>
      <w:r w:rsidR="006B6305" w:rsidRPr="005F216C">
        <w:rPr>
          <w:rFonts w:ascii="Arial" w:hAnsi="Arial" w:cs="Arial"/>
          <w:sz w:val="24"/>
          <w:szCs w:val="24"/>
        </w:rPr>
        <w:t xml:space="preserve">;  or penalties are applied to payments or withdrawals made prior to the occurrence of such events; or </w:t>
      </w:r>
    </w:p>
    <w:p w14:paraId="63FE1AC1" w14:textId="7D4D3C94" w:rsidR="006B6305" w:rsidRPr="005F216C" w:rsidRDefault="00A7262C" w:rsidP="006B6305">
      <w:pPr>
        <w:pStyle w:val="NoSpacing"/>
        <w:jc w:val="both"/>
        <w:rPr>
          <w:rFonts w:ascii="Arial" w:hAnsi="Arial" w:cs="Arial"/>
          <w:sz w:val="24"/>
          <w:szCs w:val="24"/>
        </w:rPr>
      </w:pPr>
      <w:r w:rsidRPr="005F216C">
        <w:rPr>
          <w:rFonts w:ascii="Arial" w:hAnsi="Arial" w:cs="Arial"/>
          <w:sz w:val="24"/>
          <w:szCs w:val="24"/>
        </w:rPr>
        <w:t>-</w:t>
      </w:r>
      <w:r w:rsidR="006B6305" w:rsidRPr="005F216C">
        <w:rPr>
          <w:rFonts w:ascii="Arial" w:hAnsi="Arial" w:cs="Arial"/>
          <w:sz w:val="24"/>
          <w:szCs w:val="24"/>
        </w:rPr>
        <w:t>contributions to employees of the fund, other than certain permitted subsequent contributions, shall be limited in relation to the employee's earned income or shall not exceed USD 50,</w:t>
      </w:r>
      <w:r w:rsidR="006B6305" w:rsidRPr="00A04C84">
        <w:rPr>
          <w:rFonts w:ascii="Arial" w:hAnsi="Arial" w:cs="Arial"/>
          <w:sz w:val="24"/>
          <w:szCs w:val="24"/>
        </w:rPr>
        <w:t>000 [</w:t>
      </w:r>
      <w:r w:rsidR="00684C27" w:rsidRPr="00A04C84">
        <w:rPr>
          <w:rFonts w:ascii="Arial" w:hAnsi="Arial" w:cs="Arial"/>
          <w:sz w:val="24"/>
          <w:szCs w:val="24"/>
        </w:rPr>
        <w:t>or the equivalent in EUR</w:t>
      </w:r>
      <w:r w:rsidR="006B6305" w:rsidRPr="00A04C84">
        <w:rPr>
          <w:rFonts w:ascii="Arial" w:hAnsi="Arial" w:cs="Arial"/>
          <w:sz w:val="24"/>
          <w:szCs w:val="24"/>
        </w:rPr>
        <w:t>] per</w:t>
      </w:r>
      <w:r w:rsidR="006B6305" w:rsidRPr="005F216C">
        <w:rPr>
          <w:rFonts w:ascii="Arial" w:hAnsi="Arial" w:cs="Arial"/>
          <w:sz w:val="24"/>
          <w:szCs w:val="24"/>
        </w:rPr>
        <w:t xml:space="preserve"> year, subject to the rules for account aggregation and currency translation set forth in Article 12 (6) of this R</w:t>
      </w:r>
      <w:r w:rsidR="00684C27">
        <w:rPr>
          <w:rFonts w:ascii="Arial" w:hAnsi="Arial" w:cs="Arial"/>
          <w:sz w:val="24"/>
          <w:szCs w:val="24"/>
        </w:rPr>
        <w:t>ulebook</w:t>
      </w:r>
      <w:r w:rsidR="006B6305" w:rsidRPr="005F216C">
        <w:rPr>
          <w:rFonts w:ascii="Arial" w:hAnsi="Arial" w:cs="Arial"/>
          <w:sz w:val="24"/>
          <w:szCs w:val="24"/>
        </w:rPr>
        <w:t>.</w:t>
      </w:r>
    </w:p>
    <w:p w14:paraId="2B35E9AF" w14:textId="77777777" w:rsidR="00306B57" w:rsidRDefault="00306B57" w:rsidP="006B6305">
      <w:pPr>
        <w:pStyle w:val="NoSpacing"/>
        <w:jc w:val="both"/>
        <w:rPr>
          <w:rFonts w:ascii="Arial" w:hAnsi="Arial" w:cs="Arial"/>
          <w:sz w:val="24"/>
          <w:szCs w:val="24"/>
        </w:rPr>
      </w:pPr>
    </w:p>
    <w:p w14:paraId="1FC5DB27" w14:textId="5C4A589A" w:rsidR="006B6305" w:rsidRPr="005F216C" w:rsidRDefault="00A7262C" w:rsidP="006B6305">
      <w:pPr>
        <w:pStyle w:val="NoSpacing"/>
        <w:jc w:val="both"/>
        <w:rPr>
          <w:rFonts w:ascii="Arial" w:hAnsi="Arial" w:cs="Arial"/>
          <w:sz w:val="24"/>
          <w:szCs w:val="24"/>
        </w:rPr>
      </w:pPr>
      <w:r w:rsidRPr="005F216C">
        <w:rPr>
          <w:rFonts w:ascii="Arial" w:hAnsi="Arial" w:cs="Arial"/>
          <w:sz w:val="24"/>
          <w:szCs w:val="24"/>
        </w:rPr>
        <w:t>50)</w:t>
      </w:r>
      <w:r w:rsidR="006B6305" w:rsidRPr="005F216C">
        <w:rPr>
          <w:rFonts w:ascii="Arial" w:hAnsi="Arial" w:cs="Arial"/>
          <w:sz w:val="24"/>
          <w:szCs w:val="24"/>
        </w:rPr>
        <w:t xml:space="preserve"> </w:t>
      </w:r>
      <w:r w:rsidR="003E36BA">
        <w:rPr>
          <w:rFonts w:ascii="Arial" w:hAnsi="Arial" w:cs="Arial"/>
          <w:sz w:val="24"/>
          <w:szCs w:val="24"/>
        </w:rPr>
        <w:t>“</w:t>
      </w:r>
      <w:r w:rsidR="00C631A7">
        <w:rPr>
          <w:rFonts w:ascii="Arial" w:hAnsi="Arial" w:cs="Arial"/>
          <w:b/>
          <w:sz w:val="24"/>
          <w:szCs w:val="24"/>
        </w:rPr>
        <w:t>N</w:t>
      </w:r>
      <w:r w:rsidRPr="005F216C">
        <w:rPr>
          <w:rFonts w:ascii="Arial" w:hAnsi="Arial" w:cs="Arial"/>
          <w:b/>
          <w:sz w:val="24"/>
          <w:szCs w:val="24"/>
        </w:rPr>
        <w:t>arrow participation</w:t>
      </w:r>
      <w:r w:rsidR="003E36BA">
        <w:rPr>
          <w:rFonts w:ascii="Arial" w:hAnsi="Arial" w:cs="Arial"/>
          <w:b/>
          <w:sz w:val="24"/>
          <w:szCs w:val="24"/>
        </w:rPr>
        <w:t>”</w:t>
      </w:r>
      <w:r w:rsidR="006B6305" w:rsidRPr="005F216C">
        <w:rPr>
          <w:rFonts w:ascii="Arial" w:hAnsi="Arial" w:cs="Arial"/>
          <w:sz w:val="24"/>
          <w:szCs w:val="24"/>
        </w:rPr>
        <w:t xml:space="preserve"> pension fund is a fund established for the purpose of providing pension, disability or death benefits to beneficiaries who are current or former employees or persons designated by such employees of one or more employers, as compensation for services rendered, provided that: </w:t>
      </w:r>
    </w:p>
    <w:p w14:paraId="04751E18" w14:textId="2B73071E" w:rsidR="006B6305" w:rsidRPr="005F216C" w:rsidRDefault="006B6305" w:rsidP="006B6305">
      <w:pPr>
        <w:pStyle w:val="NoSpacing"/>
        <w:jc w:val="both"/>
        <w:rPr>
          <w:rFonts w:ascii="Arial" w:hAnsi="Arial" w:cs="Arial"/>
          <w:sz w:val="24"/>
          <w:szCs w:val="24"/>
        </w:rPr>
      </w:pPr>
      <w:r w:rsidRPr="005F216C">
        <w:rPr>
          <w:rFonts w:ascii="Arial" w:hAnsi="Arial" w:cs="Arial"/>
          <w:sz w:val="24"/>
          <w:szCs w:val="24"/>
        </w:rPr>
        <w:t>a) the fund has fewer than 50 participants;</w:t>
      </w:r>
    </w:p>
    <w:p w14:paraId="1C1037AB" w14:textId="45AB5F36" w:rsidR="006B6305" w:rsidRPr="005F216C" w:rsidRDefault="006B6305" w:rsidP="006B6305">
      <w:pPr>
        <w:pStyle w:val="NoSpacing"/>
        <w:jc w:val="both"/>
        <w:rPr>
          <w:rFonts w:ascii="Arial" w:hAnsi="Arial" w:cs="Arial"/>
          <w:sz w:val="24"/>
          <w:szCs w:val="24"/>
        </w:rPr>
      </w:pPr>
      <w:r w:rsidRPr="005F216C">
        <w:rPr>
          <w:rFonts w:ascii="Arial" w:hAnsi="Arial" w:cs="Arial"/>
          <w:sz w:val="24"/>
          <w:szCs w:val="24"/>
        </w:rPr>
        <w:t>b) the fund is sponsored by one or more employers that are not investment entities or passive NFEs;</w:t>
      </w:r>
    </w:p>
    <w:p w14:paraId="35345065" w14:textId="7328B86B" w:rsidR="006B6305" w:rsidRPr="002E0EFC" w:rsidRDefault="006B6305" w:rsidP="006B6305">
      <w:pPr>
        <w:pStyle w:val="NoSpacing"/>
        <w:jc w:val="both"/>
        <w:rPr>
          <w:rFonts w:ascii="Arial" w:hAnsi="Arial" w:cs="Arial"/>
          <w:sz w:val="24"/>
          <w:szCs w:val="24"/>
        </w:rPr>
      </w:pPr>
      <w:r w:rsidRPr="005F216C">
        <w:rPr>
          <w:rFonts w:ascii="Arial" w:hAnsi="Arial" w:cs="Arial"/>
          <w:sz w:val="24"/>
          <w:szCs w:val="24"/>
        </w:rPr>
        <w:t xml:space="preserve">c) employee and employers' contributions to the fund (other than transfers of assets from pension accounts described in </w:t>
      </w:r>
      <w:r w:rsidR="003E36BA" w:rsidRPr="002E0EFC">
        <w:rPr>
          <w:rFonts w:ascii="Arial" w:hAnsi="Arial" w:cs="Arial"/>
          <w:sz w:val="24"/>
          <w:szCs w:val="24"/>
        </w:rPr>
        <w:t>Article</w:t>
      </w:r>
      <w:r w:rsidRPr="002E0EFC">
        <w:rPr>
          <w:rFonts w:ascii="Arial" w:hAnsi="Arial" w:cs="Arial"/>
          <w:sz w:val="24"/>
          <w:szCs w:val="24"/>
        </w:rPr>
        <w:t xml:space="preserve"> 1</w:t>
      </w:r>
      <w:r w:rsidR="003E36BA" w:rsidRPr="002E0EFC">
        <w:rPr>
          <w:rFonts w:ascii="Arial" w:hAnsi="Arial" w:cs="Arial"/>
          <w:sz w:val="24"/>
          <w:szCs w:val="24"/>
        </w:rPr>
        <w:t>(1)</w:t>
      </w:r>
      <w:r w:rsidR="00FB41F8" w:rsidRPr="002E0EFC">
        <w:rPr>
          <w:rFonts w:ascii="Arial" w:hAnsi="Arial" w:cs="Arial"/>
          <w:sz w:val="24"/>
          <w:szCs w:val="24"/>
        </w:rPr>
        <w:t xml:space="preserve"> </w:t>
      </w:r>
      <w:r w:rsidR="00C15FEF">
        <w:rPr>
          <w:rFonts w:ascii="Arial" w:hAnsi="Arial" w:cs="Arial"/>
          <w:sz w:val="24"/>
          <w:szCs w:val="24"/>
        </w:rPr>
        <w:t>(</w:t>
      </w:r>
      <w:r w:rsidRPr="002E0EFC">
        <w:rPr>
          <w:rFonts w:ascii="Arial" w:hAnsi="Arial" w:cs="Arial"/>
          <w:sz w:val="24"/>
          <w:szCs w:val="24"/>
        </w:rPr>
        <w:t>a) of A</w:t>
      </w:r>
      <w:r w:rsidR="00A04C84">
        <w:rPr>
          <w:rFonts w:ascii="Arial" w:hAnsi="Arial" w:cs="Arial"/>
          <w:sz w:val="24"/>
          <w:szCs w:val="24"/>
        </w:rPr>
        <w:t>nnex</w:t>
      </w:r>
      <w:r w:rsidRPr="002E0EFC">
        <w:rPr>
          <w:rFonts w:ascii="Arial" w:hAnsi="Arial" w:cs="Arial"/>
          <w:sz w:val="24"/>
          <w:szCs w:val="24"/>
        </w:rPr>
        <w:t xml:space="preserve"> 1 are limited in relation to the employee's earned income or remuneration;</w:t>
      </w:r>
    </w:p>
    <w:p w14:paraId="32FD1227" w14:textId="3EF2660C" w:rsidR="006B6305" w:rsidRPr="002E0EFC" w:rsidRDefault="006B6305" w:rsidP="006B6305">
      <w:pPr>
        <w:pStyle w:val="NoSpacing"/>
        <w:jc w:val="both"/>
        <w:rPr>
          <w:rFonts w:ascii="Arial" w:hAnsi="Arial" w:cs="Arial"/>
          <w:sz w:val="24"/>
          <w:szCs w:val="24"/>
        </w:rPr>
      </w:pPr>
      <w:r w:rsidRPr="002E0EFC">
        <w:rPr>
          <w:rFonts w:ascii="Arial" w:hAnsi="Arial" w:cs="Arial"/>
          <w:sz w:val="24"/>
          <w:szCs w:val="24"/>
        </w:rPr>
        <w:t xml:space="preserve">d) participants who are not residents of the jurisdiction in which the fund is established are not entitled to more than 20% of the fund's assets; </w:t>
      </w:r>
      <w:r w:rsidR="00C15FEF">
        <w:rPr>
          <w:rFonts w:ascii="Arial" w:hAnsi="Arial" w:cs="Arial"/>
          <w:sz w:val="24"/>
          <w:szCs w:val="24"/>
        </w:rPr>
        <w:t>and</w:t>
      </w:r>
    </w:p>
    <w:p w14:paraId="00DCD176" w14:textId="7E781325" w:rsidR="006B6305" w:rsidRPr="002E0EFC" w:rsidRDefault="006B6305" w:rsidP="006B6305">
      <w:pPr>
        <w:pStyle w:val="NoSpacing"/>
        <w:jc w:val="both"/>
        <w:rPr>
          <w:rFonts w:ascii="Arial" w:hAnsi="Arial" w:cs="Arial"/>
          <w:sz w:val="24"/>
          <w:szCs w:val="24"/>
        </w:rPr>
      </w:pPr>
      <w:r w:rsidRPr="002E0EFC">
        <w:rPr>
          <w:rFonts w:ascii="Arial" w:hAnsi="Arial" w:cs="Arial"/>
          <w:sz w:val="24"/>
          <w:szCs w:val="24"/>
        </w:rPr>
        <w:t xml:space="preserve">e) the fund shall be subject to state regulation and shall provide reporting to the tax authorities. </w:t>
      </w:r>
    </w:p>
    <w:p w14:paraId="2F28A2FC" w14:textId="77777777" w:rsidR="00306B57" w:rsidRDefault="00306B57" w:rsidP="006B6305">
      <w:pPr>
        <w:pStyle w:val="NoSpacing"/>
        <w:jc w:val="both"/>
        <w:rPr>
          <w:rFonts w:ascii="Arial" w:hAnsi="Arial" w:cs="Arial"/>
          <w:sz w:val="24"/>
          <w:szCs w:val="24"/>
        </w:rPr>
      </w:pPr>
    </w:p>
    <w:p w14:paraId="17155A68" w14:textId="18B9E8E7" w:rsidR="006B6305" w:rsidRPr="005F216C" w:rsidRDefault="006B6305" w:rsidP="006B6305">
      <w:pPr>
        <w:pStyle w:val="NoSpacing"/>
        <w:jc w:val="both"/>
        <w:rPr>
          <w:rFonts w:ascii="Arial" w:hAnsi="Arial" w:cs="Arial"/>
          <w:sz w:val="24"/>
          <w:szCs w:val="24"/>
        </w:rPr>
      </w:pPr>
      <w:r w:rsidRPr="002E0EFC">
        <w:rPr>
          <w:rFonts w:ascii="Arial" w:hAnsi="Arial" w:cs="Arial"/>
          <w:sz w:val="24"/>
          <w:szCs w:val="24"/>
        </w:rPr>
        <w:t>5</w:t>
      </w:r>
      <w:r w:rsidR="001070BA" w:rsidRPr="002E0EFC">
        <w:rPr>
          <w:rFonts w:ascii="Arial" w:hAnsi="Arial" w:cs="Arial"/>
          <w:sz w:val="24"/>
          <w:szCs w:val="24"/>
        </w:rPr>
        <w:t>1</w:t>
      </w:r>
      <w:r w:rsidRPr="002E0EFC">
        <w:rPr>
          <w:rFonts w:ascii="Arial" w:hAnsi="Arial" w:cs="Arial"/>
          <w:sz w:val="24"/>
          <w:szCs w:val="24"/>
        </w:rPr>
        <w:t>)</w:t>
      </w:r>
      <w:r w:rsidR="003E36BA" w:rsidRPr="002E0EFC">
        <w:rPr>
          <w:rFonts w:ascii="Arial" w:hAnsi="Arial" w:cs="Arial"/>
          <w:sz w:val="24"/>
          <w:szCs w:val="24"/>
        </w:rPr>
        <w:t xml:space="preserve"> “</w:t>
      </w:r>
      <w:r w:rsidR="00C631A7">
        <w:rPr>
          <w:rFonts w:ascii="Arial" w:hAnsi="Arial" w:cs="Arial"/>
          <w:b/>
          <w:sz w:val="24"/>
          <w:szCs w:val="24"/>
        </w:rPr>
        <w:t>P</w:t>
      </w:r>
      <w:r w:rsidRPr="002E0EFC">
        <w:rPr>
          <w:rFonts w:ascii="Arial" w:hAnsi="Arial" w:cs="Arial"/>
          <w:b/>
          <w:sz w:val="24"/>
          <w:szCs w:val="24"/>
        </w:rPr>
        <w:t>ension fund of a government</w:t>
      </w:r>
      <w:r w:rsidR="006D1FA7">
        <w:rPr>
          <w:rFonts w:ascii="Arial" w:hAnsi="Arial" w:cs="Arial"/>
          <w:b/>
          <w:sz w:val="24"/>
          <w:szCs w:val="24"/>
        </w:rPr>
        <w:t>al</w:t>
      </w:r>
      <w:r w:rsidRPr="002E0EFC">
        <w:rPr>
          <w:rFonts w:ascii="Arial" w:hAnsi="Arial" w:cs="Arial"/>
          <w:b/>
          <w:sz w:val="24"/>
          <w:szCs w:val="24"/>
        </w:rPr>
        <w:t xml:space="preserve"> </w:t>
      </w:r>
      <w:r w:rsidR="006D1FA7">
        <w:rPr>
          <w:rFonts w:ascii="Arial" w:hAnsi="Arial" w:cs="Arial"/>
          <w:b/>
          <w:sz w:val="24"/>
          <w:szCs w:val="24"/>
        </w:rPr>
        <w:t>entity</w:t>
      </w:r>
      <w:r w:rsidR="003E36BA" w:rsidRPr="002E0EFC">
        <w:rPr>
          <w:rFonts w:ascii="Arial" w:hAnsi="Arial" w:cs="Arial"/>
          <w:b/>
          <w:sz w:val="24"/>
          <w:szCs w:val="24"/>
        </w:rPr>
        <w:t>”</w:t>
      </w:r>
      <w:r w:rsidRPr="002E0EFC">
        <w:rPr>
          <w:rFonts w:ascii="Arial" w:hAnsi="Arial" w:cs="Arial"/>
          <w:sz w:val="24"/>
          <w:szCs w:val="24"/>
        </w:rPr>
        <w:t xml:space="preserve">, an international organization or a central bank </w:t>
      </w:r>
      <w:r w:rsidR="006F7B8C" w:rsidRPr="002E0EFC">
        <w:rPr>
          <w:rFonts w:ascii="Arial" w:hAnsi="Arial" w:cs="Arial"/>
          <w:sz w:val="24"/>
          <w:szCs w:val="24"/>
        </w:rPr>
        <w:t>is</w:t>
      </w:r>
      <w:r w:rsidRPr="002E0EFC">
        <w:rPr>
          <w:rFonts w:ascii="Arial" w:hAnsi="Arial" w:cs="Arial"/>
          <w:sz w:val="24"/>
          <w:szCs w:val="24"/>
        </w:rPr>
        <w:t xml:space="preserve"> a fund established by a government</w:t>
      </w:r>
      <w:r w:rsidR="006D1FA7">
        <w:rPr>
          <w:rFonts w:ascii="Arial" w:hAnsi="Arial" w:cs="Arial"/>
          <w:sz w:val="24"/>
          <w:szCs w:val="24"/>
        </w:rPr>
        <w:t>al</w:t>
      </w:r>
      <w:r w:rsidRPr="002E0EFC">
        <w:rPr>
          <w:rFonts w:ascii="Arial" w:hAnsi="Arial" w:cs="Arial"/>
          <w:sz w:val="24"/>
          <w:szCs w:val="24"/>
        </w:rPr>
        <w:t xml:space="preserve"> </w:t>
      </w:r>
      <w:r w:rsidR="006D1FA7">
        <w:rPr>
          <w:rFonts w:ascii="Arial" w:hAnsi="Arial" w:cs="Arial"/>
          <w:sz w:val="24"/>
          <w:szCs w:val="24"/>
        </w:rPr>
        <w:t>entity</w:t>
      </w:r>
      <w:r w:rsidRPr="002E0EFC">
        <w:rPr>
          <w:rFonts w:ascii="Arial" w:hAnsi="Arial" w:cs="Arial"/>
          <w:sz w:val="24"/>
          <w:szCs w:val="24"/>
        </w:rPr>
        <w:t xml:space="preserve">, an international organization or a central bank for the purpose of providing pension, disability or death benefits to beneficiaries or participants who are current </w:t>
      </w:r>
      <w:r w:rsidRPr="005F216C">
        <w:rPr>
          <w:rFonts w:ascii="Arial" w:hAnsi="Arial" w:cs="Arial"/>
          <w:sz w:val="24"/>
          <w:szCs w:val="24"/>
        </w:rPr>
        <w:t>or former employees or persons designated by such employees, or who are not current or former employees, if the benefits are provided to such beneficiaries or participants as compensation for personal services rendered for the purpose of the a government</w:t>
      </w:r>
      <w:r w:rsidR="006D1FA7">
        <w:rPr>
          <w:rFonts w:ascii="Arial" w:hAnsi="Arial" w:cs="Arial"/>
          <w:sz w:val="24"/>
          <w:szCs w:val="24"/>
        </w:rPr>
        <w:t>al</w:t>
      </w:r>
      <w:r w:rsidRPr="005F216C">
        <w:rPr>
          <w:rFonts w:ascii="Arial" w:hAnsi="Arial" w:cs="Arial"/>
          <w:sz w:val="24"/>
          <w:szCs w:val="24"/>
        </w:rPr>
        <w:t xml:space="preserve"> agency, an international organization, or a central bank.</w:t>
      </w:r>
    </w:p>
    <w:p w14:paraId="256620F7" w14:textId="77777777" w:rsidR="00306B57" w:rsidRDefault="00306B57" w:rsidP="006B6305">
      <w:pPr>
        <w:pStyle w:val="NoSpacing"/>
        <w:jc w:val="both"/>
        <w:rPr>
          <w:rFonts w:ascii="Arial" w:hAnsi="Arial" w:cs="Arial"/>
          <w:sz w:val="24"/>
          <w:szCs w:val="24"/>
        </w:rPr>
      </w:pPr>
    </w:p>
    <w:p w14:paraId="293A1466" w14:textId="2914FE22" w:rsidR="006B6305" w:rsidRPr="005F216C" w:rsidRDefault="001070BA" w:rsidP="006B6305">
      <w:pPr>
        <w:pStyle w:val="NoSpacing"/>
        <w:jc w:val="both"/>
        <w:rPr>
          <w:rFonts w:ascii="Arial" w:hAnsi="Arial" w:cs="Arial"/>
          <w:sz w:val="24"/>
          <w:szCs w:val="24"/>
        </w:rPr>
      </w:pPr>
      <w:r w:rsidRPr="005F216C">
        <w:rPr>
          <w:rFonts w:ascii="Arial" w:hAnsi="Arial" w:cs="Arial"/>
          <w:sz w:val="24"/>
          <w:szCs w:val="24"/>
        </w:rPr>
        <w:t>52</w:t>
      </w:r>
      <w:r w:rsidR="006B6305" w:rsidRPr="005F216C">
        <w:rPr>
          <w:rFonts w:ascii="Arial" w:hAnsi="Arial" w:cs="Arial"/>
          <w:sz w:val="24"/>
          <w:szCs w:val="24"/>
        </w:rPr>
        <w:t xml:space="preserve">) </w:t>
      </w:r>
      <w:r w:rsidR="003E36BA">
        <w:rPr>
          <w:rFonts w:ascii="Arial" w:hAnsi="Arial" w:cs="Arial"/>
          <w:b/>
          <w:sz w:val="24"/>
          <w:szCs w:val="24"/>
        </w:rPr>
        <w:t>a</w:t>
      </w:r>
      <w:r w:rsidR="006B6305" w:rsidRPr="005F216C">
        <w:rPr>
          <w:rFonts w:ascii="Arial" w:hAnsi="Arial" w:cs="Arial"/>
          <w:b/>
          <w:sz w:val="24"/>
          <w:szCs w:val="24"/>
        </w:rPr>
        <w:t xml:space="preserve"> </w:t>
      </w:r>
      <w:r w:rsidR="003E36BA">
        <w:rPr>
          <w:rFonts w:ascii="Arial" w:hAnsi="Arial" w:cs="Arial"/>
          <w:b/>
          <w:sz w:val="24"/>
          <w:szCs w:val="24"/>
        </w:rPr>
        <w:t>“</w:t>
      </w:r>
      <w:r w:rsidR="00C631A7">
        <w:rPr>
          <w:rFonts w:ascii="Arial" w:hAnsi="Arial" w:cs="Arial"/>
          <w:b/>
          <w:sz w:val="24"/>
          <w:szCs w:val="24"/>
        </w:rPr>
        <w:t>Q</w:t>
      </w:r>
      <w:r w:rsidR="006B6305" w:rsidRPr="005F216C">
        <w:rPr>
          <w:rFonts w:ascii="Arial" w:hAnsi="Arial" w:cs="Arial"/>
          <w:b/>
          <w:sz w:val="24"/>
          <w:szCs w:val="24"/>
        </w:rPr>
        <w:t>ualif</w:t>
      </w:r>
      <w:r w:rsidR="006D1FA7">
        <w:rPr>
          <w:rFonts w:ascii="Arial" w:hAnsi="Arial" w:cs="Arial"/>
          <w:b/>
          <w:sz w:val="24"/>
          <w:szCs w:val="24"/>
        </w:rPr>
        <w:t>ied</w:t>
      </w:r>
      <w:r w:rsidR="006B6305" w:rsidRPr="005F216C">
        <w:rPr>
          <w:rFonts w:ascii="Arial" w:hAnsi="Arial" w:cs="Arial"/>
          <w:b/>
          <w:sz w:val="24"/>
          <w:szCs w:val="24"/>
        </w:rPr>
        <w:t xml:space="preserve"> credit card issuer</w:t>
      </w:r>
      <w:r w:rsidR="003E36BA">
        <w:rPr>
          <w:rFonts w:ascii="Arial" w:hAnsi="Arial" w:cs="Arial"/>
          <w:b/>
          <w:sz w:val="24"/>
          <w:szCs w:val="24"/>
        </w:rPr>
        <w:t>”</w:t>
      </w:r>
      <w:r w:rsidR="006B6305" w:rsidRPr="005F216C">
        <w:rPr>
          <w:rFonts w:ascii="Arial" w:hAnsi="Arial" w:cs="Arial"/>
          <w:b/>
          <w:sz w:val="24"/>
          <w:szCs w:val="24"/>
        </w:rPr>
        <w:t xml:space="preserve"> </w:t>
      </w:r>
      <w:r w:rsidR="006B6305" w:rsidRPr="005F216C">
        <w:rPr>
          <w:rFonts w:ascii="Arial" w:hAnsi="Arial" w:cs="Arial"/>
          <w:sz w:val="24"/>
          <w:szCs w:val="24"/>
        </w:rPr>
        <w:t xml:space="preserve">is a financial institution that meets the following conditions: </w:t>
      </w:r>
    </w:p>
    <w:p w14:paraId="342D4943" w14:textId="1468944F" w:rsidR="006B6305" w:rsidRPr="005F216C" w:rsidRDefault="006B6305" w:rsidP="006B6305">
      <w:pPr>
        <w:pStyle w:val="NoSpacing"/>
        <w:jc w:val="both"/>
        <w:rPr>
          <w:rFonts w:ascii="Arial" w:hAnsi="Arial" w:cs="Arial"/>
          <w:sz w:val="24"/>
          <w:szCs w:val="24"/>
        </w:rPr>
      </w:pPr>
      <w:r w:rsidRPr="005F216C">
        <w:rPr>
          <w:rFonts w:ascii="Arial" w:hAnsi="Arial" w:cs="Arial"/>
          <w:sz w:val="24"/>
          <w:szCs w:val="24"/>
        </w:rPr>
        <w:t xml:space="preserve">a) a financial institution is a financial institution solely because it is a credit card issuer that accepts deposits only when the customer makes a payment that exceeds the amount due on the card and the overpayment is not immediately returned to the customer; </w:t>
      </w:r>
      <w:r w:rsidR="00C15FEF">
        <w:rPr>
          <w:rFonts w:ascii="Arial" w:hAnsi="Arial" w:cs="Arial"/>
          <w:sz w:val="24"/>
          <w:szCs w:val="24"/>
        </w:rPr>
        <w:t>and</w:t>
      </w:r>
      <w:r w:rsidRPr="005F216C">
        <w:rPr>
          <w:rFonts w:ascii="Arial" w:hAnsi="Arial" w:cs="Arial"/>
          <w:sz w:val="24"/>
          <w:szCs w:val="24"/>
        </w:rPr>
        <w:t xml:space="preserve"> </w:t>
      </w:r>
    </w:p>
    <w:p w14:paraId="3283CFEB" w14:textId="0B0E5AEB" w:rsidR="006B6305" w:rsidRPr="005F216C" w:rsidRDefault="006B6305" w:rsidP="006B6305">
      <w:pPr>
        <w:pStyle w:val="NoSpacing"/>
        <w:jc w:val="both"/>
        <w:rPr>
          <w:rFonts w:ascii="Arial" w:hAnsi="Arial" w:cs="Arial"/>
          <w:sz w:val="24"/>
          <w:szCs w:val="24"/>
        </w:rPr>
      </w:pPr>
      <w:r w:rsidRPr="005F216C">
        <w:rPr>
          <w:rFonts w:ascii="Arial" w:hAnsi="Arial" w:cs="Arial"/>
          <w:sz w:val="24"/>
          <w:szCs w:val="24"/>
        </w:rPr>
        <w:t xml:space="preserve">b) beginning with or before 1 January 2026, the financial institution shall apply policies and procedures either to prevent the client from making an overpayment in excess of USD 50,000, or to ensure that any overpayment by the client in excess of that amount is refunded to the client within 60 days, in both cases subject to the rules for account </w:t>
      </w:r>
      <w:r w:rsidRPr="005F216C">
        <w:rPr>
          <w:rFonts w:ascii="Arial" w:hAnsi="Arial" w:cs="Arial"/>
          <w:sz w:val="24"/>
          <w:szCs w:val="24"/>
        </w:rPr>
        <w:lastRenderedPageBreak/>
        <w:t xml:space="preserve">aggregation and currency translation referred to in Article 12, </w:t>
      </w:r>
      <w:r w:rsidR="00C631A7">
        <w:rPr>
          <w:rFonts w:ascii="Arial" w:hAnsi="Arial" w:cs="Arial"/>
          <w:sz w:val="24"/>
          <w:szCs w:val="24"/>
        </w:rPr>
        <w:t>(</w:t>
      </w:r>
      <w:r w:rsidRPr="005F216C">
        <w:rPr>
          <w:rFonts w:ascii="Arial" w:hAnsi="Arial" w:cs="Arial"/>
          <w:sz w:val="24"/>
          <w:szCs w:val="24"/>
        </w:rPr>
        <w:t>6</w:t>
      </w:r>
      <w:r w:rsidR="00C631A7">
        <w:rPr>
          <w:rFonts w:ascii="Arial" w:hAnsi="Arial" w:cs="Arial"/>
          <w:sz w:val="24"/>
          <w:szCs w:val="24"/>
        </w:rPr>
        <w:t>)</w:t>
      </w:r>
      <w:r w:rsidRPr="005F216C">
        <w:rPr>
          <w:rFonts w:ascii="Arial" w:hAnsi="Arial" w:cs="Arial"/>
          <w:sz w:val="24"/>
          <w:szCs w:val="24"/>
        </w:rPr>
        <w:t xml:space="preserve"> of this R</w:t>
      </w:r>
      <w:r w:rsidR="00C631A7">
        <w:rPr>
          <w:rFonts w:ascii="Arial" w:hAnsi="Arial" w:cs="Arial"/>
          <w:sz w:val="24"/>
          <w:szCs w:val="24"/>
        </w:rPr>
        <w:t>ulebook</w:t>
      </w:r>
      <w:r w:rsidRPr="005F216C">
        <w:rPr>
          <w:rFonts w:ascii="Arial" w:hAnsi="Arial" w:cs="Arial"/>
          <w:sz w:val="24"/>
          <w:szCs w:val="24"/>
        </w:rPr>
        <w:t>;  and which overpayment does not refer to credit balances to the extent of disputed debts, but includes credit balances arising on the basis of the return of goods.</w:t>
      </w:r>
    </w:p>
    <w:p w14:paraId="5D61819D" w14:textId="77777777" w:rsidR="00306B57" w:rsidRDefault="00306B57" w:rsidP="006B6305">
      <w:pPr>
        <w:pStyle w:val="NoSpacing"/>
        <w:jc w:val="both"/>
        <w:rPr>
          <w:rFonts w:ascii="Arial" w:hAnsi="Arial" w:cs="Arial"/>
          <w:sz w:val="24"/>
          <w:szCs w:val="24"/>
        </w:rPr>
      </w:pPr>
    </w:p>
    <w:p w14:paraId="076D4849" w14:textId="556D4E4B" w:rsidR="006B6305" w:rsidRPr="005F216C" w:rsidRDefault="001070BA" w:rsidP="006B6305">
      <w:pPr>
        <w:pStyle w:val="NoSpacing"/>
        <w:jc w:val="both"/>
        <w:rPr>
          <w:rFonts w:ascii="Arial" w:hAnsi="Arial" w:cs="Arial"/>
          <w:sz w:val="24"/>
          <w:szCs w:val="24"/>
        </w:rPr>
      </w:pPr>
      <w:r w:rsidRPr="005F216C">
        <w:rPr>
          <w:rFonts w:ascii="Arial" w:hAnsi="Arial" w:cs="Arial"/>
          <w:sz w:val="24"/>
          <w:szCs w:val="24"/>
        </w:rPr>
        <w:t>53</w:t>
      </w:r>
      <w:r w:rsidR="006B6305" w:rsidRPr="005F216C">
        <w:rPr>
          <w:rFonts w:ascii="Arial" w:hAnsi="Arial" w:cs="Arial"/>
          <w:sz w:val="24"/>
          <w:szCs w:val="24"/>
        </w:rPr>
        <w:t xml:space="preserve">) </w:t>
      </w:r>
      <w:r w:rsidR="003E36BA">
        <w:rPr>
          <w:rFonts w:ascii="Arial" w:hAnsi="Arial" w:cs="Arial"/>
          <w:sz w:val="24"/>
          <w:szCs w:val="24"/>
        </w:rPr>
        <w:t>“</w:t>
      </w:r>
      <w:r w:rsidR="00C631A7">
        <w:rPr>
          <w:rFonts w:ascii="Arial" w:hAnsi="Arial" w:cs="Arial"/>
          <w:b/>
          <w:sz w:val="24"/>
          <w:szCs w:val="24"/>
        </w:rPr>
        <w:t>E</w:t>
      </w:r>
      <w:r w:rsidR="006B6305" w:rsidRPr="005F216C">
        <w:rPr>
          <w:rFonts w:ascii="Arial" w:hAnsi="Arial" w:cs="Arial"/>
          <w:b/>
          <w:sz w:val="24"/>
          <w:szCs w:val="24"/>
        </w:rPr>
        <w:t>xempted collective investment vehicle</w:t>
      </w:r>
      <w:r w:rsidR="003E36BA">
        <w:rPr>
          <w:rFonts w:ascii="Arial" w:hAnsi="Arial" w:cs="Arial"/>
          <w:b/>
          <w:sz w:val="24"/>
          <w:szCs w:val="24"/>
        </w:rPr>
        <w:t>”</w:t>
      </w:r>
      <w:r w:rsidR="006B6305" w:rsidRPr="005F216C">
        <w:rPr>
          <w:rFonts w:ascii="Arial" w:hAnsi="Arial" w:cs="Arial"/>
          <w:sz w:val="24"/>
          <w:szCs w:val="24"/>
        </w:rPr>
        <w:t xml:space="preserve"> means an investment entity that is regulated as a collective investment vehicle, provided that all shares in the collective investment vehicle are held by or through natural or legal persons other than reporting persons, with the exception of a passive NFE with controlling persons who are reporting persons.</w:t>
      </w:r>
    </w:p>
    <w:p w14:paraId="139A1163" w14:textId="77777777" w:rsidR="00306B57" w:rsidRDefault="00306B57" w:rsidP="006B6305">
      <w:pPr>
        <w:pStyle w:val="NoSpacing"/>
        <w:jc w:val="both"/>
        <w:rPr>
          <w:rFonts w:ascii="Arial" w:hAnsi="Arial" w:cs="Arial"/>
          <w:sz w:val="24"/>
          <w:szCs w:val="24"/>
        </w:rPr>
      </w:pPr>
    </w:p>
    <w:p w14:paraId="067AD092" w14:textId="3AFCE997" w:rsidR="006B6305" w:rsidRPr="005F216C" w:rsidRDefault="001070BA" w:rsidP="006B6305">
      <w:pPr>
        <w:pStyle w:val="NoSpacing"/>
        <w:jc w:val="both"/>
        <w:rPr>
          <w:rFonts w:ascii="Arial" w:hAnsi="Arial" w:cs="Arial"/>
          <w:sz w:val="24"/>
          <w:szCs w:val="24"/>
        </w:rPr>
      </w:pPr>
      <w:r w:rsidRPr="005F216C">
        <w:rPr>
          <w:rFonts w:ascii="Arial" w:hAnsi="Arial" w:cs="Arial"/>
          <w:sz w:val="24"/>
          <w:szCs w:val="24"/>
        </w:rPr>
        <w:t>54</w:t>
      </w:r>
      <w:r w:rsidR="006B6305" w:rsidRPr="005F216C">
        <w:rPr>
          <w:rFonts w:ascii="Arial" w:hAnsi="Arial" w:cs="Arial"/>
          <w:sz w:val="24"/>
          <w:szCs w:val="24"/>
        </w:rPr>
        <w:t xml:space="preserve">) </w:t>
      </w:r>
      <w:r w:rsidR="003E36BA">
        <w:rPr>
          <w:rFonts w:ascii="Arial" w:hAnsi="Arial" w:cs="Arial"/>
          <w:sz w:val="24"/>
          <w:szCs w:val="24"/>
        </w:rPr>
        <w:t>“</w:t>
      </w:r>
      <w:r w:rsidR="00C631A7">
        <w:rPr>
          <w:rFonts w:ascii="Arial" w:hAnsi="Arial" w:cs="Arial"/>
          <w:b/>
          <w:sz w:val="24"/>
          <w:szCs w:val="24"/>
        </w:rPr>
        <w:t>Q</w:t>
      </w:r>
      <w:r w:rsidR="006B6305" w:rsidRPr="005F216C">
        <w:rPr>
          <w:rFonts w:ascii="Arial" w:hAnsi="Arial" w:cs="Arial"/>
          <w:b/>
          <w:sz w:val="24"/>
          <w:szCs w:val="24"/>
        </w:rPr>
        <w:t>ualifying non-profit entity</w:t>
      </w:r>
      <w:r w:rsidR="003E36BA">
        <w:rPr>
          <w:rFonts w:ascii="Arial" w:hAnsi="Arial" w:cs="Arial"/>
          <w:b/>
          <w:sz w:val="24"/>
          <w:szCs w:val="24"/>
        </w:rPr>
        <w:t>”</w:t>
      </w:r>
      <w:r w:rsidR="006B6305" w:rsidRPr="005F216C">
        <w:rPr>
          <w:rFonts w:ascii="Arial" w:hAnsi="Arial" w:cs="Arial"/>
          <w:sz w:val="24"/>
          <w:szCs w:val="24"/>
        </w:rPr>
        <w:t xml:space="preserve"> means an entity resident in Montenegro that has received confirmation from the Tax Administration of Montenegro that such entity meets all of the following conditions: </w:t>
      </w:r>
    </w:p>
    <w:p w14:paraId="30A01F6C" w14:textId="1B659ED8" w:rsidR="006B6305" w:rsidRPr="005F216C" w:rsidRDefault="006B6305" w:rsidP="006B6305">
      <w:pPr>
        <w:pStyle w:val="NoSpacing"/>
        <w:jc w:val="both"/>
        <w:rPr>
          <w:rFonts w:ascii="Arial" w:hAnsi="Arial" w:cs="Arial"/>
          <w:sz w:val="24"/>
          <w:szCs w:val="24"/>
        </w:rPr>
      </w:pPr>
      <w:r w:rsidRPr="005F216C">
        <w:rPr>
          <w:rFonts w:ascii="Arial" w:hAnsi="Arial" w:cs="Arial"/>
          <w:sz w:val="24"/>
          <w:szCs w:val="24"/>
        </w:rPr>
        <w:t xml:space="preserve">a) is established and operates in Montenegro exclusively for religious, charitable, scientific, artistic, cultural, sporting or educational purposes; or is incorporated and operates in the </w:t>
      </w:r>
      <w:r w:rsidR="00FC4D29" w:rsidRPr="005F216C">
        <w:rPr>
          <w:rFonts w:ascii="Arial" w:hAnsi="Arial" w:cs="Arial"/>
          <w:sz w:val="24"/>
          <w:szCs w:val="24"/>
        </w:rPr>
        <w:t xml:space="preserve">Montenegro </w:t>
      </w:r>
      <w:r w:rsidRPr="005F216C">
        <w:rPr>
          <w:rFonts w:ascii="Arial" w:hAnsi="Arial" w:cs="Arial"/>
          <w:sz w:val="24"/>
          <w:szCs w:val="24"/>
        </w:rPr>
        <w:t xml:space="preserve">and is a professional organization, business association, chamber of commerce, trade union organization, agricultural or horticultural organization, civic league, organization operating solely for the purpose of advancing social protection; </w:t>
      </w:r>
    </w:p>
    <w:p w14:paraId="09E2366C" w14:textId="77777777" w:rsidR="006B6305" w:rsidRPr="005F216C" w:rsidRDefault="006B6305" w:rsidP="006B6305">
      <w:pPr>
        <w:pStyle w:val="NoSpacing"/>
        <w:jc w:val="both"/>
        <w:rPr>
          <w:rFonts w:ascii="Arial" w:hAnsi="Arial" w:cs="Arial"/>
          <w:sz w:val="24"/>
          <w:szCs w:val="24"/>
        </w:rPr>
      </w:pPr>
      <w:r w:rsidRPr="005F216C">
        <w:rPr>
          <w:rFonts w:ascii="Arial" w:hAnsi="Arial" w:cs="Arial"/>
          <w:sz w:val="24"/>
          <w:szCs w:val="24"/>
        </w:rPr>
        <w:t xml:space="preserve">b) is exempt from corporate income tax relief in Montenegro; </w:t>
      </w:r>
    </w:p>
    <w:p w14:paraId="464E8BF3" w14:textId="14C2C558" w:rsidR="006B6305" w:rsidRPr="005F216C" w:rsidRDefault="006B6305" w:rsidP="006B6305">
      <w:pPr>
        <w:pStyle w:val="NoSpacing"/>
        <w:jc w:val="both"/>
        <w:rPr>
          <w:rFonts w:ascii="Arial" w:hAnsi="Arial" w:cs="Arial"/>
          <w:sz w:val="24"/>
          <w:szCs w:val="24"/>
        </w:rPr>
      </w:pPr>
      <w:r w:rsidRPr="005F216C">
        <w:rPr>
          <w:rFonts w:ascii="Arial" w:hAnsi="Arial" w:cs="Arial"/>
          <w:sz w:val="24"/>
          <w:szCs w:val="24"/>
        </w:rPr>
        <w:t>c) does not have shareholders or members who have an ownership or beneficial interest in its income or assets;</w:t>
      </w:r>
    </w:p>
    <w:p w14:paraId="4E5BC464" w14:textId="0F197366" w:rsidR="006B6305" w:rsidRPr="005F216C" w:rsidRDefault="006B6305" w:rsidP="006B6305">
      <w:pPr>
        <w:pStyle w:val="NoSpacing"/>
        <w:jc w:val="both"/>
        <w:rPr>
          <w:rFonts w:ascii="Arial" w:hAnsi="Arial" w:cs="Arial"/>
          <w:sz w:val="24"/>
          <w:szCs w:val="24"/>
        </w:rPr>
      </w:pPr>
      <w:r w:rsidRPr="005F216C">
        <w:rPr>
          <w:rFonts w:ascii="Arial" w:hAnsi="Arial" w:cs="Arial"/>
          <w:sz w:val="24"/>
          <w:szCs w:val="24"/>
        </w:rPr>
        <w:t xml:space="preserve">d) the applicable laws of Montenegro or the entity's articles of incorporation do not permit any income or assets of the entity to be distributed or used for the benefit of a private person or non-humanitarian entity, except in the context of carrying out the entity's charitable activities, or as a payment of reasonable consideration for services rendered, or as a payment that represents the market value of the assets purchased by the entity; </w:t>
      </w:r>
      <w:r w:rsidR="00C15FEF">
        <w:rPr>
          <w:rFonts w:ascii="Arial" w:hAnsi="Arial" w:cs="Arial"/>
          <w:sz w:val="24"/>
          <w:szCs w:val="24"/>
        </w:rPr>
        <w:t>and</w:t>
      </w:r>
      <w:r w:rsidRPr="005F216C">
        <w:rPr>
          <w:rFonts w:ascii="Arial" w:hAnsi="Arial" w:cs="Arial"/>
          <w:sz w:val="24"/>
          <w:szCs w:val="24"/>
        </w:rPr>
        <w:t xml:space="preserve"> </w:t>
      </w:r>
    </w:p>
    <w:p w14:paraId="6F7BAFA1" w14:textId="77777777" w:rsidR="000679C0" w:rsidRDefault="000679C0" w:rsidP="000679C0">
      <w:pPr>
        <w:rPr>
          <w:rFonts w:ascii="Arial" w:hAnsi="Arial" w:cs="Arial"/>
          <w:sz w:val="24"/>
          <w:szCs w:val="24"/>
        </w:rPr>
      </w:pPr>
      <w:r w:rsidRPr="000679C0">
        <w:rPr>
          <w:rFonts w:ascii="Arial" w:hAnsi="Arial" w:cs="Arial"/>
          <w:sz w:val="24"/>
          <w:szCs w:val="24"/>
        </w:rPr>
        <w:t xml:space="preserve">e) the applicable laws of Montenegro or the articles of incorporation of the entity require that, upon the liquidation or dissolution of the entity, all of its assets are distributed to a state authority or other entity that meets the conditions of points (a) to (e), or to belong to the State of Montenegro or to any of its political subdivisions. </w:t>
      </w:r>
    </w:p>
    <w:p w14:paraId="158712CB" w14:textId="1E745208" w:rsidR="006E2E8D" w:rsidRPr="00C15FEF" w:rsidRDefault="006E2E8D" w:rsidP="000679C0">
      <w:pPr>
        <w:rPr>
          <w:rFonts w:ascii="Arial" w:hAnsi="Arial" w:cs="Arial"/>
          <w:sz w:val="24"/>
          <w:szCs w:val="24"/>
        </w:rPr>
      </w:pPr>
      <w:r w:rsidRPr="00C15FEF">
        <w:rPr>
          <w:rFonts w:ascii="Arial" w:hAnsi="Arial" w:cs="Arial"/>
          <w:sz w:val="24"/>
          <w:szCs w:val="24"/>
        </w:rPr>
        <w:t xml:space="preserve">55) </w:t>
      </w:r>
      <w:r w:rsidR="00A248D3" w:rsidRPr="00C15FEF">
        <w:rPr>
          <w:rFonts w:ascii="Arial" w:hAnsi="Arial" w:cs="Arial"/>
          <w:sz w:val="24"/>
          <w:szCs w:val="24"/>
        </w:rPr>
        <w:t>A</w:t>
      </w:r>
      <w:r w:rsidRPr="00C15FEF">
        <w:rPr>
          <w:rFonts w:ascii="Arial" w:hAnsi="Arial" w:cs="Arial"/>
          <w:sz w:val="24"/>
          <w:szCs w:val="24"/>
        </w:rPr>
        <w:t xml:space="preserve"> </w:t>
      </w:r>
      <w:r w:rsidRPr="00C15FEF">
        <w:rPr>
          <w:rFonts w:ascii="Arial" w:hAnsi="Arial" w:cs="Arial"/>
          <w:b/>
          <w:sz w:val="24"/>
          <w:szCs w:val="24"/>
        </w:rPr>
        <w:t>“Related Entity”</w:t>
      </w:r>
      <w:r w:rsidRPr="00C15FEF">
        <w:rPr>
          <w:rFonts w:ascii="Arial" w:hAnsi="Arial" w:cs="Arial"/>
          <w:sz w:val="24"/>
          <w:szCs w:val="24"/>
        </w:rPr>
        <w:t xml:space="preserve"> is an Entity which is related to another Entity by meeting the following conditions:</w:t>
      </w:r>
    </w:p>
    <w:p w14:paraId="79E8C192" w14:textId="572D2577" w:rsidR="006E2E8D" w:rsidRPr="00C15FEF" w:rsidRDefault="006E2E8D" w:rsidP="006E2E8D">
      <w:pPr>
        <w:pStyle w:val="NoSpacing"/>
        <w:jc w:val="both"/>
        <w:rPr>
          <w:rFonts w:ascii="Arial" w:hAnsi="Arial" w:cs="Arial"/>
          <w:sz w:val="24"/>
          <w:szCs w:val="24"/>
        </w:rPr>
      </w:pPr>
      <w:r w:rsidRPr="00C15FEF">
        <w:rPr>
          <w:rFonts w:ascii="Arial" w:hAnsi="Arial" w:cs="Arial"/>
          <w:sz w:val="24"/>
          <w:szCs w:val="24"/>
        </w:rPr>
        <w:t xml:space="preserve">a) one of the Entity controls the other Entity; </w:t>
      </w:r>
    </w:p>
    <w:p w14:paraId="7156F758" w14:textId="33402CB7" w:rsidR="006E2E8D" w:rsidRPr="00C15FEF" w:rsidRDefault="006E2E8D" w:rsidP="006E2E8D">
      <w:pPr>
        <w:pStyle w:val="NoSpacing"/>
        <w:jc w:val="both"/>
        <w:rPr>
          <w:rFonts w:ascii="Arial" w:hAnsi="Arial" w:cs="Arial"/>
          <w:sz w:val="24"/>
          <w:szCs w:val="24"/>
        </w:rPr>
      </w:pPr>
      <w:r w:rsidRPr="00C15FEF">
        <w:rPr>
          <w:rFonts w:ascii="Arial" w:hAnsi="Arial" w:cs="Arial"/>
          <w:sz w:val="24"/>
          <w:szCs w:val="24"/>
        </w:rPr>
        <w:t xml:space="preserve">b) the two Entities are under common control; or </w:t>
      </w:r>
    </w:p>
    <w:p w14:paraId="305BEE2B" w14:textId="72B20A40" w:rsidR="006E2E8D" w:rsidRPr="00C15FEF" w:rsidRDefault="006E2E8D" w:rsidP="006E2E8D">
      <w:pPr>
        <w:pStyle w:val="NoSpacing"/>
        <w:jc w:val="both"/>
        <w:rPr>
          <w:rFonts w:ascii="Arial" w:hAnsi="Arial" w:cs="Arial"/>
          <w:sz w:val="24"/>
          <w:szCs w:val="24"/>
        </w:rPr>
      </w:pPr>
      <w:r w:rsidRPr="00C15FEF">
        <w:rPr>
          <w:rFonts w:ascii="Arial" w:hAnsi="Arial" w:cs="Arial"/>
          <w:sz w:val="24"/>
          <w:szCs w:val="24"/>
        </w:rPr>
        <w:t xml:space="preserve">c) the two Entities are Investment Entities described in item 7 (b) of this Article, are under common management, and such management fulfils the due diligence obligations of such Investment Entities. </w:t>
      </w:r>
    </w:p>
    <w:p w14:paraId="377719EB" w14:textId="5E6CCCE5" w:rsidR="006E2E8D" w:rsidRPr="00C15FEF" w:rsidRDefault="006E2E8D" w:rsidP="006E2E8D">
      <w:pPr>
        <w:pStyle w:val="NoSpacing"/>
        <w:jc w:val="both"/>
        <w:rPr>
          <w:rFonts w:ascii="Arial" w:hAnsi="Arial" w:cs="Arial"/>
          <w:sz w:val="24"/>
          <w:szCs w:val="24"/>
        </w:rPr>
      </w:pPr>
      <w:r w:rsidRPr="00C15FEF">
        <w:rPr>
          <w:rFonts w:ascii="Arial" w:hAnsi="Arial" w:cs="Arial"/>
          <w:sz w:val="24"/>
          <w:szCs w:val="24"/>
        </w:rPr>
        <w:t>For this purpose, control includes direct or indirect ownership of more than 50% of the vote and value in an Entity.</w:t>
      </w:r>
    </w:p>
    <w:p w14:paraId="35BF49BA" w14:textId="77777777" w:rsidR="00306B57" w:rsidRPr="00C15FEF" w:rsidRDefault="00306B57" w:rsidP="006E2E8D">
      <w:pPr>
        <w:pStyle w:val="NoSpacing"/>
        <w:jc w:val="both"/>
        <w:rPr>
          <w:rFonts w:ascii="Arial" w:hAnsi="Arial" w:cs="Arial"/>
          <w:sz w:val="24"/>
          <w:szCs w:val="24"/>
        </w:rPr>
      </w:pPr>
    </w:p>
    <w:p w14:paraId="6F2A2575" w14:textId="5CD6C137" w:rsidR="006E2E8D" w:rsidRPr="00C15FEF" w:rsidRDefault="006E2E8D" w:rsidP="006E2E8D">
      <w:pPr>
        <w:pStyle w:val="NoSpacing"/>
        <w:jc w:val="both"/>
        <w:rPr>
          <w:rFonts w:ascii="Arial" w:hAnsi="Arial" w:cs="Arial"/>
          <w:sz w:val="24"/>
          <w:szCs w:val="24"/>
        </w:rPr>
      </w:pPr>
      <w:r w:rsidRPr="00C15FEF">
        <w:rPr>
          <w:rFonts w:ascii="Arial" w:hAnsi="Arial" w:cs="Arial"/>
          <w:sz w:val="24"/>
          <w:szCs w:val="24"/>
        </w:rPr>
        <w:t>56</w:t>
      </w:r>
      <w:r w:rsidRPr="00C15FEF">
        <w:rPr>
          <w:rFonts w:ascii="Arial" w:hAnsi="Arial" w:cs="Arial"/>
          <w:b/>
          <w:sz w:val="24"/>
          <w:szCs w:val="24"/>
        </w:rPr>
        <w:t>) “Group Cash Value Insurance Contract”</w:t>
      </w:r>
      <w:r w:rsidRPr="00C15FEF">
        <w:rPr>
          <w:rFonts w:ascii="Arial" w:hAnsi="Arial" w:cs="Arial"/>
          <w:sz w:val="24"/>
          <w:szCs w:val="24"/>
        </w:rPr>
        <w:t xml:space="preserve"> is a Cash Value Insurance Contract that:</w:t>
      </w:r>
    </w:p>
    <w:p w14:paraId="3EEBF895" w14:textId="0B86224A" w:rsidR="006E2E8D" w:rsidRPr="00C15FEF" w:rsidRDefault="006E2E8D" w:rsidP="006E2E8D">
      <w:pPr>
        <w:pStyle w:val="NoSpacing"/>
        <w:jc w:val="both"/>
        <w:rPr>
          <w:rFonts w:ascii="Arial" w:hAnsi="Arial" w:cs="Arial"/>
          <w:sz w:val="24"/>
          <w:szCs w:val="24"/>
        </w:rPr>
      </w:pPr>
      <w:r w:rsidRPr="00C15FEF">
        <w:rPr>
          <w:rFonts w:ascii="Arial" w:hAnsi="Arial" w:cs="Arial"/>
          <w:sz w:val="24"/>
          <w:szCs w:val="24"/>
        </w:rPr>
        <w:t xml:space="preserve">a) provides coverage on individuals who are affiliated through an employer, trade association, </w:t>
      </w:r>
      <w:proofErr w:type="spellStart"/>
      <w:r w:rsidRPr="00C15FEF">
        <w:rPr>
          <w:rFonts w:ascii="Arial" w:hAnsi="Arial" w:cs="Arial"/>
          <w:sz w:val="24"/>
          <w:szCs w:val="24"/>
        </w:rPr>
        <w:t>labour</w:t>
      </w:r>
      <w:proofErr w:type="spellEnd"/>
      <w:r w:rsidRPr="00C15FEF">
        <w:rPr>
          <w:rFonts w:ascii="Arial" w:hAnsi="Arial" w:cs="Arial"/>
          <w:sz w:val="24"/>
          <w:szCs w:val="24"/>
        </w:rPr>
        <w:t xml:space="preserve"> union, or other association or group; and </w:t>
      </w:r>
    </w:p>
    <w:p w14:paraId="7DAC485D" w14:textId="509B9B26" w:rsidR="006E2E8D" w:rsidRPr="00C15FEF" w:rsidRDefault="006E2E8D" w:rsidP="006E2E8D">
      <w:pPr>
        <w:pStyle w:val="NoSpacing"/>
        <w:jc w:val="both"/>
        <w:rPr>
          <w:rFonts w:ascii="Arial" w:hAnsi="Arial" w:cs="Arial"/>
          <w:sz w:val="24"/>
          <w:szCs w:val="24"/>
        </w:rPr>
      </w:pPr>
      <w:r w:rsidRPr="00C15FEF">
        <w:rPr>
          <w:rFonts w:ascii="Arial" w:hAnsi="Arial" w:cs="Arial"/>
          <w:sz w:val="24"/>
          <w:szCs w:val="24"/>
        </w:rPr>
        <w:lastRenderedPageBreak/>
        <w:t>b) charges a premium for each member of the group (or member of a class within the group) that is determined without regard to the individual health characteristics other than age, gender, and smoking habits of the member (or class of members) of the group.</w:t>
      </w:r>
    </w:p>
    <w:p w14:paraId="3A078A98" w14:textId="77777777" w:rsidR="00306B57" w:rsidRPr="00C15FEF" w:rsidRDefault="00306B57" w:rsidP="006E2E8D">
      <w:pPr>
        <w:pStyle w:val="NoSpacing"/>
        <w:jc w:val="both"/>
        <w:rPr>
          <w:rFonts w:ascii="Arial" w:hAnsi="Arial" w:cs="Arial"/>
          <w:sz w:val="24"/>
          <w:szCs w:val="24"/>
        </w:rPr>
      </w:pPr>
    </w:p>
    <w:p w14:paraId="0E5AD05B" w14:textId="1D394B39" w:rsidR="006E2E8D" w:rsidRPr="00C15FEF" w:rsidRDefault="006E2E8D" w:rsidP="006E2E8D">
      <w:pPr>
        <w:pStyle w:val="NoSpacing"/>
        <w:jc w:val="both"/>
        <w:rPr>
          <w:rFonts w:ascii="Arial" w:hAnsi="Arial" w:cs="Arial"/>
          <w:sz w:val="24"/>
          <w:szCs w:val="24"/>
        </w:rPr>
      </w:pPr>
      <w:r w:rsidRPr="00C15FEF">
        <w:rPr>
          <w:rFonts w:ascii="Arial" w:hAnsi="Arial" w:cs="Arial"/>
          <w:sz w:val="24"/>
          <w:szCs w:val="24"/>
        </w:rPr>
        <w:t xml:space="preserve">57) </w:t>
      </w:r>
      <w:r w:rsidRPr="00C15FEF">
        <w:rPr>
          <w:rFonts w:ascii="Arial" w:hAnsi="Arial" w:cs="Arial"/>
          <w:b/>
          <w:sz w:val="24"/>
          <w:szCs w:val="24"/>
        </w:rPr>
        <w:t>“Group Annuity Contract”</w:t>
      </w:r>
      <w:r w:rsidRPr="00C15FEF">
        <w:rPr>
          <w:rFonts w:ascii="Arial" w:hAnsi="Arial" w:cs="Arial"/>
          <w:sz w:val="24"/>
          <w:szCs w:val="24"/>
        </w:rPr>
        <w:t xml:space="preserve"> is an Annuity Contract under which the </w:t>
      </w:r>
      <w:proofErr w:type="spellStart"/>
      <w:r w:rsidRPr="00C15FEF">
        <w:rPr>
          <w:rFonts w:ascii="Arial" w:hAnsi="Arial" w:cs="Arial"/>
          <w:sz w:val="24"/>
          <w:szCs w:val="24"/>
        </w:rPr>
        <w:t>obligees</w:t>
      </w:r>
      <w:proofErr w:type="spellEnd"/>
      <w:r w:rsidRPr="00C15FEF">
        <w:rPr>
          <w:rFonts w:ascii="Arial" w:hAnsi="Arial" w:cs="Arial"/>
          <w:sz w:val="24"/>
          <w:szCs w:val="24"/>
        </w:rPr>
        <w:t xml:space="preserve"> are individuals who are affiliated through an employer, trade association, </w:t>
      </w:r>
      <w:proofErr w:type="spellStart"/>
      <w:r w:rsidRPr="00C15FEF">
        <w:rPr>
          <w:rFonts w:ascii="Arial" w:hAnsi="Arial" w:cs="Arial"/>
          <w:sz w:val="24"/>
          <w:szCs w:val="24"/>
        </w:rPr>
        <w:t>labour</w:t>
      </w:r>
      <w:proofErr w:type="spellEnd"/>
      <w:r w:rsidRPr="00C15FEF">
        <w:rPr>
          <w:rFonts w:ascii="Arial" w:hAnsi="Arial" w:cs="Arial"/>
          <w:sz w:val="24"/>
          <w:szCs w:val="24"/>
        </w:rPr>
        <w:t xml:space="preserve"> union, or other association or group.  </w:t>
      </w:r>
    </w:p>
    <w:p w14:paraId="0807BA8A" w14:textId="77777777" w:rsidR="00306B57" w:rsidRPr="00C15FEF" w:rsidRDefault="00306B57" w:rsidP="006E2E8D">
      <w:pPr>
        <w:pStyle w:val="NoSpacing"/>
        <w:jc w:val="both"/>
        <w:rPr>
          <w:rFonts w:ascii="Arial" w:hAnsi="Arial" w:cs="Arial"/>
          <w:sz w:val="24"/>
          <w:szCs w:val="24"/>
        </w:rPr>
      </w:pPr>
    </w:p>
    <w:p w14:paraId="69C889B1" w14:textId="05DCF09F" w:rsidR="009B6072" w:rsidRPr="00C15FEF" w:rsidRDefault="009B6072" w:rsidP="006E2E8D">
      <w:pPr>
        <w:pStyle w:val="NoSpacing"/>
        <w:jc w:val="both"/>
        <w:rPr>
          <w:rFonts w:ascii="Arial" w:hAnsi="Arial" w:cs="Arial"/>
          <w:sz w:val="24"/>
          <w:szCs w:val="24"/>
        </w:rPr>
      </w:pPr>
      <w:r w:rsidRPr="00C15FEF">
        <w:rPr>
          <w:rFonts w:ascii="Arial" w:hAnsi="Arial" w:cs="Arial"/>
          <w:sz w:val="24"/>
          <w:szCs w:val="24"/>
        </w:rPr>
        <w:t>58)</w:t>
      </w:r>
      <w:r w:rsidRPr="00C15FEF">
        <w:t xml:space="preserve"> </w:t>
      </w:r>
      <w:r w:rsidRPr="00C15FEF">
        <w:rPr>
          <w:rFonts w:ascii="Arial" w:hAnsi="Arial" w:cs="Arial"/>
          <w:b/>
          <w:sz w:val="24"/>
          <w:szCs w:val="24"/>
        </w:rPr>
        <w:t>“</w:t>
      </w:r>
      <w:proofErr w:type="spellStart"/>
      <w:r w:rsidRPr="00C15FEF">
        <w:rPr>
          <w:rFonts w:ascii="Arial" w:hAnsi="Arial" w:cs="Arial"/>
          <w:b/>
          <w:sz w:val="24"/>
          <w:szCs w:val="24"/>
        </w:rPr>
        <w:t>Standardised</w:t>
      </w:r>
      <w:proofErr w:type="spellEnd"/>
      <w:r w:rsidRPr="00C15FEF">
        <w:rPr>
          <w:rFonts w:ascii="Arial" w:hAnsi="Arial" w:cs="Arial"/>
          <w:b/>
          <w:sz w:val="24"/>
          <w:szCs w:val="24"/>
        </w:rPr>
        <w:t xml:space="preserve"> industry coding system”</w:t>
      </w:r>
      <w:r w:rsidRPr="00C15FEF">
        <w:rPr>
          <w:rFonts w:ascii="Arial" w:hAnsi="Arial" w:cs="Arial"/>
          <w:sz w:val="24"/>
          <w:szCs w:val="24"/>
        </w:rPr>
        <w:t xml:space="preserve"> means a coding system used to classify establishments by business type for purposes other than tax purposes.</w:t>
      </w:r>
    </w:p>
    <w:p w14:paraId="16FCED93" w14:textId="6A6D4A43" w:rsidR="006B6305" w:rsidRPr="00C15FEF" w:rsidRDefault="006B6305" w:rsidP="006B6305">
      <w:pPr>
        <w:pStyle w:val="NoSpacing"/>
        <w:jc w:val="both"/>
        <w:rPr>
          <w:rFonts w:ascii="Arial" w:hAnsi="Arial" w:cs="Arial"/>
          <w:sz w:val="24"/>
          <w:szCs w:val="24"/>
        </w:rPr>
      </w:pPr>
    </w:p>
    <w:p w14:paraId="7DC6E9B1" w14:textId="60709C68" w:rsidR="00CA14D6" w:rsidRPr="00C15FEF" w:rsidRDefault="00BB706F" w:rsidP="006B6305">
      <w:pPr>
        <w:pStyle w:val="NoSpacing"/>
        <w:jc w:val="both"/>
        <w:rPr>
          <w:rFonts w:ascii="Arial" w:hAnsi="Arial" w:cs="Arial"/>
          <w:sz w:val="24"/>
          <w:szCs w:val="24"/>
        </w:rPr>
      </w:pPr>
      <w:r w:rsidRPr="00C15FEF">
        <w:rPr>
          <w:rFonts w:ascii="Arial" w:hAnsi="Arial" w:cs="Arial"/>
          <w:sz w:val="24"/>
          <w:szCs w:val="24"/>
        </w:rPr>
        <w:t xml:space="preserve">59) </w:t>
      </w:r>
      <w:r w:rsidRPr="00C15FEF">
        <w:rPr>
          <w:rFonts w:ascii="Arial" w:hAnsi="Arial" w:cs="Arial"/>
          <w:b/>
          <w:sz w:val="24"/>
          <w:szCs w:val="24"/>
        </w:rPr>
        <w:t>“New Individual Account”</w:t>
      </w:r>
      <w:r w:rsidRPr="00C15FEF">
        <w:rPr>
          <w:rFonts w:ascii="Arial" w:hAnsi="Arial" w:cs="Arial"/>
          <w:sz w:val="24"/>
          <w:szCs w:val="24"/>
        </w:rPr>
        <w:t xml:space="preserve"> is a New Account held by one or more individuals.</w:t>
      </w:r>
    </w:p>
    <w:p w14:paraId="5B2D3E50" w14:textId="77777777" w:rsidR="00BB706F" w:rsidRPr="005F216C" w:rsidRDefault="00BB706F" w:rsidP="006B6305">
      <w:pPr>
        <w:pStyle w:val="NoSpacing"/>
        <w:jc w:val="both"/>
        <w:rPr>
          <w:rFonts w:ascii="Arial" w:hAnsi="Arial" w:cs="Arial"/>
          <w:sz w:val="24"/>
          <w:szCs w:val="24"/>
        </w:rPr>
      </w:pPr>
    </w:p>
    <w:p w14:paraId="0CAC68F6" w14:textId="7E8EFCD6" w:rsidR="00627B8E" w:rsidRPr="005F216C" w:rsidRDefault="00343D9B" w:rsidP="004F518E">
      <w:pPr>
        <w:pStyle w:val="NoSpacing"/>
        <w:jc w:val="center"/>
        <w:rPr>
          <w:rFonts w:ascii="Arial" w:hAnsi="Arial" w:cs="Arial"/>
          <w:b/>
          <w:sz w:val="24"/>
          <w:szCs w:val="24"/>
        </w:rPr>
      </w:pPr>
      <w:r w:rsidRPr="005F216C">
        <w:rPr>
          <w:rFonts w:ascii="Arial" w:hAnsi="Arial" w:cs="Arial"/>
          <w:b/>
          <w:sz w:val="24"/>
          <w:szCs w:val="24"/>
        </w:rPr>
        <w:t xml:space="preserve">Article </w:t>
      </w:r>
      <w:r w:rsidR="00627B8E" w:rsidRPr="005F216C">
        <w:rPr>
          <w:rFonts w:ascii="Arial" w:hAnsi="Arial" w:cs="Arial"/>
          <w:b/>
          <w:sz w:val="24"/>
          <w:szCs w:val="24"/>
        </w:rPr>
        <w:t>3</w:t>
      </w:r>
    </w:p>
    <w:p w14:paraId="23AD7390" w14:textId="551567FB" w:rsidR="00627B8E" w:rsidRPr="00DC0515" w:rsidRDefault="00254303" w:rsidP="00627B8E">
      <w:pPr>
        <w:pStyle w:val="NoSpacing"/>
        <w:jc w:val="both"/>
        <w:rPr>
          <w:rFonts w:ascii="Arial" w:hAnsi="Arial" w:cs="Arial"/>
          <w:sz w:val="24"/>
          <w:szCs w:val="24"/>
        </w:rPr>
      </w:pPr>
      <w:r w:rsidRPr="00EA2B85">
        <w:rPr>
          <w:rFonts w:ascii="Arial" w:hAnsi="Arial" w:cs="Arial"/>
          <w:sz w:val="24"/>
          <w:szCs w:val="24"/>
        </w:rPr>
        <w:t xml:space="preserve">(1) In determining the residence of a financial institution referred to in Article 2 (1) (2) of this </w:t>
      </w:r>
      <w:r w:rsidRPr="002E0EFC">
        <w:rPr>
          <w:rFonts w:ascii="Arial" w:hAnsi="Arial" w:cs="Arial"/>
          <w:sz w:val="24"/>
          <w:szCs w:val="24"/>
        </w:rPr>
        <w:t>R</w:t>
      </w:r>
      <w:r w:rsidR="002519C2" w:rsidRPr="002E0EFC">
        <w:rPr>
          <w:rFonts w:ascii="Arial" w:hAnsi="Arial" w:cs="Arial"/>
          <w:sz w:val="24"/>
          <w:szCs w:val="24"/>
        </w:rPr>
        <w:t>ulebook</w:t>
      </w:r>
      <w:r w:rsidRPr="002E0EFC">
        <w:rPr>
          <w:rFonts w:ascii="Arial" w:hAnsi="Arial" w:cs="Arial"/>
          <w:sz w:val="24"/>
          <w:szCs w:val="24"/>
        </w:rPr>
        <w:t>,</w:t>
      </w:r>
      <w:r w:rsidRPr="00EA2B85">
        <w:rPr>
          <w:rFonts w:ascii="Arial" w:hAnsi="Arial" w:cs="Arial"/>
          <w:sz w:val="24"/>
          <w:szCs w:val="24"/>
        </w:rPr>
        <w:t xml:space="preserve"> the </w:t>
      </w:r>
      <w:r w:rsidRPr="005F216C">
        <w:rPr>
          <w:rFonts w:ascii="Arial" w:hAnsi="Arial" w:cs="Arial"/>
          <w:sz w:val="24"/>
          <w:szCs w:val="24"/>
        </w:rPr>
        <w:t xml:space="preserve">following </w:t>
      </w:r>
      <w:r w:rsidR="004E306E" w:rsidRPr="005F216C">
        <w:rPr>
          <w:rFonts w:ascii="Arial" w:hAnsi="Arial" w:cs="Arial"/>
          <w:sz w:val="24"/>
          <w:szCs w:val="24"/>
        </w:rPr>
        <w:t xml:space="preserve">criteria </w:t>
      </w:r>
      <w:r w:rsidRPr="005F216C">
        <w:rPr>
          <w:rFonts w:ascii="Arial" w:hAnsi="Arial" w:cs="Arial"/>
          <w:sz w:val="24"/>
          <w:szCs w:val="24"/>
        </w:rPr>
        <w:t xml:space="preserve">shall </w:t>
      </w:r>
      <w:r w:rsidRPr="00EA2B85">
        <w:rPr>
          <w:rFonts w:ascii="Arial" w:hAnsi="Arial" w:cs="Arial"/>
          <w:sz w:val="24"/>
          <w:szCs w:val="24"/>
        </w:rPr>
        <w:t>appl</w:t>
      </w:r>
      <w:r w:rsidR="002519C2">
        <w:rPr>
          <w:rFonts w:ascii="Arial" w:hAnsi="Arial" w:cs="Arial"/>
          <w:sz w:val="24"/>
          <w:szCs w:val="24"/>
        </w:rPr>
        <w:t>y</w:t>
      </w:r>
      <w:r w:rsidRPr="00EA2B85">
        <w:rPr>
          <w:rFonts w:ascii="Arial" w:hAnsi="Arial" w:cs="Arial"/>
          <w:sz w:val="24"/>
          <w:szCs w:val="24"/>
        </w:rPr>
        <w:t xml:space="preserve">: </w:t>
      </w:r>
    </w:p>
    <w:p w14:paraId="059FA596" w14:textId="77777777" w:rsidR="002F0C4B" w:rsidRDefault="00627B8E" w:rsidP="00627B8E">
      <w:pPr>
        <w:pStyle w:val="NoSpacing"/>
        <w:jc w:val="both"/>
        <w:rPr>
          <w:rFonts w:ascii="Arial" w:hAnsi="Arial" w:cs="Arial"/>
          <w:sz w:val="24"/>
          <w:szCs w:val="24"/>
        </w:rPr>
      </w:pPr>
      <w:r w:rsidRPr="00EA2B85">
        <w:rPr>
          <w:rFonts w:ascii="Arial" w:hAnsi="Arial" w:cs="Arial"/>
          <w:sz w:val="24"/>
          <w:szCs w:val="24"/>
        </w:rPr>
        <w:tab/>
      </w:r>
    </w:p>
    <w:p w14:paraId="64C82FD0" w14:textId="4A8CAAE6" w:rsidR="002F0C4B" w:rsidRDefault="005D2125" w:rsidP="00BD153A">
      <w:pPr>
        <w:pStyle w:val="NoSpacing"/>
        <w:ind w:left="720"/>
        <w:jc w:val="both"/>
        <w:rPr>
          <w:rFonts w:ascii="Arial" w:hAnsi="Arial" w:cs="Arial"/>
          <w:sz w:val="24"/>
          <w:szCs w:val="24"/>
        </w:rPr>
      </w:pPr>
      <w:r>
        <w:rPr>
          <w:rFonts w:ascii="Arial" w:hAnsi="Arial" w:cs="Arial"/>
          <w:sz w:val="24"/>
          <w:szCs w:val="24"/>
        </w:rPr>
        <w:t>1</w:t>
      </w:r>
      <w:r w:rsidR="004E306E">
        <w:rPr>
          <w:rFonts w:ascii="Arial" w:hAnsi="Arial" w:cs="Arial"/>
          <w:sz w:val="24"/>
          <w:szCs w:val="24"/>
        </w:rPr>
        <w:t>)</w:t>
      </w:r>
      <w:r w:rsidR="002F0C4B">
        <w:rPr>
          <w:rFonts w:ascii="Arial" w:hAnsi="Arial" w:cs="Arial"/>
          <w:sz w:val="24"/>
          <w:szCs w:val="24"/>
        </w:rPr>
        <w:t xml:space="preserve"> </w:t>
      </w:r>
      <w:r w:rsidR="00254303" w:rsidRPr="00EA2B85">
        <w:rPr>
          <w:rFonts w:ascii="Arial" w:hAnsi="Arial" w:cs="Arial"/>
          <w:sz w:val="24"/>
          <w:szCs w:val="24"/>
        </w:rPr>
        <w:t xml:space="preserve">A financial institution is a resident of a jurisdiction if it is resident in that jurisdiction for tax purposes or is otherwise subject to that jurisdiction. </w:t>
      </w:r>
    </w:p>
    <w:p w14:paraId="7993D31F" w14:textId="0474990C" w:rsidR="002F0C4B" w:rsidRDefault="004E306E" w:rsidP="00BD153A">
      <w:pPr>
        <w:pStyle w:val="NoSpacing"/>
        <w:ind w:left="720"/>
        <w:jc w:val="both"/>
        <w:rPr>
          <w:rFonts w:ascii="Arial" w:hAnsi="Arial" w:cs="Arial"/>
          <w:sz w:val="24"/>
          <w:szCs w:val="24"/>
        </w:rPr>
      </w:pPr>
      <w:r>
        <w:rPr>
          <w:rFonts w:ascii="Arial" w:hAnsi="Arial" w:cs="Arial"/>
          <w:sz w:val="24"/>
          <w:szCs w:val="24"/>
        </w:rPr>
        <w:t>2</w:t>
      </w:r>
      <w:r w:rsidR="00254303" w:rsidRPr="00EA2B85">
        <w:rPr>
          <w:rFonts w:ascii="Arial" w:hAnsi="Arial" w:cs="Arial"/>
          <w:sz w:val="24"/>
          <w:szCs w:val="24"/>
        </w:rPr>
        <w:t xml:space="preserve">) in the case of a trust that is a financial institution, whether or not resident for tax purposes in a jurisdiction, a trust shall be deemed to be subject to the laws of a jurisdiction if one or more of its trustees are resident in that jurisdiction, unless the trust reports all information required by this </w:t>
      </w:r>
      <w:r w:rsidR="00254303" w:rsidRPr="002E0EFC">
        <w:rPr>
          <w:rFonts w:ascii="Arial" w:hAnsi="Arial" w:cs="Arial"/>
          <w:sz w:val="24"/>
          <w:szCs w:val="24"/>
        </w:rPr>
        <w:t>R</w:t>
      </w:r>
      <w:r w:rsidR="0028257C" w:rsidRPr="002E0EFC">
        <w:rPr>
          <w:rFonts w:ascii="Arial" w:hAnsi="Arial" w:cs="Arial"/>
          <w:sz w:val="24"/>
          <w:szCs w:val="24"/>
        </w:rPr>
        <w:t>ulebook</w:t>
      </w:r>
      <w:r w:rsidR="00254303" w:rsidRPr="002E0EFC">
        <w:rPr>
          <w:rFonts w:ascii="Arial" w:hAnsi="Arial" w:cs="Arial"/>
          <w:sz w:val="24"/>
          <w:szCs w:val="24"/>
        </w:rPr>
        <w:t xml:space="preserve"> i</w:t>
      </w:r>
      <w:r w:rsidR="00254303" w:rsidRPr="00EA2B85">
        <w:rPr>
          <w:rFonts w:ascii="Arial" w:hAnsi="Arial" w:cs="Arial"/>
          <w:sz w:val="24"/>
          <w:szCs w:val="24"/>
        </w:rPr>
        <w:t xml:space="preserve">n relation to the reporting accounts maintained by the trust in another jurisdiction that has applied the Standard;  because it is resident for tax purposes in that other jurisdiction; </w:t>
      </w:r>
    </w:p>
    <w:p w14:paraId="33CFF2EE" w14:textId="3E09CEF9" w:rsidR="00627B8E" w:rsidRPr="00DC0515" w:rsidRDefault="004E306E" w:rsidP="00BD153A">
      <w:pPr>
        <w:pStyle w:val="NoSpacing"/>
        <w:ind w:left="720"/>
        <w:jc w:val="both"/>
        <w:rPr>
          <w:rFonts w:ascii="Arial" w:hAnsi="Arial" w:cs="Arial"/>
          <w:sz w:val="24"/>
          <w:szCs w:val="24"/>
        </w:rPr>
      </w:pPr>
      <w:r>
        <w:rPr>
          <w:rFonts w:ascii="Arial" w:hAnsi="Arial" w:cs="Arial"/>
          <w:sz w:val="24"/>
          <w:szCs w:val="24"/>
        </w:rPr>
        <w:t>3</w:t>
      </w:r>
      <w:r w:rsidR="00254303" w:rsidRPr="00EA2B85">
        <w:rPr>
          <w:rFonts w:ascii="Arial" w:hAnsi="Arial" w:cs="Arial"/>
          <w:sz w:val="24"/>
          <w:szCs w:val="24"/>
        </w:rPr>
        <w:t xml:space="preserve">) if a financial institution other than a trust is not resident for tax purposes, it shall be deemed to be subject to jurisdiction if: </w:t>
      </w:r>
    </w:p>
    <w:p w14:paraId="4BA76FA6" w14:textId="6DAEFE0C" w:rsidR="00627B8E" w:rsidRPr="00DC0515" w:rsidRDefault="00254303" w:rsidP="00491180">
      <w:pPr>
        <w:pStyle w:val="NoSpacing"/>
        <w:ind w:firstLine="720"/>
        <w:jc w:val="both"/>
        <w:rPr>
          <w:rFonts w:ascii="Arial" w:hAnsi="Arial" w:cs="Arial"/>
          <w:sz w:val="24"/>
          <w:szCs w:val="24"/>
        </w:rPr>
      </w:pPr>
      <w:r w:rsidRPr="00EA2B85">
        <w:rPr>
          <w:rFonts w:ascii="Arial" w:hAnsi="Arial" w:cs="Arial"/>
          <w:sz w:val="24"/>
          <w:szCs w:val="24"/>
        </w:rPr>
        <w:t xml:space="preserve">a) is constituted under the laws of that jurisdiction; </w:t>
      </w:r>
    </w:p>
    <w:p w14:paraId="71730F50" w14:textId="6D5501A0" w:rsidR="00627B8E" w:rsidRPr="00DC0515" w:rsidRDefault="00491180" w:rsidP="00BD153A">
      <w:pPr>
        <w:pStyle w:val="NoSpacing"/>
        <w:ind w:left="720"/>
        <w:jc w:val="both"/>
        <w:rPr>
          <w:rFonts w:ascii="Arial" w:hAnsi="Arial" w:cs="Arial"/>
          <w:sz w:val="24"/>
          <w:szCs w:val="24"/>
        </w:rPr>
      </w:pPr>
      <w:r w:rsidRPr="00EA2B85">
        <w:rPr>
          <w:rFonts w:ascii="Arial" w:hAnsi="Arial" w:cs="Arial"/>
          <w:sz w:val="24"/>
          <w:szCs w:val="24"/>
        </w:rPr>
        <w:t xml:space="preserve">b) has a place of management (including effective management) in that jurisdiction; or </w:t>
      </w:r>
    </w:p>
    <w:p w14:paraId="661F725C" w14:textId="712C4D49" w:rsidR="00627B8E" w:rsidRPr="00DC0515" w:rsidRDefault="00491180" w:rsidP="00491180">
      <w:pPr>
        <w:pStyle w:val="NoSpacing"/>
        <w:ind w:firstLine="720"/>
        <w:jc w:val="both"/>
        <w:rPr>
          <w:rFonts w:ascii="Arial" w:hAnsi="Arial" w:cs="Arial"/>
          <w:sz w:val="24"/>
          <w:szCs w:val="24"/>
        </w:rPr>
      </w:pPr>
      <w:r w:rsidRPr="00EA2B85">
        <w:rPr>
          <w:rFonts w:ascii="Arial" w:hAnsi="Arial" w:cs="Arial"/>
          <w:sz w:val="24"/>
          <w:szCs w:val="24"/>
        </w:rPr>
        <w:t>c) is subject to financial supervision in that jurisdiction.</w:t>
      </w:r>
    </w:p>
    <w:p w14:paraId="782EA418" w14:textId="4B9DD497" w:rsidR="00627B8E" w:rsidRPr="00DC0515" w:rsidRDefault="00627B8E" w:rsidP="00491180">
      <w:pPr>
        <w:pStyle w:val="NoSpacing"/>
        <w:ind w:firstLine="720"/>
        <w:jc w:val="both"/>
        <w:rPr>
          <w:rFonts w:ascii="Arial" w:hAnsi="Arial" w:cs="Arial"/>
          <w:sz w:val="24"/>
          <w:szCs w:val="24"/>
        </w:rPr>
      </w:pPr>
      <w:r w:rsidRPr="00EA2B85">
        <w:rPr>
          <w:rFonts w:ascii="Arial" w:hAnsi="Arial" w:cs="Arial"/>
          <w:sz w:val="24"/>
          <w:szCs w:val="24"/>
        </w:rPr>
        <w:t>d) if a financial institution, other than a trust, is resident in two or more jurisdictions that have applied the Standard, that financial institution shall be subject to the reporting and due diligence obligations of the jurisdiction in which the financial account is maintained.</w:t>
      </w:r>
    </w:p>
    <w:p w14:paraId="1BE975BB" w14:textId="77777777" w:rsidR="002F0C4B" w:rsidRDefault="002F0C4B" w:rsidP="00627B8E">
      <w:pPr>
        <w:pStyle w:val="NoSpacing"/>
        <w:jc w:val="both"/>
        <w:rPr>
          <w:rFonts w:ascii="Arial" w:hAnsi="Arial" w:cs="Arial"/>
          <w:sz w:val="24"/>
          <w:szCs w:val="24"/>
        </w:rPr>
      </w:pPr>
    </w:p>
    <w:p w14:paraId="1A187201" w14:textId="3430D8D2" w:rsidR="00627B8E" w:rsidRPr="00D13440" w:rsidRDefault="00491180" w:rsidP="00627B8E">
      <w:pPr>
        <w:pStyle w:val="NoSpacing"/>
        <w:jc w:val="both"/>
        <w:rPr>
          <w:rFonts w:ascii="Arial" w:hAnsi="Arial" w:cs="Arial"/>
          <w:sz w:val="24"/>
          <w:szCs w:val="24"/>
        </w:rPr>
      </w:pPr>
      <w:r w:rsidRPr="00D13440">
        <w:rPr>
          <w:rFonts w:ascii="Arial" w:hAnsi="Arial" w:cs="Arial"/>
          <w:sz w:val="24"/>
          <w:szCs w:val="24"/>
        </w:rPr>
        <w:t xml:space="preserve">(2) In determining whether an entity holds financial assets for the account of other persons as a significant part of the business of the custodian institution referred to in Article 2 (1) (5), any remuneration for the relevant activities of the entity shall be </w:t>
      </w:r>
      <w:proofErr w:type="gramStart"/>
      <w:r w:rsidRPr="00D13440">
        <w:rPr>
          <w:rFonts w:ascii="Arial" w:hAnsi="Arial" w:cs="Arial"/>
          <w:sz w:val="24"/>
          <w:szCs w:val="24"/>
        </w:rPr>
        <w:t>taken into</w:t>
      </w:r>
      <w:r w:rsidR="000679C0">
        <w:rPr>
          <w:rFonts w:ascii="Arial" w:hAnsi="Arial" w:cs="Arial"/>
          <w:sz w:val="24"/>
          <w:szCs w:val="24"/>
        </w:rPr>
        <w:t xml:space="preserve"> </w:t>
      </w:r>
      <w:r w:rsidRPr="00D13440">
        <w:rPr>
          <w:rFonts w:ascii="Arial" w:hAnsi="Arial" w:cs="Arial"/>
          <w:sz w:val="24"/>
          <w:szCs w:val="24"/>
        </w:rPr>
        <w:t>account</w:t>
      </w:r>
      <w:proofErr w:type="gramEnd"/>
      <w:r w:rsidRPr="00D13440">
        <w:rPr>
          <w:rFonts w:ascii="Arial" w:hAnsi="Arial" w:cs="Arial"/>
          <w:sz w:val="24"/>
          <w:szCs w:val="24"/>
        </w:rPr>
        <w:t>, regardless of whether such remuneration is paid directly to the entity or to another entity.</w:t>
      </w:r>
    </w:p>
    <w:p w14:paraId="428F0389" w14:textId="77777777" w:rsidR="002F0C4B" w:rsidRDefault="002F0C4B" w:rsidP="0088247B">
      <w:pPr>
        <w:pStyle w:val="NoSpacing"/>
        <w:jc w:val="both"/>
        <w:rPr>
          <w:rFonts w:ascii="Arial" w:hAnsi="Arial" w:cs="Arial"/>
          <w:sz w:val="24"/>
          <w:szCs w:val="24"/>
        </w:rPr>
      </w:pPr>
    </w:p>
    <w:p w14:paraId="670E1583" w14:textId="3E7CDAB7" w:rsidR="0088247B" w:rsidRPr="00DC0515" w:rsidRDefault="00491180" w:rsidP="0088247B">
      <w:pPr>
        <w:pStyle w:val="NoSpacing"/>
        <w:jc w:val="both"/>
        <w:rPr>
          <w:rFonts w:ascii="Arial" w:hAnsi="Arial" w:cs="Arial"/>
          <w:sz w:val="24"/>
          <w:szCs w:val="24"/>
        </w:rPr>
      </w:pPr>
      <w:r w:rsidRPr="00EA2B85">
        <w:rPr>
          <w:rFonts w:ascii="Arial" w:hAnsi="Arial" w:cs="Arial"/>
          <w:sz w:val="24"/>
          <w:szCs w:val="24"/>
        </w:rPr>
        <w:t xml:space="preserve">(3) </w:t>
      </w:r>
      <w:r w:rsidR="0060384C">
        <w:rPr>
          <w:rFonts w:ascii="Arial" w:hAnsi="Arial" w:cs="Arial"/>
          <w:sz w:val="24"/>
          <w:szCs w:val="24"/>
        </w:rPr>
        <w:t xml:space="preserve">For the purpose of Article 2, </w:t>
      </w:r>
      <w:r w:rsidR="00C15FEF">
        <w:rPr>
          <w:rFonts w:ascii="Arial" w:hAnsi="Arial" w:cs="Arial"/>
          <w:sz w:val="24"/>
          <w:szCs w:val="24"/>
        </w:rPr>
        <w:t>(</w:t>
      </w:r>
      <w:r w:rsidR="0060384C">
        <w:rPr>
          <w:rFonts w:ascii="Arial" w:hAnsi="Arial" w:cs="Arial"/>
          <w:sz w:val="24"/>
          <w:szCs w:val="24"/>
        </w:rPr>
        <w:t>1</w:t>
      </w:r>
      <w:r w:rsidR="00C15FEF">
        <w:rPr>
          <w:rFonts w:ascii="Arial" w:hAnsi="Arial" w:cs="Arial"/>
          <w:sz w:val="24"/>
          <w:szCs w:val="24"/>
        </w:rPr>
        <w:t>)</w:t>
      </w:r>
      <w:r w:rsidR="0060384C">
        <w:rPr>
          <w:rFonts w:ascii="Arial" w:hAnsi="Arial" w:cs="Arial"/>
          <w:sz w:val="24"/>
          <w:szCs w:val="24"/>
        </w:rPr>
        <w:t xml:space="preserve"> (b) a</w:t>
      </w:r>
      <w:r w:rsidRPr="00EA2B85">
        <w:rPr>
          <w:rFonts w:ascii="Arial" w:hAnsi="Arial" w:cs="Arial"/>
          <w:sz w:val="24"/>
          <w:szCs w:val="24"/>
        </w:rPr>
        <w:t xml:space="preserve">n entity </w:t>
      </w:r>
      <w:r w:rsidR="0060384C">
        <w:rPr>
          <w:rFonts w:ascii="Arial" w:hAnsi="Arial" w:cs="Arial"/>
          <w:sz w:val="24"/>
          <w:szCs w:val="24"/>
        </w:rPr>
        <w:t>“</w:t>
      </w:r>
      <w:r w:rsidRPr="00EA2B85">
        <w:rPr>
          <w:rFonts w:ascii="Arial" w:hAnsi="Arial" w:cs="Arial"/>
          <w:sz w:val="24"/>
          <w:szCs w:val="24"/>
        </w:rPr>
        <w:t>managed by</w:t>
      </w:r>
      <w:r w:rsidR="0060384C">
        <w:rPr>
          <w:rFonts w:ascii="Arial" w:hAnsi="Arial" w:cs="Arial"/>
          <w:sz w:val="24"/>
          <w:szCs w:val="24"/>
        </w:rPr>
        <w:t>”</w:t>
      </w:r>
      <w:r w:rsidRPr="00EA2B85">
        <w:rPr>
          <w:rFonts w:ascii="Arial" w:hAnsi="Arial" w:cs="Arial"/>
          <w:sz w:val="24"/>
          <w:szCs w:val="24"/>
        </w:rPr>
        <w:t xml:space="preserve"> another entity shall be deemed to be if the management entity performs, directly or through another service provider, any of the activities or operations referred to in Article 2 (1) (7)</w:t>
      </w:r>
      <w:r w:rsidR="0028257C">
        <w:rPr>
          <w:rFonts w:ascii="Arial" w:hAnsi="Arial" w:cs="Arial"/>
          <w:sz w:val="24"/>
          <w:szCs w:val="24"/>
        </w:rPr>
        <w:t xml:space="preserve"> </w:t>
      </w:r>
      <w:r w:rsidRPr="00EA2B85">
        <w:rPr>
          <w:rFonts w:ascii="Arial" w:hAnsi="Arial" w:cs="Arial"/>
          <w:sz w:val="24"/>
          <w:szCs w:val="24"/>
        </w:rPr>
        <w:t>(a) of this R</w:t>
      </w:r>
      <w:r w:rsidR="0028257C">
        <w:rPr>
          <w:rFonts w:ascii="Arial" w:hAnsi="Arial" w:cs="Arial"/>
          <w:sz w:val="24"/>
          <w:szCs w:val="24"/>
        </w:rPr>
        <w:t>ulebook</w:t>
      </w:r>
      <w:r w:rsidRPr="00EA2B85">
        <w:rPr>
          <w:rFonts w:ascii="Arial" w:hAnsi="Arial" w:cs="Arial"/>
          <w:sz w:val="24"/>
          <w:szCs w:val="24"/>
        </w:rPr>
        <w:t xml:space="preserve"> on behalf of the entity it manages, unless it has part or all discretionary power to manage the assets of that entity.</w:t>
      </w:r>
    </w:p>
    <w:p w14:paraId="74E1609B" w14:textId="77777777" w:rsidR="002F0C4B" w:rsidRDefault="002F0C4B" w:rsidP="0088247B">
      <w:pPr>
        <w:pStyle w:val="NoSpacing"/>
        <w:jc w:val="both"/>
        <w:rPr>
          <w:rFonts w:ascii="Arial" w:hAnsi="Arial" w:cs="Arial"/>
          <w:sz w:val="24"/>
          <w:szCs w:val="24"/>
        </w:rPr>
      </w:pPr>
    </w:p>
    <w:p w14:paraId="225C2C04" w14:textId="1D066E57" w:rsidR="0088247B" w:rsidRPr="00DC0515" w:rsidRDefault="00BC56AF" w:rsidP="0088247B">
      <w:pPr>
        <w:pStyle w:val="NoSpacing"/>
        <w:jc w:val="both"/>
        <w:rPr>
          <w:rFonts w:ascii="Arial" w:hAnsi="Arial" w:cs="Arial"/>
          <w:sz w:val="24"/>
          <w:szCs w:val="24"/>
        </w:rPr>
      </w:pPr>
      <w:r w:rsidRPr="00EA2B85">
        <w:rPr>
          <w:rFonts w:ascii="Arial" w:hAnsi="Arial" w:cs="Arial"/>
          <w:sz w:val="24"/>
          <w:szCs w:val="24"/>
        </w:rPr>
        <w:t>(4) Notwithstanding paragraph 3 of this Article, where an entity is managed by a</w:t>
      </w:r>
      <w:r w:rsidR="0028257C">
        <w:rPr>
          <w:rFonts w:ascii="Arial" w:hAnsi="Arial" w:cs="Arial"/>
          <w:sz w:val="24"/>
          <w:szCs w:val="24"/>
        </w:rPr>
        <w:t xml:space="preserve"> </w:t>
      </w:r>
      <w:r w:rsidR="0028257C" w:rsidRPr="002E0EFC">
        <w:rPr>
          <w:rFonts w:ascii="Arial" w:hAnsi="Arial" w:cs="Arial"/>
          <w:sz w:val="24"/>
          <w:szCs w:val="24"/>
        </w:rPr>
        <w:t>combination of</w:t>
      </w:r>
      <w:r w:rsidR="000B0136" w:rsidRPr="002E0EFC">
        <w:rPr>
          <w:rFonts w:ascii="Arial" w:hAnsi="Arial" w:cs="Arial"/>
          <w:sz w:val="24"/>
          <w:szCs w:val="24"/>
        </w:rPr>
        <w:t xml:space="preserve"> </w:t>
      </w:r>
      <w:r w:rsidRPr="002E0EFC">
        <w:rPr>
          <w:rFonts w:ascii="Arial" w:hAnsi="Arial" w:cs="Arial"/>
          <w:sz w:val="24"/>
          <w:szCs w:val="24"/>
        </w:rPr>
        <w:t xml:space="preserve">financial </w:t>
      </w:r>
      <w:r w:rsidRPr="00EA2B85">
        <w:rPr>
          <w:rFonts w:ascii="Arial" w:hAnsi="Arial" w:cs="Arial"/>
          <w:sz w:val="24"/>
          <w:szCs w:val="24"/>
        </w:rPr>
        <w:t xml:space="preserve">institutions, non-financial entities or natural persons, it shall be deemed to be managed by another entity that is a depository institution, a custodian institution, a designated insurance undertaking or an investment entity referred to in </w:t>
      </w:r>
      <w:r w:rsidRPr="00FD3051">
        <w:rPr>
          <w:rFonts w:ascii="Arial" w:hAnsi="Arial" w:cs="Arial"/>
          <w:sz w:val="24"/>
          <w:szCs w:val="24"/>
        </w:rPr>
        <w:t xml:space="preserve">Article 2 </w:t>
      </w:r>
      <w:r w:rsidR="00FD3051" w:rsidRPr="00FD3051">
        <w:rPr>
          <w:rFonts w:ascii="Arial" w:hAnsi="Arial" w:cs="Arial"/>
          <w:sz w:val="24"/>
          <w:szCs w:val="24"/>
        </w:rPr>
        <w:t>(</w:t>
      </w:r>
      <w:r w:rsidR="005125D8" w:rsidRPr="00FD3051">
        <w:rPr>
          <w:rFonts w:ascii="Arial" w:hAnsi="Arial" w:cs="Arial"/>
          <w:sz w:val="24"/>
          <w:szCs w:val="24"/>
        </w:rPr>
        <w:t>1</w:t>
      </w:r>
      <w:r w:rsidR="00FD3051" w:rsidRPr="00FD3051">
        <w:rPr>
          <w:rFonts w:ascii="Arial" w:hAnsi="Arial" w:cs="Arial"/>
          <w:sz w:val="24"/>
          <w:szCs w:val="24"/>
        </w:rPr>
        <w:t>)</w:t>
      </w:r>
      <w:r w:rsidR="005125D8" w:rsidRPr="00FD3051">
        <w:rPr>
          <w:rFonts w:ascii="Arial" w:hAnsi="Arial" w:cs="Arial"/>
          <w:sz w:val="24"/>
          <w:szCs w:val="24"/>
        </w:rPr>
        <w:t xml:space="preserve"> </w:t>
      </w:r>
      <w:r w:rsidRPr="00FD3051">
        <w:rPr>
          <w:rFonts w:ascii="Arial" w:hAnsi="Arial" w:cs="Arial"/>
          <w:sz w:val="24"/>
          <w:szCs w:val="24"/>
        </w:rPr>
        <w:t>(7</w:t>
      </w:r>
      <w:r w:rsidR="00FD3051" w:rsidRPr="00FD3051">
        <w:rPr>
          <w:rFonts w:ascii="Arial" w:hAnsi="Arial" w:cs="Arial"/>
          <w:sz w:val="24"/>
          <w:szCs w:val="24"/>
        </w:rPr>
        <w:t>)</w:t>
      </w:r>
      <w:r w:rsidR="00FD3051">
        <w:rPr>
          <w:rFonts w:ascii="Arial" w:hAnsi="Arial" w:cs="Arial"/>
          <w:sz w:val="24"/>
          <w:szCs w:val="24"/>
        </w:rPr>
        <w:t xml:space="preserve"> </w:t>
      </w:r>
      <w:r w:rsidR="00406343" w:rsidRPr="008C193C">
        <w:rPr>
          <w:rFonts w:ascii="Arial" w:hAnsi="Arial" w:cs="Arial"/>
          <w:sz w:val="24"/>
          <w:szCs w:val="24"/>
        </w:rPr>
        <w:t>(a)</w:t>
      </w:r>
      <w:r w:rsidR="003A7901" w:rsidRPr="002E0EFC">
        <w:rPr>
          <w:rFonts w:ascii="Arial" w:hAnsi="Arial" w:cs="Arial"/>
          <w:sz w:val="24"/>
          <w:szCs w:val="24"/>
        </w:rPr>
        <w:t xml:space="preserve"> </w:t>
      </w:r>
      <w:r w:rsidRPr="00EA2B85">
        <w:rPr>
          <w:rFonts w:ascii="Arial" w:hAnsi="Arial" w:cs="Arial"/>
          <w:sz w:val="24"/>
          <w:szCs w:val="24"/>
        </w:rPr>
        <w:t>of this R</w:t>
      </w:r>
      <w:r w:rsidR="000679C0">
        <w:rPr>
          <w:rFonts w:ascii="Arial" w:hAnsi="Arial" w:cs="Arial"/>
          <w:sz w:val="24"/>
          <w:szCs w:val="24"/>
        </w:rPr>
        <w:t>ulebook</w:t>
      </w:r>
      <w:r w:rsidRPr="00EA2B85">
        <w:rPr>
          <w:rFonts w:ascii="Arial" w:hAnsi="Arial" w:cs="Arial"/>
          <w:sz w:val="24"/>
          <w:szCs w:val="24"/>
        </w:rPr>
        <w:t xml:space="preserve">, if any of the </w:t>
      </w:r>
      <w:r w:rsidRPr="002E0EFC">
        <w:rPr>
          <w:rFonts w:ascii="Arial" w:hAnsi="Arial" w:cs="Arial"/>
          <w:sz w:val="24"/>
          <w:szCs w:val="24"/>
        </w:rPr>
        <w:t>manag</w:t>
      </w:r>
      <w:r w:rsidR="0028257C" w:rsidRPr="002E0EFC">
        <w:rPr>
          <w:rFonts w:ascii="Arial" w:hAnsi="Arial" w:cs="Arial"/>
          <w:sz w:val="24"/>
          <w:szCs w:val="24"/>
        </w:rPr>
        <w:t>ing</w:t>
      </w:r>
      <w:r w:rsidRPr="00EA2B85">
        <w:rPr>
          <w:rFonts w:ascii="Arial" w:hAnsi="Arial" w:cs="Arial"/>
          <w:sz w:val="24"/>
          <w:szCs w:val="24"/>
        </w:rPr>
        <w:t xml:space="preserve"> entities is such an entity.</w:t>
      </w:r>
    </w:p>
    <w:p w14:paraId="501F532E" w14:textId="77777777" w:rsidR="002F0C4B" w:rsidRDefault="002F0C4B" w:rsidP="0088247B">
      <w:pPr>
        <w:pStyle w:val="NoSpacing"/>
        <w:jc w:val="both"/>
        <w:rPr>
          <w:rFonts w:ascii="Arial" w:hAnsi="Arial" w:cs="Arial"/>
          <w:sz w:val="24"/>
          <w:szCs w:val="24"/>
        </w:rPr>
      </w:pPr>
    </w:p>
    <w:p w14:paraId="3E6B64F0" w14:textId="73B92CF4" w:rsidR="0097049C" w:rsidRPr="00DC0515" w:rsidRDefault="00967485" w:rsidP="0088247B">
      <w:pPr>
        <w:pStyle w:val="NoSpacing"/>
        <w:jc w:val="both"/>
        <w:rPr>
          <w:rFonts w:ascii="Arial" w:hAnsi="Arial" w:cs="Arial"/>
          <w:sz w:val="24"/>
          <w:szCs w:val="24"/>
        </w:rPr>
      </w:pPr>
      <w:r w:rsidRPr="00EA2B85">
        <w:rPr>
          <w:rFonts w:ascii="Arial" w:hAnsi="Arial" w:cs="Arial"/>
          <w:sz w:val="24"/>
          <w:szCs w:val="24"/>
        </w:rPr>
        <w:t>(5) An investment entity</w:t>
      </w:r>
      <w:r w:rsidR="00DB3841">
        <w:rPr>
          <w:rFonts w:ascii="Arial" w:hAnsi="Arial" w:cs="Arial"/>
          <w:sz w:val="24"/>
          <w:szCs w:val="24"/>
        </w:rPr>
        <w:t>,</w:t>
      </w:r>
      <w:r w:rsidR="00366041" w:rsidRPr="00366041">
        <w:t xml:space="preserve"> </w:t>
      </w:r>
      <w:r w:rsidRPr="00EA2B85">
        <w:rPr>
          <w:rFonts w:ascii="Arial" w:hAnsi="Arial" w:cs="Arial"/>
          <w:sz w:val="24"/>
          <w:szCs w:val="24"/>
        </w:rPr>
        <w:t xml:space="preserve">primarily carries out, as a business activity, one or more of the activities referred to in Article 2 </w:t>
      </w:r>
      <w:r w:rsidR="00935D65">
        <w:rPr>
          <w:rFonts w:ascii="Arial" w:hAnsi="Arial" w:cs="Arial"/>
          <w:sz w:val="24"/>
          <w:szCs w:val="24"/>
        </w:rPr>
        <w:t>(</w:t>
      </w:r>
      <w:r w:rsidR="005125D8" w:rsidRPr="005125D8">
        <w:rPr>
          <w:rFonts w:ascii="Arial" w:hAnsi="Arial" w:cs="Arial"/>
          <w:sz w:val="24"/>
          <w:szCs w:val="24"/>
        </w:rPr>
        <w:t>1</w:t>
      </w:r>
      <w:r w:rsidR="00935D65">
        <w:rPr>
          <w:rFonts w:ascii="Arial" w:hAnsi="Arial" w:cs="Arial"/>
          <w:sz w:val="24"/>
          <w:szCs w:val="24"/>
        </w:rPr>
        <w:t>)</w:t>
      </w:r>
      <w:r w:rsidR="005125D8" w:rsidRPr="005125D8">
        <w:rPr>
          <w:rFonts w:ascii="Arial" w:hAnsi="Arial" w:cs="Arial"/>
          <w:sz w:val="24"/>
          <w:szCs w:val="24"/>
        </w:rPr>
        <w:t xml:space="preserve"> </w:t>
      </w:r>
      <w:r w:rsidRPr="00EA2B85">
        <w:rPr>
          <w:rFonts w:ascii="Arial" w:hAnsi="Arial" w:cs="Arial"/>
          <w:sz w:val="24"/>
          <w:szCs w:val="24"/>
        </w:rPr>
        <w:t>(7) (a) of this R</w:t>
      </w:r>
      <w:r w:rsidR="00935D65">
        <w:rPr>
          <w:rFonts w:ascii="Arial" w:hAnsi="Arial" w:cs="Arial"/>
          <w:sz w:val="24"/>
          <w:szCs w:val="24"/>
        </w:rPr>
        <w:t xml:space="preserve">ulebook </w:t>
      </w:r>
      <w:r w:rsidRPr="00EA2B85">
        <w:rPr>
          <w:rFonts w:ascii="Arial" w:hAnsi="Arial" w:cs="Arial"/>
          <w:sz w:val="24"/>
          <w:szCs w:val="24"/>
        </w:rPr>
        <w:t>,</w:t>
      </w:r>
      <w:r w:rsidR="0060384C">
        <w:rPr>
          <w:rFonts w:ascii="Arial" w:hAnsi="Arial" w:cs="Arial"/>
          <w:sz w:val="24"/>
          <w:szCs w:val="24"/>
        </w:rPr>
        <w:t xml:space="preserve">or </w:t>
      </w:r>
      <w:r w:rsidRPr="00EA2B85">
        <w:rPr>
          <w:rFonts w:ascii="Arial" w:hAnsi="Arial" w:cs="Arial"/>
          <w:sz w:val="24"/>
          <w:szCs w:val="24"/>
        </w:rPr>
        <w:t>.its gross income is primarily attributed to the investment, reinvestment or trading of financial assets or relevant crypto-assets within the meaning of Article 2 (1) (7) (b) of this R</w:t>
      </w:r>
      <w:r w:rsidR="00935D65">
        <w:rPr>
          <w:rFonts w:ascii="Arial" w:hAnsi="Arial" w:cs="Arial"/>
          <w:sz w:val="24"/>
          <w:szCs w:val="24"/>
        </w:rPr>
        <w:t>ulebook</w:t>
      </w:r>
      <w:r w:rsidRPr="00EA2B85">
        <w:rPr>
          <w:rFonts w:ascii="Arial" w:hAnsi="Arial" w:cs="Arial"/>
          <w:sz w:val="24"/>
          <w:szCs w:val="24"/>
        </w:rPr>
        <w:t xml:space="preserve">, if the gross income of the entity attributable to the relevant activities amounts to at least 50% of the gross turnover of the entity during a period shorter than: </w:t>
      </w:r>
    </w:p>
    <w:p w14:paraId="0A07CCF9" w14:textId="083DB0F6" w:rsidR="0097049C" w:rsidRPr="00DC0515" w:rsidRDefault="00935D65" w:rsidP="007A3A8E">
      <w:pPr>
        <w:pStyle w:val="NoSpacing"/>
        <w:ind w:firstLine="720"/>
        <w:jc w:val="both"/>
        <w:rPr>
          <w:rFonts w:ascii="Arial" w:hAnsi="Arial" w:cs="Arial"/>
          <w:sz w:val="24"/>
          <w:szCs w:val="24"/>
        </w:rPr>
      </w:pPr>
      <w:r>
        <w:rPr>
          <w:rFonts w:ascii="Arial" w:hAnsi="Arial" w:cs="Arial"/>
          <w:sz w:val="24"/>
          <w:szCs w:val="24"/>
        </w:rPr>
        <w:t>-</w:t>
      </w:r>
      <w:r w:rsidR="0097049C" w:rsidRPr="00EA2B85">
        <w:rPr>
          <w:rFonts w:ascii="Arial" w:hAnsi="Arial" w:cs="Arial"/>
          <w:sz w:val="24"/>
          <w:szCs w:val="24"/>
        </w:rPr>
        <w:t xml:space="preserve">the three-year period ending on 31 December of the year (or the last day of an accounting period other than the calendar year) preceding the year in which the determination is made; or </w:t>
      </w:r>
    </w:p>
    <w:p w14:paraId="45115EBC" w14:textId="41BA7B09" w:rsidR="0088247B" w:rsidRDefault="00935D65" w:rsidP="007A3A8E">
      <w:pPr>
        <w:pStyle w:val="NoSpacing"/>
        <w:ind w:firstLine="720"/>
        <w:jc w:val="both"/>
        <w:rPr>
          <w:rFonts w:ascii="Arial" w:hAnsi="Arial" w:cs="Arial"/>
          <w:sz w:val="24"/>
          <w:szCs w:val="24"/>
        </w:rPr>
      </w:pPr>
      <w:r>
        <w:rPr>
          <w:rFonts w:ascii="Arial" w:hAnsi="Arial" w:cs="Arial"/>
          <w:sz w:val="24"/>
          <w:szCs w:val="24"/>
        </w:rPr>
        <w:t>-</w:t>
      </w:r>
      <w:r w:rsidR="0097049C" w:rsidRPr="00EA2B85">
        <w:rPr>
          <w:rFonts w:ascii="Arial" w:hAnsi="Arial" w:cs="Arial"/>
          <w:sz w:val="24"/>
          <w:szCs w:val="24"/>
        </w:rPr>
        <w:t xml:space="preserve">the period during which the subject existed. </w:t>
      </w:r>
    </w:p>
    <w:p w14:paraId="5716EADB" w14:textId="77777777" w:rsidR="00306B57" w:rsidRDefault="00306B57" w:rsidP="003F7357">
      <w:pPr>
        <w:pStyle w:val="NoSpacing"/>
        <w:jc w:val="both"/>
        <w:rPr>
          <w:rFonts w:ascii="Arial" w:hAnsi="Arial" w:cs="Arial"/>
          <w:sz w:val="24"/>
          <w:szCs w:val="24"/>
        </w:rPr>
      </w:pPr>
    </w:p>
    <w:p w14:paraId="15A79171" w14:textId="74936F04" w:rsidR="003F7357" w:rsidRPr="002E0EFC" w:rsidRDefault="007B3C88" w:rsidP="003F7357">
      <w:pPr>
        <w:pStyle w:val="NoSpacing"/>
        <w:jc w:val="both"/>
        <w:rPr>
          <w:rFonts w:ascii="Arial" w:hAnsi="Arial" w:cs="Arial"/>
          <w:sz w:val="24"/>
          <w:szCs w:val="24"/>
        </w:rPr>
      </w:pPr>
      <w:r>
        <w:rPr>
          <w:rFonts w:ascii="Arial" w:hAnsi="Arial" w:cs="Arial"/>
          <w:sz w:val="24"/>
          <w:szCs w:val="24"/>
        </w:rPr>
        <w:t xml:space="preserve">(6) For the purpose of (5) of this </w:t>
      </w:r>
      <w:proofErr w:type="spellStart"/>
      <w:proofErr w:type="gramStart"/>
      <w:r>
        <w:rPr>
          <w:rFonts w:ascii="Arial" w:hAnsi="Arial" w:cs="Arial"/>
          <w:sz w:val="24"/>
          <w:szCs w:val="24"/>
        </w:rPr>
        <w:t>Article</w:t>
      </w:r>
      <w:r w:rsidR="00027582">
        <w:rPr>
          <w:rFonts w:ascii="Arial" w:hAnsi="Arial" w:cs="Arial"/>
          <w:sz w:val="24"/>
          <w:szCs w:val="24"/>
        </w:rPr>
        <w:t>,</w:t>
      </w:r>
      <w:r>
        <w:rPr>
          <w:rFonts w:ascii="Arial" w:hAnsi="Arial" w:cs="Arial"/>
          <w:sz w:val="24"/>
          <w:szCs w:val="24"/>
        </w:rPr>
        <w:t>a</w:t>
      </w:r>
      <w:r w:rsidR="003F7357" w:rsidRPr="003F7357">
        <w:rPr>
          <w:rFonts w:ascii="Arial" w:hAnsi="Arial" w:cs="Arial"/>
          <w:sz w:val="24"/>
          <w:szCs w:val="24"/>
        </w:rPr>
        <w:t>n</w:t>
      </w:r>
      <w:proofErr w:type="spellEnd"/>
      <w:proofErr w:type="gramEnd"/>
      <w:r w:rsidR="003F7357" w:rsidRPr="003F7357">
        <w:rPr>
          <w:rFonts w:ascii="Arial" w:hAnsi="Arial" w:cs="Arial"/>
          <w:sz w:val="24"/>
          <w:szCs w:val="24"/>
        </w:rPr>
        <w:t xml:space="preserve"> Investment Entity shall not include an Entity that is an Active NFE by virtue of meeting any of the criteria set out in </w:t>
      </w:r>
      <w:r w:rsidR="006E2E8D" w:rsidRPr="002E0EFC">
        <w:rPr>
          <w:rFonts w:ascii="Arial" w:hAnsi="Arial" w:cs="Arial"/>
          <w:sz w:val="24"/>
          <w:szCs w:val="24"/>
        </w:rPr>
        <w:t>item</w:t>
      </w:r>
      <w:r w:rsidR="003F7357" w:rsidRPr="002E0EFC">
        <w:rPr>
          <w:rFonts w:ascii="Arial" w:hAnsi="Arial" w:cs="Arial"/>
          <w:sz w:val="24"/>
          <w:szCs w:val="24"/>
        </w:rPr>
        <w:t xml:space="preserve"> (</w:t>
      </w:r>
      <w:r w:rsidR="005520C7" w:rsidRPr="002E0EFC">
        <w:rPr>
          <w:rFonts w:ascii="Arial" w:hAnsi="Arial" w:cs="Arial"/>
          <w:sz w:val="24"/>
          <w:szCs w:val="24"/>
        </w:rPr>
        <w:t>1</w:t>
      </w:r>
      <w:r w:rsidR="000679C0">
        <w:rPr>
          <w:rFonts w:ascii="Arial" w:hAnsi="Arial" w:cs="Arial"/>
          <w:sz w:val="24"/>
          <w:szCs w:val="24"/>
        </w:rPr>
        <w:t>4</w:t>
      </w:r>
      <w:r w:rsidR="003F7357" w:rsidRPr="002E0EFC">
        <w:rPr>
          <w:rFonts w:ascii="Arial" w:hAnsi="Arial" w:cs="Arial"/>
          <w:sz w:val="24"/>
          <w:szCs w:val="24"/>
        </w:rPr>
        <w:t>)</w:t>
      </w:r>
      <w:r w:rsidR="000679C0">
        <w:rPr>
          <w:rFonts w:ascii="Arial" w:hAnsi="Arial" w:cs="Arial"/>
          <w:sz w:val="24"/>
          <w:szCs w:val="24"/>
        </w:rPr>
        <w:t xml:space="preserve"> </w:t>
      </w:r>
      <w:r w:rsidR="003F7357" w:rsidRPr="002E0EFC">
        <w:rPr>
          <w:rFonts w:ascii="Arial" w:hAnsi="Arial" w:cs="Arial"/>
          <w:sz w:val="24"/>
          <w:szCs w:val="24"/>
        </w:rPr>
        <w:t>(d) through (g) of this Article</w:t>
      </w:r>
      <w:r w:rsidR="00027582" w:rsidRPr="002E0EFC">
        <w:rPr>
          <w:rFonts w:ascii="Arial" w:hAnsi="Arial" w:cs="Arial"/>
          <w:sz w:val="24"/>
          <w:szCs w:val="24"/>
        </w:rPr>
        <w:t xml:space="preserve">, </w:t>
      </w:r>
    </w:p>
    <w:p w14:paraId="07E9AA39" w14:textId="77777777" w:rsidR="00306B57" w:rsidRDefault="00306B57" w:rsidP="0088247B">
      <w:pPr>
        <w:pStyle w:val="NoSpacing"/>
        <w:jc w:val="both"/>
        <w:rPr>
          <w:rFonts w:ascii="Arial" w:hAnsi="Arial" w:cs="Arial"/>
          <w:sz w:val="24"/>
          <w:szCs w:val="24"/>
        </w:rPr>
      </w:pPr>
    </w:p>
    <w:p w14:paraId="75A41FA9" w14:textId="5C3F0888" w:rsidR="007A3A8E" w:rsidRPr="002E0EFC" w:rsidRDefault="0097049C" w:rsidP="0088247B">
      <w:pPr>
        <w:pStyle w:val="NoSpacing"/>
        <w:jc w:val="both"/>
        <w:rPr>
          <w:rFonts w:ascii="Arial" w:hAnsi="Arial" w:cs="Arial"/>
          <w:sz w:val="24"/>
          <w:szCs w:val="24"/>
        </w:rPr>
      </w:pPr>
      <w:r w:rsidRPr="002E0EFC">
        <w:rPr>
          <w:rFonts w:ascii="Arial" w:hAnsi="Arial" w:cs="Arial"/>
          <w:sz w:val="24"/>
          <w:szCs w:val="24"/>
        </w:rPr>
        <w:t>(</w:t>
      </w:r>
      <w:r w:rsidR="00A84DAF" w:rsidRPr="002E0EFC">
        <w:rPr>
          <w:rFonts w:ascii="Arial" w:hAnsi="Arial" w:cs="Arial"/>
          <w:sz w:val="24"/>
          <w:szCs w:val="24"/>
        </w:rPr>
        <w:t>7</w:t>
      </w:r>
      <w:r w:rsidRPr="002E0EFC">
        <w:rPr>
          <w:rFonts w:ascii="Arial" w:hAnsi="Arial" w:cs="Arial"/>
          <w:sz w:val="24"/>
          <w:szCs w:val="24"/>
        </w:rPr>
        <w:t xml:space="preserve">) For the purpose of </w:t>
      </w:r>
      <w:r w:rsidR="000B6BAA" w:rsidRPr="002E0EFC">
        <w:rPr>
          <w:rFonts w:ascii="Arial" w:hAnsi="Arial" w:cs="Arial"/>
          <w:sz w:val="24"/>
          <w:szCs w:val="24"/>
        </w:rPr>
        <w:t xml:space="preserve">determining </w:t>
      </w:r>
      <w:r w:rsidRPr="002E0EFC">
        <w:rPr>
          <w:rFonts w:ascii="Arial" w:hAnsi="Arial" w:cs="Arial"/>
          <w:sz w:val="24"/>
          <w:szCs w:val="24"/>
        </w:rPr>
        <w:t xml:space="preserve">the gross </w:t>
      </w:r>
      <w:r w:rsidR="0060384C" w:rsidRPr="002E0EFC">
        <w:rPr>
          <w:rFonts w:ascii="Arial" w:hAnsi="Arial" w:cs="Arial"/>
          <w:sz w:val="24"/>
          <w:szCs w:val="24"/>
        </w:rPr>
        <w:t xml:space="preserve">income </w:t>
      </w:r>
      <w:r w:rsidRPr="002E0EFC">
        <w:rPr>
          <w:rFonts w:ascii="Arial" w:hAnsi="Arial" w:cs="Arial"/>
          <w:sz w:val="24"/>
          <w:szCs w:val="24"/>
        </w:rPr>
        <w:t xml:space="preserve">referred to in </w:t>
      </w:r>
      <w:r w:rsidR="00935D65" w:rsidRPr="002E0EFC">
        <w:rPr>
          <w:rFonts w:ascii="Arial" w:hAnsi="Arial" w:cs="Arial"/>
          <w:sz w:val="24"/>
          <w:szCs w:val="24"/>
        </w:rPr>
        <w:t>(</w:t>
      </w:r>
      <w:r w:rsidRPr="002E0EFC">
        <w:rPr>
          <w:rFonts w:ascii="Arial" w:hAnsi="Arial" w:cs="Arial"/>
          <w:sz w:val="24"/>
          <w:szCs w:val="24"/>
        </w:rPr>
        <w:t>5</w:t>
      </w:r>
      <w:r w:rsidR="00935D65" w:rsidRPr="002E0EFC">
        <w:rPr>
          <w:rFonts w:ascii="Arial" w:hAnsi="Arial" w:cs="Arial"/>
          <w:sz w:val="24"/>
          <w:szCs w:val="24"/>
        </w:rPr>
        <w:t>)</w:t>
      </w:r>
      <w:r w:rsidRPr="002E0EFC">
        <w:rPr>
          <w:rFonts w:ascii="Arial" w:hAnsi="Arial" w:cs="Arial"/>
          <w:sz w:val="24"/>
          <w:szCs w:val="24"/>
        </w:rPr>
        <w:t xml:space="preserve"> of this Article, any remuneration for the relevant activities of the entity shall be</w:t>
      </w:r>
      <w:r w:rsidR="008C2F24">
        <w:rPr>
          <w:rFonts w:ascii="Arial" w:hAnsi="Arial" w:cs="Arial"/>
          <w:sz w:val="24"/>
          <w:szCs w:val="24"/>
        </w:rPr>
        <w:t xml:space="preserve"> </w:t>
      </w:r>
      <w:r w:rsidRPr="002E0EFC">
        <w:rPr>
          <w:rFonts w:ascii="Arial" w:hAnsi="Arial" w:cs="Arial"/>
          <w:sz w:val="24"/>
          <w:szCs w:val="24"/>
        </w:rPr>
        <w:t>taken</w:t>
      </w:r>
      <w:r w:rsidR="008C2F24">
        <w:rPr>
          <w:rFonts w:ascii="Arial" w:hAnsi="Arial" w:cs="Arial"/>
          <w:sz w:val="24"/>
          <w:szCs w:val="24"/>
        </w:rPr>
        <w:t xml:space="preserve"> </w:t>
      </w:r>
      <w:r w:rsidRPr="002E0EFC">
        <w:rPr>
          <w:rFonts w:ascii="Arial" w:hAnsi="Arial" w:cs="Arial"/>
          <w:sz w:val="24"/>
          <w:szCs w:val="24"/>
        </w:rPr>
        <w:t xml:space="preserve">into </w:t>
      </w:r>
      <w:proofErr w:type="gramStart"/>
      <w:r w:rsidRPr="002E0EFC">
        <w:rPr>
          <w:rFonts w:ascii="Arial" w:hAnsi="Arial" w:cs="Arial"/>
          <w:sz w:val="24"/>
          <w:szCs w:val="24"/>
        </w:rPr>
        <w:t>account,</w:t>
      </w:r>
      <w:r w:rsidR="008C2F24">
        <w:rPr>
          <w:rFonts w:ascii="Arial" w:hAnsi="Arial" w:cs="Arial"/>
          <w:sz w:val="24"/>
          <w:szCs w:val="24"/>
        </w:rPr>
        <w:t xml:space="preserve"> </w:t>
      </w:r>
      <w:r w:rsidRPr="002E0EFC">
        <w:rPr>
          <w:rFonts w:ascii="Arial" w:hAnsi="Arial" w:cs="Arial"/>
          <w:sz w:val="24"/>
          <w:szCs w:val="24"/>
        </w:rPr>
        <w:t xml:space="preserve"> </w:t>
      </w:r>
      <w:r w:rsidR="008C2F24">
        <w:rPr>
          <w:rFonts w:ascii="Arial" w:hAnsi="Arial" w:cs="Arial"/>
          <w:sz w:val="24"/>
          <w:szCs w:val="24"/>
        </w:rPr>
        <w:t xml:space="preserve"> </w:t>
      </w:r>
      <w:proofErr w:type="gramEnd"/>
      <w:r w:rsidRPr="002E0EFC">
        <w:rPr>
          <w:rFonts w:ascii="Arial" w:hAnsi="Arial" w:cs="Arial"/>
          <w:sz w:val="24"/>
          <w:szCs w:val="24"/>
        </w:rPr>
        <w:t xml:space="preserve">irrespective of whether that compensation is paid directly to </w:t>
      </w:r>
      <w:r w:rsidR="000B6BAA" w:rsidRPr="002E0EFC">
        <w:rPr>
          <w:rFonts w:ascii="Arial" w:hAnsi="Arial" w:cs="Arial"/>
          <w:sz w:val="24"/>
          <w:szCs w:val="24"/>
        </w:rPr>
        <w:t xml:space="preserve">that </w:t>
      </w:r>
      <w:r w:rsidRPr="002E0EFC">
        <w:rPr>
          <w:rFonts w:ascii="Arial" w:hAnsi="Arial" w:cs="Arial"/>
          <w:sz w:val="24"/>
          <w:szCs w:val="24"/>
        </w:rPr>
        <w:t xml:space="preserve">entity or to another entity. </w:t>
      </w:r>
    </w:p>
    <w:p w14:paraId="078962B7" w14:textId="77777777" w:rsidR="00306B57" w:rsidRDefault="00306B57" w:rsidP="0088247B">
      <w:pPr>
        <w:pStyle w:val="NoSpacing"/>
        <w:jc w:val="both"/>
        <w:rPr>
          <w:rFonts w:ascii="Arial" w:hAnsi="Arial" w:cs="Arial"/>
          <w:sz w:val="24"/>
          <w:szCs w:val="24"/>
        </w:rPr>
      </w:pPr>
    </w:p>
    <w:p w14:paraId="466C1E80" w14:textId="3E84CBC0" w:rsidR="0088247B" w:rsidRPr="002E0EFC" w:rsidRDefault="007A3A8E" w:rsidP="0088247B">
      <w:pPr>
        <w:pStyle w:val="NoSpacing"/>
        <w:jc w:val="both"/>
        <w:rPr>
          <w:rFonts w:ascii="Arial" w:hAnsi="Arial" w:cs="Arial"/>
          <w:sz w:val="24"/>
          <w:szCs w:val="24"/>
        </w:rPr>
      </w:pPr>
      <w:r w:rsidRPr="002E0EFC">
        <w:rPr>
          <w:rFonts w:ascii="Arial" w:hAnsi="Arial" w:cs="Arial"/>
          <w:sz w:val="24"/>
          <w:szCs w:val="24"/>
        </w:rPr>
        <w:t>(</w:t>
      </w:r>
      <w:r w:rsidR="00A84DAF" w:rsidRPr="002E0EFC">
        <w:rPr>
          <w:rFonts w:ascii="Arial" w:hAnsi="Arial" w:cs="Arial"/>
          <w:sz w:val="24"/>
          <w:szCs w:val="24"/>
        </w:rPr>
        <w:t>8</w:t>
      </w:r>
      <w:r w:rsidRPr="002E0EFC">
        <w:rPr>
          <w:rFonts w:ascii="Arial" w:hAnsi="Arial" w:cs="Arial"/>
          <w:sz w:val="24"/>
          <w:szCs w:val="24"/>
        </w:rPr>
        <w:t xml:space="preserve">) </w:t>
      </w:r>
      <w:r w:rsidR="0060384C" w:rsidRPr="002E0EFC">
        <w:rPr>
          <w:rFonts w:ascii="Arial" w:hAnsi="Arial" w:cs="Arial"/>
          <w:sz w:val="24"/>
          <w:szCs w:val="24"/>
        </w:rPr>
        <w:t>For the purpose of</w:t>
      </w:r>
      <w:r w:rsidR="00AD4365" w:rsidRPr="002E0EFC">
        <w:rPr>
          <w:rFonts w:ascii="Arial" w:hAnsi="Arial" w:cs="Arial"/>
          <w:sz w:val="24"/>
          <w:szCs w:val="24"/>
        </w:rPr>
        <w:t xml:space="preserve"> Article 2 </w:t>
      </w:r>
      <w:r w:rsidR="00935D65" w:rsidRPr="002E0EFC">
        <w:rPr>
          <w:rFonts w:ascii="Arial" w:hAnsi="Arial" w:cs="Arial"/>
          <w:sz w:val="24"/>
          <w:szCs w:val="24"/>
        </w:rPr>
        <w:t>(</w:t>
      </w:r>
      <w:r w:rsidR="00AD4365" w:rsidRPr="002E0EFC">
        <w:rPr>
          <w:rFonts w:ascii="Arial" w:hAnsi="Arial" w:cs="Arial"/>
          <w:sz w:val="24"/>
          <w:szCs w:val="24"/>
        </w:rPr>
        <w:t>1</w:t>
      </w:r>
      <w:r w:rsidR="00935D65" w:rsidRPr="002E0EFC">
        <w:rPr>
          <w:rFonts w:ascii="Arial" w:hAnsi="Arial" w:cs="Arial"/>
          <w:sz w:val="24"/>
          <w:szCs w:val="24"/>
        </w:rPr>
        <w:t>)</w:t>
      </w:r>
      <w:r w:rsidR="00AD4365" w:rsidRPr="002E0EFC">
        <w:rPr>
          <w:rFonts w:ascii="Arial" w:hAnsi="Arial" w:cs="Arial"/>
          <w:sz w:val="24"/>
          <w:szCs w:val="24"/>
        </w:rPr>
        <w:t xml:space="preserve"> (7) </w:t>
      </w:r>
      <w:r w:rsidR="00935D65" w:rsidRPr="002E0EFC">
        <w:rPr>
          <w:rFonts w:ascii="Arial" w:hAnsi="Arial" w:cs="Arial"/>
          <w:sz w:val="24"/>
          <w:szCs w:val="24"/>
        </w:rPr>
        <w:t>(3)</w:t>
      </w:r>
      <w:r w:rsidR="00AD4365" w:rsidRPr="002E0EFC">
        <w:rPr>
          <w:rFonts w:ascii="Arial" w:hAnsi="Arial" w:cs="Arial"/>
          <w:sz w:val="24"/>
          <w:szCs w:val="24"/>
        </w:rPr>
        <w:t>,</w:t>
      </w:r>
      <w:r w:rsidR="00935D65" w:rsidRPr="002E0EFC">
        <w:rPr>
          <w:rFonts w:ascii="Arial" w:hAnsi="Arial" w:cs="Arial"/>
          <w:sz w:val="24"/>
          <w:szCs w:val="24"/>
        </w:rPr>
        <w:t xml:space="preserve"> </w:t>
      </w:r>
      <w:r w:rsidR="00AD4365" w:rsidRPr="002E0EFC">
        <w:rPr>
          <w:rFonts w:ascii="Arial" w:hAnsi="Arial" w:cs="Arial"/>
          <w:sz w:val="24"/>
          <w:szCs w:val="24"/>
        </w:rPr>
        <w:t>t</w:t>
      </w:r>
      <w:r w:rsidRPr="002E0EFC">
        <w:rPr>
          <w:rFonts w:ascii="Arial" w:hAnsi="Arial" w:cs="Arial"/>
          <w:sz w:val="24"/>
          <w:szCs w:val="24"/>
        </w:rPr>
        <w:t>he term "otherwise invests, administers, or manages financial assets, money, or relevant crypto-assets for the account of other persons" does not include the provision of services that facilitate the exchange transactions of an investment entity</w:t>
      </w:r>
      <w:r w:rsidR="002870EA" w:rsidRPr="002E0EFC">
        <w:rPr>
          <w:rFonts w:ascii="Arial" w:hAnsi="Arial" w:cs="Arial"/>
          <w:sz w:val="24"/>
          <w:szCs w:val="24"/>
        </w:rPr>
        <w:t>, which</w:t>
      </w:r>
      <w:r w:rsidR="001A547A" w:rsidRPr="002E0EFC">
        <w:t xml:space="preserve"> </w:t>
      </w:r>
      <w:r w:rsidR="001A547A" w:rsidRPr="002E0EFC">
        <w:rPr>
          <w:rFonts w:ascii="Arial" w:hAnsi="Arial" w:cs="Arial"/>
          <w:sz w:val="24"/>
          <w:szCs w:val="24"/>
        </w:rPr>
        <w:t>does not include an Entity that is an Active NFE</w:t>
      </w:r>
      <w:r w:rsidR="002870EA" w:rsidRPr="002E0EFC">
        <w:rPr>
          <w:rFonts w:ascii="Arial" w:hAnsi="Arial" w:cs="Arial"/>
          <w:sz w:val="24"/>
          <w:szCs w:val="24"/>
        </w:rPr>
        <w:t>,</w:t>
      </w:r>
      <w:r w:rsidRPr="002E0EFC">
        <w:rPr>
          <w:rFonts w:ascii="Arial" w:hAnsi="Arial" w:cs="Arial"/>
          <w:sz w:val="24"/>
          <w:szCs w:val="24"/>
        </w:rPr>
        <w:t xml:space="preserve"> for or on behalf of clients.</w:t>
      </w:r>
    </w:p>
    <w:p w14:paraId="20326E0F" w14:textId="77777777" w:rsidR="00306B57" w:rsidRDefault="00306B57" w:rsidP="0088247B">
      <w:pPr>
        <w:pStyle w:val="NoSpacing"/>
        <w:jc w:val="both"/>
        <w:rPr>
          <w:rFonts w:ascii="Arial" w:hAnsi="Arial" w:cs="Arial"/>
          <w:sz w:val="24"/>
          <w:szCs w:val="24"/>
        </w:rPr>
      </w:pPr>
      <w:bookmarkStart w:id="3" w:name="_Hlk225514473"/>
    </w:p>
    <w:p w14:paraId="0CFC098D" w14:textId="069F1698" w:rsidR="00994E1A" w:rsidRPr="00A04C84" w:rsidRDefault="00333A80" w:rsidP="0088247B">
      <w:pPr>
        <w:pStyle w:val="NoSpacing"/>
        <w:jc w:val="both"/>
        <w:rPr>
          <w:rFonts w:ascii="Arial" w:hAnsi="Arial" w:cs="Arial"/>
          <w:sz w:val="24"/>
          <w:szCs w:val="24"/>
        </w:rPr>
      </w:pPr>
      <w:r w:rsidRPr="002E0EFC">
        <w:rPr>
          <w:rFonts w:ascii="Arial" w:hAnsi="Arial" w:cs="Arial"/>
          <w:sz w:val="24"/>
          <w:szCs w:val="24"/>
        </w:rPr>
        <w:t>(</w:t>
      </w:r>
      <w:r w:rsidR="00A84DAF" w:rsidRPr="002E0EFC">
        <w:rPr>
          <w:rFonts w:ascii="Arial" w:hAnsi="Arial" w:cs="Arial"/>
          <w:sz w:val="24"/>
          <w:szCs w:val="24"/>
        </w:rPr>
        <w:t>9</w:t>
      </w:r>
      <w:r w:rsidRPr="002E0EFC">
        <w:rPr>
          <w:rFonts w:ascii="Arial" w:hAnsi="Arial" w:cs="Arial"/>
          <w:sz w:val="24"/>
          <w:szCs w:val="24"/>
        </w:rPr>
        <w:t xml:space="preserve">) For the purpose of </w:t>
      </w:r>
      <w:r w:rsidR="00647EEB" w:rsidRPr="002E0EFC">
        <w:rPr>
          <w:rFonts w:ascii="Arial" w:hAnsi="Arial" w:cs="Arial"/>
          <w:sz w:val="24"/>
          <w:szCs w:val="24"/>
        </w:rPr>
        <w:t xml:space="preserve">paragraph 7 of this Article and </w:t>
      </w:r>
      <w:r w:rsidRPr="002E0EFC">
        <w:rPr>
          <w:rFonts w:ascii="Arial" w:hAnsi="Arial" w:cs="Arial"/>
          <w:sz w:val="24"/>
          <w:szCs w:val="24"/>
        </w:rPr>
        <w:t xml:space="preserve">Article 2 </w:t>
      </w:r>
      <w:r w:rsidR="00935D65" w:rsidRPr="002E0EFC">
        <w:rPr>
          <w:rFonts w:ascii="Arial" w:hAnsi="Arial" w:cs="Arial"/>
          <w:sz w:val="24"/>
          <w:szCs w:val="24"/>
        </w:rPr>
        <w:t>(</w:t>
      </w:r>
      <w:r w:rsidRPr="002E0EFC">
        <w:rPr>
          <w:rFonts w:ascii="Arial" w:hAnsi="Arial" w:cs="Arial"/>
          <w:sz w:val="24"/>
          <w:szCs w:val="24"/>
        </w:rPr>
        <w:t>1</w:t>
      </w:r>
      <w:r w:rsidR="00935D65" w:rsidRPr="002E0EFC">
        <w:rPr>
          <w:rFonts w:ascii="Arial" w:hAnsi="Arial" w:cs="Arial"/>
          <w:sz w:val="24"/>
          <w:szCs w:val="24"/>
        </w:rPr>
        <w:t>)</w:t>
      </w:r>
      <w:r w:rsidRPr="002E0EFC">
        <w:rPr>
          <w:rFonts w:ascii="Arial" w:hAnsi="Arial" w:cs="Arial"/>
          <w:sz w:val="24"/>
          <w:szCs w:val="24"/>
        </w:rPr>
        <w:t xml:space="preserve"> (7) </w:t>
      </w:r>
      <w:r w:rsidR="00935D65" w:rsidRPr="002E0EFC">
        <w:rPr>
          <w:rFonts w:ascii="Arial" w:hAnsi="Arial" w:cs="Arial"/>
          <w:sz w:val="24"/>
          <w:szCs w:val="24"/>
        </w:rPr>
        <w:t>(</w:t>
      </w:r>
      <w:r w:rsidRPr="002E0EFC">
        <w:rPr>
          <w:rFonts w:ascii="Arial" w:hAnsi="Arial" w:cs="Arial"/>
          <w:sz w:val="24"/>
          <w:szCs w:val="24"/>
        </w:rPr>
        <w:t>3</w:t>
      </w:r>
      <w:r w:rsidR="00935D65" w:rsidRPr="002E0EFC">
        <w:rPr>
          <w:rFonts w:ascii="Arial" w:hAnsi="Arial" w:cs="Arial"/>
          <w:sz w:val="24"/>
          <w:szCs w:val="24"/>
        </w:rPr>
        <w:t>)</w:t>
      </w:r>
      <w:r w:rsidRPr="002E0EFC">
        <w:rPr>
          <w:rFonts w:ascii="Arial" w:hAnsi="Arial" w:cs="Arial"/>
          <w:sz w:val="24"/>
          <w:szCs w:val="24"/>
        </w:rPr>
        <w:t xml:space="preserve"> </w:t>
      </w:r>
      <w:r w:rsidR="00647EEB" w:rsidRPr="002E0EFC">
        <w:rPr>
          <w:rFonts w:ascii="Arial" w:hAnsi="Arial" w:cs="Arial"/>
          <w:sz w:val="24"/>
          <w:szCs w:val="24"/>
        </w:rPr>
        <w:t xml:space="preserve">of this </w:t>
      </w:r>
      <w:r w:rsidR="00647EEB">
        <w:rPr>
          <w:rFonts w:ascii="Arial" w:hAnsi="Arial" w:cs="Arial"/>
          <w:sz w:val="24"/>
          <w:szCs w:val="24"/>
        </w:rPr>
        <w:t>R</w:t>
      </w:r>
      <w:r w:rsidR="000679C0">
        <w:rPr>
          <w:rFonts w:ascii="Arial" w:hAnsi="Arial" w:cs="Arial"/>
          <w:sz w:val="24"/>
          <w:szCs w:val="24"/>
        </w:rPr>
        <w:t>ulebook</w:t>
      </w:r>
      <w:r>
        <w:rPr>
          <w:rFonts w:ascii="Arial" w:hAnsi="Arial" w:cs="Arial"/>
          <w:sz w:val="24"/>
          <w:szCs w:val="24"/>
        </w:rPr>
        <w:t xml:space="preserve"> t</w:t>
      </w:r>
      <w:r w:rsidR="00343D9B" w:rsidRPr="00343D9B">
        <w:rPr>
          <w:rFonts w:ascii="Arial" w:hAnsi="Arial" w:cs="Arial"/>
          <w:sz w:val="24"/>
          <w:szCs w:val="24"/>
        </w:rPr>
        <w:t xml:space="preserve">he term “Investment Entity” does not include an Entity that is an Active NFE because it meets any of the criteria in </w:t>
      </w:r>
      <w:r w:rsidR="005125D8">
        <w:rPr>
          <w:rFonts w:ascii="Arial" w:hAnsi="Arial" w:cs="Arial"/>
          <w:sz w:val="24"/>
          <w:szCs w:val="24"/>
        </w:rPr>
        <w:t>item</w:t>
      </w:r>
      <w:r w:rsidR="00343D9B">
        <w:rPr>
          <w:rFonts w:ascii="Arial" w:hAnsi="Arial" w:cs="Arial"/>
          <w:sz w:val="24"/>
          <w:szCs w:val="24"/>
        </w:rPr>
        <w:t xml:space="preserve"> (1</w:t>
      </w:r>
      <w:r w:rsidR="000679C0">
        <w:rPr>
          <w:rFonts w:ascii="Arial" w:hAnsi="Arial" w:cs="Arial"/>
          <w:sz w:val="24"/>
          <w:szCs w:val="24"/>
        </w:rPr>
        <w:t>4</w:t>
      </w:r>
      <w:r w:rsidR="00343D9B">
        <w:rPr>
          <w:rFonts w:ascii="Arial" w:hAnsi="Arial" w:cs="Arial"/>
          <w:sz w:val="24"/>
          <w:szCs w:val="24"/>
        </w:rPr>
        <w:t>)</w:t>
      </w:r>
      <w:r w:rsidR="000679C0">
        <w:rPr>
          <w:rFonts w:ascii="Arial" w:hAnsi="Arial" w:cs="Arial"/>
          <w:sz w:val="24"/>
          <w:szCs w:val="24"/>
        </w:rPr>
        <w:t xml:space="preserve"> </w:t>
      </w:r>
      <w:r w:rsidR="00343D9B" w:rsidRPr="00343D9B">
        <w:rPr>
          <w:rFonts w:ascii="Arial" w:hAnsi="Arial" w:cs="Arial"/>
          <w:sz w:val="24"/>
          <w:szCs w:val="24"/>
        </w:rPr>
        <w:t>(d) through (g) of this Article</w:t>
      </w:r>
      <w:r w:rsidR="00935D65" w:rsidRPr="00A04C84">
        <w:rPr>
          <w:rFonts w:ascii="Arial" w:hAnsi="Arial" w:cs="Arial"/>
          <w:sz w:val="24"/>
          <w:szCs w:val="24"/>
        </w:rPr>
        <w:t>, and the provisions of</w:t>
      </w:r>
    </w:p>
    <w:bookmarkEnd w:id="3"/>
    <w:p w14:paraId="1AB0512D" w14:textId="4DB8D616" w:rsidR="00343D9B" w:rsidRPr="00A04C84" w:rsidRDefault="00B808E5" w:rsidP="0088247B">
      <w:pPr>
        <w:pStyle w:val="NoSpacing"/>
        <w:jc w:val="both"/>
        <w:rPr>
          <w:rFonts w:ascii="Arial" w:hAnsi="Arial" w:cs="Arial"/>
          <w:sz w:val="24"/>
          <w:szCs w:val="24"/>
        </w:rPr>
      </w:pPr>
      <w:r w:rsidRPr="00A04C84">
        <w:rPr>
          <w:rFonts w:ascii="Arial" w:hAnsi="Arial" w:cs="Arial"/>
          <w:sz w:val="24"/>
          <w:szCs w:val="24"/>
        </w:rPr>
        <w:t xml:space="preserve">Article 3 </w:t>
      </w:r>
      <w:r w:rsidR="000679C0" w:rsidRPr="00A04C84">
        <w:rPr>
          <w:rFonts w:ascii="Arial" w:hAnsi="Arial" w:cs="Arial"/>
          <w:sz w:val="24"/>
          <w:szCs w:val="24"/>
        </w:rPr>
        <w:t xml:space="preserve">(1) </w:t>
      </w:r>
      <w:r w:rsidRPr="00A04C84">
        <w:rPr>
          <w:rFonts w:ascii="Arial" w:hAnsi="Arial" w:cs="Arial"/>
          <w:sz w:val="24"/>
          <w:szCs w:val="24"/>
        </w:rPr>
        <w:t>(3) to (7)</w:t>
      </w:r>
      <w:r w:rsidR="00343D9B" w:rsidRPr="00A04C84">
        <w:rPr>
          <w:rFonts w:ascii="Arial" w:hAnsi="Arial" w:cs="Arial"/>
          <w:sz w:val="24"/>
          <w:szCs w:val="24"/>
        </w:rPr>
        <w:t xml:space="preserve"> shall be interpreted in a manner consistent with similar language set forth in the definition of “financial institution” in the Financial Action Task Force Recommendations</w:t>
      </w:r>
      <w:r w:rsidR="00457EF4" w:rsidRPr="00A04C84">
        <w:rPr>
          <w:rFonts w:ascii="Arial" w:hAnsi="Arial" w:cs="Arial"/>
          <w:sz w:val="24"/>
          <w:szCs w:val="24"/>
        </w:rPr>
        <w:t xml:space="preserve"> (as adopted in February 2012).</w:t>
      </w:r>
    </w:p>
    <w:p w14:paraId="118C90A8" w14:textId="77777777" w:rsidR="00306B57" w:rsidRPr="00A04C84" w:rsidRDefault="00306B57" w:rsidP="002E66A1">
      <w:pPr>
        <w:pStyle w:val="NoSpacing"/>
        <w:jc w:val="both"/>
        <w:rPr>
          <w:rFonts w:ascii="Arial" w:hAnsi="Arial" w:cs="Arial"/>
          <w:sz w:val="24"/>
          <w:szCs w:val="24"/>
        </w:rPr>
      </w:pPr>
    </w:p>
    <w:p w14:paraId="66A39A04" w14:textId="130DC007" w:rsidR="002E66A1" w:rsidRPr="00A04C84" w:rsidRDefault="002E66A1" w:rsidP="002E66A1">
      <w:pPr>
        <w:pStyle w:val="NoSpacing"/>
        <w:jc w:val="both"/>
        <w:rPr>
          <w:rFonts w:ascii="Arial" w:hAnsi="Arial" w:cs="Arial"/>
          <w:sz w:val="24"/>
          <w:szCs w:val="24"/>
        </w:rPr>
      </w:pPr>
      <w:r w:rsidRPr="00A04C84">
        <w:rPr>
          <w:rFonts w:ascii="Arial" w:hAnsi="Arial" w:cs="Arial"/>
          <w:sz w:val="24"/>
          <w:szCs w:val="24"/>
        </w:rPr>
        <w:t>(</w:t>
      </w:r>
      <w:r w:rsidR="00A84DAF" w:rsidRPr="00A04C84">
        <w:rPr>
          <w:rFonts w:ascii="Arial" w:hAnsi="Arial" w:cs="Arial"/>
          <w:sz w:val="24"/>
          <w:szCs w:val="24"/>
        </w:rPr>
        <w:t>10</w:t>
      </w:r>
      <w:r w:rsidRPr="00A04C84">
        <w:rPr>
          <w:rFonts w:ascii="Arial" w:hAnsi="Arial" w:cs="Arial"/>
          <w:sz w:val="24"/>
          <w:szCs w:val="24"/>
        </w:rPr>
        <w:t xml:space="preserve">) A specific electronic money product referred to in Article 2 </w:t>
      </w:r>
      <w:r w:rsidR="00935D65" w:rsidRPr="00A04C84">
        <w:rPr>
          <w:rFonts w:ascii="Arial" w:hAnsi="Arial" w:cs="Arial"/>
          <w:sz w:val="24"/>
          <w:szCs w:val="24"/>
        </w:rPr>
        <w:t>(</w:t>
      </w:r>
      <w:r w:rsidR="005125D8" w:rsidRPr="00A04C84">
        <w:rPr>
          <w:rFonts w:ascii="Arial" w:hAnsi="Arial" w:cs="Arial"/>
          <w:sz w:val="24"/>
          <w:szCs w:val="24"/>
        </w:rPr>
        <w:t>1</w:t>
      </w:r>
      <w:r w:rsidR="00935D65" w:rsidRPr="00A04C84">
        <w:rPr>
          <w:rFonts w:ascii="Arial" w:hAnsi="Arial" w:cs="Arial"/>
          <w:sz w:val="24"/>
          <w:szCs w:val="24"/>
        </w:rPr>
        <w:t>)</w:t>
      </w:r>
      <w:r w:rsidR="005125D8" w:rsidRPr="00A04C84">
        <w:rPr>
          <w:rFonts w:ascii="Arial" w:hAnsi="Arial" w:cs="Arial"/>
          <w:sz w:val="24"/>
          <w:szCs w:val="24"/>
        </w:rPr>
        <w:t xml:space="preserve"> </w:t>
      </w:r>
      <w:r w:rsidRPr="00A04C84">
        <w:rPr>
          <w:rFonts w:ascii="Arial" w:hAnsi="Arial" w:cs="Arial"/>
          <w:sz w:val="24"/>
          <w:szCs w:val="24"/>
        </w:rPr>
        <w:t>(10) of this R</w:t>
      </w:r>
      <w:r w:rsidR="005B40FC" w:rsidRPr="00A04C84">
        <w:rPr>
          <w:rFonts w:ascii="Arial" w:hAnsi="Arial" w:cs="Arial"/>
          <w:sz w:val="24"/>
          <w:szCs w:val="24"/>
        </w:rPr>
        <w:t>ulebook</w:t>
      </w:r>
      <w:r w:rsidRPr="00A04C84">
        <w:rPr>
          <w:rFonts w:ascii="Arial" w:hAnsi="Arial" w:cs="Arial"/>
          <w:sz w:val="24"/>
          <w:szCs w:val="24"/>
        </w:rPr>
        <w:t xml:space="preserve"> does not include a product created for the sole purpose of facilitating the transfer of funds from a client to another person in accordance with the client's instructions. </w:t>
      </w:r>
    </w:p>
    <w:p w14:paraId="437AB73A" w14:textId="77777777" w:rsidR="00306B57" w:rsidRDefault="00306B57" w:rsidP="00627B8E">
      <w:pPr>
        <w:pStyle w:val="NoSpacing"/>
        <w:jc w:val="both"/>
        <w:rPr>
          <w:rFonts w:ascii="Arial" w:hAnsi="Arial" w:cs="Arial"/>
          <w:sz w:val="24"/>
          <w:szCs w:val="24"/>
        </w:rPr>
      </w:pPr>
    </w:p>
    <w:p w14:paraId="3AF3CD54" w14:textId="37E76782" w:rsidR="00B808E5" w:rsidRDefault="00A252FD" w:rsidP="00627B8E">
      <w:pPr>
        <w:pStyle w:val="NoSpacing"/>
        <w:jc w:val="both"/>
        <w:rPr>
          <w:rFonts w:ascii="Arial" w:hAnsi="Arial" w:cs="Arial"/>
          <w:sz w:val="24"/>
          <w:szCs w:val="24"/>
        </w:rPr>
      </w:pPr>
      <w:r w:rsidRPr="00EA2B85">
        <w:rPr>
          <w:rFonts w:ascii="Arial" w:hAnsi="Arial" w:cs="Arial"/>
          <w:sz w:val="24"/>
          <w:szCs w:val="24"/>
        </w:rPr>
        <w:t>(</w:t>
      </w:r>
      <w:r w:rsidR="007B3C88">
        <w:rPr>
          <w:rFonts w:ascii="Arial" w:hAnsi="Arial" w:cs="Arial"/>
          <w:sz w:val="24"/>
          <w:szCs w:val="24"/>
        </w:rPr>
        <w:t>1</w:t>
      </w:r>
      <w:r w:rsidR="00A84DAF">
        <w:rPr>
          <w:rFonts w:ascii="Arial" w:hAnsi="Arial" w:cs="Arial"/>
          <w:sz w:val="24"/>
          <w:szCs w:val="24"/>
        </w:rPr>
        <w:t>1</w:t>
      </w:r>
      <w:r w:rsidRPr="00EA2B85">
        <w:rPr>
          <w:rFonts w:ascii="Arial" w:hAnsi="Arial" w:cs="Arial"/>
          <w:sz w:val="24"/>
          <w:szCs w:val="24"/>
        </w:rPr>
        <w:t xml:space="preserve">) A product referred to in </w:t>
      </w:r>
      <w:r w:rsidR="0031129E">
        <w:rPr>
          <w:rFonts w:ascii="Arial" w:hAnsi="Arial" w:cs="Arial"/>
          <w:sz w:val="24"/>
          <w:szCs w:val="24"/>
        </w:rPr>
        <w:t>(</w:t>
      </w:r>
      <w:r w:rsidR="00BD25A7">
        <w:rPr>
          <w:rFonts w:ascii="Arial" w:hAnsi="Arial" w:cs="Arial"/>
          <w:sz w:val="24"/>
          <w:szCs w:val="24"/>
        </w:rPr>
        <w:t>10</w:t>
      </w:r>
      <w:r w:rsidR="0031129E">
        <w:rPr>
          <w:rFonts w:ascii="Arial" w:hAnsi="Arial" w:cs="Arial"/>
          <w:sz w:val="24"/>
          <w:szCs w:val="24"/>
        </w:rPr>
        <w:t>)</w:t>
      </w:r>
      <w:r w:rsidRPr="00EA2B85">
        <w:rPr>
          <w:rFonts w:ascii="Arial" w:hAnsi="Arial" w:cs="Arial"/>
          <w:sz w:val="24"/>
          <w:szCs w:val="24"/>
        </w:rPr>
        <w:t xml:space="preserve"> of this Article shall not be deemed to have been created for the sole purpose of facilitating the transfer of funds if, in the ordinary course of the transferring entity's business, the assets associated with such product are held for more </w:t>
      </w:r>
      <w:r w:rsidRPr="00EA2B85">
        <w:rPr>
          <w:rFonts w:ascii="Arial" w:hAnsi="Arial" w:cs="Arial"/>
          <w:sz w:val="24"/>
          <w:szCs w:val="24"/>
        </w:rPr>
        <w:lastRenderedPageBreak/>
        <w:t>than 60 days after receipt of instructions to facilitate the transfer or, if instructions have not been received, the assets associated with such product are held for more than 60 days after receipt of the funds.</w:t>
      </w:r>
    </w:p>
    <w:p w14:paraId="49BCFEF5" w14:textId="77777777" w:rsidR="00306B57" w:rsidRDefault="00306B57" w:rsidP="00EF42C0">
      <w:pPr>
        <w:pStyle w:val="NoSpacing"/>
        <w:jc w:val="both"/>
        <w:rPr>
          <w:rFonts w:ascii="Arial" w:hAnsi="Arial" w:cs="Arial"/>
          <w:sz w:val="24"/>
          <w:szCs w:val="24"/>
        </w:rPr>
      </w:pPr>
    </w:p>
    <w:p w14:paraId="4CE66778" w14:textId="7E66D316" w:rsidR="00B808E5" w:rsidRPr="002D3AA0" w:rsidRDefault="007B4D55" w:rsidP="00EF42C0">
      <w:pPr>
        <w:pStyle w:val="NoSpacing"/>
        <w:jc w:val="both"/>
        <w:rPr>
          <w:rFonts w:ascii="Arial" w:hAnsi="Arial" w:cs="Arial"/>
          <w:sz w:val="24"/>
          <w:szCs w:val="24"/>
        </w:rPr>
      </w:pPr>
      <w:r w:rsidRPr="002D3AA0">
        <w:rPr>
          <w:rFonts w:ascii="Arial" w:hAnsi="Arial" w:cs="Arial"/>
          <w:sz w:val="24"/>
          <w:szCs w:val="24"/>
        </w:rPr>
        <w:t>(1</w:t>
      </w:r>
      <w:r w:rsidR="00A84DAF" w:rsidRPr="002D3AA0">
        <w:rPr>
          <w:rFonts w:ascii="Arial" w:hAnsi="Arial" w:cs="Arial"/>
          <w:sz w:val="24"/>
          <w:szCs w:val="24"/>
        </w:rPr>
        <w:t>2</w:t>
      </w:r>
      <w:r w:rsidRPr="002D3AA0">
        <w:rPr>
          <w:rFonts w:ascii="Arial" w:hAnsi="Arial" w:cs="Arial"/>
          <w:sz w:val="24"/>
          <w:szCs w:val="24"/>
        </w:rPr>
        <w:t xml:space="preserve">) For purposes of determining </w:t>
      </w:r>
      <w:r w:rsidR="0031129E" w:rsidRPr="00A04C84">
        <w:rPr>
          <w:rFonts w:ascii="Arial" w:hAnsi="Arial" w:cs="Arial"/>
          <w:sz w:val="24"/>
          <w:szCs w:val="24"/>
        </w:rPr>
        <w:t>Reportable Jurisdictions P</w:t>
      </w:r>
      <w:r w:rsidRPr="00A04C84">
        <w:rPr>
          <w:rFonts w:ascii="Arial" w:hAnsi="Arial" w:cs="Arial"/>
          <w:sz w:val="24"/>
          <w:szCs w:val="24"/>
        </w:rPr>
        <w:t xml:space="preserve">ersons in a </w:t>
      </w:r>
      <w:r w:rsidRPr="002D3AA0">
        <w:rPr>
          <w:rFonts w:ascii="Arial" w:hAnsi="Arial" w:cs="Arial"/>
          <w:sz w:val="24"/>
          <w:szCs w:val="24"/>
        </w:rPr>
        <w:t>reporting jurisdiction</w:t>
      </w:r>
      <w:r w:rsidR="00426F40" w:rsidRPr="002D3AA0">
        <w:rPr>
          <w:rFonts w:ascii="Arial" w:hAnsi="Arial" w:cs="Arial"/>
          <w:sz w:val="24"/>
          <w:szCs w:val="24"/>
        </w:rPr>
        <w:t xml:space="preserve"> referred in Article 2 </w:t>
      </w:r>
      <w:r w:rsidR="0031129E">
        <w:rPr>
          <w:rFonts w:ascii="Arial" w:hAnsi="Arial" w:cs="Arial"/>
          <w:sz w:val="24"/>
          <w:szCs w:val="24"/>
        </w:rPr>
        <w:t>(</w:t>
      </w:r>
      <w:r w:rsidR="005125D8" w:rsidRPr="002D3AA0">
        <w:rPr>
          <w:rFonts w:ascii="Arial" w:hAnsi="Arial" w:cs="Arial"/>
          <w:sz w:val="24"/>
          <w:szCs w:val="24"/>
        </w:rPr>
        <w:t>1</w:t>
      </w:r>
      <w:r w:rsidR="0031129E">
        <w:rPr>
          <w:rFonts w:ascii="Arial" w:hAnsi="Arial" w:cs="Arial"/>
          <w:sz w:val="24"/>
          <w:szCs w:val="24"/>
        </w:rPr>
        <w:t>)</w:t>
      </w:r>
      <w:r w:rsidR="005125D8" w:rsidRPr="002D3AA0">
        <w:rPr>
          <w:rFonts w:ascii="Arial" w:hAnsi="Arial" w:cs="Arial"/>
          <w:sz w:val="24"/>
          <w:szCs w:val="24"/>
        </w:rPr>
        <w:t xml:space="preserve"> </w:t>
      </w:r>
      <w:r w:rsidR="00426F40" w:rsidRPr="002D3AA0">
        <w:rPr>
          <w:rFonts w:ascii="Arial" w:hAnsi="Arial" w:cs="Arial"/>
          <w:sz w:val="24"/>
          <w:szCs w:val="24"/>
        </w:rPr>
        <w:t>(19)</w:t>
      </w:r>
      <w:r w:rsidRPr="002D3AA0">
        <w:rPr>
          <w:rFonts w:ascii="Arial" w:hAnsi="Arial" w:cs="Arial"/>
          <w:sz w:val="24"/>
          <w:szCs w:val="24"/>
        </w:rPr>
        <w:t>, an entity such as a partnership, limited liability partnership, or similar legal entity or legal arrangement, which is not resident for tax purposes, shall be deemed to be resident in the jurisdiction in which its place of effective management is situated, and a legal entity or legal arrangement (other than a trust that is a passive NFE) shall be deemed to be "similar" to a partnership and a limited partnership when,  under the tax laws of the reporting jurisdiction, is not treated as a taxable entity in that jurisdiction.</w:t>
      </w:r>
    </w:p>
    <w:p w14:paraId="086B8F05" w14:textId="77777777" w:rsidR="00306B57" w:rsidRDefault="00306B57" w:rsidP="00EF42C0">
      <w:pPr>
        <w:pStyle w:val="NoSpacing"/>
        <w:jc w:val="both"/>
        <w:rPr>
          <w:rFonts w:ascii="Arial" w:hAnsi="Arial" w:cs="Arial"/>
          <w:sz w:val="24"/>
          <w:szCs w:val="24"/>
        </w:rPr>
      </w:pPr>
    </w:p>
    <w:p w14:paraId="3F123331" w14:textId="0EFD59EA" w:rsidR="00A47E71" w:rsidRDefault="00E04A11" w:rsidP="00EF42C0">
      <w:pPr>
        <w:pStyle w:val="NoSpacing"/>
        <w:jc w:val="both"/>
        <w:rPr>
          <w:rFonts w:ascii="Arial" w:hAnsi="Arial" w:cs="Arial"/>
          <w:sz w:val="24"/>
          <w:szCs w:val="24"/>
        </w:rPr>
      </w:pPr>
      <w:r w:rsidRPr="00A04C84">
        <w:rPr>
          <w:rFonts w:ascii="Arial" w:hAnsi="Arial" w:cs="Arial"/>
          <w:sz w:val="24"/>
          <w:szCs w:val="24"/>
        </w:rPr>
        <w:t>(1</w:t>
      </w:r>
      <w:r w:rsidR="00A84DAF" w:rsidRPr="00A04C84">
        <w:rPr>
          <w:rFonts w:ascii="Arial" w:hAnsi="Arial" w:cs="Arial"/>
          <w:sz w:val="24"/>
          <w:szCs w:val="24"/>
        </w:rPr>
        <w:t>3</w:t>
      </w:r>
      <w:r w:rsidRPr="00A04C84">
        <w:rPr>
          <w:rFonts w:ascii="Arial" w:hAnsi="Arial" w:cs="Arial"/>
          <w:sz w:val="24"/>
          <w:szCs w:val="24"/>
        </w:rPr>
        <w:t xml:space="preserve">) </w:t>
      </w:r>
      <w:r w:rsidR="00A47E71" w:rsidRPr="00A04C84">
        <w:rPr>
          <w:rFonts w:ascii="Arial" w:hAnsi="Arial" w:cs="Arial"/>
          <w:sz w:val="24"/>
          <w:szCs w:val="24"/>
        </w:rPr>
        <w:t>For</w:t>
      </w:r>
      <w:r w:rsidR="00A47E71" w:rsidRPr="00A47E71">
        <w:rPr>
          <w:rFonts w:ascii="Arial" w:hAnsi="Arial" w:cs="Arial"/>
          <w:sz w:val="24"/>
          <w:szCs w:val="24"/>
        </w:rPr>
        <w:t xml:space="preserve"> the purpose of this Rulebook term</w:t>
      </w:r>
      <w:r w:rsidR="00484387">
        <w:rPr>
          <w:rFonts w:ascii="Arial" w:hAnsi="Arial" w:cs="Arial"/>
          <w:sz w:val="24"/>
          <w:szCs w:val="24"/>
        </w:rPr>
        <w:t xml:space="preserve"> “</w:t>
      </w:r>
      <w:r w:rsidR="005B40FC">
        <w:rPr>
          <w:rFonts w:ascii="Arial" w:hAnsi="Arial" w:cs="Arial"/>
          <w:sz w:val="24"/>
          <w:szCs w:val="24"/>
        </w:rPr>
        <w:t>C</w:t>
      </w:r>
      <w:r w:rsidR="00A47E71" w:rsidRPr="00A47E71">
        <w:rPr>
          <w:rFonts w:ascii="Arial" w:hAnsi="Arial" w:cs="Arial"/>
          <w:sz w:val="24"/>
          <w:szCs w:val="24"/>
        </w:rPr>
        <w:t xml:space="preserve">ontrolling person” as referred in Article </w:t>
      </w:r>
      <w:proofErr w:type="gramStart"/>
      <w:r w:rsidR="00A47E71" w:rsidRPr="00A47E71">
        <w:rPr>
          <w:rFonts w:ascii="Arial" w:hAnsi="Arial" w:cs="Arial"/>
          <w:sz w:val="24"/>
          <w:szCs w:val="24"/>
        </w:rPr>
        <w:t xml:space="preserve">2  </w:t>
      </w:r>
      <w:r w:rsidR="00234549">
        <w:rPr>
          <w:rFonts w:ascii="Arial" w:hAnsi="Arial" w:cs="Arial"/>
          <w:sz w:val="24"/>
          <w:szCs w:val="24"/>
        </w:rPr>
        <w:t>(</w:t>
      </w:r>
      <w:proofErr w:type="gramEnd"/>
      <w:r w:rsidR="00234549">
        <w:rPr>
          <w:rFonts w:ascii="Arial" w:hAnsi="Arial" w:cs="Arial"/>
          <w:sz w:val="24"/>
          <w:szCs w:val="24"/>
        </w:rPr>
        <w:t xml:space="preserve">1) </w:t>
      </w:r>
      <w:r w:rsidR="00A47E71" w:rsidRPr="00A47E71">
        <w:rPr>
          <w:rFonts w:ascii="Arial" w:hAnsi="Arial" w:cs="Arial"/>
          <w:sz w:val="24"/>
          <w:szCs w:val="24"/>
        </w:rPr>
        <w:t>(20) must be interpreted in a manner consistent with the Financial Action Task Force Recommendations (as adopted in February 2012).</w:t>
      </w:r>
    </w:p>
    <w:p w14:paraId="0F861860" w14:textId="77777777" w:rsidR="00306B57" w:rsidRDefault="00306B57" w:rsidP="00EF42C0">
      <w:pPr>
        <w:pStyle w:val="NoSpacing"/>
        <w:jc w:val="both"/>
        <w:rPr>
          <w:rFonts w:ascii="Arial" w:hAnsi="Arial" w:cs="Arial"/>
          <w:sz w:val="24"/>
          <w:szCs w:val="24"/>
        </w:rPr>
      </w:pPr>
    </w:p>
    <w:p w14:paraId="7775D6ED" w14:textId="61A19961" w:rsidR="00EF42C0" w:rsidRPr="002D3AA0" w:rsidRDefault="00A47E71" w:rsidP="00EF42C0">
      <w:pPr>
        <w:pStyle w:val="NoSpacing"/>
        <w:jc w:val="both"/>
        <w:rPr>
          <w:rFonts w:ascii="Arial" w:hAnsi="Arial" w:cs="Arial"/>
          <w:sz w:val="24"/>
          <w:szCs w:val="24"/>
        </w:rPr>
      </w:pPr>
      <w:r>
        <w:rPr>
          <w:rFonts w:ascii="Arial" w:hAnsi="Arial" w:cs="Arial"/>
          <w:sz w:val="24"/>
          <w:szCs w:val="24"/>
        </w:rPr>
        <w:t xml:space="preserve">(14) </w:t>
      </w:r>
      <w:r w:rsidR="00E04A11" w:rsidRPr="002D3AA0">
        <w:rPr>
          <w:rFonts w:ascii="Arial" w:hAnsi="Arial" w:cs="Arial"/>
          <w:sz w:val="24"/>
          <w:szCs w:val="24"/>
        </w:rPr>
        <w:t>An active NF</w:t>
      </w:r>
      <w:r w:rsidR="00B808E5" w:rsidRPr="002D3AA0">
        <w:rPr>
          <w:rFonts w:ascii="Arial" w:hAnsi="Arial" w:cs="Arial"/>
          <w:sz w:val="24"/>
          <w:szCs w:val="24"/>
        </w:rPr>
        <w:t>E</w:t>
      </w:r>
      <w:r w:rsidR="00964C60" w:rsidRPr="002D3AA0">
        <w:rPr>
          <w:rFonts w:ascii="Arial" w:hAnsi="Arial" w:cs="Arial"/>
          <w:sz w:val="24"/>
          <w:szCs w:val="24"/>
        </w:rPr>
        <w:t xml:space="preserve"> </w:t>
      </w:r>
      <w:r w:rsidR="00426F40" w:rsidRPr="002D3AA0">
        <w:rPr>
          <w:rFonts w:ascii="Arial" w:hAnsi="Arial" w:cs="Arial"/>
          <w:sz w:val="24"/>
          <w:szCs w:val="24"/>
        </w:rPr>
        <w:t>referred</w:t>
      </w:r>
      <w:r w:rsidR="00964C60" w:rsidRPr="002D3AA0">
        <w:rPr>
          <w:rFonts w:ascii="Arial" w:hAnsi="Arial" w:cs="Arial"/>
          <w:sz w:val="24"/>
          <w:szCs w:val="24"/>
        </w:rPr>
        <w:t xml:space="preserve"> in Article 2</w:t>
      </w:r>
      <w:r w:rsidR="005125D8" w:rsidRPr="002D3AA0">
        <w:rPr>
          <w:rFonts w:ascii="Arial" w:hAnsi="Arial" w:cs="Arial"/>
          <w:sz w:val="24"/>
          <w:szCs w:val="24"/>
        </w:rPr>
        <w:t xml:space="preserve"> </w:t>
      </w:r>
      <w:r w:rsidR="005B40FC">
        <w:rPr>
          <w:rFonts w:ascii="Arial" w:hAnsi="Arial" w:cs="Arial"/>
          <w:sz w:val="24"/>
          <w:szCs w:val="24"/>
        </w:rPr>
        <w:t>(</w:t>
      </w:r>
      <w:r w:rsidR="005125D8" w:rsidRPr="002D3AA0">
        <w:rPr>
          <w:rFonts w:ascii="Arial" w:hAnsi="Arial" w:cs="Arial"/>
          <w:sz w:val="24"/>
          <w:szCs w:val="24"/>
        </w:rPr>
        <w:t>1</w:t>
      </w:r>
      <w:r w:rsidR="005B40FC">
        <w:rPr>
          <w:rFonts w:ascii="Arial" w:hAnsi="Arial" w:cs="Arial"/>
          <w:sz w:val="24"/>
          <w:szCs w:val="24"/>
        </w:rPr>
        <w:t xml:space="preserve">) </w:t>
      </w:r>
      <w:r w:rsidR="00964C60" w:rsidRPr="002D3AA0">
        <w:rPr>
          <w:rFonts w:ascii="Arial" w:hAnsi="Arial" w:cs="Arial"/>
          <w:sz w:val="24"/>
          <w:szCs w:val="24"/>
        </w:rPr>
        <w:t>(23)</w:t>
      </w:r>
      <w:r w:rsidR="00E04A11" w:rsidRPr="002D3AA0">
        <w:rPr>
          <w:rFonts w:ascii="Arial" w:hAnsi="Arial" w:cs="Arial"/>
          <w:sz w:val="24"/>
          <w:szCs w:val="24"/>
        </w:rPr>
        <w:t xml:space="preserve"> for the purposes of this R</w:t>
      </w:r>
      <w:r w:rsidR="005B40FC">
        <w:rPr>
          <w:rFonts w:ascii="Arial" w:hAnsi="Arial" w:cs="Arial"/>
          <w:sz w:val="24"/>
          <w:szCs w:val="24"/>
        </w:rPr>
        <w:t>ulebook</w:t>
      </w:r>
      <w:r w:rsidR="00E04A11" w:rsidRPr="002D3AA0">
        <w:rPr>
          <w:rFonts w:ascii="Arial" w:hAnsi="Arial" w:cs="Arial"/>
          <w:sz w:val="24"/>
          <w:szCs w:val="24"/>
        </w:rPr>
        <w:t xml:space="preserve"> is any NF</w:t>
      </w:r>
      <w:r w:rsidR="00B808E5" w:rsidRPr="002D3AA0">
        <w:rPr>
          <w:rFonts w:ascii="Arial" w:hAnsi="Arial" w:cs="Arial"/>
          <w:sz w:val="24"/>
          <w:szCs w:val="24"/>
        </w:rPr>
        <w:t>E</w:t>
      </w:r>
      <w:r w:rsidR="00E04A11" w:rsidRPr="002D3AA0">
        <w:rPr>
          <w:rFonts w:ascii="Arial" w:hAnsi="Arial" w:cs="Arial"/>
          <w:sz w:val="24"/>
          <w:szCs w:val="24"/>
        </w:rPr>
        <w:t xml:space="preserve"> that meets any of the following criteria:</w:t>
      </w:r>
    </w:p>
    <w:p w14:paraId="18255621" w14:textId="63C14C21" w:rsidR="00EF42C0" w:rsidRPr="00DC0515" w:rsidRDefault="00EF42C0" w:rsidP="00F4130B">
      <w:pPr>
        <w:pStyle w:val="NoSpacing"/>
        <w:ind w:firstLine="720"/>
        <w:jc w:val="both"/>
        <w:rPr>
          <w:rFonts w:ascii="Arial" w:hAnsi="Arial" w:cs="Arial"/>
          <w:sz w:val="24"/>
          <w:szCs w:val="24"/>
        </w:rPr>
      </w:pPr>
      <w:r w:rsidRPr="002D3AA0">
        <w:rPr>
          <w:rFonts w:ascii="Arial" w:hAnsi="Arial" w:cs="Arial"/>
          <w:sz w:val="24"/>
          <w:szCs w:val="24"/>
        </w:rPr>
        <w:t>a) less than 50% of the NFE's gross revenue generated in the preceding calendar year is passive income and less than 50% of the assets held by the NFE during the preceding calendar year are assets produced or held for the purpose of</w:t>
      </w:r>
      <w:r w:rsidRPr="00EA2B85">
        <w:rPr>
          <w:rFonts w:ascii="Arial" w:hAnsi="Arial" w:cs="Arial"/>
          <w:sz w:val="24"/>
          <w:szCs w:val="24"/>
        </w:rPr>
        <w:t xml:space="preserve"> generating passive income; </w:t>
      </w:r>
    </w:p>
    <w:p w14:paraId="6B65EC14" w14:textId="0992789D" w:rsidR="00EF42C0" w:rsidRPr="00DC0515" w:rsidRDefault="00EF42C0" w:rsidP="00EF42C0">
      <w:pPr>
        <w:pStyle w:val="NoSpacing"/>
        <w:jc w:val="both"/>
        <w:rPr>
          <w:rFonts w:ascii="Arial" w:hAnsi="Arial" w:cs="Arial"/>
          <w:sz w:val="24"/>
          <w:szCs w:val="24"/>
        </w:rPr>
      </w:pPr>
      <w:r w:rsidRPr="00EA2B85">
        <w:rPr>
          <w:rFonts w:ascii="Arial" w:hAnsi="Arial" w:cs="Arial"/>
          <w:sz w:val="24"/>
          <w:szCs w:val="24"/>
        </w:rPr>
        <w:tab/>
        <w:t xml:space="preserve">b) the shares of the NFE are regularly traded on a regulated securities market or the NFE is a related entity of an entity whose shares are regularly traded on a regulated securities market; </w:t>
      </w:r>
    </w:p>
    <w:p w14:paraId="401EAF08" w14:textId="14A94463" w:rsidR="00EF42C0" w:rsidRPr="00DC0515" w:rsidRDefault="00EF42C0" w:rsidP="00EF42C0">
      <w:pPr>
        <w:pStyle w:val="NoSpacing"/>
        <w:jc w:val="both"/>
        <w:rPr>
          <w:rFonts w:ascii="Arial" w:hAnsi="Arial" w:cs="Arial"/>
          <w:sz w:val="24"/>
          <w:szCs w:val="24"/>
        </w:rPr>
      </w:pPr>
      <w:r w:rsidRPr="00EA2B85">
        <w:rPr>
          <w:rFonts w:ascii="Arial" w:hAnsi="Arial" w:cs="Arial"/>
          <w:sz w:val="24"/>
          <w:szCs w:val="24"/>
        </w:rPr>
        <w:tab/>
        <w:t xml:space="preserve">c) it is a </w:t>
      </w:r>
      <w:r w:rsidRPr="008C193C">
        <w:rPr>
          <w:rFonts w:ascii="Arial" w:hAnsi="Arial" w:cs="Arial"/>
          <w:sz w:val="24"/>
          <w:szCs w:val="24"/>
        </w:rPr>
        <w:t>government</w:t>
      </w:r>
      <w:r w:rsidR="006E2E8D" w:rsidRPr="008C193C">
        <w:rPr>
          <w:rFonts w:ascii="Arial" w:hAnsi="Arial" w:cs="Arial"/>
          <w:sz w:val="24"/>
          <w:szCs w:val="24"/>
        </w:rPr>
        <w:t>al</w:t>
      </w:r>
      <w:r w:rsidRPr="008C193C">
        <w:rPr>
          <w:rFonts w:ascii="Arial" w:hAnsi="Arial" w:cs="Arial"/>
          <w:sz w:val="24"/>
          <w:szCs w:val="24"/>
        </w:rPr>
        <w:t xml:space="preserve"> entity</w:t>
      </w:r>
      <w:r w:rsidRPr="00EA2B85">
        <w:rPr>
          <w:rFonts w:ascii="Arial" w:hAnsi="Arial" w:cs="Arial"/>
          <w:sz w:val="24"/>
          <w:szCs w:val="24"/>
        </w:rPr>
        <w:t xml:space="preserve">, an international organization, a central bank, or an entity wholly owned by one or more of the foregoing; </w:t>
      </w:r>
    </w:p>
    <w:p w14:paraId="742D91CE" w14:textId="09383DD7" w:rsidR="00EF42C0" w:rsidRPr="00DC0515" w:rsidRDefault="00EF42C0" w:rsidP="00EF42C0">
      <w:pPr>
        <w:pStyle w:val="NoSpacing"/>
        <w:jc w:val="both"/>
        <w:rPr>
          <w:rFonts w:ascii="Arial" w:hAnsi="Arial" w:cs="Arial"/>
          <w:sz w:val="24"/>
          <w:szCs w:val="24"/>
        </w:rPr>
      </w:pPr>
      <w:r w:rsidRPr="00EA2B85">
        <w:rPr>
          <w:rFonts w:ascii="Arial" w:hAnsi="Arial" w:cs="Arial"/>
          <w:sz w:val="24"/>
          <w:szCs w:val="24"/>
        </w:rPr>
        <w:tab/>
        <w:t xml:space="preserve">d) substantially all of the activities of the NFE consist of holding, in whole or in part, the issued shares, or the provision of financing and services, by one or more subsidiaries engaged in trade or business other than the business of the financial institution, except that the entity does not meet this status if the entity operates or presents itself as an investment fund, such as a private equity fund;  a venture capital fund, a leveraged buy-out fund, or any investment company the purpose of which is to acquire or finance companies and then to hold equity interests in those companies as capital assets for investment purposes; </w:t>
      </w:r>
    </w:p>
    <w:p w14:paraId="133F8C1E" w14:textId="4DA91029" w:rsidR="00EF42C0" w:rsidRPr="00DC0515" w:rsidRDefault="00EF42C0" w:rsidP="00EF42C0">
      <w:pPr>
        <w:pStyle w:val="NoSpacing"/>
        <w:jc w:val="both"/>
        <w:rPr>
          <w:rFonts w:ascii="Arial" w:hAnsi="Arial" w:cs="Arial"/>
          <w:sz w:val="24"/>
          <w:szCs w:val="24"/>
        </w:rPr>
      </w:pPr>
      <w:r w:rsidRPr="00EA2B85">
        <w:rPr>
          <w:rFonts w:ascii="Arial" w:hAnsi="Arial" w:cs="Arial"/>
          <w:sz w:val="24"/>
          <w:szCs w:val="24"/>
        </w:rPr>
        <w:tab/>
        <w:t>e) the NFE does not yet carry out an economic activity and has never carried out before, but invests capital in assets with the intention of carrying out an economic activity other than that of a financial institution, provided that the NFE does not qualify for this exemption after the expiry of 24 months from the date of initial incorporation of the NFE;</w:t>
      </w:r>
    </w:p>
    <w:p w14:paraId="07EF0D2E" w14:textId="3DF3DDB4" w:rsidR="00EF42C0" w:rsidRPr="00DC0515" w:rsidRDefault="00EF42C0" w:rsidP="00EF42C0">
      <w:pPr>
        <w:pStyle w:val="NoSpacing"/>
        <w:jc w:val="both"/>
        <w:rPr>
          <w:rFonts w:ascii="Arial" w:hAnsi="Arial" w:cs="Arial"/>
          <w:sz w:val="24"/>
          <w:szCs w:val="24"/>
        </w:rPr>
      </w:pPr>
      <w:r w:rsidRPr="00EA2B85">
        <w:rPr>
          <w:rFonts w:ascii="Arial" w:hAnsi="Arial" w:cs="Arial"/>
          <w:sz w:val="24"/>
          <w:szCs w:val="24"/>
        </w:rPr>
        <w:tab/>
        <w:t>f) the NFE has not been a financial institution in the preceding five years and is in the process of liquidation of its assets or reorganization with the intention of continuing or resuming economic activity, other than the activity of a financial institution;</w:t>
      </w:r>
    </w:p>
    <w:p w14:paraId="78D94C9D" w14:textId="69DDD16E" w:rsidR="00EF42C0" w:rsidRPr="00DC0515" w:rsidRDefault="00EF42C0" w:rsidP="00EF42C0">
      <w:pPr>
        <w:pStyle w:val="NoSpacing"/>
        <w:jc w:val="both"/>
        <w:rPr>
          <w:rFonts w:ascii="Arial" w:hAnsi="Arial" w:cs="Arial"/>
          <w:sz w:val="24"/>
          <w:szCs w:val="24"/>
        </w:rPr>
      </w:pPr>
      <w:r w:rsidRPr="00EA2B85">
        <w:rPr>
          <w:rFonts w:ascii="Arial" w:hAnsi="Arial" w:cs="Arial"/>
          <w:sz w:val="24"/>
          <w:szCs w:val="24"/>
        </w:rPr>
        <w:tab/>
        <w:t xml:space="preserve">g) the NFE is primarily engaged in financing and hedging transactions with, or for, related entities that are not financial institutions and does not provide financing or hedging services to any entity that is not a related party, provided that the group of such related </w:t>
      </w:r>
      <w:r w:rsidRPr="00EA2B85">
        <w:rPr>
          <w:rFonts w:ascii="Arial" w:hAnsi="Arial" w:cs="Arial"/>
          <w:sz w:val="24"/>
          <w:szCs w:val="24"/>
        </w:rPr>
        <w:lastRenderedPageBreak/>
        <w:t>parties is primarily engaged in an economic activity other than the activities of a financial institution; or if</w:t>
      </w:r>
    </w:p>
    <w:p w14:paraId="435D1800" w14:textId="4F8D0813" w:rsidR="00EF42C0" w:rsidRPr="00EF42C0" w:rsidRDefault="00EF42C0" w:rsidP="00EF42C0">
      <w:pPr>
        <w:pStyle w:val="NoSpacing"/>
        <w:jc w:val="both"/>
        <w:rPr>
          <w:rFonts w:ascii="Arial" w:hAnsi="Arial" w:cs="Arial"/>
          <w:sz w:val="24"/>
          <w:szCs w:val="24"/>
        </w:rPr>
      </w:pPr>
      <w:r w:rsidRPr="00EA2B85">
        <w:rPr>
          <w:rFonts w:ascii="Arial" w:hAnsi="Arial" w:cs="Arial"/>
          <w:sz w:val="24"/>
          <w:szCs w:val="24"/>
        </w:rPr>
        <w:tab/>
      </w:r>
      <w:r w:rsidRPr="00EF42C0">
        <w:rPr>
          <w:rFonts w:ascii="Arial" w:hAnsi="Arial" w:cs="Arial"/>
          <w:sz w:val="24"/>
          <w:szCs w:val="24"/>
        </w:rPr>
        <w:t xml:space="preserve">h) </w:t>
      </w:r>
      <w:r w:rsidRPr="00234549">
        <w:rPr>
          <w:rFonts w:ascii="Arial" w:hAnsi="Arial" w:cs="Arial"/>
          <w:sz w:val="24"/>
          <w:szCs w:val="24"/>
        </w:rPr>
        <w:t>NF</w:t>
      </w:r>
      <w:r w:rsidR="006E2E8D" w:rsidRPr="00234549">
        <w:rPr>
          <w:rFonts w:ascii="Arial" w:hAnsi="Arial" w:cs="Arial"/>
          <w:sz w:val="24"/>
          <w:szCs w:val="24"/>
        </w:rPr>
        <w:t>E</w:t>
      </w:r>
      <w:r w:rsidRPr="00EF42C0">
        <w:rPr>
          <w:rFonts w:ascii="Arial" w:hAnsi="Arial" w:cs="Arial"/>
          <w:sz w:val="24"/>
          <w:szCs w:val="24"/>
        </w:rPr>
        <w:t xml:space="preserve"> meets all of the following conditions: </w:t>
      </w:r>
    </w:p>
    <w:p w14:paraId="656E804E" w14:textId="32091C6A" w:rsidR="00EF42C0" w:rsidRPr="00EF42C0" w:rsidRDefault="00EF42C0" w:rsidP="00EF42C0">
      <w:pPr>
        <w:pStyle w:val="NoSpacing"/>
        <w:jc w:val="both"/>
        <w:rPr>
          <w:rFonts w:ascii="Arial" w:hAnsi="Arial" w:cs="Arial"/>
          <w:sz w:val="24"/>
          <w:szCs w:val="24"/>
        </w:rPr>
      </w:pPr>
      <w:r w:rsidRPr="00EF42C0">
        <w:rPr>
          <w:rFonts w:ascii="Arial" w:hAnsi="Arial" w:cs="Arial"/>
          <w:sz w:val="24"/>
          <w:szCs w:val="24"/>
        </w:rPr>
        <w:tab/>
        <w:t xml:space="preserve">- is established and carries on business in its jurisdiction of residence exclusively for religious, charitable, scientific, artistic, cultural, sporting or educational purposes; or is established and operates in its jurisdiction of residence and represents a professional </w:t>
      </w:r>
      <w:proofErr w:type="spellStart"/>
      <w:r w:rsidRPr="00EF42C0">
        <w:rPr>
          <w:rFonts w:ascii="Arial" w:hAnsi="Arial" w:cs="Arial"/>
          <w:sz w:val="24"/>
          <w:szCs w:val="24"/>
        </w:rPr>
        <w:t>organisation</w:t>
      </w:r>
      <w:proofErr w:type="spellEnd"/>
      <w:r w:rsidRPr="00EF42C0">
        <w:rPr>
          <w:rFonts w:ascii="Arial" w:hAnsi="Arial" w:cs="Arial"/>
          <w:sz w:val="24"/>
          <w:szCs w:val="24"/>
        </w:rPr>
        <w:t xml:space="preserve">, business association, chamber of commerce, trade union </w:t>
      </w:r>
      <w:proofErr w:type="spellStart"/>
      <w:r w:rsidRPr="00EF42C0">
        <w:rPr>
          <w:rFonts w:ascii="Arial" w:hAnsi="Arial" w:cs="Arial"/>
          <w:sz w:val="24"/>
          <w:szCs w:val="24"/>
        </w:rPr>
        <w:t>organisation</w:t>
      </w:r>
      <w:proofErr w:type="spellEnd"/>
      <w:r w:rsidRPr="00EF42C0">
        <w:rPr>
          <w:rFonts w:ascii="Arial" w:hAnsi="Arial" w:cs="Arial"/>
          <w:sz w:val="24"/>
          <w:szCs w:val="24"/>
        </w:rPr>
        <w:t xml:space="preserve">, agricultural or horticultural </w:t>
      </w:r>
      <w:proofErr w:type="spellStart"/>
      <w:r w:rsidRPr="00EF42C0">
        <w:rPr>
          <w:rFonts w:ascii="Arial" w:hAnsi="Arial" w:cs="Arial"/>
          <w:sz w:val="24"/>
          <w:szCs w:val="24"/>
        </w:rPr>
        <w:t>organisation</w:t>
      </w:r>
      <w:proofErr w:type="spellEnd"/>
      <w:r w:rsidRPr="00EF42C0">
        <w:rPr>
          <w:rFonts w:ascii="Arial" w:hAnsi="Arial" w:cs="Arial"/>
          <w:sz w:val="24"/>
          <w:szCs w:val="24"/>
        </w:rPr>
        <w:t xml:space="preserve">, civic league or </w:t>
      </w:r>
      <w:proofErr w:type="spellStart"/>
      <w:r w:rsidRPr="00EF42C0">
        <w:rPr>
          <w:rFonts w:ascii="Arial" w:hAnsi="Arial" w:cs="Arial"/>
          <w:sz w:val="24"/>
          <w:szCs w:val="24"/>
        </w:rPr>
        <w:t>organisation</w:t>
      </w:r>
      <w:proofErr w:type="spellEnd"/>
      <w:r w:rsidRPr="00EF42C0">
        <w:rPr>
          <w:rFonts w:ascii="Arial" w:hAnsi="Arial" w:cs="Arial"/>
          <w:sz w:val="24"/>
          <w:szCs w:val="24"/>
        </w:rPr>
        <w:t xml:space="preserve"> operating solely for the promotion of social welfare; </w:t>
      </w:r>
    </w:p>
    <w:p w14:paraId="5B3D150A" w14:textId="11A9FDF6" w:rsidR="00EF42C0" w:rsidRPr="00EF42C0" w:rsidRDefault="00EF42C0" w:rsidP="00EF42C0">
      <w:pPr>
        <w:pStyle w:val="NoSpacing"/>
        <w:jc w:val="both"/>
        <w:rPr>
          <w:rFonts w:ascii="Arial" w:hAnsi="Arial" w:cs="Arial"/>
          <w:sz w:val="24"/>
          <w:szCs w:val="24"/>
        </w:rPr>
      </w:pPr>
      <w:r w:rsidRPr="00EF42C0">
        <w:rPr>
          <w:rFonts w:ascii="Arial" w:hAnsi="Arial" w:cs="Arial"/>
          <w:sz w:val="24"/>
          <w:szCs w:val="24"/>
        </w:rPr>
        <w:tab/>
        <w:t xml:space="preserve">- is exempt from paying income tax in its jurisdiction of residence; </w:t>
      </w:r>
    </w:p>
    <w:p w14:paraId="515CFF44" w14:textId="77777777" w:rsidR="00EF42C0" w:rsidRPr="00EF42C0" w:rsidRDefault="00EF42C0" w:rsidP="00EF42C0">
      <w:pPr>
        <w:pStyle w:val="NoSpacing"/>
        <w:jc w:val="both"/>
        <w:rPr>
          <w:rFonts w:ascii="Arial" w:hAnsi="Arial" w:cs="Arial"/>
          <w:sz w:val="24"/>
          <w:szCs w:val="24"/>
        </w:rPr>
      </w:pPr>
      <w:r w:rsidRPr="00EF42C0">
        <w:rPr>
          <w:rFonts w:ascii="Arial" w:hAnsi="Arial" w:cs="Arial"/>
          <w:sz w:val="24"/>
          <w:szCs w:val="24"/>
        </w:rPr>
        <w:tab/>
        <w:t xml:space="preserve">- does not have shareholders or members who have an ownership or user interest in its income or assets; </w:t>
      </w:r>
    </w:p>
    <w:p w14:paraId="77B9BD59" w14:textId="3D462C65" w:rsidR="00EF42C0" w:rsidRPr="00EF42C0" w:rsidRDefault="00EF42C0" w:rsidP="00EF42C0">
      <w:pPr>
        <w:pStyle w:val="NoSpacing"/>
        <w:jc w:val="both"/>
        <w:rPr>
          <w:rFonts w:ascii="Arial" w:hAnsi="Arial" w:cs="Arial"/>
          <w:sz w:val="24"/>
          <w:szCs w:val="24"/>
        </w:rPr>
      </w:pPr>
      <w:r w:rsidRPr="00EF42C0">
        <w:rPr>
          <w:rFonts w:ascii="Arial" w:hAnsi="Arial" w:cs="Arial"/>
          <w:sz w:val="24"/>
          <w:szCs w:val="24"/>
        </w:rPr>
        <w:tab/>
        <w:t xml:space="preserve">- the applicable laws of the jurisdiction of residence of the NFE or the articles of incorporation of the NFE do not permit the distribution or use of any profits or assets of the NFE for the benefit of a private person or entity not engaged in humanitarian work, other than the conduct of the NFE's charitable activities, or in the form of payment of reasonable compensation for services rendered, or payment at fair market value for the real estate purchased by the NFE; </w:t>
      </w:r>
      <w:r w:rsidR="00221D90">
        <w:rPr>
          <w:rFonts w:ascii="Arial" w:hAnsi="Arial" w:cs="Arial"/>
          <w:sz w:val="24"/>
          <w:szCs w:val="24"/>
        </w:rPr>
        <w:t>and</w:t>
      </w:r>
      <w:r w:rsidRPr="00EF42C0">
        <w:rPr>
          <w:rFonts w:ascii="Arial" w:hAnsi="Arial" w:cs="Arial"/>
          <w:sz w:val="24"/>
          <w:szCs w:val="24"/>
        </w:rPr>
        <w:t xml:space="preserve"> </w:t>
      </w:r>
    </w:p>
    <w:p w14:paraId="3C13CC28" w14:textId="09F39285" w:rsidR="00C636D1" w:rsidRDefault="00EF42C0" w:rsidP="00472BE2">
      <w:pPr>
        <w:pStyle w:val="NoSpacing"/>
        <w:jc w:val="both"/>
        <w:rPr>
          <w:rFonts w:ascii="Arial" w:hAnsi="Arial" w:cs="Arial"/>
          <w:sz w:val="24"/>
          <w:szCs w:val="24"/>
        </w:rPr>
      </w:pPr>
      <w:r w:rsidRPr="00EF42C0">
        <w:rPr>
          <w:rFonts w:ascii="Arial" w:hAnsi="Arial" w:cs="Arial"/>
          <w:sz w:val="24"/>
          <w:szCs w:val="24"/>
        </w:rPr>
        <w:tab/>
        <w:t>- the applicable laws of the jurisdiction of residence of the NFE or the articles of incorporation of the NFE require that, upon the liquidation or dissolution of the NFE, all of its assets be transferred to a government entity or other non-profit organization, or belong to the state of the jurisdiction of residence of the NFE or any of its political subdivisions.</w:t>
      </w:r>
    </w:p>
    <w:p w14:paraId="4A09894A" w14:textId="77777777" w:rsidR="00306B57" w:rsidRDefault="00306B57" w:rsidP="00472BE2">
      <w:pPr>
        <w:pStyle w:val="NoSpacing"/>
        <w:jc w:val="both"/>
        <w:rPr>
          <w:rFonts w:ascii="Arial" w:hAnsi="Arial" w:cs="Arial"/>
          <w:sz w:val="24"/>
          <w:szCs w:val="24"/>
        </w:rPr>
      </w:pPr>
    </w:p>
    <w:p w14:paraId="352268F4" w14:textId="641D105C" w:rsidR="00F33375" w:rsidRPr="002D3AA0" w:rsidRDefault="00472BE2" w:rsidP="00472BE2">
      <w:pPr>
        <w:pStyle w:val="NoSpacing"/>
        <w:jc w:val="both"/>
        <w:rPr>
          <w:rFonts w:ascii="Arial" w:hAnsi="Arial" w:cs="Arial"/>
          <w:sz w:val="24"/>
          <w:szCs w:val="24"/>
        </w:rPr>
      </w:pPr>
      <w:r w:rsidRPr="002D3AA0">
        <w:rPr>
          <w:rFonts w:ascii="Arial" w:hAnsi="Arial" w:cs="Arial"/>
          <w:sz w:val="24"/>
          <w:szCs w:val="24"/>
        </w:rPr>
        <w:t>(1</w:t>
      </w:r>
      <w:r w:rsidR="00A47E71">
        <w:rPr>
          <w:rFonts w:ascii="Arial" w:hAnsi="Arial" w:cs="Arial"/>
          <w:sz w:val="24"/>
          <w:szCs w:val="24"/>
        </w:rPr>
        <w:t>5</w:t>
      </w:r>
      <w:r w:rsidRPr="002D3AA0">
        <w:rPr>
          <w:rFonts w:ascii="Arial" w:hAnsi="Arial" w:cs="Arial"/>
          <w:sz w:val="24"/>
          <w:szCs w:val="24"/>
        </w:rPr>
        <w:t>) For the purposes of identifying an account holder</w:t>
      </w:r>
      <w:r w:rsidR="00964C60" w:rsidRPr="002D3AA0">
        <w:rPr>
          <w:rFonts w:ascii="Arial" w:hAnsi="Arial" w:cs="Arial"/>
          <w:sz w:val="24"/>
          <w:szCs w:val="24"/>
        </w:rPr>
        <w:t xml:space="preserve"> as </w:t>
      </w:r>
      <w:r w:rsidR="00426F40" w:rsidRPr="002D3AA0">
        <w:rPr>
          <w:rFonts w:ascii="Arial" w:hAnsi="Arial" w:cs="Arial"/>
          <w:sz w:val="24"/>
          <w:szCs w:val="24"/>
        </w:rPr>
        <w:t>referred to</w:t>
      </w:r>
      <w:r w:rsidR="00964C60" w:rsidRPr="002D3AA0">
        <w:rPr>
          <w:rFonts w:ascii="Arial" w:hAnsi="Arial" w:cs="Arial"/>
          <w:sz w:val="24"/>
          <w:szCs w:val="24"/>
        </w:rPr>
        <w:t xml:space="preserve"> in Article 2 (24)</w:t>
      </w:r>
      <w:r w:rsidR="00F33375" w:rsidRPr="002D3AA0">
        <w:rPr>
          <w:rFonts w:ascii="Arial" w:hAnsi="Arial" w:cs="Arial"/>
          <w:sz w:val="24"/>
          <w:szCs w:val="24"/>
        </w:rPr>
        <w:t>:</w:t>
      </w:r>
    </w:p>
    <w:p w14:paraId="07011126" w14:textId="591B0C5C" w:rsidR="000039BA" w:rsidRPr="002D3AA0" w:rsidRDefault="003F7357" w:rsidP="003F7357">
      <w:pPr>
        <w:pStyle w:val="NoSpacing"/>
        <w:ind w:left="357"/>
        <w:jc w:val="both"/>
        <w:rPr>
          <w:rFonts w:ascii="Arial" w:hAnsi="Arial" w:cs="Arial"/>
          <w:sz w:val="24"/>
          <w:szCs w:val="24"/>
        </w:rPr>
      </w:pPr>
      <w:r w:rsidRPr="002D3AA0">
        <w:rPr>
          <w:rFonts w:ascii="Arial" w:hAnsi="Arial" w:cs="Arial"/>
          <w:sz w:val="24"/>
          <w:szCs w:val="24"/>
        </w:rPr>
        <w:t xml:space="preserve">a) </w:t>
      </w:r>
      <w:r w:rsidR="00472BE2" w:rsidRPr="002D3AA0">
        <w:rPr>
          <w:rFonts w:ascii="Arial" w:hAnsi="Arial" w:cs="Arial"/>
          <w:sz w:val="24"/>
          <w:szCs w:val="24"/>
        </w:rPr>
        <w:t xml:space="preserve">a person, other than a financial institution, who holds a financial account for the benefit of or for the account of another person as an agent, custodian, nominee, </w:t>
      </w:r>
      <w:proofErr w:type="spellStart"/>
      <w:r w:rsidR="00472BE2" w:rsidRPr="002D3AA0">
        <w:rPr>
          <w:rFonts w:ascii="Arial" w:hAnsi="Arial" w:cs="Arial"/>
          <w:sz w:val="24"/>
          <w:szCs w:val="24"/>
        </w:rPr>
        <w:t>authorised</w:t>
      </w:r>
      <w:proofErr w:type="spellEnd"/>
      <w:r w:rsidR="00472BE2" w:rsidRPr="002D3AA0">
        <w:rPr>
          <w:rFonts w:ascii="Arial" w:hAnsi="Arial" w:cs="Arial"/>
          <w:sz w:val="24"/>
          <w:szCs w:val="24"/>
        </w:rPr>
        <w:t xml:space="preserve"> signatory, investment adviser or intermediary shall not be treated as an account holder for the purposes of this R</w:t>
      </w:r>
      <w:r w:rsidR="005B40FC">
        <w:rPr>
          <w:rFonts w:ascii="Arial" w:hAnsi="Arial" w:cs="Arial"/>
          <w:sz w:val="24"/>
          <w:szCs w:val="24"/>
        </w:rPr>
        <w:t>ulebook</w:t>
      </w:r>
      <w:r w:rsidR="00472BE2" w:rsidRPr="002D3AA0">
        <w:rPr>
          <w:rFonts w:ascii="Arial" w:hAnsi="Arial" w:cs="Arial"/>
          <w:sz w:val="24"/>
          <w:szCs w:val="24"/>
        </w:rPr>
        <w:t>, but the account holder shall be deemed to be that other person</w:t>
      </w:r>
      <w:r w:rsidR="00F33375" w:rsidRPr="002D3AA0">
        <w:rPr>
          <w:rFonts w:ascii="Arial" w:hAnsi="Arial" w:cs="Arial"/>
          <w:sz w:val="24"/>
          <w:szCs w:val="24"/>
        </w:rPr>
        <w:t>;</w:t>
      </w:r>
      <w:r w:rsidR="00472BE2" w:rsidRPr="002D3AA0">
        <w:rPr>
          <w:rFonts w:ascii="Arial" w:hAnsi="Arial" w:cs="Arial"/>
          <w:sz w:val="24"/>
          <w:szCs w:val="24"/>
        </w:rPr>
        <w:t xml:space="preserve"> </w:t>
      </w:r>
    </w:p>
    <w:p w14:paraId="7F9764E1" w14:textId="01CAFC4B" w:rsidR="00472BE2" w:rsidRPr="002D3AA0" w:rsidRDefault="000039BA" w:rsidP="003F7357">
      <w:pPr>
        <w:pStyle w:val="NoSpacing"/>
        <w:ind w:left="357"/>
        <w:jc w:val="both"/>
        <w:rPr>
          <w:rFonts w:ascii="Arial" w:hAnsi="Arial" w:cs="Arial"/>
          <w:sz w:val="24"/>
          <w:szCs w:val="24"/>
        </w:rPr>
      </w:pPr>
      <w:r w:rsidRPr="002D3AA0">
        <w:rPr>
          <w:rFonts w:ascii="Arial" w:hAnsi="Arial" w:cs="Arial"/>
          <w:sz w:val="24"/>
          <w:szCs w:val="24"/>
        </w:rPr>
        <w:t>b</w:t>
      </w:r>
      <w:r w:rsidR="003F7357" w:rsidRPr="002D3AA0">
        <w:rPr>
          <w:rFonts w:ascii="Arial" w:hAnsi="Arial" w:cs="Arial"/>
          <w:sz w:val="24"/>
          <w:szCs w:val="24"/>
        </w:rPr>
        <w:t xml:space="preserve">) </w:t>
      </w:r>
      <w:r w:rsidR="00F33375" w:rsidRPr="002D3AA0">
        <w:rPr>
          <w:rFonts w:ascii="Arial" w:hAnsi="Arial" w:cs="Arial"/>
          <w:sz w:val="24"/>
          <w:szCs w:val="24"/>
        </w:rPr>
        <w:t>i</w:t>
      </w:r>
      <w:r w:rsidR="001A6002" w:rsidRPr="002D3AA0">
        <w:rPr>
          <w:rFonts w:ascii="Arial" w:hAnsi="Arial" w:cs="Arial"/>
          <w:sz w:val="24"/>
          <w:szCs w:val="24"/>
        </w:rPr>
        <w:t>n the case of an insurance contract with a monetary value or an annuity contract,</w:t>
      </w:r>
      <w:r w:rsidR="003F7357" w:rsidRPr="002D3AA0">
        <w:rPr>
          <w:rFonts w:ascii="Arial" w:hAnsi="Arial" w:cs="Arial"/>
          <w:sz w:val="24"/>
          <w:szCs w:val="24"/>
        </w:rPr>
        <w:t xml:space="preserve"> </w:t>
      </w:r>
      <w:r w:rsidR="001A6002" w:rsidRPr="002D3AA0">
        <w:rPr>
          <w:rFonts w:ascii="Arial" w:hAnsi="Arial" w:cs="Arial"/>
          <w:sz w:val="24"/>
          <w:szCs w:val="24"/>
        </w:rPr>
        <w:t xml:space="preserve">the account holder is any person who has the right to access the monetary value or the right to change the beneficiary of the contract. </w:t>
      </w:r>
    </w:p>
    <w:p w14:paraId="6E0601AC" w14:textId="03384EC2" w:rsidR="00472BE2" w:rsidRPr="00472BE2" w:rsidRDefault="000039BA" w:rsidP="003F7357">
      <w:pPr>
        <w:pStyle w:val="NoSpacing"/>
        <w:ind w:left="357"/>
        <w:jc w:val="both"/>
        <w:rPr>
          <w:rFonts w:ascii="Arial" w:hAnsi="Arial" w:cs="Arial"/>
          <w:sz w:val="24"/>
          <w:szCs w:val="24"/>
        </w:rPr>
      </w:pPr>
      <w:r>
        <w:rPr>
          <w:rFonts w:ascii="Arial" w:hAnsi="Arial" w:cs="Arial"/>
          <w:sz w:val="24"/>
          <w:szCs w:val="24"/>
        </w:rPr>
        <w:t xml:space="preserve">c) </w:t>
      </w:r>
      <w:r w:rsidR="001A6002">
        <w:rPr>
          <w:rFonts w:ascii="Arial" w:hAnsi="Arial" w:cs="Arial"/>
          <w:sz w:val="24"/>
          <w:szCs w:val="24"/>
        </w:rPr>
        <w:t xml:space="preserve"> </w:t>
      </w:r>
      <w:r w:rsidR="00221D90">
        <w:rPr>
          <w:rFonts w:ascii="Arial" w:hAnsi="Arial" w:cs="Arial"/>
          <w:sz w:val="24"/>
          <w:szCs w:val="24"/>
        </w:rPr>
        <w:t>i</w:t>
      </w:r>
      <w:r w:rsidR="001A6002">
        <w:rPr>
          <w:rFonts w:ascii="Arial" w:hAnsi="Arial" w:cs="Arial"/>
          <w:sz w:val="24"/>
          <w:szCs w:val="24"/>
        </w:rPr>
        <w:t>f no person is able to access the monetary value or change the beneficiary, the account holder shall be any person named as the owner in the contract and any person who is entitled to payment under the terms of the contract, and after the maturity of the insurance contract with monetary value or annuity contract, any person entitled to receive payment under the contract shall be deemed to be the account holder.</w:t>
      </w:r>
    </w:p>
    <w:p w14:paraId="41F936E6" w14:textId="7A5EFA81" w:rsidR="00C636D1" w:rsidRDefault="000039BA" w:rsidP="00A47E71">
      <w:pPr>
        <w:pStyle w:val="NoSpacing"/>
        <w:ind w:left="357"/>
        <w:jc w:val="both"/>
        <w:rPr>
          <w:rFonts w:ascii="Arial" w:hAnsi="Arial" w:cs="Arial"/>
          <w:sz w:val="24"/>
          <w:szCs w:val="24"/>
        </w:rPr>
      </w:pPr>
      <w:r>
        <w:rPr>
          <w:rFonts w:ascii="Arial" w:hAnsi="Arial" w:cs="Arial"/>
          <w:sz w:val="24"/>
          <w:szCs w:val="24"/>
        </w:rPr>
        <w:t>d)</w:t>
      </w:r>
      <w:r w:rsidR="003F7357">
        <w:rPr>
          <w:rFonts w:ascii="Arial" w:hAnsi="Arial" w:cs="Arial"/>
          <w:sz w:val="24"/>
          <w:szCs w:val="24"/>
        </w:rPr>
        <w:t xml:space="preserve"> </w:t>
      </w:r>
      <w:r w:rsidR="00221D90">
        <w:rPr>
          <w:rFonts w:ascii="Arial" w:hAnsi="Arial" w:cs="Arial"/>
          <w:sz w:val="24"/>
          <w:szCs w:val="24"/>
        </w:rPr>
        <w:t>p</w:t>
      </w:r>
      <w:r w:rsidR="001A6002">
        <w:rPr>
          <w:rFonts w:ascii="Arial" w:hAnsi="Arial" w:cs="Arial"/>
          <w:sz w:val="24"/>
          <w:szCs w:val="24"/>
        </w:rPr>
        <w:t>ersons who have the right of access to the monetary value or the right to change the beneficiaries of the contract shall be deemed to be the account holders in respect of the insurance contract with a monetary value in all cases, unless they have definitively, completely and irrevocably waived both the right of access to the monetary value and the right to change the beneficiaries of the insurance contract with a monetary value.</w:t>
      </w:r>
    </w:p>
    <w:p w14:paraId="0BBA7E7D" w14:textId="77777777" w:rsidR="00306B57" w:rsidRDefault="00306B57" w:rsidP="00B554D4">
      <w:pPr>
        <w:pStyle w:val="NoSpacing"/>
        <w:jc w:val="both"/>
        <w:rPr>
          <w:rFonts w:ascii="Arial" w:hAnsi="Arial" w:cs="Arial"/>
          <w:sz w:val="24"/>
          <w:szCs w:val="24"/>
        </w:rPr>
      </w:pPr>
    </w:p>
    <w:p w14:paraId="76175BFC" w14:textId="269E2979" w:rsidR="00C636D1" w:rsidRDefault="00E348A9" w:rsidP="00B554D4">
      <w:pPr>
        <w:pStyle w:val="NoSpacing"/>
        <w:jc w:val="both"/>
        <w:rPr>
          <w:rFonts w:ascii="Arial" w:hAnsi="Arial" w:cs="Arial"/>
          <w:sz w:val="24"/>
          <w:szCs w:val="24"/>
        </w:rPr>
      </w:pPr>
      <w:r>
        <w:rPr>
          <w:rFonts w:ascii="Arial" w:hAnsi="Arial" w:cs="Arial"/>
          <w:sz w:val="24"/>
          <w:szCs w:val="24"/>
        </w:rPr>
        <w:lastRenderedPageBreak/>
        <w:t>(1</w:t>
      </w:r>
      <w:r w:rsidR="00A47E71">
        <w:rPr>
          <w:rFonts w:ascii="Arial" w:hAnsi="Arial" w:cs="Arial"/>
          <w:sz w:val="24"/>
          <w:szCs w:val="24"/>
        </w:rPr>
        <w:t>6</w:t>
      </w:r>
      <w:r>
        <w:rPr>
          <w:rFonts w:ascii="Arial" w:hAnsi="Arial" w:cs="Arial"/>
          <w:sz w:val="24"/>
          <w:szCs w:val="24"/>
        </w:rPr>
        <w:t xml:space="preserve">) </w:t>
      </w:r>
      <w:r w:rsidR="00F37731">
        <w:rPr>
          <w:rFonts w:ascii="Arial" w:hAnsi="Arial" w:cs="Arial"/>
          <w:sz w:val="24"/>
          <w:szCs w:val="24"/>
        </w:rPr>
        <w:t>For the purpose of this R</w:t>
      </w:r>
      <w:r w:rsidR="005B40FC">
        <w:rPr>
          <w:rFonts w:ascii="Arial" w:hAnsi="Arial" w:cs="Arial"/>
          <w:sz w:val="24"/>
          <w:szCs w:val="24"/>
        </w:rPr>
        <w:t>ulebook</w:t>
      </w:r>
      <w:r w:rsidR="00F37731">
        <w:rPr>
          <w:rFonts w:ascii="Arial" w:hAnsi="Arial" w:cs="Arial"/>
          <w:sz w:val="24"/>
          <w:szCs w:val="24"/>
        </w:rPr>
        <w:t>, a</w:t>
      </w:r>
      <w:r>
        <w:rPr>
          <w:rFonts w:ascii="Arial" w:hAnsi="Arial" w:cs="Arial"/>
          <w:sz w:val="24"/>
          <w:szCs w:val="24"/>
        </w:rPr>
        <w:t xml:space="preserve"> change in circumstances relating to the identification or personal status of an account holder shall include any change or addition of information in the account holder's account, including the addition, replacement or other change of the account holder, or any change or addition of information in any account linked to that account, applying the special account aggregation rules referred to in Article 1</w:t>
      </w:r>
      <w:r w:rsidR="00F56BA7">
        <w:rPr>
          <w:rFonts w:ascii="Arial" w:hAnsi="Arial" w:cs="Arial"/>
          <w:sz w:val="24"/>
          <w:szCs w:val="24"/>
        </w:rPr>
        <w:t>1</w:t>
      </w:r>
      <w:r>
        <w:rPr>
          <w:rFonts w:ascii="Arial" w:hAnsi="Arial" w:cs="Arial"/>
          <w:sz w:val="24"/>
          <w:szCs w:val="24"/>
        </w:rPr>
        <w:t xml:space="preserve"> (6) of this R</w:t>
      </w:r>
      <w:r w:rsidR="00234549">
        <w:rPr>
          <w:rFonts w:ascii="Arial" w:hAnsi="Arial" w:cs="Arial"/>
          <w:sz w:val="24"/>
          <w:szCs w:val="24"/>
        </w:rPr>
        <w:t>ulebook</w:t>
      </w:r>
      <w:r>
        <w:rPr>
          <w:rFonts w:ascii="Arial" w:hAnsi="Arial" w:cs="Arial"/>
          <w:sz w:val="24"/>
          <w:szCs w:val="24"/>
        </w:rPr>
        <w:t xml:space="preserve"> if such change or addition of information affects the status of the account holder.</w:t>
      </w:r>
    </w:p>
    <w:p w14:paraId="0E60F46F" w14:textId="77777777" w:rsidR="00306B57" w:rsidRDefault="00306B57" w:rsidP="00B554D4">
      <w:pPr>
        <w:pStyle w:val="NoSpacing"/>
        <w:jc w:val="both"/>
        <w:rPr>
          <w:rFonts w:ascii="Arial" w:hAnsi="Arial" w:cs="Arial"/>
          <w:sz w:val="24"/>
          <w:szCs w:val="24"/>
        </w:rPr>
      </w:pPr>
    </w:p>
    <w:p w14:paraId="7D52C900" w14:textId="141F432E" w:rsidR="00B554D4" w:rsidRDefault="00597078" w:rsidP="00B554D4">
      <w:pPr>
        <w:pStyle w:val="NoSpacing"/>
        <w:jc w:val="both"/>
        <w:rPr>
          <w:rFonts w:ascii="Arial" w:hAnsi="Arial" w:cs="Arial"/>
          <w:sz w:val="24"/>
          <w:szCs w:val="24"/>
        </w:rPr>
      </w:pPr>
      <w:r>
        <w:rPr>
          <w:rFonts w:ascii="Arial" w:hAnsi="Arial" w:cs="Arial"/>
          <w:sz w:val="24"/>
          <w:szCs w:val="24"/>
        </w:rPr>
        <w:t>(1</w:t>
      </w:r>
      <w:r w:rsidR="00A47E71">
        <w:rPr>
          <w:rFonts w:ascii="Arial" w:hAnsi="Arial" w:cs="Arial"/>
          <w:sz w:val="24"/>
          <w:szCs w:val="24"/>
        </w:rPr>
        <w:t>7</w:t>
      </w:r>
      <w:r>
        <w:rPr>
          <w:rFonts w:ascii="Arial" w:hAnsi="Arial" w:cs="Arial"/>
          <w:sz w:val="24"/>
          <w:szCs w:val="24"/>
        </w:rPr>
        <w:t>) For the purposes of</w:t>
      </w:r>
      <w:r w:rsidR="00F37731">
        <w:rPr>
          <w:rFonts w:ascii="Arial" w:hAnsi="Arial" w:cs="Arial"/>
          <w:sz w:val="24"/>
          <w:szCs w:val="24"/>
        </w:rPr>
        <w:t xml:space="preserve"> (1</w:t>
      </w:r>
      <w:r w:rsidR="00A47E71">
        <w:rPr>
          <w:rFonts w:ascii="Arial" w:hAnsi="Arial" w:cs="Arial"/>
          <w:sz w:val="24"/>
          <w:szCs w:val="24"/>
        </w:rPr>
        <w:t>4</w:t>
      </w:r>
      <w:r w:rsidR="00F37731">
        <w:rPr>
          <w:rFonts w:ascii="Arial" w:hAnsi="Arial" w:cs="Arial"/>
          <w:sz w:val="24"/>
          <w:szCs w:val="24"/>
        </w:rPr>
        <w:t>) of this Article and</w:t>
      </w:r>
      <w:r>
        <w:rPr>
          <w:rFonts w:ascii="Arial" w:hAnsi="Arial" w:cs="Arial"/>
          <w:sz w:val="24"/>
          <w:szCs w:val="24"/>
        </w:rPr>
        <w:t xml:space="preserve"> the due diligence procedures set forth in Articles 7 to 1</w:t>
      </w:r>
      <w:r w:rsidR="00F56BA7">
        <w:rPr>
          <w:rFonts w:ascii="Arial" w:hAnsi="Arial" w:cs="Arial"/>
          <w:sz w:val="24"/>
          <w:szCs w:val="24"/>
        </w:rPr>
        <w:t>1</w:t>
      </w:r>
      <w:r>
        <w:rPr>
          <w:rFonts w:ascii="Arial" w:hAnsi="Arial" w:cs="Arial"/>
          <w:sz w:val="24"/>
          <w:szCs w:val="24"/>
        </w:rPr>
        <w:t xml:space="preserve"> of this Rulebook, when there is a change in the applicable anti-money laundering (AML/KYC) procedures, additional information obtained under such amended procedures must be used to determine whether there has been a change in circumstances in relation to the identity and/or reporting status of the account holders and/or control persons.</w:t>
      </w:r>
    </w:p>
    <w:p w14:paraId="1E5532FF" w14:textId="04A5D565" w:rsidR="00597078" w:rsidRDefault="00597078" w:rsidP="00A63518">
      <w:pPr>
        <w:pStyle w:val="NoSpacing"/>
        <w:jc w:val="both"/>
        <w:rPr>
          <w:rFonts w:ascii="Arial" w:hAnsi="Arial" w:cs="Arial"/>
          <w:sz w:val="24"/>
          <w:szCs w:val="24"/>
        </w:rPr>
      </w:pPr>
    </w:p>
    <w:p w14:paraId="07788350" w14:textId="423FCC2B" w:rsidR="00F37731" w:rsidRPr="00A04C84" w:rsidRDefault="00184C58" w:rsidP="00184C58">
      <w:pPr>
        <w:pStyle w:val="NoSpacing"/>
        <w:jc w:val="both"/>
        <w:rPr>
          <w:rFonts w:ascii="Arial" w:hAnsi="Arial" w:cs="Arial"/>
          <w:sz w:val="24"/>
          <w:szCs w:val="24"/>
        </w:rPr>
      </w:pPr>
      <w:r w:rsidRPr="00A04C84">
        <w:rPr>
          <w:rFonts w:ascii="Arial" w:hAnsi="Arial" w:cs="Arial"/>
          <w:sz w:val="24"/>
          <w:szCs w:val="24"/>
        </w:rPr>
        <w:t>(1</w:t>
      </w:r>
      <w:r w:rsidR="00A47E71" w:rsidRPr="00A04C84">
        <w:rPr>
          <w:rFonts w:ascii="Arial" w:hAnsi="Arial" w:cs="Arial"/>
          <w:sz w:val="24"/>
          <w:szCs w:val="24"/>
        </w:rPr>
        <w:t>8</w:t>
      </w:r>
      <w:r w:rsidRPr="00A04C84">
        <w:rPr>
          <w:rFonts w:ascii="Arial" w:hAnsi="Arial" w:cs="Arial"/>
          <w:sz w:val="24"/>
          <w:szCs w:val="24"/>
        </w:rPr>
        <w:t>)</w:t>
      </w:r>
      <w:r w:rsidR="002C1D49" w:rsidRPr="00A04C84">
        <w:rPr>
          <w:rFonts w:ascii="Arial" w:hAnsi="Arial" w:cs="Arial"/>
          <w:sz w:val="24"/>
          <w:szCs w:val="24"/>
        </w:rPr>
        <w:t xml:space="preserve">For the purposes of </w:t>
      </w:r>
      <w:r w:rsidR="00170045" w:rsidRPr="00A04C84">
        <w:rPr>
          <w:rFonts w:ascii="Arial" w:hAnsi="Arial" w:cs="Arial"/>
          <w:sz w:val="24"/>
          <w:szCs w:val="24"/>
        </w:rPr>
        <w:t xml:space="preserve"> this R</w:t>
      </w:r>
      <w:r w:rsidR="00F56BA7" w:rsidRPr="00A04C84">
        <w:rPr>
          <w:rFonts w:ascii="Arial" w:hAnsi="Arial" w:cs="Arial"/>
          <w:sz w:val="24"/>
          <w:szCs w:val="24"/>
        </w:rPr>
        <w:t>ulebook</w:t>
      </w:r>
      <w:r w:rsidR="00170045" w:rsidRPr="00A04C84">
        <w:rPr>
          <w:rFonts w:ascii="Arial" w:hAnsi="Arial" w:cs="Arial"/>
          <w:sz w:val="24"/>
          <w:szCs w:val="24"/>
        </w:rPr>
        <w:t xml:space="preserve"> </w:t>
      </w:r>
      <w:r w:rsidR="002C1D49" w:rsidRPr="00A04C84">
        <w:rPr>
          <w:rFonts w:ascii="Arial" w:hAnsi="Arial" w:cs="Arial"/>
          <w:sz w:val="24"/>
          <w:szCs w:val="24"/>
        </w:rPr>
        <w:t xml:space="preserve">the </w:t>
      </w:r>
      <w:r w:rsidR="00170045" w:rsidRPr="00A04C84">
        <w:rPr>
          <w:rFonts w:ascii="Arial" w:hAnsi="Arial" w:cs="Arial"/>
          <w:sz w:val="24"/>
          <w:szCs w:val="24"/>
        </w:rPr>
        <w:t>term “</w:t>
      </w:r>
      <w:r w:rsidR="002C1D49" w:rsidRPr="00A04C84">
        <w:rPr>
          <w:rFonts w:ascii="Arial" w:hAnsi="Arial" w:cs="Arial"/>
          <w:sz w:val="24"/>
          <w:szCs w:val="24"/>
        </w:rPr>
        <w:t>financial account</w:t>
      </w:r>
      <w:r w:rsidR="00170045" w:rsidRPr="00A04C84">
        <w:rPr>
          <w:rFonts w:ascii="Arial" w:hAnsi="Arial" w:cs="Arial"/>
          <w:sz w:val="24"/>
          <w:szCs w:val="24"/>
        </w:rPr>
        <w:t>”</w:t>
      </w:r>
      <w:r w:rsidR="002C1D49" w:rsidRPr="00A04C84">
        <w:rPr>
          <w:rFonts w:ascii="Arial" w:hAnsi="Arial" w:cs="Arial"/>
          <w:sz w:val="24"/>
          <w:szCs w:val="24"/>
        </w:rPr>
        <w:t xml:space="preserve"> referred to</w:t>
      </w:r>
      <w:r w:rsidRPr="00A04C84">
        <w:rPr>
          <w:rFonts w:ascii="Arial" w:hAnsi="Arial" w:cs="Arial"/>
          <w:sz w:val="24"/>
          <w:szCs w:val="24"/>
        </w:rPr>
        <w:t xml:space="preserve"> </w:t>
      </w:r>
      <w:r w:rsidR="002C1D49" w:rsidRPr="00A04C84">
        <w:rPr>
          <w:rFonts w:ascii="Arial" w:hAnsi="Arial" w:cs="Arial"/>
          <w:sz w:val="24"/>
          <w:szCs w:val="24"/>
        </w:rPr>
        <w:t xml:space="preserve">in Article 2 </w:t>
      </w:r>
      <w:r w:rsidR="00221D90" w:rsidRPr="00A04C84">
        <w:rPr>
          <w:rFonts w:ascii="Arial" w:hAnsi="Arial" w:cs="Arial"/>
          <w:sz w:val="24"/>
          <w:szCs w:val="24"/>
        </w:rPr>
        <w:t>(</w:t>
      </w:r>
      <w:r w:rsidR="002C1D49" w:rsidRPr="00A04C84">
        <w:rPr>
          <w:rFonts w:ascii="Arial" w:hAnsi="Arial" w:cs="Arial"/>
          <w:sz w:val="24"/>
          <w:szCs w:val="24"/>
        </w:rPr>
        <w:t>1</w:t>
      </w:r>
      <w:r w:rsidR="00221D90" w:rsidRPr="00A04C84">
        <w:rPr>
          <w:rFonts w:ascii="Arial" w:hAnsi="Arial" w:cs="Arial"/>
          <w:sz w:val="24"/>
          <w:szCs w:val="24"/>
        </w:rPr>
        <w:t>)</w:t>
      </w:r>
      <w:r w:rsidR="002C1D49" w:rsidRPr="00A04C84">
        <w:rPr>
          <w:rFonts w:ascii="Arial" w:hAnsi="Arial" w:cs="Arial"/>
          <w:sz w:val="24"/>
          <w:szCs w:val="24"/>
        </w:rPr>
        <w:t xml:space="preserve"> </w:t>
      </w:r>
      <w:r w:rsidR="00221D90" w:rsidRPr="00A04C84">
        <w:rPr>
          <w:rFonts w:ascii="Arial" w:hAnsi="Arial" w:cs="Arial"/>
          <w:sz w:val="24"/>
          <w:szCs w:val="24"/>
        </w:rPr>
        <w:t>(</w:t>
      </w:r>
      <w:r w:rsidR="002C1D49" w:rsidRPr="00A04C84">
        <w:rPr>
          <w:rFonts w:ascii="Arial" w:hAnsi="Arial" w:cs="Arial"/>
          <w:sz w:val="24"/>
          <w:szCs w:val="24"/>
        </w:rPr>
        <w:t>31</w:t>
      </w:r>
      <w:r w:rsidR="00221D90" w:rsidRPr="00A04C84">
        <w:rPr>
          <w:rFonts w:ascii="Arial" w:hAnsi="Arial" w:cs="Arial"/>
          <w:sz w:val="24"/>
          <w:szCs w:val="24"/>
        </w:rPr>
        <w:t>)</w:t>
      </w:r>
      <w:r w:rsidR="002C1D49" w:rsidRPr="00A04C84">
        <w:rPr>
          <w:rFonts w:ascii="Arial" w:hAnsi="Arial" w:cs="Arial"/>
          <w:sz w:val="24"/>
          <w:szCs w:val="24"/>
        </w:rPr>
        <w:t xml:space="preserve"> </w:t>
      </w:r>
      <w:r w:rsidR="00170045" w:rsidRPr="00A04C84">
        <w:rPr>
          <w:rFonts w:ascii="Arial" w:hAnsi="Arial" w:cs="Arial"/>
          <w:sz w:val="24"/>
          <w:szCs w:val="24"/>
        </w:rPr>
        <w:t>“</w:t>
      </w:r>
      <w:r w:rsidR="002C1D49" w:rsidRPr="00A04C84">
        <w:rPr>
          <w:rFonts w:ascii="Arial" w:hAnsi="Arial" w:cs="Arial"/>
          <w:sz w:val="24"/>
          <w:szCs w:val="24"/>
        </w:rPr>
        <w:t>d</w:t>
      </w:r>
      <w:r w:rsidR="00C07E9C" w:rsidRPr="00A04C84">
        <w:rPr>
          <w:rFonts w:ascii="Arial" w:hAnsi="Arial" w:cs="Arial"/>
          <w:sz w:val="24"/>
          <w:szCs w:val="24"/>
        </w:rPr>
        <w:t>oes not inc</w:t>
      </w:r>
      <w:r w:rsidRPr="00A04C84">
        <w:rPr>
          <w:rFonts w:ascii="Arial" w:hAnsi="Arial" w:cs="Arial"/>
          <w:sz w:val="24"/>
          <w:szCs w:val="24"/>
        </w:rPr>
        <w:t>l</w:t>
      </w:r>
      <w:r w:rsidR="00C07E9C" w:rsidRPr="00A04C84">
        <w:rPr>
          <w:rFonts w:ascii="Arial" w:hAnsi="Arial" w:cs="Arial"/>
          <w:sz w:val="24"/>
          <w:szCs w:val="24"/>
        </w:rPr>
        <w:t>ude</w:t>
      </w:r>
      <w:r w:rsidRPr="00A04C84">
        <w:rPr>
          <w:rFonts w:ascii="Arial" w:hAnsi="Arial" w:cs="Arial"/>
          <w:sz w:val="24"/>
          <w:szCs w:val="24"/>
        </w:rPr>
        <w:t>”</w:t>
      </w:r>
      <w:r w:rsidR="00C07E9C" w:rsidRPr="00A04C84">
        <w:rPr>
          <w:rFonts w:ascii="Arial" w:hAnsi="Arial" w:cs="Arial"/>
          <w:sz w:val="24"/>
          <w:szCs w:val="24"/>
        </w:rPr>
        <w:t xml:space="preserve"> any account that is an excluded account</w:t>
      </w:r>
      <w:r w:rsidR="002C1D49" w:rsidRPr="00A04C84">
        <w:rPr>
          <w:rFonts w:ascii="Arial" w:hAnsi="Arial" w:cs="Arial"/>
          <w:sz w:val="24"/>
          <w:szCs w:val="24"/>
        </w:rPr>
        <w:t xml:space="preserve"> listed in Annex 1 to this R</w:t>
      </w:r>
      <w:r w:rsidR="008174D6" w:rsidRPr="00A04C84">
        <w:rPr>
          <w:rFonts w:ascii="Arial" w:hAnsi="Arial" w:cs="Arial"/>
          <w:sz w:val="24"/>
          <w:szCs w:val="24"/>
        </w:rPr>
        <w:t>ulebook</w:t>
      </w:r>
      <w:r w:rsidR="002C1D49" w:rsidRPr="00A04C84">
        <w:rPr>
          <w:rFonts w:ascii="Arial" w:hAnsi="Arial" w:cs="Arial"/>
          <w:sz w:val="24"/>
          <w:szCs w:val="24"/>
        </w:rPr>
        <w:t>,</w:t>
      </w:r>
      <w:r w:rsidR="00F37731" w:rsidRPr="00A04C84">
        <w:rPr>
          <w:rFonts w:ascii="Arial" w:hAnsi="Arial" w:cs="Arial"/>
          <w:sz w:val="24"/>
          <w:szCs w:val="24"/>
        </w:rPr>
        <w:t xml:space="preserve"> and, in the case of an investment entity as referred to </w:t>
      </w:r>
      <w:r w:rsidR="00221D90" w:rsidRPr="00A04C84">
        <w:rPr>
          <w:rFonts w:ascii="Arial" w:hAnsi="Arial" w:cs="Arial"/>
          <w:sz w:val="24"/>
          <w:szCs w:val="24"/>
        </w:rPr>
        <w:t>Article 2 (1) (31) (</w:t>
      </w:r>
      <w:r w:rsidR="002C1D49" w:rsidRPr="00A04C84">
        <w:rPr>
          <w:rFonts w:ascii="Arial" w:hAnsi="Arial" w:cs="Arial"/>
          <w:sz w:val="24"/>
          <w:szCs w:val="24"/>
        </w:rPr>
        <w:t>a)</w:t>
      </w:r>
      <w:r w:rsidR="00F37731" w:rsidRPr="00A04C84">
        <w:rPr>
          <w:rFonts w:ascii="Arial" w:hAnsi="Arial" w:cs="Arial"/>
          <w:sz w:val="24"/>
          <w:szCs w:val="24"/>
        </w:rPr>
        <w:t xml:space="preserve">, </w:t>
      </w:r>
      <w:r w:rsidR="002C1D49" w:rsidRPr="00A04C84">
        <w:rPr>
          <w:rFonts w:ascii="Arial" w:hAnsi="Arial" w:cs="Arial"/>
          <w:sz w:val="24"/>
          <w:szCs w:val="24"/>
        </w:rPr>
        <w:t xml:space="preserve"> </w:t>
      </w:r>
      <w:r w:rsidR="00F37731" w:rsidRPr="00A04C84">
        <w:rPr>
          <w:rFonts w:ascii="Arial" w:hAnsi="Arial" w:cs="Arial"/>
          <w:sz w:val="24"/>
          <w:szCs w:val="24"/>
        </w:rPr>
        <w:t>it does not include any ownership or debt interest in a financial institution, other than any ownership or debt interest in an entity that is an investment entity solely because it:</w:t>
      </w:r>
    </w:p>
    <w:p w14:paraId="35523961" w14:textId="3EA25EF6" w:rsidR="00F37731" w:rsidRPr="00A04C84" w:rsidRDefault="00184C58" w:rsidP="00184C58">
      <w:pPr>
        <w:pStyle w:val="NoSpacing"/>
        <w:ind w:firstLine="720"/>
        <w:jc w:val="both"/>
        <w:rPr>
          <w:rFonts w:ascii="Arial" w:hAnsi="Arial" w:cs="Arial"/>
          <w:sz w:val="24"/>
          <w:szCs w:val="24"/>
        </w:rPr>
      </w:pPr>
      <w:proofErr w:type="gramStart"/>
      <w:r w:rsidRPr="00A04C84">
        <w:rPr>
          <w:rFonts w:ascii="Arial" w:hAnsi="Arial" w:cs="Arial"/>
          <w:sz w:val="24"/>
          <w:szCs w:val="24"/>
        </w:rPr>
        <w:t>a)</w:t>
      </w:r>
      <w:r w:rsidR="00170045" w:rsidRPr="00A04C84">
        <w:rPr>
          <w:rFonts w:ascii="Arial" w:hAnsi="Arial" w:cs="Arial"/>
          <w:sz w:val="24"/>
          <w:szCs w:val="24"/>
        </w:rPr>
        <w:t>p</w:t>
      </w:r>
      <w:r w:rsidR="00F37731" w:rsidRPr="00A04C84">
        <w:rPr>
          <w:rFonts w:ascii="Arial" w:hAnsi="Arial" w:cs="Arial"/>
          <w:sz w:val="24"/>
          <w:szCs w:val="24"/>
        </w:rPr>
        <w:t>rovides</w:t>
      </w:r>
      <w:proofErr w:type="gramEnd"/>
      <w:r w:rsidR="00F37731" w:rsidRPr="00A04C84">
        <w:rPr>
          <w:rFonts w:ascii="Arial" w:hAnsi="Arial" w:cs="Arial"/>
          <w:sz w:val="24"/>
          <w:szCs w:val="24"/>
        </w:rPr>
        <w:t xml:space="preserve"> investment advice and acts on behalf of</w:t>
      </w:r>
      <w:r w:rsidRPr="00A04C84">
        <w:rPr>
          <w:rFonts w:ascii="Arial" w:hAnsi="Arial" w:cs="Arial"/>
          <w:sz w:val="24"/>
          <w:szCs w:val="24"/>
        </w:rPr>
        <w:t xml:space="preserve"> a customer</w:t>
      </w:r>
      <w:r w:rsidR="00F37731" w:rsidRPr="00A04C84">
        <w:rPr>
          <w:rFonts w:ascii="Arial" w:hAnsi="Arial" w:cs="Arial"/>
          <w:sz w:val="24"/>
          <w:szCs w:val="24"/>
        </w:rPr>
        <w:t xml:space="preserve">, or </w:t>
      </w:r>
    </w:p>
    <w:p w14:paraId="34375228" w14:textId="26871F22" w:rsidR="00C07E9C" w:rsidRPr="00A04C84" w:rsidRDefault="00184C58" w:rsidP="00A47E71">
      <w:pPr>
        <w:pStyle w:val="NoSpacing"/>
        <w:ind w:left="720"/>
        <w:jc w:val="both"/>
        <w:rPr>
          <w:rFonts w:ascii="Arial" w:hAnsi="Arial" w:cs="Arial"/>
          <w:sz w:val="24"/>
          <w:szCs w:val="24"/>
        </w:rPr>
      </w:pPr>
      <w:proofErr w:type="gramStart"/>
      <w:r w:rsidRPr="00A04C84">
        <w:rPr>
          <w:rFonts w:ascii="Arial" w:hAnsi="Arial" w:cs="Arial"/>
          <w:sz w:val="24"/>
          <w:szCs w:val="24"/>
        </w:rPr>
        <w:t>b)</w:t>
      </w:r>
      <w:r w:rsidR="00F37731" w:rsidRPr="00A04C84">
        <w:rPr>
          <w:rFonts w:ascii="Arial" w:hAnsi="Arial" w:cs="Arial"/>
          <w:sz w:val="24"/>
          <w:szCs w:val="24"/>
        </w:rPr>
        <w:t>manages</w:t>
      </w:r>
      <w:proofErr w:type="gramEnd"/>
      <w:r w:rsidR="00F37731" w:rsidRPr="00A04C84">
        <w:rPr>
          <w:rFonts w:ascii="Arial" w:hAnsi="Arial" w:cs="Arial"/>
          <w:sz w:val="24"/>
          <w:szCs w:val="24"/>
        </w:rPr>
        <w:t xml:space="preserve"> the portfolio and acts on behalf of the </w:t>
      </w:r>
      <w:r w:rsidRPr="00A04C84">
        <w:rPr>
          <w:rFonts w:ascii="Arial" w:hAnsi="Arial" w:cs="Arial"/>
          <w:sz w:val="24"/>
          <w:szCs w:val="24"/>
        </w:rPr>
        <w:t>customer</w:t>
      </w:r>
      <w:r w:rsidR="00F37731" w:rsidRPr="00A04C84">
        <w:rPr>
          <w:rFonts w:ascii="Arial" w:hAnsi="Arial" w:cs="Arial"/>
          <w:sz w:val="24"/>
          <w:szCs w:val="24"/>
        </w:rPr>
        <w:t xml:space="preserve"> for the purpose of investing, managing or administering financial assets deposited in the </w:t>
      </w:r>
      <w:r w:rsidRPr="00A04C84">
        <w:rPr>
          <w:rFonts w:ascii="Arial" w:hAnsi="Arial" w:cs="Arial"/>
          <w:sz w:val="24"/>
          <w:szCs w:val="24"/>
        </w:rPr>
        <w:t>customer</w:t>
      </w:r>
      <w:r w:rsidR="00F37731" w:rsidRPr="00A04C84">
        <w:rPr>
          <w:rFonts w:ascii="Arial" w:hAnsi="Arial" w:cs="Arial"/>
          <w:sz w:val="24"/>
          <w:szCs w:val="24"/>
        </w:rPr>
        <w:t xml:space="preserve">'s name with a financial institution other than that entity; </w:t>
      </w:r>
    </w:p>
    <w:p w14:paraId="2FE86973" w14:textId="77777777" w:rsidR="00306B57" w:rsidRPr="00A04C84" w:rsidRDefault="00306B57" w:rsidP="009D3142">
      <w:pPr>
        <w:pStyle w:val="NoSpacing"/>
        <w:jc w:val="both"/>
        <w:rPr>
          <w:rFonts w:ascii="Arial" w:hAnsi="Arial" w:cs="Arial"/>
          <w:sz w:val="24"/>
          <w:szCs w:val="24"/>
        </w:rPr>
      </w:pPr>
    </w:p>
    <w:p w14:paraId="369E678B" w14:textId="5187C25A" w:rsidR="00C636D1" w:rsidRPr="00A04C84" w:rsidRDefault="00306B57" w:rsidP="009D3142">
      <w:pPr>
        <w:pStyle w:val="NoSpacing"/>
        <w:jc w:val="both"/>
        <w:rPr>
          <w:rFonts w:ascii="Arial" w:hAnsi="Arial" w:cs="Arial"/>
          <w:sz w:val="24"/>
          <w:szCs w:val="24"/>
        </w:rPr>
      </w:pPr>
      <w:r w:rsidRPr="00A04C84">
        <w:rPr>
          <w:rFonts w:ascii="Arial" w:hAnsi="Arial" w:cs="Arial"/>
          <w:sz w:val="24"/>
          <w:szCs w:val="24"/>
        </w:rPr>
        <w:t>(</w:t>
      </w:r>
      <w:r w:rsidR="00486A3B" w:rsidRPr="00A04C84">
        <w:rPr>
          <w:rFonts w:ascii="Arial" w:hAnsi="Arial" w:cs="Arial"/>
          <w:sz w:val="24"/>
          <w:szCs w:val="24"/>
        </w:rPr>
        <w:t>1</w:t>
      </w:r>
      <w:r w:rsidR="00A47E71" w:rsidRPr="00A04C84">
        <w:rPr>
          <w:rFonts w:ascii="Arial" w:hAnsi="Arial" w:cs="Arial"/>
          <w:sz w:val="24"/>
          <w:szCs w:val="24"/>
        </w:rPr>
        <w:t>9</w:t>
      </w:r>
      <w:r w:rsidR="00A63518" w:rsidRPr="00A04C84">
        <w:rPr>
          <w:rFonts w:ascii="Arial" w:hAnsi="Arial" w:cs="Arial"/>
          <w:sz w:val="24"/>
          <w:szCs w:val="24"/>
        </w:rPr>
        <w:t xml:space="preserve">) </w:t>
      </w:r>
      <w:r w:rsidR="009D3142" w:rsidRPr="00A04C84">
        <w:rPr>
          <w:rFonts w:ascii="Arial" w:hAnsi="Arial" w:cs="Arial"/>
          <w:sz w:val="24"/>
          <w:szCs w:val="24"/>
        </w:rPr>
        <w:t>For the purposes of determining the value of a deposit</w:t>
      </w:r>
      <w:r w:rsidR="00184C58" w:rsidRPr="00A04C84">
        <w:rPr>
          <w:rFonts w:ascii="Arial" w:hAnsi="Arial" w:cs="Arial"/>
          <w:sz w:val="24"/>
          <w:szCs w:val="24"/>
        </w:rPr>
        <w:t>ory</w:t>
      </w:r>
      <w:r w:rsidR="009D3142" w:rsidRPr="00A04C84">
        <w:rPr>
          <w:rFonts w:ascii="Arial" w:hAnsi="Arial" w:cs="Arial"/>
          <w:sz w:val="24"/>
          <w:szCs w:val="24"/>
        </w:rPr>
        <w:t xml:space="preserve"> account</w:t>
      </w:r>
      <w:r w:rsidR="00486A3B" w:rsidRPr="00A04C84">
        <w:rPr>
          <w:rFonts w:ascii="Arial" w:hAnsi="Arial" w:cs="Arial"/>
          <w:sz w:val="24"/>
          <w:szCs w:val="24"/>
        </w:rPr>
        <w:t xml:space="preserve"> from Article 2</w:t>
      </w:r>
      <w:r w:rsidR="00184C58" w:rsidRPr="00A04C84">
        <w:rPr>
          <w:rFonts w:ascii="Arial" w:hAnsi="Arial" w:cs="Arial"/>
          <w:sz w:val="24"/>
          <w:szCs w:val="24"/>
        </w:rPr>
        <w:t xml:space="preserve"> (</w:t>
      </w:r>
      <w:r w:rsidR="00486A3B" w:rsidRPr="00A04C84">
        <w:rPr>
          <w:rFonts w:ascii="Arial" w:hAnsi="Arial" w:cs="Arial"/>
          <w:sz w:val="24"/>
          <w:szCs w:val="24"/>
        </w:rPr>
        <w:t>1</w:t>
      </w:r>
      <w:r w:rsidR="00184C58" w:rsidRPr="00A04C84">
        <w:rPr>
          <w:rFonts w:ascii="Arial" w:hAnsi="Arial" w:cs="Arial"/>
          <w:sz w:val="24"/>
          <w:szCs w:val="24"/>
        </w:rPr>
        <w:t>)</w:t>
      </w:r>
      <w:r w:rsidR="00486A3B" w:rsidRPr="00A04C84">
        <w:rPr>
          <w:rFonts w:ascii="Arial" w:hAnsi="Arial" w:cs="Arial"/>
          <w:sz w:val="24"/>
          <w:szCs w:val="24"/>
        </w:rPr>
        <w:t xml:space="preserve"> </w:t>
      </w:r>
      <w:r w:rsidR="00184C58" w:rsidRPr="00A04C84">
        <w:rPr>
          <w:rFonts w:ascii="Arial" w:hAnsi="Arial" w:cs="Arial"/>
          <w:sz w:val="24"/>
          <w:szCs w:val="24"/>
        </w:rPr>
        <w:t>(</w:t>
      </w:r>
      <w:r w:rsidR="00486A3B" w:rsidRPr="00A04C84">
        <w:rPr>
          <w:rFonts w:ascii="Arial" w:hAnsi="Arial" w:cs="Arial"/>
          <w:sz w:val="24"/>
          <w:szCs w:val="24"/>
        </w:rPr>
        <w:t>32</w:t>
      </w:r>
      <w:r w:rsidR="00184C58" w:rsidRPr="00A04C84">
        <w:rPr>
          <w:rFonts w:ascii="Arial" w:hAnsi="Arial" w:cs="Arial"/>
          <w:sz w:val="24"/>
          <w:szCs w:val="24"/>
        </w:rPr>
        <w:t>) (d)</w:t>
      </w:r>
      <w:r w:rsidR="00486A3B" w:rsidRPr="00A04C84">
        <w:rPr>
          <w:rFonts w:ascii="Arial" w:hAnsi="Arial" w:cs="Arial"/>
          <w:sz w:val="24"/>
          <w:szCs w:val="24"/>
        </w:rPr>
        <w:t xml:space="preserve"> of this R</w:t>
      </w:r>
      <w:r w:rsidR="00F56BA7" w:rsidRPr="00A04C84">
        <w:rPr>
          <w:rFonts w:ascii="Arial" w:hAnsi="Arial" w:cs="Arial"/>
          <w:sz w:val="24"/>
          <w:szCs w:val="24"/>
        </w:rPr>
        <w:t>ulebook</w:t>
      </w:r>
      <w:r w:rsidR="009D3142" w:rsidRPr="00A04C84">
        <w:rPr>
          <w:rFonts w:ascii="Arial" w:hAnsi="Arial" w:cs="Arial"/>
          <w:sz w:val="24"/>
          <w:szCs w:val="24"/>
        </w:rPr>
        <w:t xml:space="preserve">, a reporting financial institution shall aggregate the value of all specified electronic money products held by the account holder with the reporting financial institution. </w:t>
      </w:r>
    </w:p>
    <w:p w14:paraId="0D35ABE2" w14:textId="77777777" w:rsidR="00306B57" w:rsidRPr="00A04C84" w:rsidRDefault="00306B57" w:rsidP="009D3142">
      <w:pPr>
        <w:pStyle w:val="NoSpacing"/>
        <w:jc w:val="both"/>
        <w:rPr>
          <w:rFonts w:ascii="Arial" w:hAnsi="Arial" w:cs="Arial"/>
          <w:sz w:val="24"/>
          <w:szCs w:val="24"/>
        </w:rPr>
      </w:pPr>
    </w:p>
    <w:p w14:paraId="77C165DF" w14:textId="7A490202" w:rsidR="008A3C63" w:rsidRDefault="00306B57" w:rsidP="009D3142">
      <w:pPr>
        <w:pStyle w:val="NoSpacing"/>
        <w:jc w:val="both"/>
        <w:rPr>
          <w:rFonts w:ascii="Arial" w:hAnsi="Arial" w:cs="Arial"/>
          <w:sz w:val="24"/>
          <w:szCs w:val="24"/>
        </w:rPr>
      </w:pPr>
      <w:r w:rsidRPr="00A04C84">
        <w:rPr>
          <w:rFonts w:ascii="Arial" w:hAnsi="Arial" w:cs="Arial"/>
          <w:sz w:val="24"/>
          <w:szCs w:val="24"/>
        </w:rPr>
        <w:t>(</w:t>
      </w:r>
      <w:r w:rsidR="00A47E71" w:rsidRPr="00A04C84">
        <w:rPr>
          <w:rFonts w:ascii="Arial" w:hAnsi="Arial" w:cs="Arial"/>
          <w:sz w:val="24"/>
          <w:szCs w:val="24"/>
        </w:rPr>
        <w:t>20</w:t>
      </w:r>
      <w:r w:rsidR="008A3C63" w:rsidRPr="00A04C84">
        <w:rPr>
          <w:rFonts w:ascii="Arial" w:hAnsi="Arial" w:cs="Arial"/>
          <w:sz w:val="24"/>
          <w:szCs w:val="24"/>
        </w:rPr>
        <w:t>) For the purpose of Article 2 (1) (32) (e) of this R</w:t>
      </w:r>
      <w:r w:rsidR="00D72549" w:rsidRPr="00A04C84">
        <w:rPr>
          <w:rFonts w:ascii="Arial" w:hAnsi="Arial" w:cs="Arial"/>
          <w:sz w:val="24"/>
          <w:szCs w:val="24"/>
        </w:rPr>
        <w:t>ulebook</w:t>
      </w:r>
      <w:r w:rsidR="008A3C63" w:rsidRPr="00A04C84">
        <w:rPr>
          <w:rFonts w:ascii="Arial" w:hAnsi="Arial" w:cs="Arial"/>
          <w:sz w:val="24"/>
          <w:szCs w:val="24"/>
        </w:rPr>
        <w:t xml:space="preserve">, in cases where a particular electronic money product or central bank digital currency is issued </w:t>
      </w:r>
      <w:r w:rsidR="008A3C63" w:rsidRPr="008A3C63">
        <w:rPr>
          <w:rFonts w:ascii="Arial" w:hAnsi="Arial" w:cs="Arial"/>
          <w:sz w:val="24"/>
          <w:szCs w:val="24"/>
        </w:rPr>
        <w:t xml:space="preserve">as crypto-assets, the entity is deemed to hold such assets for the benefit of the client to the extent that it holds or administers instruments that allow control over those assets (for example, private keys) and the entity has the ability to manage, trade or transfer the underlying assets to third parties on behalf of that client.  </w:t>
      </w:r>
    </w:p>
    <w:p w14:paraId="5A91F3C5" w14:textId="77777777" w:rsidR="00306B57" w:rsidRDefault="00306B57" w:rsidP="009D3142">
      <w:pPr>
        <w:pStyle w:val="NoSpacing"/>
        <w:jc w:val="both"/>
        <w:rPr>
          <w:rFonts w:ascii="Arial" w:hAnsi="Arial" w:cs="Arial"/>
          <w:sz w:val="24"/>
          <w:szCs w:val="24"/>
        </w:rPr>
      </w:pPr>
    </w:p>
    <w:p w14:paraId="1F947340" w14:textId="257D7F86" w:rsidR="00C636D1" w:rsidRPr="002D3AA0" w:rsidRDefault="009D3142" w:rsidP="009D3142">
      <w:pPr>
        <w:pStyle w:val="NoSpacing"/>
        <w:jc w:val="both"/>
        <w:rPr>
          <w:rFonts w:ascii="Arial" w:hAnsi="Arial" w:cs="Arial"/>
          <w:sz w:val="24"/>
          <w:szCs w:val="24"/>
        </w:rPr>
      </w:pPr>
      <w:r w:rsidRPr="002D3AA0">
        <w:rPr>
          <w:rFonts w:ascii="Arial" w:hAnsi="Arial" w:cs="Arial"/>
          <w:sz w:val="24"/>
          <w:szCs w:val="24"/>
        </w:rPr>
        <w:t>(</w:t>
      </w:r>
      <w:r w:rsidR="008A3C63">
        <w:rPr>
          <w:rFonts w:ascii="Arial" w:hAnsi="Arial" w:cs="Arial"/>
          <w:sz w:val="24"/>
          <w:szCs w:val="24"/>
        </w:rPr>
        <w:t>2</w:t>
      </w:r>
      <w:r w:rsidR="00A47E71">
        <w:rPr>
          <w:rFonts w:ascii="Arial" w:hAnsi="Arial" w:cs="Arial"/>
          <w:sz w:val="24"/>
          <w:szCs w:val="24"/>
        </w:rPr>
        <w:t>1</w:t>
      </w:r>
      <w:r w:rsidRPr="002D3AA0">
        <w:rPr>
          <w:rFonts w:ascii="Arial" w:hAnsi="Arial" w:cs="Arial"/>
          <w:sz w:val="24"/>
          <w:szCs w:val="24"/>
        </w:rPr>
        <w:t xml:space="preserve">) </w:t>
      </w:r>
      <w:r w:rsidR="00426F40" w:rsidRPr="002D3AA0">
        <w:rPr>
          <w:rFonts w:ascii="Arial" w:hAnsi="Arial" w:cs="Arial"/>
          <w:sz w:val="24"/>
          <w:szCs w:val="24"/>
        </w:rPr>
        <w:t>For the purpose the custodial account referred in Article 2</w:t>
      </w:r>
      <w:r w:rsidR="00184C58">
        <w:rPr>
          <w:rFonts w:ascii="Arial" w:hAnsi="Arial" w:cs="Arial"/>
          <w:sz w:val="24"/>
          <w:szCs w:val="24"/>
        </w:rPr>
        <w:t xml:space="preserve"> (</w:t>
      </w:r>
      <w:r w:rsidR="005125D8" w:rsidRPr="002D3AA0">
        <w:rPr>
          <w:rFonts w:ascii="Arial" w:hAnsi="Arial" w:cs="Arial"/>
          <w:sz w:val="24"/>
          <w:szCs w:val="24"/>
        </w:rPr>
        <w:t>1</w:t>
      </w:r>
      <w:r w:rsidR="00184C58">
        <w:rPr>
          <w:rFonts w:ascii="Arial" w:hAnsi="Arial" w:cs="Arial"/>
          <w:sz w:val="24"/>
          <w:szCs w:val="24"/>
        </w:rPr>
        <w:t>)</w:t>
      </w:r>
      <w:r w:rsidR="005125D8" w:rsidRPr="002D3AA0">
        <w:rPr>
          <w:rFonts w:ascii="Arial" w:hAnsi="Arial" w:cs="Arial"/>
          <w:sz w:val="24"/>
          <w:szCs w:val="24"/>
        </w:rPr>
        <w:t xml:space="preserve"> </w:t>
      </w:r>
      <w:r w:rsidR="00426F40" w:rsidRPr="002D3AA0">
        <w:rPr>
          <w:rFonts w:ascii="Arial" w:hAnsi="Arial" w:cs="Arial"/>
          <w:sz w:val="24"/>
          <w:szCs w:val="24"/>
        </w:rPr>
        <w:t>(3</w:t>
      </w:r>
      <w:r w:rsidR="008A3C63">
        <w:rPr>
          <w:rFonts w:ascii="Arial" w:hAnsi="Arial" w:cs="Arial"/>
          <w:sz w:val="24"/>
          <w:szCs w:val="24"/>
        </w:rPr>
        <w:t>3</w:t>
      </w:r>
      <w:r w:rsidR="00426F40" w:rsidRPr="002D3AA0">
        <w:rPr>
          <w:rFonts w:ascii="Arial" w:hAnsi="Arial" w:cs="Arial"/>
          <w:sz w:val="24"/>
          <w:szCs w:val="24"/>
        </w:rPr>
        <w:t>)</w:t>
      </w:r>
      <w:r w:rsidR="00184C58">
        <w:rPr>
          <w:rFonts w:ascii="Arial" w:hAnsi="Arial" w:cs="Arial"/>
          <w:sz w:val="24"/>
          <w:szCs w:val="24"/>
        </w:rPr>
        <w:t xml:space="preserve"> </w:t>
      </w:r>
      <w:r w:rsidR="00933878" w:rsidRPr="002D3AA0">
        <w:rPr>
          <w:rFonts w:ascii="Arial" w:hAnsi="Arial" w:cs="Arial"/>
          <w:sz w:val="24"/>
          <w:szCs w:val="24"/>
        </w:rPr>
        <w:t>a</w:t>
      </w:r>
      <w:r w:rsidRPr="002D3AA0">
        <w:rPr>
          <w:rFonts w:ascii="Arial" w:hAnsi="Arial" w:cs="Arial"/>
          <w:sz w:val="24"/>
          <w:szCs w:val="24"/>
        </w:rPr>
        <w:t>n arrangement for the safekeeping or administration of an instrument that provides control over one or more financial assets issued in the form of crypto-assets, for the benefit of another person,</w:t>
      </w:r>
      <w:r w:rsidR="0025226E" w:rsidRPr="002D3AA0">
        <w:rPr>
          <w:rFonts w:ascii="Arial" w:hAnsi="Arial" w:cs="Arial"/>
          <w:sz w:val="24"/>
          <w:szCs w:val="24"/>
        </w:rPr>
        <w:t xml:space="preserve"> is also custodial </w:t>
      </w:r>
      <w:r w:rsidR="00933878" w:rsidRPr="002D3AA0">
        <w:rPr>
          <w:rFonts w:ascii="Arial" w:hAnsi="Arial" w:cs="Arial"/>
          <w:sz w:val="24"/>
          <w:szCs w:val="24"/>
        </w:rPr>
        <w:t>account,</w:t>
      </w:r>
      <w:r w:rsidRPr="002D3AA0">
        <w:rPr>
          <w:rFonts w:ascii="Arial" w:hAnsi="Arial" w:cs="Arial"/>
          <w:sz w:val="24"/>
          <w:szCs w:val="24"/>
        </w:rPr>
        <w:t xml:space="preserve"> to the extent that the entity has the ability to manage, trade or transfer the underlying financial assets to third parties on behalf of that </w:t>
      </w:r>
      <w:r w:rsidR="008A3C63">
        <w:rPr>
          <w:rFonts w:ascii="Arial" w:hAnsi="Arial" w:cs="Arial"/>
          <w:sz w:val="24"/>
          <w:szCs w:val="24"/>
        </w:rPr>
        <w:t>entity</w:t>
      </w:r>
      <w:r w:rsidRPr="002D3AA0">
        <w:rPr>
          <w:rFonts w:ascii="Arial" w:hAnsi="Arial" w:cs="Arial"/>
          <w:sz w:val="24"/>
          <w:szCs w:val="24"/>
        </w:rPr>
        <w:t>.</w:t>
      </w:r>
    </w:p>
    <w:p w14:paraId="6C9C5A4D" w14:textId="03B95C81" w:rsidR="00C636D1" w:rsidRPr="00CD11B8" w:rsidRDefault="009114AD" w:rsidP="004D3F58">
      <w:pPr>
        <w:pStyle w:val="NoSpacing"/>
        <w:jc w:val="both"/>
        <w:rPr>
          <w:rFonts w:ascii="Arial" w:hAnsi="Arial" w:cs="Arial"/>
          <w:sz w:val="24"/>
          <w:szCs w:val="24"/>
        </w:rPr>
      </w:pPr>
      <w:r w:rsidRPr="002D3AA0">
        <w:rPr>
          <w:rFonts w:ascii="Arial" w:hAnsi="Arial" w:cs="Arial"/>
          <w:sz w:val="24"/>
          <w:szCs w:val="24"/>
        </w:rPr>
        <w:t>(</w:t>
      </w:r>
      <w:r w:rsidR="00A84DAF" w:rsidRPr="002D3AA0">
        <w:rPr>
          <w:rFonts w:ascii="Arial" w:hAnsi="Arial" w:cs="Arial"/>
          <w:sz w:val="24"/>
          <w:szCs w:val="24"/>
        </w:rPr>
        <w:t>2</w:t>
      </w:r>
      <w:r w:rsidR="00A47E71">
        <w:rPr>
          <w:rFonts w:ascii="Arial" w:hAnsi="Arial" w:cs="Arial"/>
          <w:sz w:val="24"/>
          <w:szCs w:val="24"/>
        </w:rPr>
        <w:t>2</w:t>
      </w:r>
      <w:r w:rsidRPr="002D3AA0">
        <w:rPr>
          <w:rFonts w:ascii="Arial" w:hAnsi="Arial" w:cs="Arial"/>
          <w:sz w:val="24"/>
          <w:szCs w:val="24"/>
        </w:rPr>
        <w:t xml:space="preserve">) For the purposes of determining the </w:t>
      </w:r>
      <w:r w:rsidR="00933878" w:rsidRPr="002D3AA0">
        <w:rPr>
          <w:rFonts w:ascii="Arial" w:hAnsi="Arial" w:cs="Arial"/>
          <w:sz w:val="24"/>
          <w:szCs w:val="24"/>
        </w:rPr>
        <w:t xml:space="preserve">equity </w:t>
      </w:r>
      <w:r w:rsidRPr="002D3AA0">
        <w:rPr>
          <w:rFonts w:ascii="Arial" w:hAnsi="Arial" w:cs="Arial"/>
          <w:sz w:val="24"/>
          <w:szCs w:val="24"/>
        </w:rPr>
        <w:t xml:space="preserve">interest </w:t>
      </w:r>
      <w:r w:rsidR="00A149EC" w:rsidRPr="002D3AA0">
        <w:rPr>
          <w:rFonts w:ascii="Arial" w:hAnsi="Arial" w:cs="Arial"/>
          <w:sz w:val="24"/>
          <w:szCs w:val="24"/>
        </w:rPr>
        <w:t>referred in Article 2</w:t>
      </w:r>
      <w:r w:rsidR="005125D8" w:rsidRPr="002D3AA0">
        <w:rPr>
          <w:rFonts w:ascii="Arial" w:hAnsi="Arial" w:cs="Arial"/>
          <w:sz w:val="24"/>
          <w:szCs w:val="24"/>
        </w:rPr>
        <w:t xml:space="preserve">, </w:t>
      </w:r>
      <w:r w:rsidR="008A3C63">
        <w:rPr>
          <w:rFonts w:ascii="Arial" w:hAnsi="Arial" w:cs="Arial"/>
          <w:sz w:val="24"/>
          <w:szCs w:val="24"/>
        </w:rPr>
        <w:t>(</w:t>
      </w:r>
      <w:r w:rsidR="005125D8" w:rsidRPr="002D3AA0">
        <w:rPr>
          <w:rFonts w:ascii="Arial" w:hAnsi="Arial" w:cs="Arial"/>
          <w:sz w:val="24"/>
          <w:szCs w:val="24"/>
        </w:rPr>
        <w:t>1</w:t>
      </w:r>
      <w:r w:rsidR="008A3C63">
        <w:rPr>
          <w:rFonts w:ascii="Arial" w:hAnsi="Arial" w:cs="Arial"/>
          <w:sz w:val="24"/>
          <w:szCs w:val="24"/>
        </w:rPr>
        <w:t xml:space="preserve">) </w:t>
      </w:r>
      <w:r w:rsidR="00A149EC" w:rsidRPr="002D3AA0">
        <w:rPr>
          <w:rFonts w:ascii="Arial" w:hAnsi="Arial" w:cs="Arial"/>
          <w:sz w:val="24"/>
          <w:szCs w:val="24"/>
        </w:rPr>
        <w:t>(3</w:t>
      </w:r>
      <w:r w:rsidR="008A3C63">
        <w:rPr>
          <w:rFonts w:ascii="Arial" w:hAnsi="Arial" w:cs="Arial"/>
          <w:sz w:val="24"/>
          <w:szCs w:val="24"/>
        </w:rPr>
        <w:t>4</w:t>
      </w:r>
      <w:r w:rsidR="00A149EC" w:rsidRPr="002D3AA0">
        <w:rPr>
          <w:rFonts w:ascii="Arial" w:hAnsi="Arial" w:cs="Arial"/>
          <w:sz w:val="24"/>
          <w:szCs w:val="24"/>
        </w:rPr>
        <w:t>)</w:t>
      </w:r>
      <w:r w:rsidR="00771D1A">
        <w:rPr>
          <w:rFonts w:ascii="Arial" w:hAnsi="Arial" w:cs="Arial"/>
          <w:sz w:val="24"/>
          <w:szCs w:val="24"/>
        </w:rPr>
        <w:t xml:space="preserve"> of this Rulebook</w:t>
      </w:r>
      <w:r w:rsidRPr="002D3AA0">
        <w:rPr>
          <w:rFonts w:ascii="Arial" w:hAnsi="Arial" w:cs="Arial"/>
          <w:sz w:val="24"/>
          <w:szCs w:val="24"/>
        </w:rPr>
        <w:t>,</w:t>
      </w:r>
      <w:r w:rsidR="001B2E0C" w:rsidRPr="002D3AA0">
        <w:rPr>
          <w:rFonts w:ascii="Arial" w:hAnsi="Arial" w:cs="Arial"/>
          <w:sz w:val="24"/>
          <w:szCs w:val="24"/>
        </w:rPr>
        <w:t xml:space="preserve"> </w:t>
      </w:r>
      <w:r w:rsidR="008A3C63" w:rsidRPr="008A3C63">
        <w:rPr>
          <w:rFonts w:ascii="Arial" w:hAnsi="Arial" w:cs="Arial"/>
          <w:color w:val="FF0000"/>
          <w:sz w:val="24"/>
          <w:szCs w:val="24"/>
        </w:rPr>
        <w:t xml:space="preserve">in </w:t>
      </w:r>
      <w:r w:rsidR="008A3C63" w:rsidRPr="00CD11B8">
        <w:rPr>
          <w:rFonts w:ascii="Arial" w:hAnsi="Arial" w:cs="Arial"/>
          <w:sz w:val="24"/>
          <w:szCs w:val="24"/>
        </w:rPr>
        <w:t xml:space="preserve">relation to a trust that is a financial institution, </w:t>
      </w:r>
      <w:r w:rsidR="001B2E0C" w:rsidRPr="00CD11B8">
        <w:rPr>
          <w:rFonts w:ascii="Arial" w:hAnsi="Arial" w:cs="Arial"/>
          <w:sz w:val="24"/>
          <w:szCs w:val="24"/>
        </w:rPr>
        <w:t xml:space="preserve">a reportable person will be treated as being a beneficiary of a trust if </w:t>
      </w:r>
      <w:r w:rsidR="00221D51" w:rsidRPr="00CD11B8">
        <w:rPr>
          <w:rFonts w:ascii="Arial" w:hAnsi="Arial" w:cs="Arial"/>
          <w:sz w:val="24"/>
          <w:szCs w:val="24"/>
        </w:rPr>
        <w:t xml:space="preserve">such reportable person </w:t>
      </w:r>
      <w:r w:rsidR="000B6420" w:rsidRPr="00CD11B8">
        <w:rPr>
          <w:rFonts w:ascii="Arial" w:hAnsi="Arial" w:cs="Arial"/>
          <w:sz w:val="24"/>
          <w:szCs w:val="24"/>
        </w:rPr>
        <w:t xml:space="preserve">has the right to receive, directly or indirectly, including through nominal owner, a mandatory distribution </w:t>
      </w:r>
      <w:r w:rsidR="000B6420" w:rsidRPr="00CD11B8">
        <w:rPr>
          <w:rFonts w:ascii="Arial" w:hAnsi="Arial" w:cs="Arial"/>
          <w:sz w:val="24"/>
          <w:szCs w:val="24"/>
        </w:rPr>
        <w:lastRenderedPageBreak/>
        <w:t xml:space="preserve">or may receive, directly or indirectly, a discretionary distribution from the trust only </w:t>
      </w:r>
      <w:r w:rsidR="00771D1A">
        <w:rPr>
          <w:rFonts w:ascii="Arial" w:hAnsi="Arial" w:cs="Arial"/>
          <w:sz w:val="24"/>
          <w:szCs w:val="24"/>
        </w:rPr>
        <w:t>if</w:t>
      </w:r>
      <w:r w:rsidR="000B6420" w:rsidRPr="00CD11B8">
        <w:rPr>
          <w:rFonts w:ascii="Arial" w:hAnsi="Arial" w:cs="Arial"/>
          <w:sz w:val="24"/>
          <w:szCs w:val="24"/>
        </w:rPr>
        <w:t xml:space="preserve"> such person receives a distribution in the calendar year (i.e. either the distribution has been paid or made payable)</w:t>
      </w:r>
      <w:r w:rsidR="00BD1E02">
        <w:rPr>
          <w:rFonts w:ascii="Arial" w:hAnsi="Arial" w:cs="Arial"/>
          <w:sz w:val="24"/>
          <w:szCs w:val="24"/>
        </w:rPr>
        <w:t xml:space="preserve"> and</w:t>
      </w:r>
      <w:r w:rsidR="000B6420" w:rsidRPr="00CD11B8">
        <w:rPr>
          <w:rFonts w:ascii="Arial" w:hAnsi="Arial" w:cs="Arial"/>
          <w:sz w:val="24"/>
          <w:szCs w:val="24"/>
        </w:rPr>
        <w:t xml:space="preserve"> </w:t>
      </w:r>
      <w:r w:rsidR="00BD1E02">
        <w:rPr>
          <w:rFonts w:ascii="Arial" w:hAnsi="Arial" w:cs="Arial"/>
          <w:sz w:val="24"/>
          <w:szCs w:val="24"/>
        </w:rPr>
        <w:t>t</w:t>
      </w:r>
      <w:r w:rsidR="000B6420" w:rsidRPr="00CD11B8">
        <w:rPr>
          <w:rFonts w:ascii="Arial" w:hAnsi="Arial" w:cs="Arial"/>
          <w:sz w:val="24"/>
          <w:szCs w:val="24"/>
        </w:rPr>
        <w:t>he same is applicable with respect to the treatment of a reportable person as a beneficiary of a legal arrangement that is equivalent or similar to a trust or foundation.</w:t>
      </w:r>
    </w:p>
    <w:p w14:paraId="331AE575" w14:textId="77777777" w:rsidR="00306B57" w:rsidRDefault="00306B57" w:rsidP="004D3F58">
      <w:pPr>
        <w:pStyle w:val="NoSpacing"/>
        <w:jc w:val="both"/>
        <w:rPr>
          <w:rFonts w:ascii="Arial" w:hAnsi="Arial" w:cs="Arial"/>
          <w:sz w:val="24"/>
          <w:szCs w:val="24"/>
        </w:rPr>
      </w:pPr>
    </w:p>
    <w:p w14:paraId="31D1B84D" w14:textId="2BD8B169" w:rsidR="004D3F58" w:rsidRPr="004D3F58" w:rsidRDefault="004D3F58" w:rsidP="004D3F58">
      <w:pPr>
        <w:pStyle w:val="NoSpacing"/>
        <w:jc w:val="both"/>
        <w:rPr>
          <w:rFonts w:ascii="Arial" w:hAnsi="Arial" w:cs="Arial"/>
          <w:sz w:val="24"/>
          <w:szCs w:val="24"/>
        </w:rPr>
      </w:pPr>
      <w:r>
        <w:rPr>
          <w:rFonts w:ascii="Arial" w:hAnsi="Arial" w:cs="Arial"/>
          <w:sz w:val="24"/>
          <w:szCs w:val="24"/>
        </w:rPr>
        <w:t>(</w:t>
      </w:r>
      <w:r w:rsidR="007B3C88">
        <w:rPr>
          <w:rFonts w:ascii="Arial" w:hAnsi="Arial" w:cs="Arial"/>
          <w:sz w:val="24"/>
          <w:szCs w:val="24"/>
        </w:rPr>
        <w:t>2</w:t>
      </w:r>
      <w:r w:rsidR="00A47E71">
        <w:rPr>
          <w:rFonts w:ascii="Arial" w:hAnsi="Arial" w:cs="Arial"/>
          <w:sz w:val="24"/>
          <w:szCs w:val="24"/>
        </w:rPr>
        <w:t>3</w:t>
      </w:r>
      <w:r>
        <w:rPr>
          <w:rFonts w:ascii="Arial" w:hAnsi="Arial" w:cs="Arial"/>
          <w:sz w:val="24"/>
          <w:szCs w:val="24"/>
        </w:rPr>
        <w:t>) Notwithstanding Article 2</w:t>
      </w:r>
      <w:r w:rsidR="000B6420">
        <w:rPr>
          <w:rFonts w:ascii="Arial" w:hAnsi="Arial" w:cs="Arial"/>
          <w:sz w:val="24"/>
          <w:szCs w:val="24"/>
        </w:rPr>
        <w:t xml:space="preserve"> (</w:t>
      </w:r>
      <w:r w:rsidR="005125D8" w:rsidRPr="005125D8">
        <w:rPr>
          <w:rFonts w:ascii="Arial" w:hAnsi="Arial" w:cs="Arial"/>
          <w:sz w:val="24"/>
          <w:szCs w:val="24"/>
        </w:rPr>
        <w:t>1</w:t>
      </w:r>
      <w:r w:rsidR="000B6420">
        <w:rPr>
          <w:rFonts w:ascii="Arial" w:hAnsi="Arial" w:cs="Arial"/>
          <w:sz w:val="24"/>
          <w:szCs w:val="24"/>
        </w:rPr>
        <w:t>)</w:t>
      </w:r>
      <w:r>
        <w:rPr>
          <w:rFonts w:ascii="Arial" w:hAnsi="Arial" w:cs="Arial"/>
          <w:sz w:val="24"/>
          <w:szCs w:val="24"/>
        </w:rPr>
        <w:t xml:space="preserve"> (37) of this R</w:t>
      </w:r>
      <w:r w:rsidR="0094469F">
        <w:rPr>
          <w:rFonts w:ascii="Arial" w:hAnsi="Arial" w:cs="Arial"/>
          <w:sz w:val="24"/>
          <w:szCs w:val="24"/>
        </w:rPr>
        <w:t>ulebook</w:t>
      </w:r>
      <w:r>
        <w:rPr>
          <w:rFonts w:ascii="Arial" w:hAnsi="Arial" w:cs="Arial"/>
          <w:sz w:val="24"/>
          <w:szCs w:val="24"/>
        </w:rPr>
        <w:t xml:space="preserve">, the term "monetary value" does not include the amount payable under an insurance contract: </w:t>
      </w:r>
    </w:p>
    <w:p w14:paraId="55983B49" w14:textId="77777777" w:rsidR="004D3F58" w:rsidRPr="004D3F58" w:rsidRDefault="004D3F58" w:rsidP="004D3F58">
      <w:pPr>
        <w:pStyle w:val="NoSpacing"/>
        <w:jc w:val="both"/>
        <w:rPr>
          <w:rFonts w:ascii="Arial" w:hAnsi="Arial" w:cs="Arial"/>
          <w:sz w:val="24"/>
          <w:szCs w:val="24"/>
        </w:rPr>
      </w:pPr>
      <w:r w:rsidRPr="004D3F58">
        <w:rPr>
          <w:rFonts w:ascii="Arial" w:hAnsi="Arial" w:cs="Arial"/>
          <w:sz w:val="24"/>
          <w:szCs w:val="24"/>
        </w:rPr>
        <w:tab/>
        <w:t xml:space="preserve">- solely due to the death of a person insured under a life insurance policy; </w:t>
      </w:r>
    </w:p>
    <w:p w14:paraId="4C274D24" w14:textId="08B81ADB" w:rsidR="004D3F58" w:rsidRPr="004D3F58" w:rsidRDefault="004D3F58" w:rsidP="003070F9">
      <w:pPr>
        <w:pStyle w:val="NoSpacing"/>
        <w:ind w:left="720"/>
        <w:jc w:val="both"/>
        <w:rPr>
          <w:rFonts w:ascii="Arial" w:hAnsi="Arial" w:cs="Arial"/>
          <w:sz w:val="24"/>
          <w:szCs w:val="24"/>
        </w:rPr>
      </w:pPr>
      <w:r w:rsidRPr="004D3F58">
        <w:rPr>
          <w:rFonts w:ascii="Arial" w:hAnsi="Arial" w:cs="Arial"/>
          <w:sz w:val="24"/>
          <w:szCs w:val="24"/>
        </w:rPr>
        <w:t xml:space="preserve">- as compensation for bodily injury or illness or other compensation providing compensation for economic loss resulting from the occurrence of the insured event; </w:t>
      </w:r>
    </w:p>
    <w:p w14:paraId="1AC72DF4" w14:textId="1F5EC5A0" w:rsidR="004D3F58" w:rsidRPr="004D3F58" w:rsidRDefault="003070F9" w:rsidP="003070F9">
      <w:pPr>
        <w:pStyle w:val="NoSpacing"/>
        <w:ind w:left="720"/>
        <w:jc w:val="both"/>
        <w:rPr>
          <w:rFonts w:ascii="Arial" w:hAnsi="Arial" w:cs="Arial"/>
          <w:sz w:val="24"/>
          <w:szCs w:val="24"/>
        </w:rPr>
      </w:pPr>
      <w:r>
        <w:rPr>
          <w:rFonts w:ascii="Arial" w:hAnsi="Arial" w:cs="Arial"/>
          <w:sz w:val="24"/>
          <w:szCs w:val="24"/>
        </w:rPr>
        <w:t xml:space="preserve">- </w:t>
      </w:r>
      <w:r w:rsidR="004D3F58" w:rsidRPr="004D3F58">
        <w:rPr>
          <w:rFonts w:ascii="Arial" w:hAnsi="Arial" w:cs="Arial"/>
          <w:sz w:val="24"/>
          <w:szCs w:val="24"/>
        </w:rPr>
        <w:t xml:space="preserve">as reimbursement of premiums previously paid, less insurance costs, whether or not actually accrued, under an insurance contract, other than investment-linked life insurance or annuity contracts, as a result of the cancellation or termination of the contract, a reduction in risk exposure during the term of the contract, or resulting from a correction of the entry or a similar error in relation to the premium for the contract; </w:t>
      </w:r>
    </w:p>
    <w:p w14:paraId="1422C9AD" w14:textId="11D0536F" w:rsidR="004F518E" w:rsidRDefault="004D3F58" w:rsidP="003070F9">
      <w:pPr>
        <w:pStyle w:val="NoSpacing"/>
        <w:ind w:left="720"/>
        <w:jc w:val="both"/>
        <w:rPr>
          <w:rFonts w:ascii="Arial" w:hAnsi="Arial" w:cs="Arial"/>
          <w:sz w:val="24"/>
          <w:szCs w:val="24"/>
        </w:rPr>
      </w:pPr>
      <w:r w:rsidRPr="004D3F58">
        <w:rPr>
          <w:rFonts w:ascii="Arial" w:hAnsi="Arial" w:cs="Arial"/>
          <w:sz w:val="24"/>
          <w:szCs w:val="24"/>
        </w:rPr>
        <w:t>- as a policyholder's dividend, other than a dividend upon termination, provided that the dividend relates to an insurance contract under which the only payments are those described in Article 2 (1) (37)(b); or</w:t>
      </w:r>
    </w:p>
    <w:p w14:paraId="7E31F27B" w14:textId="5BE62B4D" w:rsidR="000B6420" w:rsidRDefault="004D3F58" w:rsidP="00A47E71">
      <w:pPr>
        <w:pStyle w:val="NoSpacing"/>
        <w:ind w:left="720"/>
        <w:jc w:val="both"/>
        <w:rPr>
          <w:rFonts w:ascii="Arial" w:hAnsi="Arial" w:cs="Arial"/>
          <w:sz w:val="24"/>
          <w:szCs w:val="24"/>
        </w:rPr>
      </w:pPr>
      <w:r w:rsidRPr="004D3F58">
        <w:rPr>
          <w:rFonts w:ascii="Arial" w:hAnsi="Arial" w:cs="Arial"/>
          <w:sz w:val="24"/>
          <w:szCs w:val="24"/>
        </w:rPr>
        <w:t>- as a reimbursement of a premium paid in advance or a premium deposit for an insurance contract for which the premium is paid at least once a year, if the amount of the premium paid in advance or premium deposit does not exceed the next annual premium due for payment under that contract.</w:t>
      </w:r>
    </w:p>
    <w:p w14:paraId="22B908BC" w14:textId="77777777" w:rsidR="000217BE" w:rsidRDefault="000217BE" w:rsidP="000B6420">
      <w:pPr>
        <w:pStyle w:val="NoSpacing"/>
        <w:jc w:val="both"/>
        <w:rPr>
          <w:rFonts w:ascii="Arial" w:hAnsi="Arial" w:cs="Arial"/>
          <w:sz w:val="24"/>
          <w:szCs w:val="24"/>
        </w:rPr>
      </w:pPr>
    </w:p>
    <w:p w14:paraId="577D68A3" w14:textId="04FAC089" w:rsidR="000B6420" w:rsidRDefault="000B6420" w:rsidP="000B6420">
      <w:pPr>
        <w:pStyle w:val="NoSpacing"/>
        <w:jc w:val="both"/>
        <w:rPr>
          <w:rFonts w:ascii="Arial" w:hAnsi="Arial" w:cs="Arial"/>
          <w:sz w:val="24"/>
          <w:szCs w:val="24"/>
        </w:rPr>
      </w:pPr>
      <w:r w:rsidRPr="000B6420">
        <w:rPr>
          <w:rFonts w:ascii="Arial" w:hAnsi="Arial" w:cs="Arial"/>
          <w:sz w:val="24"/>
          <w:szCs w:val="24"/>
        </w:rPr>
        <w:t>(2</w:t>
      </w:r>
      <w:r w:rsidR="00A47E71">
        <w:rPr>
          <w:rFonts w:ascii="Arial" w:hAnsi="Arial" w:cs="Arial"/>
          <w:sz w:val="24"/>
          <w:szCs w:val="24"/>
        </w:rPr>
        <w:t>4</w:t>
      </w:r>
      <w:r w:rsidRPr="000B6420">
        <w:rPr>
          <w:rFonts w:ascii="Arial" w:hAnsi="Arial" w:cs="Arial"/>
          <w:sz w:val="24"/>
          <w:szCs w:val="24"/>
        </w:rPr>
        <w:t xml:space="preserve">) For the purposes of the Article 2 (1) (49) of this </w:t>
      </w:r>
      <w:r w:rsidRPr="002E0EFC">
        <w:rPr>
          <w:rFonts w:ascii="Arial" w:hAnsi="Arial" w:cs="Arial"/>
          <w:sz w:val="24"/>
          <w:szCs w:val="24"/>
        </w:rPr>
        <w:t>R</w:t>
      </w:r>
      <w:r w:rsidR="00D72549" w:rsidRPr="002E0EFC">
        <w:rPr>
          <w:rFonts w:ascii="Arial" w:hAnsi="Arial" w:cs="Arial"/>
          <w:sz w:val="24"/>
          <w:szCs w:val="24"/>
        </w:rPr>
        <w:t>ulebook</w:t>
      </w:r>
      <w:r w:rsidRPr="002E0EFC">
        <w:rPr>
          <w:rFonts w:ascii="Arial" w:hAnsi="Arial" w:cs="Arial"/>
          <w:sz w:val="24"/>
          <w:szCs w:val="24"/>
        </w:rPr>
        <w:t>,</w:t>
      </w:r>
      <w:r w:rsidRPr="000B6420">
        <w:rPr>
          <w:rFonts w:ascii="Arial" w:hAnsi="Arial" w:cs="Arial"/>
          <w:sz w:val="24"/>
          <w:szCs w:val="24"/>
        </w:rPr>
        <w:t xml:space="preserve"> in relation to an open-ended pension fund which does not have any individual beneficiary entitled to more than five per cent of the fund's assets, where the fund is divided into compartments that in practice function as separate pension products, including through the separation of assets, risks and income attributed to such compartments, the test of whether the individual beneficiary is entitled to more than five per cent of the fund's assets shall apply at the level of each compartment.</w:t>
      </w:r>
    </w:p>
    <w:p w14:paraId="578D9373" w14:textId="77777777" w:rsidR="000217BE" w:rsidRDefault="000217BE" w:rsidP="000B6420">
      <w:pPr>
        <w:pStyle w:val="NoSpacing"/>
        <w:jc w:val="both"/>
        <w:rPr>
          <w:rFonts w:ascii="Arial" w:hAnsi="Arial" w:cs="Arial"/>
          <w:sz w:val="24"/>
          <w:szCs w:val="24"/>
          <w:highlight w:val="green"/>
        </w:rPr>
      </w:pPr>
    </w:p>
    <w:p w14:paraId="37C49983" w14:textId="04C36886" w:rsidR="000B6420" w:rsidRPr="004607CA" w:rsidRDefault="000B6420" w:rsidP="000B6420">
      <w:pPr>
        <w:pStyle w:val="NoSpacing"/>
        <w:jc w:val="both"/>
        <w:rPr>
          <w:rFonts w:ascii="Arial" w:hAnsi="Arial" w:cs="Arial"/>
          <w:sz w:val="24"/>
          <w:szCs w:val="24"/>
        </w:rPr>
      </w:pPr>
      <w:r w:rsidRPr="004607CA">
        <w:rPr>
          <w:rFonts w:ascii="Arial" w:hAnsi="Arial" w:cs="Arial"/>
          <w:sz w:val="24"/>
          <w:szCs w:val="24"/>
        </w:rPr>
        <w:t xml:space="preserve">(25) For the purpose of Article 2 (1) (55) </w:t>
      </w:r>
      <w:r w:rsidR="00F50B31" w:rsidRPr="004607CA">
        <w:rPr>
          <w:rFonts w:ascii="Arial" w:hAnsi="Arial" w:cs="Arial"/>
          <w:sz w:val="24"/>
          <w:szCs w:val="24"/>
        </w:rPr>
        <w:t xml:space="preserve">of this Rulebook </w:t>
      </w:r>
      <w:r w:rsidRPr="004607CA">
        <w:rPr>
          <w:rFonts w:ascii="Arial" w:hAnsi="Arial" w:cs="Arial"/>
          <w:sz w:val="24"/>
          <w:szCs w:val="24"/>
        </w:rPr>
        <w:t>control includes direct or indirect ownership of more than 50% of the vote and value in an Entity.</w:t>
      </w:r>
    </w:p>
    <w:p w14:paraId="64A5FA40" w14:textId="77777777" w:rsidR="000217BE" w:rsidRPr="004607CA" w:rsidRDefault="000217BE" w:rsidP="000B6420">
      <w:pPr>
        <w:pStyle w:val="NoSpacing"/>
        <w:jc w:val="both"/>
        <w:rPr>
          <w:rFonts w:ascii="Arial" w:hAnsi="Arial" w:cs="Arial"/>
          <w:sz w:val="24"/>
          <w:szCs w:val="24"/>
        </w:rPr>
      </w:pPr>
    </w:p>
    <w:p w14:paraId="25D4F31E" w14:textId="09E300E5" w:rsidR="000B6420" w:rsidRPr="004607CA" w:rsidRDefault="000B6420" w:rsidP="000B6420">
      <w:pPr>
        <w:pStyle w:val="NoSpacing"/>
        <w:jc w:val="both"/>
        <w:rPr>
          <w:rFonts w:ascii="Arial" w:hAnsi="Arial" w:cs="Arial"/>
          <w:sz w:val="24"/>
          <w:szCs w:val="24"/>
        </w:rPr>
      </w:pPr>
      <w:r w:rsidRPr="004607CA">
        <w:rPr>
          <w:rFonts w:ascii="Arial" w:hAnsi="Arial" w:cs="Arial"/>
          <w:sz w:val="24"/>
          <w:szCs w:val="24"/>
        </w:rPr>
        <w:t>(26) For the purpose of Article 2 (1) (29)</w:t>
      </w:r>
      <w:r w:rsidR="00F50B31" w:rsidRPr="004607CA">
        <w:rPr>
          <w:rFonts w:ascii="Arial" w:hAnsi="Arial" w:cs="Arial"/>
          <w:sz w:val="24"/>
          <w:szCs w:val="24"/>
        </w:rPr>
        <w:t xml:space="preserve"> of this Rulebook</w:t>
      </w:r>
      <w:r w:rsidRPr="004607CA">
        <w:rPr>
          <w:rFonts w:ascii="Arial" w:hAnsi="Arial" w:cs="Arial"/>
          <w:sz w:val="24"/>
          <w:szCs w:val="24"/>
        </w:rPr>
        <w:t xml:space="preserve"> the Entity's principal office is generally the place in which its place of effective management is situated. </w:t>
      </w:r>
    </w:p>
    <w:p w14:paraId="3C77368C" w14:textId="77777777" w:rsidR="000217BE" w:rsidRPr="004607CA" w:rsidRDefault="000217BE" w:rsidP="000B6420">
      <w:pPr>
        <w:pStyle w:val="NoSpacing"/>
        <w:jc w:val="both"/>
        <w:rPr>
          <w:rFonts w:ascii="Arial" w:hAnsi="Arial" w:cs="Arial"/>
          <w:sz w:val="24"/>
          <w:szCs w:val="24"/>
        </w:rPr>
      </w:pPr>
    </w:p>
    <w:p w14:paraId="6150C783" w14:textId="3A85DCDF" w:rsidR="000B6420" w:rsidRPr="002E0EFC" w:rsidRDefault="000B6420" w:rsidP="000B6420">
      <w:pPr>
        <w:pStyle w:val="NoSpacing"/>
        <w:jc w:val="both"/>
        <w:rPr>
          <w:rFonts w:ascii="Arial" w:hAnsi="Arial" w:cs="Arial"/>
          <w:sz w:val="24"/>
          <w:szCs w:val="24"/>
        </w:rPr>
      </w:pPr>
      <w:r w:rsidRPr="004607CA">
        <w:rPr>
          <w:rFonts w:ascii="Arial" w:hAnsi="Arial" w:cs="Arial"/>
          <w:sz w:val="24"/>
          <w:szCs w:val="24"/>
        </w:rPr>
        <w:t xml:space="preserve">(27) For the purpose of 26 of this Article the address of a Financial Institution with which the Entity maintains an account, a post office box, or an address used solely for mailing purposes, unless such address is the only address used by the Entity and appears as the Entity's registered address in the Entity's </w:t>
      </w:r>
      <w:proofErr w:type="spellStart"/>
      <w:r w:rsidRPr="004607CA">
        <w:rPr>
          <w:rFonts w:ascii="Arial" w:hAnsi="Arial" w:cs="Arial"/>
          <w:sz w:val="24"/>
          <w:szCs w:val="24"/>
        </w:rPr>
        <w:t>organisational</w:t>
      </w:r>
      <w:proofErr w:type="spellEnd"/>
      <w:r w:rsidRPr="004607CA">
        <w:rPr>
          <w:rFonts w:ascii="Arial" w:hAnsi="Arial" w:cs="Arial"/>
          <w:sz w:val="24"/>
          <w:szCs w:val="24"/>
        </w:rPr>
        <w:t xml:space="preserve"> documents, as well as an address that is provided subject to instructions to hold all mail to that address, is not the address of the Entity's principal office.</w:t>
      </w:r>
    </w:p>
    <w:p w14:paraId="76E64FDA" w14:textId="77777777" w:rsidR="00C636D1" w:rsidRDefault="00C636D1">
      <w:pPr>
        <w:pStyle w:val="NoSpacing"/>
        <w:jc w:val="both"/>
        <w:rPr>
          <w:rFonts w:ascii="Arial" w:hAnsi="Arial" w:cs="Arial"/>
          <w:sz w:val="24"/>
          <w:szCs w:val="24"/>
        </w:rPr>
      </w:pPr>
    </w:p>
    <w:p w14:paraId="5ACDD11F" w14:textId="5377D49C" w:rsidR="00627B8E" w:rsidRPr="007876FA" w:rsidRDefault="00627B8E" w:rsidP="00627B8E">
      <w:pPr>
        <w:pStyle w:val="NoSpacing"/>
        <w:jc w:val="both"/>
        <w:rPr>
          <w:rFonts w:ascii="Arial" w:hAnsi="Arial" w:cs="Arial"/>
          <w:bCs/>
          <w:sz w:val="24"/>
          <w:szCs w:val="24"/>
        </w:rPr>
      </w:pPr>
    </w:p>
    <w:p w14:paraId="4B71B568" w14:textId="638C6159" w:rsidR="00C763A5" w:rsidRPr="00EE5B36" w:rsidRDefault="00C763A5" w:rsidP="005C6212">
      <w:pPr>
        <w:pStyle w:val="NoSpacing"/>
        <w:jc w:val="center"/>
        <w:rPr>
          <w:rFonts w:ascii="Arial" w:hAnsi="Arial" w:cs="Arial"/>
          <w:b/>
          <w:sz w:val="24"/>
          <w:szCs w:val="24"/>
        </w:rPr>
      </w:pPr>
      <w:r w:rsidRPr="00EE5B36">
        <w:rPr>
          <w:rFonts w:ascii="Arial" w:hAnsi="Arial" w:cs="Arial"/>
          <w:b/>
          <w:sz w:val="24"/>
          <w:szCs w:val="24"/>
        </w:rPr>
        <w:t>Article 4</w:t>
      </w:r>
    </w:p>
    <w:p w14:paraId="6EEBD99C" w14:textId="4CAF1DB9" w:rsidR="00AA09CE" w:rsidRPr="00EE5B36" w:rsidRDefault="00AA09CE" w:rsidP="00AA09CE">
      <w:pPr>
        <w:pStyle w:val="NoSpacing"/>
        <w:jc w:val="both"/>
        <w:rPr>
          <w:rFonts w:ascii="Arial" w:hAnsi="Arial" w:cs="Arial"/>
          <w:sz w:val="24"/>
          <w:szCs w:val="24"/>
        </w:rPr>
      </w:pPr>
      <w:r w:rsidRPr="00EE5B36">
        <w:rPr>
          <w:rFonts w:ascii="Arial" w:hAnsi="Arial" w:cs="Arial"/>
          <w:sz w:val="24"/>
          <w:szCs w:val="24"/>
        </w:rPr>
        <w:t xml:space="preserve">(1) A reporting financial institution shall provide the tax authority with data containing the following information in relation to each reportable account, namely: </w:t>
      </w:r>
    </w:p>
    <w:p w14:paraId="69083007" w14:textId="754EA731" w:rsidR="00AA09CE" w:rsidRPr="00EE5B36" w:rsidRDefault="004D6045" w:rsidP="00AA09CE">
      <w:pPr>
        <w:pStyle w:val="NoSpacing"/>
        <w:jc w:val="both"/>
        <w:rPr>
          <w:rFonts w:ascii="Arial" w:hAnsi="Arial" w:cs="Arial"/>
          <w:sz w:val="24"/>
          <w:szCs w:val="24"/>
        </w:rPr>
      </w:pPr>
      <w:r>
        <w:rPr>
          <w:rFonts w:ascii="Arial" w:hAnsi="Arial" w:cs="Arial"/>
          <w:sz w:val="24"/>
          <w:szCs w:val="24"/>
        </w:rPr>
        <w:tab/>
      </w:r>
      <w:r w:rsidR="0058162B">
        <w:rPr>
          <w:rFonts w:ascii="Arial" w:hAnsi="Arial" w:cs="Arial"/>
          <w:sz w:val="24"/>
          <w:szCs w:val="24"/>
        </w:rPr>
        <w:t>1</w:t>
      </w:r>
      <w:r w:rsidR="00AA09CE" w:rsidRPr="00EE5B36">
        <w:rPr>
          <w:rFonts w:ascii="Arial" w:hAnsi="Arial" w:cs="Arial"/>
          <w:sz w:val="24"/>
          <w:szCs w:val="24"/>
        </w:rPr>
        <w:t xml:space="preserve">) in the case of any natural person who is the account holder and the reportable person: </w:t>
      </w:r>
    </w:p>
    <w:p w14:paraId="7A276E35" w14:textId="00056C49" w:rsidR="00AA09CE" w:rsidRPr="004607CA" w:rsidRDefault="004D6045" w:rsidP="001D3A42">
      <w:pPr>
        <w:pStyle w:val="NoSpacing"/>
        <w:ind w:left="720"/>
        <w:jc w:val="both"/>
        <w:rPr>
          <w:rFonts w:ascii="Arial" w:hAnsi="Arial" w:cs="Arial"/>
          <w:sz w:val="24"/>
          <w:szCs w:val="24"/>
        </w:rPr>
      </w:pPr>
      <w:r>
        <w:rPr>
          <w:rFonts w:ascii="Arial" w:hAnsi="Arial" w:cs="Arial"/>
          <w:sz w:val="24"/>
          <w:szCs w:val="24"/>
        </w:rPr>
        <w:tab/>
      </w:r>
      <w:r w:rsidR="00AA09CE" w:rsidRPr="004607CA">
        <w:rPr>
          <w:rFonts w:ascii="Arial" w:hAnsi="Arial" w:cs="Arial"/>
          <w:sz w:val="24"/>
          <w:szCs w:val="24"/>
        </w:rPr>
        <w:t>a) the name and surname;</w:t>
      </w:r>
    </w:p>
    <w:p w14:paraId="55BBD626" w14:textId="6B17CA6A" w:rsidR="00AA09CE" w:rsidRPr="004607CA" w:rsidRDefault="004D6045" w:rsidP="001D3A42">
      <w:pPr>
        <w:pStyle w:val="NoSpacing"/>
        <w:ind w:left="720"/>
        <w:jc w:val="both"/>
        <w:rPr>
          <w:rFonts w:ascii="Arial" w:hAnsi="Arial" w:cs="Arial"/>
          <w:sz w:val="24"/>
          <w:szCs w:val="24"/>
        </w:rPr>
      </w:pPr>
      <w:r w:rsidRPr="004607CA">
        <w:rPr>
          <w:rFonts w:ascii="Arial" w:hAnsi="Arial" w:cs="Arial"/>
          <w:sz w:val="24"/>
          <w:szCs w:val="24"/>
        </w:rPr>
        <w:tab/>
      </w:r>
      <w:r w:rsidR="00AA09CE" w:rsidRPr="004607CA">
        <w:rPr>
          <w:rFonts w:ascii="Arial" w:hAnsi="Arial" w:cs="Arial"/>
          <w:sz w:val="24"/>
          <w:szCs w:val="24"/>
        </w:rPr>
        <w:t>b) the date and place of birth;</w:t>
      </w:r>
    </w:p>
    <w:p w14:paraId="2213430D" w14:textId="0ABD308F" w:rsidR="00AA09CE" w:rsidRPr="004607CA" w:rsidRDefault="004D6045" w:rsidP="001D3A42">
      <w:pPr>
        <w:pStyle w:val="NoSpacing"/>
        <w:ind w:left="720"/>
        <w:jc w:val="both"/>
        <w:rPr>
          <w:rFonts w:ascii="Arial" w:hAnsi="Arial" w:cs="Arial"/>
          <w:sz w:val="24"/>
          <w:szCs w:val="24"/>
        </w:rPr>
      </w:pPr>
      <w:r w:rsidRPr="004607CA">
        <w:rPr>
          <w:rFonts w:ascii="Arial" w:hAnsi="Arial" w:cs="Arial"/>
          <w:sz w:val="24"/>
          <w:szCs w:val="24"/>
        </w:rPr>
        <w:tab/>
      </w:r>
      <w:r w:rsidR="00AA09CE" w:rsidRPr="004607CA">
        <w:rPr>
          <w:rFonts w:ascii="Arial" w:hAnsi="Arial" w:cs="Arial"/>
          <w:sz w:val="24"/>
          <w:szCs w:val="24"/>
        </w:rPr>
        <w:t>c) address;</w:t>
      </w:r>
    </w:p>
    <w:p w14:paraId="58001BFE" w14:textId="16FC9C84" w:rsidR="00AA09CE" w:rsidRPr="004607CA" w:rsidRDefault="004D6045" w:rsidP="001D3A42">
      <w:pPr>
        <w:pStyle w:val="NoSpacing"/>
        <w:ind w:left="720"/>
        <w:jc w:val="both"/>
        <w:rPr>
          <w:rFonts w:ascii="Arial" w:hAnsi="Arial" w:cs="Arial"/>
          <w:sz w:val="24"/>
          <w:szCs w:val="24"/>
        </w:rPr>
      </w:pPr>
      <w:r w:rsidRPr="004607CA">
        <w:rPr>
          <w:rFonts w:ascii="Arial" w:hAnsi="Arial" w:cs="Arial"/>
          <w:sz w:val="24"/>
          <w:szCs w:val="24"/>
        </w:rPr>
        <w:tab/>
      </w:r>
      <w:r w:rsidR="00AA09CE" w:rsidRPr="004607CA">
        <w:rPr>
          <w:rFonts w:ascii="Arial" w:hAnsi="Arial" w:cs="Arial"/>
          <w:sz w:val="24"/>
          <w:szCs w:val="24"/>
        </w:rPr>
        <w:t xml:space="preserve">d) </w:t>
      </w:r>
      <w:r w:rsidR="0049235C" w:rsidRPr="004607CA">
        <w:rPr>
          <w:rFonts w:ascii="Arial" w:hAnsi="Arial" w:cs="Arial"/>
          <w:sz w:val="24"/>
          <w:szCs w:val="24"/>
        </w:rPr>
        <w:t>tax</w:t>
      </w:r>
      <w:r w:rsidR="00AA09CE" w:rsidRPr="004607CA">
        <w:rPr>
          <w:rFonts w:ascii="Arial" w:hAnsi="Arial" w:cs="Arial"/>
          <w:sz w:val="24"/>
          <w:szCs w:val="24"/>
        </w:rPr>
        <w:t xml:space="preserve"> jurisdiction </w:t>
      </w:r>
      <w:r w:rsidR="005E7A57" w:rsidRPr="004607CA">
        <w:rPr>
          <w:rFonts w:ascii="Arial" w:hAnsi="Arial" w:cs="Arial"/>
          <w:sz w:val="24"/>
          <w:szCs w:val="24"/>
        </w:rPr>
        <w:t xml:space="preserve">or </w:t>
      </w:r>
      <w:r w:rsidR="0049235C" w:rsidRPr="004607CA">
        <w:rPr>
          <w:rFonts w:ascii="Arial" w:hAnsi="Arial" w:cs="Arial"/>
          <w:sz w:val="24"/>
          <w:szCs w:val="24"/>
        </w:rPr>
        <w:t xml:space="preserve">tax </w:t>
      </w:r>
      <w:r w:rsidR="005E7A57" w:rsidRPr="004607CA">
        <w:rPr>
          <w:rFonts w:ascii="Arial" w:hAnsi="Arial" w:cs="Arial"/>
          <w:sz w:val="24"/>
          <w:szCs w:val="24"/>
        </w:rPr>
        <w:t xml:space="preserve">jurisdictions </w:t>
      </w:r>
      <w:r w:rsidR="00AA09CE" w:rsidRPr="004607CA">
        <w:rPr>
          <w:rFonts w:ascii="Arial" w:hAnsi="Arial" w:cs="Arial"/>
          <w:sz w:val="24"/>
          <w:szCs w:val="24"/>
        </w:rPr>
        <w:t>of residence;</w:t>
      </w:r>
    </w:p>
    <w:p w14:paraId="173ECA0D" w14:textId="3B886C46" w:rsidR="00AA09CE" w:rsidRPr="004607CA" w:rsidRDefault="00AA09CE" w:rsidP="004607CA">
      <w:pPr>
        <w:pStyle w:val="NoSpacing"/>
        <w:ind w:left="1440"/>
        <w:jc w:val="both"/>
        <w:rPr>
          <w:rFonts w:ascii="Arial" w:hAnsi="Arial" w:cs="Arial"/>
          <w:sz w:val="24"/>
          <w:szCs w:val="24"/>
        </w:rPr>
      </w:pPr>
      <w:r w:rsidRPr="004607CA">
        <w:rPr>
          <w:rFonts w:ascii="Arial" w:hAnsi="Arial" w:cs="Arial"/>
          <w:sz w:val="24"/>
          <w:szCs w:val="24"/>
        </w:rPr>
        <w:t>e) the TIN assigned to the account holder by</w:t>
      </w:r>
      <w:r w:rsidR="005E7A57" w:rsidRPr="004607CA">
        <w:rPr>
          <w:rFonts w:ascii="Arial" w:hAnsi="Arial" w:cs="Arial"/>
          <w:sz w:val="24"/>
          <w:szCs w:val="24"/>
        </w:rPr>
        <w:t xml:space="preserve"> each of</w:t>
      </w:r>
      <w:r w:rsidRPr="004607CA">
        <w:rPr>
          <w:rFonts w:ascii="Arial" w:hAnsi="Arial" w:cs="Arial"/>
          <w:sz w:val="24"/>
          <w:szCs w:val="24"/>
        </w:rPr>
        <w:t xml:space="preserve"> its jurisdiction of residence; </w:t>
      </w:r>
    </w:p>
    <w:p w14:paraId="5EDA01FA" w14:textId="7BAE98CF" w:rsidR="00AA09CE" w:rsidRPr="004607CA" w:rsidRDefault="004D6045" w:rsidP="004768F0">
      <w:pPr>
        <w:pStyle w:val="NoSpacing"/>
        <w:ind w:left="720"/>
        <w:jc w:val="both"/>
        <w:rPr>
          <w:rFonts w:ascii="Arial" w:hAnsi="Arial" w:cs="Arial"/>
          <w:sz w:val="24"/>
          <w:szCs w:val="24"/>
        </w:rPr>
      </w:pPr>
      <w:r w:rsidRPr="004607CA">
        <w:rPr>
          <w:rFonts w:ascii="Arial" w:hAnsi="Arial" w:cs="Arial"/>
          <w:sz w:val="24"/>
          <w:szCs w:val="24"/>
        </w:rPr>
        <w:tab/>
      </w:r>
      <w:r w:rsidR="00AA09CE" w:rsidRPr="004607CA">
        <w:rPr>
          <w:rFonts w:ascii="Arial" w:hAnsi="Arial" w:cs="Arial"/>
          <w:sz w:val="24"/>
          <w:szCs w:val="24"/>
        </w:rPr>
        <w:t xml:space="preserve">f) whether the account holder has submitted a valid </w:t>
      </w:r>
      <w:r w:rsidR="006E3CA6" w:rsidRPr="004607CA">
        <w:rPr>
          <w:rFonts w:ascii="Arial" w:hAnsi="Arial" w:cs="Arial"/>
          <w:sz w:val="24"/>
          <w:szCs w:val="24"/>
        </w:rPr>
        <w:t>certi</w:t>
      </w:r>
      <w:r w:rsidR="007647A5" w:rsidRPr="004607CA">
        <w:rPr>
          <w:rFonts w:ascii="Arial" w:hAnsi="Arial" w:cs="Arial"/>
          <w:sz w:val="24"/>
          <w:szCs w:val="24"/>
        </w:rPr>
        <w:t>fi</w:t>
      </w:r>
      <w:r w:rsidR="006E3CA6" w:rsidRPr="004607CA">
        <w:rPr>
          <w:rFonts w:ascii="Arial" w:hAnsi="Arial" w:cs="Arial"/>
          <w:sz w:val="24"/>
          <w:szCs w:val="24"/>
        </w:rPr>
        <w:t>cate</w:t>
      </w:r>
      <w:r w:rsidR="00AA09CE" w:rsidRPr="004607CA">
        <w:rPr>
          <w:rFonts w:ascii="Arial" w:hAnsi="Arial" w:cs="Arial"/>
          <w:sz w:val="24"/>
          <w:szCs w:val="24"/>
        </w:rPr>
        <w:t xml:space="preserve"> of residenc</w:t>
      </w:r>
      <w:r w:rsidR="007647A5" w:rsidRPr="004607CA">
        <w:rPr>
          <w:rFonts w:ascii="Arial" w:hAnsi="Arial" w:cs="Arial"/>
          <w:sz w:val="24"/>
          <w:szCs w:val="24"/>
        </w:rPr>
        <w:t>y</w:t>
      </w:r>
      <w:r w:rsidR="00AA09CE" w:rsidRPr="004607CA">
        <w:rPr>
          <w:rFonts w:ascii="Arial" w:hAnsi="Arial" w:cs="Arial"/>
          <w:sz w:val="24"/>
          <w:szCs w:val="24"/>
        </w:rPr>
        <w:t>.</w:t>
      </w:r>
    </w:p>
    <w:p w14:paraId="254EAC93" w14:textId="6E75BAF5" w:rsidR="009817D1" w:rsidRPr="004607CA" w:rsidRDefault="009817D1" w:rsidP="004607CA">
      <w:pPr>
        <w:pStyle w:val="NoSpacing"/>
        <w:ind w:left="1440"/>
        <w:jc w:val="both"/>
        <w:rPr>
          <w:rFonts w:ascii="Arial" w:hAnsi="Arial" w:cs="Arial"/>
          <w:sz w:val="24"/>
          <w:szCs w:val="24"/>
        </w:rPr>
      </w:pPr>
      <w:r w:rsidRPr="004607CA">
        <w:rPr>
          <w:rFonts w:ascii="Arial" w:hAnsi="Arial" w:cs="Arial"/>
          <w:sz w:val="24"/>
          <w:szCs w:val="24"/>
        </w:rPr>
        <w:t>g) and whether the account is a joint account, including the number of joint Account Holders;</w:t>
      </w:r>
    </w:p>
    <w:p w14:paraId="6C8AC8EE" w14:textId="6570EB19" w:rsidR="00AA09CE" w:rsidRPr="004607CA" w:rsidRDefault="004D6045" w:rsidP="00AA09CE">
      <w:pPr>
        <w:pStyle w:val="NoSpacing"/>
        <w:jc w:val="both"/>
        <w:rPr>
          <w:rFonts w:ascii="Arial" w:hAnsi="Arial" w:cs="Arial"/>
          <w:sz w:val="24"/>
          <w:szCs w:val="24"/>
        </w:rPr>
      </w:pPr>
      <w:r w:rsidRPr="004607CA">
        <w:rPr>
          <w:rFonts w:ascii="Arial" w:hAnsi="Arial" w:cs="Arial"/>
          <w:sz w:val="24"/>
          <w:szCs w:val="24"/>
        </w:rPr>
        <w:tab/>
      </w:r>
      <w:r w:rsidR="004534E1" w:rsidRPr="004607CA">
        <w:rPr>
          <w:rFonts w:ascii="Arial" w:hAnsi="Arial" w:cs="Arial"/>
          <w:sz w:val="24"/>
          <w:szCs w:val="24"/>
        </w:rPr>
        <w:t>2</w:t>
      </w:r>
      <w:r w:rsidR="00AA09CE" w:rsidRPr="004607CA">
        <w:rPr>
          <w:rFonts w:ascii="Arial" w:hAnsi="Arial" w:cs="Arial"/>
          <w:sz w:val="24"/>
          <w:szCs w:val="24"/>
        </w:rPr>
        <w:t>) in the case of any Account Holder and Reportable Entity:</w:t>
      </w:r>
    </w:p>
    <w:p w14:paraId="234B4EFE" w14:textId="35923307" w:rsidR="00AA09CE" w:rsidRPr="004607CA" w:rsidRDefault="004D6045" w:rsidP="001D3A42">
      <w:pPr>
        <w:pStyle w:val="NoSpacing"/>
        <w:ind w:left="720"/>
        <w:jc w:val="both"/>
        <w:rPr>
          <w:rFonts w:ascii="Arial" w:hAnsi="Arial" w:cs="Arial"/>
          <w:sz w:val="24"/>
          <w:szCs w:val="24"/>
        </w:rPr>
      </w:pPr>
      <w:r w:rsidRPr="004607CA">
        <w:rPr>
          <w:rFonts w:ascii="Arial" w:hAnsi="Arial" w:cs="Arial"/>
          <w:sz w:val="24"/>
          <w:szCs w:val="24"/>
        </w:rPr>
        <w:tab/>
      </w:r>
      <w:r w:rsidR="00AA09CE" w:rsidRPr="004607CA">
        <w:rPr>
          <w:rFonts w:ascii="Arial" w:hAnsi="Arial" w:cs="Arial"/>
          <w:sz w:val="24"/>
          <w:szCs w:val="24"/>
        </w:rPr>
        <w:t>a) the name;</w:t>
      </w:r>
    </w:p>
    <w:p w14:paraId="1B223BEB" w14:textId="44BC6E48" w:rsidR="00AA09CE" w:rsidRPr="004607CA" w:rsidRDefault="004D6045" w:rsidP="001D3A42">
      <w:pPr>
        <w:pStyle w:val="NoSpacing"/>
        <w:ind w:left="720"/>
        <w:jc w:val="both"/>
        <w:rPr>
          <w:rFonts w:ascii="Arial" w:hAnsi="Arial" w:cs="Arial"/>
          <w:sz w:val="24"/>
          <w:szCs w:val="24"/>
        </w:rPr>
      </w:pPr>
      <w:r w:rsidRPr="004607CA">
        <w:rPr>
          <w:rFonts w:ascii="Arial" w:hAnsi="Arial" w:cs="Arial"/>
          <w:sz w:val="24"/>
          <w:szCs w:val="24"/>
        </w:rPr>
        <w:tab/>
      </w:r>
      <w:r w:rsidR="00AA09CE" w:rsidRPr="004607CA">
        <w:rPr>
          <w:rFonts w:ascii="Arial" w:hAnsi="Arial" w:cs="Arial"/>
          <w:sz w:val="24"/>
          <w:szCs w:val="24"/>
        </w:rPr>
        <w:t>b) address;</w:t>
      </w:r>
    </w:p>
    <w:p w14:paraId="0B617174" w14:textId="0BDF98BA" w:rsidR="00AA09CE" w:rsidRPr="004607CA" w:rsidRDefault="004D6045" w:rsidP="001D3A42">
      <w:pPr>
        <w:pStyle w:val="NoSpacing"/>
        <w:ind w:left="720"/>
        <w:jc w:val="both"/>
        <w:rPr>
          <w:rFonts w:ascii="Arial" w:hAnsi="Arial" w:cs="Arial"/>
          <w:sz w:val="24"/>
          <w:szCs w:val="24"/>
        </w:rPr>
      </w:pPr>
      <w:r w:rsidRPr="004607CA">
        <w:rPr>
          <w:rFonts w:ascii="Arial" w:hAnsi="Arial" w:cs="Arial"/>
          <w:sz w:val="24"/>
          <w:szCs w:val="24"/>
        </w:rPr>
        <w:tab/>
      </w:r>
      <w:r w:rsidR="00AA09CE" w:rsidRPr="004607CA">
        <w:rPr>
          <w:rFonts w:ascii="Arial" w:hAnsi="Arial" w:cs="Arial"/>
          <w:sz w:val="24"/>
          <w:szCs w:val="24"/>
        </w:rPr>
        <w:t>c) the jurisdiction</w:t>
      </w:r>
      <w:r w:rsidR="00A46A08" w:rsidRPr="004607CA">
        <w:rPr>
          <w:rFonts w:ascii="Arial" w:hAnsi="Arial" w:cs="Arial"/>
          <w:sz w:val="24"/>
          <w:szCs w:val="24"/>
        </w:rPr>
        <w:t>(s)</w:t>
      </w:r>
      <w:r w:rsidR="00AA09CE" w:rsidRPr="004607CA">
        <w:rPr>
          <w:rFonts w:ascii="Arial" w:hAnsi="Arial" w:cs="Arial"/>
          <w:sz w:val="24"/>
          <w:szCs w:val="24"/>
        </w:rPr>
        <w:t xml:space="preserve"> of residence;</w:t>
      </w:r>
    </w:p>
    <w:p w14:paraId="344A22C4" w14:textId="1BF2BF82" w:rsidR="00AA09CE" w:rsidRPr="004607CA" w:rsidRDefault="004D6045" w:rsidP="001D3A42">
      <w:pPr>
        <w:pStyle w:val="NoSpacing"/>
        <w:ind w:left="720"/>
        <w:jc w:val="both"/>
        <w:rPr>
          <w:rFonts w:ascii="Arial" w:hAnsi="Arial" w:cs="Arial"/>
          <w:sz w:val="24"/>
          <w:szCs w:val="24"/>
        </w:rPr>
      </w:pPr>
      <w:r w:rsidRPr="004607CA">
        <w:rPr>
          <w:rFonts w:ascii="Arial" w:hAnsi="Arial" w:cs="Arial"/>
          <w:sz w:val="24"/>
          <w:szCs w:val="24"/>
        </w:rPr>
        <w:tab/>
      </w:r>
      <w:r w:rsidR="00AA09CE" w:rsidRPr="004607CA">
        <w:rPr>
          <w:rFonts w:ascii="Arial" w:hAnsi="Arial" w:cs="Arial"/>
          <w:sz w:val="24"/>
          <w:szCs w:val="24"/>
        </w:rPr>
        <w:t xml:space="preserve">d) the TIN assigned to the entity by </w:t>
      </w:r>
      <w:r w:rsidR="00A46A08" w:rsidRPr="004607CA">
        <w:rPr>
          <w:rFonts w:ascii="Arial" w:hAnsi="Arial" w:cs="Arial"/>
          <w:sz w:val="24"/>
          <w:szCs w:val="24"/>
        </w:rPr>
        <w:t xml:space="preserve">each of </w:t>
      </w:r>
      <w:r w:rsidR="00AA09CE" w:rsidRPr="004607CA">
        <w:rPr>
          <w:rFonts w:ascii="Arial" w:hAnsi="Arial" w:cs="Arial"/>
          <w:sz w:val="24"/>
          <w:szCs w:val="24"/>
        </w:rPr>
        <w:t>its jurisdiction of residence;</w:t>
      </w:r>
    </w:p>
    <w:p w14:paraId="1B2498D0" w14:textId="4AA9B0F2" w:rsidR="00AA09CE" w:rsidRPr="004607CA" w:rsidRDefault="004D6045" w:rsidP="004768F0">
      <w:pPr>
        <w:pStyle w:val="NoSpacing"/>
        <w:ind w:left="720"/>
        <w:jc w:val="both"/>
        <w:rPr>
          <w:rFonts w:ascii="Arial" w:hAnsi="Arial" w:cs="Arial"/>
          <w:sz w:val="24"/>
          <w:szCs w:val="24"/>
        </w:rPr>
      </w:pPr>
      <w:r w:rsidRPr="004607CA">
        <w:rPr>
          <w:rFonts w:ascii="Arial" w:hAnsi="Arial" w:cs="Arial"/>
          <w:sz w:val="24"/>
          <w:szCs w:val="24"/>
        </w:rPr>
        <w:tab/>
      </w:r>
      <w:r w:rsidR="00AA09CE" w:rsidRPr="004607CA">
        <w:rPr>
          <w:rFonts w:ascii="Arial" w:hAnsi="Arial" w:cs="Arial"/>
          <w:sz w:val="24"/>
          <w:szCs w:val="24"/>
        </w:rPr>
        <w:t xml:space="preserve">e) whether the account holder has </w:t>
      </w:r>
      <w:r w:rsidR="004D4B13" w:rsidRPr="004607CA">
        <w:rPr>
          <w:rFonts w:ascii="Arial" w:hAnsi="Arial" w:cs="Arial"/>
          <w:sz w:val="24"/>
          <w:szCs w:val="24"/>
        </w:rPr>
        <w:t>provided</w:t>
      </w:r>
      <w:r w:rsidR="00AA09CE" w:rsidRPr="004607CA">
        <w:rPr>
          <w:rFonts w:ascii="Arial" w:hAnsi="Arial" w:cs="Arial"/>
          <w:sz w:val="24"/>
          <w:szCs w:val="24"/>
        </w:rPr>
        <w:t xml:space="preserve"> a valid </w:t>
      </w:r>
      <w:r w:rsidR="007647A5" w:rsidRPr="004607CA">
        <w:rPr>
          <w:rFonts w:ascii="Arial" w:hAnsi="Arial" w:cs="Arial"/>
          <w:sz w:val="24"/>
          <w:szCs w:val="24"/>
        </w:rPr>
        <w:t>certificate</w:t>
      </w:r>
      <w:r w:rsidR="00AA09CE" w:rsidRPr="004607CA">
        <w:rPr>
          <w:rFonts w:ascii="Arial" w:hAnsi="Arial" w:cs="Arial"/>
          <w:sz w:val="24"/>
          <w:szCs w:val="24"/>
        </w:rPr>
        <w:t xml:space="preserve"> of residenc</w:t>
      </w:r>
      <w:r w:rsidR="007647A5" w:rsidRPr="004607CA">
        <w:rPr>
          <w:rFonts w:ascii="Arial" w:hAnsi="Arial" w:cs="Arial"/>
          <w:sz w:val="24"/>
          <w:szCs w:val="24"/>
        </w:rPr>
        <w:t>y</w:t>
      </w:r>
      <w:r w:rsidR="00AA09CE" w:rsidRPr="004607CA">
        <w:rPr>
          <w:rFonts w:ascii="Arial" w:hAnsi="Arial" w:cs="Arial"/>
          <w:sz w:val="24"/>
          <w:szCs w:val="24"/>
        </w:rPr>
        <w:t>.</w:t>
      </w:r>
    </w:p>
    <w:p w14:paraId="1B811E6E" w14:textId="6AF62222" w:rsidR="009817D1" w:rsidRPr="004607CA" w:rsidRDefault="009817D1" w:rsidP="004607CA">
      <w:pPr>
        <w:pStyle w:val="NoSpacing"/>
        <w:ind w:left="1440"/>
        <w:jc w:val="both"/>
        <w:rPr>
          <w:rFonts w:ascii="Arial" w:hAnsi="Arial" w:cs="Arial"/>
          <w:sz w:val="24"/>
          <w:szCs w:val="24"/>
        </w:rPr>
      </w:pPr>
      <w:r w:rsidRPr="004607CA">
        <w:rPr>
          <w:rFonts w:ascii="Arial" w:hAnsi="Arial" w:cs="Arial"/>
          <w:sz w:val="24"/>
          <w:szCs w:val="24"/>
        </w:rPr>
        <w:t>f) and whether the account is a joint account, including the number of joint Account Holders;</w:t>
      </w:r>
    </w:p>
    <w:p w14:paraId="660734B5" w14:textId="27A423F2" w:rsidR="00AA09CE" w:rsidRPr="004607CA" w:rsidRDefault="004D6045" w:rsidP="00AA09CE">
      <w:pPr>
        <w:pStyle w:val="NoSpacing"/>
        <w:jc w:val="both"/>
        <w:rPr>
          <w:rFonts w:ascii="Arial" w:hAnsi="Arial" w:cs="Arial"/>
          <w:sz w:val="24"/>
          <w:szCs w:val="24"/>
        </w:rPr>
      </w:pPr>
      <w:r w:rsidRPr="004607CA">
        <w:rPr>
          <w:rFonts w:ascii="Arial" w:hAnsi="Arial" w:cs="Arial"/>
          <w:sz w:val="24"/>
          <w:szCs w:val="24"/>
        </w:rPr>
        <w:tab/>
      </w:r>
      <w:r w:rsidR="001460E1" w:rsidRPr="004607CA">
        <w:rPr>
          <w:rFonts w:ascii="Arial" w:hAnsi="Arial" w:cs="Arial"/>
          <w:sz w:val="24"/>
          <w:szCs w:val="24"/>
        </w:rPr>
        <w:t>3</w:t>
      </w:r>
      <w:r w:rsidRPr="004607CA">
        <w:rPr>
          <w:rFonts w:ascii="Arial" w:hAnsi="Arial" w:cs="Arial"/>
          <w:sz w:val="24"/>
          <w:szCs w:val="24"/>
        </w:rPr>
        <w:t xml:space="preserve">) in the case of any Account Holder Entity identified as having one or more, </w:t>
      </w:r>
      <w:r w:rsidR="00ED0687" w:rsidRPr="004607CA">
        <w:rPr>
          <w:rFonts w:ascii="Arial" w:hAnsi="Arial" w:cs="Arial"/>
          <w:sz w:val="24"/>
          <w:szCs w:val="24"/>
        </w:rPr>
        <w:t>Controlling Persons that is a Reportable Person,</w:t>
      </w:r>
      <w:r w:rsidR="00484387" w:rsidRPr="004607CA">
        <w:rPr>
          <w:rFonts w:ascii="Arial" w:hAnsi="Arial" w:cs="Arial"/>
          <w:sz w:val="24"/>
          <w:szCs w:val="24"/>
        </w:rPr>
        <w:t xml:space="preserve"> </w:t>
      </w:r>
      <w:r w:rsidRPr="004607CA">
        <w:rPr>
          <w:rFonts w:ascii="Arial" w:hAnsi="Arial" w:cs="Arial"/>
          <w:sz w:val="24"/>
          <w:szCs w:val="24"/>
        </w:rPr>
        <w:t xml:space="preserve">following the implementation of due diligence measures in accordance with this </w:t>
      </w:r>
      <w:r w:rsidR="007647A5" w:rsidRPr="004607CA">
        <w:rPr>
          <w:rFonts w:ascii="Arial" w:hAnsi="Arial" w:cs="Arial"/>
          <w:sz w:val="24"/>
          <w:szCs w:val="24"/>
        </w:rPr>
        <w:t>Rulebook</w:t>
      </w:r>
      <w:r w:rsidRPr="004607CA">
        <w:rPr>
          <w:rFonts w:ascii="Arial" w:hAnsi="Arial" w:cs="Arial"/>
          <w:sz w:val="24"/>
          <w:szCs w:val="24"/>
        </w:rPr>
        <w:t xml:space="preserve">: </w:t>
      </w:r>
    </w:p>
    <w:p w14:paraId="526B25FF" w14:textId="50E6590C" w:rsidR="009817D1" w:rsidRPr="004607CA" w:rsidRDefault="009817D1" w:rsidP="00AA09CE">
      <w:pPr>
        <w:pStyle w:val="NoSpacing"/>
        <w:jc w:val="both"/>
        <w:rPr>
          <w:rFonts w:ascii="Arial" w:hAnsi="Arial" w:cs="Arial"/>
          <w:sz w:val="24"/>
          <w:szCs w:val="24"/>
        </w:rPr>
      </w:pPr>
      <w:r w:rsidRPr="004607CA">
        <w:rPr>
          <w:rFonts w:ascii="Arial" w:hAnsi="Arial" w:cs="Arial"/>
          <w:sz w:val="24"/>
          <w:szCs w:val="24"/>
        </w:rPr>
        <w:tab/>
      </w:r>
      <w:r w:rsidRPr="004607CA">
        <w:rPr>
          <w:rFonts w:ascii="Arial" w:hAnsi="Arial" w:cs="Arial"/>
          <w:sz w:val="24"/>
          <w:szCs w:val="24"/>
        </w:rPr>
        <w:tab/>
      </w:r>
      <w:r w:rsidR="004607CA">
        <w:rPr>
          <w:rFonts w:ascii="Arial" w:hAnsi="Arial" w:cs="Arial"/>
          <w:sz w:val="24"/>
          <w:szCs w:val="24"/>
        </w:rPr>
        <w:t>a</w:t>
      </w:r>
      <w:r w:rsidRPr="004607CA">
        <w:rPr>
          <w:rFonts w:ascii="Arial" w:hAnsi="Arial" w:cs="Arial"/>
          <w:sz w:val="24"/>
          <w:szCs w:val="24"/>
        </w:rPr>
        <w:t>) For the entity:</w:t>
      </w:r>
    </w:p>
    <w:p w14:paraId="3D7DF918" w14:textId="0E8D2C30" w:rsidR="00AA09CE" w:rsidRPr="004607CA" w:rsidRDefault="004D6045" w:rsidP="001D3A42">
      <w:pPr>
        <w:pStyle w:val="NoSpacing"/>
        <w:ind w:left="1440"/>
        <w:jc w:val="both"/>
        <w:rPr>
          <w:rFonts w:ascii="Arial" w:hAnsi="Arial" w:cs="Arial"/>
          <w:sz w:val="24"/>
          <w:szCs w:val="24"/>
        </w:rPr>
      </w:pPr>
      <w:r w:rsidRPr="004607CA">
        <w:rPr>
          <w:rFonts w:ascii="Arial" w:hAnsi="Arial" w:cs="Arial"/>
          <w:sz w:val="24"/>
          <w:szCs w:val="24"/>
        </w:rPr>
        <w:tab/>
      </w:r>
      <w:r w:rsidR="004607CA">
        <w:rPr>
          <w:rFonts w:ascii="Arial" w:hAnsi="Arial" w:cs="Arial"/>
          <w:sz w:val="24"/>
          <w:szCs w:val="24"/>
        </w:rPr>
        <w:t>-</w:t>
      </w:r>
      <w:r w:rsidR="00AA09CE" w:rsidRPr="004607CA">
        <w:rPr>
          <w:rFonts w:ascii="Arial" w:hAnsi="Arial" w:cs="Arial"/>
          <w:sz w:val="24"/>
          <w:szCs w:val="24"/>
        </w:rPr>
        <w:t xml:space="preserve"> the name;</w:t>
      </w:r>
    </w:p>
    <w:p w14:paraId="24C9D26E" w14:textId="403C2F6F" w:rsidR="00AA09CE" w:rsidRPr="004607CA" w:rsidRDefault="004D6045" w:rsidP="001D3A42">
      <w:pPr>
        <w:pStyle w:val="NoSpacing"/>
        <w:ind w:left="1440"/>
        <w:jc w:val="both"/>
        <w:rPr>
          <w:rFonts w:ascii="Arial" w:hAnsi="Arial" w:cs="Arial"/>
          <w:sz w:val="24"/>
          <w:szCs w:val="24"/>
        </w:rPr>
      </w:pPr>
      <w:r w:rsidRPr="004607CA">
        <w:rPr>
          <w:rFonts w:ascii="Arial" w:hAnsi="Arial" w:cs="Arial"/>
          <w:sz w:val="24"/>
          <w:szCs w:val="24"/>
        </w:rPr>
        <w:tab/>
      </w:r>
      <w:r w:rsidR="004607CA">
        <w:rPr>
          <w:rFonts w:ascii="Arial" w:hAnsi="Arial" w:cs="Arial"/>
          <w:sz w:val="24"/>
          <w:szCs w:val="24"/>
        </w:rPr>
        <w:t>-</w:t>
      </w:r>
      <w:r w:rsidR="00AA09CE" w:rsidRPr="004607CA">
        <w:rPr>
          <w:rFonts w:ascii="Arial" w:hAnsi="Arial" w:cs="Arial"/>
          <w:sz w:val="24"/>
          <w:szCs w:val="24"/>
        </w:rPr>
        <w:t xml:space="preserve"> address;</w:t>
      </w:r>
    </w:p>
    <w:p w14:paraId="6D9A8F17" w14:textId="22DA4B44" w:rsidR="00AA09CE" w:rsidRPr="004607CA" w:rsidRDefault="004D6045" w:rsidP="001D3A42">
      <w:pPr>
        <w:pStyle w:val="NoSpacing"/>
        <w:ind w:left="1440"/>
        <w:jc w:val="both"/>
        <w:rPr>
          <w:rFonts w:ascii="Arial" w:hAnsi="Arial" w:cs="Arial"/>
          <w:sz w:val="24"/>
          <w:szCs w:val="24"/>
        </w:rPr>
      </w:pPr>
      <w:r w:rsidRPr="004607CA">
        <w:rPr>
          <w:rFonts w:ascii="Arial" w:hAnsi="Arial" w:cs="Arial"/>
          <w:sz w:val="24"/>
          <w:szCs w:val="24"/>
        </w:rPr>
        <w:tab/>
      </w:r>
      <w:r w:rsidR="004607CA">
        <w:rPr>
          <w:rFonts w:ascii="Arial" w:hAnsi="Arial" w:cs="Arial"/>
          <w:sz w:val="24"/>
          <w:szCs w:val="24"/>
        </w:rPr>
        <w:t xml:space="preserve">- </w:t>
      </w:r>
      <w:r w:rsidR="00AA09CE" w:rsidRPr="004607CA">
        <w:rPr>
          <w:rFonts w:ascii="Arial" w:hAnsi="Arial" w:cs="Arial"/>
          <w:sz w:val="24"/>
          <w:szCs w:val="24"/>
        </w:rPr>
        <w:t>the jurisdiction</w:t>
      </w:r>
      <w:r w:rsidR="00ED0687" w:rsidRPr="004607CA">
        <w:rPr>
          <w:rFonts w:ascii="Arial" w:hAnsi="Arial" w:cs="Arial"/>
          <w:sz w:val="24"/>
          <w:szCs w:val="24"/>
        </w:rPr>
        <w:t>(s)</w:t>
      </w:r>
      <w:r w:rsidR="00AA09CE" w:rsidRPr="004607CA">
        <w:rPr>
          <w:rFonts w:ascii="Arial" w:hAnsi="Arial" w:cs="Arial"/>
          <w:sz w:val="24"/>
          <w:szCs w:val="24"/>
        </w:rPr>
        <w:t xml:space="preserve"> of residence;</w:t>
      </w:r>
    </w:p>
    <w:p w14:paraId="5D7049FC" w14:textId="0F3EBD28" w:rsidR="00AA09CE" w:rsidRPr="004607CA" w:rsidRDefault="004D6045" w:rsidP="001D3A42">
      <w:pPr>
        <w:pStyle w:val="NoSpacing"/>
        <w:ind w:left="1440"/>
        <w:jc w:val="both"/>
        <w:rPr>
          <w:rFonts w:ascii="Arial" w:hAnsi="Arial" w:cs="Arial"/>
          <w:sz w:val="24"/>
          <w:szCs w:val="24"/>
        </w:rPr>
      </w:pPr>
      <w:r w:rsidRPr="004607CA">
        <w:rPr>
          <w:rFonts w:ascii="Arial" w:hAnsi="Arial" w:cs="Arial"/>
          <w:sz w:val="24"/>
          <w:szCs w:val="24"/>
        </w:rPr>
        <w:tab/>
      </w:r>
      <w:r w:rsidR="004607CA">
        <w:rPr>
          <w:rFonts w:ascii="Arial" w:hAnsi="Arial" w:cs="Arial"/>
          <w:sz w:val="24"/>
          <w:szCs w:val="24"/>
        </w:rPr>
        <w:t xml:space="preserve">- </w:t>
      </w:r>
      <w:r w:rsidR="00AA09CE" w:rsidRPr="004607CA">
        <w:rPr>
          <w:rFonts w:ascii="Arial" w:hAnsi="Arial" w:cs="Arial"/>
          <w:sz w:val="24"/>
          <w:szCs w:val="24"/>
        </w:rPr>
        <w:t>the TIN assigned to the entity by</w:t>
      </w:r>
      <w:r w:rsidR="00CD74C6" w:rsidRPr="004607CA">
        <w:rPr>
          <w:rFonts w:ascii="Arial" w:hAnsi="Arial" w:cs="Arial"/>
          <w:sz w:val="24"/>
          <w:szCs w:val="24"/>
        </w:rPr>
        <w:t xml:space="preserve"> each of</w:t>
      </w:r>
      <w:r w:rsidR="00AA09CE" w:rsidRPr="004607CA">
        <w:rPr>
          <w:rFonts w:ascii="Arial" w:hAnsi="Arial" w:cs="Arial"/>
          <w:sz w:val="24"/>
          <w:szCs w:val="24"/>
        </w:rPr>
        <w:t xml:space="preserve"> its jurisdiction of residence.</w:t>
      </w:r>
    </w:p>
    <w:p w14:paraId="37D3204A" w14:textId="35E651B8" w:rsidR="00AA09CE" w:rsidRPr="00EE5B36" w:rsidRDefault="009817D1" w:rsidP="00AA09CE">
      <w:pPr>
        <w:pStyle w:val="NoSpacing"/>
        <w:jc w:val="both"/>
        <w:rPr>
          <w:rFonts w:ascii="Arial" w:hAnsi="Arial" w:cs="Arial"/>
          <w:sz w:val="24"/>
          <w:szCs w:val="24"/>
        </w:rPr>
      </w:pPr>
      <w:r w:rsidRPr="004607CA">
        <w:rPr>
          <w:rFonts w:ascii="Arial" w:hAnsi="Arial" w:cs="Arial"/>
          <w:sz w:val="24"/>
          <w:szCs w:val="24"/>
        </w:rPr>
        <w:tab/>
      </w:r>
      <w:r w:rsidR="004D6045" w:rsidRPr="004607CA">
        <w:rPr>
          <w:rFonts w:ascii="Arial" w:hAnsi="Arial" w:cs="Arial"/>
          <w:sz w:val="24"/>
          <w:szCs w:val="24"/>
        </w:rPr>
        <w:tab/>
      </w:r>
      <w:r w:rsidR="004607CA">
        <w:rPr>
          <w:rFonts w:ascii="Arial" w:hAnsi="Arial" w:cs="Arial"/>
          <w:sz w:val="24"/>
          <w:szCs w:val="24"/>
        </w:rPr>
        <w:t>b</w:t>
      </w:r>
      <w:r w:rsidR="004D6045" w:rsidRPr="004607CA">
        <w:rPr>
          <w:rFonts w:ascii="Arial" w:hAnsi="Arial" w:cs="Arial"/>
          <w:sz w:val="24"/>
          <w:szCs w:val="24"/>
        </w:rPr>
        <w:t xml:space="preserve">) for each </w:t>
      </w:r>
      <w:r w:rsidRPr="004607CA">
        <w:rPr>
          <w:rFonts w:ascii="Arial" w:hAnsi="Arial" w:cs="Arial"/>
          <w:sz w:val="24"/>
          <w:szCs w:val="24"/>
        </w:rPr>
        <w:t>Controlling Person that is a Reportable Person</w:t>
      </w:r>
      <w:r w:rsidR="004D6045">
        <w:rPr>
          <w:rFonts w:ascii="Arial" w:hAnsi="Arial" w:cs="Arial"/>
          <w:sz w:val="24"/>
          <w:szCs w:val="24"/>
        </w:rPr>
        <w:t>:</w:t>
      </w:r>
    </w:p>
    <w:p w14:paraId="398A8542" w14:textId="0E64CC30" w:rsidR="00AA09CE" w:rsidRPr="00EE5B36" w:rsidRDefault="004D6045" w:rsidP="001D3A42">
      <w:pPr>
        <w:pStyle w:val="NoSpacing"/>
        <w:ind w:left="1440"/>
        <w:jc w:val="both"/>
        <w:rPr>
          <w:rFonts w:ascii="Arial" w:hAnsi="Arial" w:cs="Arial"/>
          <w:sz w:val="24"/>
          <w:szCs w:val="24"/>
        </w:rPr>
      </w:pPr>
      <w:r>
        <w:rPr>
          <w:rFonts w:ascii="Arial" w:hAnsi="Arial" w:cs="Arial"/>
          <w:sz w:val="24"/>
          <w:szCs w:val="24"/>
        </w:rPr>
        <w:tab/>
      </w:r>
      <w:r w:rsidR="004607CA">
        <w:rPr>
          <w:rFonts w:ascii="Arial" w:hAnsi="Arial" w:cs="Arial"/>
          <w:sz w:val="24"/>
          <w:szCs w:val="24"/>
        </w:rPr>
        <w:t xml:space="preserve">- </w:t>
      </w:r>
      <w:r w:rsidR="00AA09CE" w:rsidRPr="00EE5B36">
        <w:rPr>
          <w:rFonts w:ascii="Arial" w:hAnsi="Arial" w:cs="Arial"/>
          <w:sz w:val="24"/>
          <w:szCs w:val="24"/>
        </w:rPr>
        <w:t>the name and surname;</w:t>
      </w:r>
    </w:p>
    <w:p w14:paraId="12270EAB" w14:textId="74BFAB90" w:rsidR="00AA09CE" w:rsidRPr="00EE5B36" w:rsidRDefault="004D6045" w:rsidP="001D3A42">
      <w:pPr>
        <w:pStyle w:val="NoSpacing"/>
        <w:ind w:left="1440"/>
        <w:jc w:val="both"/>
        <w:rPr>
          <w:rFonts w:ascii="Arial" w:hAnsi="Arial" w:cs="Arial"/>
          <w:sz w:val="24"/>
          <w:szCs w:val="24"/>
        </w:rPr>
      </w:pPr>
      <w:r>
        <w:rPr>
          <w:rFonts w:ascii="Arial" w:hAnsi="Arial" w:cs="Arial"/>
          <w:sz w:val="24"/>
          <w:szCs w:val="24"/>
        </w:rPr>
        <w:tab/>
      </w:r>
      <w:r w:rsidR="004607CA">
        <w:rPr>
          <w:rFonts w:ascii="Arial" w:hAnsi="Arial" w:cs="Arial"/>
          <w:sz w:val="24"/>
          <w:szCs w:val="24"/>
        </w:rPr>
        <w:t xml:space="preserve">- </w:t>
      </w:r>
      <w:r w:rsidR="00AA09CE" w:rsidRPr="00EE5B36">
        <w:rPr>
          <w:rFonts w:ascii="Arial" w:hAnsi="Arial" w:cs="Arial"/>
          <w:sz w:val="24"/>
          <w:szCs w:val="24"/>
        </w:rPr>
        <w:t>the date and place of birth;</w:t>
      </w:r>
    </w:p>
    <w:p w14:paraId="7F6A79DA" w14:textId="14E7036C" w:rsidR="00AA09CE" w:rsidRPr="004607CA" w:rsidRDefault="004D6045" w:rsidP="001D3A42">
      <w:pPr>
        <w:pStyle w:val="NoSpacing"/>
        <w:ind w:left="1440"/>
        <w:jc w:val="both"/>
        <w:rPr>
          <w:rFonts w:ascii="Arial" w:hAnsi="Arial" w:cs="Arial"/>
          <w:sz w:val="24"/>
          <w:szCs w:val="24"/>
        </w:rPr>
      </w:pPr>
      <w:r>
        <w:rPr>
          <w:rFonts w:ascii="Arial" w:hAnsi="Arial" w:cs="Arial"/>
          <w:sz w:val="24"/>
          <w:szCs w:val="24"/>
        </w:rPr>
        <w:tab/>
      </w:r>
      <w:r w:rsidR="004607CA" w:rsidRPr="004607CA">
        <w:rPr>
          <w:rFonts w:ascii="Arial" w:hAnsi="Arial" w:cs="Arial"/>
          <w:sz w:val="24"/>
          <w:szCs w:val="24"/>
        </w:rPr>
        <w:t xml:space="preserve">- </w:t>
      </w:r>
      <w:r w:rsidR="00AA09CE" w:rsidRPr="004607CA">
        <w:rPr>
          <w:rFonts w:ascii="Arial" w:hAnsi="Arial" w:cs="Arial"/>
          <w:sz w:val="24"/>
          <w:szCs w:val="24"/>
        </w:rPr>
        <w:t>address;</w:t>
      </w:r>
    </w:p>
    <w:p w14:paraId="32D1A831" w14:textId="229BFAA7" w:rsidR="00AA09CE" w:rsidRPr="004607CA" w:rsidRDefault="004D6045" w:rsidP="001D3A42">
      <w:pPr>
        <w:pStyle w:val="NoSpacing"/>
        <w:ind w:left="1440"/>
        <w:jc w:val="both"/>
        <w:rPr>
          <w:rFonts w:ascii="Arial" w:hAnsi="Arial" w:cs="Arial"/>
          <w:sz w:val="24"/>
          <w:szCs w:val="24"/>
        </w:rPr>
      </w:pPr>
      <w:r w:rsidRPr="004607CA">
        <w:rPr>
          <w:rFonts w:ascii="Arial" w:hAnsi="Arial" w:cs="Arial"/>
          <w:sz w:val="24"/>
          <w:szCs w:val="24"/>
        </w:rPr>
        <w:tab/>
      </w:r>
      <w:r w:rsidR="004607CA" w:rsidRPr="004607CA">
        <w:rPr>
          <w:rFonts w:ascii="Arial" w:hAnsi="Arial" w:cs="Arial"/>
          <w:sz w:val="24"/>
          <w:szCs w:val="24"/>
        </w:rPr>
        <w:t xml:space="preserve">- </w:t>
      </w:r>
      <w:r w:rsidR="00AA09CE" w:rsidRPr="004607CA">
        <w:rPr>
          <w:rFonts w:ascii="Arial" w:hAnsi="Arial" w:cs="Arial"/>
          <w:sz w:val="24"/>
          <w:szCs w:val="24"/>
        </w:rPr>
        <w:t>the jurisdiction</w:t>
      </w:r>
      <w:r w:rsidR="00CD74C6" w:rsidRPr="004607CA">
        <w:rPr>
          <w:rFonts w:ascii="Arial" w:hAnsi="Arial" w:cs="Arial"/>
          <w:sz w:val="24"/>
          <w:szCs w:val="24"/>
        </w:rPr>
        <w:t>(s)</w:t>
      </w:r>
      <w:r w:rsidR="00AA09CE" w:rsidRPr="004607CA">
        <w:rPr>
          <w:rFonts w:ascii="Arial" w:hAnsi="Arial" w:cs="Arial"/>
          <w:sz w:val="24"/>
          <w:szCs w:val="24"/>
        </w:rPr>
        <w:t xml:space="preserve"> of residence;</w:t>
      </w:r>
    </w:p>
    <w:p w14:paraId="302E2D5A" w14:textId="1FA40A25" w:rsidR="00AA09CE" w:rsidRPr="004607CA" w:rsidRDefault="004607CA" w:rsidP="004607CA">
      <w:pPr>
        <w:pStyle w:val="NoSpacing"/>
        <w:ind w:left="2160"/>
        <w:jc w:val="both"/>
        <w:rPr>
          <w:rFonts w:ascii="Arial" w:hAnsi="Arial" w:cs="Arial"/>
          <w:sz w:val="24"/>
          <w:szCs w:val="24"/>
        </w:rPr>
      </w:pPr>
      <w:r w:rsidRPr="004607CA">
        <w:rPr>
          <w:rFonts w:ascii="Arial" w:hAnsi="Arial" w:cs="Arial"/>
          <w:sz w:val="24"/>
          <w:szCs w:val="24"/>
        </w:rPr>
        <w:t>- a</w:t>
      </w:r>
      <w:r w:rsidR="00AA09CE" w:rsidRPr="004607CA">
        <w:rPr>
          <w:rFonts w:ascii="Arial" w:hAnsi="Arial" w:cs="Arial"/>
          <w:sz w:val="24"/>
          <w:szCs w:val="24"/>
        </w:rPr>
        <w:t xml:space="preserve"> TIN assigned to a natural person by</w:t>
      </w:r>
      <w:r w:rsidR="00CD74C6" w:rsidRPr="004607CA">
        <w:rPr>
          <w:rFonts w:ascii="Arial" w:hAnsi="Arial" w:cs="Arial"/>
          <w:sz w:val="24"/>
          <w:szCs w:val="24"/>
        </w:rPr>
        <w:t xml:space="preserve"> each of</w:t>
      </w:r>
      <w:r w:rsidR="00AA09CE" w:rsidRPr="004607CA">
        <w:rPr>
          <w:rFonts w:ascii="Arial" w:hAnsi="Arial" w:cs="Arial"/>
          <w:sz w:val="24"/>
          <w:szCs w:val="24"/>
        </w:rPr>
        <w:t xml:space="preserve"> its jurisdiction of residence</w:t>
      </w:r>
    </w:p>
    <w:p w14:paraId="768EAF75" w14:textId="41B599A7" w:rsidR="00AA09CE" w:rsidRPr="004607CA" w:rsidRDefault="004607CA" w:rsidP="004607CA">
      <w:pPr>
        <w:pStyle w:val="NoSpacing"/>
        <w:ind w:left="2160"/>
        <w:jc w:val="both"/>
        <w:rPr>
          <w:rFonts w:ascii="Arial" w:hAnsi="Arial" w:cs="Arial"/>
          <w:sz w:val="24"/>
          <w:szCs w:val="24"/>
        </w:rPr>
      </w:pPr>
      <w:r w:rsidRPr="004607CA">
        <w:rPr>
          <w:rFonts w:ascii="Arial" w:hAnsi="Arial" w:cs="Arial"/>
          <w:sz w:val="24"/>
          <w:szCs w:val="24"/>
        </w:rPr>
        <w:t xml:space="preserve">- </w:t>
      </w:r>
      <w:r w:rsidR="00AA09CE" w:rsidRPr="004607CA">
        <w:rPr>
          <w:rFonts w:ascii="Arial" w:hAnsi="Arial" w:cs="Arial"/>
          <w:sz w:val="24"/>
          <w:szCs w:val="24"/>
        </w:rPr>
        <w:t>the role by which each reportable person is the entity's control officer;</w:t>
      </w:r>
    </w:p>
    <w:p w14:paraId="79651A9F" w14:textId="6ED46BFD" w:rsidR="00AA09CE" w:rsidRPr="004607CA" w:rsidRDefault="004607CA" w:rsidP="004607CA">
      <w:pPr>
        <w:pStyle w:val="NoSpacing"/>
        <w:ind w:left="2160"/>
        <w:jc w:val="both"/>
        <w:rPr>
          <w:rFonts w:ascii="Arial" w:hAnsi="Arial" w:cs="Arial"/>
          <w:sz w:val="24"/>
          <w:szCs w:val="24"/>
        </w:rPr>
      </w:pPr>
      <w:r w:rsidRPr="004607CA">
        <w:rPr>
          <w:rFonts w:ascii="Arial" w:hAnsi="Arial" w:cs="Arial"/>
          <w:sz w:val="24"/>
          <w:szCs w:val="24"/>
        </w:rPr>
        <w:t xml:space="preserve">- </w:t>
      </w:r>
      <w:r w:rsidR="00AA09CE" w:rsidRPr="004607CA">
        <w:rPr>
          <w:rFonts w:ascii="Arial" w:hAnsi="Arial" w:cs="Arial"/>
          <w:sz w:val="24"/>
          <w:szCs w:val="24"/>
        </w:rPr>
        <w:t xml:space="preserve">whether a valid </w:t>
      </w:r>
      <w:r w:rsidR="0075619F" w:rsidRPr="004607CA">
        <w:rPr>
          <w:rFonts w:ascii="Arial" w:hAnsi="Arial" w:cs="Arial"/>
          <w:sz w:val="24"/>
          <w:szCs w:val="24"/>
        </w:rPr>
        <w:t>certificate</w:t>
      </w:r>
      <w:r w:rsidR="00AA09CE" w:rsidRPr="004607CA">
        <w:rPr>
          <w:rFonts w:ascii="Arial" w:hAnsi="Arial" w:cs="Arial"/>
          <w:sz w:val="24"/>
          <w:szCs w:val="24"/>
        </w:rPr>
        <w:t xml:space="preserve"> of residenc</w:t>
      </w:r>
      <w:r w:rsidR="0075619F" w:rsidRPr="004607CA">
        <w:rPr>
          <w:rFonts w:ascii="Arial" w:hAnsi="Arial" w:cs="Arial"/>
          <w:sz w:val="24"/>
          <w:szCs w:val="24"/>
        </w:rPr>
        <w:t>y</w:t>
      </w:r>
      <w:r w:rsidR="00AA09CE" w:rsidRPr="004607CA">
        <w:rPr>
          <w:rFonts w:ascii="Arial" w:hAnsi="Arial" w:cs="Arial"/>
          <w:sz w:val="24"/>
          <w:szCs w:val="24"/>
        </w:rPr>
        <w:t xml:space="preserve"> has been </w:t>
      </w:r>
      <w:r w:rsidR="00CD74C6" w:rsidRPr="004607CA">
        <w:rPr>
          <w:rFonts w:ascii="Arial" w:hAnsi="Arial" w:cs="Arial"/>
          <w:sz w:val="24"/>
          <w:szCs w:val="24"/>
        </w:rPr>
        <w:t>provided</w:t>
      </w:r>
      <w:r w:rsidR="00AA09CE" w:rsidRPr="004607CA">
        <w:rPr>
          <w:rFonts w:ascii="Arial" w:hAnsi="Arial" w:cs="Arial"/>
          <w:sz w:val="24"/>
          <w:szCs w:val="24"/>
        </w:rPr>
        <w:t xml:space="preserve"> for </w:t>
      </w:r>
      <w:r w:rsidR="00CD74C6" w:rsidRPr="004607CA">
        <w:rPr>
          <w:rFonts w:ascii="Arial" w:hAnsi="Arial" w:cs="Arial"/>
          <w:sz w:val="24"/>
          <w:szCs w:val="24"/>
        </w:rPr>
        <w:t xml:space="preserve">each Reportable </w:t>
      </w:r>
      <w:r w:rsidR="00EE1869" w:rsidRPr="004607CA">
        <w:rPr>
          <w:rFonts w:ascii="Arial" w:hAnsi="Arial" w:cs="Arial"/>
          <w:sz w:val="24"/>
          <w:szCs w:val="24"/>
        </w:rPr>
        <w:t>P</w:t>
      </w:r>
      <w:r w:rsidR="00CD74C6" w:rsidRPr="004607CA">
        <w:rPr>
          <w:rFonts w:ascii="Arial" w:hAnsi="Arial" w:cs="Arial"/>
          <w:sz w:val="24"/>
          <w:szCs w:val="24"/>
        </w:rPr>
        <w:t>erson.</w:t>
      </w:r>
    </w:p>
    <w:p w14:paraId="48B74F11" w14:textId="2000CACF" w:rsidR="00AA09CE" w:rsidRPr="00EE5B36" w:rsidRDefault="004D6045" w:rsidP="00AA09CE">
      <w:pPr>
        <w:pStyle w:val="NoSpacing"/>
        <w:jc w:val="both"/>
        <w:rPr>
          <w:rFonts w:ascii="Arial" w:hAnsi="Arial" w:cs="Arial"/>
          <w:sz w:val="24"/>
          <w:szCs w:val="24"/>
        </w:rPr>
      </w:pPr>
      <w:r>
        <w:rPr>
          <w:rFonts w:ascii="Arial" w:hAnsi="Arial" w:cs="Arial"/>
          <w:sz w:val="24"/>
          <w:szCs w:val="24"/>
        </w:rPr>
        <w:tab/>
      </w:r>
    </w:p>
    <w:p w14:paraId="3B612022" w14:textId="57C3D0B9" w:rsidR="00AA09CE" w:rsidRPr="00EE5B36" w:rsidRDefault="00AA09CE" w:rsidP="00AA09CE">
      <w:pPr>
        <w:pStyle w:val="NoSpacing"/>
        <w:jc w:val="both"/>
        <w:rPr>
          <w:rFonts w:ascii="Arial" w:hAnsi="Arial" w:cs="Arial"/>
          <w:sz w:val="24"/>
          <w:szCs w:val="24"/>
        </w:rPr>
      </w:pPr>
      <w:r w:rsidRPr="00EE5B36">
        <w:rPr>
          <w:rFonts w:ascii="Arial" w:hAnsi="Arial" w:cs="Arial"/>
          <w:sz w:val="24"/>
          <w:szCs w:val="24"/>
        </w:rPr>
        <w:lastRenderedPageBreak/>
        <w:t xml:space="preserve">(2) In addition to the information referred to in paragraph 1 of this Article, the reporting financial institution shall also report data containing the following information in relation to each reportable account, namely: </w:t>
      </w:r>
    </w:p>
    <w:p w14:paraId="181A93D7" w14:textId="26986A3B" w:rsidR="00AA09CE" w:rsidRPr="00EE5B36" w:rsidRDefault="004D6045" w:rsidP="00AA09CE">
      <w:pPr>
        <w:pStyle w:val="NoSpacing"/>
        <w:jc w:val="both"/>
        <w:rPr>
          <w:rFonts w:ascii="Arial" w:hAnsi="Arial" w:cs="Arial"/>
          <w:sz w:val="24"/>
          <w:szCs w:val="24"/>
        </w:rPr>
      </w:pPr>
      <w:r>
        <w:rPr>
          <w:rFonts w:ascii="Arial" w:hAnsi="Arial" w:cs="Arial"/>
          <w:sz w:val="24"/>
          <w:szCs w:val="24"/>
        </w:rPr>
        <w:tab/>
      </w:r>
      <w:r w:rsidR="00B035E9">
        <w:rPr>
          <w:rFonts w:ascii="Arial" w:hAnsi="Arial" w:cs="Arial"/>
          <w:sz w:val="24"/>
          <w:szCs w:val="24"/>
        </w:rPr>
        <w:t>1</w:t>
      </w:r>
      <w:r w:rsidR="00AA09CE" w:rsidRPr="00EE5B36">
        <w:rPr>
          <w:rFonts w:ascii="Arial" w:hAnsi="Arial" w:cs="Arial"/>
          <w:sz w:val="24"/>
          <w:szCs w:val="24"/>
        </w:rPr>
        <w:t>) the account number (or functional equivalent if there is no account number), the type of account and whether the account is a pre-existing account or a new account;</w:t>
      </w:r>
    </w:p>
    <w:p w14:paraId="4EA670A0" w14:textId="1047C3D2" w:rsidR="00AA09CE" w:rsidRPr="00EE5B36" w:rsidRDefault="004D6045" w:rsidP="00AA09CE">
      <w:pPr>
        <w:pStyle w:val="NoSpacing"/>
        <w:jc w:val="both"/>
        <w:rPr>
          <w:rFonts w:ascii="Arial" w:hAnsi="Arial" w:cs="Arial"/>
          <w:sz w:val="24"/>
          <w:szCs w:val="24"/>
        </w:rPr>
      </w:pPr>
      <w:r>
        <w:rPr>
          <w:rFonts w:ascii="Arial" w:hAnsi="Arial" w:cs="Arial"/>
          <w:sz w:val="24"/>
          <w:szCs w:val="24"/>
        </w:rPr>
        <w:tab/>
      </w:r>
      <w:r w:rsidR="00B035E9">
        <w:rPr>
          <w:rFonts w:ascii="Arial" w:hAnsi="Arial" w:cs="Arial"/>
          <w:sz w:val="24"/>
          <w:szCs w:val="24"/>
        </w:rPr>
        <w:t>2</w:t>
      </w:r>
      <w:r w:rsidR="00AA09CE" w:rsidRPr="00EE5B36">
        <w:rPr>
          <w:rFonts w:ascii="Arial" w:hAnsi="Arial" w:cs="Arial"/>
          <w:sz w:val="24"/>
          <w:szCs w:val="24"/>
        </w:rPr>
        <w:t>) the name and identification number (if any) of the Reporting Financial Institution;</w:t>
      </w:r>
    </w:p>
    <w:p w14:paraId="623B9BF0" w14:textId="439E7AA7" w:rsidR="00AA09CE" w:rsidRPr="00EE5B36" w:rsidRDefault="004D6045" w:rsidP="00AA09CE">
      <w:pPr>
        <w:pStyle w:val="NoSpacing"/>
        <w:jc w:val="both"/>
        <w:rPr>
          <w:rFonts w:ascii="Arial" w:hAnsi="Arial" w:cs="Arial"/>
          <w:sz w:val="24"/>
          <w:szCs w:val="24"/>
        </w:rPr>
      </w:pPr>
      <w:r>
        <w:rPr>
          <w:rFonts w:ascii="Arial" w:hAnsi="Arial" w:cs="Arial"/>
          <w:sz w:val="24"/>
          <w:szCs w:val="24"/>
        </w:rPr>
        <w:tab/>
      </w:r>
      <w:r w:rsidR="00B035E9">
        <w:rPr>
          <w:rFonts w:ascii="Arial" w:hAnsi="Arial" w:cs="Arial"/>
          <w:sz w:val="24"/>
          <w:szCs w:val="24"/>
        </w:rPr>
        <w:t>3</w:t>
      </w:r>
      <w:r w:rsidR="00AA09CE" w:rsidRPr="00EE5B36">
        <w:rPr>
          <w:rFonts w:ascii="Arial" w:hAnsi="Arial" w:cs="Arial"/>
          <w:sz w:val="24"/>
          <w:szCs w:val="24"/>
        </w:rPr>
        <w:t>) the balance or value of the account, including, in the case of insurance contracts with a monetary value or an annuity payment contract, the cash value or cash value at the end of the relevant calendar year or, if the account is closed during that year or period, the closure of the account;</w:t>
      </w:r>
    </w:p>
    <w:p w14:paraId="23DA4305" w14:textId="69AFFF44" w:rsidR="00AA09CE" w:rsidRPr="00EE5B36" w:rsidRDefault="004D6045" w:rsidP="00AA09CE">
      <w:pPr>
        <w:pStyle w:val="NoSpacing"/>
        <w:jc w:val="both"/>
        <w:rPr>
          <w:rFonts w:ascii="Arial" w:hAnsi="Arial" w:cs="Arial"/>
          <w:sz w:val="24"/>
          <w:szCs w:val="24"/>
        </w:rPr>
      </w:pPr>
      <w:r>
        <w:rPr>
          <w:rFonts w:ascii="Arial" w:hAnsi="Arial" w:cs="Arial"/>
          <w:sz w:val="24"/>
          <w:szCs w:val="24"/>
        </w:rPr>
        <w:tab/>
      </w:r>
      <w:r w:rsidR="00B035E9">
        <w:rPr>
          <w:rFonts w:ascii="Arial" w:hAnsi="Arial" w:cs="Arial"/>
          <w:sz w:val="24"/>
          <w:szCs w:val="24"/>
        </w:rPr>
        <w:t>4</w:t>
      </w:r>
      <w:r w:rsidR="00AA09CE" w:rsidRPr="00EE5B36">
        <w:rPr>
          <w:rFonts w:ascii="Arial" w:hAnsi="Arial" w:cs="Arial"/>
          <w:sz w:val="24"/>
          <w:szCs w:val="24"/>
        </w:rPr>
        <w:t>) In the case of any custody account:</w:t>
      </w:r>
    </w:p>
    <w:p w14:paraId="3869084F" w14:textId="79DBE46B" w:rsidR="00AA09CE" w:rsidRPr="00EE5B36" w:rsidRDefault="004D6045" w:rsidP="001D3A42">
      <w:pPr>
        <w:pStyle w:val="NoSpacing"/>
        <w:ind w:left="1134"/>
        <w:jc w:val="both"/>
        <w:rPr>
          <w:rFonts w:ascii="Arial" w:hAnsi="Arial" w:cs="Arial"/>
          <w:sz w:val="24"/>
          <w:szCs w:val="24"/>
        </w:rPr>
      </w:pPr>
      <w:r>
        <w:rPr>
          <w:rFonts w:ascii="Arial" w:hAnsi="Arial" w:cs="Arial"/>
          <w:sz w:val="24"/>
          <w:szCs w:val="24"/>
        </w:rPr>
        <w:t xml:space="preserve">- the total gross amount of interest, the total gross </w:t>
      </w:r>
      <w:proofErr w:type="gramStart"/>
      <w:r>
        <w:rPr>
          <w:rFonts w:ascii="Arial" w:hAnsi="Arial" w:cs="Arial"/>
          <w:sz w:val="24"/>
          <w:szCs w:val="24"/>
        </w:rPr>
        <w:t>amount</w:t>
      </w:r>
      <w:proofErr w:type="gramEnd"/>
      <w:r>
        <w:rPr>
          <w:rFonts w:ascii="Arial" w:hAnsi="Arial" w:cs="Arial"/>
          <w:sz w:val="24"/>
          <w:szCs w:val="24"/>
        </w:rPr>
        <w:t xml:space="preserve"> of dividends and the total gross amount of other income </w:t>
      </w:r>
      <w:r w:rsidR="006C6808">
        <w:rPr>
          <w:rFonts w:ascii="Arial" w:hAnsi="Arial" w:cs="Arial"/>
          <w:sz w:val="24"/>
          <w:szCs w:val="24"/>
        </w:rPr>
        <w:t>generat</w:t>
      </w:r>
      <w:r>
        <w:rPr>
          <w:rFonts w:ascii="Arial" w:hAnsi="Arial" w:cs="Arial"/>
          <w:sz w:val="24"/>
          <w:szCs w:val="24"/>
        </w:rPr>
        <w:t>ed in respect of the assets held in the account, in each case paid or credited to (or in connection with) the account during the calendar year</w:t>
      </w:r>
      <w:r w:rsidR="00BD1E02">
        <w:rPr>
          <w:rFonts w:ascii="Arial" w:hAnsi="Arial" w:cs="Arial"/>
          <w:sz w:val="24"/>
          <w:szCs w:val="24"/>
        </w:rPr>
        <w:t>.</w:t>
      </w:r>
    </w:p>
    <w:p w14:paraId="6C1426BB" w14:textId="4C51E255" w:rsidR="00AA09CE" w:rsidRDefault="009817D1" w:rsidP="001D3A42">
      <w:pPr>
        <w:pStyle w:val="NoSpacing"/>
        <w:ind w:left="1134"/>
        <w:jc w:val="both"/>
        <w:rPr>
          <w:rFonts w:ascii="Arial" w:hAnsi="Arial" w:cs="Arial"/>
          <w:sz w:val="24"/>
          <w:szCs w:val="24"/>
        </w:rPr>
      </w:pPr>
      <w:r>
        <w:rPr>
          <w:rFonts w:ascii="Arial" w:hAnsi="Arial" w:cs="Arial"/>
          <w:sz w:val="24"/>
          <w:szCs w:val="24"/>
        </w:rPr>
        <w:t xml:space="preserve">- </w:t>
      </w:r>
      <w:r w:rsidR="004D6045">
        <w:rPr>
          <w:rFonts w:ascii="Arial" w:hAnsi="Arial" w:cs="Arial"/>
          <w:sz w:val="24"/>
          <w:szCs w:val="24"/>
        </w:rPr>
        <w:t>the total gross proceeds from the sale or redemption of a financial asset paid or credited to an account during the calendar year in respect of which the reporting financial institution acted as a custodian, broker, nominee or otherwise as an agent of the account holder;</w:t>
      </w:r>
    </w:p>
    <w:p w14:paraId="7C64B5F6" w14:textId="2D044D9D" w:rsidR="00B053FE" w:rsidRPr="00B053FE" w:rsidRDefault="00B053FE" w:rsidP="001D3A42">
      <w:pPr>
        <w:pStyle w:val="NoSpacing"/>
        <w:ind w:left="1134"/>
        <w:jc w:val="both"/>
        <w:rPr>
          <w:rFonts w:ascii="Arial" w:hAnsi="Arial" w:cs="Arial"/>
          <w:color w:val="FF0000"/>
          <w:sz w:val="24"/>
          <w:szCs w:val="24"/>
        </w:rPr>
      </w:pPr>
      <w:r w:rsidRPr="00AD4D5B">
        <w:rPr>
          <w:rFonts w:ascii="Arial" w:hAnsi="Arial" w:cs="Arial"/>
          <w:sz w:val="24"/>
          <w:szCs w:val="24"/>
        </w:rPr>
        <w:t>- Notwithstanding this indent 2, and unless the reporting financial institution elects otherwise with respect to any clearly identified group of accounts, the gross proceeds from the sale or redemption of a financial asset are not required to be reported to the extent such gross proceeds from the sale or redemption of such financial asset are reported by the reporting financial institution under the Crypto-Asset Reporting Framework</w:t>
      </w:r>
      <w:r w:rsidRPr="00B053FE">
        <w:rPr>
          <w:rFonts w:ascii="Arial" w:hAnsi="Arial" w:cs="Arial"/>
          <w:color w:val="FF0000"/>
          <w:sz w:val="24"/>
          <w:szCs w:val="24"/>
        </w:rPr>
        <w:t>.</w:t>
      </w:r>
    </w:p>
    <w:p w14:paraId="24A36123" w14:textId="1DEDF29D" w:rsidR="00AA09CE" w:rsidRPr="00EE5B36" w:rsidRDefault="004D6045" w:rsidP="00AA09CE">
      <w:pPr>
        <w:pStyle w:val="NoSpacing"/>
        <w:jc w:val="both"/>
        <w:rPr>
          <w:rFonts w:ascii="Arial" w:hAnsi="Arial" w:cs="Arial"/>
          <w:sz w:val="24"/>
          <w:szCs w:val="24"/>
        </w:rPr>
      </w:pPr>
      <w:r>
        <w:rPr>
          <w:rFonts w:ascii="Arial" w:hAnsi="Arial" w:cs="Arial"/>
          <w:sz w:val="24"/>
          <w:szCs w:val="24"/>
        </w:rPr>
        <w:tab/>
      </w:r>
      <w:r w:rsidR="00B035E9">
        <w:rPr>
          <w:rFonts w:ascii="Arial" w:hAnsi="Arial" w:cs="Arial"/>
          <w:sz w:val="24"/>
          <w:szCs w:val="24"/>
        </w:rPr>
        <w:t>5</w:t>
      </w:r>
      <w:r w:rsidR="00AA09CE" w:rsidRPr="00EE5B36">
        <w:rPr>
          <w:rFonts w:ascii="Arial" w:hAnsi="Arial" w:cs="Arial"/>
          <w:sz w:val="24"/>
          <w:szCs w:val="24"/>
        </w:rPr>
        <w:t xml:space="preserve">) in the case of any </w:t>
      </w:r>
      <w:r w:rsidR="00C6305B" w:rsidRPr="00AD4D5B">
        <w:rPr>
          <w:rFonts w:ascii="Arial" w:hAnsi="Arial" w:cs="Arial"/>
          <w:sz w:val="24"/>
          <w:szCs w:val="24"/>
        </w:rPr>
        <w:t>depository</w:t>
      </w:r>
      <w:r w:rsidR="00AA09CE" w:rsidRPr="00AD4D5B">
        <w:rPr>
          <w:rFonts w:ascii="Arial" w:hAnsi="Arial" w:cs="Arial"/>
          <w:sz w:val="24"/>
          <w:szCs w:val="24"/>
        </w:rPr>
        <w:t xml:space="preserve"> </w:t>
      </w:r>
      <w:r w:rsidR="00AA09CE" w:rsidRPr="00EE5B36">
        <w:rPr>
          <w:rFonts w:ascii="Arial" w:hAnsi="Arial" w:cs="Arial"/>
          <w:sz w:val="24"/>
          <w:szCs w:val="24"/>
        </w:rPr>
        <w:t>account, the total gross amount of interest paid or credited to the account during the calendar yea</w:t>
      </w:r>
      <w:r w:rsidR="00BD1E02">
        <w:rPr>
          <w:rFonts w:ascii="Arial" w:hAnsi="Arial" w:cs="Arial"/>
          <w:sz w:val="24"/>
          <w:szCs w:val="24"/>
        </w:rPr>
        <w:t>r.</w:t>
      </w:r>
      <w:r w:rsidR="00C6305B">
        <w:rPr>
          <w:rFonts w:ascii="Arial" w:hAnsi="Arial" w:cs="Arial"/>
          <w:sz w:val="24"/>
          <w:szCs w:val="24"/>
        </w:rPr>
        <w:t xml:space="preserve"> </w:t>
      </w:r>
    </w:p>
    <w:p w14:paraId="4BA01FD2" w14:textId="77777777" w:rsidR="000217BE" w:rsidRDefault="000217BE" w:rsidP="00AA09CE">
      <w:pPr>
        <w:pStyle w:val="NoSpacing"/>
        <w:jc w:val="both"/>
        <w:rPr>
          <w:rFonts w:ascii="Arial" w:hAnsi="Arial" w:cs="Arial"/>
          <w:sz w:val="24"/>
          <w:szCs w:val="24"/>
        </w:rPr>
      </w:pPr>
    </w:p>
    <w:p w14:paraId="606B6E4D" w14:textId="0E436C58" w:rsidR="00AA09CE" w:rsidRPr="00EE5B36" w:rsidRDefault="00AA09CE" w:rsidP="00AA09CE">
      <w:pPr>
        <w:pStyle w:val="NoSpacing"/>
        <w:jc w:val="both"/>
        <w:rPr>
          <w:rFonts w:ascii="Arial" w:hAnsi="Arial" w:cs="Arial"/>
          <w:sz w:val="24"/>
          <w:szCs w:val="24"/>
        </w:rPr>
      </w:pPr>
      <w:r w:rsidRPr="00EE5B36">
        <w:rPr>
          <w:rFonts w:ascii="Arial" w:hAnsi="Arial" w:cs="Arial"/>
          <w:sz w:val="24"/>
          <w:szCs w:val="24"/>
        </w:rPr>
        <w:t xml:space="preserve">(3) In the case of any equity interest in an investment institution that is </w:t>
      </w:r>
      <w:r w:rsidRPr="00AD4D5B">
        <w:rPr>
          <w:rFonts w:ascii="Arial" w:hAnsi="Arial" w:cs="Arial"/>
          <w:sz w:val="24"/>
          <w:szCs w:val="24"/>
        </w:rPr>
        <w:t xml:space="preserve">a </w:t>
      </w:r>
      <w:r w:rsidR="00973D4B" w:rsidRPr="00AD4D5B">
        <w:rPr>
          <w:rFonts w:ascii="Arial" w:hAnsi="Arial" w:cs="Arial"/>
          <w:sz w:val="24"/>
          <w:szCs w:val="24"/>
        </w:rPr>
        <w:t xml:space="preserve">trust or other </w:t>
      </w:r>
      <w:r w:rsidRPr="00AD4D5B">
        <w:rPr>
          <w:rFonts w:ascii="Arial" w:hAnsi="Arial" w:cs="Arial"/>
          <w:sz w:val="24"/>
          <w:szCs w:val="24"/>
        </w:rPr>
        <w:t xml:space="preserve">legal arrangement, the roles by which the reporting entity is the holder of the </w:t>
      </w:r>
      <w:r w:rsidRPr="00EE5B36">
        <w:rPr>
          <w:rFonts w:ascii="Arial" w:hAnsi="Arial" w:cs="Arial"/>
          <w:sz w:val="24"/>
          <w:szCs w:val="24"/>
        </w:rPr>
        <w:t>equity interest.</w:t>
      </w:r>
    </w:p>
    <w:p w14:paraId="6F1236A0" w14:textId="77777777" w:rsidR="000217BE" w:rsidRDefault="000217BE" w:rsidP="00601108">
      <w:pPr>
        <w:pStyle w:val="NoSpacing"/>
        <w:jc w:val="both"/>
        <w:rPr>
          <w:rFonts w:ascii="Arial" w:hAnsi="Arial" w:cs="Arial"/>
          <w:sz w:val="24"/>
          <w:szCs w:val="24"/>
        </w:rPr>
      </w:pPr>
    </w:p>
    <w:p w14:paraId="0BC2BD59" w14:textId="3C31CB43" w:rsidR="00601108" w:rsidRPr="00F557F8" w:rsidRDefault="00AA09CE" w:rsidP="00601108">
      <w:pPr>
        <w:pStyle w:val="NoSpacing"/>
        <w:jc w:val="both"/>
        <w:rPr>
          <w:rFonts w:ascii="Arial" w:hAnsi="Arial" w:cs="Arial"/>
          <w:strike/>
          <w:sz w:val="24"/>
          <w:szCs w:val="24"/>
        </w:rPr>
      </w:pPr>
      <w:r w:rsidRPr="00EE5B36">
        <w:rPr>
          <w:rFonts w:ascii="Arial" w:hAnsi="Arial" w:cs="Arial"/>
          <w:sz w:val="24"/>
          <w:szCs w:val="24"/>
        </w:rPr>
        <w:t>(4) In the case of any account not described in paragraph 2</w:t>
      </w:r>
      <w:r w:rsidR="00B035E9">
        <w:rPr>
          <w:rFonts w:ascii="Arial" w:hAnsi="Arial" w:cs="Arial"/>
          <w:sz w:val="24"/>
          <w:szCs w:val="24"/>
        </w:rPr>
        <w:t xml:space="preserve"> of this Article</w:t>
      </w:r>
      <w:r w:rsidR="00C6305B">
        <w:rPr>
          <w:rFonts w:ascii="Arial" w:hAnsi="Arial" w:cs="Arial"/>
          <w:sz w:val="24"/>
          <w:szCs w:val="24"/>
        </w:rPr>
        <w:t>,</w:t>
      </w:r>
      <w:r w:rsidRPr="00EE5B36">
        <w:rPr>
          <w:rFonts w:ascii="Arial" w:hAnsi="Arial" w:cs="Arial"/>
          <w:sz w:val="24"/>
          <w:szCs w:val="24"/>
        </w:rPr>
        <w:t xml:space="preserve"> </w:t>
      </w:r>
      <w:r w:rsidR="00C6305B">
        <w:rPr>
          <w:rFonts w:ascii="Arial" w:hAnsi="Arial" w:cs="Arial"/>
          <w:sz w:val="24"/>
          <w:szCs w:val="24"/>
        </w:rPr>
        <w:t>f</w:t>
      </w:r>
      <w:r w:rsidRPr="00EE5B36">
        <w:rPr>
          <w:rFonts w:ascii="Arial" w:hAnsi="Arial" w:cs="Arial"/>
          <w:sz w:val="24"/>
          <w:szCs w:val="24"/>
        </w:rPr>
        <w:t>or the purposes of accordance with paragraphs 4 and 5 of this Article</w:t>
      </w:r>
      <w:r w:rsidR="00B002EF">
        <w:rPr>
          <w:rFonts w:ascii="Arial" w:hAnsi="Arial" w:cs="Arial"/>
          <w:sz w:val="24"/>
          <w:szCs w:val="24"/>
        </w:rPr>
        <w:t xml:space="preserve"> </w:t>
      </w:r>
      <w:r w:rsidR="00EB35BB" w:rsidRPr="00B035E9">
        <w:rPr>
          <w:rFonts w:ascii="Arial" w:hAnsi="Arial" w:cs="Arial"/>
          <w:sz w:val="24"/>
          <w:szCs w:val="24"/>
        </w:rPr>
        <w:t>a financial institution provides the tax authority with information</w:t>
      </w:r>
      <w:r w:rsidR="00EB35BB" w:rsidRPr="00EB35BB">
        <w:rPr>
          <w:rFonts w:ascii="Arial" w:hAnsi="Arial" w:cs="Arial"/>
          <w:sz w:val="24"/>
          <w:szCs w:val="24"/>
        </w:rPr>
        <w:t xml:space="preserve"> on </w:t>
      </w:r>
      <w:r w:rsidRPr="00EE5B36">
        <w:rPr>
          <w:rFonts w:ascii="Arial" w:hAnsi="Arial" w:cs="Arial"/>
          <w:sz w:val="24"/>
          <w:szCs w:val="24"/>
        </w:rPr>
        <w:t>the total gross amount paid or credited to an account holder in connection with an account during a calendar year in relation to which the reporting financial institution is a debtor or obligor, including the aggregate amount of any redemption payments made to an account holder during the calendar year</w:t>
      </w:r>
      <w:r w:rsidR="002B0293">
        <w:rPr>
          <w:rFonts w:ascii="Arial" w:hAnsi="Arial" w:cs="Arial"/>
          <w:sz w:val="24"/>
          <w:szCs w:val="24"/>
        </w:rPr>
        <w:t xml:space="preserve">, </w:t>
      </w:r>
    </w:p>
    <w:p w14:paraId="5EC471E5" w14:textId="77777777" w:rsidR="000217BE" w:rsidRDefault="000217BE" w:rsidP="00601108">
      <w:pPr>
        <w:pStyle w:val="NoSpacing"/>
        <w:jc w:val="both"/>
        <w:rPr>
          <w:rFonts w:ascii="Arial" w:hAnsi="Arial" w:cs="Arial"/>
          <w:sz w:val="24"/>
          <w:szCs w:val="24"/>
        </w:rPr>
      </w:pPr>
    </w:p>
    <w:p w14:paraId="39CEDA88" w14:textId="47067BB4" w:rsidR="00601108" w:rsidRPr="00EE5B36" w:rsidRDefault="00F51C4A" w:rsidP="00601108">
      <w:pPr>
        <w:pStyle w:val="NoSpacing"/>
        <w:jc w:val="both"/>
        <w:rPr>
          <w:rFonts w:ascii="Arial" w:hAnsi="Arial" w:cs="Arial"/>
          <w:sz w:val="24"/>
          <w:szCs w:val="24"/>
        </w:rPr>
      </w:pPr>
      <w:r>
        <w:rPr>
          <w:rFonts w:ascii="Arial" w:hAnsi="Arial" w:cs="Arial"/>
          <w:sz w:val="24"/>
          <w:szCs w:val="24"/>
        </w:rPr>
        <w:t>(5) Notwithstanding paragraph 1 of this Article, with respect to any account that is a pre-existing account, it is not necessary to report a TIN or date of birth if such TIN or date of birth is not on the records of the Reporting Financial Institution and is not otherwise required to be collected by that Reporting Financial Institution by law;</w:t>
      </w:r>
    </w:p>
    <w:p w14:paraId="05E2D33B" w14:textId="77777777" w:rsidR="000217BE" w:rsidRDefault="000217BE" w:rsidP="00601108">
      <w:pPr>
        <w:pStyle w:val="NoSpacing"/>
        <w:jc w:val="both"/>
        <w:rPr>
          <w:rFonts w:ascii="Arial" w:hAnsi="Arial" w:cs="Arial"/>
          <w:sz w:val="24"/>
          <w:szCs w:val="24"/>
        </w:rPr>
      </w:pPr>
    </w:p>
    <w:p w14:paraId="4BC1CC44" w14:textId="30714EA5" w:rsidR="00601108" w:rsidRPr="00EE5B36" w:rsidRDefault="0002669F" w:rsidP="00601108">
      <w:pPr>
        <w:pStyle w:val="NoSpacing"/>
        <w:jc w:val="both"/>
        <w:rPr>
          <w:rFonts w:ascii="Arial" w:hAnsi="Arial" w:cs="Arial"/>
          <w:sz w:val="24"/>
          <w:szCs w:val="24"/>
        </w:rPr>
      </w:pPr>
      <w:r>
        <w:rPr>
          <w:rFonts w:ascii="Arial" w:hAnsi="Arial" w:cs="Arial"/>
          <w:sz w:val="24"/>
          <w:szCs w:val="24"/>
        </w:rPr>
        <w:t>(6) Notwithstanding Paragraph 1 of this Article, it is not necessary to report on the TIN if:</w:t>
      </w:r>
    </w:p>
    <w:p w14:paraId="64C621F8" w14:textId="025B0EAF" w:rsidR="00601108" w:rsidRPr="00DC0515" w:rsidRDefault="00BD5B50" w:rsidP="00601108">
      <w:pPr>
        <w:pStyle w:val="NoSpacing"/>
        <w:jc w:val="both"/>
        <w:rPr>
          <w:rFonts w:ascii="Arial" w:hAnsi="Arial" w:cs="Arial"/>
          <w:sz w:val="24"/>
          <w:szCs w:val="24"/>
        </w:rPr>
      </w:pPr>
      <w:r>
        <w:rPr>
          <w:rFonts w:ascii="Arial" w:hAnsi="Arial" w:cs="Arial"/>
          <w:sz w:val="24"/>
          <w:szCs w:val="24"/>
        </w:rPr>
        <w:tab/>
      </w:r>
      <w:r w:rsidR="00601108" w:rsidRPr="00EA2B85">
        <w:rPr>
          <w:rFonts w:ascii="Arial" w:hAnsi="Arial" w:cs="Arial"/>
          <w:sz w:val="24"/>
          <w:szCs w:val="24"/>
        </w:rPr>
        <w:t>a) the relevant reporting jurisdiction does not issue a TIN number; or</w:t>
      </w:r>
    </w:p>
    <w:p w14:paraId="20121C0F" w14:textId="101FFC4A" w:rsidR="00601108" w:rsidRPr="00DC0515" w:rsidRDefault="00BD5B50" w:rsidP="00601108">
      <w:pPr>
        <w:pStyle w:val="NoSpacing"/>
        <w:jc w:val="both"/>
        <w:rPr>
          <w:rFonts w:ascii="Arial" w:hAnsi="Arial" w:cs="Arial"/>
          <w:sz w:val="24"/>
          <w:szCs w:val="24"/>
        </w:rPr>
      </w:pPr>
      <w:r w:rsidRPr="00EA2B85">
        <w:rPr>
          <w:rFonts w:ascii="Arial" w:hAnsi="Arial" w:cs="Arial"/>
          <w:sz w:val="24"/>
          <w:szCs w:val="24"/>
        </w:rPr>
        <w:lastRenderedPageBreak/>
        <w:tab/>
      </w:r>
      <w:r w:rsidR="00601108" w:rsidRPr="00EA2B85">
        <w:rPr>
          <w:rFonts w:ascii="Arial" w:hAnsi="Arial" w:cs="Arial"/>
          <w:sz w:val="24"/>
          <w:szCs w:val="24"/>
        </w:rPr>
        <w:t xml:space="preserve">b) the national legislation of the relevant reporting jurisdiction does not require the collection of a TIN issued by that reporting jurisdiction; </w:t>
      </w:r>
    </w:p>
    <w:p w14:paraId="3BF4F7B6" w14:textId="77777777" w:rsidR="000217BE" w:rsidRDefault="000217BE" w:rsidP="00601108">
      <w:pPr>
        <w:pStyle w:val="NoSpacing"/>
        <w:jc w:val="both"/>
        <w:rPr>
          <w:rFonts w:ascii="Arial" w:hAnsi="Arial" w:cs="Arial"/>
          <w:sz w:val="24"/>
          <w:szCs w:val="24"/>
        </w:rPr>
      </w:pPr>
    </w:p>
    <w:p w14:paraId="6CA350E1" w14:textId="03144703" w:rsidR="00601108" w:rsidRPr="00B1647F" w:rsidRDefault="0002669F" w:rsidP="00601108">
      <w:pPr>
        <w:pStyle w:val="NoSpacing"/>
        <w:jc w:val="both"/>
        <w:rPr>
          <w:rFonts w:ascii="Arial" w:hAnsi="Arial" w:cs="Arial"/>
          <w:sz w:val="24"/>
          <w:szCs w:val="24"/>
        </w:rPr>
      </w:pPr>
      <w:r w:rsidRPr="00EA2B85">
        <w:rPr>
          <w:rFonts w:ascii="Arial" w:hAnsi="Arial" w:cs="Arial"/>
          <w:sz w:val="24"/>
          <w:szCs w:val="24"/>
        </w:rPr>
        <w:t xml:space="preserve">(7) Notwithstanding paragraph 1 of this Article, a reporting financial institution shall not be required to </w:t>
      </w:r>
      <w:r w:rsidRPr="00AD4D5B">
        <w:rPr>
          <w:rFonts w:ascii="Arial" w:hAnsi="Arial" w:cs="Arial"/>
          <w:sz w:val="24"/>
          <w:szCs w:val="24"/>
        </w:rPr>
        <w:t xml:space="preserve">disclose </w:t>
      </w:r>
      <w:r w:rsidR="004F3430" w:rsidRPr="00AD4D5B">
        <w:rPr>
          <w:rFonts w:ascii="Arial" w:hAnsi="Arial" w:cs="Arial"/>
          <w:sz w:val="24"/>
          <w:szCs w:val="24"/>
        </w:rPr>
        <w:t>the</w:t>
      </w:r>
      <w:r w:rsidRPr="00AD4D5B">
        <w:rPr>
          <w:rFonts w:ascii="Arial" w:hAnsi="Arial" w:cs="Arial"/>
          <w:sz w:val="24"/>
          <w:szCs w:val="24"/>
        </w:rPr>
        <w:t xml:space="preserve"> place </w:t>
      </w:r>
      <w:r w:rsidRPr="00EA2B85">
        <w:rPr>
          <w:rFonts w:ascii="Arial" w:hAnsi="Arial" w:cs="Arial"/>
          <w:sz w:val="24"/>
          <w:szCs w:val="24"/>
        </w:rPr>
        <w:t xml:space="preserve">of birth, unless it </w:t>
      </w:r>
      <w:r w:rsidRPr="00B1647F">
        <w:rPr>
          <w:rFonts w:ascii="Arial" w:hAnsi="Arial" w:cs="Arial"/>
          <w:sz w:val="24"/>
          <w:szCs w:val="24"/>
        </w:rPr>
        <w:t xml:space="preserve">is </w:t>
      </w:r>
      <w:r w:rsidR="0009092E" w:rsidRPr="00B1647F">
        <w:rPr>
          <w:rFonts w:ascii="Arial" w:hAnsi="Arial" w:cs="Arial"/>
          <w:sz w:val="24"/>
          <w:szCs w:val="24"/>
        </w:rPr>
        <w:t xml:space="preserve">or has been otherwise </w:t>
      </w:r>
      <w:r w:rsidRPr="00B1647F">
        <w:rPr>
          <w:rFonts w:ascii="Arial" w:hAnsi="Arial" w:cs="Arial"/>
          <w:sz w:val="24"/>
          <w:szCs w:val="24"/>
        </w:rPr>
        <w:t>required to obtain and report it in accordance with the law and is available in electronically searchable data maintained by the reporting financial institution.</w:t>
      </w:r>
    </w:p>
    <w:p w14:paraId="4E752AEF" w14:textId="77777777" w:rsidR="00004D3F" w:rsidRPr="00B1647F" w:rsidRDefault="00004D3F" w:rsidP="00AA09CE">
      <w:pPr>
        <w:pStyle w:val="NoSpacing"/>
        <w:jc w:val="both"/>
        <w:rPr>
          <w:rFonts w:ascii="Arial" w:hAnsi="Arial" w:cs="Arial"/>
          <w:sz w:val="24"/>
          <w:szCs w:val="24"/>
        </w:rPr>
      </w:pPr>
    </w:p>
    <w:p w14:paraId="12C6799B" w14:textId="77777777" w:rsidR="004F3430" w:rsidRPr="00B1647F" w:rsidRDefault="004F3430" w:rsidP="00004D3F">
      <w:pPr>
        <w:pStyle w:val="NoSpacing"/>
        <w:jc w:val="center"/>
        <w:rPr>
          <w:rFonts w:ascii="Arial" w:hAnsi="Arial" w:cs="Arial"/>
          <w:b/>
          <w:sz w:val="24"/>
          <w:szCs w:val="24"/>
        </w:rPr>
      </w:pPr>
    </w:p>
    <w:p w14:paraId="4337E615" w14:textId="2002D9B9" w:rsidR="00C763A5" w:rsidRPr="00B1647F" w:rsidRDefault="00C763A5" w:rsidP="00004D3F">
      <w:pPr>
        <w:pStyle w:val="NoSpacing"/>
        <w:jc w:val="center"/>
        <w:rPr>
          <w:rFonts w:ascii="Arial" w:hAnsi="Arial" w:cs="Arial"/>
          <w:b/>
          <w:sz w:val="24"/>
          <w:szCs w:val="24"/>
        </w:rPr>
      </w:pPr>
      <w:r w:rsidRPr="00B1647F">
        <w:rPr>
          <w:rFonts w:ascii="Arial" w:hAnsi="Arial" w:cs="Arial"/>
          <w:b/>
          <w:sz w:val="24"/>
          <w:szCs w:val="24"/>
        </w:rPr>
        <w:t>Article 5</w:t>
      </w:r>
    </w:p>
    <w:p w14:paraId="5782EEF7" w14:textId="13C97D41" w:rsidR="00AA09CE" w:rsidRPr="00B1647F" w:rsidRDefault="00BD5B50" w:rsidP="00AA09CE">
      <w:pPr>
        <w:pStyle w:val="NoSpacing"/>
        <w:jc w:val="both"/>
        <w:rPr>
          <w:rFonts w:ascii="Arial" w:hAnsi="Arial" w:cs="Arial"/>
          <w:sz w:val="24"/>
          <w:szCs w:val="24"/>
        </w:rPr>
      </w:pPr>
      <w:r w:rsidRPr="00B1647F">
        <w:rPr>
          <w:rFonts w:ascii="Arial" w:hAnsi="Arial" w:cs="Arial"/>
          <w:sz w:val="24"/>
          <w:szCs w:val="24"/>
        </w:rPr>
        <w:tab/>
      </w:r>
      <w:r w:rsidR="00AA09CE" w:rsidRPr="00B1647F">
        <w:rPr>
          <w:rFonts w:ascii="Arial" w:hAnsi="Arial" w:cs="Arial"/>
          <w:sz w:val="24"/>
          <w:szCs w:val="24"/>
        </w:rPr>
        <w:t>The Reporting Financial Institution shall apply the following procedures for reporting amounts:</w:t>
      </w:r>
    </w:p>
    <w:p w14:paraId="55166B3F" w14:textId="75C707A1" w:rsidR="00AA09CE" w:rsidRPr="00B1647F" w:rsidRDefault="00BD5B50" w:rsidP="00AA09CE">
      <w:pPr>
        <w:pStyle w:val="NoSpacing"/>
        <w:jc w:val="both"/>
        <w:rPr>
          <w:rFonts w:ascii="Arial" w:hAnsi="Arial" w:cs="Arial"/>
          <w:sz w:val="24"/>
          <w:szCs w:val="24"/>
        </w:rPr>
      </w:pPr>
      <w:r w:rsidRPr="00B1647F">
        <w:rPr>
          <w:rFonts w:ascii="Arial" w:hAnsi="Arial" w:cs="Arial"/>
          <w:sz w:val="24"/>
          <w:szCs w:val="24"/>
        </w:rPr>
        <w:tab/>
      </w:r>
      <w:r w:rsidR="00B1647F">
        <w:rPr>
          <w:rFonts w:ascii="Arial" w:hAnsi="Arial" w:cs="Arial"/>
          <w:sz w:val="24"/>
          <w:szCs w:val="24"/>
        </w:rPr>
        <w:t>1</w:t>
      </w:r>
      <w:r w:rsidR="00AA09CE" w:rsidRPr="00B1647F">
        <w:rPr>
          <w:rFonts w:ascii="Arial" w:hAnsi="Arial" w:cs="Arial"/>
          <w:sz w:val="24"/>
          <w:szCs w:val="24"/>
        </w:rPr>
        <w:t>) the information to be provided must identify the currency in which each amount is denominated;</w:t>
      </w:r>
    </w:p>
    <w:p w14:paraId="581D30D8" w14:textId="6DADFC05" w:rsidR="00AA09CE" w:rsidRPr="00B1647F" w:rsidRDefault="00BD5B50" w:rsidP="00AA09CE">
      <w:pPr>
        <w:pStyle w:val="NoSpacing"/>
        <w:jc w:val="both"/>
        <w:rPr>
          <w:rFonts w:ascii="Arial" w:hAnsi="Arial" w:cs="Arial"/>
          <w:sz w:val="24"/>
          <w:szCs w:val="24"/>
        </w:rPr>
      </w:pPr>
      <w:r w:rsidRPr="00B1647F">
        <w:rPr>
          <w:rFonts w:ascii="Arial" w:hAnsi="Arial" w:cs="Arial"/>
          <w:sz w:val="24"/>
          <w:szCs w:val="24"/>
        </w:rPr>
        <w:tab/>
      </w:r>
      <w:r w:rsidR="00B1647F">
        <w:rPr>
          <w:rFonts w:ascii="Arial" w:hAnsi="Arial" w:cs="Arial"/>
          <w:sz w:val="24"/>
          <w:szCs w:val="24"/>
        </w:rPr>
        <w:t>2</w:t>
      </w:r>
      <w:r w:rsidR="00AA09CE" w:rsidRPr="00B1647F">
        <w:rPr>
          <w:rFonts w:ascii="Arial" w:hAnsi="Arial" w:cs="Arial"/>
          <w:sz w:val="24"/>
          <w:szCs w:val="24"/>
        </w:rPr>
        <w:t>) in the case of an account denominated in more than one currency, the financial institution may decide in which of those currencies it is to report, taking care to always identify which currency is used;</w:t>
      </w:r>
    </w:p>
    <w:p w14:paraId="72E7A9F4" w14:textId="13BC8E26" w:rsidR="00AA09CE" w:rsidRPr="00B1647F" w:rsidRDefault="00BD5B50" w:rsidP="00AA09CE">
      <w:pPr>
        <w:pStyle w:val="NoSpacing"/>
        <w:jc w:val="both"/>
        <w:rPr>
          <w:rFonts w:ascii="Arial" w:hAnsi="Arial" w:cs="Arial"/>
          <w:sz w:val="24"/>
          <w:szCs w:val="24"/>
        </w:rPr>
      </w:pPr>
      <w:r w:rsidRPr="00B1647F">
        <w:rPr>
          <w:rFonts w:ascii="Arial" w:hAnsi="Arial" w:cs="Arial"/>
          <w:sz w:val="24"/>
          <w:szCs w:val="24"/>
        </w:rPr>
        <w:tab/>
      </w:r>
      <w:r w:rsidR="00B1647F">
        <w:rPr>
          <w:rFonts w:ascii="Arial" w:hAnsi="Arial" w:cs="Arial"/>
          <w:sz w:val="24"/>
          <w:szCs w:val="24"/>
        </w:rPr>
        <w:t>3</w:t>
      </w:r>
      <w:r w:rsidR="00AA09CE" w:rsidRPr="00B1647F">
        <w:rPr>
          <w:rFonts w:ascii="Arial" w:hAnsi="Arial" w:cs="Arial"/>
          <w:sz w:val="24"/>
          <w:szCs w:val="24"/>
        </w:rPr>
        <w:t>) any translation of the currencies referred to in paragraph 2 of this paragraph shall be carried out at the spot exchange rate on the last day of the calendar year for which the account is reported;</w:t>
      </w:r>
    </w:p>
    <w:p w14:paraId="2CF81F7F" w14:textId="67C05672" w:rsidR="00AA09CE" w:rsidRPr="00B1647F" w:rsidRDefault="00BD5B50" w:rsidP="00AA09CE">
      <w:pPr>
        <w:pStyle w:val="NoSpacing"/>
        <w:jc w:val="both"/>
        <w:rPr>
          <w:rFonts w:ascii="Arial" w:hAnsi="Arial" w:cs="Arial"/>
          <w:sz w:val="24"/>
          <w:szCs w:val="24"/>
        </w:rPr>
      </w:pPr>
      <w:r w:rsidRPr="00B1647F">
        <w:rPr>
          <w:rFonts w:ascii="Arial" w:hAnsi="Arial" w:cs="Arial"/>
          <w:sz w:val="24"/>
          <w:szCs w:val="24"/>
        </w:rPr>
        <w:tab/>
      </w:r>
      <w:r w:rsidR="00B1647F">
        <w:rPr>
          <w:rFonts w:ascii="Arial" w:hAnsi="Arial" w:cs="Arial"/>
          <w:sz w:val="24"/>
          <w:szCs w:val="24"/>
        </w:rPr>
        <w:t>4</w:t>
      </w:r>
      <w:r w:rsidR="00601108" w:rsidRPr="00B1647F">
        <w:rPr>
          <w:rFonts w:ascii="Arial" w:hAnsi="Arial" w:cs="Arial"/>
          <w:sz w:val="24"/>
          <w:szCs w:val="24"/>
        </w:rPr>
        <w:t xml:space="preserve">) the Reporting Financial Institution shall make reasonable efforts to obtain the TIN and date of birth in respect of pre-existing accounts no later than the end of the second calendar year following the year in which those accounts were identified as </w:t>
      </w:r>
      <w:r w:rsidR="00B763F8" w:rsidRPr="00B1647F">
        <w:rPr>
          <w:rFonts w:ascii="Arial" w:hAnsi="Arial" w:cs="Arial"/>
          <w:sz w:val="24"/>
          <w:szCs w:val="24"/>
        </w:rPr>
        <w:t>R</w:t>
      </w:r>
      <w:r w:rsidR="00601108" w:rsidRPr="00B1647F">
        <w:rPr>
          <w:rFonts w:ascii="Arial" w:hAnsi="Arial" w:cs="Arial"/>
          <w:sz w:val="24"/>
          <w:szCs w:val="24"/>
        </w:rPr>
        <w:t>eport</w:t>
      </w:r>
      <w:r w:rsidR="00B763F8" w:rsidRPr="00B1647F">
        <w:rPr>
          <w:rFonts w:ascii="Arial" w:hAnsi="Arial" w:cs="Arial"/>
          <w:sz w:val="24"/>
          <w:szCs w:val="24"/>
        </w:rPr>
        <w:t>able</w:t>
      </w:r>
      <w:r w:rsidR="00601108" w:rsidRPr="00B1647F">
        <w:rPr>
          <w:rFonts w:ascii="Arial" w:hAnsi="Arial" w:cs="Arial"/>
          <w:sz w:val="24"/>
          <w:szCs w:val="24"/>
        </w:rPr>
        <w:t xml:space="preserve"> </w:t>
      </w:r>
      <w:r w:rsidR="00B763F8" w:rsidRPr="00B1647F">
        <w:rPr>
          <w:rFonts w:ascii="Arial" w:hAnsi="Arial" w:cs="Arial"/>
          <w:sz w:val="24"/>
          <w:szCs w:val="24"/>
        </w:rPr>
        <w:t>A</w:t>
      </w:r>
      <w:r w:rsidR="00601108" w:rsidRPr="00B1647F">
        <w:rPr>
          <w:rFonts w:ascii="Arial" w:hAnsi="Arial" w:cs="Arial"/>
          <w:sz w:val="24"/>
          <w:szCs w:val="24"/>
        </w:rPr>
        <w:t>ccounts, and whenever it is necessary to update the information relating to the pre-existing account in accordance with domestic AML/KYC procedures;</w:t>
      </w:r>
    </w:p>
    <w:p w14:paraId="7AF5B36F" w14:textId="58C13B90" w:rsidR="00C763A5" w:rsidRDefault="0002669F" w:rsidP="00BF12F1">
      <w:pPr>
        <w:pStyle w:val="NoSpacing"/>
        <w:jc w:val="both"/>
        <w:rPr>
          <w:rFonts w:ascii="Arial" w:hAnsi="Arial" w:cs="Arial"/>
          <w:sz w:val="24"/>
          <w:szCs w:val="24"/>
        </w:rPr>
      </w:pPr>
      <w:r w:rsidRPr="00B1647F">
        <w:rPr>
          <w:rFonts w:ascii="Arial" w:hAnsi="Arial" w:cs="Arial"/>
          <w:sz w:val="24"/>
          <w:szCs w:val="24"/>
        </w:rPr>
        <w:tab/>
      </w:r>
      <w:r w:rsidR="00601108" w:rsidRPr="00B1647F">
        <w:rPr>
          <w:rFonts w:ascii="Arial" w:hAnsi="Arial" w:cs="Arial"/>
          <w:sz w:val="24"/>
          <w:szCs w:val="24"/>
        </w:rPr>
        <w:t xml:space="preserve">5) An account with a negative balance or value is </w:t>
      </w:r>
      <w:r w:rsidR="00601108" w:rsidRPr="00EA2B85">
        <w:rPr>
          <w:rFonts w:ascii="Arial" w:hAnsi="Arial" w:cs="Arial"/>
          <w:sz w:val="24"/>
          <w:szCs w:val="24"/>
        </w:rPr>
        <w:t>considered to have a balance or value equal to zero.</w:t>
      </w:r>
    </w:p>
    <w:p w14:paraId="0816EF96" w14:textId="31CFB5D3" w:rsidR="00B1647F" w:rsidRPr="00B1647F" w:rsidRDefault="00B1647F" w:rsidP="00B1647F">
      <w:pPr>
        <w:pStyle w:val="NoSpacing"/>
        <w:jc w:val="center"/>
        <w:rPr>
          <w:rFonts w:ascii="Arial" w:hAnsi="Arial" w:cs="Arial"/>
          <w:b/>
          <w:sz w:val="24"/>
          <w:szCs w:val="24"/>
        </w:rPr>
      </w:pPr>
      <w:r w:rsidRPr="00B1647F">
        <w:rPr>
          <w:rFonts w:ascii="Arial" w:hAnsi="Arial" w:cs="Arial"/>
          <w:b/>
          <w:sz w:val="24"/>
          <w:szCs w:val="24"/>
        </w:rPr>
        <w:t>Article 6</w:t>
      </w:r>
    </w:p>
    <w:p w14:paraId="4A25380F" w14:textId="77777777" w:rsidR="001D3A42" w:rsidRDefault="001D3A42" w:rsidP="00BF12F1">
      <w:pPr>
        <w:pStyle w:val="NoSpacing"/>
        <w:jc w:val="center"/>
        <w:rPr>
          <w:rFonts w:ascii="Arial" w:hAnsi="Arial" w:cs="Arial"/>
          <w:b/>
          <w:sz w:val="24"/>
          <w:szCs w:val="24"/>
        </w:rPr>
      </w:pPr>
    </w:p>
    <w:p w14:paraId="39F5FC34" w14:textId="13C4C8D6" w:rsidR="00AA09CE" w:rsidRPr="00DC0515" w:rsidRDefault="007B73EF" w:rsidP="00EA25D5">
      <w:pPr>
        <w:pStyle w:val="NoSpacing"/>
        <w:jc w:val="both"/>
        <w:rPr>
          <w:rFonts w:ascii="Arial" w:hAnsi="Arial" w:cs="Arial"/>
          <w:sz w:val="24"/>
          <w:szCs w:val="24"/>
        </w:rPr>
      </w:pPr>
      <w:r w:rsidRPr="00EA2B85">
        <w:rPr>
          <w:rFonts w:ascii="Arial" w:hAnsi="Arial" w:cs="Arial"/>
          <w:sz w:val="24"/>
          <w:szCs w:val="24"/>
        </w:rPr>
        <w:t xml:space="preserve"> </w:t>
      </w:r>
      <w:r w:rsidR="00AA09CE" w:rsidRPr="00EA2B85">
        <w:rPr>
          <w:rFonts w:ascii="Arial" w:hAnsi="Arial" w:cs="Arial"/>
          <w:sz w:val="24"/>
          <w:szCs w:val="24"/>
        </w:rPr>
        <w:t xml:space="preserve">(1) A Reporting Financial Institution shall undertake due diligence measures with respect to existing Individual Accounts (Retail Accounts and High Value Accounts), new Individual Accounts, Pre-existing Entity Accounts, and </w:t>
      </w:r>
      <w:r w:rsidR="00B1647F">
        <w:rPr>
          <w:rFonts w:ascii="Arial" w:hAnsi="Arial" w:cs="Arial"/>
          <w:sz w:val="24"/>
          <w:szCs w:val="24"/>
        </w:rPr>
        <w:t>n</w:t>
      </w:r>
      <w:r w:rsidR="00AA09CE" w:rsidRPr="00EA2B85">
        <w:rPr>
          <w:rFonts w:ascii="Arial" w:hAnsi="Arial" w:cs="Arial"/>
          <w:sz w:val="24"/>
          <w:szCs w:val="24"/>
        </w:rPr>
        <w:t xml:space="preserve">ew Entity Accounts identified as Reportable Accounts maintained by the Reporting Financial Institution. </w:t>
      </w:r>
    </w:p>
    <w:p w14:paraId="77499868" w14:textId="56FF26B7" w:rsidR="00AA09CE" w:rsidRPr="00DC0515" w:rsidRDefault="00AA09CE" w:rsidP="00EA25D5">
      <w:pPr>
        <w:pStyle w:val="NoSpacing"/>
        <w:jc w:val="both"/>
        <w:rPr>
          <w:rFonts w:ascii="Arial" w:hAnsi="Arial" w:cs="Arial"/>
          <w:sz w:val="24"/>
          <w:szCs w:val="24"/>
        </w:rPr>
      </w:pPr>
      <w:r w:rsidRPr="00EA2B85">
        <w:rPr>
          <w:rFonts w:ascii="Arial" w:hAnsi="Arial" w:cs="Arial"/>
          <w:sz w:val="24"/>
          <w:szCs w:val="24"/>
        </w:rPr>
        <w:t>(2) An account shall be treated as a reporting account from the date on which it is identified as such in accordance with due diligence measures.</w:t>
      </w:r>
    </w:p>
    <w:p w14:paraId="18208BE5" w14:textId="157D1B11" w:rsidR="00AA09CE" w:rsidRPr="00DC0515" w:rsidRDefault="00AA09CE" w:rsidP="00AA09CE">
      <w:pPr>
        <w:pStyle w:val="NoSpacing"/>
        <w:jc w:val="both"/>
        <w:rPr>
          <w:rFonts w:ascii="Arial" w:hAnsi="Arial" w:cs="Arial"/>
          <w:sz w:val="24"/>
          <w:szCs w:val="24"/>
        </w:rPr>
      </w:pPr>
      <w:r w:rsidRPr="00EA2B85">
        <w:rPr>
          <w:rFonts w:ascii="Arial" w:hAnsi="Arial" w:cs="Arial"/>
          <w:sz w:val="24"/>
          <w:szCs w:val="24"/>
        </w:rPr>
        <w:t xml:space="preserve">(3) Information on reporting accounts shall be submitted within the deadlines set by the law governing the tax procedure. </w:t>
      </w:r>
    </w:p>
    <w:p w14:paraId="255D8D82" w14:textId="41DE73F9" w:rsidR="00AA09CE" w:rsidRPr="00DC0515" w:rsidRDefault="00AA09CE" w:rsidP="00AA09CE">
      <w:pPr>
        <w:pStyle w:val="NoSpacing"/>
        <w:jc w:val="both"/>
        <w:rPr>
          <w:rFonts w:ascii="Arial" w:hAnsi="Arial" w:cs="Arial"/>
          <w:sz w:val="24"/>
          <w:szCs w:val="24"/>
        </w:rPr>
      </w:pPr>
      <w:r w:rsidRPr="00EA2B85">
        <w:rPr>
          <w:rFonts w:ascii="Arial" w:hAnsi="Arial" w:cs="Arial"/>
          <w:sz w:val="24"/>
          <w:szCs w:val="24"/>
        </w:rPr>
        <w:t xml:space="preserve">(4) The aggregate balance or the value of </w:t>
      </w:r>
      <w:r w:rsidRPr="00B1647F">
        <w:rPr>
          <w:rFonts w:ascii="Arial" w:hAnsi="Arial" w:cs="Arial"/>
          <w:sz w:val="24"/>
          <w:szCs w:val="24"/>
        </w:rPr>
        <w:t xml:space="preserve">the </w:t>
      </w:r>
      <w:r w:rsidR="0081328A" w:rsidRPr="00B1647F">
        <w:rPr>
          <w:rFonts w:ascii="Arial" w:hAnsi="Arial" w:cs="Arial"/>
          <w:sz w:val="24"/>
          <w:szCs w:val="24"/>
        </w:rPr>
        <w:t>account</w:t>
      </w:r>
      <w:r w:rsidRPr="00EA2B85">
        <w:rPr>
          <w:rFonts w:ascii="Arial" w:hAnsi="Arial" w:cs="Arial"/>
          <w:sz w:val="24"/>
          <w:szCs w:val="24"/>
        </w:rPr>
        <w:t xml:space="preserve"> shall be determined on the last day of the calendar yea</w:t>
      </w:r>
      <w:r w:rsidR="00F557F8">
        <w:rPr>
          <w:rFonts w:ascii="Arial" w:hAnsi="Arial" w:cs="Arial"/>
          <w:sz w:val="24"/>
          <w:szCs w:val="24"/>
        </w:rPr>
        <w:t>r</w:t>
      </w:r>
      <w:r w:rsidR="00BD1E02">
        <w:rPr>
          <w:rFonts w:ascii="Arial" w:hAnsi="Arial" w:cs="Arial"/>
          <w:sz w:val="24"/>
          <w:szCs w:val="24"/>
        </w:rPr>
        <w:t>.</w:t>
      </w:r>
    </w:p>
    <w:p w14:paraId="1A81A6FD" w14:textId="2109EC64" w:rsidR="00BD5B50" w:rsidRPr="00DC0515" w:rsidRDefault="00AA09CE" w:rsidP="00AA09CE">
      <w:pPr>
        <w:pStyle w:val="NoSpacing"/>
        <w:jc w:val="both"/>
        <w:rPr>
          <w:rFonts w:ascii="Arial" w:hAnsi="Arial" w:cs="Arial"/>
          <w:sz w:val="24"/>
          <w:szCs w:val="24"/>
        </w:rPr>
      </w:pPr>
      <w:r w:rsidRPr="00EA2B85">
        <w:rPr>
          <w:rFonts w:ascii="Arial" w:hAnsi="Arial" w:cs="Arial"/>
          <w:sz w:val="24"/>
          <w:szCs w:val="24"/>
        </w:rPr>
        <w:t xml:space="preserve">(5) Where the aggregate balance or account value threshold is determined on the last day of the calendar year, the relevant balance or account value shall be determined on the last day of the reporting period ending during or at the end of that calendar year. </w:t>
      </w:r>
    </w:p>
    <w:p w14:paraId="14238CC4" w14:textId="65A293CE" w:rsidR="00C0212C" w:rsidRPr="00DC0515" w:rsidRDefault="00BD5B50" w:rsidP="00AA09CE">
      <w:pPr>
        <w:pStyle w:val="NoSpacing"/>
        <w:jc w:val="both"/>
        <w:rPr>
          <w:rFonts w:ascii="Arial" w:hAnsi="Arial" w:cs="Arial"/>
          <w:sz w:val="24"/>
          <w:szCs w:val="24"/>
        </w:rPr>
      </w:pPr>
      <w:r w:rsidRPr="00EA2B85">
        <w:rPr>
          <w:rFonts w:ascii="Arial" w:hAnsi="Arial" w:cs="Arial"/>
          <w:sz w:val="24"/>
          <w:szCs w:val="24"/>
        </w:rPr>
        <w:t xml:space="preserve">(6) Any currency translation shall be carried out according to the spot exchange rate on the last day of the calendar year for which the account is reported. </w:t>
      </w:r>
    </w:p>
    <w:p w14:paraId="3E376EA7" w14:textId="77777777" w:rsidR="00C0212C" w:rsidRPr="00DC0515" w:rsidRDefault="00C0212C" w:rsidP="00AA09CE">
      <w:pPr>
        <w:pStyle w:val="NoSpacing"/>
        <w:jc w:val="both"/>
        <w:rPr>
          <w:rFonts w:ascii="Arial" w:hAnsi="Arial" w:cs="Arial"/>
          <w:sz w:val="24"/>
          <w:szCs w:val="24"/>
        </w:rPr>
      </w:pPr>
    </w:p>
    <w:p w14:paraId="5C3E1D29" w14:textId="37C9CCBF" w:rsidR="00AA09CE" w:rsidRPr="00EE5B36" w:rsidRDefault="00AA09CE" w:rsidP="00C0212C">
      <w:pPr>
        <w:pStyle w:val="NoSpacing"/>
        <w:jc w:val="center"/>
        <w:rPr>
          <w:rFonts w:ascii="Arial" w:hAnsi="Arial" w:cs="Arial"/>
          <w:b/>
          <w:sz w:val="24"/>
          <w:szCs w:val="24"/>
        </w:rPr>
      </w:pPr>
      <w:r w:rsidRPr="008C55AB">
        <w:rPr>
          <w:rFonts w:ascii="Arial" w:hAnsi="Arial" w:cs="Arial"/>
          <w:b/>
          <w:sz w:val="24"/>
          <w:szCs w:val="24"/>
        </w:rPr>
        <w:t>Article 7</w:t>
      </w:r>
    </w:p>
    <w:p w14:paraId="2FB73489" w14:textId="6C2C30F2" w:rsidR="00AA09CE" w:rsidRDefault="00C0212C" w:rsidP="00AA09CE">
      <w:pPr>
        <w:pStyle w:val="NoSpacing"/>
        <w:jc w:val="both"/>
        <w:rPr>
          <w:rFonts w:ascii="Arial" w:hAnsi="Arial" w:cs="Arial"/>
          <w:sz w:val="24"/>
          <w:szCs w:val="24"/>
        </w:rPr>
      </w:pPr>
      <w:r w:rsidRPr="00EE5B36">
        <w:rPr>
          <w:rFonts w:ascii="Arial" w:hAnsi="Arial" w:cs="Arial"/>
          <w:sz w:val="24"/>
          <w:szCs w:val="24"/>
        </w:rPr>
        <w:lastRenderedPageBreak/>
        <w:t xml:space="preserve">(1) In order to identify pre-existing </w:t>
      </w:r>
      <w:r w:rsidR="00537901" w:rsidRPr="00FD2CFB">
        <w:rPr>
          <w:rFonts w:ascii="Arial" w:hAnsi="Arial" w:cs="Arial"/>
          <w:sz w:val="24"/>
          <w:szCs w:val="24"/>
        </w:rPr>
        <w:t xml:space="preserve">individual </w:t>
      </w:r>
      <w:r w:rsidRPr="00FD2CFB">
        <w:rPr>
          <w:rFonts w:ascii="Arial" w:hAnsi="Arial" w:cs="Arial"/>
          <w:sz w:val="24"/>
          <w:szCs w:val="24"/>
        </w:rPr>
        <w:t>acc</w:t>
      </w:r>
      <w:r w:rsidRPr="00AD4D5B">
        <w:rPr>
          <w:rFonts w:ascii="Arial" w:hAnsi="Arial" w:cs="Arial"/>
          <w:sz w:val="24"/>
          <w:szCs w:val="24"/>
        </w:rPr>
        <w:t>ounts of natural persons, the reporting financial institution shall undertake due diligence measures.</w:t>
      </w:r>
      <w:r w:rsidR="00AA09CE" w:rsidRPr="00AD4D5B">
        <w:rPr>
          <w:rFonts w:ascii="Arial" w:hAnsi="Arial" w:cs="Arial"/>
          <w:sz w:val="24"/>
          <w:szCs w:val="24"/>
        </w:rPr>
        <w:tab/>
      </w:r>
    </w:p>
    <w:p w14:paraId="2CBF54E6" w14:textId="77777777" w:rsidR="000217BE" w:rsidRPr="00AD4D5B" w:rsidRDefault="000217BE" w:rsidP="00AA09CE">
      <w:pPr>
        <w:pStyle w:val="NoSpacing"/>
        <w:jc w:val="both"/>
        <w:rPr>
          <w:rFonts w:ascii="Arial" w:hAnsi="Arial" w:cs="Arial"/>
          <w:sz w:val="24"/>
          <w:szCs w:val="24"/>
        </w:rPr>
      </w:pPr>
    </w:p>
    <w:p w14:paraId="12A5DF00" w14:textId="46F37621" w:rsidR="00EA25D5" w:rsidRPr="00AD4D5B" w:rsidRDefault="00AA09CE" w:rsidP="00AA09CE">
      <w:pPr>
        <w:pStyle w:val="NoSpacing"/>
        <w:jc w:val="both"/>
        <w:rPr>
          <w:rFonts w:ascii="Arial" w:hAnsi="Arial" w:cs="Arial"/>
          <w:sz w:val="24"/>
          <w:szCs w:val="24"/>
        </w:rPr>
      </w:pPr>
      <w:r w:rsidRPr="00AD4D5B">
        <w:rPr>
          <w:rFonts w:ascii="Arial" w:hAnsi="Arial" w:cs="Arial"/>
          <w:sz w:val="24"/>
          <w:szCs w:val="24"/>
        </w:rPr>
        <w:t xml:space="preserve">(2) In relation to </w:t>
      </w:r>
      <w:r w:rsidR="00537901" w:rsidRPr="00AD4D5B">
        <w:rPr>
          <w:rFonts w:ascii="Arial" w:hAnsi="Arial" w:cs="Arial"/>
          <w:sz w:val="24"/>
          <w:szCs w:val="24"/>
        </w:rPr>
        <w:t>lower</w:t>
      </w:r>
      <w:r w:rsidRPr="00AD4D5B">
        <w:rPr>
          <w:rFonts w:ascii="Arial" w:hAnsi="Arial" w:cs="Arial"/>
          <w:sz w:val="24"/>
          <w:szCs w:val="24"/>
        </w:rPr>
        <w:t xml:space="preserve"> value accounts:</w:t>
      </w:r>
    </w:p>
    <w:p w14:paraId="7A89F957" w14:textId="65DCA557" w:rsidR="00AA09CE" w:rsidRPr="00AD4D5B" w:rsidRDefault="00642F3D" w:rsidP="00EA25D5">
      <w:pPr>
        <w:pStyle w:val="NoSpacing"/>
        <w:ind w:left="428"/>
        <w:jc w:val="both"/>
        <w:rPr>
          <w:rFonts w:ascii="Arial" w:hAnsi="Arial" w:cs="Arial"/>
          <w:sz w:val="24"/>
          <w:szCs w:val="24"/>
        </w:rPr>
      </w:pPr>
      <w:r w:rsidRPr="00AD4D5B">
        <w:rPr>
          <w:rFonts w:ascii="Arial" w:hAnsi="Arial" w:cs="Arial"/>
          <w:sz w:val="24"/>
          <w:szCs w:val="24"/>
        </w:rPr>
        <w:t>1</w:t>
      </w:r>
      <w:r w:rsidR="00102668" w:rsidRPr="00AD4D5B">
        <w:rPr>
          <w:rFonts w:ascii="Arial" w:hAnsi="Arial" w:cs="Arial"/>
          <w:sz w:val="24"/>
          <w:szCs w:val="24"/>
        </w:rPr>
        <w:t xml:space="preserve">) if the Reporting Financial Institution has on its records a </w:t>
      </w:r>
      <w:r w:rsidR="00CE56DE" w:rsidRPr="00AD4D5B">
        <w:rPr>
          <w:rFonts w:ascii="Arial" w:hAnsi="Arial" w:cs="Arial"/>
          <w:sz w:val="24"/>
          <w:szCs w:val="24"/>
        </w:rPr>
        <w:t>current</w:t>
      </w:r>
      <w:r w:rsidR="00102668" w:rsidRPr="00AD4D5B">
        <w:rPr>
          <w:rFonts w:ascii="Arial" w:hAnsi="Arial" w:cs="Arial"/>
          <w:sz w:val="24"/>
          <w:szCs w:val="24"/>
        </w:rPr>
        <w:t xml:space="preserve"> residen</w:t>
      </w:r>
      <w:r w:rsidR="00CE56DE" w:rsidRPr="00AD4D5B">
        <w:rPr>
          <w:rFonts w:ascii="Arial" w:hAnsi="Arial" w:cs="Arial"/>
          <w:sz w:val="24"/>
          <w:szCs w:val="24"/>
        </w:rPr>
        <w:t>ce</w:t>
      </w:r>
      <w:r w:rsidR="00102668" w:rsidRPr="00AD4D5B">
        <w:rPr>
          <w:rFonts w:ascii="Arial" w:hAnsi="Arial" w:cs="Arial"/>
          <w:sz w:val="24"/>
          <w:szCs w:val="24"/>
        </w:rPr>
        <w:t xml:space="preserve"> address for the individual account holder, based on documented evidence, it may treat the individual account holder as a resident for tax purposes of the jurisdiction in which the address is located, for the purpose of determining whether such account holder is a Reportable Person;</w:t>
      </w:r>
    </w:p>
    <w:p w14:paraId="1A2F81E2" w14:textId="134D643D" w:rsidR="00AA09CE" w:rsidRPr="00AD4D5B" w:rsidRDefault="000654C4" w:rsidP="000654C4">
      <w:pPr>
        <w:pStyle w:val="NoSpacing"/>
        <w:ind w:firstLine="720"/>
        <w:jc w:val="both"/>
        <w:rPr>
          <w:rFonts w:ascii="Arial" w:hAnsi="Arial" w:cs="Arial"/>
          <w:sz w:val="24"/>
          <w:szCs w:val="24"/>
        </w:rPr>
      </w:pPr>
      <w:r w:rsidRPr="00AD4D5B">
        <w:rPr>
          <w:rFonts w:ascii="Arial" w:hAnsi="Arial" w:cs="Arial"/>
          <w:sz w:val="24"/>
          <w:szCs w:val="24"/>
        </w:rPr>
        <w:t>a) for the purpose of</w:t>
      </w:r>
      <w:r w:rsidR="000D3EBC" w:rsidRPr="00AD4D5B">
        <w:rPr>
          <w:rFonts w:ascii="Arial" w:hAnsi="Arial" w:cs="Arial"/>
          <w:sz w:val="24"/>
          <w:szCs w:val="24"/>
        </w:rPr>
        <w:t xml:space="preserve"> determining </w:t>
      </w:r>
      <w:r w:rsidRPr="00AD4D5B">
        <w:rPr>
          <w:rFonts w:ascii="Arial" w:hAnsi="Arial" w:cs="Arial"/>
          <w:sz w:val="24"/>
          <w:szCs w:val="24"/>
        </w:rPr>
        <w:t>the residence address:</w:t>
      </w:r>
    </w:p>
    <w:p w14:paraId="2B967792" w14:textId="7656B60E" w:rsidR="00AA09CE" w:rsidRPr="00AD4D5B" w:rsidRDefault="004913B8" w:rsidP="004913B8">
      <w:pPr>
        <w:pStyle w:val="NoSpacing"/>
        <w:ind w:left="1440"/>
        <w:jc w:val="both"/>
        <w:rPr>
          <w:rFonts w:ascii="Arial" w:hAnsi="Arial" w:cs="Arial"/>
          <w:sz w:val="24"/>
          <w:szCs w:val="24"/>
          <w:lang w:val="sr-Latn-ME"/>
        </w:rPr>
      </w:pPr>
      <w:r w:rsidRPr="00AD4D5B">
        <w:rPr>
          <w:rFonts w:ascii="Arial" w:hAnsi="Arial" w:cs="Arial"/>
          <w:sz w:val="24"/>
          <w:szCs w:val="24"/>
        </w:rPr>
        <w:t>A residence address is considered "</w:t>
      </w:r>
      <w:r w:rsidR="00CE56DE" w:rsidRPr="00AD4D5B">
        <w:rPr>
          <w:rFonts w:ascii="Arial" w:hAnsi="Arial" w:cs="Arial"/>
          <w:sz w:val="24"/>
          <w:szCs w:val="24"/>
        </w:rPr>
        <w:t>current</w:t>
      </w:r>
      <w:r w:rsidRPr="00AD4D5B">
        <w:rPr>
          <w:rFonts w:ascii="Arial" w:hAnsi="Arial" w:cs="Arial"/>
          <w:sz w:val="24"/>
          <w:szCs w:val="24"/>
        </w:rPr>
        <w:t xml:space="preserve">" if it is the most recent residential address recorded by the Reporting Financial Institution with respect to the </w:t>
      </w:r>
      <w:r w:rsidR="00CE56DE" w:rsidRPr="00AD4D5B">
        <w:rPr>
          <w:rFonts w:ascii="Arial" w:hAnsi="Arial" w:cs="Arial"/>
          <w:sz w:val="24"/>
          <w:szCs w:val="24"/>
        </w:rPr>
        <w:t xml:space="preserve">Individual </w:t>
      </w:r>
      <w:r w:rsidRPr="00AD4D5B">
        <w:rPr>
          <w:rFonts w:ascii="Arial" w:hAnsi="Arial" w:cs="Arial"/>
          <w:sz w:val="24"/>
          <w:szCs w:val="24"/>
        </w:rPr>
        <w:t>Account Holder, however, a residence address is not considered "</w:t>
      </w:r>
      <w:r w:rsidR="00CE56DE" w:rsidRPr="00AD4D5B">
        <w:rPr>
          <w:rFonts w:ascii="Arial" w:hAnsi="Arial" w:cs="Arial"/>
          <w:sz w:val="24"/>
          <w:szCs w:val="24"/>
        </w:rPr>
        <w:t>current</w:t>
      </w:r>
      <w:r w:rsidRPr="00AD4D5B">
        <w:rPr>
          <w:rFonts w:ascii="Arial" w:hAnsi="Arial" w:cs="Arial"/>
          <w:sz w:val="24"/>
          <w:szCs w:val="24"/>
        </w:rPr>
        <w:t>" if it was used for mail delivery purposes and mail is returned as undelivered to the specified address (except due to an error);</w:t>
      </w:r>
    </w:p>
    <w:p w14:paraId="340245F5" w14:textId="1756E8F7" w:rsidR="00AA09CE" w:rsidRPr="00AD4D5B" w:rsidRDefault="004913B8" w:rsidP="004913B8">
      <w:pPr>
        <w:pStyle w:val="NoSpacing"/>
        <w:ind w:left="1440" w:firstLine="60"/>
        <w:jc w:val="both"/>
        <w:rPr>
          <w:rFonts w:ascii="Arial" w:hAnsi="Arial" w:cs="Arial"/>
          <w:sz w:val="24"/>
          <w:szCs w:val="24"/>
          <w:lang w:val="sr-Latn-ME"/>
        </w:rPr>
      </w:pPr>
      <w:r w:rsidRPr="00AD4D5B">
        <w:rPr>
          <w:rFonts w:ascii="Arial" w:hAnsi="Arial" w:cs="Arial"/>
          <w:sz w:val="24"/>
          <w:szCs w:val="24"/>
        </w:rPr>
        <w:t>- the residence address associated with the "</w:t>
      </w:r>
      <w:r w:rsidR="007B0C54" w:rsidRPr="00AD4D5B">
        <w:rPr>
          <w:rFonts w:ascii="Arial" w:hAnsi="Arial" w:cs="Arial"/>
          <w:sz w:val="24"/>
          <w:szCs w:val="24"/>
        </w:rPr>
        <w:t>dormant</w:t>
      </w:r>
      <w:r w:rsidRPr="00AD4D5B">
        <w:rPr>
          <w:rFonts w:ascii="Arial" w:hAnsi="Arial" w:cs="Arial"/>
          <w:sz w:val="24"/>
          <w:szCs w:val="24"/>
        </w:rPr>
        <w:t xml:space="preserve"> account", i.e. the account that is dormant is considered "</w:t>
      </w:r>
      <w:r w:rsidR="00CE56DE" w:rsidRPr="00AD4D5B">
        <w:rPr>
          <w:rFonts w:ascii="Arial" w:hAnsi="Arial" w:cs="Arial"/>
          <w:sz w:val="24"/>
          <w:szCs w:val="24"/>
        </w:rPr>
        <w:t>current</w:t>
      </w:r>
      <w:r w:rsidRPr="00AD4D5B">
        <w:rPr>
          <w:rFonts w:ascii="Arial" w:hAnsi="Arial" w:cs="Arial"/>
          <w:sz w:val="24"/>
          <w:szCs w:val="24"/>
        </w:rPr>
        <w:t>" during the dormant period</w:t>
      </w:r>
      <w:r w:rsidR="00F21347" w:rsidRPr="00AD4D5B">
        <w:rPr>
          <w:rFonts w:ascii="Arial" w:hAnsi="Arial" w:cs="Arial"/>
          <w:sz w:val="24"/>
          <w:szCs w:val="24"/>
        </w:rPr>
        <w:t xml:space="preserve"> of the account</w:t>
      </w:r>
      <w:r w:rsidRPr="00AD4D5B">
        <w:rPr>
          <w:rFonts w:ascii="Arial" w:hAnsi="Arial" w:cs="Arial"/>
          <w:sz w:val="24"/>
          <w:szCs w:val="24"/>
        </w:rPr>
        <w:t>;</w:t>
      </w:r>
    </w:p>
    <w:p w14:paraId="56429CD2" w14:textId="533AE511" w:rsidR="00AA09CE" w:rsidRPr="00AD4D5B" w:rsidRDefault="004913B8" w:rsidP="004913B8">
      <w:pPr>
        <w:pStyle w:val="NoSpacing"/>
        <w:ind w:left="720"/>
        <w:jc w:val="both"/>
        <w:rPr>
          <w:rFonts w:ascii="Arial" w:hAnsi="Arial" w:cs="Arial"/>
          <w:sz w:val="24"/>
          <w:szCs w:val="24"/>
          <w:lang w:val="sr-Latn-ME"/>
        </w:rPr>
      </w:pPr>
      <w:r w:rsidRPr="00AD4D5B">
        <w:rPr>
          <w:rFonts w:ascii="Arial" w:hAnsi="Arial" w:cs="Arial"/>
          <w:sz w:val="24"/>
          <w:szCs w:val="24"/>
        </w:rPr>
        <w:t>b) an account, other than an annuity contract, is an "inactive account", i.e. a dormant account, if:</w:t>
      </w:r>
    </w:p>
    <w:p w14:paraId="548715CE" w14:textId="6F9291E8" w:rsidR="00AA09CE" w:rsidRPr="00AD4D5B" w:rsidRDefault="00BD1129" w:rsidP="004913B8">
      <w:pPr>
        <w:pStyle w:val="NoSpacing"/>
        <w:ind w:left="1440" w:firstLine="135"/>
        <w:jc w:val="both"/>
        <w:rPr>
          <w:rFonts w:ascii="Arial" w:hAnsi="Arial" w:cs="Arial"/>
          <w:sz w:val="24"/>
          <w:szCs w:val="24"/>
          <w:lang w:val="sr-Latn-ME"/>
        </w:rPr>
      </w:pPr>
      <w:r w:rsidRPr="00AD4D5B">
        <w:rPr>
          <w:rFonts w:ascii="Arial" w:hAnsi="Arial" w:cs="Arial"/>
          <w:sz w:val="24"/>
          <w:szCs w:val="24"/>
        </w:rPr>
        <w:t>-</w:t>
      </w:r>
      <w:r w:rsidR="00C22A45">
        <w:rPr>
          <w:rFonts w:ascii="Arial" w:hAnsi="Arial" w:cs="Arial"/>
          <w:sz w:val="24"/>
          <w:szCs w:val="24"/>
        </w:rPr>
        <w:t xml:space="preserve"> </w:t>
      </w:r>
      <w:r w:rsidR="004913B8" w:rsidRPr="00AD4D5B">
        <w:rPr>
          <w:rFonts w:ascii="Arial" w:hAnsi="Arial" w:cs="Arial"/>
          <w:sz w:val="24"/>
          <w:szCs w:val="24"/>
        </w:rPr>
        <w:t>the account holder has not initiated a transaction in relation to the account or any other account held with the Reporting Financial Institution in the last three years;</w:t>
      </w:r>
    </w:p>
    <w:p w14:paraId="5D5C60CB" w14:textId="740287C4" w:rsidR="00AA09CE" w:rsidRPr="00AD4D5B" w:rsidRDefault="00BD1129" w:rsidP="004913B8">
      <w:pPr>
        <w:pStyle w:val="NoSpacing"/>
        <w:ind w:left="1500"/>
        <w:jc w:val="both"/>
        <w:rPr>
          <w:rFonts w:ascii="Arial" w:hAnsi="Arial" w:cs="Arial"/>
          <w:sz w:val="24"/>
          <w:szCs w:val="24"/>
          <w:lang w:val="sr-Latn-ME"/>
        </w:rPr>
      </w:pPr>
      <w:r w:rsidRPr="00AD4D5B">
        <w:rPr>
          <w:rFonts w:ascii="Arial" w:hAnsi="Arial" w:cs="Arial"/>
          <w:sz w:val="24"/>
          <w:szCs w:val="24"/>
        </w:rPr>
        <w:t>-</w:t>
      </w:r>
      <w:r w:rsidR="00C22A45">
        <w:rPr>
          <w:rFonts w:ascii="Arial" w:hAnsi="Arial" w:cs="Arial"/>
          <w:sz w:val="24"/>
          <w:szCs w:val="24"/>
        </w:rPr>
        <w:t xml:space="preserve"> </w:t>
      </w:r>
      <w:r w:rsidR="004913B8" w:rsidRPr="00AD4D5B">
        <w:rPr>
          <w:rFonts w:ascii="Arial" w:hAnsi="Arial" w:cs="Arial"/>
          <w:sz w:val="24"/>
          <w:szCs w:val="24"/>
        </w:rPr>
        <w:t xml:space="preserve">the account holder has not communicated with the Reporting Financial Institution maintaining such account in connection with that account or any other account it holds with the Reporting Financial Institution in the past six years; </w:t>
      </w:r>
    </w:p>
    <w:p w14:paraId="3BFA273C" w14:textId="32A07265" w:rsidR="00AA09CE" w:rsidRPr="00AD4D5B" w:rsidRDefault="0012099C" w:rsidP="004913B8">
      <w:pPr>
        <w:pStyle w:val="NoSpacing"/>
        <w:ind w:left="1440" w:firstLine="60"/>
        <w:jc w:val="both"/>
        <w:rPr>
          <w:rFonts w:ascii="Arial" w:hAnsi="Arial" w:cs="Arial"/>
          <w:sz w:val="24"/>
          <w:szCs w:val="24"/>
          <w:lang w:val="sr-Latn-ME"/>
        </w:rPr>
      </w:pPr>
      <w:r w:rsidRPr="00AD4D5B">
        <w:rPr>
          <w:rFonts w:ascii="Arial" w:hAnsi="Arial" w:cs="Arial"/>
          <w:sz w:val="24"/>
          <w:szCs w:val="24"/>
        </w:rPr>
        <w:t>-</w:t>
      </w:r>
      <w:r w:rsidR="00C22A45">
        <w:rPr>
          <w:rFonts w:ascii="Arial" w:hAnsi="Arial" w:cs="Arial"/>
          <w:sz w:val="24"/>
          <w:szCs w:val="24"/>
        </w:rPr>
        <w:t xml:space="preserve"> </w:t>
      </w:r>
      <w:r w:rsidR="00CE56DE" w:rsidRPr="00AD4D5B">
        <w:rPr>
          <w:rFonts w:ascii="Arial" w:hAnsi="Arial" w:cs="Arial"/>
          <w:sz w:val="24"/>
          <w:szCs w:val="24"/>
        </w:rPr>
        <w:t>i</w:t>
      </w:r>
      <w:r w:rsidR="004913B8" w:rsidRPr="00AD4D5B">
        <w:rPr>
          <w:rFonts w:ascii="Arial" w:hAnsi="Arial" w:cs="Arial"/>
          <w:sz w:val="24"/>
          <w:szCs w:val="24"/>
        </w:rPr>
        <w:t xml:space="preserve">n the case of </w:t>
      </w:r>
      <w:r w:rsidR="00CE56DE" w:rsidRPr="00AD4D5B">
        <w:rPr>
          <w:rFonts w:ascii="Arial" w:hAnsi="Arial" w:cs="Arial"/>
          <w:sz w:val="24"/>
          <w:szCs w:val="24"/>
        </w:rPr>
        <w:t xml:space="preserve">Cash Value </w:t>
      </w:r>
      <w:r w:rsidR="004913B8" w:rsidRPr="00AD4D5B">
        <w:rPr>
          <w:rFonts w:ascii="Arial" w:hAnsi="Arial" w:cs="Arial"/>
          <w:sz w:val="24"/>
          <w:szCs w:val="24"/>
        </w:rPr>
        <w:t>insurance contracts with a monetary value, the Reporting Financial Institution has not communicated with the Account Holder holding such account in connection with that account or any other account held by the Account Holder with the Reporting Financial Institution in the last six years;</w:t>
      </w:r>
    </w:p>
    <w:p w14:paraId="06BFFA53" w14:textId="2C96DBBE" w:rsidR="00AA09CE" w:rsidRPr="00AD4D5B" w:rsidRDefault="0012099C" w:rsidP="004913B8">
      <w:pPr>
        <w:pStyle w:val="NoSpacing"/>
        <w:ind w:left="1440"/>
        <w:jc w:val="both"/>
        <w:rPr>
          <w:rFonts w:ascii="Arial" w:hAnsi="Arial" w:cs="Arial"/>
          <w:sz w:val="24"/>
          <w:szCs w:val="24"/>
          <w:lang w:val="sr-Latn-ME"/>
        </w:rPr>
      </w:pPr>
      <w:r w:rsidRPr="00AD4D5B">
        <w:rPr>
          <w:rFonts w:ascii="Arial" w:hAnsi="Arial" w:cs="Arial"/>
          <w:sz w:val="24"/>
          <w:szCs w:val="24"/>
        </w:rPr>
        <w:t>-</w:t>
      </w:r>
      <w:r w:rsidR="00C22A45">
        <w:rPr>
          <w:rFonts w:ascii="Arial" w:hAnsi="Arial" w:cs="Arial"/>
          <w:sz w:val="24"/>
          <w:szCs w:val="24"/>
        </w:rPr>
        <w:t xml:space="preserve"> </w:t>
      </w:r>
      <w:r w:rsidR="004913B8" w:rsidRPr="00AD4D5B">
        <w:rPr>
          <w:rFonts w:ascii="Arial" w:hAnsi="Arial" w:cs="Arial"/>
          <w:sz w:val="24"/>
          <w:szCs w:val="24"/>
        </w:rPr>
        <w:t xml:space="preserve">if </w:t>
      </w:r>
      <w:r w:rsidR="00F21347" w:rsidRPr="00AD4D5B">
        <w:rPr>
          <w:rFonts w:ascii="Arial" w:hAnsi="Arial" w:cs="Arial"/>
          <w:sz w:val="24"/>
          <w:szCs w:val="24"/>
        </w:rPr>
        <w:t xml:space="preserve">an account is treated as </w:t>
      </w:r>
      <w:proofErr w:type="gramStart"/>
      <w:r w:rsidR="00F21347" w:rsidRPr="00AD4D5B">
        <w:rPr>
          <w:rFonts w:ascii="Arial" w:hAnsi="Arial" w:cs="Arial"/>
          <w:sz w:val="24"/>
          <w:szCs w:val="24"/>
        </w:rPr>
        <w:t>an</w:t>
      </w:r>
      <w:proofErr w:type="gramEnd"/>
      <w:r w:rsidR="00F21347" w:rsidRPr="00AD4D5B">
        <w:rPr>
          <w:rFonts w:ascii="Arial" w:hAnsi="Arial" w:cs="Arial"/>
          <w:sz w:val="24"/>
          <w:szCs w:val="24"/>
        </w:rPr>
        <w:t xml:space="preserve"> dormant </w:t>
      </w:r>
      <w:r w:rsidR="004913B8" w:rsidRPr="00AD4D5B">
        <w:rPr>
          <w:rFonts w:ascii="Arial" w:hAnsi="Arial" w:cs="Arial"/>
          <w:sz w:val="24"/>
          <w:szCs w:val="24"/>
        </w:rPr>
        <w:t>account under other applicable laws or regulations or the reporting financial institution's normal operating procedures that apply consistently to all accounts maintained by the reporting financial institution</w:t>
      </w:r>
      <w:r w:rsidR="00F21347" w:rsidRPr="00AD4D5B">
        <w:t xml:space="preserve"> </w:t>
      </w:r>
      <w:r w:rsidR="00F21347" w:rsidRPr="00AD4D5B">
        <w:rPr>
          <w:rFonts w:ascii="Arial" w:hAnsi="Arial" w:cs="Arial"/>
          <w:sz w:val="24"/>
          <w:szCs w:val="24"/>
        </w:rPr>
        <w:t>except if the account is an annuity contract and provided that these procedures are similar to those indicated in paragraph (2) (1) (b) of this Article</w:t>
      </w:r>
      <w:r w:rsidR="004913B8" w:rsidRPr="00AD4D5B">
        <w:rPr>
          <w:rFonts w:ascii="Arial" w:hAnsi="Arial" w:cs="Arial"/>
          <w:sz w:val="24"/>
          <w:szCs w:val="24"/>
        </w:rPr>
        <w:t>;</w:t>
      </w:r>
    </w:p>
    <w:p w14:paraId="0DF2E73F" w14:textId="32FA5084" w:rsidR="00AA09CE" w:rsidRPr="00AD4D5B" w:rsidRDefault="009E1952" w:rsidP="00AA09CE">
      <w:pPr>
        <w:pStyle w:val="NoSpacing"/>
        <w:jc w:val="both"/>
        <w:rPr>
          <w:rFonts w:ascii="Arial" w:hAnsi="Arial" w:cs="Arial"/>
          <w:sz w:val="24"/>
          <w:szCs w:val="24"/>
        </w:rPr>
      </w:pPr>
      <w:r w:rsidRPr="00AD4D5B">
        <w:rPr>
          <w:rFonts w:ascii="Arial" w:hAnsi="Arial" w:cs="Arial"/>
          <w:sz w:val="24"/>
          <w:szCs w:val="24"/>
        </w:rPr>
        <w:t xml:space="preserve">   </w:t>
      </w:r>
      <w:r w:rsidR="004913B8" w:rsidRPr="00AD4D5B">
        <w:rPr>
          <w:rFonts w:ascii="Arial" w:hAnsi="Arial" w:cs="Arial"/>
          <w:sz w:val="24"/>
          <w:szCs w:val="24"/>
        </w:rPr>
        <w:tab/>
      </w:r>
      <w:r w:rsidR="0012099C" w:rsidRPr="00AD4D5B">
        <w:rPr>
          <w:rFonts w:ascii="Arial" w:hAnsi="Arial" w:cs="Arial"/>
          <w:sz w:val="24"/>
          <w:szCs w:val="24"/>
        </w:rPr>
        <w:t>c)</w:t>
      </w:r>
      <w:r w:rsidR="000654C4" w:rsidRPr="00AD4D5B">
        <w:rPr>
          <w:rFonts w:ascii="Arial" w:hAnsi="Arial" w:cs="Arial"/>
          <w:sz w:val="24"/>
          <w:szCs w:val="24"/>
        </w:rPr>
        <w:t xml:space="preserve"> </w:t>
      </w:r>
      <w:r w:rsidR="0012099C" w:rsidRPr="00AD4D5B">
        <w:rPr>
          <w:rFonts w:ascii="Arial" w:hAnsi="Arial" w:cs="Arial"/>
          <w:sz w:val="24"/>
          <w:szCs w:val="24"/>
        </w:rPr>
        <w:t>a</w:t>
      </w:r>
      <w:r w:rsidR="000654C4" w:rsidRPr="00AD4D5B">
        <w:rPr>
          <w:rFonts w:ascii="Arial" w:hAnsi="Arial" w:cs="Arial"/>
          <w:sz w:val="24"/>
          <w:szCs w:val="24"/>
        </w:rPr>
        <w:t xml:space="preserve">n account ceases to be </w:t>
      </w:r>
      <w:proofErr w:type="gramStart"/>
      <w:r w:rsidR="000654C4" w:rsidRPr="00AD4D5B">
        <w:rPr>
          <w:rFonts w:ascii="Arial" w:hAnsi="Arial" w:cs="Arial"/>
          <w:sz w:val="24"/>
          <w:szCs w:val="24"/>
        </w:rPr>
        <w:t>an</w:t>
      </w:r>
      <w:proofErr w:type="gramEnd"/>
      <w:r w:rsidR="000654C4" w:rsidRPr="00AD4D5B">
        <w:rPr>
          <w:rFonts w:ascii="Arial" w:hAnsi="Arial" w:cs="Arial"/>
          <w:sz w:val="24"/>
          <w:szCs w:val="24"/>
        </w:rPr>
        <w:t xml:space="preserve"> </w:t>
      </w:r>
      <w:r w:rsidR="005854AC" w:rsidRPr="00AD4D5B">
        <w:rPr>
          <w:rFonts w:ascii="Arial" w:hAnsi="Arial" w:cs="Arial"/>
          <w:sz w:val="24"/>
          <w:szCs w:val="24"/>
        </w:rPr>
        <w:t>dormant</w:t>
      </w:r>
      <w:r w:rsidR="000654C4" w:rsidRPr="00AD4D5B">
        <w:rPr>
          <w:rFonts w:ascii="Arial" w:hAnsi="Arial" w:cs="Arial"/>
          <w:sz w:val="24"/>
          <w:szCs w:val="24"/>
        </w:rPr>
        <w:t xml:space="preserve"> account when:</w:t>
      </w:r>
    </w:p>
    <w:p w14:paraId="3A9E0BFE" w14:textId="3178BDA7" w:rsidR="00AA09CE" w:rsidRPr="00AD4D5B" w:rsidRDefault="0012099C" w:rsidP="004913B8">
      <w:pPr>
        <w:pStyle w:val="NoSpacing"/>
        <w:ind w:left="1440"/>
        <w:jc w:val="both"/>
        <w:rPr>
          <w:rFonts w:ascii="Arial" w:hAnsi="Arial" w:cs="Arial"/>
          <w:sz w:val="24"/>
          <w:szCs w:val="24"/>
        </w:rPr>
      </w:pPr>
      <w:r w:rsidRPr="00AD4D5B">
        <w:rPr>
          <w:rFonts w:ascii="Arial" w:hAnsi="Arial" w:cs="Arial"/>
          <w:sz w:val="24"/>
          <w:szCs w:val="24"/>
        </w:rPr>
        <w:t>-</w:t>
      </w:r>
      <w:r w:rsidR="00597D5A" w:rsidRPr="00AD4D5B">
        <w:rPr>
          <w:rFonts w:ascii="Arial" w:hAnsi="Arial" w:cs="Arial"/>
          <w:sz w:val="24"/>
          <w:szCs w:val="24"/>
        </w:rPr>
        <w:t xml:space="preserve"> the account holder initiates a transaction in connection with the account or any other account that the account holder holds with the reporting financial institution;</w:t>
      </w:r>
    </w:p>
    <w:p w14:paraId="5C3EDA46" w14:textId="2414F4EE" w:rsidR="00AA09CE" w:rsidRPr="00AD4D5B" w:rsidRDefault="0012099C" w:rsidP="004913B8">
      <w:pPr>
        <w:pStyle w:val="NoSpacing"/>
        <w:ind w:left="1440"/>
        <w:jc w:val="both"/>
        <w:rPr>
          <w:rFonts w:ascii="Arial" w:hAnsi="Arial" w:cs="Arial"/>
          <w:sz w:val="24"/>
          <w:szCs w:val="24"/>
        </w:rPr>
      </w:pPr>
      <w:r w:rsidRPr="00AD4D5B">
        <w:rPr>
          <w:rFonts w:ascii="Arial" w:hAnsi="Arial" w:cs="Arial"/>
          <w:sz w:val="24"/>
          <w:szCs w:val="24"/>
        </w:rPr>
        <w:t>-</w:t>
      </w:r>
      <w:r w:rsidR="00C22A45">
        <w:rPr>
          <w:rFonts w:ascii="Arial" w:hAnsi="Arial" w:cs="Arial"/>
          <w:sz w:val="24"/>
          <w:szCs w:val="24"/>
        </w:rPr>
        <w:t xml:space="preserve"> </w:t>
      </w:r>
      <w:r w:rsidR="00597D5A" w:rsidRPr="00AD4D5B">
        <w:rPr>
          <w:rFonts w:ascii="Arial" w:hAnsi="Arial" w:cs="Arial"/>
          <w:sz w:val="24"/>
          <w:szCs w:val="24"/>
        </w:rPr>
        <w:t xml:space="preserve">the account holder communicates with the Reporting Financial Institution that maintains such account in connection with the account or any other account that the Account Holder holds with the Reporting Financial Institution; or </w:t>
      </w:r>
    </w:p>
    <w:p w14:paraId="7248A8D0" w14:textId="6DF3D0C6" w:rsidR="00AA09CE" w:rsidRPr="00AD4D5B" w:rsidRDefault="0012099C" w:rsidP="004913B8">
      <w:pPr>
        <w:pStyle w:val="NoSpacing"/>
        <w:ind w:left="1440"/>
        <w:jc w:val="both"/>
        <w:rPr>
          <w:rFonts w:ascii="Arial" w:hAnsi="Arial" w:cs="Arial"/>
          <w:sz w:val="24"/>
          <w:szCs w:val="24"/>
        </w:rPr>
      </w:pPr>
      <w:r w:rsidRPr="00AD4D5B">
        <w:rPr>
          <w:rFonts w:ascii="Arial" w:hAnsi="Arial" w:cs="Arial"/>
          <w:sz w:val="24"/>
          <w:szCs w:val="24"/>
        </w:rPr>
        <w:lastRenderedPageBreak/>
        <w:t>-</w:t>
      </w:r>
      <w:r w:rsidR="00C22A45">
        <w:rPr>
          <w:rFonts w:ascii="Arial" w:hAnsi="Arial" w:cs="Arial"/>
          <w:sz w:val="24"/>
          <w:szCs w:val="24"/>
        </w:rPr>
        <w:t xml:space="preserve"> </w:t>
      </w:r>
      <w:r w:rsidR="00597D5A" w:rsidRPr="00AD4D5B">
        <w:rPr>
          <w:rFonts w:ascii="Arial" w:hAnsi="Arial" w:cs="Arial"/>
          <w:sz w:val="24"/>
          <w:szCs w:val="24"/>
        </w:rPr>
        <w:t>the account ceases to be an inactive account under other laws or regulations in the jurisdiction or the reporting financial institution's normal operating procedures;</w:t>
      </w:r>
    </w:p>
    <w:p w14:paraId="6881174A" w14:textId="1860A78F" w:rsidR="00AA09CE" w:rsidRPr="00DC0515" w:rsidRDefault="00BD1129" w:rsidP="005908B1">
      <w:pPr>
        <w:pStyle w:val="NoSpacing"/>
        <w:ind w:left="405"/>
        <w:jc w:val="both"/>
        <w:rPr>
          <w:rFonts w:ascii="Arial" w:hAnsi="Arial" w:cs="Arial"/>
          <w:sz w:val="24"/>
          <w:szCs w:val="24"/>
        </w:rPr>
      </w:pPr>
      <w:r w:rsidRPr="00AD4D5B">
        <w:rPr>
          <w:rFonts w:ascii="Arial" w:hAnsi="Arial" w:cs="Arial"/>
          <w:sz w:val="24"/>
          <w:szCs w:val="24"/>
        </w:rPr>
        <w:t>2</w:t>
      </w:r>
      <w:r w:rsidR="005908B1" w:rsidRPr="00AD4D5B">
        <w:rPr>
          <w:rFonts w:ascii="Arial" w:hAnsi="Arial" w:cs="Arial"/>
          <w:sz w:val="24"/>
          <w:szCs w:val="24"/>
        </w:rPr>
        <w:t xml:space="preserve">) </w:t>
      </w:r>
      <w:r w:rsidR="005854AC" w:rsidRPr="00AD4D5B">
        <w:rPr>
          <w:rFonts w:ascii="Arial" w:hAnsi="Arial" w:cs="Arial"/>
          <w:sz w:val="24"/>
          <w:szCs w:val="24"/>
        </w:rPr>
        <w:t xml:space="preserve">for the purpose of subparagraph (1) (b) (4) of this paragraph </w:t>
      </w:r>
      <w:r w:rsidR="005908B1" w:rsidRPr="00AD4D5B">
        <w:rPr>
          <w:rFonts w:ascii="Arial" w:hAnsi="Arial" w:cs="Arial"/>
          <w:sz w:val="24"/>
          <w:szCs w:val="24"/>
        </w:rPr>
        <w:t xml:space="preserve">a </w:t>
      </w:r>
      <w:r w:rsidR="0012099C" w:rsidRPr="00AD4D5B">
        <w:rPr>
          <w:rFonts w:ascii="Arial" w:hAnsi="Arial" w:cs="Arial"/>
          <w:sz w:val="24"/>
          <w:szCs w:val="24"/>
        </w:rPr>
        <w:t>current</w:t>
      </w:r>
      <w:r w:rsidR="005908B1" w:rsidRPr="00AD4D5B">
        <w:rPr>
          <w:rFonts w:ascii="Arial" w:hAnsi="Arial" w:cs="Arial"/>
          <w:sz w:val="24"/>
          <w:szCs w:val="24"/>
        </w:rPr>
        <w:t xml:space="preserve"> residence address on the records of the Reporting Financial Institution shall be based on documentary evidence if the Reporting Financial Institution's policies </w:t>
      </w:r>
      <w:r w:rsidR="005908B1" w:rsidRPr="00EA2B85">
        <w:rPr>
          <w:rFonts w:ascii="Arial" w:hAnsi="Arial" w:cs="Arial"/>
          <w:sz w:val="24"/>
          <w:szCs w:val="24"/>
        </w:rPr>
        <w:t>and procedures ensure that:</w:t>
      </w:r>
    </w:p>
    <w:p w14:paraId="3B676918" w14:textId="600AE58C" w:rsidR="00AA09CE" w:rsidRPr="00EE5B36" w:rsidRDefault="00597D5A" w:rsidP="00AA09CE">
      <w:pPr>
        <w:pStyle w:val="NoSpacing"/>
        <w:jc w:val="both"/>
        <w:rPr>
          <w:rFonts w:ascii="Arial" w:hAnsi="Arial" w:cs="Arial"/>
          <w:sz w:val="24"/>
          <w:szCs w:val="24"/>
        </w:rPr>
      </w:pPr>
      <w:r w:rsidRPr="00EA2B85">
        <w:rPr>
          <w:rFonts w:ascii="Arial" w:hAnsi="Arial" w:cs="Arial"/>
          <w:sz w:val="24"/>
          <w:szCs w:val="24"/>
        </w:rPr>
        <w:tab/>
      </w:r>
      <w:r w:rsidR="009E1952">
        <w:rPr>
          <w:rFonts w:ascii="Arial" w:hAnsi="Arial" w:cs="Arial"/>
          <w:sz w:val="24"/>
          <w:szCs w:val="24"/>
        </w:rPr>
        <w:t>a) be the same address, or in the same jurisdiction, as that on the documented evidence;</w:t>
      </w:r>
    </w:p>
    <w:p w14:paraId="09379730" w14:textId="4D4C4DD5" w:rsidR="00AA09CE" w:rsidRPr="00EE5B36" w:rsidRDefault="009E1952" w:rsidP="000654C4">
      <w:pPr>
        <w:pStyle w:val="NoSpacing"/>
        <w:ind w:left="720"/>
        <w:jc w:val="both"/>
        <w:rPr>
          <w:rFonts w:ascii="Arial" w:hAnsi="Arial" w:cs="Arial"/>
          <w:sz w:val="24"/>
          <w:szCs w:val="24"/>
        </w:rPr>
      </w:pPr>
      <w:r>
        <w:rPr>
          <w:rFonts w:ascii="Arial" w:hAnsi="Arial" w:cs="Arial"/>
          <w:sz w:val="24"/>
          <w:szCs w:val="24"/>
        </w:rPr>
        <w:t xml:space="preserve">b) where there is documented evidence issued by a government authority, but it does not contain a pre-existing residence address or does not contain an address at all, the valid residence address on the records of the reporting financial institution shall be the same address, or in the same jurisdiction, as that on recent documentation issued by an authorized government authority or utility company, or on a </w:t>
      </w:r>
      <w:r w:rsidR="009637BE">
        <w:rPr>
          <w:rFonts w:ascii="Arial" w:hAnsi="Arial" w:cs="Arial"/>
          <w:sz w:val="24"/>
          <w:szCs w:val="24"/>
        </w:rPr>
        <w:t xml:space="preserve">declaration </w:t>
      </w:r>
      <w:r>
        <w:rPr>
          <w:rFonts w:ascii="Arial" w:hAnsi="Arial" w:cs="Arial"/>
          <w:sz w:val="24"/>
          <w:szCs w:val="24"/>
        </w:rPr>
        <w:t>by the account holder of a natural person under criminal and material liability; or</w:t>
      </w:r>
    </w:p>
    <w:p w14:paraId="34AFBB45" w14:textId="0352D107" w:rsidR="00AA09CE" w:rsidRPr="00EE5B36" w:rsidRDefault="009E1952" w:rsidP="000654C4">
      <w:pPr>
        <w:pStyle w:val="NoSpacing"/>
        <w:ind w:left="720"/>
        <w:jc w:val="both"/>
        <w:rPr>
          <w:rFonts w:ascii="Arial" w:hAnsi="Arial" w:cs="Arial"/>
          <w:sz w:val="24"/>
          <w:szCs w:val="24"/>
        </w:rPr>
      </w:pPr>
      <w:r>
        <w:rPr>
          <w:rFonts w:ascii="Arial" w:hAnsi="Arial" w:cs="Arial"/>
          <w:sz w:val="24"/>
          <w:szCs w:val="24"/>
        </w:rPr>
        <w:t>c) the jurisdiction specified in the address of residence corresponds to the jurisdiction for the issuance of documentary evidence issued by a public authority;</w:t>
      </w:r>
    </w:p>
    <w:p w14:paraId="206AC37A" w14:textId="18CAD896" w:rsidR="004D0CCF" w:rsidRPr="00AD4D5B" w:rsidRDefault="004D0CCF" w:rsidP="00AA09CE">
      <w:pPr>
        <w:pStyle w:val="NoSpacing"/>
        <w:jc w:val="both"/>
        <w:rPr>
          <w:rFonts w:ascii="Arial" w:hAnsi="Arial" w:cs="Arial"/>
          <w:sz w:val="24"/>
          <w:szCs w:val="24"/>
        </w:rPr>
      </w:pPr>
      <w:r>
        <w:rPr>
          <w:rFonts w:ascii="Arial" w:hAnsi="Arial" w:cs="Arial"/>
          <w:sz w:val="24"/>
          <w:szCs w:val="24"/>
        </w:rPr>
        <w:t xml:space="preserve">     </w:t>
      </w:r>
      <w:r w:rsidR="00BD1129">
        <w:rPr>
          <w:rFonts w:ascii="Arial" w:hAnsi="Arial" w:cs="Arial"/>
          <w:sz w:val="24"/>
          <w:szCs w:val="24"/>
        </w:rPr>
        <w:t>3</w:t>
      </w:r>
      <w:r>
        <w:rPr>
          <w:rFonts w:ascii="Arial" w:hAnsi="Arial" w:cs="Arial"/>
          <w:sz w:val="24"/>
          <w:szCs w:val="24"/>
        </w:rPr>
        <w:t xml:space="preserve">) for the purposes of </w:t>
      </w:r>
      <w:r w:rsidR="005854AC" w:rsidRPr="00AD4D5B">
        <w:rPr>
          <w:rFonts w:ascii="Arial" w:hAnsi="Arial" w:cs="Arial"/>
          <w:sz w:val="24"/>
          <w:szCs w:val="24"/>
        </w:rPr>
        <w:t>point</w:t>
      </w:r>
      <w:r w:rsidRPr="00AD4D5B">
        <w:rPr>
          <w:rFonts w:ascii="Arial" w:hAnsi="Arial" w:cs="Arial"/>
          <w:sz w:val="24"/>
          <w:szCs w:val="24"/>
        </w:rPr>
        <w:t xml:space="preserve"> 2 of this paragraph, the admissible documentation issued by an authorized state authority includes formal notices or decisions of the tax authority, and the admissible documentation issued by utility companies must relate to supplies related to a particular property, such as a bill for water, electricity, landline, gas or heating oil; </w:t>
      </w:r>
    </w:p>
    <w:p w14:paraId="52BF7073" w14:textId="3A7364DF" w:rsidR="004D0CCF" w:rsidRPr="00AD4D5B" w:rsidRDefault="004D0CCF" w:rsidP="00AA09CE">
      <w:pPr>
        <w:pStyle w:val="NoSpacing"/>
        <w:jc w:val="both"/>
        <w:rPr>
          <w:rFonts w:ascii="Arial" w:hAnsi="Arial" w:cs="Arial"/>
          <w:sz w:val="24"/>
          <w:szCs w:val="24"/>
        </w:rPr>
      </w:pPr>
      <w:r w:rsidRPr="00AD4D5B">
        <w:rPr>
          <w:rFonts w:ascii="Arial" w:hAnsi="Arial" w:cs="Arial"/>
          <w:sz w:val="24"/>
          <w:szCs w:val="24"/>
        </w:rPr>
        <w:t xml:space="preserve">     4) </w:t>
      </w:r>
      <w:r w:rsidR="005854AC" w:rsidRPr="00AD4D5B">
        <w:rPr>
          <w:rFonts w:ascii="Arial" w:hAnsi="Arial" w:cs="Arial"/>
          <w:sz w:val="24"/>
          <w:szCs w:val="24"/>
        </w:rPr>
        <w:t>for the purpose of point 2 of this paragraph a</w:t>
      </w:r>
      <w:r w:rsidRPr="00AD4D5B">
        <w:rPr>
          <w:rFonts w:ascii="Arial" w:hAnsi="Arial" w:cs="Arial"/>
          <w:sz w:val="24"/>
          <w:szCs w:val="24"/>
        </w:rPr>
        <w:t xml:space="preserve"> </w:t>
      </w:r>
      <w:r w:rsidR="009637BE" w:rsidRPr="00AD4D5B">
        <w:rPr>
          <w:rFonts w:ascii="Arial" w:hAnsi="Arial" w:cs="Arial"/>
          <w:sz w:val="24"/>
          <w:szCs w:val="24"/>
        </w:rPr>
        <w:t xml:space="preserve">declaration </w:t>
      </w:r>
      <w:r w:rsidRPr="00AD4D5B">
        <w:rPr>
          <w:rFonts w:ascii="Arial" w:hAnsi="Arial" w:cs="Arial"/>
          <w:sz w:val="24"/>
          <w:szCs w:val="24"/>
        </w:rPr>
        <w:t xml:space="preserve">by the </w:t>
      </w:r>
      <w:r w:rsidR="005854AC" w:rsidRPr="00AD4D5B">
        <w:rPr>
          <w:rFonts w:ascii="Arial" w:hAnsi="Arial" w:cs="Arial"/>
          <w:sz w:val="24"/>
          <w:szCs w:val="24"/>
        </w:rPr>
        <w:t xml:space="preserve">individual </w:t>
      </w:r>
      <w:r w:rsidRPr="00AD4D5B">
        <w:rPr>
          <w:rFonts w:ascii="Arial" w:hAnsi="Arial" w:cs="Arial"/>
          <w:sz w:val="24"/>
          <w:szCs w:val="24"/>
        </w:rPr>
        <w:t xml:space="preserve">account holder under criminal and material liability is acceptable only if: </w:t>
      </w:r>
    </w:p>
    <w:p w14:paraId="1B2A3BA8" w14:textId="2F616C98" w:rsidR="004D0CCF" w:rsidRPr="00AD4D5B" w:rsidRDefault="004D0CCF" w:rsidP="004D0CCF">
      <w:pPr>
        <w:pStyle w:val="NoSpacing"/>
        <w:ind w:left="428"/>
        <w:jc w:val="both"/>
        <w:rPr>
          <w:rFonts w:ascii="Arial" w:hAnsi="Arial" w:cs="Arial"/>
          <w:sz w:val="24"/>
          <w:szCs w:val="24"/>
        </w:rPr>
      </w:pPr>
      <w:r w:rsidRPr="00AD4D5B">
        <w:rPr>
          <w:rFonts w:ascii="Arial" w:hAnsi="Arial" w:cs="Arial"/>
          <w:sz w:val="24"/>
          <w:szCs w:val="24"/>
        </w:rPr>
        <w:t>a) the Reporting Financial Institution has been required to collect it under domestic law over a number of years;</w:t>
      </w:r>
    </w:p>
    <w:p w14:paraId="1730551A" w14:textId="628740BC" w:rsidR="004D0CCF" w:rsidRPr="00AD4D5B" w:rsidRDefault="004D0CCF" w:rsidP="004D0CCF">
      <w:pPr>
        <w:pStyle w:val="NoSpacing"/>
        <w:ind w:left="428"/>
        <w:jc w:val="both"/>
        <w:rPr>
          <w:rFonts w:ascii="Arial" w:hAnsi="Arial" w:cs="Arial"/>
          <w:sz w:val="24"/>
          <w:szCs w:val="24"/>
        </w:rPr>
      </w:pPr>
      <w:r w:rsidRPr="00AD4D5B">
        <w:rPr>
          <w:rFonts w:ascii="Arial" w:hAnsi="Arial" w:cs="Arial"/>
          <w:sz w:val="24"/>
          <w:szCs w:val="24"/>
        </w:rPr>
        <w:t>b) contains the address of residence of the account holder;</w:t>
      </w:r>
      <w:r w:rsidR="00013510">
        <w:rPr>
          <w:rFonts w:ascii="Arial" w:hAnsi="Arial" w:cs="Arial"/>
          <w:sz w:val="24"/>
          <w:szCs w:val="24"/>
        </w:rPr>
        <w:t xml:space="preserve"> and</w:t>
      </w:r>
      <w:r w:rsidRPr="00AD4D5B">
        <w:rPr>
          <w:rFonts w:ascii="Arial" w:hAnsi="Arial" w:cs="Arial"/>
          <w:sz w:val="24"/>
          <w:szCs w:val="24"/>
        </w:rPr>
        <w:t xml:space="preserve"> </w:t>
      </w:r>
    </w:p>
    <w:p w14:paraId="54B00DB2" w14:textId="732313C7" w:rsidR="00AA09CE" w:rsidRPr="00EE5B36" w:rsidRDefault="004D0CCF" w:rsidP="004D0CCF">
      <w:pPr>
        <w:pStyle w:val="NoSpacing"/>
        <w:ind w:left="428"/>
        <w:jc w:val="both"/>
        <w:rPr>
          <w:rFonts w:ascii="Arial" w:hAnsi="Arial" w:cs="Arial"/>
          <w:sz w:val="24"/>
          <w:szCs w:val="24"/>
        </w:rPr>
      </w:pPr>
      <w:r w:rsidRPr="00AD4D5B">
        <w:rPr>
          <w:rFonts w:ascii="Arial" w:hAnsi="Arial" w:cs="Arial"/>
          <w:sz w:val="24"/>
          <w:szCs w:val="24"/>
        </w:rPr>
        <w:t>c) it is dated and signed by the owner of the account (natural person) under criminal</w:t>
      </w:r>
      <w:r>
        <w:rPr>
          <w:rFonts w:ascii="Arial" w:hAnsi="Arial" w:cs="Arial"/>
          <w:sz w:val="24"/>
          <w:szCs w:val="24"/>
        </w:rPr>
        <w:t xml:space="preserve"> and material liability;</w:t>
      </w:r>
    </w:p>
    <w:p w14:paraId="010A5862" w14:textId="478FC455" w:rsidR="00AA09CE" w:rsidRPr="00EE5B36" w:rsidRDefault="004D0CCF" w:rsidP="00AA09CE">
      <w:pPr>
        <w:pStyle w:val="NoSpacing"/>
        <w:jc w:val="both"/>
        <w:rPr>
          <w:rFonts w:ascii="Arial" w:hAnsi="Arial" w:cs="Arial"/>
          <w:sz w:val="24"/>
          <w:szCs w:val="24"/>
        </w:rPr>
      </w:pPr>
      <w:r>
        <w:rPr>
          <w:rFonts w:ascii="Arial" w:hAnsi="Arial" w:cs="Arial"/>
          <w:sz w:val="24"/>
          <w:szCs w:val="24"/>
        </w:rPr>
        <w:t xml:space="preserve">    5) where the Reporting Financial Institution does not possess documentary evidence with respect to the account and applicable anti-money laundering procedures did not require that documentary evidence be obtained at the time of account opening or at any time thereafter, a valid residence address on the records of the Reporting Financial Institution shall be based on documented evidence:</w:t>
      </w:r>
    </w:p>
    <w:p w14:paraId="04ED5E9A" w14:textId="716BC4CC" w:rsidR="00AA09CE" w:rsidRPr="00EE5B36" w:rsidRDefault="0038186F" w:rsidP="0038186F">
      <w:pPr>
        <w:pStyle w:val="NoSpacing"/>
        <w:ind w:left="405"/>
        <w:jc w:val="both"/>
        <w:rPr>
          <w:rFonts w:ascii="Arial" w:hAnsi="Arial" w:cs="Arial"/>
          <w:sz w:val="24"/>
          <w:szCs w:val="24"/>
        </w:rPr>
      </w:pPr>
      <w:r>
        <w:rPr>
          <w:rFonts w:ascii="Arial" w:hAnsi="Arial" w:cs="Arial"/>
          <w:sz w:val="24"/>
          <w:szCs w:val="24"/>
        </w:rPr>
        <w:t>a) the policies and procedures of the reporting financial institution ensure that the jurisdiction of the current address of residence on its records is the same as:</w:t>
      </w:r>
    </w:p>
    <w:p w14:paraId="2152F9DD" w14:textId="4A93E810" w:rsidR="00AA09CE" w:rsidRPr="00AD4D5B" w:rsidRDefault="0038186F" w:rsidP="0038186F">
      <w:pPr>
        <w:pStyle w:val="NoSpacing"/>
        <w:ind w:left="720"/>
        <w:jc w:val="both"/>
        <w:rPr>
          <w:rFonts w:ascii="Arial" w:hAnsi="Arial" w:cs="Arial"/>
          <w:sz w:val="24"/>
          <w:szCs w:val="24"/>
        </w:rPr>
      </w:pPr>
      <w:r>
        <w:rPr>
          <w:rFonts w:ascii="Arial" w:hAnsi="Arial" w:cs="Arial"/>
          <w:sz w:val="24"/>
          <w:szCs w:val="24"/>
        </w:rPr>
        <w:t xml:space="preserve">- the one from the address on the most recent documentation collected by such a reporting financial institution, such as a utility bill, a real estate lease agreement or a statement </w:t>
      </w:r>
      <w:r w:rsidRPr="00AD4D5B">
        <w:rPr>
          <w:rFonts w:ascii="Arial" w:hAnsi="Arial" w:cs="Arial"/>
          <w:sz w:val="24"/>
          <w:szCs w:val="24"/>
        </w:rPr>
        <w:t xml:space="preserve">of the </w:t>
      </w:r>
      <w:r w:rsidR="005854AC" w:rsidRPr="00AD4D5B">
        <w:rPr>
          <w:rFonts w:ascii="Arial" w:hAnsi="Arial" w:cs="Arial"/>
          <w:sz w:val="24"/>
          <w:szCs w:val="24"/>
        </w:rPr>
        <w:t xml:space="preserve">Individual </w:t>
      </w:r>
      <w:r w:rsidRPr="00AD4D5B">
        <w:rPr>
          <w:rFonts w:ascii="Arial" w:hAnsi="Arial" w:cs="Arial"/>
          <w:sz w:val="24"/>
          <w:szCs w:val="24"/>
        </w:rPr>
        <w:t xml:space="preserve">account holder under criminal and material liability; </w:t>
      </w:r>
      <w:r w:rsidR="00013510">
        <w:rPr>
          <w:rFonts w:ascii="Arial" w:hAnsi="Arial" w:cs="Arial"/>
          <w:sz w:val="24"/>
          <w:szCs w:val="24"/>
        </w:rPr>
        <w:t>and</w:t>
      </w:r>
    </w:p>
    <w:p w14:paraId="07484FF0" w14:textId="69146025" w:rsidR="00AA09CE" w:rsidRPr="00AD4D5B" w:rsidRDefault="0038186F" w:rsidP="0038186F">
      <w:pPr>
        <w:pStyle w:val="NoSpacing"/>
        <w:ind w:left="720"/>
        <w:jc w:val="both"/>
        <w:rPr>
          <w:rFonts w:ascii="Arial" w:hAnsi="Arial" w:cs="Arial"/>
          <w:sz w:val="24"/>
          <w:szCs w:val="24"/>
        </w:rPr>
      </w:pPr>
      <w:r w:rsidRPr="00AD4D5B">
        <w:rPr>
          <w:rFonts w:ascii="Arial" w:hAnsi="Arial" w:cs="Arial"/>
          <w:sz w:val="24"/>
          <w:szCs w:val="24"/>
        </w:rPr>
        <w:t>- that reported by the reporting financial institution in relation to the account holder (individual) under any other applicable tax reporting requirements (if any); or</w:t>
      </w:r>
    </w:p>
    <w:p w14:paraId="7C2F6AA9" w14:textId="4E69B0BB" w:rsidR="00AA09CE" w:rsidRPr="00AD4D5B" w:rsidRDefault="0038186F" w:rsidP="0038186F">
      <w:pPr>
        <w:pStyle w:val="NoSpacing"/>
        <w:ind w:left="330"/>
        <w:jc w:val="both"/>
        <w:rPr>
          <w:rFonts w:ascii="Arial" w:hAnsi="Arial" w:cs="Arial"/>
          <w:sz w:val="24"/>
          <w:szCs w:val="24"/>
        </w:rPr>
      </w:pPr>
      <w:r w:rsidRPr="00AD4D5B">
        <w:rPr>
          <w:rFonts w:ascii="Arial" w:hAnsi="Arial" w:cs="Arial"/>
          <w:sz w:val="24"/>
          <w:szCs w:val="24"/>
        </w:rPr>
        <w:t xml:space="preserve">b) in the case of an insurance contract with a monetary value, until any of the following events occurs: </w:t>
      </w:r>
    </w:p>
    <w:p w14:paraId="421BCDFE" w14:textId="7661A7BB" w:rsidR="00AA09CE" w:rsidRPr="00AD4D5B" w:rsidRDefault="00654AFB" w:rsidP="00AA09CE">
      <w:pPr>
        <w:pStyle w:val="NoSpacing"/>
        <w:jc w:val="both"/>
        <w:rPr>
          <w:rFonts w:ascii="Arial" w:hAnsi="Arial" w:cs="Arial"/>
          <w:sz w:val="24"/>
          <w:szCs w:val="24"/>
        </w:rPr>
      </w:pPr>
      <w:r w:rsidRPr="00AD4D5B">
        <w:rPr>
          <w:rFonts w:ascii="Arial" w:hAnsi="Arial" w:cs="Arial"/>
          <w:sz w:val="24"/>
          <w:szCs w:val="24"/>
        </w:rPr>
        <w:lastRenderedPageBreak/>
        <w:tab/>
      </w:r>
      <w:r w:rsidR="005760AE" w:rsidRPr="00AD4D5B">
        <w:rPr>
          <w:rFonts w:ascii="Arial" w:hAnsi="Arial" w:cs="Arial"/>
          <w:sz w:val="24"/>
          <w:szCs w:val="24"/>
        </w:rPr>
        <w:t>-</w:t>
      </w:r>
      <w:r w:rsidRPr="00AD4D5B">
        <w:rPr>
          <w:rFonts w:ascii="Arial" w:hAnsi="Arial" w:cs="Arial"/>
          <w:sz w:val="24"/>
          <w:szCs w:val="24"/>
        </w:rPr>
        <w:t xml:space="preserve">a change in circumstances that causes the Reporting Financial Institution to know or have reason to know that a </w:t>
      </w:r>
      <w:r w:rsidR="006051DA" w:rsidRPr="00AD4D5B">
        <w:rPr>
          <w:rFonts w:ascii="Arial" w:hAnsi="Arial" w:cs="Arial"/>
          <w:sz w:val="24"/>
          <w:szCs w:val="24"/>
        </w:rPr>
        <w:t>current</w:t>
      </w:r>
      <w:r w:rsidRPr="00AD4D5B">
        <w:rPr>
          <w:rFonts w:ascii="Arial" w:hAnsi="Arial" w:cs="Arial"/>
          <w:sz w:val="24"/>
          <w:szCs w:val="24"/>
        </w:rPr>
        <w:t xml:space="preserve"> residen</w:t>
      </w:r>
      <w:r w:rsidR="006051DA" w:rsidRPr="00AD4D5B">
        <w:rPr>
          <w:rFonts w:ascii="Arial" w:hAnsi="Arial" w:cs="Arial"/>
          <w:sz w:val="24"/>
          <w:szCs w:val="24"/>
        </w:rPr>
        <w:t>ce</w:t>
      </w:r>
      <w:r w:rsidRPr="00AD4D5B">
        <w:rPr>
          <w:rFonts w:ascii="Arial" w:hAnsi="Arial" w:cs="Arial"/>
          <w:sz w:val="24"/>
          <w:szCs w:val="24"/>
        </w:rPr>
        <w:t xml:space="preserve"> address on its records is inaccurate or unreliable; </w:t>
      </w:r>
    </w:p>
    <w:p w14:paraId="3FBA5D6B" w14:textId="3C6C5644" w:rsidR="00AA09CE" w:rsidRPr="00AD4D5B" w:rsidRDefault="00654AFB" w:rsidP="00AA09CE">
      <w:pPr>
        <w:pStyle w:val="NoSpacing"/>
        <w:jc w:val="both"/>
        <w:rPr>
          <w:rFonts w:ascii="Arial" w:hAnsi="Arial" w:cs="Arial"/>
          <w:sz w:val="24"/>
          <w:szCs w:val="24"/>
        </w:rPr>
      </w:pPr>
      <w:r w:rsidRPr="00AD4D5B">
        <w:rPr>
          <w:rFonts w:ascii="Arial" w:hAnsi="Arial" w:cs="Arial"/>
          <w:sz w:val="24"/>
          <w:szCs w:val="24"/>
        </w:rPr>
        <w:tab/>
        <w:t xml:space="preserve">- </w:t>
      </w:r>
      <w:r w:rsidR="005760AE" w:rsidRPr="00AD4D5B">
        <w:rPr>
          <w:rFonts w:ascii="Arial" w:hAnsi="Arial" w:cs="Arial"/>
          <w:sz w:val="24"/>
          <w:szCs w:val="24"/>
        </w:rPr>
        <w:t>p</w:t>
      </w:r>
      <w:r w:rsidRPr="00AD4D5B">
        <w:rPr>
          <w:rFonts w:ascii="Arial" w:hAnsi="Arial" w:cs="Arial"/>
          <w:sz w:val="24"/>
          <w:szCs w:val="24"/>
        </w:rPr>
        <w:t>ay</w:t>
      </w:r>
      <w:r w:rsidR="006051DA" w:rsidRPr="00AD4D5B">
        <w:rPr>
          <w:rFonts w:ascii="Arial" w:hAnsi="Arial" w:cs="Arial"/>
          <w:sz w:val="24"/>
          <w:szCs w:val="24"/>
        </w:rPr>
        <w:t xml:space="preserve"> out</w:t>
      </w:r>
      <w:r w:rsidRPr="00AD4D5B">
        <w:rPr>
          <w:rFonts w:ascii="Arial" w:hAnsi="Arial" w:cs="Arial"/>
          <w:sz w:val="24"/>
          <w:szCs w:val="24"/>
        </w:rPr>
        <w:t xml:space="preserve"> made (in whole or in part); or </w:t>
      </w:r>
    </w:p>
    <w:p w14:paraId="6B9EAB09" w14:textId="30AB9FB3" w:rsidR="00AA09CE" w:rsidRPr="00EE5B36" w:rsidRDefault="00654AFB" w:rsidP="00AA09CE">
      <w:pPr>
        <w:pStyle w:val="NoSpacing"/>
        <w:jc w:val="both"/>
        <w:rPr>
          <w:rFonts w:ascii="Arial" w:hAnsi="Arial" w:cs="Arial"/>
          <w:sz w:val="24"/>
          <w:szCs w:val="24"/>
        </w:rPr>
      </w:pPr>
      <w:r w:rsidRPr="00AD4D5B">
        <w:rPr>
          <w:rFonts w:ascii="Arial" w:hAnsi="Arial" w:cs="Arial"/>
          <w:sz w:val="24"/>
          <w:szCs w:val="24"/>
        </w:rPr>
        <w:tab/>
        <w:t xml:space="preserve">- the maturity of an insurance contract </w:t>
      </w:r>
      <w:r>
        <w:rPr>
          <w:rFonts w:ascii="Arial" w:hAnsi="Arial" w:cs="Arial"/>
          <w:sz w:val="24"/>
          <w:szCs w:val="24"/>
        </w:rPr>
        <w:t>with a monetary value.</w:t>
      </w:r>
    </w:p>
    <w:p w14:paraId="411457F4" w14:textId="2CFA3CDE" w:rsidR="00AA09CE" w:rsidRPr="00EE5B36" w:rsidRDefault="00BB376D" w:rsidP="00BB376D">
      <w:pPr>
        <w:pStyle w:val="NoSpacing"/>
        <w:jc w:val="both"/>
        <w:rPr>
          <w:rFonts w:ascii="Arial" w:hAnsi="Arial" w:cs="Arial"/>
          <w:sz w:val="24"/>
          <w:szCs w:val="24"/>
        </w:rPr>
      </w:pPr>
      <w:r>
        <w:rPr>
          <w:rFonts w:ascii="Arial" w:hAnsi="Arial" w:cs="Arial"/>
          <w:sz w:val="24"/>
          <w:szCs w:val="24"/>
        </w:rPr>
        <w:t xml:space="preserve">     </w:t>
      </w:r>
      <w:r w:rsidR="005760AE">
        <w:rPr>
          <w:rFonts w:ascii="Arial" w:hAnsi="Arial" w:cs="Arial"/>
          <w:sz w:val="24"/>
          <w:szCs w:val="24"/>
        </w:rPr>
        <w:t>6</w:t>
      </w:r>
      <w:r>
        <w:rPr>
          <w:rFonts w:ascii="Arial" w:hAnsi="Arial" w:cs="Arial"/>
          <w:sz w:val="24"/>
          <w:szCs w:val="24"/>
        </w:rPr>
        <w:t xml:space="preserve">) the payment or maturity of an insurance contract with a monetary value to which the procedure referred to in </w:t>
      </w:r>
      <w:r w:rsidR="002D149D">
        <w:rPr>
          <w:rFonts w:ascii="Arial" w:hAnsi="Arial" w:cs="Arial"/>
          <w:sz w:val="24"/>
          <w:szCs w:val="24"/>
        </w:rPr>
        <w:t>point</w:t>
      </w:r>
      <w:r>
        <w:rPr>
          <w:rFonts w:ascii="Arial" w:hAnsi="Arial" w:cs="Arial"/>
          <w:sz w:val="24"/>
          <w:szCs w:val="24"/>
        </w:rPr>
        <w:t xml:space="preserve"> 5 </w:t>
      </w:r>
      <w:r w:rsidR="00095F36">
        <w:rPr>
          <w:rFonts w:ascii="Arial" w:hAnsi="Arial" w:cs="Arial"/>
          <w:sz w:val="24"/>
          <w:szCs w:val="24"/>
        </w:rPr>
        <w:t xml:space="preserve">of this paragraph </w:t>
      </w:r>
      <w:r>
        <w:rPr>
          <w:rFonts w:ascii="Arial" w:hAnsi="Arial" w:cs="Arial"/>
          <w:sz w:val="24"/>
          <w:szCs w:val="24"/>
        </w:rPr>
        <w:t>has been applied shall constitute a change in circumstances and shall trigger the relevant verification procedures;</w:t>
      </w:r>
    </w:p>
    <w:p w14:paraId="528310D7" w14:textId="2FDB51E7" w:rsidR="00654AFB" w:rsidRDefault="00BB376D" w:rsidP="00AA09CE">
      <w:pPr>
        <w:pStyle w:val="NoSpacing"/>
        <w:jc w:val="both"/>
        <w:rPr>
          <w:rFonts w:ascii="Arial" w:hAnsi="Arial" w:cs="Arial"/>
          <w:sz w:val="24"/>
          <w:szCs w:val="24"/>
        </w:rPr>
      </w:pPr>
      <w:r>
        <w:rPr>
          <w:rFonts w:ascii="Arial" w:hAnsi="Arial" w:cs="Arial"/>
          <w:sz w:val="24"/>
          <w:szCs w:val="24"/>
        </w:rPr>
        <w:t xml:space="preserve">    7) the knowledge standards set forth in Article 1</w:t>
      </w:r>
      <w:r w:rsidR="00C45D49">
        <w:rPr>
          <w:rFonts w:ascii="Arial" w:hAnsi="Arial" w:cs="Arial"/>
          <w:sz w:val="24"/>
          <w:szCs w:val="24"/>
        </w:rPr>
        <w:t>1</w:t>
      </w:r>
      <w:r>
        <w:rPr>
          <w:rFonts w:ascii="Arial" w:hAnsi="Arial" w:cs="Arial"/>
          <w:sz w:val="24"/>
          <w:szCs w:val="24"/>
        </w:rPr>
        <w:t xml:space="preserve"> (1) that apply to documented evidence shall also apply to other documentation relied upon by the reporting financial institution;</w:t>
      </w:r>
    </w:p>
    <w:p w14:paraId="74A16090" w14:textId="3E884B17" w:rsidR="00654AFB" w:rsidRPr="00A04C84" w:rsidRDefault="00895C54" w:rsidP="00AA09CE">
      <w:pPr>
        <w:pStyle w:val="NoSpacing"/>
        <w:jc w:val="both"/>
        <w:rPr>
          <w:rFonts w:ascii="Arial" w:hAnsi="Arial" w:cs="Arial"/>
          <w:sz w:val="24"/>
          <w:szCs w:val="24"/>
        </w:rPr>
      </w:pPr>
      <w:r>
        <w:rPr>
          <w:rFonts w:ascii="Arial" w:hAnsi="Arial" w:cs="Arial"/>
          <w:sz w:val="24"/>
          <w:szCs w:val="24"/>
        </w:rPr>
        <w:t xml:space="preserve">    </w:t>
      </w:r>
      <w:r w:rsidR="005760AE">
        <w:rPr>
          <w:rFonts w:ascii="Arial" w:hAnsi="Arial" w:cs="Arial"/>
          <w:sz w:val="24"/>
          <w:szCs w:val="24"/>
        </w:rPr>
        <w:t>8)</w:t>
      </w:r>
      <w:r>
        <w:rPr>
          <w:rFonts w:ascii="Arial" w:hAnsi="Arial" w:cs="Arial"/>
          <w:sz w:val="24"/>
          <w:szCs w:val="24"/>
        </w:rPr>
        <w:t xml:space="preserve"> If the Reporting Financial Institution has relied on the residence address test referred to in</w:t>
      </w:r>
      <w:r w:rsidR="00013510">
        <w:rPr>
          <w:rFonts w:ascii="Arial" w:hAnsi="Arial" w:cs="Arial"/>
          <w:sz w:val="24"/>
          <w:szCs w:val="24"/>
        </w:rPr>
        <w:t xml:space="preserve"> point</w:t>
      </w:r>
      <w:r w:rsidR="00783CD8">
        <w:rPr>
          <w:rFonts w:ascii="Arial" w:hAnsi="Arial" w:cs="Arial"/>
          <w:sz w:val="24"/>
          <w:szCs w:val="24"/>
        </w:rPr>
        <w:t xml:space="preserve"> (1)</w:t>
      </w:r>
      <w:r>
        <w:rPr>
          <w:rFonts w:ascii="Arial" w:hAnsi="Arial" w:cs="Arial"/>
          <w:sz w:val="24"/>
          <w:szCs w:val="24"/>
        </w:rPr>
        <w:t xml:space="preserve"> (a) of this paragraph, and there is a change in circumstances that causes the Reporting Financial Institution to know or have reason to know that the original documentary evidence or other documentation is inaccurate or unreliable, the Reporting Financial Institution shall, no later than the last day of the relevant calendar year or other appropriate reporting period;  or, within 90 calendar days of notification or disclosure of such change in circumstances, whichever is later, </w:t>
      </w:r>
      <w:r w:rsidRPr="00A04C84">
        <w:rPr>
          <w:rFonts w:ascii="Arial" w:hAnsi="Arial" w:cs="Arial"/>
          <w:sz w:val="24"/>
          <w:szCs w:val="24"/>
        </w:rPr>
        <w:t xml:space="preserve">obtain a </w:t>
      </w:r>
      <w:r w:rsidR="00C45D49" w:rsidRPr="00A04C84">
        <w:rPr>
          <w:rFonts w:ascii="Arial" w:hAnsi="Arial" w:cs="Arial"/>
          <w:sz w:val="24"/>
          <w:szCs w:val="24"/>
        </w:rPr>
        <w:t>certificate</w:t>
      </w:r>
      <w:r w:rsidRPr="00A04C84">
        <w:rPr>
          <w:rFonts w:ascii="Arial" w:hAnsi="Arial" w:cs="Arial"/>
          <w:sz w:val="24"/>
          <w:szCs w:val="24"/>
        </w:rPr>
        <w:t xml:space="preserve"> of residenc</w:t>
      </w:r>
      <w:r w:rsidR="00C45D49" w:rsidRPr="00A04C84">
        <w:rPr>
          <w:rFonts w:ascii="Arial" w:hAnsi="Arial" w:cs="Arial"/>
          <w:sz w:val="24"/>
          <w:szCs w:val="24"/>
        </w:rPr>
        <w:t>y</w:t>
      </w:r>
      <w:r w:rsidRPr="00A04C84">
        <w:rPr>
          <w:rFonts w:ascii="Arial" w:hAnsi="Arial" w:cs="Arial"/>
          <w:sz w:val="24"/>
          <w:szCs w:val="24"/>
        </w:rPr>
        <w:t xml:space="preserve"> and new documentary evidence to establish the account holder's residency for tax purposes;</w:t>
      </w:r>
    </w:p>
    <w:p w14:paraId="68538FDA" w14:textId="5AC86ED7" w:rsidR="00AA09CE" w:rsidRPr="00EE5B36" w:rsidRDefault="00895C54" w:rsidP="00AA09CE">
      <w:pPr>
        <w:pStyle w:val="NoSpacing"/>
        <w:jc w:val="both"/>
        <w:rPr>
          <w:rFonts w:ascii="Arial" w:hAnsi="Arial" w:cs="Arial"/>
          <w:sz w:val="24"/>
          <w:szCs w:val="24"/>
        </w:rPr>
      </w:pPr>
      <w:r w:rsidRPr="00A04C84">
        <w:rPr>
          <w:rFonts w:ascii="Arial" w:hAnsi="Arial" w:cs="Arial"/>
          <w:sz w:val="24"/>
          <w:szCs w:val="24"/>
        </w:rPr>
        <w:t xml:space="preserve">     9) if the Reporting Financial Institution is unable to obtain a</w:t>
      </w:r>
      <w:r w:rsidR="00C45D49" w:rsidRPr="00A04C84">
        <w:rPr>
          <w:rFonts w:ascii="Arial" w:hAnsi="Arial" w:cs="Arial"/>
          <w:sz w:val="24"/>
          <w:szCs w:val="24"/>
        </w:rPr>
        <w:t xml:space="preserve"> certificate </w:t>
      </w:r>
      <w:r w:rsidRPr="00A04C84">
        <w:rPr>
          <w:rFonts w:ascii="Arial" w:hAnsi="Arial" w:cs="Arial"/>
          <w:sz w:val="24"/>
          <w:szCs w:val="24"/>
        </w:rPr>
        <w:t>of residenc</w:t>
      </w:r>
      <w:r w:rsidR="00C45D49" w:rsidRPr="00A04C84">
        <w:rPr>
          <w:rFonts w:ascii="Arial" w:hAnsi="Arial" w:cs="Arial"/>
          <w:sz w:val="24"/>
          <w:szCs w:val="24"/>
        </w:rPr>
        <w:t>y</w:t>
      </w:r>
      <w:r w:rsidRPr="00A04C84">
        <w:rPr>
          <w:rFonts w:ascii="Arial" w:hAnsi="Arial" w:cs="Arial"/>
          <w:sz w:val="24"/>
          <w:szCs w:val="24"/>
        </w:rPr>
        <w:t xml:space="preserve"> and </w:t>
      </w:r>
      <w:r>
        <w:rPr>
          <w:rFonts w:ascii="Arial" w:hAnsi="Arial" w:cs="Arial"/>
          <w:sz w:val="24"/>
          <w:szCs w:val="24"/>
        </w:rPr>
        <w:t xml:space="preserve">new </w:t>
      </w:r>
      <w:r w:rsidRPr="00AD4D5B">
        <w:rPr>
          <w:rFonts w:ascii="Arial" w:hAnsi="Arial" w:cs="Arial"/>
          <w:sz w:val="24"/>
          <w:szCs w:val="24"/>
        </w:rPr>
        <w:t xml:space="preserve">documentary evidence by that date, it shall apply the electronic records search procedure set forth in </w:t>
      </w:r>
      <w:r w:rsidR="006051DA" w:rsidRPr="00AD4D5B">
        <w:rPr>
          <w:rFonts w:ascii="Arial" w:hAnsi="Arial" w:cs="Arial"/>
          <w:sz w:val="24"/>
          <w:szCs w:val="24"/>
        </w:rPr>
        <w:t>items</w:t>
      </w:r>
      <w:r w:rsidRPr="00AD4D5B">
        <w:rPr>
          <w:rFonts w:ascii="Arial" w:hAnsi="Arial" w:cs="Arial"/>
          <w:sz w:val="24"/>
          <w:szCs w:val="24"/>
        </w:rPr>
        <w:t xml:space="preserve"> 10 </w:t>
      </w:r>
      <w:r>
        <w:rPr>
          <w:rFonts w:ascii="Arial" w:hAnsi="Arial" w:cs="Arial"/>
          <w:sz w:val="24"/>
          <w:szCs w:val="24"/>
        </w:rPr>
        <w:t>to 14 of this paragraph;</w:t>
      </w:r>
    </w:p>
    <w:p w14:paraId="68C28A8A" w14:textId="70878B7D" w:rsidR="00AA09CE" w:rsidRPr="00EE5B36" w:rsidRDefault="00895C54" w:rsidP="00AA09CE">
      <w:pPr>
        <w:pStyle w:val="NoSpacing"/>
        <w:jc w:val="both"/>
        <w:rPr>
          <w:rFonts w:ascii="Arial" w:hAnsi="Arial" w:cs="Arial"/>
          <w:sz w:val="24"/>
          <w:szCs w:val="24"/>
        </w:rPr>
      </w:pPr>
      <w:r>
        <w:rPr>
          <w:rFonts w:ascii="Arial" w:hAnsi="Arial" w:cs="Arial"/>
          <w:sz w:val="24"/>
          <w:szCs w:val="24"/>
        </w:rPr>
        <w:t xml:space="preserve">    </w:t>
      </w:r>
      <w:r w:rsidR="005760AE">
        <w:rPr>
          <w:rFonts w:ascii="Arial" w:hAnsi="Arial" w:cs="Arial"/>
          <w:sz w:val="24"/>
          <w:szCs w:val="24"/>
        </w:rPr>
        <w:t>10)</w:t>
      </w:r>
      <w:r>
        <w:rPr>
          <w:rFonts w:ascii="Arial" w:hAnsi="Arial" w:cs="Arial"/>
          <w:sz w:val="24"/>
          <w:szCs w:val="24"/>
        </w:rPr>
        <w:t xml:space="preserve"> If the Reporting Financial Institution does not rely on a valid residential address of the Account Holder, an individual, based on documentary evidence, the Reporting Financial Institution must review the electronically searchable information maintained by the Reporting Financial Institution to identify any of the following indic</w:t>
      </w:r>
      <w:r w:rsidR="005760AE">
        <w:rPr>
          <w:rFonts w:ascii="Arial" w:hAnsi="Arial" w:cs="Arial"/>
          <w:sz w:val="24"/>
          <w:szCs w:val="24"/>
        </w:rPr>
        <w:t xml:space="preserve">ia from items </w:t>
      </w:r>
      <w:r>
        <w:rPr>
          <w:rFonts w:ascii="Arial" w:hAnsi="Arial" w:cs="Arial"/>
          <w:sz w:val="24"/>
          <w:szCs w:val="24"/>
        </w:rPr>
        <w:t xml:space="preserve">11 to 15 of </w:t>
      </w:r>
      <w:proofErr w:type="gramStart"/>
      <w:r>
        <w:rPr>
          <w:rFonts w:ascii="Arial" w:hAnsi="Arial" w:cs="Arial"/>
          <w:sz w:val="24"/>
          <w:szCs w:val="24"/>
        </w:rPr>
        <w:t>th</w:t>
      </w:r>
      <w:r w:rsidR="005760AE">
        <w:rPr>
          <w:rFonts w:ascii="Arial" w:hAnsi="Arial" w:cs="Arial"/>
          <w:sz w:val="24"/>
          <w:szCs w:val="24"/>
        </w:rPr>
        <w:t xml:space="preserve">is </w:t>
      </w:r>
      <w:r>
        <w:rPr>
          <w:rFonts w:ascii="Arial" w:hAnsi="Arial" w:cs="Arial"/>
          <w:sz w:val="24"/>
          <w:szCs w:val="24"/>
        </w:rPr>
        <w:t xml:space="preserve"> </w:t>
      </w:r>
      <w:r w:rsidR="005B0AEE" w:rsidRPr="008C193C">
        <w:rPr>
          <w:rFonts w:ascii="Arial" w:hAnsi="Arial" w:cs="Arial"/>
          <w:sz w:val="24"/>
          <w:szCs w:val="24"/>
        </w:rPr>
        <w:t>p</w:t>
      </w:r>
      <w:r w:rsidR="005760AE" w:rsidRPr="008C193C">
        <w:rPr>
          <w:rFonts w:ascii="Arial" w:hAnsi="Arial" w:cs="Arial"/>
          <w:sz w:val="24"/>
          <w:szCs w:val="24"/>
        </w:rPr>
        <w:t>aragraph</w:t>
      </w:r>
      <w:proofErr w:type="gramEnd"/>
      <w:r w:rsidRPr="008C193C">
        <w:rPr>
          <w:rFonts w:ascii="Arial" w:hAnsi="Arial" w:cs="Arial"/>
          <w:sz w:val="24"/>
          <w:szCs w:val="24"/>
        </w:rPr>
        <w:t>:</w:t>
      </w:r>
      <w:r>
        <w:rPr>
          <w:rFonts w:ascii="Arial" w:hAnsi="Arial" w:cs="Arial"/>
          <w:sz w:val="24"/>
          <w:szCs w:val="24"/>
        </w:rPr>
        <w:t xml:space="preserve"> </w:t>
      </w:r>
    </w:p>
    <w:p w14:paraId="0A49C300" w14:textId="59AFAEA8" w:rsidR="00AA09CE" w:rsidRPr="00783CD8" w:rsidRDefault="00654AFB" w:rsidP="00AA09CE">
      <w:pPr>
        <w:pStyle w:val="NoSpacing"/>
        <w:jc w:val="both"/>
        <w:rPr>
          <w:rFonts w:ascii="Arial" w:hAnsi="Arial" w:cs="Arial"/>
          <w:sz w:val="24"/>
          <w:szCs w:val="24"/>
        </w:rPr>
      </w:pPr>
      <w:r>
        <w:rPr>
          <w:rFonts w:ascii="Arial" w:hAnsi="Arial" w:cs="Arial"/>
          <w:sz w:val="24"/>
          <w:szCs w:val="24"/>
        </w:rPr>
        <w:tab/>
      </w:r>
      <w:r w:rsidR="004924BF">
        <w:rPr>
          <w:rFonts w:ascii="Arial" w:hAnsi="Arial" w:cs="Arial"/>
          <w:sz w:val="24"/>
          <w:szCs w:val="24"/>
        </w:rPr>
        <w:t xml:space="preserve">- identification of the account holder as a </w:t>
      </w:r>
      <w:r w:rsidR="004924BF" w:rsidRPr="00783CD8">
        <w:rPr>
          <w:rFonts w:ascii="Arial" w:hAnsi="Arial" w:cs="Arial"/>
          <w:sz w:val="24"/>
          <w:szCs w:val="24"/>
        </w:rPr>
        <w:t xml:space="preserve">resident of </w:t>
      </w:r>
      <w:r w:rsidR="00A800C3" w:rsidRPr="00783CD8">
        <w:rPr>
          <w:rFonts w:ascii="Arial" w:hAnsi="Arial" w:cs="Arial"/>
          <w:sz w:val="24"/>
          <w:szCs w:val="24"/>
        </w:rPr>
        <w:t xml:space="preserve">the </w:t>
      </w:r>
      <w:r w:rsidR="006A3041" w:rsidRPr="00783CD8">
        <w:rPr>
          <w:rFonts w:ascii="Arial" w:hAnsi="Arial" w:cs="Arial"/>
          <w:sz w:val="24"/>
          <w:szCs w:val="24"/>
        </w:rPr>
        <w:t xml:space="preserve">Reportable </w:t>
      </w:r>
      <w:r w:rsidR="00A800C3" w:rsidRPr="00783CD8">
        <w:rPr>
          <w:rFonts w:ascii="Arial" w:hAnsi="Arial" w:cs="Arial"/>
          <w:sz w:val="24"/>
          <w:szCs w:val="24"/>
        </w:rPr>
        <w:t>jurisdiction;</w:t>
      </w:r>
    </w:p>
    <w:p w14:paraId="4ACA9BEF" w14:textId="569126D6" w:rsidR="00AA09CE" w:rsidRPr="00783CD8" w:rsidRDefault="00654AFB" w:rsidP="00AA09CE">
      <w:pPr>
        <w:pStyle w:val="NoSpacing"/>
        <w:jc w:val="both"/>
        <w:rPr>
          <w:rFonts w:ascii="Arial" w:hAnsi="Arial" w:cs="Arial"/>
          <w:sz w:val="24"/>
          <w:szCs w:val="24"/>
        </w:rPr>
      </w:pPr>
      <w:r w:rsidRPr="00783CD8">
        <w:rPr>
          <w:rFonts w:ascii="Arial" w:hAnsi="Arial" w:cs="Arial"/>
          <w:sz w:val="24"/>
          <w:szCs w:val="24"/>
        </w:rPr>
        <w:tab/>
      </w:r>
      <w:r w:rsidR="004924BF" w:rsidRPr="00783CD8">
        <w:rPr>
          <w:rFonts w:ascii="Arial" w:hAnsi="Arial" w:cs="Arial"/>
          <w:sz w:val="24"/>
          <w:szCs w:val="24"/>
        </w:rPr>
        <w:t xml:space="preserve">- A valid mail delivery address or residence address, including a postal service, in the </w:t>
      </w:r>
      <w:r w:rsidR="006A3041" w:rsidRPr="00783CD8">
        <w:rPr>
          <w:rFonts w:ascii="Arial" w:hAnsi="Arial" w:cs="Arial"/>
          <w:sz w:val="24"/>
          <w:szCs w:val="24"/>
        </w:rPr>
        <w:t>R</w:t>
      </w:r>
      <w:r w:rsidR="004924BF" w:rsidRPr="00783CD8">
        <w:rPr>
          <w:rFonts w:ascii="Arial" w:hAnsi="Arial" w:cs="Arial"/>
          <w:sz w:val="24"/>
          <w:szCs w:val="24"/>
        </w:rPr>
        <w:t>eport</w:t>
      </w:r>
      <w:r w:rsidR="006A3041" w:rsidRPr="00783CD8">
        <w:rPr>
          <w:rFonts w:ascii="Arial" w:hAnsi="Arial" w:cs="Arial"/>
          <w:sz w:val="24"/>
          <w:szCs w:val="24"/>
        </w:rPr>
        <w:t>able</w:t>
      </w:r>
      <w:r w:rsidR="004924BF" w:rsidRPr="00783CD8">
        <w:rPr>
          <w:rFonts w:ascii="Arial" w:hAnsi="Arial" w:cs="Arial"/>
          <w:sz w:val="24"/>
          <w:szCs w:val="24"/>
        </w:rPr>
        <w:t xml:space="preserve"> jurisdiction;</w:t>
      </w:r>
    </w:p>
    <w:p w14:paraId="59CCFDDC" w14:textId="20EE8863" w:rsidR="00AA09CE" w:rsidRPr="00783CD8" w:rsidRDefault="00BF7B69" w:rsidP="00AA09CE">
      <w:pPr>
        <w:pStyle w:val="NoSpacing"/>
        <w:jc w:val="both"/>
        <w:rPr>
          <w:rFonts w:ascii="Arial" w:hAnsi="Arial" w:cs="Arial"/>
          <w:sz w:val="24"/>
          <w:szCs w:val="24"/>
        </w:rPr>
      </w:pPr>
      <w:r w:rsidRPr="00783CD8">
        <w:rPr>
          <w:rFonts w:ascii="Arial" w:hAnsi="Arial" w:cs="Arial"/>
          <w:sz w:val="24"/>
          <w:szCs w:val="24"/>
        </w:rPr>
        <w:tab/>
      </w:r>
      <w:r w:rsidR="005760AE" w:rsidRPr="00783CD8">
        <w:rPr>
          <w:rFonts w:ascii="Arial" w:hAnsi="Arial" w:cs="Arial"/>
          <w:sz w:val="24"/>
          <w:szCs w:val="24"/>
        </w:rPr>
        <w:t>-</w:t>
      </w:r>
      <w:r w:rsidR="00C22A45" w:rsidRPr="00783CD8">
        <w:rPr>
          <w:rFonts w:ascii="Arial" w:hAnsi="Arial" w:cs="Arial"/>
          <w:sz w:val="24"/>
          <w:szCs w:val="24"/>
        </w:rPr>
        <w:t xml:space="preserve"> </w:t>
      </w:r>
      <w:r w:rsidR="004924BF" w:rsidRPr="00783CD8">
        <w:rPr>
          <w:rFonts w:ascii="Arial" w:hAnsi="Arial" w:cs="Arial"/>
          <w:sz w:val="24"/>
          <w:szCs w:val="24"/>
        </w:rPr>
        <w:t xml:space="preserve">one or more telephone numbers in the </w:t>
      </w:r>
      <w:r w:rsidR="00582283" w:rsidRPr="00783CD8">
        <w:rPr>
          <w:rFonts w:ascii="Arial" w:hAnsi="Arial" w:cs="Arial"/>
          <w:sz w:val="24"/>
          <w:szCs w:val="24"/>
        </w:rPr>
        <w:t>Reportable</w:t>
      </w:r>
      <w:r w:rsidR="004924BF" w:rsidRPr="00783CD8">
        <w:rPr>
          <w:rFonts w:ascii="Arial" w:hAnsi="Arial" w:cs="Arial"/>
          <w:sz w:val="24"/>
          <w:szCs w:val="24"/>
        </w:rPr>
        <w:t xml:space="preserve"> jurisdiction and no telephone number in the jurisdiction of the reporting financial institution;</w:t>
      </w:r>
    </w:p>
    <w:p w14:paraId="2833B930" w14:textId="3F1D7FA2" w:rsidR="00AA09CE" w:rsidRPr="00783CD8" w:rsidRDefault="00BF7B69" w:rsidP="00AA09CE">
      <w:pPr>
        <w:pStyle w:val="NoSpacing"/>
        <w:jc w:val="both"/>
        <w:rPr>
          <w:rFonts w:ascii="Arial" w:hAnsi="Arial" w:cs="Arial"/>
          <w:sz w:val="24"/>
          <w:szCs w:val="24"/>
        </w:rPr>
      </w:pPr>
      <w:r w:rsidRPr="00783CD8">
        <w:rPr>
          <w:rFonts w:ascii="Arial" w:hAnsi="Arial" w:cs="Arial"/>
          <w:sz w:val="24"/>
          <w:szCs w:val="24"/>
        </w:rPr>
        <w:tab/>
      </w:r>
      <w:r w:rsidR="004924BF" w:rsidRPr="00783CD8">
        <w:rPr>
          <w:rFonts w:ascii="Arial" w:hAnsi="Arial" w:cs="Arial"/>
          <w:sz w:val="24"/>
          <w:szCs w:val="24"/>
        </w:rPr>
        <w:t xml:space="preserve">- standing instructions, except with respect to a deposit account, to transfer funds to an account maintained in the </w:t>
      </w:r>
      <w:r w:rsidR="00F33AF1" w:rsidRPr="00783CD8">
        <w:rPr>
          <w:rFonts w:ascii="Arial" w:hAnsi="Arial" w:cs="Arial"/>
          <w:sz w:val="24"/>
          <w:szCs w:val="24"/>
        </w:rPr>
        <w:t>Reportable</w:t>
      </w:r>
      <w:r w:rsidR="004924BF" w:rsidRPr="00783CD8">
        <w:rPr>
          <w:rFonts w:ascii="Arial" w:hAnsi="Arial" w:cs="Arial"/>
          <w:sz w:val="24"/>
          <w:szCs w:val="24"/>
        </w:rPr>
        <w:t xml:space="preserve"> jurisdiction;</w:t>
      </w:r>
    </w:p>
    <w:p w14:paraId="63543F3A" w14:textId="15D0A16C" w:rsidR="00AA09CE" w:rsidRPr="00783CD8" w:rsidRDefault="00BF7B69" w:rsidP="00AA09CE">
      <w:pPr>
        <w:pStyle w:val="NoSpacing"/>
        <w:jc w:val="both"/>
        <w:rPr>
          <w:rFonts w:ascii="Arial" w:hAnsi="Arial" w:cs="Arial"/>
          <w:sz w:val="24"/>
          <w:szCs w:val="24"/>
        </w:rPr>
      </w:pPr>
      <w:r w:rsidRPr="00783CD8">
        <w:rPr>
          <w:rFonts w:ascii="Arial" w:hAnsi="Arial" w:cs="Arial"/>
          <w:sz w:val="24"/>
          <w:szCs w:val="24"/>
        </w:rPr>
        <w:tab/>
      </w:r>
      <w:r w:rsidR="00C22A45" w:rsidRPr="00783CD8">
        <w:rPr>
          <w:rFonts w:ascii="Arial" w:hAnsi="Arial" w:cs="Arial"/>
          <w:sz w:val="24"/>
          <w:szCs w:val="24"/>
        </w:rPr>
        <w:t xml:space="preserve">- </w:t>
      </w:r>
      <w:r w:rsidR="004924BF" w:rsidRPr="00783CD8">
        <w:rPr>
          <w:rFonts w:ascii="Arial" w:hAnsi="Arial" w:cs="Arial"/>
          <w:sz w:val="24"/>
          <w:szCs w:val="24"/>
        </w:rPr>
        <w:t xml:space="preserve">a currently valid power of attorney or signing authorization given to a person with an address in the </w:t>
      </w:r>
      <w:r w:rsidR="00F33AF1" w:rsidRPr="00783CD8">
        <w:rPr>
          <w:rFonts w:ascii="Arial" w:hAnsi="Arial" w:cs="Arial"/>
          <w:sz w:val="24"/>
          <w:szCs w:val="24"/>
        </w:rPr>
        <w:t>Reportable</w:t>
      </w:r>
      <w:r w:rsidR="004924BF" w:rsidRPr="00783CD8">
        <w:rPr>
          <w:rFonts w:ascii="Arial" w:hAnsi="Arial" w:cs="Arial"/>
          <w:sz w:val="24"/>
          <w:szCs w:val="24"/>
        </w:rPr>
        <w:t xml:space="preserve"> jurisdiction; or</w:t>
      </w:r>
    </w:p>
    <w:p w14:paraId="568EA526" w14:textId="7BAAD131" w:rsidR="00AA09CE" w:rsidRPr="00783CD8" w:rsidRDefault="00BF7B69" w:rsidP="00AA09CE">
      <w:pPr>
        <w:pStyle w:val="NoSpacing"/>
        <w:jc w:val="both"/>
        <w:rPr>
          <w:rFonts w:ascii="Arial" w:hAnsi="Arial" w:cs="Arial"/>
          <w:sz w:val="24"/>
          <w:szCs w:val="24"/>
        </w:rPr>
      </w:pPr>
      <w:r w:rsidRPr="00783CD8">
        <w:rPr>
          <w:rFonts w:ascii="Arial" w:hAnsi="Arial" w:cs="Arial"/>
          <w:sz w:val="24"/>
          <w:szCs w:val="24"/>
        </w:rPr>
        <w:tab/>
      </w:r>
      <w:r w:rsidR="004924BF" w:rsidRPr="00783CD8">
        <w:rPr>
          <w:rFonts w:ascii="Arial" w:hAnsi="Arial" w:cs="Arial"/>
          <w:sz w:val="24"/>
          <w:szCs w:val="24"/>
        </w:rPr>
        <w:t xml:space="preserve">- a "hold mail" or "in-care-of" address in the </w:t>
      </w:r>
      <w:r w:rsidR="00F33AF1" w:rsidRPr="00783CD8">
        <w:rPr>
          <w:rFonts w:ascii="Arial" w:hAnsi="Arial" w:cs="Arial"/>
          <w:sz w:val="24"/>
          <w:szCs w:val="24"/>
        </w:rPr>
        <w:t>Reportable</w:t>
      </w:r>
      <w:r w:rsidR="004924BF" w:rsidRPr="00783CD8">
        <w:rPr>
          <w:rFonts w:ascii="Arial" w:hAnsi="Arial" w:cs="Arial"/>
          <w:sz w:val="24"/>
          <w:szCs w:val="24"/>
        </w:rPr>
        <w:t xml:space="preserve"> jurisdiction if the reporting financial institution does not have any other address on file for the account holder;</w:t>
      </w:r>
    </w:p>
    <w:p w14:paraId="158D9280" w14:textId="20A4A87A" w:rsidR="00AA09CE" w:rsidRPr="00AD4D5B" w:rsidRDefault="0014081C" w:rsidP="00AA09CE">
      <w:pPr>
        <w:pStyle w:val="NoSpacing"/>
        <w:jc w:val="both"/>
        <w:rPr>
          <w:rFonts w:ascii="Arial" w:hAnsi="Arial" w:cs="Arial"/>
          <w:sz w:val="24"/>
          <w:szCs w:val="24"/>
        </w:rPr>
      </w:pPr>
      <w:r w:rsidRPr="00783CD8">
        <w:rPr>
          <w:rFonts w:ascii="Arial" w:hAnsi="Arial" w:cs="Arial"/>
          <w:sz w:val="24"/>
          <w:szCs w:val="24"/>
        </w:rPr>
        <w:t xml:space="preserve">        11) if none of the indicia referred to in </w:t>
      </w:r>
      <w:r w:rsidR="006051DA" w:rsidRPr="00783CD8">
        <w:rPr>
          <w:rFonts w:ascii="Arial" w:hAnsi="Arial" w:cs="Arial"/>
          <w:sz w:val="24"/>
          <w:szCs w:val="24"/>
        </w:rPr>
        <w:t>point</w:t>
      </w:r>
      <w:r w:rsidRPr="00783CD8">
        <w:rPr>
          <w:rFonts w:ascii="Arial" w:hAnsi="Arial" w:cs="Arial"/>
          <w:sz w:val="24"/>
          <w:szCs w:val="24"/>
        </w:rPr>
        <w:t xml:space="preserve"> 10 of this paragraph</w:t>
      </w:r>
      <w:r w:rsidRPr="00AD4D5B">
        <w:rPr>
          <w:rFonts w:ascii="Arial" w:hAnsi="Arial" w:cs="Arial"/>
          <w:sz w:val="24"/>
          <w:szCs w:val="24"/>
        </w:rPr>
        <w:t xml:space="preserve"> is established by means of an electronic search, no further action shall be required until there is a change in circumstances resulting in the linking of one or more indicia to the account, or until the account becomes a high-value account;</w:t>
      </w:r>
    </w:p>
    <w:p w14:paraId="11077D05" w14:textId="127E33DE" w:rsidR="00AA09CE" w:rsidRPr="00783CD8" w:rsidRDefault="004924BF" w:rsidP="004924BF">
      <w:pPr>
        <w:pStyle w:val="NoSpacing"/>
        <w:jc w:val="both"/>
        <w:rPr>
          <w:rFonts w:ascii="Arial" w:hAnsi="Arial" w:cs="Arial"/>
          <w:sz w:val="24"/>
          <w:szCs w:val="24"/>
        </w:rPr>
      </w:pPr>
      <w:r w:rsidRPr="00AD4D5B">
        <w:rPr>
          <w:rFonts w:ascii="Arial" w:hAnsi="Arial" w:cs="Arial"/>
          <w:sz w:val="24"/>
          <w:szCs w:val="24"/>
        </w:rPr>
        <w:t xml:space="preserve">       12) If any of the indicia listed in </w:t>
      </w:r>
      <w:r w:rsidR="006051DA" w:rsidRPr="00AD4D5B">
        <w:rPr>
          <w:rFonts w:ascii="Arial" w:hAnsi="Arial" w:cs="Arial"/>
          <w:sz w:val="24"/>
          <w:szCs w:val="24"/>
        </w:rPr>
        <w:t>point</w:t>
      </w:r>
      <w:r w:rsidRPr="00AD4D5B">
        <w:rPr>
          <w:rFonts w:ascii="Arial" w:hAnsi="Arial" w:cs="Arial"/>
          <w:sz w:val="24"/>
          <w:szCs w:val="24"/>
        </w:rPr>
        <w:t xml:space="preserve"> 10(1) to (5) of this paragraph is determined by electronic search, or if there is a change in circumstances that results in one or more indicia being associated with the account, the Reporting Financial Institution shall treat the account holder as resident for the purposes of taxation of </w:t>
      </w:r>
      <w:r w:rsidRPr="00783CD8">
        <w:rPr>
          <w:rFonts w:ascii="Arial" w:hAnsi="Arial" w:cs="Arial"/>
          <w:sz w:val="24"/>
          <w:szCs w:val="24"/>
        </w:rPr>
        <w:t xml:space="preserve">each </w:t>
      </w:r>
      <w:r w:rsidR="00F33AF1" w:rsidRPr="00783CD8">
        <w:rPr>
          <w:rFonts w:ascii="Arial" w:hAnsi="Arial" w:cs="Arial"/>
          <w:sz w:val="24"/>
          <w:szCs w:val="24"/>
        </w:rPr>
        <w:t>Reportable</w:t>
      </w:r>
      <w:r w:rsidRPr="00783CD8">
        <w:rPr>
          <w:rFonts w:ascii="Arial" w:hAnsi="Arial" w:cs="Arial"/>
          <w:sz w:val="24"/>
          <w:szCs w:val="24"/>
        </w:rPr>
        <w:t xml:space="preserve"> jurisdiction </w:t>
      </w:r>
      <w:r w:rsidRPr="00783CD8">
        <w:rPr>
          <w:rFonts w:ascii="Arial" w:hAnsi="Arial" w:cs="Arial"/>
          <w:sz w:val="24"/>
          <w:szCs w:val="24"/>
        </w:rPr>
        <w:lastRenderedPageBreak/>
        <w:t xml:space="preserve">for which the indicia has been identified, unless it elects to apply </w:t>
      </w:r>
      <w:r w:rsidR="006051DA" w:rsidRPr="00783CD8">
        <w:rPr>
          <w:rFonts w:ascii="Arial" w:hAnsi="Arial" w:cs="Arial"/>
          <w:sz w:val="24"/>
          <w:szCs w:val="24"/>
        </w:rPr>
        <w:t>point</w:t>
      </w:r>
      <w:r w:rsidRPr="00783CD8">
        <w:rPr>
          <w:rFonts w:ascii="Arial" w:hAnsi="Arial" w:cs="Arial"/>
          <w:sz w:val="24"/>
          <w:szCs w:val="24"/>
        </w:rPr>
        <w:t xml:space="preserve"> 15 of this paragraph and one of the exceptions in </w:t>
      </w:r>
      <w:r w:rsidR="006051DA" w:rsidRPr="00783CD8">
        <w:rPr>
          <w:rFonts w:ascii="Arial" w:hAnsi="Arial" w:cs="Arial"/>
          <w:sz w:val="24"/>
          <w:szCs w:val="24"/>
        </w:rPr>
        <w:t>point</w:t>
      </w:r>
      <w:r w:rsidRPr="00783CD8">
        <w:rPr>
          <w:rFonts w:ascii="Arial" w:hAnsi="Arial" w:cs="Arial"/>
          <w:sz w:val="24"/>
          <w:szCs w:val="24"/>
        </w:rPr>
        <w:t xml:space="preserve"> 15 of this paragraph applied in relation to that account;</w:t>
      </w:r>
    </w:p>
    <w:p w14:paraId="18E067C8" w14:textId="460B80A4" w:rsidR="00AA09CE" w:rsidRPr="00783CD8" w:rsidRDefault="00C76B81" w:rsidP="00AA09CE">
      <w:pPr>
        <w:pStyle w:val="NoSpacing"/>
        <w:jc w:val="both"/>
        <w:rPr>
          <w:rFonts w:ascii="Arial" w:hAnsi="Arial" w:cs="Arial"/>
          <w:sz w:val="24"/>
          <w:szCs w:val="24"/>
        </w:rPr>
      </w:pPr>
      <w:r w:rsidRPr="00783CD8">
        <w:rPr>
          <w:rFonts w:ascii="Arial" w:hAnsi="Arial" w:cs="Arial"/>
          <w:sz w:val="24"/>
          <w:szCs w:val="24"/>
        </w:rPr>
        <w:tab/>
      </w:r>
      <w:r w:rsidR="0014081C" w:rsidRPr="00783CD8">
        <w:rPr>
          <w:rFonts w:ascii="Arial" w:hAnsi="Arial" w:cs="Arial"/>
          <w:sz w:val="24"/>
          <w:szCs w:val="24"/>
        </w:rPr>
        <w:t>13) If the instruction "keep mail" or the "</w:t>
      </w:r>
      <w:r w:rsidR="00AB5EF7" w:rsidRPr="00783CD8">
        <w:rPr>
          <w:rFonts w:ascii="Arial" w:hAnsi="Arial" w:cs="Arial"/>
          <w:sz w:val="24"/>
          <w:szCs w:val="24"/>
        </w:rPr>
        <w:t>in-</w:t>
      </w:r>
      <w:r w:rsidR="0014081C" w:rsidRPr="00783CD8">
        <w:rPr>
          <w:rFonts w:ascii="Arial" w:hAnsi="Arial" w:cs="Arial"/>
          <w:sz w:val="24"/>
          <w:szCs w:val="24"/>
        </w:rPr>
        <w:t>care</w:t>
      </w:r>
      <w:r w:rsidR="00AB5EF7" w:rsidRPr="00783CD8">
        <w:rPr>
          <w:rFonts w:ascii="Arial" w:hAnsi="Arial" w:cs="Arial"/>
          <w:sz w:val="24"/>
          <w:szCs w:val="24"/>
        </w:rPr>
        <w:t>-</w:t>
      </w:r>
      <w:r w:rsidR="0014081C" w:rsidRPr="00783CD8">
        <w:rPr>
          <w:rFonts w:ascii="Arial" w:hAnsi="Arial" w:cs="Arial"/>
          <w:sz w:val="24"/>
          <w:szCs w:val="24"/>
        </w:rPr>
        <w:t xml:space="preserve">of" address is determined by electronic search, and no other address and no other indication listed in subparagraph 10(1) to (5) of this paragraph is determined for the account holder, the reporting financial institution shall, in the order most appropriate to the circumstances, apply the paper record search described in paragraph 3, item 2 of this Article;  or seek to obtain from the account holder a </w:t>
      </w:r>
      <w:r w:rsidR="00C45D49" w:rsidRPr="00783CD8">
        <w:rPr>
          <w:rFonts w:ascii="Arial" w:hAnsi="Arial" w:cs="Arial"/>
          <w:sz w:val="24"/>
          <w:szCs w:val="24"/>
        </w:rPr>
        <w:t>certificate</w:t>
      </w:r>
      <w:r w:rsidR="0014081C" w:rsidRPr="00783CD8">
        <w:rPr>
          <w:rFonts w:ascii="Arial" w:hAnsi="Arial" w:cs="Arial"/>
          <w:sz w:val="24"/>
          <w:szCs w:val="24"/>
        </w:rPr>
        <w:t xml:space="preserve"> of residenc</w:t>
      </w:r>
      <w:r w:rsidR="00C45D49" w:rsidRPr="00783CD8">
        <w:rPr>
          <w:rFonts w:ascii="Arial" w:hAnsi="Arial" w:cs="Arial"/>
          <w:sz w:val="24"/>
          <w:szCs w:val="24"/>
        </w:rPr>
        <w:t>y</w:t>
      </w:r>
      <w:r w:rsidR="0014081C" w:rsidRPr="00783CD8">
        <w:rPr>
          <w:rFonts w:ascii="Arial" w:hAnsi="Arial" w:cs="Arial"/>
          <w:sz w:val="24"/>
          <w:szCs w:val="24"/>
        </w:rPr>
        <w:t xml:space="preserve"> or documentary evidence to establish residency for the purposes of taxation of such account holder; </w:t>
      </w:r>
    </w:p>
    <w:p w14:paraId="5CDA7F13" w14:textId="2AA2B0F4" w:rsidR="00AA09CE" w:rsidRPr="00783CD8" w:rsidRDefault="00C76B81" w:rsidP="00AA09CE">
      <w:pPr>
        <w:pStyle w:val="NoSpacing"/>
        <w:jc w:val="both"/>
        <w:rPr>
          <w:rFonts w:ascii="Arial" w:hAnsi="Arial" w:cs="Arial"/>
          <w:sz w:val="24"/>
          <w:szCs w:val="24"/>
        </w:rPr>
      </w:pPr>
      <w:r w:rsidRPr="00783CD8">
        <w:rPr>
          <w:rFonts w:ascii="Arial" w:hAnsi="Arial" w:cs="Arial"/>
          <w:sz w:val="24"/>
          <w:szCs w:val="24"/>
        </w:rPr>
        <w:tab/>
      </w:r>
      <w:r w:rsidR="00DC6F69" w:rsidRPr="00783CD8">
        <w:rPr>
          <w:rFonts w:ascii="Arial" w:hAnsi="Arial" w:cs="Arial"/>
          <w:sz w:val="24"/>
          <w:szCs w:val="24"/>
        </w:rPr>
        <w:t>14)</w:t>
      </w:r>
      <w:r w:rsidR="006051DA" w:rsidRPr="00783CD8">
        <w:rPr>
          <w:rFonts w:ascii="Arial" w:hAnsi="Arial" w:cs="Arial"/>
          <w:sz w:val="24"/>
          <w:szCs w:val="24"/>
        </w:rPr>
        <w:t xml:space="preserve"> </w:t>
      </w:r>
      <w:r w:rsidR="0014081C" w:rsidRPr="00783CD8">
        <w:rPr>
          <w:rFonts w:ascii="Arial" w:hAnsi="Arial" w:cs="Arial"/>
          <w:sz w:val="24"/>
          <w:szCs w:val="24"/>
        </w:rPr>
        <w:t xml:space="preserve">If a paper record search fails to identify the evidence described in </w:t>
      </w:r>
      <w:r w:rsidR="00783CD8" w:rsidRPr="00783CD8">
        <w:rPr>
          <w:rFonts w:ascii="Arial" w:hAnsi="Arial" w:cs="Arial"/>
          <w:sz w:val="24"/>
          <w:szCs w:val="24"/>
        </w:rPr>
        <w:t>point</w:t>
      </w:r>
      <w:r w:rsidR="0014081C" w:rsidRPr="00783CD8">
        <w:rPr>
          <w:rFonts w:ascii="Arial" w:hAnsi="Arial" w:cs="Arial"/>
          <w:sz w:val="24"/>
          <w:szCs w:val="24"/>
        </w:rPr>
        <w:t xml:space="preserve"> 13 </w:t>
      </w:r>
      <w:r w:rsidR="00783CD8" w:rsidRPr="00783CD8">
        <w:rPr>
          <w:rFonts w:ascii="Arial" w:hAnsi="Arial" w:cs="Arial"/>
          <w:sz w:val="24"/>
          <w:szCs w:val="24"/>
        </w:rPr>
        <w:t xml:space="preserve">of this paragraph </w:t>
      </w:r>
      <w:r w:rsidR="0014081C" w:rsidRPr="00783CD8">
        <w:rPr>
          <w:rFonts w:ascii="Arial" w:hAnsi="Arial" w:cs="Arial"/>
          <w:sz w:val="24"/>
          <w:szCs w:val="24"/>
        </w:rPr>
        <w:t xml:space="preserve">and an attempt to obtain a statement of residence or documentary evidence is unsuccessful, the Reporting Financial Institution must report the account as an undocumented account; </w:t>
      </w:r>
    </w:p>
    <w:p w14:paraId="3CDEA898" w14:textId="2456BF0C" w:rsidR="00AA09CE" w:rsidRPr="00783CD8" w:rsidRDefault="00C76B81" w:rsidP="00AA09CE">
      <w:pPr>
        <w:pStyle w:val="NoSpacing"/>
        <w:jc w:val="both"/>
        <w:rPr>
          <w:rFonts w:ascii="Arial" w:hAnsi="Arial" w:cs="Arial"/>
          <w:sz w:val="24"/>
          <w:szCs w:val="24"/>
        </w:rPr>
      </w:pPr>
      <w:r w:rsidRPr="00783CD8">
        <w:rPr>
          <w:rFonts w:ascii="Arial" w:hAnsi="Arial" w:cs="Arial"/>
          <w:sz w:val="24"/>
          <w:szCs w:val="24"/>
        </w:rPr>
        <w:tab/>
      </w:r>
      <w:r w:rsidR="0014081C" w:rsidRPr="00783CD8">
        <w:rPr>
          <w:rFonts w:ascii="Arial" w:hAnsi="Arial" w:cs="Arial"/>
          <w:sz w:val="24"/>
          <w:szCs w:val="24"/>
        </w:rPr>
        <w:t xml:space="preserve">15) Notwithstanding the determination of the circumstantial evidence referred to in </w:t>
      </w:r>
      <w:r w:rsidR="00783CD8" w:rsidRPr="00783CD8">
        <w:rPr>
          <w:rFonts w:ascii="Arial" w:hAnsi="Arial" w:cs="Arial"/>
          <w:sz w:val="24"/>
          <w:szCs w:val="24"/>
        </w:rPr>
        <w:t>point</w:t>
      </w:r>
      <w:r w:rsidR="0014081C" w:rsidRPr="00783CD8">
        <w:rPr>
          <w:rFonts w:ascii="Arial" w:hAnsi="Arial" w:cs="Arial"/>
          <w:sz w:val="24"/>
          <w:szCs w:val="24"/>
        </w:rPr>
        <w:t xml:space="preserve"> 10 of this paragraph, the Reporting Financial Institution shall not treat the Account Holder as a resident of the </w:t>
      </w:r>
      <w:r w:rsidR="00580CA2" w:rsidRPr="00783CD8">
        <w:rPr>
          <w:rFonts w:ascii="Arial" w:hAnsi="Arial" w:cs="Arial"/>
          <w:sz w:val="24"/>
          <w:szCs w:val="24"/>
        </w:rPr>
        <w:t>Reportable</w:t>
      </w:r>
      <w:r w:rsidR="0014081C" w:rsidRPr="00783CD8">
        <w:rPr>
          <w:rFonts w:ascii="Arial" w:hAnsi="Arial" w:cs="Arial"/>
          <w:sz w:val="24"/>
          <w:szCs w:val="24"/>
        </w:rPr>
        <w:t xml:space="preserve"> Jurisdiction if the information about that person includes the following:</w:t>
      </w:r>
    </w:p>
    <w:p w14:paraId="44F6926E" w14:textId="76B4327A" w:rsidR="00AA09CE" w:rsidRPr="00783CD8" w:rsidRDefault="00AB5EF7" w:rsidP="0014081C">
      <w:pPr>
        <w:pStyle w:val="NoSpacing"/>
        <w:ind w:left="720"/>
        <w:jc w:val="both"/>
        <w:rPr>
          <w:rFonts w:ascii="Arial" w:hAnsi="Arial" w:cs="Arial"/>
          <w:sz w:val="24"/>
          <w:szCs w:val="24"/>
        </w:rPr>
      </w:pPr>
      <w:r w:rsidRPr="00783CD8">
        <w:rPr>
          <w:rFonts w:ascii="Arial" w:hAnsi="Arial" w:cs="Arial"/>
          <w:sz w:val="24"/>
          <w:szCs w:val="24"/>
        </w:rPr>
        <w:t>-</w:t>
      </w:r>
      <w:r w:rsidR="00DC6F69" w:rsidRPr="00783CD8">
        <w:rPr>
          <w:rFonts w:ascii="Arial" w:hAnsi="Arial" w:cs="Arial"/>
          <w:sz w:val="24"/>
          <w:szCs w:val="24"/>
        </w:rPr>
        <w:t>a</w:t>
      </w:r>
      <w:r w:rsidR="00C76B81" w:rsidRPr="00783CD8">
        <w:rPr>
          <w:rFonts w:ascii="Arial" w:hAnsi="Arial" w:cs="Arial"/>
          <w:sz w:val="24"/>
          <w:szCs w:val="24"/>
        </w:rPr>
        <w:t xml:space="preserve">ccount holder information includes a valid mailing or residential address in the </w:t>
      </w:r>
      <w:r w:rsidR="00580CA2" w:rsidRPr="00783CD8">
        <w:rPr>
          <w:rFonts w:ascii="Arial" w:hAnsi="Arial" w:cs="Arial"/>
          <w:sz w:val="24"/>
          <w:szCs w:val="24"/>
        </w:rPr>
        <w:t>Reportable</w:t>
      </w:r>
      <w:r w:rsidR="00C76B81" w:rsidRPr="00783CD8">
        <w:rPr>
          <w:rFonts w:ascii="Arial" w:hAnsi="Arial" w:cs="Arial"/>
          <w:sz w:val="24"/>
          <w:szCs w:val="24"/>
        </w:rPr>
        <w:t xml:space="preserve"> jurisdiction, one or more telephone numbers in the </w:t>
      </w:r>
      <w:r w:rsidR="00580CA2" w:rsidRPr="00783CD8">
        <w:rPr>
          <w:rFonts w:ascii="Arial" w:hAnsi="Arial" w:cs="Arial"/>
          <w:sz w:val="24"/>
          <w:szCs w:val="24"/>
        </w:rPr>
        <w:t>Reportable</w:t>
      </w:r>
      <w:r w:rsidR="00C76B81" w:rsidRPr="00783CD8">
        <w:rPr>
          <w:rFonts w:ascii="Arial" w:hAnsi="Arial" w:cs="Arial"/>
          <w:sz w:val="24"/>
          <w:szCs w:val="24"/>
        </w:rPr>
        <w:t xml:space="preserve"> jurisdiction (and no telephone number in the jurisdiction of the reporting financial institution), or ongoing instructions (with respect to financial accounts other than deposit accounts) to transfer funds to an account maintained in the reporting jurisdiction that the reporting financial institution obtains;</w:t>
      </w:r>
      <w:r w:rsidR="00AF7409" w:rsidRPr="00783CD8">
        <w:rPr>
          <w:rFonts w:ascii="Arial" w:hAnsi="Arial" w:cs="Arial"/>
          <w:sz w:val="24"/>
          <w:szCs w:val="24"/>
        </w:rPr>
        <w:t xml:space="preserve"> </w:t>
      </w:r>
      <w:r w:rsidR="00C76B81" w:rsidRPr="00783CD8">
        <w:rPr>
          <w:rFonts w:ascii="Arial" w:hAnsi="Arial" w:cs="Arial"/>
          <w:sz w:val="24"/>
          <w:szCs w:val="24"/>
        </w:rPr>
        <w:t xml:space="preserve">or has previously reviewed and maintains records of: a </w:t>
      </w:r>
      <w:proofErr w:type="spellStart"/>
      <w:r w:rsidR="007B73EF" w:rsidRPr="00783CD8">
        <w:rPr>
          <w:rFonts w:ascii="Arial" w:hAnsi="Arial" w:cs="Arial"/>
          <w:sz w:val="24"/>
          <w:szCs w:val="24"/>
        </w:rPr>
        <w:t>certifiocate</w:t>
      </w:r>
      <w:proofErr w:type="spellEnd"/>
      <w:r w:rsidR="007B73EF" w:rsidRPr="00783CD8">
        <w:rPr>
          <w:rFonts w:ascii="Arial" w:hAnsi="Arial" w:cs="Arial"/>
          <w:sz w:val="24"/>
          <w:szCs w:val="24"/>
        </w:rPr>
        <w:t xml:space="preserve"> of residency</w:t>
      </w:r>
      <w:r w:rsidR="00C76B81" w:rsidRPr="00783CD8">
        <w:rPr>
          <w:rFonts w:ascii="Arial" w:hAnsi="Arial" w:cs="Arial"/>
          <w:sz w:val="24"/>
          <w:szCs w:val="24"/>
        </w:rPr>
        <w:t xml:space="preserve"> of the account holder's residency of that account holder's jurisdiction(s) of residence that does not include that </w:t>
      </w:r>
      <w:r w:rsidR="00580CA2" w:rsidRPr="00783CD8">
        <w:rPr>
          <w:rFonts w:ascii="Arial" w:hAnsi="Arial" w:cs="Arial"/>
          <w:sz w:val="24"/>
          <w:szCs w:val="24"/>
        </w:rPr>
        <w:t>Reportable</w:t>
      </w:r>
      <w:r w:rsidR="00C76B81" w:rsidRPr="00783CD8">
        <w:rPr>
          <w:rFonts w:ascii="Arial" w:hAnsi="Arial" w:cs="Arial"/>
          <w:sz w:val="24"/>
          <w:szCs w:val="24"/>
        </w:rPr>
        <w:t xml:space="preserve"> jurisdiction and documented evidence establishing the non-reporting status of the account holder; </w:t>
      </w:r>
    </w:p>
    <w:p w14:paraId="6C6F71AB" w14:textId="6CBB675E" w:rsidR="00AA09CE" w:rsidRPr="00EE5B36" w:rsidRDefault="00C76B81" w:rsidP="0014081C">
      <w:pPr>
        <w:pStyle w:val="NoSpacing"/>
        <w:ind w:left="720"/>
        <w:jc w:val="both"/>
        <w:rPr>
          <w:rFonts w:ascii="Arial" w:hAnsi="Arial" w:cs="Arial"/>
          <w:sz w:val="24"/>
          <w:szCs w:val="24"/>
        </w:rPr>
      </w:pPr>
      <w:r w:rsidRPr="00783CD8">
        <w:rPr>
          <w:rFonts w:ascii="Arial" w:hAnsi="Arial" w:cs="Arial"/>
          <w:sz w:val="24"/>
          <w:szCs w:val="24"/>
        </w:rPr>
        <w:t xml:space="preserve">- </w:t>
      </w:r>
      <w:r w:rsidR="00DC6F69" w:rsidRPr="00783CD8">
        <w:rPr>
          <w:rFonts w:ascii="Arial" w:hAnsi="Arial" w:cs="Arial"/>
          <w:sz w:val="24"/>
          <w:szCs w:val="24"/>
        </w:rPr>
        <w:t>t</w:t>
      </w:r>
      <w:r w:rsidRPr="00783CD8">
        <w:rPr>
          <w:rFonts w:ascii="Arial" w:hAnsi="Arial" w:cs="Arial"/>
          <w:sz w:val="24"/>
          <w:szCs w:val="24"/>
        </w:rPr>
        <w:t xml:space="preserve">he Account Holder's information includes a </w:t>
      </w:r>
      <w:r w:rsidR="00A87AE2" w:rsidRPr="00783CD8">
        <w:rPr>
          <w:rFonts w:ascii="Arial" w:hAnsi="Arial" w:cs="Arial"/>
          <w:sz w:val="24"/>
          <w:szCs w:val="24"/>
        </w:rPr>
        <w:t xml:space="preserve">currently effective </w:t>
      </w:r>
      <w:r w:rsidRPr="00783CD8">
        <w:rPr>
          <w:rFonts w:ascii="Arial" w:hAnsi="Arial" w:cs="Arial"/>
          <w:sz w:val="24"/>
          <w:szCs w:val="24"/>
        </w:rPr>
        <w:t xml:space="preserve">power of attorney or </w:t>
      </w:r>
      <w:r w:rsidR="0067065F" w:rsidRPr="00783CD8">
        <w:rPr>
          <w:rFonts w:ascii="Arial" w:hAnsi="Arial" w:cs="Arial"/>
          <w:sz w:val="24"/>
          <w:szCs w:val="24"/>
        </w:rPr>
        <w:t xml:space="preserve">signatory authority granted </w:t>
      </w:r>
      <w:r w:rsidRPr="00783CD8">
        <w:rPr>
          <w:rFonts w:ascii="Arial" w:hAnsi="Arial" w:cs="Arial"/>
          <w:sz w:val="24"/>
          <w:szCs w:val="24"/>
        </w:rPr>
        <w:t xml:space="preserve">to a person with an address in the </w:t>
      </w:r>
      <w:r w:rsidR="00580CA2" w:rsidRPr="00783CD8">
        <w:rPr>
          <w:rFonts w:ascii="Arial" w:hAnsi="Arial" w:cs="Arial"/>
          <w:sz w:val="24"/>
          <w:szCs w:val="24"/>
        </w:rPr>
        <w:t>Reportable</w:t>
      </w:r>
      <w:r w:rsidRPr="00783CD8">
        <w:rPr>
          <w:rFonts w:ascii="Arial" w:hAnsi="Arial" w:cs="Arial"/>
          <w:sz w:val="24"/>
          <w:szCs w:val="24"/>
        </w:rPr>
        <w:t xml:space="preserve"> Jurisdiction, and the Reporting Financial Institution obtains, or has previously reviewed and maintained records of: the Account Holder's </w:t>
      </w:r>
      <w:r w:rsidR="007B73EF" w:rsidRPr="00783CD8">
        <w:rPr>
          <w:rFonts w:ascii="Arial" w:hAnsi="Arial" w:cs="Arial"/>
          <w:sz w:val="24"/>
          <w:szCs w:val="24"/>
        </w:rPr>
        <w:t xml:space="preserve">certificate of </w:t>
      </w:r>
      <w:r w:rsidRPr="00783CD8">
        <w:rPr>
          <w:rFonts w:ascii="Arial" w:hAnsi="Arial" w:cs="Arial"/>
          <w:sz w:val="24"/>
          <w:szCs w:val="24"/>
        </w:rPr>
        <w:t xml:space="preserve">residency of the Account Holder's jurisdiction(s) of residence that does not include that </w:t>
      </w:r>
      <w:r w:rsidR="00580CA2" w:rsidRPr="00783CD8">
        <w:rPr>
          <w:rFonts w:ascii="Arial" w:hAnsi="Arial" w:cs="Arial"/>
          <w:sz w:val="24"/>
          <w:szCs w:val="24"/>
        </w:rPr>
        <w:t>Reportable</w:t>
      </w:r>
      <w:r w:rsidRPr="00783CD8">
        <w:rPr>
          <w:rFonts w:ascii="Arial" w:hAnsi="Arial" w:cs="Arial"/>
          <w:sz w:val="24"/>
          <w:szCs w:val="24"/>
        </w:rPr>
        <w:t xml:space="preserve"> Jurisdiction</w:t>
      </w:r>
      <w:r>
        <w:rPr>
          <w:rFonts w:ascii="Arial" w:hAnsi="Arial" w:cs="Arial"/>
          <w:sz w:val="24"/>
          <w:szCs w:val="24"/>
        </w:rPr>
        <w:t>, or documented evidence establishing the Account Holder's non-reporting status.</w:t>
      </w:r>
    </w:p>
    <w:p w14:paraId="5E937740" w14:textId="77777777" w:rsidR="000217BE" w:rsidRDefault="000217BE" w:rsidP="00AA09CE">
      <w:pPr>
        <w:pStyle w:val="NoSpacing"/>
        <w:jc w:val="both"/>
        <w:rPr>
          <w:rFonts w:ascii="Arial" w:hAnsi="Arial" w:cs="Arial"/>
          <w:sz w:val="24"/>
          <w:szCs w:val="24"/>
        </w:rPr>
      </w:pPr>
    </w:p>
    <w:p w14:paraId="13C6A39F" w14:textId="77777777" w:rsidR="000217BE" w:rsidRDefault="000217BE" w:rsidP="00AA09CE">
      <w:pPr>
        <w:pStyle w:val="NoSpacing"/>
        <w:jc w:val="both"/>
        <w:rPr>
          <w:rFonts w:ascii="Arial" w:hAnsi="Arial" w:cs="Arial"/>
          <w:sz w:val="24"/>
          <w:szCs w:val="24"/>
        </w:rPr>
      </w:pPr>
    </w:p>
    <w:p w14:paraId="6B5B4BA8" w14:textId="7DF7500B" w:rsidR="00AA09CE" w:rsidRPr="00EE5B36" w:rsidRDefault="00AA09CE" w:rsidP="00AA09CE">
      <w:pPr>
        <w:pStyle w:val="NoSpacing"/>
        <w:jc w:val="both"/>
        <w:rPr>
          <w:rFonts w:ascii="Arial" w:hAnsi="Arial" w:cs="Arial"/>
          <w:sz w:val="24"/>
          <w:szCs w:val="24"/>
        </w:rPr>
      </w:pPr>
      <w:r w:rsidRPr="00EE5B36">
        <w:rPr>
          <w:rFonts w:ascii="Arial" w:hAnsi="Arial" w:cs="Arial"/>
          <w:sz w:val="24"/>
          <w:szCs w:val="24"/>
        </w:rPr>
        <w:t>(3) A Reporting Financial Institution shall undertake due diligence measures with respect to High Value Accounts:</w:t>
      </w:r>
    </w:p>
    <w:p w14:paraId="4422DFFF" w14:textId="4DC38B25" w:rsidR="00AA09CE" w:rsidRPr="00EE5B36" w:rsidRDefault="00DC6F69" w:rsidP="0014081C">
      <w:pPr>
        <w:pStyle w:val="NoSpacing"/>
        <w:ind w:firstLine="720"/>
        <w:jc w:val="both"/>
        <w:rPr>
          <w:rFonts w:ascii="Arial" w:hAnsi="Arial" w:cs="Arial"/>
          <w:sz w:val="24"/>
          <w:szCs w:val="24"/>
        </w:rPr>
      </w:pPr>
      <w:r>
        <w:rPr>
          <w:rFonts w:ascii="Arial" w:hAnsi="Arial" w:cs="Arial"/>
          <w:sz w:val="24"/>
          <w:szCs w:val="24"/>
        </w:rPr>
        <w:t>1</w:t>
      </w:r>
      <w:r w:rsidR="0014081C">
        <w:rPr>
          <w:rFonts w:ascii="Arial" w:hAnsi="Arial" w:cs="Arial"/>
          <w:sz w:val="24"/>
          <w:szCs w:val="24"/>
        </w:rPr>
        <w:t xml:space="preserve">) the Reporting Financial Institution shall review the electronically searchable data it maintains to identify any of the indicia described in paragraph 2(10) of this Article, and if the electronically searchable databases contain fields for, and include all of the information described in </w:t>
      </w:r>
      <w:r w:rsidR="00783CD8">
        <w:rPr>
          <w:rFonts w:ascii="Arial" w:hAnsi="Arial" w:cs="Arial"/>
          <w:sz w:val="24"/>
          <w:szCs w:val="24"/>
        </w:rPr>
        <w:t>point</w:t>
      </w:r>
      <w:r w:rsidR="0014081C">
        <w:rPr>
          <w:rFonts w:ascii="Arial" w:hAnsi="Arial" w:cs="Arial"/>
          <w:sz w:val="24"/>
          <w:szCs w:val="24"/>
        </w:rPr>
        <w:t xml:space="preserve"> 3</w:t>
      </w:r>
      <w:r w:rsidR="00783CD8">
        <w:rPr>
          <w:rFonts w:ascii="Arial" w:hAnsi="Arial" w:cs="Arial"/>
          <w:sz w:val="24"/>
          <w:szCs w:val="24"/>
        </w:rPr>
        <w:t xml:space="preserve"> of this paragraph</w:t>
      </w:r>
      <w:r w:rsidR="0014081C">
        <w:rPr>
          <w:rFonts w:ascii="Arial" w:hAnsi="Arial" w:cs="Arial"/>
          <w:sz w:val="24"/>
          <w:szCs w:val="24"/>
        </w:rPr>
        <w:t>, then the additional search of written records described in</w:t>
      </w:r>
      <w:r w:rsidR="004F3F1D">
        <w:rPr>
          <w:rFonts w:ascii="Arial" w:hAnsi="Arial" w:cs="Arial"/>
          <w:sz w:val="24"/>
          <w:szCs w:val="24"/>
        </w:rPr>
        <w:t xml:space="preserve"> point</w:t>
      </w:r>
      <w:r w:rsidR="0014081C">
        <w:rPr>
          <w:rFonts w:ascii="Arial" w:hAnsi="Arial" w:cs="Arial"/>
          <w:sz w:val="24"/>
          <w:szCs w:val="24"/>
        </w:rPr>
        <w:t xml:space="preserve"> 2 of this paragraph is not required;</w:t>
      </w:r>
    </w:p>
    <w:p w14:paraId="2F3E2A6F" w14:textId="5B962BF8" w:rsidR="00AA09CE" w:rsidRPr="00AD4D5B" w:rsidRDefault="00C76B81" w:rsidP="00AA09CE">
      <w:pPr>
        <w:pStyle w:val="NoSpacing"/>
        <w:jc w:val="both"/>
        <w:rPr>
          <w:rFonts w:ascii="Arial" w:hAnsi="Arial" w:cs="Arial"/>
          <w:sz w:val="24"/>
          <w:szCs w:val="24"/>
        </w:rPr>
      </w:pPr>
      <w:r>
        <w:rPr>
          <w:rFonts w:ascii="Arial" w:hAnsi="Arial" w:cs="Arial"/>
          <w:sz w:val="24"/>
          <w:szCs w:val="24"/>
        </w:rPr>
        <w:tab/>
      </w:r>
      <w:r w:rsidR="00DC6F69">
        <w:rPr>
          <w:rFonts w:ascii="Arial" w:hAnsi="Arial" w:cs="Arial"/>
          <w:sz w:val="24"/>
          <w:szCs w:val="24"/>
        </w:rPr>
        <w:t>2</w:t>
      </w:r>
      <w:r w:rsidR="0014081C">
        <w:rPr>
          <w:rFonts w:ascii="Arial" w:hAnsi="Arial" w:cs="Arial"/>
          <w:sz w:val="24"/>
          <w:szCs w:val="24"/>
        </w:rPr>
        <w:t xml:space="preserve">) </w:t>
      </w:r>
      <w:r w:rsidR="0014081C" w:rsidRPr="00AD4D5B">
        <w:rPr>
          <w:rFonts w:ascii="Arial" w:hAnsi="Arial" w:cs="Arial"/>
          <w:sz w:val="24"/>
          <w:szCs w:val="24"/>
        </w:rPr>
        <w:t xml:space="preserve">notwithstanding </w:t>
      </w:r>
      <w:r w:rsidR="006051DA" w:rsidRPr="00AD4D5B">
        <w:rPr>
          <w:rFonts w:ascii="Arial" w:hAnsi="Arial" w:cs="Arial"/>
          <w:sz w:val="24"/>
          <w:szCs w:val="24"/>
        </w:rPr>
        <w:t>point</w:t>
      </w:r>
      <w:r w:rsidR="0014081C" w:rsidRPr="00AD4D5B">
        <w:rPr>
          <w:rFonts w:ascii="Arial" w:hAnsi="Arial" w:cs="Arial"/>
          <w:sz w:val="24"/>
          <w:szCs w:val="24"/>
        </w:rPr>
        <w:t xml:space="preserve"> 1 of this paragraph, if the electronic databases do not include all of the information described in </w:t>
      </w:r>
      <w:r w:rsidR="004F3F1D">
        <w:rPr>
          <w:rFonts w:ascii="Arial" w:hAnsi="Arial" w:cs="Arial"/>
          <w:sz w:val="24"/>
          <w:szCs w:val="24"/>
        </w:rPr>
        <w:t>point</w:t>
      </w:r>
      <w:r w:rsidR="0014081C" w:rsidRPr="00AD4D5B">
        <w:rPr>
          <w:rFonts w:ascii="Arial" w:hAnsi="Arial" w:cs="Arial"/>
          <w:sz w:val="24"/>
          <w:szCs w:val="24"/>
        </w:rPr>
        <w:t xml:space="preserve"> 3 of this paragraph in relation to a </w:t>
      </w:r>
      <w:r w:rsidR="006051DA" w:rsidRPr="00AD4D5B">
        <w:rPr>
          <w:rFonts w:ascii="Arial" w:hAnsi="Arial" w:cs="Arial"/>
          <w:sz w:val="24"/>
          <w:szCs w:val="24"/>
        </w:rPr>
        <w:t>high</w:t>
      </w:r>
      <w:r w:rsidR="0014081C" w:rsidRPr="00AD4D5B">
        <w:rPr>
          <w:rFonts w:ascii="Arial" w:hAnsi="Arial" w:cs="Arial"/>
          <w:sz w:val="24"/>
          <w:szCs w:val="24"/>
        </w:rPr>
        <w:t xml:space="preserve"> value account, the reporting financial institution shall review both the client's current </w:t>
      </w:r>
      <w:r w:rsidR="0014081C" w:rsidRPr="00AD4D5B">
        <w:rPr>
          <w:rFonts w:ascii="Arial" w:hAnsi="Arial" w:cs="Arial"/>
          <w:sz w:val="24"/>
          <w:szCs w:val="24"/>
        </w:rPr>
        <w:lastRenderedPageBreak/>
        <w:t xml:space="preserve">principal file and, to the extent that they are not included in the current client principal file, the following account-related documents obtained by the reporting financial institution within the last five years to determine any of the indicia described in paragraph 2 </w:t>
      </w:r>
      <w:r w:rsidR="002C3687">
        <w:rPr>
          <w:rFonts w:ascii="Arial" w:hAnsi="Arial" w:cs="Arial"/>
          <w:sz w:val="24"/>
          <w:szCs w:val="24"/>
        </w:rPr>
        <w:t>(1</w:t>
      </w:r>
      <w:r w:rsidR="0014081C" w:rsidRPr="00AD4D5B">
        <w:rPr>
          <w:rFonts w:ascii="Arial" w:hAnsi="Arial" w:cs="Arial"/>
          <w:sz w:val="24"/>
          <w:szCs w:val="24"/>
        </w:rPr>
        <w:t>0</w:t>
      </w:r>
      <w:r w:rsidR="002C3687">
        <w:rPr>
          <w:rFonts w:ascii="Arial" w:hAnsi="Arial" w:cs="Arial"/>
          <w:sz w:val="24"/>
          <w:szCs w:val="24"/>
        </w:rPr>
        <w:t>)</w:t>
      </w:r>
      <w:r w:rsidR="0014081C" w:rsidRPr="00AD4D5B">
        <w:rPr>
          <w:rFonts w:ascii="Arial" w:hAnsi="Arial" w:cs="Arial"/>
          <w:sz w:val="24"/>
          <w:szCs w:val="24"/>
        </w:rPr>
        <w:t xml:space="preserve"> of this article, as follows:</w:t>
      </w:r>
    </w:p>
    <w:p w14:paraId="7EEEB7A4" w14:textId="14D94DC6" w:rsidR="00AA09CE" w:rsidRPr="00AD4D5B" w:rsidRDefault="00AA09CE" w:rsidP="00C76B81">
      <w:pPr>
        <w:pStyle w:val="NoSpacing"/>
        <w:numPr>
          <w:ilvl w:val="0"/>
          <w:numId w:val="3"/>
        </w:numPr>
        <w:jc w:val="both"/>
        <w:rPr>
          <w:rFonts w:ascii="Arial" w:hAnsi="Arial" w:cs="Arial"/>
          <w:sz w:val="24"/>
          <w:szCs w:val="24"/>
        </w:rPr>
      </w:pPr>
      <w:r w:rsidRPr="00AD4D5B">
        <w:rPr>
          <w:rFonts w:ascii="Arial" w:hAnsi="Arial" w:cs="Arial"/>
          <w:sz w:val="24"/>
          <w:szCs w:val="24"/>
        </w:rPr>
        <w:t>the most recent documented evidence collected in relation to the account;</w:t>
      </w:r>
    </w:p>
    <w:p w14:paraId="27080E2F" w14:textId="3700605E" w:rsidR="00AA09CE" w:rsidRPr="00AD4D5B" w:rsidRDefault="00AA09CE" w:rsidP="00C76B81">
      <w:pPr>
        <w:pStyle w:val="NoSpacing"/>
        <w:numPr>
          <w:ilvl w:val="0"/>
          <w:numId w:val="3"/>
        </w:numPr>
        <w:jc w:val="both"/>
        <w:rPr>
          <w:rFonts w:ascii="Arial" w:hAnsi="Arial" w:cs="Arial"/>
          <w:sz w:val="24"/>
          <w:szCs w:val="24"/>
        </w:rPr>
      </w:pPr>
      <w:r w:rsidRPr="00AD4D5B">
        <w:rPr>
          <w:rFonts w:ascii="Arial" w:hAnsi="Arial" w:cs="Arial"/>
          <w:sz w:val="24"/>
          <w:szCs w:val="24"/>
        </w:rPr>
        <w:t>the most recent account opening agreement or documentation;</w:t>
      </w:r>
    </w:p>
    <w:p w14:paraId="7B14E16F" w14:textId="5612B173" w:rsidR="00AA09CE" w:rsidRPr="00EE5B36" w:rsidRDefault="00AA09CE" w:rsidP="00C76B81">
      <w:pPr>
        <w:pStyle w:val="NoSpacing"/>
        <w:numPr>
          <w:ilvl w:val="0"/>
          <w:numId w:val="3"/>
        </w:numPr>
        <w:jc w:val="both"/>
        <w:rPr>
          <w:rFonts w:ascii="Arial" w:hAnsi="Arial" w:cs="Arial"/>
          <w:sz w:val="24"/>
          <w:szCs w:val="24"/>
        </w:rPr>
      </w:pPr>
      <w:r w:rsidRPr="00AD4D5B">
        <w:rPr>
          <w:rFonts w:ascii="Arial" w:hAnsi="Arial" w:cs="Arial"/>
          <w:sz w:val="24"/>
          <w:szCs w:val="24"/>
        </w:rPr>
        <w:t>the most recent documentation obtained by the reporting financial institution in</w:t>
      </w:r>
      <w:r w:rsidRPr="00EE5B36">
        <w:rPr>
          <w:rFonts w:ascii="Arial" w:hAnsi="Arial" w:cs="Arial"/>
          <w:sz w:val="24"/>
          <w:szCs w:val="24"/>
        </w:rPr>
        <w:t xml:space="preserve"> accordance with due diligence procedures for anti-money laundering or other regulatory purposes;</w:t>
      </w:r>
    </w:p>
    <w:p w14:paraId="6B1960A6" w14:textId="7664285C" w:rsidR="00AA09CE" w:rsidRPr="00EE5B36" w:rsidRDefault="00AA09CE" w:rsidP="00C76B81">
      <w:pPr>
        <w:pStyle w:val="NoSpacing"/>
        <w:numPr>
          <w:ilvl w:val="0"/>
          <w:numId w:val="3"/>
        </w:numPr>
        <w:jc w:val="both"/>
        <w:rPr>
          <w:rFonts w:ascii="Arial" w:hAnsi="Arial" w:cs="Arial"/>
          <w:sz w:val="24"/>
          <w:szCs w:val="24"/>
        </w:rPr>
      </w:pPr>
      <w:r w:rsidRPr="00EE5B36">
        <w:rPr>
          <w:rFonts w:ascii="Arial" w:hAnsi="Arial" w:cs="Arial"/>
          <w:sz w:val="24"/>
          <w:szCs w:val="24"/>
        </w:rPr>
        <w:t>the forms of power of attorney or signing authorization currently in force; i</w:t>
      </w:r>
    </w:p>
    <w:p w14:paraId="07262D0D" w14:textId="61CF67B7" w:rsidR="00AA09CE" w:rsidRPr="00C76B81" w:rsidRDefault="00AA09CE" w:rsidP="00AA09CE">
      <w:pPr>
        <w:pStyle w:val="NoSpacing"/>
        <w:numPr>
          <w:ilvl w:val="0"/>
          <w:numId w:val="3"/>
        </w:numPr>
        <w:jc w:val="both"/>
        <w:rPr>
          <w:rFonts w:ascii="Arial" w:hAnsi="Arial" w:cs="Arial"/>
          <w:sz w:val="24"/>
          <w:szCs w:val="24"/>
        </w:rPr>
      </w:pPr>
      <w:r w:rsidRPr="00EE5B36">
        <w:rPr>
          <w:rFonts w:ascii="Arial" w:hAnsi="Arial" w:cs="Arial"/>
          <w:sz w:val="24"/>
          <w:szCs w:val="24"/>
        </w:rPr>
        <w:t xml:space="preserve">any standing instructions (except in relation to a deposit account) for the transfer of funds currently in force; </w:t>
      </w:r>
    </w:p>
    <w:p w14:paraId="7A2645BE" w14:textId="56CD8959" w:rsidR="00AA09CE" w:rsidRPr="00EE5B36" w:rsidRDefault="0002669F" w:rsidP="00AA09CE">
      <w:pPr>
        <w:pStyle w:val="NoSpacing"/>
        <w:jc w:val="both"/>
        <w:rPr>
          <w:rFonts w:ascii="Arial" w:hAnsi="Arial" w:cs="Arial"/>
          <w:sz w:val="24"/>
          <w:szCs w:val="24"/>
        </w:rPr>
      </w:pPr>
      <w:r>
        <w:rPr>
          <w:rFonts w:ascii="Arial" w:hAnsi="Arial" w:cs="Arial"/>
          <w:sz w:val="24"/>
          <w:szCs w:val="24"/>
        </w:rPr>
        <w:tab/>
      </w:r>
      <w:r w:rsidR="00DC6F69">
        <w:rPr>
          <w:rFonts w:ascii="Arial" w:hAnsi="Arial" w:cs="Arial"/>
          <w:sz w:val="24"/>
          <w:szCs w:val="24"/>
        </w:rPr>
        <w:t>3</w:t>
      </w:r>
      <w:r w:rsidR="00E94FA2">
        <w:rPr>
          <w:rFonts w:ascii="Arial" w:hAnsi="Arial" w:cs="Arial"/>
          <w:sz w:val="24"/>
          <w:szCs w:val="24"/>
        </w:rPr>
        <w:t xml:space="preserve">) the Reporting Financial Institution shall not be required to conduct a written record search referred to in </w:t>
      </w:r>
      <w:r w:rsidR="004F3F1D">
        <w:rPr>
          <w:rFonts w:ascii="Arial" w:hAnsi="Arial" w:cs="Arial"/>
          <w:sz w:val="24"/>
          <w:szCs w:val="24"/>
        </w:rPr>
        <w:t>point</w:t>
      </w:r>
      <w:r w:rsidR="00E94FA2">
        <w:rPr>
          <w:rFonts w:ascii="Arial" w:hAnsi="Arial" w:cs="Arial"/>
          <w:sz w:val="24"/>
          <w:szCs w:val="24"/>
        </w:rPr>
        <w:t xml:space="preserve"> 2</w:t>
      </w:r>
      <w:r w:rsidR="004F3F1D">
        <w:rPr>
          <w:rFonts w:ascii="Arial" w:hAnsi="Arial" w:cs="Arial"/>
          <w:sz w:val="24"/>
          <w:szCs w:val="24"/>
        </w:rPr>
        <w:t>of this paragraph</w:t>
      </w:r>
      <w:r w:rsidR="00E94FA2">
        <w:rPr>
          <w:rFonts w:ascii="Arial" w:hAnsi="Arial" w:cs="Arial"/>
          <w:sz w:val="24"/>
          <w:szCs w:val="24"/>
        </w:rPr>
        <w:t xml:space="preserve"> to the extent that the Reporting Financial Institution's electronically searchable information includes the following:</w:t>
      </w:r>
    </w:p>
    <w:p w14:paraId="294E7386" w14:textId="1FB41F9B" w:rsidR="00AA09CE" w:rsidRPr="00EE5B36" w:rsidRDefault="00AA09CE" w:rsidP="00C76B81">
      <w:pPr>
        <w:pStyle w:val="NoSpacing"/>
        <w:numPr>
          <w:ilvl w:val="0"/>
          <w:numId w:val="4"/>
        </w:numPr>
        <w:jc w:val="both"/>
        <w:rPr>
          <w:rFonts w:ascii="Arial" w:hAnsi="Arial" w:cs="Arial"/>
          <w:sz w:val="24"/>
          <w:szCs w:val="24"/>
        </w:rPr>
      </w:pPr>
      <w:r w:rsidRPr="00EE5B36">
        <w:rPr>
          <w:rFonts w:ascii="Arial" w:hAnsi="Arial" w:cs="Arial"/>
          <w:sz w:val="24"/>
          <w:szCs w:val="24"/>
        </w:rPr>
        <w:t>the account holder's residency status;</w:t>
      </w:r>
    </w:p>
    <w:p w14:paraId="41B2ABEE" w14:textId="685E592D" w:rsidR="00AA09CE" w:rsidRPr="00EE5B36" w:rsidRDefault="00AA09CE" w:rsidP="00C76B81">
      <w:pPr>
        <w:pStyle w:val="NoSpacing"/>
        <w:numPr>
          <w:ilvl w:val="0"/>
          <w:numId w:val="4"/>
        </w:numPr>
        <w:jc w:val="both"/>
        <w:rPr>
          <w:rFonts w:ascii="Arial" w:hAnsi="Arial" w:cs="Arial"/>
          <w:sz w:val="24"/>
          <w:szCs w:val="24"/>
        </w:rPr>
      </w:pPr>
      <w:r w:rsidRPr="00EE5B36">
        <w:rPr>
          <w:rFonts w:ascii="Arial" w:hAnsi="Arial" w:cs="Arial"/>
          <w:sz w:val="24"/>
          <w:szCs w:val="24"/>
        </w:rPr>
        <w:t>the residential address and mailing address of the account holder that are currently on file with the reporting financial institution;</w:t>
      </w:r>
    </w:p>
    <w:p w14:paraId="7E7A918A" w14:textId="3D3079DD" w:rsidR="00AA09CE" w:rsidRPr="00EE5B36" w:rsidRDefault="00AA09CE" w:rsidP="00C76B81">
      <w:pPr>
        <w:pStyle w:val="NoSpacing"/>
        <w:numPr>
          <w:ilvl w:val="0"/>
          <w:numId w:val="4"/>
        </w:numPr>
        <w:jc w:val="both"/>
        <w:rPr>
          <w:rFonts w:ascii="Arial" w:hAnsi="Arial" w:cs="Arial"/>
          <w:sz w:val="24"/>
          <w:szCs w:val="24"/>
        </w:rPr>
      </w:pPr>
      <w:r w:rsidRPr="00EE5B36">
        <w:rPr>
          <w:rFonts w:ascii="Arial" w:hAnsi="Arial" w:cs="Arial"/>
          <w:sz w:val="24"/>
          <w:szCs w:val="24"/>
        </w:rPr>
        <w:t>the telephone number(s) of the account holder(s) currently on file, if any, with the Reporting Financial Institution;</w:t>
      </w:r>
    </w:p>
    <w:p w14:paraId="3F2E514C" w14:textId="56678ED2" w:rsidR="00AA09CE" w:rsidRPr="00EE5B36" w:rsidRDefault="00AA09CE" w:rsidP="00C76B81">
      <w:pPr>
        <w:pStyle w:val="NoSpacing"/>
        <w:numPr>
          <w:ilvl w:val="0"/>
          <w:numId w:val="4"/>
        </w:numPr>
        <w:jc w:val="both"/>
        <w:rPr>
          <w:rFonts w:ascii="Arial" w:hAnsi="Arial" w:cs="Arial"/>
          <w:sz w:val="24"/>
          <w:szCs w:val="24"/>
        </w:rPr>
      </w:pPr>
      <w:r w:rsidRPr="00EE5B36">
        <w:rPr>
          <w:rFonts w:ascii="Arial" w:hAnsi="Arial" w:cs="Arial"/>
          <w:sz w:val="24"/>
          <w:szCs w:val="24"/>
        </w:rPr>
        <w:t>in the case of financial accounts other than deposit accounts, whether there are ongoing instructions for the transfer of funds from the account to another account, including an account with another branch of the reporting financial institution or other financial institution;</w:t>
      </w:r>
    </w:p>
    <w:p w14:paraId="6EF19551" w14:textId="1C7740FD" w:rsidR="00AA09CE" w:rsidRPr="00EE5B36" w:rsidRDefault="00AA09CE" w:rsidP="00C76B81">
      <w:pPr>
        <w:pStyle w:val="NoSpacing"/>
        <w:numPr>
          <w:ilvl w:val="0"/>
          <w:numId w:val="4"/>
        </w:numPr>
        <w:jc w:val="both"/>
        <w:rPr>
          <w:rFonts w:ascii="Arial" w:hAnsi="Arial" w:cs="Arial"/>
          <w:sz w:val="24"/>
          <w:szCs w:val="24"/>
        </w:rPr>
      </w:pPr>
      <w:r w:rsidRPr="00EE5B36">
        <w:rPr>
          <w:rFonts w:ascii="Arial" w:hAnsi="Arial" w:cs="Arial"/>
          <w:sz w:val="24"/>
          <w:szCs w:val="24"/>
        </w:rPr>
        <w:t>whether there is a current "</w:t>
      </w:r>
      <w:r w:rsidR="00AB5EF7">
        <w:rPr>
          <w:rFonts w:ascii="Arial" w:hAnsi="Arial" w:cs="Arial"/>
          <w:sz w:val="24"/>
          <w:szCs w:val="24"/>
        </w:rPr>
        <w:t>in-</w:t>
      </w:r>
      <w:r w:rsidRPr="00EE5B36">
        <w:rPr>
          <w:rFonts w:ascii="Arial" w:hAnsi="Arial" w:cs="Arial"/>
          <w:sz w:val="24"/>
          <w:szCs w:val="24"/>
        </w:rPr>
        <w:t>care</w:t>
      </w:r>
      <w:r w:rsidR="00AB5EF7">
        <w:rPr>
          <w:rFonts w:ascii="Arial" w:hAnsi="Arial" w:cs="Arial"/>
          <w:sz w:val="24"/>
          <w:szCs w:val="24"/>
        </w:rPr>
        <w:t>-</w:t>
      </w:r>
      <w:r w:rsidRPr="00EE5B36">
        <w:rPr>
          <w:rFonts w:ascii="Arial" w:hAnsi="Arial" w:cs="Arial"/>
          <w:sz w:val="24"/>
          <w:szCs w:val="24"/>
        </w:rPr>
        <w:t xml:space="preserve">of" </w:t>
      </w:r>
      <w:r w:rsidR="00884923">
        <w:rPr>
          <w:rFonts w:ascii="Arial" w:hAnsi="Arial" w:cs="Arial"/>
          <w:sz w:val="24"/>
          <w:szCs w:val="24"/>
        </w:rPr>
        <w:t xml:space="preserve">address </w:t>
      </w:r>
      <w:r w:rsidRPr="00EE5B36">
        <w:rPr>
          <w:rFonts w:ascii="Arial" w:hAnsi="Arial" w:cs="Arial"/>
          <w:sz w:val="24"/>
          <w:szCs w:val="24"/>
        </w:rPr>
        <w:t xml:space="preserve">or "keep mail" </w:t>
      </w:r>
      <w:r w:rsidR="00884923">
        <w:rPr>
          <w:rFonts w:ascii="Arial" w:hAnsi="Arial" w:cs="Arial"/>
          <w:sz w:val="24"/>
          <w:szCs w:val="24"/>
        </w:rPr>
        <w:t xml:space="preserve">instruction </w:t>
      </w:r>
      <w:r w:rsidRPr="00EE5B36">
        <w:rPr>
          <w:rFonts w:ascii="Arial" w:hAnsi="Arial" w:cs="Arial"/>
          <w:sz w:val="24"/>
          <w:szCs w:val="24"/>
        </w:rPr>
        <w:t xml:space="preserve">for the account holder; </w:t>
      </w:r>
      <w:r w:rsidR="00884923">
        <w:rPr>
          <w:rFonts w:ascii="Arial" w:hAnsi="Arial" w:cs="Arial"/>
          <w:sz w:val="24"/>
          <w:szCs w:val="24"/>
        </w:rPr>
        <w:t>and</w:t>
      </w:r>
    </w:p>
    <w:p w14:paraId="4DA6A300" w14:textId="4036BDF4" w:rsidR="00AA09CE" w:rsidRPr="00C76B81" w:rsidRDefault="004F3F1D" w:rsidP="004F3F1D">
      <w:pPr>
        <w:pStyle w:val="NoSpacing"/>
        <w:ind w:left="360"/>
        <w:jc w:val="both"/>
        <w:rPr>
          <w:rFonts w:ascii="Arial" w:hAnsi="Arial" w:cs="Arial"/>
          <w:sz w:val="24"/>
          <w:szCs w:val="24"/>
        </w:rPr>
      </w:pPr>
      <w:r>
        <w:rPr>
          <w:rFonts w:ascii="Arial" w:hAnsi="Arial" w:cs="Arial"/>
          <w:sz w:val="24"/>
          <w:szCs w:val="24"/>
        </w:rPr>
        <w:t xml:space="preserve">-    </w:t>
      </w:r>
      <w:r w:rsidR="00A87AE2" w:rsidRPr="004F3F1D">
        <w:rPr>
          <w:rFonts w:ascii="Arial" w:hAnsi="Arial" w:cs="Arial"/>
          <w:sz w:val="24"/>
          <w:szCs w:val="24"/>
        </w:rPr>
        <w:t>whether there is</w:t>
      </w:r>
      <w:r w:rsidR="00AA09CE" w:rsidRPr="004F3F1D">
        <w:rPr>
          <w:rFonts w:ascii="Arial" w:hAnsi="Arial" w:cs="Arial"/>
          <w:sz w:val="24"/>
          <w:szCs w:val="24"/>
        </w:rPr>
        <w:t xml:space="preserve"> any power</w:t>
      </w:r>
      <w:r w:rsidR="00AA09CE" w:rsidRPr="00EE5B36">
        <w:rPr>
          <w:rFonts w:ascii="Arial" w:hAnsi="Arial" w:cs="Arial"/>
          <w:sz w:val="24"/>
          <w:szCs w:val="24"/>
        </w:rPr>
        <w:t xml:space="preserve"> of attorney or sign</w:t>
      </w:r>
      <w:r w:rsidR="00884923">
        <w:rPr>
          <w:rFonts w:ascii="Arial" w:hAnsi="Arial" w:cs="Arial"/>
          <w:sz w:val="24"/>
          <w:szCs w:val="24"/>
        </w:rPr>
        <w:t>atory</w:t>
      </w:r>
      <w:r w:rsidR="00AA09CE" w:rsidRPr="00EE5B36">
        <w:rPr>
          <w:rFonts w:ascii="Arial" w:hAnsi="Arial" w:cs="Arial"/>
          <w:sz w:val="24"/>
          <w:szCs w:val="24"/>
        </w:rPr>
        <w:t xml:space="preserve"> authority for the account</w:t>
      </w:r>
      <w:r w:rsidR="00884923">
        <w:rPr>
          <w:rFonts w:ascii="Arial" w:hAnsi="Arial" w:cs="Arial"/>
          <w:sz w:val="24"/>
          <w:szCs w:val="24"/>
        </w:rPr>
        <w:t>.</w:t>
      </w:r>
    </w:p>
    <w:p w14:paraId="71E77D86" w14:textId="0CD60CE0" w:rsidR="00AA09CE" w:rsidRPr="00EE5B36" w:rsidRDefault="0002669F" w:rsidP="00AA09CE">
      <w:pPr>
        <w:pStyle w:val="NoSpacing"/>
        <w:jc w:val="both"/>
        <w:rPr>
          <w:rFonts w:ascii="Arial" w:hAnsi="Arial" w:cs="Arial"/>
          <w:sz w:val="24"/>
          <w:szCs w:val="24"/>
        </w:rPr>
      </w:pPr>
      <w:r>
        <w:rPr>
          <w:rFonts w:ascii="Arial" w:hAnsi="Arial" w:cs="Arial"/>
          <w:sz w:val="24"/>
          <w:szCs w:val="24"/>
        </w:rPr>
        <w:tab/>
      </w:r>
      <w:r w:rsidR="00E94FA2">
        <w:rPr>
          <w:rFonts w:ascii="Arial" w:hAnsi="Arial" w:cs="Arial"/>
          <w:sz w:val="24"/>
          <w:szCs w:val="24"/>
        </w:rPr>
        <w:t xml:space="preserve">4) in addition to searching the electronic and </w:t>
      </w:r>
      <w:r w:rsidR="00884923">
        <w:rPr>
          <w:rFonts w:ascii="Arial" w:hAnsi="Arial" w:cs="Arial"/>
          <w:sz w:val="24"/>
          <w:szCs w:val="24"/>
        </w:rPr>
        <w:t>paper</w:t>
      </w:r>
      <w:r w:rsidR="00E94FA2">
        <w:rPr>
          <w:rFonts w:ascii="Arial" w:hAnsi="Arial" w:cs="Arial"/>
          <w:sz w:val="24"/>
          <w:szCs w:val="24"/>
        </w:rPr>
        <w:t xml:space="preserve"> records described in </w:t>
      </w:r>
      <w:r w:rsidR="00DC6F69">
        <w:rPr>
          <w:rFonts w:ascii="Arial" w:hAnsi="Arial" w:cs="Arial"/>
          <w:sz w:val="24"/>
          <w:szCs w:val="24"/>
        </w:rPr>
        <w:t>items</w:t>
      </w:r>
      <w:r w:rsidR="00E94FA2">
        <w:rPr>
          <w:rFonts w:ascii="Arial" w:hAnsi="Arial" w:cs="Arial"/>
          <w:sz w:val="24"/>
          <w:szCs w:val="24"/>
        </w:rPr>
        <w:t xml:space="preserve"> 1 and 2 of this </w:t>
      </w:r>
      <w:proofErr w:type="gramStart"/>
      <w:r w:rsidR="00E94FA2">
        <w:rPr>
          <w:rFonts w:ascii="Arial" w:hAnsi="Arial" w:cs="Arial"/>
          <w:sz w:val="24"/>
          <w:szCs w:val="24"/>
        </w:rPr>
        <w:t>paragraph</w:t>
      </w:r>
      <w:proofErr w:type="gramEnd"/>
      <w:r w:rsidR="00E94FA2">
        <w:rPr>
          <w:rFonts w:ascii="Arial" w:hAnsi="Arial" w:cs="Arial"/>
          <w:sz w:val="24"/>
          <w:szCs w:val="24"/>
        </w:rPr>
        <w:t xml:space="preserve">, a reporting financial institution shall treat as a reporting account any high-value account assigned to a relationship manager, including any financial account that aggregates with that high-value account, if the relationship manager has actual knowledge that the account holder is a reportable person; </w:t>
      </w:r>
    </w:p>
    <w:p w14:paraId="78CD71EA" w14:textId="66B6D137" w:rsidR="00AA09CE" w:rsidRPr="00EE5B36" w:rsidRDefault="0002669F" w:rsidP="00AA09CE">
      <w:pPr>
        <w:pStyle w:val="NoSpacing"/>
        <w:jc w:val="both"/>
        <w:rPr>
          <w:rFonts w:ascii="Arial" w:hAnsi="Arial" w:cs="Arial"/>
          <w:sz w:val="24"/>
          <w:szCs w:val="24"/>
        </w:rPr>
      </w:pPr>
      <w:r>
        <w:rPr>
          <w:rFonts w:ascii="Arial" w:hAnsi="Arial" w:cs="Arial"/>
          <w:sz w:val="24"/>
          <w:szCs w:val="24"/>
        </w:rPr>
        <w:tab/>
      </w:r>
      <w:r w:rsidR="00E94FA2">
        <w:rPr>
          <w:rFonts w:ascii="Arial" w:hAnsi="Arial" w:cs="Arial"/>
          <w:sz w:val="24"/>
          <w:szCs w:val="24"/>
        </w:rPr>
        <w:t>5) if none of the indic</w:t>
      </w:r>
      <w:r w:rsidR="00884923">
        <w:rPr>
          <w:rFonts w:ascii="Arial" w:hAnsi="Arial" w:cs="Arial"/>
          <w:sz w:val="24"/>
          <w:szCs w:val="24"/>
        </w:rPr>
        <w:t>ia</w:t>
      </w:r>
      <w:r w:rsidR="00E94FA2">
        <w:rPr>
          <w:rFonts w:ascii="Arial" w:hAnsi="Arial" w:cs="Arial"/>
          <w:sz w:val="24"/>
          <w:szCs w:val="24"/>
        </w:rPr>
        <w:t xml:space="preserve"> referred to in paragraph 2</w:t>
      </w:r>
      <w:r w:rsidR="002C3687">
        <w:rPr>
          <w:rFonts w:ascii="Arial" w:hAnsi="Arial" w:cs="Arial"/>
          <w:sz w:val="24"/>
          <w:szCs w:val="24"/>
        </w:rPr>
        <w:t xml:space="preserve"> (</w:t>
      </w:r>
      <w:r w:rsidR="00E94FA2">
        <w:rPr>
          <w:rFonts w:ascii="Arial" w:hAnsi="Arial" w:cs="Arial"/>
          <w:sz w:val="24"/>
          <w:szCs w:val="24"/>
        </w:rPr>
        <w:t>10</w:t>
      </w:r>
      <w:r w:rsidR="002C3687">
        <w:rPr>
          <w:rFonts w:ascii="Arial" w:hAnsi="Arial" w:cs="Arial"/>
          <w:sz w:val="24"/>
          <w:szCs w:val="24"/>
        </w:rPr>
        <w:t>)</w:t>
      </w:r>
      <w:r w:rsidR="00E94FA2">
        <w:rPr>
          <w:rFonts w:ascii="Arial" w:hAnsi="Arial" w:cs="Arial"/>
          <w:sz w:val="24"/>
          <w:szCs w:val="24"/>
        </w:rPr>
        <w:t xml:space="preserve"> of this Article is established by taking measures of in-depth verification of the large value account described </w:t>
      </w:r>
      <w:r w:rsidR="00D42706">
        <w:rPr>
          <w:rFonts w:ascii="Arial" w:hAnsi="Arial" w:cs="Arial"/>
          <w:sz w:val="24"/>
          <w:szCs w:val="24"/>
        </w:rPr>
        <w:t>items</w:t>
      </w:r>
      <w:r w:rsidR="00E94FA2">
        <w:rPr>
          <w:rFonts w:ascii="Arial" w:hAnsi="Arial" w:cs="Arial"/>
          <w:sz w:val="24"/>
          <w:szCs w:val="24"/>
        </w:rPr>
        <w:t xml:space="preserve"> 1 to 4 of this paragraph, the account has not been identified as being held by the reporting entity pursuant to </w:t>
      </w:r>
      <w:r w:rsidR="00D42706">
        <w:rPr>
          <w:rFonts w:ascii="Arial" w:hAnsi="Arial" w:cs="Arial"/>
          <w:sz w:val="24"/>
          <w:szCs w:val="24"/>
        </w:rPr>
        <w:t>point</w:t>
      </w:r>
      <w:r w:rsidR="00E94FA2">
        <w:rPr>
          <w:rFonts w:ascii="Arial" w:hAnsi="Arial" w:cs="Arial"/>
          <w:sz w:val="24"/>
          <w:szCs w:val="24"/>
        </w:rPr>
        <w:t xml:space="preserve"> 4 of this paragraph, then no further action is required until there is a change in circumstances that results in the association of one or more indicia with the account; </w:t>
      </w:r>
    </w:p>
    <w:p w14:paraId="747DDBE8" w14:textId="0F220565" w:rsidR="00AA09CE" w:rsidRPr="00EE5B36" w:rsidRDefault="00C76B81" w:rsidP="00AA09CE">
      <w:pPr>
        <w:pStyle w:val="NoSpacing"/>
        <w:jc w:val="both"/>
        <w:rPr>
          <w:rFonts w:ascii="Arial" w:hAnsi="Arial" w:cs="Arial"/>
          <w:sz w:val="24"/>
          <w:szCs w:val="24"/>
        </w:rPr>
      </w:pPr>
      <w:r>
        <w:rPr>
          <w:rFonts w:ascii="Arial" w:hAnsi="Arial" w:cs="Arial"/>
          <w:sz w:val="24"/>
          <w:szCs w:val="24"/>
        </w:rPr>
        <w:tab/>
      </w:r>
      <w:r w:rsidR="00E94FA2">
        <w:rPr>
          <w:rFonts w:ascii="Arial" w:hAnsi="Arial" w:cs="Arial"/>
          <w:sz w:val="24"/>
          <w:szCs w:val="24"/>
        </w:rPr>
        <w:t xml:space="preserve">6) If any of the indicia referred to in paragraph 2, item 10, </w:t>
      </w:r>
      <w:r w:rsidR="00D42706">
        <w:rPr>
          <w:rFonts w:ascii="Arial" w:hAnsi="Arial" w:cs="Arial"/>
          <w:sz w:val="24"/>
          <w:szCs w:val="24"/>
        </w:rPr>
        <w:t>items</w:t>
      </w:r>
      <w:r w:rsidR="00E94FA2">
        <w:rPr>
          <w:rFonts w:ascii="Arial" w:hAnsi="Arial" w:cs="Arial"/>
          <w:sz w:val="24"/>
          <w:szCs w:val="24"/>
        </w:rPr>
        <w:t xml:space="preserve"> 1 to 5 of this Article is determined by an intensified review of the high-value account described in item 10 of this Article. In accordance with paragraphs 1 to 4 of this paragraph, or if there is a subsequent change in circumstances that results in one or more indicia being associated with an account, the Reporting Financial Institution shall treat the account as a Reportable Account with respect to each </w:t>
      </w:r>
      <w:r w:rsidR="00580CA2" w:rsidRPr="004F3F1D">
        <w:rPr>
          <w:rFonts w:ascii="Arial" w:hAnsi="Arial" w:cs="Arial"/>
          <w:sz w:val="24"/>
          <w:szCs w:val="24"/>
        </w:rPr>
        <w:t>Reportable</w:t>
      </w:r>
      <w:r w:rsidR="00E94FA2" w:rsidRPr="004F3F1D">
        <w:rPr>
          <w:rFonts w:ascii="Arial" w:hAnsi="Arial" w:cs="Arial"/>
          <w:sz w:val="24"/>
          <w:szCs w:val="24"/>
        </w:rPr>
        <w:t xml:space="preserve"> Jurisdiction</w:t>
      </w:r>
      <w:r w:rsidR="00E94FA2">
        <w:rPr>
          <w:rFonts w:ascii="Arial" w:hAnsi="Arial" w:cs="Arial"/>
          <w:sz w:val="24"/>
          <w:szCs w:val="24"/>
        </w:rPr>
        <w:t xml:space="preserve"> for which an indicia has been identified, unless it elects to apply paragraph 2</w:t>
      </w:r>
      <w:r w:rsidR="004F3F1D">
        <w:rPr>
          <w:rFonts w:ascii="Arial" w:hAnsi="Arial" w:cs="Arial"/>
          <w:sz w:val="24"/>
          <w:szCs w:val="24"/>
        </w:rPr>
        <w:t xml:space="preserve"> </w:t>
      </w:r>
      <w:r w:rsidR="00E94FA2">
        <w:rPr>
          <w:rFonts w:ascii="Arial" w:hAnsi="Arial" w:cs="Arial"/>
          <w:sz w:val="24"/>
          <w:szCs w:val="24"/>
        </w:rPr>
        <w:t xml:space="preserve">(4) of this Article and one of the exceptions in that </w:t>
      </w:r>
      <w:r w:rsidR="00D42706">
        <w:rPr>
          <w:rFonts w:ascii="Arial" w:hAnsi="Arial" w:cs="Arial"/>
          <w:sz w:val="24"/>
          <w:szCs w:val="24"/>
        </w:rPr>
        <w:t>point</w:t>
      </w:r>
      <w:r w:rsidR="00E94FA2">
        <w:rPr>
          <w:rFonts w:ascii="Arial" w:hAnsi="Arial" w:cs="Arial"/>
          <w:sz w:val="24"/>
          <w:szCs w:val="24"/>
        </w:rPr>
        <w:t xml:space="preserve"> applies with respect to that account;</w:t>
      </w:r>
    </w:p>
    <w:p w14:paraId="59D50500" w14:textId="37D0B5B5" w:rsidR="00AA09CE" w:rsidRPr="00A04C84" w:rsidRDefault="00C76B81" w:rsidP="00AA09CE">
      <w:pPr>
        <w:pStyle w:val="NoSpacing"/>
        <w:jc w:val="both"/>
        <w:rPr>
          <w:rFonts w:ascii="Arial" w:hAnsi="Arial" w:cs="Arial"/>
          <w:sz w:val="24"/>
          <w:szCs w:val="24"/>
        </w:rPr>
      </w:pPr>
      <w:r>
        <w:rPr>
          <w:rFonts w:ascii="Arial" w:hAnsi="Arial" w:cs="Arial"/>
          <w:sz w:val="24"/>
          <w:szCs w:val="24"/>
        </w:rPr>
        <w:lastRenderedPageBreak/>
        <w:tab/>
      </w:r>
      <w:r w:rsidR="00315F41">
        <w:rPr>
          <w:rFonts w:ascii="Arial" w:hAnsi="Arial" w:cs="Arial"/>
          <w:sz w:val="24"/>
          <w:szCs w:val="24"/>
        </w:rPr>
        <w:t>7) if the instruction "</w:t>
      </w:r>
      <w:r w:rsidR="00DC6F69">
        <w:rPr>
          <w:rFonts w:ascii="Arial" w:hAnsi="Arial" w:cs="Arial"/>
          <w:sz w:val="24"/>
          <w:szCs w:val="24"/>
        </w:rPr>
        <w:t xml:space="preserve">hold </w:t>
      </w:r>
      <w:r w:rsidR="00315F41">
        <w:rPr>
          <w:rFonts w:ascii="Arial" w:hAnsi="Arial" w:cs="Arial"/>
          <w:sz w:val="24"/>
          <w:szCs w:val="24"/>
        </w:rPr>
        <w:t>mail" or the address "</w:t>
      </w:r>
      <w:r w:rsidR="00DC6F69">
        <w:rPr>
          <w:rFonts w:ascii="Arial" w:hAnsi="Arial" w:cs="Arial"/>
          <w:sz w:val="24"/>
          <w:szCs w:val="24"/>
        </w:rPr>
        <w:t xml:space="preserve">in </w:t>
      </w:r>
      <w:r w:rsidR="00315F41">
        <w:rPr>
          <w:rFonts w:ascii="Arial" w:hAnsi="Arial" w:cs="Arial"/>
          <w:sz w:val="24"/>
          <w:szCs w:val="24"/>
        </w:rPr>
        <w:t xml:space="preserve">care of" is determined by taking measures of in-depth verification of the high-value invoice described in </w:t>
      </w:r>
      <w:r w:rsidR="00D42706">
        <w:rPr>
          <w:rFonts w:ascii="Arial" w:hAnsi="Arial" w:cs="Arial"/>
          <w:sz w:val="24"/>
          <w:szCs w:val="24"/>
        </w:rPr>
        <w:t>point</w:t>
      </w:r>
      <w:r w:rsidR="00315F41">
        <w:rPr>
          <w:rFonts w:ascii="Arial" w:hAnsi="Arial" w:cs="Arial"/>
          <w:sz w:val="24"/>
          <w:szCs w:val="24"/>
        </w:rPr>
        <w:t xml:space="preserve"> (a) </w:t>
      </w:r>
      <w:r w:rsidR="00D42706">
        <w:rPr>
          <w:rFonts w:ascii="Arial" w:hAnsi="Arial" w:cs="Arial"/>
          <w:sz w:val="24"/>
          <w:szCs w:val="24"/>
        </w:rPr>
        <w:t xml:space="preserve">to (d) </w:t>
      </w:r>
      <w:r w:rsidR="00315F41">
        <w:rPr>
          <w:rFonts w:ascii="Arial" w:hAnsi="Arial" w:cs="Arial"/>
          <w:sz w:val="24"/>
          <w:szCs w:val="24"/>
        </w:rPr>
        <w:t>of th</w:t>
      </w:r>
      <w:r w:rsidR="00D42706">
        <w:rPr>
          <w:rFonts w:ascii="Arial" w:hAnsi="Arial" w:cs="Arial"/>
          <w:sz w:val="24"/>
          <w:szCs w:val="24"/>
        </w:rPr>
        <w:t>is paragraph</w:t>
      </w:r>
      <w:r w:rsidR="00315F41">
        <w:rPr>
          <w:rFonts w:ascii="Arial" w:hAnsi="Arial" w:cs="Arial"/>
          <w:sz w:val="24"/>
          <w:szCs w:val="24"/>
        </w:rPr>
        <w:t xml:space="preserve"> and none of the other addresses and no other indicia specified in paragraph 2 (10) (1) to (5) of this Article have been identified for the </w:t>
      </w:r>
      <w:r w:rsidR="00315F41" w:rsidRPr="00A04C84">
        <w:rPr>
          <w:rFonts w:ascii="Arial" w:hAnsi="Arial" w:cs="Arial"/>
          <w:sz w:val="24"/>
          <w:szCs w:val="24"/>
        </w:rPr>
        <w:t xml:space="preserve">account holder, the Reporting Financial Institution shall obtain from that account holder a </w:t>
      </w:r>
      <w:r w:rsidR="002C3687" w:rsidRPr="00A04C84">
        <w:rPr>
          <w:rFonts w:ascii="Arial" w:hAnsi="Arial" w:cs="Arial"/>
          <w:sz w:val="24"/>
          <w:szCs w:val="24"/>
        </w:rPr>
        <w:t xml:space="preserve">certificate </w:t>
      </w:r>
      <w:r w:rsidR="00315F41" w:rsidRPr="00A04C84">
        <w:rPr>
          <w:rFonts w:ascii="Arial" w:hAnsi="Arial" w:cs="Arial"/>
          <w:sz w:val="24"/>
          <w:szCs w:val="24"/>
        </w:rPr>
        <w:t>of residenc</w:t>
      </w:r>
      <w:r w:rsidR="002C3687" w:rsidRPr="00A04C84">
        <w:rPr>
          <w:rFonts w:ascii="Arial" w:hAnsi="Arial" w:cs="Arial"/>
          <w:sz w:val="24"/>
          <w:szCs w:val="24"/>
        </w:rPr>
        <w:t>y</w:t>
      </w:r>
      <w:r w:rsidR="00315F41" w:rsidRPr="00A04C84">
        <w:rPr>
          <w:rFonts w:ascii="Arial" w:hAnsi="Arial" w:cs="Arial"/>
          <w:sz w:val="24"/>
          <w:szCs w:val="24"/>
        </w:rPr>
        <w:t xml:space="preserve"> or documentary evidence to establish its residence for tax purposes; </w:t>
      </w:r>
    </w:p>
    <w:p w14:paraId="5E3974B3" w14:textId="5AB4BA86" w:rsidR="00AA09CE" w:rsidRPr="00A04C84" w:rsidRDefault="00C76B81" w:rsidP="00AA09CE">
      <w:pPr>
        <w:pStyle w:val="NoSpacing"/>
        <w:jc w:val="both"/>
        <w:rPr>
          <w:rFonts w:ascii="Arial" w:hAnsi="Arial" w:cs="Arial"/>
          <w:sz w:val="24"/>
          <w:szCs w:val="24"/>
        </w:rPr>
      </w:pPr>
      <w:r w:rsidRPr="00A04C84">
        <w:rPr>
          <w:rFonts w:ascii="Arial" w:hAnsi="Arial" w:cs="Arial"/>
          <w:sz w:val="24"/>
          <w:szCs w:val="24"/>
        </w:rPr>
        <w:tab/>
      </w:r>
      <w:r w:rsidR="00315F41" w:rsidRPr="00A04C84">
        <w:rPr>
          <w:rFonts w:ascii="Arial" w:hAnsi="Arial" w:cs="Arial"/>
          <w:sz w:val="24"/>
          <w:szCs w:val="24"/>
        </w:rPr>
        <w:t xml:space="preserve">8) if the Reporting Financial Institution is unable to obtain a </w:t>
      </w:r>
      <w:r w:rsidR="002C3687" w:rsidRPr="00A04C84">
        <w:rPr>
          <w:rFonts w:ascii="Arial" w:hAnsi="Arial" w:cs="Arial"/>
          <w:sz w:val="24"/>
          <w:szCs w:val="24"/>
        </w:rPr>
        <w:t>certificate</w:t>
      </w:r>
      <w:r w:rsidR="00315F41" w:rsidRPr="00A04C84">
        <w:rPr>
          <w:rFonts w:ascii="Arial" w:hAnsi="Arial" w:cs="Arial"/>
          <w:sz w:val="24"/>
          <w:szCs w:val="24"/>
        </w:rPr>
        <w:t xml:space="preserve"> of residenc</w:t>
      </w:r>
      <w:r w:rsidR="002C3687" w:rsidRPr="00A04C84">
        <w:rPr>
          <w:rFonts w:ascii="Arial" w:hAnsi="Arial" w:cs="Arial"/>
          <w:sz w:val="24"/>
          <w:szCs w:val="24"/>
        </w:rPr>
        <w:t>y</w:t>
      </w:r>
      <w:r w:rsidR="00315F41" w:rsidRPr="00A04C84">
        <w:rPr>
          <w:rFonts w:ascii="Arial" w:hAnsi="Arial" w:cs="Arial"/>
          <w:sz w:val="24"/>
          <w:szCs w:val="24"/>
        </w:rPr>
        <w:t xml:space="preserve"> or documentary proof, it must report the account as an undocumented account;</w:t>
      </w:r>
    </w:p>
    <w:p w14:paraId="502CEBCF" w14:textId="2BE9C52B" w:rsidR="00AA09CE" w:rsidRPr="00A04C84" w:rsidRDefault="007704E1" w:rsidP="00AA09CE">
      <w:pPr>
        <w:pStyle w:val="NoSpacing"/>
        <w:jc w:val="both"/>
        <w:rPr>
          <w:rFonts w:ascii="Arial" w:hAnsi="Arial" w:cs="Arial"/>
          <w:sz w:val="24"/>
          <w:szCs w:val="24"/>
        </w:rPr>
      </w:pPr>
      <w:r w:rsidRPr="00A04C84">
        <w:rPr>
          <w:rFonts w:ascii="Arial" w:hAnsi="Arial" w:cs="Arial"/>
          <w:sz w:val="24"/>
          <w:szCs w:val="24"/>
        </w:rPr>
        <w:tab/>
      </w:r>
      <w:r w:rsidR="00315F41" w:rsidRPr="00A04C84">
        <w:rPr>
          <w:rFonts w:ascii="Arial" w:hAnsi="Arial" w:cs="Arial"/>
          <w:sz w:val="24"/>
          <w:szCs w:val="24"/>
        </w:rPr>
        <w:t xml:space="preserve">9) if an individual's existing account is not a High Value Account on 31 December 2025 but becomes a High Value Account on the last day of a subsequent calendar year, the Reporting Financial Institution must complete the due diligence procedures described in this paragraph with respect to that account during the calendar year following the year in which the account became a High Value Account; </w:t>
      </w:r>
    </w:p>
    <w:p w14:paraId="6EAAF980" w14:textId="31035A7C" w:rsidR="00AA09CE" w:rsidRPr="00EE5B36" w:rsidRDefault="007704E1" w:rsidP="00AA09CE">
      <w:pPr>
        <w:pStyle w:val="NoSpacing"/>
        <w:jc w:val="both"/>
        <w:rPr>
          <w:rFonts w:ascii="Arial" w:hAnsi="Arial" w:cs="Arial"/>
          <w:sz w:val="24"/>
          <w:szCs w:val="24"/>
        </w:rPr>
      </w:pPr>
      <w:r w:rsidRPr="00A04C84">
        <w:rPr>
          <w:rFonts w:ascii="Arial" w:hAnsi="Arial" w:cs="Arial"/>
          <w:sz w:val="24"/>
          <w:szCs w:val="24"/>
        </w:rPr>
        <w:tab/>
      </w:r>
      <w:r w:rsidR="00315F41" w:rsidRPr="00A04C84">
        <w:rPr>
          <w:rFonts w:ascii="Arial" w:hAnsi="Arial" w:cs="Arial"/>
          <w:sz w:val="24"/>
          <w:szCs w:val="24"/>
        </w:rPr>
        <w:t xml:space="preserve">10) if, on the basis of the review described in </w:t>
      </w:r>
      <w:r w:rsidR="00D42706" w:rsidRPr="00A04C84">
        <w:rPr>
          <w:rFonts w:ascii="Arial" w:hAnsi="Arial" w:cs="Arial"/>
          <w:sz w:val="24"/>
          <w:szCs w:val="24"/>
        </w:rPr>
        <w:t>point</w:t>
      </w:r>
      <w:r w:rsidR="00315F41" w:rsidRPr="00A04C84">
        <w:rPr>
          <w:rFonts w:ascii="Arial" w:hAnsi="Arial" w:cs="Arial"/>
          <w:sz w:val="24"/>
          <w:szCs w:val="24"/>
        </w:rPr>
        <w:t xml:space="preserve"> 9</w:t>
      </w:r>
      <w:r w:rsidR="00D42706" w:rsidRPr="00A04C84">
        <w:rPr>
          <w:rFonts w:ascii="Arial" w:hAnsi="Arial" w:cs="Arial"/>
          <w:sz w:val="24"/>
          <w:szCs w:val="24"/>
        </w:rPr>
        <w:t xml:space="preserve"> of this Article</w:t>
      </w:r>
      <w:r w:rsidR="00315F41" w:rsidRPr="00A04C84">
        <w:rPr>
          <w:rFonts w:ascii="Arial" w:hAnsi="Arial" w:cs="Arial"/>
          <w:sz w:val="24"/>
          <w:szCs w:val="24"/>
        </w:rPr>
        <w:t xml:space="preserve">, such an account </w:t>
      </w:r>
      <w:r w:rsidR="00315F41">
        <w:rPr>
          <w:rFonts w:ascii="Arial" w:hAnsi="Arial" w:cs="Arial"/>
          <w:sz w:val="24"/>
          <w:szCs w:val="24"/>
        </w:rPr>
        <w:t xml:space="preserve">is identified as a Reportable Account, the Reporting Financial Institution must report the required information about that account with respect to the year in which it was identified as a Reportable Account and with respect to subsequent years, on an annual basis, unless the account holder ceases to be a Reportable Person; </w:t>
      </w:r>
    </w:p>
    <w:p w14:paraId="20ADEE5A" w14:textId="5F5066D8" w:rsidR="00AA09CE" w:rsidRPr="00EE5B36" w:rsidRDefault="007704E1" w:rsidP="00AA09CE">
      <w:pPr>
        <w:pStyle w:val="NoSpacing"/>
        <w:jc w:val="both"/>
        <w:rPr>
          <w:rFonts w:ascii="Arial" w:hAnsi="Arial" w:cs="Arial"/>
          <w:sz w:val="24"/>
          <w:szCs w:val="24"/>
        </w:rPr>
      </w:pPr>
      <w:r>
        <w:rPr>
          <w:rFonts w:ascii="Arial" w:hAnsi="Arial" w:cs="Arial"/>
          <w:sz w:val="24"/>
          <w:szCs w:val="24"/>
        </w:rPr>
        <w:tab/>
      </w:r>
      <w:r w:rsidR="00315F41">
        <w:rPr>
          <w:rFonts w:ascii="Arial" w:hAnsi="Arial" w:cs="Arial"/>
          <w:sz w:val="24"/>
          <w:szCs w:val="24"/>
        </w:rPr>
        <w:t xml:space="preserve">11) </w:t>
      </w:r>
      <w:r w:rsidR="004F3F1D">
        <w:rPr>
          <w:rFonts w:ascii="Arial" w:hAnsi="Arial" w:cs="Arial"/>
          <w:sz w:val="24"/>
          <w:szCs w:val="24"/>
        </w:rPr>
        <w:t>o</w:t>
      </w:r>
      <w:r w:rsidR="00315F41">
        <w:rPr>
          <w:rFonts w:ascii="Arial" w:hAnsi="Arial" w:cs="Arial"/>
          <w:sz w:val="24"/>
          <w:szCs w:val="24"/>
        </w:rPr>
        <w:t xml:space="preserve">nce a Reporting Financial Institution applies the due diligence measures described in this paragraph to a High Value Account, the Reporting Financial Institution shall not reapply those measures, except as inquired by the Relationship Manager described in </w:t>
      </w:r>
      <w:r w:rsidR="00D42706">
        <w:rPr>
          <w:rFonts w:ascii="Arial" w:hAnsi="Arial" w:cs="Arial"/>
          <w:sz w:val="24"/>
          <w:szCs w:val="24"/>
        </w:rPr>
        <w:t>point</w:t>
      </w:r>
      <w:r w:rsidR="00315F41">
        <w:rPr>
          <w:rFonts w:ascii="Arial" w:hAnsi="Arial" w:cs="Arial"/>
          <w:sz w:val="24"/>
          <w:szCs w:val="24"/>
        </w:rPr>
        <w:t xml:space="preserve"> 4</w:t>
      </w:r>
      <w:r w:rsidR="00D42706">
        <w:rPr>
          <w:rFonts w:ascii="Arial" w:hAnsi="Arial" w:cs="Arial"/>
          <w:sz w:val="24"/>
          <w:szCs w:val="24"/>
        </w:rPr>
        <w:t xml:space="preserve"> of this </w:t>
      </w:r>
      <w:r w:rsidR="004F3F1D">
        <w:rPr>
          <w:rFonts w:ascii="Arial" w:hAnsi="Arial" w:cs="Arial"/>
          <w:sz w:val="24"/>
          <w:szCs w:val="24"/>
        </w:rPr>
        <w:t>paragraph</w:t>
      </w:r>
      <w:r w:rsidR="00315F41">
        <w:rPr>
          <w:rFonts w:ascii="Arial" w:hAnsi="Arial" w:cs="Arial"/>
          <w:sz w:val="24"/>
          <w:szCs w:val="24"/>
        </w:rPr>
        <w:t>, to the same High Value Account in any subsequent year, unless the account is undocumented, in which case the Reporting Financial Institution should repeat them annually until the account ceases to be undocumented;</w:t>
      </w:r>
    </w:p>
    <w:p w14:paraId="7B194ADA" w14:textId="0A042A55" w:rsidR="00AA09CE" w:rsidRPr="004F3F1D" w:rsidRDefault="007704E1" w:rsidP="00AA09CE">
      <w:pPr>
        <w:pStyle w:val="NoSpacing"/>
        <w:jc w:val="both"/>
        <w:rPr>
          <w:rFonts w:ascii="Arial" w:hAnsi="Arial" w:cs="Arial"/>
          <w:sz w:val="24"/>
          <w:szCs w:val="24"/>
        </w:rPr>
      </w:pPr>
      <w:r>
        <w:rPr>
          <w:rFonts w:ascii="Arial" w:hAnsi="Arial" w:cs="Arial"/>
          <w:sz w:val="24"/>
          <w:szCs w:val="24"/>
        </w:rPr>
        <w:tab/>
      </w:r>
      <w:r w:rsidR="00315F41">
        <w:rPr>
          <w:rFonts w:ascii="Arial" w:hAnsi="Arial" w:cs="Arial"/>
          <w:sz w:val="24"/>
          <w:szCs w:val="24"/>
        </w:rPr>
        <w:t xml:space="preserve">12) If there is a change in circumstances with respect to </w:t>
      </w:r>
      <w:r w:rsidR="00315F41" w:rsidRPr="00AD4D5B">
        <w:rPr>
          <w:rFonts w:ascii="Arial" w:hAnsi="Arial" w:cs="Arial"/>
          <w:sz w:val="24"/>
          <w:szCs w:val="24"/>
        </w:rPr>
        <w:t xml:space="preserve">a </w:t>
      </w:r>
      <w:r w:rsidR="00C93A3B" w:rsidRPr="00AD4D5B">
        <w:rPr>
          <w:rFonts w:ascii="Arial" w:hAnsi="Arial" w:cs="Arial"/>
          <w:sz w:val="24"/>
          <w:szCs w:val="24"/>
        </w:rPr>
        <w:t>high</w:t>
      </w:r>
      <w:r w:rsidR="00315F41" w:rsidRPr="00AD4D5B">
        <w:rPr>
          <w:rFonts w:ascii="Arial" w:hAnsi="Arial" w:cs="Arial"/>
          <w:sz w:val="24"/>
          <w:szCs w:val="24"/>
        </w:rPr>
        <w:t xml:space="preserve"> value</w:t>
      </w:r>
      <w:r w:rsidR="00315F41">
        <w:rPr>
          <w:rFonts w:ascii="Arial" w:hAnsi="Arial" w:cs="Arial"/>
          <w:sz w:val="24"/>
          <w:szCs w:val="24"/>
        </w:rPr>
        <w:t xml:space="preserve"> account that results in the association of one or more of the indicia described in paragraph 2(10) of this Article with respect to the account, the Reporting Financial Institution shall treat that account as a Reportable Account with respect to each </w:t>
      </w:r>
      <w:r w:rsidR="00580CA2" w:rsidRPr="004F3F1D">
        <w:rPr>
          <w:rFonts w:ascii="Arial" w:hAnsi="Arial" w:cs="Arial"/>
          <w:sz w:val="24"/>
          <w:szCs w:val="24"/>
        </w:rPr>
        <w:t xml:space="preserve">Reportable </w:t>
      </w:r>
      <w:r w:rsidR="00315F41" w:rsidRPr="004F3F1D">
        <w:rPr>
          <w:rFonts w:ascii="Arial" w:hAnsi="Arial" w:cs="Arial"/>
          <w:sz w:val="24"/>
          <w:szCs w:val="24"/>
        </w:rPr>
        <w:t>Jurisdiction for which the indicia has been identified, unless it elects to apply paragraph 2(7) of this Article and one of the exceptions to that paragraph applies in the case of relation to this account;</w:t>
      </w:r>
    </w:p>
    <w:p w14:paraId="14597499" w14:textId="0B11BD2E" w:rsidR="00AA09CE" w:rsidRPr="00EE5B36" w:rsidRDefault="007704E1" w:rsidP="00AA09CE">
      <w:pPr>
        <w:pStyle w:val="NoSpacing"/>
        <w:jc w:val="both"/>
        <w:rPr>
          <w:rFonts w:ascii="Arial" w:hAnsi="Arial" w:cs="Arial"/>
          <w:sz w:val="24"/>
          <w:szCs w:val="24"/>
        </w:rPr>
      </w:pPr>
      <w:r w:rsidRPr="004F3F1D">
        <w:rPr>
          <w:rFonts w:ascii="Arial" w:hAnsi="Arial" w:cs="Arial"/>
          <w:sz w:val="24"/>
          <w:szCs w:val="24"/>
        </w:rPr>
        <w:tab/>
      </w:r>
      <w:r w:rsidR="00DC6F69" w:rsidRPr="004F3F1D">
        <w:rPr>
          <w:rFonts w:ascii="Arial" w:hAnsi="Arial" w:cs="Arial"/>
          <w:sz w:val="24"/>
          <w:szCs w:val="24"/>
        </w:rPr>
        <w:t>13)</w:t>
      </w:r>
      <w:r w:rsidR="00315F41" w:rsidRPr="004F3F1D">
        <w:rPr>
          <w:rFonts w:ascii="Arial" w:hAnsi="Arial" w:cs="Arial"/>
          <w:sz w:val="24"/>
          <w:szCs w:val="24"/>
        </w:rPr>
        <w:t>The reporting financial institution must establish procedures to ensure that the relationship manager identifies any change in the circumstances of the account. For example, if the relationship manager is notified that the account holder has a new mailing address in the</w:t>
      </w:r>
      <w:r w:rsidR="00580CA2" w:rsidRPr="004F3F1D">
        <w:rPr>
          <w:rFonts w:ascii="Arial" w:hAnsi="Arial" w:cs="Arial"/>
          <w:sz w:val="24"/>
          <w:szCs w:val="24"/>
        </w:rPr>
        <w:t xml:space="preserve"> Reportable </w:t>
      </w:r>
      <w:r w:rsidR="00315F41" w:rsidRPr="004F3F1D">
        <w:rPr>
          <w:rFonts w:ascii="Arial" w:hAnsi="Arial" w:cs="Arial"/>
          <w:sz w:val="24"/>
          <w:szCs w:val="24"/>
        </w:rPr>
        <w:t>jurisdiction, the reporting financial institution shall treat that new address as a change in circumstances and, if it chooses to</w:t>
      </w:r>
      <w:r w:rsidR="00315F41">
        <w:rPr>
          <w:rFonts w:ascii="Arial" w:hAnsi="Arial" w:cs="Arial"/>
          <w:sz w:val="24"/>
          <w:szCs w:val="24"/>
        </w:rPr>
        <w:t xml:space="preserve"> apply paragraph 2</w:t>
      </w:r>
      <w:r w:rsidR="00E13126">
        <w:rPr>
          <w:rFonts w:ascii="Arial" w:hAnsi="Arial" w:cs="Arial"/>
          <w:sz w:val="24"/>
          <w:szCs w:val="24"/>
        </w:rPr>
        <w:t xml:space="preserve"> </w:t>
      </w:r>
      <w:r w:rsidR="00315F41">
        <w:rPr>
          <w:rFonts w:ascii="Arial" w:hAnsi="Arial" w:cs="Arial"/>
          <w:sz w:val="24"/>
          <w:szCs w:val="24"/>
        </w:rPr>
        <w:t xml:space="preserve">(5) of this </w:t>
      </w:r>
      <w:r w:rsidR="00E13126">
        <w:rPr>
          <w:rFonts w:ascii="Arial" w:hAnsi="Arial" w:cs="Arial"/>
          <w:sz w:val="24"/>
          <w:szCs w:val="24"/>
        </w:rPr>
        <w:t>Article</w:t>
      </w:r>
      <w:r w:rsidR="00315F41">
        <w:rPr>
          <w:rFonts w:ascii="Arial" w:hAnsi="Arial" w:cs="Arial"/>
          <w:sz w:val="24"/>
          <w:szCs w:val="24"/>
        </w:rPr>
        <w:t>, shall obtain appropriate documentation from the account holder.</w:t>
      </w:r>
    </w:p>
    <w:p w14:paraId="07829E35" w14:textId="77777777" w:rsidR="000217BE" w:rsidRDefault="000217BE" w:rsidP="00AA09CE">
      <w:pPr>
        <w:pStyle w:val="NoSpacing"/>
        <w:jc w:val="both"/>
        <w:rPr>
          <w:rFonts w:ascii="Arial" w:hAnsi="Arial" w:cs="Arial"/>
          <w:sz w:val="24"/>
          <w:szCs w:val="24"/>
        </w:rPr>
      </w:pPr>
    </w:p>
    <w:p w14:paraId="5597F626" w14:textId="2012ACF9" w:rsidR="00AA09CE" w:rsidRPr="00AD4D5B" w:rsidRDefault="00AA09CE" w:rsidP="00AA09CE">
      <w:pPr>
        <w:pStyle w:val="NoSpacing"/>
        <w:jc w:val="both"/>
        <w:rPr>
          <w:rFonts w:ascii="Arial" w:hAnsi="Arial" w:cs="Arial"/>
          <w:sz w:val="24"/>
          <w:szCs w:val="24"/>
        </w:rPr>
      </w:pPr>
      <w:r w:rsidRPr="00EE5B36">
        <w:rPr>
          <w:rFonts w:ascii="Arial" w:hAnsi="Arial" w:cs="Arial"/>
          <w:sz w:val="24"/>
          <w:szCs w:val="24"/>
        </w:rPr>
        <w:t xml:space="preserve">(4) The </w:t>
      </w:r>
      <w:r w:rsidRPr="00AD4D5B">
        <w:rPr>
          <w:rFonts w:ascii="Arial" w:hAnsi="Arial" w:cs="Arial"/>
          <w:sz w:val="24"/>
          <w:szCs w:val="24"/>
        </w:rPr>
        <w:t xml:space="preserve">review </w:t>
      </w:r>
      <w:r w:rsidR="00C93A3B" w:rsidRPr="00AD4D5B">
        <w:rPr>
          <w:rFonts w:ascii="Arial" w:hAnsi="Arial" w:cs="Arial"/>
          <w:sz w:val="24"/>
          <w:szCs w:val="24"/>
        </w:rPr>
        <w:t>of pre-</w:t>
      </w:r>
      <w:r w:rsidRPr="00AD4D5B">
        <w:rPr>
          <w:rFonts w:ascii="Arial" w:hAnsi="Arial" w:cs="Arial"/>
          <w:sz w:val="24"/>
          <w:szCs w:val="24"/>
        </w:rPr>
        <w:t xml:space="preserve">existing </w:t>
      </w:r>
      <w:r w:rsidR="008E3C98" w:rsidRPr="00AD4D5B">
        <w:rPr>
          <w:rFonts w:ascii="Arial" w:hAnsi="Arial" w:cs="Arial"/>
          <w:sz w:val="24"/>
          <w:szCs w:val="24"/>
        </w:rPr>
        <w:t xml:space="preserve">high value </w:t>
      </w:r>
      <w:r w:rsidR="00C93A3B" w:rsidRPr="00AD4D5B">
        <w:rPr>
          <w:rFonts w:ascii="Arial" w:hAnsi="Arial" w:cs="Arial"/>
          <w:sz w:val="24"/>
          <w:szCs w:val="24"/>
        </w:rPr>
        <w:t xml:space="preserve">individual </w:t>
      </w:r>
      <w:r w:rsidRPr="00AD4D5B">
        <w:rPr>
          <w:rFonts w:ascii="Arial" w:hAnsi="Arial" w:cs="Arial"/>
          <w:sz w:val="24"/>
          <w:szCs w:val="24"/>
        </w:rPr>
        <w:t xml:space="preserve">accounts shall be completed no later than 31 December 2026, while the </w:t>
      </w:r>
      <w:r w:rsidR="00C93A3B" w:rsidRPr="00AD4D5B">
        <w:rPr>
          <w:rFonts w:ascii="Arial" w:hAnsi="Arial" w:cs="Arial"/>
          <w:sz w:val="24"/>
          <w:szCs w:val="24"/>
        </w:rPr>
        <w:t xml:space="preserve">due diligence </w:t>
      </w:r>
      <w:r w:rsidRPr="00AD4D5B">
        <w:rPr>
          <w:rFonts w:ascii="Arial" w:hAnsi="Arial" w:cs="Arial"/>
          <w:sz w:val="24"/>
          <w:szCs w:val="24"/>
        </w:rPr>
        <w:t xml:space="preserve">review of </w:t>
      </w:r>
      <w:r w:rsidR="00E276CB" w:rsidRPr="00AD4D5B">
        <w:rPr>
          <w:rFonts w:ascii="Arial" w:hAnsi="Arial" w:cs="Arial"/>
          <w:sz w:val="24"/>
          <w:szCs w:val="24"/>
        </w:rPr>
        <w:t>pre-</w:t>
      </w:r>
      <w:r w:rsidRPr="00AD4D5B">
        <w:rPr>
          <w:rFonts w:ascii="Arial" w:hAnsi="Arial" w:cs="Arial"/>
          <w:sz w:val="24"/>
          <w:szCs w:val="24"/>
        </w:rPr>
        <w:t xml:space="preserve">existing </w:t>
      </w:r>
      <w:r w:rsidR="008E3C98" w:rsidRPr="00AD4D5B">
        <w:rPr>
          <w:rFonts w:ascii="Arial" w:hAnsi="Arial" w:cs="Arial"/>
          <w:sz w:val="24"/>
          <w:szCs w:val="24"/>
        </w:rPr>
        <w:t xml:space="preserve">lower value individual </w:t>
      </w:r>
      <w:r w:rsidRPr="00AD4D5B">
        <w:rPr>
          <w:rFonts w:ascii="Arial" w:hAnsi="Arial" w:cs="Arial"/>
          <w:sz w:val="24"/>
          <w:szCs w:val="24"/>
        </w:rPr>
        <w:t>account</w:t>
      </w:r>
      <w:r w:rsidR="008E3C98" w:rsidRPr="00AD4D5B">
        <w:rPr>
          <w:rFonts w:ascii="Arial" w:hAnsi="Arial" w:cs="Arial"/>
          <w:sz w:val="24"/>
          <w:szCs w:val="24"/>
        </w:rPr>
        <w:t>s</w:t>
      </w:r>
      <w:r w:rsidRPr="00AD4D5B">
        <w:rPr>
          <w:rFonts w:ascii="Arial" w:hAnsi="Arial" w:cs="Arial"/>
          <w:sz w:val="24"/>
          <w:szCs w:val="24"/>
        </w:rPr>
        <w:t xml:space="preserve"> shall be completed no later than 31 December 2027.</w:t>
      </w:r>
    </w:p>
    <w:p w14:paraId="3AA74442" w14:textId="77777777" w:rsidR="000217BE" w:rsidRDefault="000217BE" w:rsidP="00AA09CE">
      <w:pPr>
        <w:pStyle w:val="NoSpacing"/>
        <w:jc w:val="both"/>
        <w:rPr>
          <w:rFonts w:ascii="Arial" w:hAnsi="Arial" w:cs="Arial"/>
          <w:sz w:val="24"/>
          <w:szCs w:val="24"/>
        </w:rPr>
      </w:pPr>
    </w:p>
    <w:p w14:paraId="41CAFB7A" w14:textId="2F4EDA9C" w:rsidR="00AA09CE" w:rsidRDefault="00AA09CE" w:rsidP="00AA09CE">
      <w:pPr>
        <w:pStyle w:val="NoSpacing"/>
        <w:jc w:val="both"/>
        <w:rPr>
          <w:rFonts w:ascii="Arial" w:hAnsi="Arial" w:cs="Arial"/>
          <w:sz w:val="24"/>
          <w:szCs w:val="24"/>
        </w:rPr>
      </w:pPr>
      <w:r w:rsidRPr="00AD4D5B">
        <w:rPr>
          <w:rFonts w:ascii="Arial" w:hAnsi="Arial" w:cs="Arial"/>
          <w:sz w:val="24"/>
          <w:szCs w:val="24"/>
        </w:rPr>
        <w:t xml:space="preserve">(5) Any </w:t>
      </w:r>
      <w:r w:rsidR="005661EF" w:rsidRPr="00AD4D5B">
        <w:rPr>
          <w:rFonts w:ascii="Arial" w:hAnsi="Arial" w:cs="Arial"/>
          <w:sz w:val="24"/>
          <w:szCs w:val="24"/>
        </w:rPr>
        <w:t>pre-</w:t>
      </w:r>
      <w:r w:rsidRPr="00AD4D5B">
        <w:rPr>
          <w:rFonts w:ascii="Arial" w:hAnsi="Arial" w:cs="Arial"/>
          <w:sz w:val="24"/>
          <w:szCs w:val="24"/>
        </w:rPr>
        <w:t xml:space="preserve">existing </w:t>
      </w:r>
      <w:r w:rsidR="005661EF" w:rsidRPr="00AD4D5B">
        <w:rPr>
          <w:rFonts w:ascii="Arial" w:hAnsi="Arial" w:cs="Arial"/>
          <w:sz w:val="24"/>
          <w:szCs w:val="24"/>
        </w:rPr>
        <w:t xml:space="preserve">individual </w:t>
      </w:r>
      <w:r w:rsidRPr="00AD4D5B">
        <w:rPr>
          <w:rFonts w:ascii="Arial" w:hAnsi="Arial" w:cs="Arial"/>
          <w:sz w:val="24"/>
          <w:szCs w:val="24"/>
        </w:rPr>
        <w:t>account that is identified as a reportable account under</w:t>
      </w:r>
      <w:r w:rsidR="00352121" w:rsidRPr="00AD4D5B">
        <w:rPr>
          <w:rFonts w:ascii="Arial" w:hAnsi="Arial" w:cs="Arial"/>
          <w:sz w:val="24"/>
          <w:szCs w:val="24"/>
        </w:rPr>
        <w:t xml:space="preserve"> paragraph 1 to</w:t>
      </w:r>
      <w:r w:rsidR="00E276CB" w:rsidRPr="00AD4D5B">
        <w:rPr>
          <w:rFonts w:ascii="Arial" w:hAnsi="Arial" w:cs="Arial"/>
          <w:sz w:val="24"/>
          <w:szCs w:val="24"/>
        </w:rPr>
        <w:t xml:space="preserve"> </w:t>
      </w:r>
      <w:r w:rsidR="00E13126" w:rsidRPr="008C193C">
        <w:rPr>
          <w:rFonts w:ascii="Arial" w:hAnsi="Arial" w:cs="Arial"/>
          <w:sz w:val="24"/>
          <w:szCs w:val="24"/>
        </w:rPr>
        <w:t>4</w:t>
      </w:r>
      <w:r w:rsidR="00352121" w:rsidRPr="00AD4D5B">
        <w:rPr>
          <w:rFonts w:ascii="Arial" w:hAnsi="Arial" w:cs="Arial"/>
          <w:sz w:val="24"/>
          <w:szCs w:val="24"/>
        </w:rPr>
        <w:t xml:space="preserve"> of</w:t>
      </w:r>
      <w:r w:rsidRPr="00AD4D5B">
        <w:rPr>
          <w:rFonts w:ascii="Arial" w:hAnsi="Arial" w:cs="Arial"/>
          <w:sz w:val="24"/>
          <w:szCs w:val="24"/>
        </w:rPr>
        <w:t xml:space="preserve"> this Article </w:t>
      </w:r>
      <w:r w:rsidR="00352121" w:rsidRPr="00AD4D5B">
        <w:rPr>
          <w:rFonts w:ascii="Arial" w:hAnsi="Arial" w:cs="Arial"/>
          <w:sz w:val="24"/>
          <w:szCs w:val="24"/>
        </w:rPr>
        <w:t xml:space="preserve">must </w:t>
      </w:r>
      <w:r w:rsidRPr="00AD4D5B">
        <w:rPr>
          <w:rFonts w:ascii="Arial" w:hAnsi="Arial" w:cs="Arial"/>
          <w:sz w:val="24"/>
          <w:szCs w:val="24"/>
        </w:rPr>
        <w:t>be treated as a reportable account in all subsequent years, unless the account holder ceases to be a reportable person.</w:t>
      </w:r>
    </w:p>
    <w:p w14:paraId="5A2CC4CC" w14:textId="77777777" w:rsidR="00AA14CA" w:rsidRDefault="00AA14CA" w:rsidP="00E13126">
      <w:pPr>
        <w:pStyle w:val="NoSpacing"/>
        <w:rPr>
          <w:rFonts w:ascii="Arial" w:hAnsi="Arial" w:cs="Arial"/>
          <w:b/>
          <w:sz w:val="24"/>
          <w:szCs w:val="24"/>
        </w:rPr>
      </w:pPr>
    </w:p>
    <w:p w14:paraId="427D8E1F" w14:textId="33D201D5" w:rsidR="00AA09CE" w:rsidRPr="00AD4D5B" w:rsidRDefault="00AA09CE" w:rsidP="00856203">
      <w:pPr>
        <w:pStyle w:val="NoSpacing"/>
        <w:jc w:val="center"/>
        <w:rPr>
          <w:rFonts w:ascii="Arial" w:hAnsi="Arial" w:cs="Arial"/>
          <w:b/>
          <w:sz w:val="24"/>
          <w:szCs w:val="24"/>
        </w:rPr>
      </w:pPr>
      <w:r w:rsidRPr="00AD4D5B">
        <w:rPr>
          <w:rFonts w:ascii="Arial" w:hAnsi="Arial" w:cs="Arial"/>
          <w:b/>
          <w:sz w:val="24"/>
          <w:szCs w:val="24"/>
        </w:rPr>
        <w:t xml:space="preserve">Article </w:t>
      </w:r>
      <w:r w:rsidR="0081328A" w:rsidRPr="00AD4D5B">
        <w:rPr>
          <w:rFonts w:ascii="Arial" w:hAnsi="Arial" w:cs="Arial"/>
          <w:b/>
          <w:sz w:val="24"/>
          <w:szCs w:val="24"/>
        </w:rPr>
        <w:t>8</w:t>
      </w:r>
    </w:p>
    <w:p w14:paraId="5F859113" w14:textId="39A93C93" w:rsidR="00AA09CE" w:rsidRPr="00AD4D5B" w:rsidRDefault="007704E1" w:rsidP="00AA09CE">
      <w:pPr>
        <w:pStyle w:val="NoSpacing"/>
        <w:jc w:val="both"/>
        <w:rPr>
          <w:rFonts w:ascii="Arial" w:hAnsi="Arial" w:cs="Arial"/>
          <w:sz w:val="24"/>
          <w:szCs w:val="24"/>
        </w:rPr>
      </w:pPr>
      <w:r w:rsidRPr="00AD4D5B">
        <w:rPr>
          <w:rFonts w:ascii="Arial" w:hAnsi="Arial" w:cs="Arial"/>
          <w:sz w:val="24"/>
          <w:szCs w:val="24"/>
        </w:rPr>
        <w:lastRenderedPageBreak/>
        <w:tab/>
      </w:r>
      <w:r w:rsidR="00AA09CE" w:rsidRPr="00AD4D5B">
        <w:rPr>
          <w:rFonts w:ascii="Arial" w:hAnsi="Arial" w:cs="Arial"/>
          <w:sz w:val="24"/>
          <w:szCs w:val="24"/>
        </w:rPr>
        <w:t xml:space="preserve">The Reporting Financial Institution shall undertake the following measures of due diligence with respect to new </w:t>
      </w:r>
      <w:r w:rsidR="00E276CB" w:rsidRPr="00AD4D5B">
        <w:rPr>
          <w:rFonts w:ascii="Arial" w:hAnsi="Arial" w:cs="Arial"/>
          <w:sz w:val="24"/>
          <w:szCs w:val="24"/>
        </w:rPr>
        <w:t xml:space="preserve">individual </w:t>
      </w:r>
      <w:r w:rsidR="00AA09CE" w:rsidRPr="00AD4D5B">
        <w:rPr>
          <w:rFonts w:ascii="Arial" w:hAnsi="Arial" w:cs="Arial"/>
          <w:sz w:val="24"/>
          <w:szCs w:val="24"/>
        </w:rPr>
        <w:t>accounts:</w:t>
      </w:r>
    </w:p>
    <w:p w14:paraId="13597DFA" w14:textId="3549B9AE" w:rsidR="00AA09CE" w:rsidRPr="00E13126" w:rsidRDefault="007704E1" w:rsidP="00AA09CE">
      <w:pPr>
        <w:pStyle w:val="NoSpacing"/>
        <w:jc w:val="both"/>
        <w:rPr>
          <w:rFonts w:ascii="Arial" w:hAnsi="Arial" w:cs="Arial"/>
          <w:sz w:val="24"/>
          <w:szCs w:val="24"/>
        </w:rPr>
      </w:pPr>
      <w:r w:rsidRPr="00AD4D5B">
        <w:rPr>
          <w:rFonts w:ascii="Arial" w:hAnsi="Arial" w:cs="Arial"/>
          <w:sz w:val="24"/>
          <w:szCs w:val="24"/>
        </w:rPr>
        <w:tab/>
      </w:r>
      <w:r w:rsidR="00475EA0" w:rsidRPr="00AD4D5B">
        <w:rPr>
          <w:rFonts w:ascii="Arial" w:hAnsi="Arial" w:cs="Arial"/>
          <w:sz w:val="24"/>
          <w:szCs w:val="24"/>
        </w:rPr>
        <w:t>1)</w:t>
      </w:r>
      <w:r w:rsidRPr="00AD4D5B">
        <w:rPr>
          <w:rFonts w:ascii="Arial" w:hAnsi="Arial" w:cs="Arial"/>
          <w:sz w:val="24"/>
          <w:szCs w:val="24"/>
        </w:rPr>
        <w:t>) the Reporting Financial Institution must obtain</w:t>
      </w:r>
      <w:r>
        <w:rPr>
          <w:rFonts w:ascii="Arial" w:hAnsi="Arial" w:cs="Arial"/>
          <w:sz w:val="24"/>
          <w:szCs w:val="24"/>
        </w:rPr>
        <w:t xml:space="preserve"> a </w:t>
      </w:r>
      <w:r w:rsidR="002C3687" w:rsidRPr="00E13126">
        <w:rPr>
          <w:rFonts w:ascii="Arial" w:hAnsi="Arial" w:cs="Arial"/>
          <w:sz w:val="24"/>
          <w:szCs w:val="24"/>
        </w:rPr>
        <w:t>certificate of residency</w:t>
      </w:r>
      <w:r w:rsidRPr="00E13126">
        <w:rPr>
          <w:rFonts w:ascii="Arial" w:hAnsi="Arial" w:cs="Arial"/>
          <w:sz w:val="24"/>
          <w:szCs w:val="24"/>
        </w:rPr>
        <w:t>, which may be part of the account opening documentation, that enables the Reporting Financial Institution to determine the account holder's residency for taxation purposes and to confirm the reasonableness of such statement on the basis of information obtained by the Reporting Financial Institution in connection with the opening of the account, including any documentation collected pursuant to due diligence anti-laundering procedures money;</w:t>
      </w:r>
    </w:p>
    <w:p w14:paraId="761C2521" w14:textId="38AC5E3E" w:rsidR="00AA09CE" w:rsidRPr="00EE5B36" w:rsidRDefault="007704E1" w:rsidP="00AA09CE">
      <w:pPr>
        <w:pStyle w:val="NoSpacing"/>
        <w:jc w:val="both"/>
        <w:rPr>
          <w:rFonts w:ascii="Arial" w:hAnsi="Arial" w:cs="Arial"/>
          <w:sz w:val="24"/>
          <w:szCs w:val="24"/>
        </w:rPr>
      </w:pPr>
      <w:r w:rsidRPr="00E13126">
        <w:rPr>
          <w:rFonts w:ascii="Arial" w:hAnsi="Arial" w:cs="Arial"/>
          <w:sz w:val="24"/>
          <w:szCs w:val="24"/>
        </w:rPr>
        <w:tab/>
      </w:r>
      <w:r w:rsidR="00475EA0" w:rsidRPr="00E13126">
        <w:rPr>
          <w:rFonts w:ascii="Arial" w:hAnsi="Arial" w:cs="Arial"/>
          <w:sz w:val="24"/>
          <w:szCs w:val="24"/>
        </w:rPr>
        <w:t>2)</w:t>
      </w:r>
      <w:r w:rsidRPr="00E13126">
        <w:rPr>
          <w:rFonts w:ascii="Arial" w:hAnsi="Arial" w:cs="Arial"/>
          <w:sz w:val="24"/>
          <w:szCs w:val="24"/>
        </w:rPr>
        <w:t xml:space="preserve"> if the </w:t>
      </w:r>
      <w:r w:rsidR="002C3687" w:rsidRPr="00E13126">
        <w:rPr>
          <w:rFonts w:ascii="Arial" w:hAnsi="Arial" w:cs="Arial"/>
          <w:sz w:val="24"/>
          <w:szCs w:val="24"/>
        </w:rPr>
        <w:t>certificate</w:t>
      </w:r>
      <w:r w:rsidRPr="00E13126">
        <w:rPr>
          <w:rFonts w:ascii="Arial" w:hAnsi="Arial" w:cs="Arial"/>
          <w:sz w:val="24"/>
          <w:szCs w:val="24"/>
        </w:rPr>
        <w:t xml:space="preserve"> of residenc</w:t>
      </w:r>
      <w:r w:rsidR="002C3687" w:rsidRPr="00E13126">
        <w:rPr>
          <w:rFonts w:ascii="Arial" w:hAnsi="Arial" w:cs="Arial"/>
          <w:sz w:val="24"/>
          <w:szCs w:val="24"/>
        </w:rPr>
        <w:t>y</w:t>
      </w:r>
      <w:r w:rsidRPr="00E13126">
        <w:rPr>
          <w:rFonts w:ascii="Arial" w:hAnsi="Arial" w:cs="Arial"/>
          <w:sz w:val="24"/>
          <w:szCs w:val="24"/>
        </w:rPr>
        <w:t xml:space="preserve"> certifies that the account holder is resident for tax purposes in the reporting jurisdiction, the reporting financial </w:t>
      </w:r>
      <w:r>
        <w:rPr>
          <w:rFonts w:ascii="Arial" w:hAnsi="Arial" w:cs="Arial"/>
          <w:sz w:val="24"/>
          <w:szCs w:val="24"/>
        </w:rPr>
        <w:t>institution shall treat the account as a reportable account, and the statement shall include the account holder's TIN with respect to that reporting jurisdiction, subject to Article 5 (4) of this R</w:t>
      </w:r>
      <w:r w:rsidR="002C3687">
        <w:rPr>
          <w:rFonts w:ascii="Arial" w:hAnsi="Arial" w:cs="Arial"/>
          <w:sz w:val="24"/>
          <w:szCs w:val="24"/>
        </w:rPr>
        <w:t>ulebook</w:t>
      </w:r>
      <w:r>
        <w:rPr>
          <w:rFonts w:ascii="Arial" w:hAnsi="Arial" w:cs="Arial"/>
          <w:sz w:val="24"/>
          <w:szCs w:val="24"/>
        </w:rPr>
        <w:t>, and date of birth;</w:t>
      </w:r>
    </w:p>
    <w:p w14:paraId="37907053" w14:textId="636FC436" w:rsidR="00AA09CE" w:rsidRPr="00EE5B36" w:rsidRDefault="007704E1" w:rsidP="00AA09CE">
      <w:pPr>
        <w:pStyle w:val="NoSpacing"/>
        <w:jc w:val="both"/>
        <w:rPr>
          <w:rFonts w:ascii="Arial" w:hAnsi="Arial" w:cs="Arial"/>
          <w:sz w:val="24"/>
          <w:szCs w:val="24"/>
        </w:rPr>
      </w:pPr>
      <w:r>
        <w:rPr>
          <w:rFonts w:ascii="Arial" w:hAnsi="Arial" w:cs="Arial"/>
          <w:sz w:val="24"/>
          <w:szCs w:val="24"/>
        </w:rPr>
        <w:tab/>
      </w:r>
      <w:r w:rsidR="00475EA0">
        <w:rPr>
          <w:rFonts w:ascii="Arial" w:hAnsi="Arial" w:cs="Arial"/>
          <w:sz w:val="24"/>
          <w:szCs w:val="24"/>
        </w:rPr>
        <w:t xml:space="preserve"> 3)</w:t>
      </w:r>
      <w:r>
        <w:rPr>
          <w:rFonts w:ascii="Arial" w:hAnsi="Arial" w:cs="Arial"/>
          <w:sz w:val="24"/>
          <w:szCs w:val="24"/>
        </w:rPr>
        <w:t xml:space="preserve"> if there is a change in circumstances with respect to an individual's new account that causes the Reporting Financial Institution to know, or has reason to know, that the original statement of residence is inaccurate or unreliable, the Reporting Financial Institution shall not rely on such statement and shall obtain one of the following:</w:t>
      </w:r>
    </w:p>
    <w:p w14:paraId="3B32048F" w14:textId="4AC38636" w:rsidR="00AA09CE" w:rsidRPr="00EE5B36" w:rsidRDefault="007704E1" w:rsidP="00AA09CE">
      <w:pPr>
        <w:pStyle w:val="NoSpacing"/>
        <w:jc w:val="both"/>
        <w:rPr>
          <w:rFonts w:ascii="Arial" w:hAnsi="Arial" w:cs="Arial"/>
          <w:sz w:val="24"/>
          <w:szCs w:val="24"/>
        </w:rPr>
      </w:pPr>
      <w:r>
        <w:rPr>
          <w:rFonts w:ascii="Arial" w:hAnsi="Arial" w:cs="Arial"/>
          <w:sz w:val="24"/>
          <w:szCs w:val="24"/>
        </w:rPr>
        <w:tab/>
        <w:t xml:space="preserve">- a valid certificate establishing residency for the purposes of taxation of the account holder; or </w:t>
      </w:r>
    </w:p>
    <w:p w14:paraId="6CECADE2" w14:textId="6DF65B28" w:rsidR="00AA09CE" w:rsidRPr="00EE5B36" w:rsidRDefault="007704E1" w:rsidP="00AA09CE">
      <w:pPr>
        <w:pStyle w:val="NoSpacing"/>
        <w:jc w:val="both"/>
        <w:rPr>
          <w:rFonts w:ascii="Arial" w:hAnsi="Arial" w:cs="Arial"/>
          <w:sz w:val="24"/>
          <w:szCs w:val="24"/>
        </w:rPr>
      </w:pPr>
      <w:r>
        <w:rPr>
          <w:rFonts w:ascii="Arial" w:hAnsi="Arial" w:cs="Arial"/>
          <w:sz w:val="24"/>
          <w:szCs w:val="24"/>
        </w:rPr>
        <w:tab/>
        <w:t>- a reasonable explanation and documentation (if applicable) supporting the validity of the original statement (and retain a copy or note of such explanation and documentation).</w:t>
      </w:r>
    </w:p>
    <w:p w14:paraId="450D382B" w14:textId="2EFB1F72" w:rsidR="00AA09CE" w:rsidRPr="00E13126" w:rsidRDefault="007704E1" w:rsidP="00AA09CE">
      <w:pPr>
        <w:pStyle w:val="NoSpacing"/>
        <w:jc w:val="both"/>
        <w:rPr>
          <w:rFonts w:ascii="Arial" w:hAnsi="Arial" w:cs="Arial"/>
          <w:sz w:val="24"/>
          <w:szCs w:val="24"/>
        </w:rPr>
      </w:pPr>
      <w:r>
        <w:rPr>
          <w:rFonts w:ascii="Arial" w:hAnsi="Arial" w:cs="Arial"/>
          <w:sz w:val="24"/>
          <w:szCs w:val="24"/>
        </w:rPr>
        <w:tab/>
      </w:r>
      <w:r w:rsidR="00475EA0">
        <w:rPr>
          <w:rFonts w:ascii="Arial" w:hAnsi="Arial" w:cs="Arial"/>
          <w:sz w:val="24"/>
          <w:szCs w:val="24"/>
        </w:rPr>
        <w:t xml:space="preserve">4) </w:t>
      </w:r>
      <w:r>
        <w:rPr>
          <w:rFonts w:ascii="Arial" w:hAnsi="Arial" w:cs="Arial"/>
          <w:sz w:val="24"/>
          <w:szCs w:val="24"/>
        </w:rPr>
        <w:t xml:space="preserve"> </w:t>
      </w:r>
      <w:r w:rsidRPr="00E13126">
        <w:rPr>
          <w:rFonts w:ascii="Arial" w:hAnsi="Arial" w:cs="Arial"/>
          <w:sz w:val="24"/>
          <w:szCs w:val="24"/>
        </w:rPr>
        <w:t xml:space="preserve">the </w:t>
      </w:r>
      <w:r w:rsidR="002C3687" w:rsidRPr="00E13126">
        <w:rPr>
          <w:rFonts w:ascii="Arial" w:hAnsi="Arial" w:cs="Arial"/>
          <w:sz w:val="24"/>
          <w:szCs w:val="24"/>
        </w:rPr>
        <w:t>certificate</w:t>
      </w:r>
      <w:r w:rsidRPr="00E13126">
        <w:rPr>
          <w:rFonts w:ascii="Arial" w:hAnsi="Arial" w:cs="Arial"/>
          <w:sz w:val="24"/>
          <w:szCs w:val="24"/>
        </w:rPr>
        <w:t xml:space="preserve"> of residenc</w:t>
      </w:r>
      <w:r w:rsidR="002C3687" w:rsidRPr="00E13126">
        <w:rPr>
          <w:rFonts w:ascii="Arial" w:hAnsi="Arial" w:cs="Arial"/>
          <w:sz w:val="24"/>
          <w:szCs w:val="24"/>
        </w:rPr>
        <w:t>y</w:t>
      </w:r>
      <w:r w:rsidRPr="00E13126">
        <w:rPr>
          <w:rFonts w:ascii="Arial" w:hAnsi="Arial" w:cs="Arial"/>
          <w:sz w:val="24"/>
          <w:szCs w:val="24"/>
        </w:rPr>
        <w:t xml:space="preserve"> becomes invalid on the date on which the Reporting Financial Institution holding the statement knows or has reason to know that the circumstances affecting the accuracy of the </w:t>
      </w:r>
      <w:r w:rsidR="002C3687" w:rsidRPr="00E13126">
        <w:rPr>
          <w:rFonts w:ascii="Arial" w:hAnsi="Arial" w:cs="Arial"/>
          <w:sz w:val="24"/>
          <w:szCs w:val="24"/>
        </w:rPr>
        <w:t>certificate</w:t>
      </w:r>
      <w:r w:rsidRPr="00E13126">
        <w:rPr>
          <w:rFonts w:ascii="Arial" w:hAnsi="Arial" w:cs="Arial"/>
          <w:sz w:val="24"/>
          <w:szCs w:val="24"/>
        </w:rPr>
        <w:t xml:space="preserve"> of residenc</w:t>
      </w:r>
      <w:r w:rsidR="002C3687" w:rsidRPr="00E13126">
        <w:rPr>
          <w:rFonts w:ascii="Arial" w:hAnsi="Arial" w:cs="Arial"/>
          <w:sz w:val="24"/>
          <w:szCs w:val="24"/>
        </w:rPr>
        <w:t>y</w:t>
      </w:r>
      <w:r w:rsidRPr="00E13126">
        <w:rPr>
          <w:rFonts w:ascii="Arial" w:hAnsi="Arial" w:cs="Arial"/>
          <w:sz w:val="24"/>
          <w:szCs w:val="24"/>
        </w:rPr>
        <w:t xml:space="preserve"> have changed; </w:t>
      </w:r>
    </w:p>
    <w:p w14:paraId="107D11B9" w14:textId="61A6D7A5" w:rsidR="00AA09CE" w:rsidRPr="00E13126" w:rsidRDefault="007704E1" w:rsidP="00AA09CE">
      <w:pPr>
        <w:pStyle w:val="NoSpacing"/>
        <w:jc w:val="both"/>
        <w:rPr>
          <w:rFonts w:ascii="Arial" w:hAnsi="Arial" w:cs="Arial"/>
          <w:sz w:val="24"/>
          <w:szCs w:val="24"/>
        </w:rPr>
      </w:pPr>
      <w:r w:rsidRPr="00E13126">
        <w:rPr>
          <w:rFonts w:ascii="Arial" w:hAnsi="Arial" w:cs="Arial"/>
          <w:sz w:val="24"/>
          <w:szCs w:val="24"/>
        </w:rPr>
        <w:tab/>
      </w:r>
      <w:r w:rsidR="00475EA0" w:rsidRPr="00E13126">
        <w:rPr>
          <w:rFonts w:ascii="Arial" w:hAnsi="Arial" w:cs="Arial"/>
          <w:sz w:val="24"/>
          <w:szCs w:val="24"/>
        </w:rPr>
        <w:t xml:space="preserve"> 5)</w:t>
      </w:r>
      <w:r w:rsidRPr="00E13126">
        <w:rPr>
          <w:rFonts w:ascii="Arial" w:hAnsi="Arial" w:cs="Arial"/>
          <w:sz w:val="24"/>
          <w:szCs w:val="24"/>
        </w:rPr>
        <w:t xml:space="preserve"> the Reporting Financial Institution may elect to treat the person as if it had the same status as it had prior to the change in circumstances until the earlier of the following dates:</w:t>
      </w:r>
    </w:p>
    <w:p w14:paraId="291D9F9B" w14:textId="4BEEA987" w:rsidR="00AA09CE" w:rsidRPr="00E13126" w:rsidRDefault="00AA09CE" w:rsidP="007704E1">
      <w:pPr>
        <w:pStyle w:val="NoSpacing"/>
        <w:numPr>
          <w:ilvl w:val="0"/>
          <w:numId w:val="5"/>
        </w:numPr>
        <w:jc w:val="both"/>
        <w:rPr>
          <w:rFonts w:ascii="Arial" w:hAnsi="Arial" w:cs="Arial"/>
          <w:sz w:val="24"/>
          <w:szCs w:val="24"/>
        </w:rPr>
      </w:pPr>
      <w:r w:rsidRPr="00E13126">
        <w:rPr>
          <w:rFonts w:ascii="Arial" w:hAnsi="Arial" w:cs="Arial"/>
          <w:sz w:val="24"/>
          <w:szCs w:val="24"/>
        </w:rPr>
        <w:t xml:space="preserve">the expiry of 90 calendar days from the date on which the </w:t>
      </w:r>
      <w:proofErr w:type="spellStart"/>
      <w:r w:rsidR="002C3687" w:rsidRPr="00E13126">
        <w:rPr>
          <w:rFonts w:ascii="Arial" w:hAnsi="Arial" w:cs="Arial"/>
          <w:sz w:val="24"/>
          <w:szCs w:val="24"/>
        </w:rPr>
        <w:t>cerificate</w:t>
      </w:r>
      <w:proofErr w:type="spellEnd"/>
      <w:r w:rsidRPr="00E13126">
        <w:rPr>
          <w:rFonts w:ascii="Arial" w:hAnsi="Arial" w:cs="Arial"/>
          <w:sz w:val="24"/>
          <w:szCs w:val="24"/>
        </w:rPr>
        <w:t xml:space="preserve"> of residenc</w:t>
      </w:r>
      <w:r w:rsidR="002C3687" w:rsidRPr="00E13126">
        <w:rPr>
          <w:rFonts w:ascii="Arial" w:hAnsi="Arial" w:cs="Arial"/>
          <w:sz w:val="24"/>
          <w:szCs w:val="24"/>
        </w:rPr>
        <w:t>y</w:t>
      </w:r>
      <w:r w:rsidRPr="00E13126">
        <w:rPr>
          <w:rFonts w:ascii="Arial" w:hAnsi="Arial" w:cs="Arial"/>
          <w:sz w:val="24"/>
          <w:szCs w:val="24"/>
        </w:rPr>
        <w:t xml:space="preserve"> became invalid as a result of a change in circumstances; </w:t>
      </w:r>
    </w:p>
    <w:p w14:paraId="7080B607" w14:textId="3F50D7A0" w:rsidR="00AA09CE" w:rsidRPr="00E13126" w:rsidRDefault="00AA09CE" w:rsidP="007704E1">
      <w:pPr>
        <w:pStyle w:val="NoSpacing"/>
        <w:numPr>
          <w:ilvl w:val="0"/>
          <w:numId w:val="5"/>
        </w:numPr>
        <w:jc w:val="both"/>
        <w:rPr>
          <w:rFonts w:ascii="Arial" w:hAnsi="Arial" w:cs="Arial"/>
          <w:sz w:val="24"/>
          <w:szCs w:val="24"/>
        </w:rPr>
      </w:pPr>
      <w:r w:rsidRPr="00E13126">
        <w:rPr>
          <w:rFonts w:ascii="Arial" w:hAnsi="Arial" w:cs="Arial"/>
          <w:sz w:val="24"/>
          <w:szCs w:val="24"/>
        </w:rPr>
        <w:t xml:space="preserve">the date on which the validity of the </w:t>
      </w:r>
      <w:r w:rsidR="002C3687" w:rsidRPr="00E13126">
        <w:rPr>
          <w:rFonts w:ascii="Arial" w:hAnsi="Arial" w:cs="Arial"/>
          <w:sz w:val="24"/>
          <w:szCs w:val="24"/>
        </w:rPr>
        <w:t>certificate</w:t>
      </w:r>
      <w:r w:rsidRPr="00E13126">
        <w:rPr>
          <w:rFonts w:ascii="Arial" w:hAnsi="Arial" w:cs="Arial"/>
          <w:sz w:val="24"/>
          <w:szCs w:val="24"/>
        </w:rPr>
        <w:t xml:space="preserve"> of residenc</w:t>
      </w:r>
      <w:r w:rsidR="002C3687" w:rsidRPr="00E13126">
        <w:rPr>
          <w:rFonts w:ascii="Arial" w:hAnsi="Arial" w:cs="Arial"/>
          <w:sz w:val="24"/>
          <w:szCs w:val="24"/>
        </w:rPr>
        <w:t>y</w:t>
      </w:r>
      <w:r w:rsidRPr="00E13126">
        <w:rPr>
          <w:rFonts w:ascii="Arial" w:hAnsi="Arial" w:cs="Arial"/>
          <w:sz w:val="24"/>
          <w:szCs w:val="24"/>
        </w:rPr>
        <w:t xml:space="preserve"> was confirmed; or </w:t>
      </w:r>
    </w:p>
    <w:p w14:paraId="279BB40A" w14:textId="3E594B66" w:rsidR="00AA09CE" w:rsidRPr="00E13126" w:rsidRDefault="00AA09CE" w:rsidP="007704E1">
      <w:pPr>
        <w:pStyle w:val="NoSpacing"/>
        <w:numPr>
          <w:ilvl w:val="0"/>
          <w:numId w:val="5"/>
        </w:numPr>
        <w:jc w:val="both"/>
        <w:rPr>
          <w:rFonts w:ascii="Arial" w:hAnsi="Arial" w:cs="Arial"/>
          <w:sz w:val="24"/>
          <w:szCs w:val="24"/>
        </w:rPr>
      </w:pPr>
      <w:r w:rsidRPr="00E13126">
        <w:rPr>
          <w:rFonts w:ascii="Arial" w:hAnsi="Arial" w:cs="Arial"/>
          <w:sz w:val="24"/>
          <w:szCs w:val="24"/>
        </w:rPr>
        <w:t xml:space="preserve">the date on which the new </w:t>
      </w:r>
      <w:r w:rsidR="002C3687" w:rsidRPr="00E13126">
        <w:rPr>
          <w:rFonts w:ascii="Arial" w:hAnsi="Arial" w:cs="Arial"/>
          <w:sz w:val="24"/>
          <w:szCs w:val="24"/>
        </w:rPr>
        <w:t>certificate</w:t>
      </w:r>
      <w:r w:rsidRPr="00E13126">
        <w:rPr>
          <w:rFonts w:ascii="Arial" w:hAnsi="Arial" w:cs="Arial"/>
          <w:sz w:val="24"/>
          <w:szCs w:val="24"/>
        </w:rPr>
        <w:t xml:space="preserve"> of residenc</w:t>
      </w:r>
      <w:r w:rsidR="002C3687" w:rsidRPr="00E13126">
        <w:rPr>
          <w:rFonts w:ascii="Arial" w:hAnsi="Arial" w:cs="Arial"/>
          <w:sz w:val="24"/>
          <w:szCs w:val="24"/>
        </w:rPr>
        <w:t>y</w:t>
      </w:r>
      <w:r w:rsidRPr="00E13126">
        <w:rPr>
          <w:rFonts w:ascii="Arial" w:hAnsi="Arial" w:cs="Arial"/>
          <w:sz w:val="24"/>
          <w:szCs w:val="24"/>
        </w:rPr>
        <w:t xml:space="preserve"> was obtained. </w:t>
      </w:r>
    </w:p>
    <w:p w14:paraId="662065A0" w14:textId="7648FE69" w:rsidR="00AA09CE" w:rsidRPr="00E13126" w:rsidRDefault="007704E1" w:rsidP="00AA09CE">
      <w:pPr>
        <w:pStyle w:val="NoSpacing"/>
        <w:jc w:val="both"/>
        <w:rPr>
          <w:rFonts w:ascii="Arial" w:hAnsi="Arial" w:cs="Arial"/>
          <w:sz w:val="24"/>
          <w:szCs w:val="24"/>
        </w:rPr>
      </w:pPr>
      <w:r w:rsidRPr="00E13126">
        <w:rPr>
          <w:rFonts w:ascii="Arial" w:hAnsi="Arial" w:cs="Arial"/>
          <w:sz w:val="24"/>
          <w:szCs w:val="24"/>
        </w:rPr>
        <w:tab/>
        <w:t xml:space="preserve">6) If the Reporting Financial Institution is unable to obtain confirmation of the validity of the original </w:t>
      </w:r>
      <w:r w:rsidR="002C3687" w:rsidRPr="00E13126">
        <w:rPr>
          <w:rFonts w:ascii="Arial" w:hAnsi="Arial" w:cs="Arial"/>
          <w:sz w:val="24"/>
          <w:szCs w:val="24"/>
        </w:rPr>
        <w:t>certificate</w:t>
      </w:r>
      <w:r w:rsidRPr="00E13126">
        <w:rPr>
          <w:rFonts w:ascii="Arial" w:hAnsi="Arial" w:cs="Arial"/>
          <w:sz w:val="24"/>
          <w:szCs w:val="24"/>
        </w:rPr>
        <w:t xml:space="preserve"> of residenc</w:t>
      </w:r>
      <w:r w:rsidR="002C3687" w:rsidRPr="00E13126">
        <w:rPr>
          <w:rFonts w:ascii="Arial" w:hAnsi="Arial" w:cs="Arial"/>
          <w:sz w:val="24"/>
          <w:szCs w:val="24"/>
        </w:rPr>
        <w:t>y</w:t>
      </w:r>
      <w:r w:rsidRPr="00E13126">
        <w:rPr>
          <w:rFonts w:ascii="Arial" w:hAnsi="Arial" w:cs="Arial"/>
          <w:sz w:val="24"/>
          <w:szCs w:val="24"/>
        </w:rPr>
        <w:t xml:space="preserve"> or a valid</w:t>
      </w:r>
      <w:r w:rsidR="00A47769" w:rsidRPr="00E13126">
        <w:rPr>
          <w:rFonts w:ascii="Arial" w:hAnsi="Arial" w:cs="Arial"/>
          <w:sz w:val="24"/>
          <w:szCs w:val="24"/>
        </w:rPr>
        <w:t xml:space="preserve"> certificate</w:t>
      </w:r>
      <w:r w:rsidRPr="00E13126">
        <w:rPr>
          <w:rFonts w:ascii="Arial" w:hAnsi="Arial" w:cs="Arial"/>
          <w:sz w:val="24"/>
          <w:szCs w:val="24"/>
        </w:rPr>
        <w:t xml:space="preserve"> of residenc</w:t>
      </w:r>
      <w:r w:rsidR="00A47769" w:rsidRPr="00E13126">
        <w:rPr>
          <w:rFonts w:ascii="Arial" w:hAnsi="Arial" w:cs="Arial"/>
          <w:sz w:val="24"/>
          <w:szCs w:val="24"/>
        </w:rPr>
        <w:t>y</w:t>
      </w:r>
      <w:r w:rsidRPr="00E13126">
        <w:rPr>
          <w:rFonts w:ascii="Arial" w:hAnsi="Arial" w:cs="Arial"/>
          <w:sz w:val="24"/>
          <w:szCs w:val="24"/>
        </w:rPr>
        <w:t xml:space="preserve"> within the 90 days described in </w:t>
      </w:r>
      <w:r w:rsidR="00E13126">
        <w:rPr>
          <w:rFonts w:ascii="Arial" w:hAnsi="Arial" w:cs="Arial"/>
          <w:sz w:val="24"/>
          <w:szCs w:val="24"/>
        </w:rPr>
        <w:t>point</w:t>
      </w:r>
      <w:r w:rsidRPr="00E13126">
        <w:rPr>
          <w:rFonts w:ascii="Arial" w:hAnsi="Arial" w:cs="Arial"/>
          <w:sz w:val="24"/>
          <w:szCs w:val="24"/>
        </w:rPr>
        <w:t xml:space="preserve"> 5 of this paragraph, the Reporting Financial Institution shall treat the account holder as a resident:</w:t>
      </w:r>
    </w:p>
    <w:p w14:paraId="03E7868B" w14:textId="268DF204" w:rsidR="00AA09CE" w:rsidRPr="00E13126" w:rsidRDefault="007704E1" w:rsidP="00AA09CE">
      <w:pPr>
        <w:pStyle w:val="NoSpacing"/>
        <w:jc w:val="both"/>
        <w:rPr>
          <w:rFonts w:ascii="Arial" w:hAnsi="Arial" w:cs="Arial"/>
          <w:sz w:val="24"/>
          <w:szCs w:val="24"/>
        </w:rPr>
      </w:pPr>
      <w:r w:rsidRPr="00E13126">
        <w:rPr>
          <w:rFonts w:ascii="Arial" w:hAnsi="Arial" w:cs="Arial"/>
          <w:sz w:val="24"/>
          <w:szCs w:val="24"/>
        </w:rPr>
        <w:tab/>
        <w:t xml:space="preserve">- the jurisdiction in which the account holder stated that he or she is a resident in the original </w:t>
      </w:r>
      <w:r w:rsidR="00A47769" w:rsidRPr="00E13126">
        <w:rPr>
          <w:rFonts w:ascii="Arial" w:hAnsi="Arial" w:cs="Arial"/>
          <w:sz w:val="24"/>
          <w:szCs w:val="24"/>
        </w:rPr>
        <w:t>certificate</w:t>
      </w:r>
      <w:r w:rsidRPr="00E13126">
        <w:rPr>
          <w:rFonts w:ascii="Arial" w:hAnsi="Arial" w:cs="Arial"/>
          <w:sz w:val="24"/>
          <w:szCs w:val="24"/>
        </w:rPr>
        <w:t xml:space="preserve"> of residenc</w:t>
      </w:r>
      <w:r w:rsidR="00A47769" w:rsidRPr="00E13126">
        <w:rPr>
          <w:rFonts w:ascii="Arial" w:hAnsi="Arial" w:cs="Arial"/>
          <w:sz w:val="24"/>
          <w:szCs w:val="24"/>
        </w:rPr>
        <w:t>y</w:t>
      </w:r>
      <w:r w:rsidRPr="00E13126">
        <w:rPr>
          <w:rFonts w:ascii="Arial" w:hAnsi="Arial" w:cs="Arial"/>
          <w:sz w:val="24"/>
          <w:szCs w:val="24"/>
        </w:rPr>
        <w:t xml:space="preserve">; </w:t>
      </w:r>
      <w:r w:rsidR="00A47769" w:rsidRPr="00E13126">
        <w:rPr>
          <w:rFonts w:ascii="Arial" w:hAnsi="Arial" w:cs="Arial"/>
          <w:sz w:val="24"/>
          <w:szCs w:val="24"/>
        </w:rPr>
        <w:t>and</w:t>
      </w:r>
    </w:p>
    <w:p w14:paraId="642126AF" w14:textId="5604A6E6" w:rsidR="00AA09CE" w:rsidRPr="00DC0515" w:rsidRDefault="007704E1" w:rsidP="00AA09CE">
      <w:pPr>
        <w:pStyle w:val="NoSpacing"/>
        <w:jc w:val="both"/>
        <w:rPr>
          <w:rFonts w:ascii="Arial" w:hAnsi="Arial" w:cs="Arial"/>
          <w:sz w:val="24"/>
          <w:szCs w:val="24"/>
        </w:rPr>
      </w:pPr>
      <w:r w:rsidRPr="00EA2B85">
        <w:rPr>
          <w:rFonts w:ascii="Arial" w:hAnsi="Arial" w:cs="Arial"/>
          <w:sz w:val="24"/>
          <w:szCs w:val="24"/>
        </w:rPr>
        <w:tab/>
        <w:t>- the jurisdiction in which the account holder may be resident as a result of a change in circumstances.</w:t>
      </w:r>
    </w:p>
    <w:p w14:paraId="1F082085" w14:textId="77777777" w:rsidR="001C64D9" w:rsidRPr="00DC0515" w:rsidRDefault="001C64D9" w:rsidP="001C64D9">
      <w:pPr>
        <w:pStyle w:val="NoSpacing"/>
        <w:jc w:val="center"/>
        <w:rPr>
          <w:rFonts w:ascii="Arial" w:hAnsi="Arial" w:cs="Arial"/>
          <w:b/>
          <w:sz w:val="24"/>
          <w:szCs w:val="24"/>
        </w:rPr>
      </w:pPr>
    </w:p>
    <w:p w14:paraId="3A6B60AF" w14:textId="5933C080" w:rsidR="00AA09CE" w:rsidRPr="00AD4D5B" w:rsidRDefault="00AA09CE" w:rsidP="001C64D9">
      <w:pPr>
        <w:pStyle w:val="NoSpacing"/>
        <w:jc w:val="center"/>
        <w:rPr>
          <w:rFonts w:ascii="Arial" w:hAnsi="Arial" w:cs="Arial"/>
          <w:b/>
          <w:sz w:val="24"/>
          <w:szCs w:val="24"/>
        </w:rPr>
      </w:pPr>
      <w:r w:rsidRPr="00AD4D5B">
        <w:rPr>
          <w:rFonts w:ascii="Arial" w:hAnsi="Arial" w:cs="Arial"/>
          <w:b/>
          <w:sz w:val="24"/>
          <w:szCs w:val="24"/>
        </w:rPr>
        <w:t xml:space="preserve">Article </w:t>
      </w:r>
      <w:r w:rsidR="0081328A" w:rsidRPr="00AD4D5B">
        <w:rPr>
          <w:rFonts w:ascii="Arial" w:hAnsi="Arial" w:cs="Arial"/>
          <w:b/>
          <w:sz w:val="24"/>
          <w:szCs w:val="24"/>
        </w:rPr>
        <w:t>9</w:t>
      </w:r>
    </w:p>
    <w:p w14:paraId="079CEEB6" w14:textId="2E8A4FE2" w:rsidR="00AA09CE" w:rsidRPr="00AD4D5B" w:rsidRDefault="00AA09CE" w:rsidP="00AA09CE">
      <w:pPr>
        <w:pStyle w:val="NoSpacing"/>
        <w:jc w:val="both"/>
        <w:rPr>
          <w:rFonts w:ascii="Arial" w:hAnsi="Arial" w:cs="Arial"/>
          <w:sz w:val="24"/>
          <w:szCs w:val="24"/>
        </w:rPr>
      </w:pPr>
      <w:r w:rsidRPr="00AD4D5B">
        <w:rPr>
          <w:rFonts w:ascii="Arial" w:hAnsi="Arial" w:cs="Arial"/>
          <w:sz w:val="24"/>
          <w:szCs w:val="24"/>
        </w:rPr>
        <w:t xml:space="preserve">(1) A Reporting Financial Institution shall undertake the following due diligence measures with respect to the </w:t>
      </w:r>
      <w:r w:rsidR="00EC5506" w:rsidRPr="00AD4D5B">
        <w:rPr>
          <w:rFonts w:ascii="Arial" w:hAnsi="Arial" w:cs="Arial"/>
          <w:sz w:val="24"/>
          <w:szCs w:val="24"/>
        </w:rPr>
        <w:t>pre-</w:t>
      </w:r>
      <w:r w:rsidRPr="00AD4D5B">
        <w:rPr>
          <w:rFonts w:ascii="Arial" w:hAnsi="Arial" w:cs="Arial"/>
          <w:sz w:val="24"/>
          <w:szCs w:val="24"/>
        </w:rPr>
        <w:t xml:space="preserve">existing </w:t>
      </w:r>
      <w:r w:rsidR="009F25DB" w:rsidRPr="00AD4D5B">
        <w:rPr>
          <w:rFonts w:ascii="Arial" w:hAnsi="Arial" w:cs="Arial"/>
          <w:sz w:val="24"/>
          <w:szCs w:val="24"/>
        </w:rPr>
        <w:t xml:space="preserve">entity </w:t>
      </w:r>
      <w:r w:rsidRPr="00AD4D5B">
        <w:rPr>
          <w:rFonts w:ascii="Arial" w:hAnsi="Arial" w:cs="Arial"/>
          <w:sz w:val="24"/>
          <w:szCs w:val="24"/>
        </w:rPr>
        <w:t>accounts:</w:t>
      </w:r>
    </w:p>
    <w:p w14:paraId="50BF7E0D" w14:textId="51C6AD81" w:rsidR="00AA09CE" w:rsidRPr="00DC0515" w:rsidRDefault="00D62B97" w:rsidP="00AA09CE">
      <w:pPr>
        <w:pStyle w:val="NoSpacing"/>
        <w:jc w:val="both"/>
        <w:rPr>
          <w:rFonts w:ascii="Arial" w:hAnsi="Arial" w:cs="Arial"/>
          <w:sz w:val="24"/>
          <w:szCs w:val="24"/>
        </w:rPr>
      </w:pPr>
      <w:r w:rsidRPr="00AD4D5B">
        <w:rPr>
          <w:rFonts w:ascii="Arial" w:hAnsi="Arial" w:cs="Arial"/>
          <w:sz w:val="24"/>
          <w:szCs w:val="24"/>
        </w:rPr>
        <w:lastRenderedPageBreak/>
        <w:tab/>
      </w:r>
      <w:r w:rsidR="00315363" w:rsidRPr="00AD4D5B">
        <w:rPr>
          <w:rFonts w:ascii="Arial" w:hAnsi="Arial" w:cs="Arial"/>
          <w:sz w:val="24"/>
          <w:szCs w:val="24"/>
        </w:rPr>
        <w:t>1)</w:t>
      </w:r>
      <w:r w:rsidR="00512E21" w:rsidRPr="00AD4D5B">
        <w:rPr>
          <w:rFonts w:ascii="Arial" w:hAnsi="Arial" w:cs="Arial"/>
          <w:sz w:val="24"/>
          <w:szCs w:val="24"/>
        </w:rPr>
        <w:t>) only accounts held by one or more entities that</w:t>
      </w:r>
      <w:r w:rsidR="00512E21" w:rsidRPr="00EA2B85">
        <w:rPr>
          <w:rFonts w:ascii="Arial" w:hAnsi="Arial" w:cs="Arial"/>
          <w:sz w:val="24"/>
          <w:szCs w:val="24"/>
        </w:rPr>
        <w:t xml:space="preserve"> are Reportable Persons, or a Passive NFE with one or more Controlling Persons that are Reportable Persons, shall be treated as Reportable Accounts;</w:t>
      </w:r>
    </w:p>
    <w:p w14:paraId="6D01AF43" w14:textId="689ADA1E" w:rsidR="00AA09CE" w:rsidRPr="00DC0515" w:rsidRDefault="00385D5C" w:rsidP="00AA09CE">
      <w:pPr>
        <w:pStyle w:val="NoSpacing"/>
        <w:jc w:val="both"/>
        <w:rPr>
          <w:rFonts w:ascii="Arial" w:hAnsi="Arial" w:cs="Arial"/>
          <w:sz w:val="24"/>
          <w:szCs w:val="24"/>
        </w:rPr>
      </w:pPr>
      <w:r w:rsidRPr="00EA2B85">
        <w:rPr>
          <w:rFonts w:ascii="Arial" w:hAnsi="Arial" w:cs="Arial"/>
          <w:sz w:val="24"/>
          <w:szCs w:val="24"/>
        </w:rPr>
        <w:tab/>
      </w:r>
      <w:r w:rsidR="00315363">
        <w:rPr>
          <w:rFonts w:ascii="Arial" w:hAnsi="Arial" w:cs="Arial"/>
          <w:sz w:val="24"/>
          <w:szCs w:val="24"/>
        </w:rPr>
        <w:t>2)</w:t>
      </w:r>
      <w:r w:rsidR="00512E21" w:rsidRPr="00EA2B85">
        <w:rPr>
          <w:rFonts w:ascii="Arial" w:hAnsi="Arial" w:cs="Arial"/>
          <w:sz w:val="24"/>
          <w:szCs w:val="24"/>
        </w:rPr>
        <w:t xml:space="preserve"> the Reporting Financial Institution must apply the review procedures described in </w:t>
      </w:r>
      <w:r w:rsidR="004D1C19">
        <w:rPr>
          <w:rFonts w:ascii="Arial" w:hAnsi="Arial" w:cs="Arial"/>
          <w:sz w:val="24"/>
          <w:szCs w:val="24"/>
        </w:rPr>
        <w:t xml:space="preserve">point </w:t>
      </w:r>
      <w:r w:rsidR="00512E21" w:rsidRPr="00EA2B85">
        <w:rPr>
          <w:rFonts w:ascii="Arial" w:hAnsi="Arial" w:cs="Arial"/>
          <w:sz w:val="24"/>
          <w:szCs w:val="24"/>
        </w:rPr>
        <w:t xml:space="preserve">3 to 5 of this paragraph to determine whether the account is held by one or more reportable persons, or a </w:t>
      </w:r>
      <w:r w:rsidR="00512E21" w:rsidRPr="004D1C19">
        <w:rPr>
          <w:rFonts w:ascii="Arial" w:hAnsi="Arial" w:cs="Arial"/>
          <w:sz w:val="24"/>
          <w:szCs w:val="24"/>
        </w:rPr>
        <w:t>passive NF</w:t>
      </w:r>
      <w:r w:rsidR="00A47769" w:rsidRPr="004D1C19">
        <w:rPr>
          <w:rFonts w:ascii="Arial" w:hAnsi="Arial" w:cs="Arial"/>
          <w:sz w:val="24"/>
          <w:szCs w:val="24"/>
        </w:rPr>
        <w:t>E</w:t>
      </w:r>
      <w:r w:rsidR="00512E21" w:rsidRPr="004D1C19">
        <w:rPr>
          <w:rFonts w:ascii="Arial" w:hAnsi="Arial" w:cs="Arial"/>
          <w:sz w:val="24"/>
          <w:szCs w:val="24"/>
        </w:rPr>
        <w:t xml:space="preserve"> with </w:t>
      </w:r>
      <w:r w:rsidR="00512E21" w:rsidRPr="00EA2B85">
        <w:rPr>
          <w:rFonts w:ascii="Arial" w:hAnsi="Arial" w:cs="Arial"/>
          <w:sz w:val="24"/>
          <w:szCs w:val="24"/>
        </w:rPr>
        <w:t>one or more reportable persons, namely:</w:t>
      </w:r>
    </w:p>
    <w:p w14:paraId="426ADBDD" w14:textId="7EDAA6EF" w:rsidR="00AA09CE" w:rsidRPr="00DC0515" w:rsidRDefault="00385D5C" w:rsidP="00AA09CE">
      <w:pPr>
        <w:pStyle w:val="NoSpacing"/>
        <w:jc w:val="both"/>
        <w:rPr>
          <w:rFonts w:ascii="Arial" w:hAnsi="Arial" w:cs="Arial"/>
          <w:sz w:val="24"/>
          <w:szCs w:val="24"/>
        </w:rPr>
      </w:pPr>
      <w:r w:rsidRPr="00EA2B85">
        <w:rPr>
          <w:rFonts w:ascii="Arial" w:hAnsi="Arial" w:cs="Arial"/>
          <w:sz w:val="24"/>
          <w:szCs w:val="24"/>
        </w:rPr>
        <w:tab/>
      </w:r>
      <w:r w:rsidR="00512E21" w:rsidRPr="00EA2B85">
        <w:rPr>
          <w:rFonts w:ascii="Arial" w:hAnsi="Arial" w:cs="Arial"/>
          <w:sz w:val="24"/>
          <w:szCs w:val="24"/>
        </w:rPr>
        <w:t>3) Determining whether an entity is a reportable entity shall be made as follows:</w:t>
      </w:r>
    </w:p>
    <w:p w14:paraId="3ADC374D" w14:textId="34B84651" w:rsidR="00AA09CE" w:rsidRPr="00DC0515" w:rsidRDefault="007F639B" w:rsidP="00512E21">
      <w:pPr>
        <w:pStyle w:val="NoSpacing"/>
        <w:ind w:left="1440"/>
        <w:jc w:val="both"/>
        <w:rPr>
          <w:rFonts w:ascii="Arial" w:hAnsi="Arial" w:cs="Arial"/>
          <w:sz w:val="24"/>
          <w:szCs w:val="24"/>
        </w:rPr>
      </w:pPr>
      <w:r w:rsidRPr="00EA2B85">
        <w:rPr>
          <w:rFonts w:ascii="Arial" w:hAnsi="Arial" w:cs="Arial"/>
          <w:sz w:val="24"/>
          <w:szCs w:val="24"/>
        </w:rPr>
        <w:t>a) reviewing information maintained for regulatory or customer relationship purposes, including information collected pursuant to anti-money laundering due diligence procedures to determine whether that information indicates that the account holder is resident in the reporting jurisdiction;</w:t>
      </w:r>
    </w:p>
    <w:p w14:paraId="631187B4" w14:textId="1C6E565D" w:rsidR="00AA09CE" w:rsidRPr="00DC0515" w:rsidRDefault="007F639B" w:rsidP="00512E21">
      <w:pPr>
        <w:pStyle w:val="NoSpacing"/>
        <w:ind w:left="1440"/>
        <w:jc w:val="both"/>
        <w:rPr>
          <w:rFonts w:ascii="Arial" w:hAnsi="Arial" w:cs="Arial"/>
          <w:sz w:val="24"/>
          <w:szCs w:val="24"/>
        </w:rPr>
      </w:pPr>
      <w:r w:rsidRPr="00EA2B85">
        <w:rPr>
          <w:rFonts w:ascii="Arial" w:hAnsi="Arial" w:cs="Arial"/>
          <w:sz w:val="24"/>
          <w:szCs w:val="24"/>
        </w:rPr>
        <w:t xml:space="preserve">b) the information in </w:t>
      </w:r>
      <w:r w:rsidR="004D1C19">
        <w:rPr>
          <w:rFonts w:ascii="Arial" w:hAnsi="Arial" w:cs="Arial"/>
          <w:sz w:val="24"/>
          <w:szCs w:val="24"/>
        </w:rPr>
        <w:t>item</w:t>
      </w:r>
      <w:r w:rsidRPr="00EA2B85">
        <w:rPr>
          <w:rFonts w:ascii="Arial" w:hAnsi="Arial" w:cs="Arial"/>
          <w:sz w:val="24"/>
          <w:szCs w:val="24"/>
        </w:rPr>
        <w:t xml:space="preserve"> (1) of this </w:t>
      </w:r>
      <w:r w:rsidR="004D1C19">
        <w:rPr>
          <w:rFonts w:ascii="Arial" w:hAnsi="Arial" w:cs="Arial"/>
          <w:sz w:val="24"/>
          <w:szCs w:val="24"/>
        </w:rPr>
        <w:t>point</w:t>
      </w:r>
      <w:r w:rsidRPr="00EA2B85">
        <w:rPr>
          <w:rFonts w:ascii="Arial" w:hAnsi="Arial" w:cs="Arial"/>
          <w:sz w:val="24"/>
          <w:szCs w:val="24"/>
        </w:rPr>
        <w:t xml:space="preserve"> indicating that the account holder is resident in the reporting jurisdiction includes the place of incorporation or incorporation, or an address in the reporting jurisdiction;</w:t>
      </w:r>
    </w:p>
    <w:p w14:paraId="55EB3C7B" w14:textId="23875097" w:rsidR="00AA09CE" w:rsidRPr="00DC0515" w:rsidRDefault="007F639B" w:rsidP="00512E21">
      <w:pPr>
        <w:pStyle w:val="NoSpacing"/>
        <w:ind w:left="1440"/>
        <w:jc w:val="both"/>
        <w:rPr>
          <w:rFonts w:ascii="Arial" w:hAnsi="Arial" w:cs="Arial"/>
          <w:sz w:val="24"/>
          <w:szCs w:val="24"/>
        </w:rPr>
      </w:pPr>
      <w:r w:rsidRPr="00EA2B85">
        <w:rPr>
          <w:rFonts w:ascii="Arial" w:hAnsi="Arial" w:cs="Arial"/>
          <w:sz w:val="24"/>
          <w:szCs w:val="24"/>
        </w:rPr>
        <w:t>c) if the information in</w:t>
      </w:r>
      <w:r w:rsidR="004D1C19">
        <w:rPr>
          <w:rFonts w:ascii="Arial" w:hAnsi="Arial" w:cs="Arial"/>
          <w:sz w:val="24"/>
          <w:szCs w:val="24"/>
        </w:rPr>
        <w:t xml:space="preserve"> item</w:t>
      </w:r>
      <w:r w:rsidRPr="00EA2B85">
        <w:rPr>
          <w:rFonts w:ascii="Arial" w:hAnsi="Arial" w:cs="Arial"/>
          <w:sz w:val="24"/>
          <w:szCs w:val="24"/>
        </w:rPr>
        <w:t xml:space="preserve"> (1) of this p</w:t>
      </w:r>
      <w:r w:rsidR="00A77773">
        <w:rPr>
          <w:rFonts w:ascii="Arial" w:hAnsi="Arial" w:cs="Arial"/>
          <w:sz w:val="24"/>
          <w:szCs w:val="24"/>
        </w:rPr>
        <w:t>oint</w:t>
      </w:r>
      <w:r w:rsidRPr="00EA2B85">
        <w:rPr>
          <w:rFonts w:ascii="Arial" w:hAnsi="Arial" w:cs="Arial"/>
          <w:sz w:val="24"/>
          <w:szCs w:val="24"/>
        </w:rPr>
        <w:t xml:space="preserve"> indicates that the account holder is a resident in the reporting jurisdiction, the reporting financial institution shall treat the account as a reportable account unless it obtains a declaration of residency from the account holder, or reasonably determines, based on information in its possession or publicly available, that the account holder is not a reportable person. </w:t>
      </w:r>
    </w:p>
    <w:p w14:paraId="0228C7F4" w14:textId="7F3D0EF3" w:rsidR="00AA09CE" w:rsidRPr="004D1C19" w:rsidRDefault="00512E21" w:rsidP="00512E21">
      <w:pPr>
        <w:pStyle w:val="NoSpacing"/>
        <w:ind w:left="720"/>
        <w:jc w:val="both"/>
        <w:rPr>
          <w:rFonts w:ascii="Arial" w:hAnsi="Arial" w:cs="Arial"/>
          <w:sz w:val="24"/>
          <w:szCs w:val="24"/>
        </w:rPr>
      </w:pPr>
      <w:r w:rsidRPr="004D1C19">
        <w:rPr>
          <w:rFonts w:ascii="Arial" w:hAnsi="Arial" w:cs="Arial"/>
          <w:sz w:val="24"/>
          <w:szCs w:val="24"/>
        </w:rPr>
        <w:t>4) Determining whether an entity is a passive NF</w:t>
      </w:r>
      <w:r w:rsidR="00A47769" w:rsidRPr="004D1C19">
        <w:rPr>
          <w:rFonts w:ascii="Arial" w:hAnsi="Arial" w:cs="Arial"/>
          <w:sz w:val="24"/>
          <w:szCs w:val="24"/>
        </w:rPr>
        <w:t>E</w:t>
      </w:r>
      <w:r w:rsidRPr="004D1C19">
        <w:rPr>
          <w:rFonts w:ascii="Arial" w:hAnsi="Arial" w:cs="Arial"/>
          <w:color w:val="FF0000"/>
          <w:sz w:val="24"/>
          <w:szCs w:val="24"/>
        </w:rPr>
        <w:t xml:space="preserve"> </w:t>
      </w:r>
      <w:r w:rsidRPr="004D1C19">
        <w:rPr>
          <w:rFonts w:ascii="Arial" w:hAnsi="Arial" w:cs="Arial"/>
          <w:sz w:val="24"/>
          <w:szCs w:val="24"/>
        </w:rPr>
        <w:t xml:space="preserve">with one or more </w:t>
      </w:r>
      <w:bookmarkStart w:id="4" w:name="_Hlk228883260"/>
      <w:r w:rsidR="009F25DB" w:rsidRPr="004D1C19">
        <w:rPr>
          <w:rFonts w:ascii="Arial" w:hAnsi="Arial" w:cs="Arial"/>
          <w:sz w:val="24"/>
          <w:szCs w:val="24"/>
        </w:rPr>
        <w:t xml:space="preserve">Controlling Persons who are Reportable Persons </w:t>
      </w:r>
      <w:bookmarkEnd w:id="4"/>
      <w:r w:rsidRPr="004D1C19">
        <w:rPr>
          <w:rFonts w:ascii="Arial" w:hAnsi="Arial" w:cs="Arial"/>
          <w:sz w:val="24"/>
          <w:szCs w:val="24"/>
        </w:rPr>
        <w:t>shall be made as follows:</w:t>
      </w:r>
    </w:p>
    <w:p w14:paraId="145FA829" w14:textId="416B4C42" w:rsidR="00AA09CE" w:rsidRPr="00DC0515" w:rsidRDefault="007F639B" w:rsidP="00512E21">
      <w:pPr>
        <w:pStyle w:val="NoSpacing"/>
        <w:ind w:left="1440"/>
        <w:jc w:val="both"/>
        <w:rPr>
          <w:rFonts w:ascii="Arial" w:hAnsi="Arial" w:cs="Arial"/>
          <w:sz w:val="24"/>
          <w:szCs w:val="24"/>
        </w:rPr>
      </w:pPr>
      <w:r w:rsidRPr="004D1C19">
        <w:rPr>
          <w:rFonts w:ascii="Arial" w:hAnsi="Arial" w:cs="Arial"/>
          <w:sz w:val="24"/>
          <w:szCs w:val="24"/>
        </w:rPr>
        <w:t xml:space="preserve">a) </w:t>
      </w:r>
      <w:r w:rsidR="00E276CB" w:rsidRPr="004D1C19">
        <w:rPr>
          <w:rFonts w:ascii="Arial" w:hAnsi="Arial" w:cs="Arial"/>
          <w:sz w:val="24"/>
          <w:szCs w:val="24"/>
        </w:rPr>
        <w:t>the Reporting Financial Institution must determine whether an account holder of a pre-existing entity account</w:t>
      </w:r>
      <w:r w:rsidR="004D1C19">
        <w:rPr>
          <w:rFonts w:ascii="Arial" w:hAnsi="Arial" w:cs="Arial"/>
          <w:sz w:val="24"/>
          <w:szCs w:val="24"/>
        </w:rPr>
        <w:t>,</w:t>
      </w:r>
      <w:r w:rsidR="00E276CB" w:rsidRPr="004D1C19">
        <w:rPr>
          <w:rFonts w:ascii="Arial" w:hAnsi="Arial" w:cs="Arial"/>
          <w:sz w:val="24"/>
          <w:szCs w:val="24"/>
        </w:rPr>
        <w:t xml:space="preserve"> including an Entity that is a </w:t>
      </w:r>
      <w:proofErr w:type="gramStart"/>
      <w:r w:rsidR="00E276CB" w:rsidRPr="004D1C19">
        <w:rPr>
          <w:rFonts w:ascii="Arial" w:hAnsi="Arial" w:cs="Arial"/>
          <w:sz w:val="24"/>
          <w:szCs w:val="24"/>
        </w:rPr>
        <w:t>reportable  person</w:t>
      </w:r>
      <w:proofErr w:type="gramEnd"/>
      <w:r w:rsidR="004D1C19">
        <w:rPr>
          <w:rFonts w:ascii="Arial" w:hAnsi="Arial" w:cs="Arial"/>
          <w:sz w:val="24"/>
          <w:szCs w:val="24"/>
        </w:rPr>
        <w:t>,</w:t>
      </w:r>
      <w:r w:rsidR="00E276CB" w:rsidRPr="004D1C19">
        <w:rPr>
          <w:rFonts w:ascii="Arial" w:hAnsi="Arial" w:cs="Arial"/>
          <w:sz w:val="24"/>
          <w:szCs w:val="24"/>
        </w:rPr>
        <w:t xml:space="preserve"> is a passive NFE with one or more controlling persons who are reportable persons;</w:t>
      </w:r>
    </w:p>
    <w:p w14:paraId="32183A57" w14:textId="6E486011" w:rsidR="00AA09CE" w:rsidRPr="00EE5B36" w:rsidRDefault="007F639B" w:rsidP="00512E21">
      <w:pPr>
        <w:pStyle w:val="NoSpacing"/>
        <w:ind w:left="1440"/>
        <w:jc w:val="both"/>
        <w:rPr>
          <w:rFonts w:ascii="Arial" w:hAnsi="Arial" w:cs="Arial"/>
          <w:sz w:val="24"/>
          <w:szCs w:val="24"/>
        </w:rPr>
      </w:pPr>
      <w:r>
        <w:rPr>
          <w:rFonts w:ascii="Arial" w:hAnsi="Arial" w:cs="Arial"/>
          <w:sz w:val="24"/>
          <w:szCs w:val="24"/>
        </w:rPr>
        <w:t xml:space="preserve">b) if any of the controlling persons of the passive NFS referred to in </w:t>
      </w:r>
      <w:r w:rsidR="004D1C19">
        <w:rPr>
          <w:rFonts w:ascii="Arial" w:hAnsi="Arial" w:cs="Arial"/>
          <w:sz w:val="24"/>
          <w:szCs w:val="24"/>
        </w:rPr>
        <w:t>item</w:t>
      </w:r>
      <w:r>
        <w:rPr>
          <w:rFonts w:ascii="Arial" w:hAnsi="Arial" w:cs="Arial"/>
          <w:sz w:val="24"/>
          <w:szCs w:val="24"/>
        </w:rPr>
        <w:t xml:space="preserve"> (a) of this </w:t>
      </w:r>
      <w:r w:rsidR="004D1C19">
        <w:rPr>
          <w:rFonts w:ascii="Arial" w:hAnsi="Arial" w:cs="Arial"/>
          <w:sz w:val="24"/>
          <w:szCs w:val="24"/>
        </w:rPr>
        <w:t>point</w:t>
      </w:r>
      <w:r>
        <w:rPr>
          <w:rFonts w:ascii="Arial" w:hAnsi="Arial" w:cs="Arial"/>
          <w:sz w:val="24"/>
          <w:szCs w:val="24"/>
        </w:rPr>
        <w:t xml:space="preserve"> is a Reportable Person, then the account must be treated as a Reportable Account;</w:t>
      </w:r>
    </w:p>
    <w:p w14:paraId="498D6265" w14:textId="6E2866FF" w:rsidR="00AA09CE" w:rsidRPr="00EE5B36" w:rsidRDefault="007F639B" w:rsidP="00512E21">
      <w:pPr>
        <w:pStyle w:val="NoSpacing"/>
        <w:ind w:left="1440"/>
        <w:jc w:val="both"/>
        <w:rPr>
          <w:rFonts w:ascii="Arial" w:hAnsi="Arial" w:cs="Arial"/>
          <w:sz w:val="24"/>
          <w:szCs w:val="24"/>
        </w:rPr>
      </w:pPr>
      <w:r>
        <w:rPr>
          <w:rFonts w:ascii="Arial" w:hAnsi="Arial" w:cs="Arial"/>
          <w:sz w:val="24"/>
          <w:szCs w:val="24"/>
        </w:rPr>
        <w:t>c)</w:t>
      </w:r>
      <w:r w:rsidR="004D1C19">
        <w:rPr>
          <w:rFonts w:ascii="Arial" w:hAnsi="Arial" w:cs="Arial"/>
          <w:sz w:val="24"/>
          <w:szCs w:val="24"/>
        </w:rPr>
        <w:t xml:space="preserve"> </w:t>
      </w:r>
      <w:r>
        <w:rPr>
          <w:rFonts w:ascii="Arial" w:hAnsi="Arial" w:cs="Arial"/>
          <w:sz w:val="24"/>
          <w:szCs w:val="24"/>
        </w:rPr>
        <w:t xml:space="preserve">in determining these circumstances, the Reporting Financial Institution shall follow the guidelines in </w:t>
      </w:r>
      <w:r w:rsidR="004D1C19">
        <w:rPr>
          <w:rFonts w:ascii="Arial" w:hAnsi="Arial" w:cs="Arial"/>
          <w:sz w:val="24"/>
          <w:szCs w:val="24"/>
        </w:rPr>
        <w:t>items</w:t>
      </w:r>
      <w:r>
        <w:rPr>
          <w:rFonts w:ascii="Arial" w:hAnsi="Arial" w:cs="Arial"/>
          <w:sz w:val="24"/>
          <w:szCs w:val="24"/>
        </w:rPr>
        <w:t xml:space="preserve"> (d) through (f) of this </w:t>
      </w:r>
      <w:r w:rsidR="004D1C19">
        <w:rPr>
          <w:rFonts w:ascii="Arial" w:hAnsi="Arial" w:cs="Arial"/>
          <w:sz w:val="24"/>
          <w:szCs w:val="24"/>
        </w:rPr>
        <w:t>point</w:t>
      </w:r>
      <w:r>
        <w:rPr>
          <w:rFonts w:ascii="Arial" w:hAnsi="Arial" w:cs="Arial"/>
          <w:sz w:val="24"/>
          <w:szCs w:val="24"/>
        </w:rPr>
        <w:t xml:space="preserve"> in the order most appropriate to the circumstances.</w:t>
      </w:r>
    </w:p>
    <w:p w14:paraId="5C90DFBF" w14:textId="3A399469" w:rsidR="00AA09CE" w:rsidRPr="00A248F3" w:rsidRDefault="007F639B" w:rsidP="00512E21">
      <w:pPr>
        <w:pStyle w:val="NoSpacing"/>
        <w:ind w:left="1440"/>
        <w:jc w:val="both"/>
        <w:rPr>
          <w:rFonts w:ascii="Arial" w:hAnsi="Arial" w:cs="Arial"/>
          <w:sz w:val="24"/>
          <w:szCs w:val="24"/>
        </w:rPr>
      </w:pPr>
      <w:r>
        <w:rPr>
          <w:rFonts w:ascii="Arial" w:hAnsi="Arial" w:cs="Arial"/>
          <w:sz w:val="24"/>
          <w:szCs w:val="24"/>
        </w:rPr>
        <w:t>d)</w:t>
      </w:r>
      <w:r w:rsidR="004D1C19">
        <w:rPr>
          <w:rFonts w:ascii="Arial" w:hAnsi="Arial" w:cs="Arial"/>
          <w:sz w:val="24"/>
          <w:szCs w:val="24"/>
        </w:rPr>
        <w:t xml:space="preserve"> </w:t>
      </w:r>
      <w:r>
        <w:rPr>
          <w:rFonts w:ascii="Arial" w:hAnsi="Arial" w:cs="Arial"/>
          <w:sz w:val="24"/>
          <w:szCs w:val="24"/>
        </w:rPr>
        <w:t xml:space="preserve">for the purpose of determining whether an account </w:t>
      </w:r>
      <w:r w:rsidRPr="00824680">
        <w:rPr>
          <w:rFonts w:ascii="Arial" w:hAnsi="Arial" w:cs="Arial"/>
          <w:sz w:val="24"/>
          <w:szCs w:val="24"/>
        </w:rPr>
        <w:t xml:space="preserve">holder is a passive NFE, the Reporting Financial Institution shall obtain a </w:t>
      </w:r>
      <w:r w:rsidR="00A47769" w:rsidRPr="00824680">
        <w:rPr>
          <w:rFonts w:ascii="Arial" w:hAnsi="Arial" w:cs="Arial"/>
          <w:sz w:val="24"/>
          <w:szCs w:val="24"/>
        </w:rPr>
        <w:t>certificate</w:t>
      </w:r>
      <w:r w:rsidRPr="00824680">
        <w:rPr>
          <w:rFonts w:ascii="Arial" w:hAnsi="Arial" w:cs="Arial"/>
          <w:sz w:val="24"/>
          <w:szCs w:val="24"/>
        </w:rPr>
        <w:t xml:space="preserve"> of residenc</w:t>
      </w:r>
      <w:r w:rsidR="00A47769" w:rsidRPr="00824680">
        <w:rPr>
          <w:rFonts w:ascii="Arial" w:hAnsi="Arial" w:cs="Arial"/>
          <w:sz w:val="24"/>
          <w:szCs w:val="24"/>
        </w:rPr>
        <w:t>y</w:t>
      </w:r>
      <w:r w:rsidRPr="00824680">
        <w:rPr>
          <w:rFonts w:ascii="Arial" w:hAnsi="Arial" w:cs="Arial"/>
          <w:sz w:val="24"/>
          <w:szCs w:val="24"/>
        </w:rPr>
        <w:t xml:space="preserve"> from the account holder to determine its status, unless it has information or the information is publicly available from which </w:t>
      </w:r>
      <w:r>
        <w:rPr>
          <w:rFonts w:ascii="Arial" w:hAnsi="Arial" w:cs="Arial"/>
          <w:sz w:val="24"/>
          <w:szCs w:val="24"/>
        </w:rPr>
        <w:t xml:space="preserve">it can reasonably determine that the account holder is an active NFE or a Financial Institution other than an Investment Entity described </w:t>
      </w:r>
      <w:r w:rsidRPr="00A248F3">
        <w:rPr>
          <w:rFonts w:ascii="Arial" w:hAnsi="Arial" w:cs="Arial"/>
          <w:sz w:val="24"/>
          <w:szCs w:val="24"/>
        </w:rPr>
        <w:t xml:space="preserve">in </w:t>
      </w:r>
      <w:r w:rsidRPr="008C193C">
        <w:rPr>
          <w:rFonts w:ascii="Arial" w:hAnsi="Arial" w:cs="Arial"/>
          <w:sz w:val="24"/>
          <w:szCs w:val="24"/>
        </w:rPr>
        <w:t>Article (</w:t>
      </w:r>
      <w:r w:rsidR="003E2AB1" w:rsidRPr="008C193C">
        <w:rPr>
          <w:rFonts w:ascii="Arial" w:hAnsi="Arial" w:cs="Arial"/>
          <w:sz w:val="24"/>
          <w:szCs w:val="24"/>
        </w:rPr>
        <w:t>2</w:t>
      </w:r>
      <w:r w:rsidRPr="008C193C">
        <w:rPr>
          <w:rFonts w:ascii="Arial" w:hAnsi="Arial" w:cs="Arial"/>
          <w:sz w:val="24"/>
          <w:szCs w:val="24"/>
        </w:rPr>
        <w:t xml:space="preserve">) </w:t>
      </w:r>
      <w:r w:rsidR="00A47769" w:rsidRPr="008C193C">
        <w:rPr>
          <w:rFonts w:ascii="Arial" w:hAnsi="Arial" w:cs="Arial"/>
          <w:sz w:val="24"/>
          <w:szCs w:val="24"/>
        </w:rPr>
        <w:t xml:space="preserve">(1) </w:t>
      </w:r>
      <w:r w:rsidRPr="008C193C">
        <w:rPr>
          <w:rFonts w:ascii="Arial" w:hAnsi="Arial" w:cs="Arial"/>
          <w:sz w:val="24"/>
          <w:szCs w:val="24"/>
        </w:rPr>
        <w:t>(</w:t>
      </w:r>
      <w:r w:rsidR="003E2AB1" w:rsidRPr="008C193C">
        <w:rPr>
          <w:rFonts w:ascii="Arial" w:hAnsi="Arial" w:cs="Arial"/>
          <w:sz w:val="24"/>
          <w:szCs w:val="24"/>
        </w:rPr>
        <w:t>7</w:t>
      </w:r>
      <w:r w:rsidRPr="008C193C">
        <w:rPr>
          <w:rFonts w:ascii="Arial" w:hAnsi="Arial" w:cs="Arial"/>
          <w:sz w:val="24"/>
          <w:szCs w:val="24"/>
        </w:rPr>
        <w:t xml:space="preserve">) </w:t>
      </w:r>
      <w:r w:rsidR="003E2AB1" w:rsidRPr="008C193C">
        <w:rPr>
          <w:rFonts w:ascii="Arial" w:hAnsi="Arial" w:cs="Arial"/>
          <w:sz w:val="24"/>
          <w:szCs w:val="24"/>
        </w:rPr>
        <w:t>(b)</w:t>
      </w:r>
      <w:r w:rsidR="004D1C19" w:rsidRPr="008C193C">
        <w:rPr>
          <w:rFonts w:ascii="Arial" w:hAnsi="Arial" w:cs="Arial"/>
          <w:sz w:val="24"/>
          <w:szCs w:val="24"/>
        </w:rPr>
        <w:t xml:space="preserve"> of this Rulebook</w:t>
      </w:r>
      <w:r w:rsidR="003E2AB1" w:rsidRPr="008C193C">
        <w:rPr>
          <w:rFonts w:ascii="Arial" w:hAnsi="Arial" w:cs="Arial"/>
          <w:sz w:val="24"/>
          <w:szCs w:val="24"/>
        </w:rPr>
        <w:t xml:space="preserve"> </w:t>
      </w:r>
      <w:r w:rsidRPr="008C193C">
        <w:rPr>
          <w:rFonts w:ascii="Arial" w:hAnsi="Arial" w:cs="Arial"/>
          <w:sz w:val="24"/>
          <w:szCs w:val="24"/>
        </w:rPr>
        <w:t>that is not a financial institution of a participating</w:t>
      </w:r>
      <w:r w:rsidRPr="00A248F3">
        <w:rPr>
          <w:rFonts w:ascii="Arial" w:hAnsi="Arial" w:cs="Arial"/>
          <w:sz w:val="24"/>
          <w:szCs w:val="24"/>
        </w:rPr>
        <w:t xml:space="preserve"> jurisdiction.</w:t>
      </w:r>
    </w:p>
    <w:p w14:paraId="27E8676E" w14:textId="4DFF4BBF" w:rsidR="00AA09CE" w:rsidRPr="00EE5B36" w:rsidRDefault="007F639B" w:rsidP="00512E21">
      <w:pPr>
        <w:pStyle w:val="NoSpacing"/>
        <w:ind w:left="1440"/>
        <w:jc w:val="both"/>
        <w:rPr>
          <w:rFonts w:ascii="Arial" w:hAnsi="Arial" w:cs="Arial"/>
          <w:sz w:val="24"/>
          <w:szCs w:val="24"/>
        </w:rPr>
      </w:pPr>
      <w:r w:rsidRPr="00A248F3">
        <w:rPr>
          <w:rFonts w:ascii="Arial" w:hAnsi="Arial" w:cs="Arial"/>
          <w:sz w:val="24"/>
          <w:szCs w:val="24"/>
        </w:rPr>
        <w:t>e) In order to determine the account holder's control</w:t>
      </w:r>
      <w:r w:rsidR="00C751FD" w:rsidRPr="00A248F3">
        <w:rPr>
          <w:rFonts w:ascii="Arial" w:hAnsi="Arial" w:cs="Arial"/>
          <w:sz w:val="24"/>
          <w:szCs w:val="24"/>
        </w:rPr>
        <w:t>ling</w:t>
      </w:r>
      <w:r w:rsidRPr="00A248F3">
        <w:rPr>
          <w:rFonts w:ascii="Arial" w:hAnsi="Arial" w:cs="Arial"/>
          <w:sz w:val="24"/>
          <w:szCs w:val="24"/>
        </w:rPr>
        <w:t xml:space="preserve"> persons, the reporting financial institution may rely on information collected and maintained in accordance with anti-money laundering due diligence</w:t>
      </w:r>
      <w:r>
        <w:rPr>
          <w:rFonts w:ascii="Arial" w:hAnsi="Arial" w:cs="Arial"/>
          <w:sz w:val="24"/>
          <w:szCs w:val="24"/>
        </w:rPr>
        <w:t xml:space="preserve"> procedures.</w:t>
      </w:r>
    </w:p>
    <w:p w14:paraId="0E1E3661" w14:textId="5609C2CA" w:rsidR="00AA09CE" w:rsidRPr="00EE5B36" w:rsidRDefault="007F639B" w:rsidP="00512E21">
      <w:pPr>
        <w:pStyle w:val="NoSpacing"/>
        <w:ind w:left="1440"/>
        <w:jc w:val="both"/>
        <w:rPr>
          <w:rFonts w:ascii="Arial" w:hAnsi="Arial" w:cs="Arial"/>
          <w:sz w:val="24"/>
          <w:szCs w:val="24"/>
        </w:rPr>
      </w:pPr>
      <w:r>
        <w:rPr>
          <w:rFonts w:ascii="Arial" w:hAnsi="Arial" w:cs="Arial"/>
          <w:sz w:val="24"/>
          <w:szCs w:val="24"/>
        </w:rPr>
        <w:t>f) In order to determine whether the controlling entity of a passive NFE is a Reportable Person, the Reporting Financial Institution may rely on:</w:t>
      </w:r>
    </w:p>
    <w:p w14:paraId="3818D03A" w14:textId="242BCDBA" w:rsidR="00AA09CE" w:rsidRPr="00EE5B36" w:rsidRDefault="007F639B" w:rsidP="007F639B">
      <w:pPr>
        <w:pStyle w:val="NoSpacing"/>
        <w:ind w:left="1440"/>
        <w:jc w:val="both"/>
        <w:rPr>
          <w:rFonts w:ascii="Arial" w:hAnsi="Arial" w:cs="Arial"/>
          <w:sz w:val="24"/>
          <w:szCs w:val="24"/>
        </w:rPr>
      </w:pPr>
      <w:r>
        <w:rPr>
          <w:rFonts w:ascii="Arial" w:hAnsi="Arial" w:cs="Arial"/>
          <w:sz w:val="24"/>
          <w:szCs w:val="24"/>
        </w:rPr>
        <w:lastRenderedPageBreak/>
        <w:t>- information collected and maintained in accordance with anti-money laundering due diligence procedures in the case of an entity's pre-existing account holding one or more NFEs with an aggregate balance or account value not exceeding USD 1 000 000 (or EUR equivalent); or</w:t>
      </w:r>
    </w:p>
    <w:p w14:paraId="2AF90242" w14:textId="66636AAA" w:rsidR="00AA09CE" w:rsidRPr="00EE5B36" w:rsidRDefault="007F639B" w:rsidP="007F639B">
      <w:pPr>
        <w:pStyle w:val="NoSpacing"/>
        <w:ind w:left="1440"/>
        <w:jc w:val="both"/>
        <w:rPr>
          <w:rFonts w:ascii="Arial" w:hAnsi="Arial" w:cs="Arial"/>
          <w:sz w:val="24"/>
          <w:szCs w:val="24"/>
        </w:rPr>
      </w:pPr>
      <w:r w:rsidRPr="004D1C19">
        <w:rPr>
          <w:rFonts w:ascii="Arial" w:hAnsi="Arial" w:cs="Arial"/>
          <w:sz w:val="24"/>
          <w:szCs w:val="24"/>
        </w:rPr>
        <w:t xml:space="preserve">- </w:t>
      </w:r>
      <w:r w:rsidR="00315363" w:rsidRPr="004D1C19">
        <w:rPr>
          <w:rFonts w:ascii="Arial" w:hAnsi="Arial" w:cs="Arial"/>
          <w:sz w:val="24"/>
          <w:szCs w:val="24"/>
        </w:rPr>
        <w:t>a</w:t>
      </w:r>
      <w:r w:rsidRPr="004D1C19">
        <w:rPr>
          <w:rFonts w:ascii="Arial" w:hAnsi="Arial" w:cs="Arial"/>
          <w:sz w:val="24"/>
          <w:szCs w:val="24"/>
        </w:rPr>
        <w:t xml:space="preserve"> </w:t>
      </w:r>
      <w:r w:rsidR="00A47769" w:rsidRPr="004D1C19">
        <w:rPr>
          <w:rFonts w:ascii="Arial" w:hAnsi="Arial" w:cs="Arial"/>
          <w:sz w:val="24"/>
          <w:szCs w:val="24"/>
        </w:rPr>
        <w:t>certificate</w:t>
      </w:r>
      <w:r w:rsidRPr="004D1C19">
        <w:rPr>
          <w:rFonts w:ascii="Arial" w:hAnsi="Arial" w:cs="Arial"/>
          <w:sz w:val="24"/>
          <w:szCs w:val="24"/>
        </w:rPr>
        <w:t xml:space="preserve"> of residenc</w:t>
      </w:r>
      <w:r w:rsidR="00A47769" w:rsidRPr="004D1C19">
        <w:rPr>
          <w:rFonts w:ascii="Arial" w:hAnsi="Arial" w:cs="Arial"/>
          <w:sz w:val="24"/>
          <w:szCs w:val="24"/>
        </w:rPr>
        <w:t>y</w:t>
      </w:r>
      <w:r w:rsidRPr="004D1C19">
        <w:rPr>
          <w:rFonts w:ascii="Arial" w:hAnsi="Arial" w:cs="Arial"/>
          <w:sz w:val="24"/>
          <w:szCs w:val="24"/>
        </w:rPr>
        <w:t xml:space="preserve"> </w:t>
      </w:r>
      <w:r>
        <w:rPr>
          <w:rFonts w:ascii="Arial" w:hAnsi="Arial" w:cs="Arial"/>
          <w:sz w:val="24"/>
          <w:szCs w:val="24"/>
        </w:rPr>
        <w:t>of the account holder or such control person about the jurisdiction(s) in which the controlling person is resident for tax purposes.</w:t>
      </w:r>
    </w:p>
    <w:p w14:paraId="2708B771" w14:textId="41BB17FF" w:rsidR="00AA09CE" w:rsidRPr="00EE5B36" w:rsidRDefault="00385D5C" w:rsidP="00F4130B">
      <w:pPr>
        <w:pStyle w:val="NoSpacing"/>
        <w:ind w:left="720"/>
        <w:jc w:val="both"/>
        <w:rPr>
          <w:rFonts w:ascii="Arial" w:hAnsi="Arial" w:cs="Arial"/>
          <w:sz w:val="24"/>
          <w:szCs w:val="24"/>
        </w:rPr>
      </w:pPr>
      <w:r>
        <w:rPr>
          <w:rFonts w:ascii="Arial" w:hAnsi="Arial" w:cs="Arial"/>
          <w:sz w:val="24"/>
          <w:szCs w:val="24"/>
        </w:rPr>
        <w:t>5) If it is necessary to obtain a statement of residence and is not obtained in respect of a controlling person of a passive NFE, the reporting financial institution shall search and rely on any of the indicia described in Article 7 (2) (10) in its records for that controlling entity to determine whether the reportable person is a reportable person.</w:t>
      </w:r>
    </w:p>
    <w:p w14:paraId="7DAEFE7D" w14:textId="41945A64" w:rsidR="00AA09CE" w:rsidRPr="00EE5B36" w:rsidRDefault="00385D5C" w:rsidP="00F4130B">
      <w:pPr>
        <w:pStyle w:val="NoSpacing"/>
        <w:ind w:left="720"/>
        <w:jc w:val="both"/>
        <w:rPr>
          <w:rFonts w:ascii="Arial" w:hAnsi="Arial" w:cs="Arial"/>
          <w:sz w:val="24"/>
          <w:szCs w:val="24"/>
        </w:rPr>
      </w:pPr>
      <w:r>
        <w:rPr>
          <w:rFonts w:ascii="Arial" w:hAnsi="Arial" w:cs="Arial"/>
          <w:sz w:val="24"/>
          <w:szCs w:val="24"/>
        </w:rPr>
        <w:t xml:space="preserve">6) If a reporting financial institution does not have any of the indicia described in Article 7 (2) (10) in its records, then no further action is required until there is a change in circumstances that results in one or more indicia with respect to the controlling entity.   </w:t>
      </w:r>
    </w:p>
    <w:p w14:paraId="4040424F" w14:textId="77777777" w:rsidR="000217BE" w:rsidRDefault="000217BE" w:rsidP="00AA09CE">
      <w:pPr>
        <w:pStyle w:val="NoSpacing"/>
        <w:jc w:val="both"/>
        <w:rPr>
          <w:rFonts w:ascii="Arial" w:hAnsi="Arial" w:cs="Arial"/>
          <w:sz w:val="24"/>
          <w:szCs w:val="24"/>
          <w:highlight w:val="green"/>
        </w:rPr>
      </w:pPr>
    </w:p>
    <w:p w14:paraId="754F197F" w14:textId="2536BEBE" w:rsidR="00FD40BF" w:rsidRDefault="00385D5C" w:rsidP="00AA09CE">
      <w:pPr>
        <w:pStyle w:val="NoSpacing"/>
        <w:jc w:val="both"/>
        <w:rPr>
          <w:rFonts w:ascii="Arial" w:hAnsi="Arial" w:cs="Arial"/>
          <w:sz w:val="24"/>
          <w:szCs w:val="24"/>
        </w:rPr>
      </w:pPr>
      <w:r w:rsidRPr="00824680">
        <w:rPr>
          <w:rFonts w:ascii="Arial" w:hAnsi="Arial" w:cs="Arial"/>
          <w:sz w:val="24"/>
          <w:szCs w:val="24"/>
        </w:rPr>
        <w:t>(</w:t>
      </w:r>
      <w:r w:rsidR="0057417A" w:rsidRPr="00824680">
        <w:rPr>
          <w:rFonts w:ascii="Arial" w:hAnsi="Arial" w:cs="Arial"/>
          <w:sz w:val="24"/>
          <w:szCs w:val="24"/>
        </w:rPr>
        <w:t>2</w:t>
      </w:r>
      <w:r w:rsidRPr="00824680">
        <w:rPr>
          <w:rFonts w:ascii="Arial" w:hAnsi="Arial" w:cs="Arial"/>
          <w:sz w:val="24"/>
          <w:szCs w:val="24"/>
        </w:rPr>
        <w:t xml:space="preserve">) </w:t>
      </w:r>
      <w:r w:rsidR="00FD40BF" w:rsidRPr="00824680">
        <w:rPr>
          <w:rFonts w:ascii="Arial" w:hAnsi="Arial" w:cs="Arial"/>
          <w:sz w:val="24"/>
          <w:szCs w:val="24"/>
        </w:rPr>
        <w:t xml:space="preserve">With respect to a Pre-existing Entity Account, Reporting Financial Institutions may use as Documentary Evidence any classification in the Reporting Financial Institution's records with respect to the Account Holder that was determined based on a </w:t>
      </w:r>
      <w:proofErr w:type="spellStart"/>
      <w:r w:rsidR="00FD40BF" w:rsidRPr="00824680">
        <w:rPr>
          <w:rFonts w:ascii="Arial" w:hAnsi="Arial" w:cs="Arial"/>
          <w:sz w:val="24"/>
          <w:szCs w:val="24"/>
        </w:rPr>
        <w:t>standardised</w:t>
      </w:r>
      <w:proofErr w:type="spellEnd"/>
      <w:r w:rsidR="00FD40BF" w:rsidRPr="00824680">
        <w:rPr>
          <w:rFonts w:ascii="Arial" w:hAnsi="Arial" w:cs="Arial"/>
          <w:sz w:val="24"/>
          <w:szCs w:val="24"/>
        </w:rPr>
        <w:t xml:space="preserve"> industry coding system, that was recorded by the Reporting Financial Institution consistent with its normal business practices for purposes of AML/KYC Procedures or another regulatory purposes (other than for tax purposes) and that was implemented by the Reporting Financial Institution prior to the date used to classify the Financial Account as a Pre-existing Account, provided that the Reporting Financial Institution does not know or does not have reason to know that such classification is incorrect or unreliable.</w:t>
      </w:r>
      <w:r w:rsidR="00FD40BF" w:rsidRPr="00FD40BF">
        <w:rPr>
          <w:rFonts w:ascii="Arial" w:hAnsi="Arial" w:cs="Arial"/>
          <w:sz w:val="24"/>
          <w:szCs w:val="24"/>
        </w:rPr>
        <w:t xml:space="preserve"> </w:t>
      </w:r>
    </w:p>
    <w:p w14:paraId="07E106D6" w14:textId="77777777" w:rsidR="000217BE" w:rsidRDefault="000217BE" w:rsidP="00AA09CE">
      <w:pPr>
        <w:pStyle w:val="NoSpacing"/>
        <w:jc w:val="both"/>
        <w:rPr>
          <w:rFonts w:ascii="Arial" w:hAnsi="Arial" w:cs="Arial"/>
          <w:sz w:val="24"/>
          <w:szCs w:val="24"/>
        </w:rPr>
      </w:pPr>
    </w:p>
    <w:p w14:paraId="3E0AE2EB" w14:textId="77777777" w:rsidR="000217BE" w:rsidRDefault="000217BE" w:rsidP="00AA09CE">
      <w:pPr>
        <w:pStyle w:val="NoSpacing"/>
        <w:jc w:val="both"/>
        <w:rPr>
          <w:rFonts w:ascii="Arial" w:hAnsi="Arial" w:cs="Arial"/>
          <w:sz w:val="24"/>
          <w:szCs w:val="24"/>
        </w:rPr>
      </w:pPr>
    </w:p>
    <w:p w14:paraId="0E080DD2" w14:textId="10162EB7" w:rsidR="00AA09CE" w:rsidRPr="00FD2CFB" w:rsidRDefault="00FD40BF" w:rsidP="00AA09CE">
      <w:pPr>
        <w:pStyle w:val="NoSpacing"/>
        <w:jc w:val="both"/>
        <w:rPr>
          <w:rFonts w:ascii="Arial" w:hAnsi="Arial" w:cs="Arial"/>
          <w:sz w:val="24"/>
          <w:szCs w:val="24"/>
        </w:rPr>
      </w:pPr>
      <w:r>
        <w:rPr>
          <w:rFonts w:ascii="Arial" w:hAnsi="Arial" w:cs="Arial"/>
          <w:sz w:val="24"/>
          <w:szCs w:val="24"/>
        </w:rPr>
        <w:t xml:space="preserve">(3) </w:t>
      </w:r>
      <w:r w:rsidR="00385D5C">
        <w:rPr>
          <w:rFonts w:ascii="Arial" w:hAnsi="Arial" w:cs="Arial"/>
          <w:sz w:val="24"/>
          <w:szCs w:val="24"/>
        </w:rPr>
        <w:t xml:space="preserve">The review </w:t>
      </w:r>
      <w:r w:rsidR="00385D5C" w:rsidRPr="00FD2CFB">
        <w:rPr>
          <w:rFonts w:ascii="Arial" w:hAnsi="Arial" w:cs="Arial"/>
          <w:sz w:val="24"/>
          <w:szCs w:val="24"/>
        </w:rPr>
        <w:t xml:space="preserve">of </w:t>
      </w:r>
      <w:r w:rsidR="00C751FD" w:rsidRPr="00FD2CFB">
        <w:rPr>
          <w:rFonts w:ascii="Arial" w:hAnsi="Arial" w:cs="Arial"/>
          <w:sz w:val="24"/>
          <w:szCs w:val="24"/>
        </w:rPr>
        <w:t>pre-</w:t>
      </w:r>
      <w:r w:rsidR="00385D5C" w:rsidRPr="00FD2CFB">
        <w:rPr>
          <w:rFonts w:ascii="Arial" w:hAnsi="Arial" w:cs="Arial"/>
          <w:sz w:val="24"/>
          <w:szCs w:val="24"/>
        </w:rPr>
        <w:t xml:space="preserve">existing </w:t>
      </w:r>
      <w:r w:rsidR="00C751FD" w:rsidRPr="00FD2CFB">
        <w:rPr>
          <w:rFonts w:ascii="Arial" w:hAnsi="Arial" w:cs="Arial"/>
          <w:sz w:val="24"/>
          <w:szCs w:val="24"/>
        </w:rPr>
        <w:t xml:space="preserve">entity </w:t>
      </w:r>
      <w:r w:rsidR="00385D5C" w:rsidRPr="00FD2CFB">
        <w:rPr>
          <w:rFonts w:ascii="Arial" w:hAnsi="Arial" w:cs="Arial"/>
          <w:sz w:val="24"/>
          <w:szCs w:val="24"/>
        </w:rPr>
        <w:t>accounts with an aggregate balance or account value exceeding USD 250,000 (or EUR equivalent) as of December 31, 2025, must be completed no later than December 31, 2027.</w:t>
      </w:r>
    </w:p>
    <w:p w14:paraId="08D4E839" w14:textId="77777777" w:rsidR="000217BE" w:rsidRDefault="000217BE" w:rsidP="00AA09CE">
      <w:pPr>
        <w:pStyle w:val="NoSpacing"/>
        <w:jc w:val="both"/>
        <w:rPr>
          <w:rFonts w:ascii="Arial" w:hAnsi="Arial" w:cs="Arial"/>
          <w:sz w:val="24"/>
          <w:szCs w:val="24"/>
        </w:rPr>
      </w:pPr>
    </w:p>
    <w:p w14:paraId="19B51C63" w14:textId="06B27F93" w:rsidR="00AA09CE" w:rsidRPr="00EE5B36" w:rsidRDefault="00385D5C" w:rsidP="00AA09CE">
      <w:pPr>
        <w:pStyle w:val="NoSpacing"/>
        <w:jc w:val="both"/>
        <w:rPr>
          <w:rFonts w:ascii="Arial" w:hAnsi="Arial" w:cs="Arial"/>
          <w:sz w:val="24"/>
          <w:szCs w:val="24"/>
        </w:rPr>
      </w:pPr>
      <w:r w:rsidRPr="00FD2CFB">
        <w:rPr>
          <w:rFonts w:ascii="Arial" w:hAnsi="Arial" w:cs="Arial"/>
          <w:sz w:val="24"/>
          <w:szCs w:val="24"/>
        </w:rPr>
        <w:t>(</w:t>
      </w:r>
      <w:r w:rsidR="00FD40BF" w:rsidRPr="00FD2CFB">
        <w:rPr>
          <w:rFonts w:ascii="Arial" w:hAnsi="Arial" w:cs="Arial"/>
          <w:sz w:val="24"/>
          <w:szCs w:val="24"/>
        </w:rPr>
        <w:t>4</w:t>
      </w:r>
      <w:r w:rsidRPr="00FD2CFB">
        <w:rPr>
          <w:rFonts w:ascii="Arial" w:hAnsi="Arial" w:cs="Arial"/>
          <w:sz w:val="24"/>
          <w:szCs w:val="24"/>
        </w:rPr>
        <w:t xml:space="preserve">) A review of </w:t>
      </w:r>
      <w:r w:rsidR="00C751FD" w:rsidRPr="00FD2CFB">
        <w:rPr>
          <w:rFonts w:ascii="Arial" w:hAnsi="Arial" w:cs="Arial"/>
          <w:sz w:val="24"/>
          <w:szCs w:val="24"/>
        </w:rPr>
        <w:t>pre-</w:t>
      </w:r>
      <w:r w:rsidRPr="00FD2CFB">
        <w:rPr>
          <w:rFonts w:ascii="Arial" w:hAnsi="Arial" w:cs="Arial"/>
          <w:sz w:val="24"/>
          <w:szCs w:val="24"/>
        </w:rPr>
        <w:t xml:space="preserve">existing </w:t>
      </w:r>
      <w:r w:rsidR="00C751FD" w:rsidRPr="00FD2CFB">
        <w:rPr>
          <w:rFonts w:ascii="Arial" w:hAnsi="Arial" w:cs="Arial"/>
          <w:sz w:val="24"/>
          <w:szCs w:val="24"/>
        </w:rPr>
        <w:t xml:space="preserve">entity </w:t>
      </w:r>
      <w:r w:rsidRPr="00FD2CFB">
        <w:rPr>
          <w:rFonts w:ascii="Arial" w:hAnsi="Arial" w:cs="Arial"/>
          <w:sz w:val="24"/>
          <w:szCs w:val="24"/>
        </w:rPr>
        <w:t>accounts</w:t>
      </w:r>
      <w:r>
        <w:rPr>
          <w:rFonts w:ascii="Arial" w:hAnsi="Arial" w:cs="Arial"/>
          <w:sz w:val="24"/>
          <w:szCs w:val="24"/>
        </w:rPr>
        <w:t xml:space="preserve"> with an aggregate balance or account value not exceeding USD 250,000 (or EUR equivalent) as at 31 December 2025 but exceeding USD 250,000 (or EUR equivalent) as at 31 December of the following year shall be completed no later than the end of the calendar year following the year in which the aggregate balance or account value exceeds USD 250,000 (or EUR equivalent).</w:t>
      </w:r>
    </w:p>
    <w:p w14:paraId="26D61CFB" w14:textId="77777777" w:rsidR="000217BE" w:rsidRDefault="000217BE" w:rsidP="00AA09CE">
      <w:pPr>
        <w:pStyle w:val="NoSpacing"/>
        <w:jc w:val="both"/>
        <w:rPr>
          <w:rFonts w:ascii="Arial" w:hAnsi="Arial" w:cs="Arial"/>
          <w:sz w:val="24"/>
          <w:szCs w:val="24"/>
        </w:rPr>
      </w:pPr>
    </w:p>
    <w:p w14:paraId="529B8A00" w14:textId="3252A023" w:rsidR="00AA09CE" w:rsidRPr="00FD2CFB" w:rsidRDefault="00385D5C" w:rsidP="00AA09CE">
      <w:pPr>
        <w:pStyle w:val="NoSpacing"/>
        <w:jc w:val="both"/>
        <w:rPr>
          <w:rFonts w:ascii="Arial" w:hAnsi="Arial" w:cs="Arial"/>
          <w:sz w:val="24"/>
          <w:szCs w:val="24"/>
        </w:rPr>
      </w:pPr>
      <w:r>
        <w:rPr>
          <w:rFonts w:ascii="Arial" w:hAnsi="Arial" w:cs="Arial"/>
          <w:sz w:val="24"/>
          <w:szCs w:val="24"/>
        </w:rPr>
        <w:t>(</w:t>
      </w:r>
      <w:r w:rsidR="00FD40BF">
        <w:rPr>
          <w:rFonts w:ascii="Arial" w:hAnsi="Arial" w:cs="Arial"/>
          <w:sz w:val="24"/>
          <w:szCs w:val="24"/>
        </w:rPr>
        <w:t>5</w:t>
      </w:r>
      <w:r>
        <w:rPr>
          <w:rFonts w:ascii="Arial" w:hAnsi="Arial" w:cs="Arial"/>
          <w:sz w:val="24"/>
          <w:szCs w:val="24"/>
        </w:rPr>
        <w:t xml:space="preserve">) If there is a change in circumstances with respect to </w:t>
      </w:r>
      <w:proofErr w:type="gramStart"/>
      <w:r w:rsidRPr="00FD2CFB">
        <w:rPr>
          <w:rFonts w:ascii="Arial" w:hAnsi="Arial" w:cs="Arial"/>
          <w:sz w:val="24"/>
          <w:szCs w:val="24"/>
        </w:rPr>
        <w:t>an</w:t>
      </w:r>
      <w:proofErr w:type="gramEnd"/>
      <w:r w:rsidRPr="00FD2CFB">
        <w:rPr>
          <w:rFonts w:ascii="Arial" w:hAnsi="Arial" w:cs="Arial"/>
          <w:sz w:val="24"/>
          <w:szCs w:val="24"/>
        </w:rPr>
        <w:t xml:space="preserve"> </w:t>
      </w:r>
      <w:r w:rsidR="00C751FD" w:rsidRPr="00FD2CFB">
        <w:rPr>
          <w:rFonts w:ascii="Arial" w:hAnsi="Arial" w:cs="Arial"/>
          <w:sz w:val="24"/>
          <w:szCs w:val="24"/>
        </w:rPr>
        <w:t>pre-</w:t>
      </w:r>
      <w:r w:rsidRPr="00FD2CFB">
        <w:rPr>
          <w:rFonts w:ascii="Arial" w:hAnsi="Arial" w:cs="Arial"/>
          <w:sz w:val="24"/>
          <w:szCs w:val="24"/>
        </w:rPr>
        <w:t xml:space="preserve">existing </w:t>
      </w:r>
      <w:r w:rsidR="00C751FD" w:rsidRPr="00FD2CFB">
        <w:rPr>
          <w:rFonts w:ascii="Arial" w:hAnsi="Arial" w:cs="Arial"/>
          <w:sz w:val="24"/>
          <w:szCs w:val="24"/>
        </w:rPr>
        <w:t xml:space="preserve">entity </w:t>
      </w:r>
      <w:r w:rsidRPr="00FD2CFB">
        <w:rPr>
          <w:rFonts w:ascii="Arial" w:hAnsi="Arial" w:cs="Arial"/>
          <w:sz w:val="24"/>
          <w:szCs w:val="24"/>
        </w:rPr>
        <w:t>account that causes the Reporting Financial Institution to know, or has reason to know, that the statement of residence or other documentation associated with the account is inaccurate or unreliable, the Reporting Financial Institution must re-</w:t>
      </w:r>
      <w:r w:rsidR="00C751FD" w:rsidRPr="00FD2CFB">
        <w:rPr>
          <w:rFonts w:ascii="Arial" w:hAnsi="Arial" w:cs="Arial"/>
          <w:sz w:val="24"/>
          <w:szCs w:val="24"/>
        </w:rPr>
        <w:t>determine</w:t>
      </w:r>
      <w:r w:rsidRPr="00FD2CFB">
        <w:rPr>
          <w:rFonts w:ascii="Arial" w:hAnsi="Arial" w:cs="Arial"/>
          <w:sz w:val="24"/>
          <w:szCs w:val="24"/>
        </w:rPr>
        <w:t xml:space="preserve"> the status of the account in accordance with the following procedures, no later than the last day of the relevant calendar year.  or within 90 calendar days of notification or disclosure of the change in circumstances (whichever is later):</w:t>
      </w:r>
    </w:p>
    <w:p w14:paraId="3409F698" w14:textId="6F8C5DFA" w:rsidR="00AA09CE" w:rsidRPr="00FD2CFB" w:rsidRDefault="00385D5C" w:rsidP="00AA09CE">
      <w:pPr>
        <w:pStyle w:val="NoSpacing"/>
        <w:jc w:val="both"/>
        <w:rPr>
          <w:rFonts w:ascii="Arial" w:hAnsi="Arial" w:cs="Arial"/>
          <w:sz w:val="24"/>
          <w:szCs w:val="24"/>
        </w:rPr>
      </w:pPr>
      <w:r w:rsidRPr="00FD2CFB">
        <w:rPr>
          <w:rFonts w:ascii="Arial" w:hAnsi="Arial" w:cs="Arial"/>
          <w:sz w:val="24"/>
          <w:szCs w:val="24"/>
        </w:rPr>
        <w:lastRenderedPageBreak/>
        <w:tab/>
        <w:t>1) in relation to determining whether the owner of the account is</w:t>
      </w:r>
      <w:r w:rsidR="00C751FD" w:rsidRPr="00FD2CFB">
        <w:rPr>
          <w:rFonts w:ascii="Arial" w:hAnsi="Arial" w:cs="Arial"/>
          <w:sz w:val="24"/>
          <w:szCs w:val="24"/>
        </w:rPr>
        <w:t xml:space="preserve"> a reportable</w:t>
      </w:r>
      <w:r w:rsidRPr="00FD2CFB">
        <w:rPr>
          <w:rFonts w:ascii="Arial" w:hAnsi="Arial" w:cs="Arial"/>
          <w:sz w:val="24"/>
          <w:szCs w:val="24"/>
        </w:rPr>
        <w:t xml:space="preserve"> person:</w:t>
      </w:r>
    </w:p>
    <w:p w14:paraId="667630AE" w14:textId="30A1B319" w:rsidR="00AA09CE" w:rsidRPr="00824680" w:rsidRDefault="00385D5C" w:rsidP="007F639B">
      <w:pPr>
        <w:pStyle w:val="NoSpacing"/>
        <w:ind w:left="720"/>
        <w:jc w:val="both"/>
        <w:rPr>
          <w:rFonts w:ascii="Arial" w:hAnsi="Arial" w:cs="Arial"/>
          <w:sz w:val="24"/>
          <w:szCs w:val="24"/>
        </w:rPr>
      </w:pPr>
      <w:r w:rsidRPr="00824680">
        <w:rPr>
          <w:rFonts w:ascii="Arial" w:hAnsi="Arial" w:cs="Arial"/>
          <w:sz w:val="24"/>
          <w:szCs w:val="24"/>
        </w:rPr>
        <w:t xml:space="preserve">a) the Reporting Financial Institution must obtain a </w:t>
      </w:r>
      <w:r w:rsidR="009D1E7C" w:rsidRPr="00824680">
        <w:rPr>
          <w:rFonts w:ascii="Arial" w:hAnsi="Arial" w:cs="Arial"/>
          <w:sz w:val="24"/>
          <w:szCs w:val="24"/>
        </w:rPr>
        <w:t xml:space="preserve">certificate </w:t>
      </w:r>
      <w:r w:rsidRPr="00824680">
        <w:rPr>
          <w:rFonts w:ascii="Arial" w:hAnsi="Arial" w:cs="Arial"/>
          <w:sz w:val="24"/>
          <w:szCs w:val="24"/>
        </w:rPr>
        <w:t>of residenc</w:t>
      </w:r>
      <w:r w:rsidR="009D1E7C" w:rsidRPr="00824680">
        <w:rPr>
          <w:rFonts w:ascii="Arial" w:hAnsi="Arial" w:cs="Arial"/>
          <w:sz w:val="24"/>
          <w:szCs w:val="24"/>
        </w:rPr>
        <w:t>y</w:t>
      </w:r>
      <w:r w:rsidRPr="00824680">
        <w:rPr>
          <w:rFonts w:ascii="Arial" w:hAnsi="Arial" w:cs="Arial"/>
          <w:sz w:val="24"/>
          <w:szCs w:val="24"/>
        </w:rPr>
        <w:t>, or a reasonable explanation and documentation (as</w:t>
      </w:r>
      <w:r w:rsidR="009D1E7C" w:rsidRPr="00824680">
        <w:rPr>
          <w:rFonts w:ascii="Arial" w:hAnsi="Arial" w:cs="Arial"/>
          <w:sz w:val="24"/>
          <w:szCs w:val="24"/>
        </w:rPr>
        <w:t xml:space="preserve"> </w:t>
      </w:r>
      <w:r w:rsidRPr="00824680">
        <w:rPr>
          <w:rFonts w:ascii="Arial" w:hAnsi="Arial" w:cs="Arial"/>
          <w:sz w:val="24"/>
          <w:szCs w:val="24"/>
        </w:rPr>
        <w:t xml:space="preserve">appropriate) supporting the reasonableness of the original </w:t>
      </w:r>
      <w:r w:rsidR="007C2135" w:rsidRPr="00824680">
        <w:rPr>
          <w:rFonts w:ascii="Arial" w:hAnsi="Arial" w:cs="Arial"/>
          <w:sz w:val="24"/>
          <w:szCs w:val="24"/>
        </w:rPr>
        <w:t>certificate</w:t>
      </w:r>
      <w:r w:rsidRPr="00824680">
        <w:rPr>
          <w:rFonts w:ascii="Arial" w:hAnsi="Arial" w:cs="Arial"/>
          <w:sz w:val="24"/>
          <w:szCs w:val="24"/>
        </w:rPr>
        <w:t xml:space="preserve"> or documentation (and retain a copy or note of such explanation and documentation); </w:t>
      </w:r>
      <w:r w:rsidR="009D1E7C" w:rsidRPr="00824680">
        <w:rPr>
          <w:rFonts w:ascii="Arial" w:hAnsi="Arial" w:cs="Arial"/>
          <w:sz w:val="24"/>
          <w:szCs w:val="24"/>
        </w:rPr>
        <w:t>and</w:t>
      </w:r>
    </w:p>
    <w:p w14:paraId="44FE347E" w14:textId="328CFC16" w:rsidR="00AA09CE" w:rsidRPr="00824680" w:rsidRDefault="00385D5C" w:rsidP="007F639B">
      <w:pPr>
        <w:pStyle w:val="NoSpacing"/>
        <w:ind w:left="720"/>
        <w:jc w:val="both"/>
        <w:rPr>
          <w:rFonts w:ascii="Arial" w:hAnsi="Arial" w:cs="Arial"/>
          <w:sz w:val="24"/>
          <w:szCs w:val="24"/>
        </w:rPr>
      </w:pPr>
      <w:r w:rsidRPr="00824680">
        <w:rPr>
          <w:rFonts w:ascii="Arial" w:hAnsi="Arial" w:cs="Arial"/>
          <w:sz w:val="24"/>
          <w:szCs w:val="24"/>
        </w:rPr>
        <w:t xml:space="preserve">b) if the Reporting Financial Institution fails to obtain a </w:t>
      </w:r>
      <w:r w:rsidR="009D1E7C" w:rsidRPr="00824680">
        <w:rPr>
          <w:rFonts w:ascii="Arial" w:hAnsi="Arial" w:cs="Arial"/>
          <w:sz w:val="24"/>
          <w:szCs w:val="24"/>
        </w:rPr>
        <w:t>certificate</w:t>
      </w:r>
      <w:r w:rsidRPr="00824680">
        <w:rPr>
          <w:rFonts w:ascii="Arial" w:hAnsi="Arial" w:cs="Arial"/>
          <w:sz w:val="24"/>
          <w:szCs w:val="24"/>
        </w:rPr>
        <w:t xml:space="preserve"> of residenc</w:t>
      </w:r>
      <w:r w:rsidR="009D1E7C" w:rsidRPr="00824680">
        <w:rPr>
          <w:rFonts w:ascii="Arial" w:hAnsi="Arial" w:cs="Arial"/>
          <w:sz w:val="24"/>
          <w:szCs w:val="24"/>
        </w:rPr>
        <w:t>y</w:t>
      </w:r>
      <w:r w:rsidRPr="00824680">
        <w:rPr>
          <w:rFonts w:ascii="Arial" w:hAnsi="Arial" w:cs="Arial"/>
          <w:sz w:val="24"/>
          <w:szCs w:val="24"/>
        </w:rPr>
        <w:t xml:space="preserve"> or to confirm the reasonableness of the original </w:t>
      </w:r>
      <w:r w:rsidR="007C2135" w:rsidRPr="00824680">
        <w:rPr>
          <w:rFonts w:ascii="Arial" w:hAnsi="Arial" w:cs="Arial"/>
          <w:sz w:val="24"/>
          <w:szCs w:val="24"/>
        </w:rPr>
        <w:t>certificate</w:t>
      </w:r>
      <w:r w:rsidRPr="00824680">
        <w:rPr>
          <w:rFonts w:ascii="Arial" w:hAnsi="Arial" w:cs="Arial"/>
          <w:sz w:val="24"/>
          <w:szCs w:val="24"/>
        </w:rPr>
        <w:t xml:space="preserve"> or documentation, it must treat the account holder as a Reportable Person with respect to both jurisdictions;</w:t>
      </w:r>
    </w:p>
    <w:p w14:paraId="67308DED" w14:textId="222B705B" w:rsidR="00AA09CE" w:rsidRPr="00824680" w:rsidRDefault="0057417A" w:rsidP="007F639B">
      <w:pPr>
        <w:pStyle w:val="NoSpacing"/>
        <w:ind w:left="720"/>
        <w:jc w:val="both"/>
        <w:rPr>
          <w:rFonts w:ascii="Arial" w:hAnsi="Arial" w:cs="Arial"/>
          <w:sz w:val="24"/>
          <w:szCs w:val="24"/>
        </w:rPr>
      </w:pPr>
      <w:r w:rsidRPr="00824680">
        <w:rPr>
          <w:rFonts w:ascii="Arial" w:hAnsi="Arial" w:cs="Arial"/>
          <w:sz w:val="24"/>
          <w:szCs w:val="24"/>
        </w:rPr>
        <w:t>2)</w:t>
      </w:r>
      <w:r w:rsidR="007C2135" w:rsidRPr="00824680">
        <w:rPr>
          <w:rFonts w:ascii="Arial" w:hAnsi="Arial" w:cs="Arial"/>
          <w:sz w:val="24"/>
          <w:szCs w:val="24"/>
        </w:rPr>
        <w:t xml:space="preserve"> </w:t>
      </w:r>
      <w:r w:rsidR="00385D5C" w:rsidRPr="00824680">
        <w:rPr>
          <w:rFonts w:ascii="Arial" w:hAnsi="Arial" w:cs="Arial"/>
          <w:sz w:val="24"/>
          <w:szCs w:val="24"/>
        </w:rPr>
        <w:t>in relation to determining whether the account holder is a financial institution, an active NFE or a passive NFE:</w:t>
      </w:r>
    </w:p>
    <w:p w14:paraId="3F1229F2" w14:textId="3A46F918" w:rsidR="00AA09CE" w:rsidRPr="00824680" w:rsidRDefault="00004486" w:rsidP="007F639B">
      <w:pPr>
        <w:pStyle w:val="NoSpacing"/>
        <w:ind w:left="720"/>
        <w:jc w:val="both"/>
        <w:rPr>
          <w:rFonts w:ascii="Arial" w:hAnsi="Arial" w:cs="Arial"/>
          <w:sz w:val="24"/>
          <w:szCs w:val="24"/>
        </w:rPr>
      </w:pPr>
      <w:r w:rsidRPr="00824680">
        <w:rPr>
          <w:rFonts w:ascii="Arial" w:hAnsi="Arial" w:cs="Arial"/>
          <w:sz w:val="24"/>
          <w:szCs w:val="24"/>
        </w:rPr>
        <w:t xml:space="preserve">a) the Reporting Financial Institution must obtain additional documentation or a </w:t>
      </w:r>
      <w:r w:rsidR="007C2135" w:rsidRPr="00824680">
        <w:rPr>
          <w:rFonts w:ascii="Arial" w:hAnsi="Arial" w:cs="Arial"/>
          <w:sz w:val="24"/>
          <w:szCs w:val="24"/>
        </w:rPr>
        <w:t>certificate</w:t>
      </w:r>
      <w:r w:rsidRPr="00824680">
        <w:rPr>
          <w:rFonts w:ascii="Arial" w:hAnsi="Arial" w:cs="Arial"/>
          <w:sz w:val="24"/>
          <w:szCs w:val="24"/>
        </w:rPr>
        <w:t xml:space="preserve"> of residenc</w:t>
      </w:r>
      <w:r w:rsidR="007C2135" w:rsidRPr="00824680">
        <w:rPr>
          <w:rFonts w:ascii="Arial" w:hAnsi="Arial" w:cs="Arial"/>
          <w:sz w:val="24"/>
          <w:szCs w:val="24"/>
        </w:rPr>
        <w:t>y</w:t>
      </w:r>
      <w:r w:rsidRPr="00824680">
        <w:rPr>
          <w:rFonts w:ascii="Arial" w:hAnsi="Arial" w:cs="Arial"/>
          <w:sz w:val="24"/>
          <w:szCs w:val="24"/>
        </w:rPr>
        <w:t xml:space="preserve"> (as applicable) to establish the account holder's status as an active NFE or Financial Institution; </w:t>
      </w:r>
      <w:r w:rsidR="0057417A" w:rsidRPr="00824680">
        <w:rPr>
          <w:rFonts w:ascii="Arial" w:hAnsi="Arial" w:cs="Arial"/>
          <w:sz w:val="24"/>
          <w:szCs w:val="24"/>
        </w:rPr>
        <w:t>and</w:t>
      </w:r>
    </w:p>
    <w:p w14:paraId="3607576F" w14:textId="4277E302" w:rsidR="00AA09CE" w:rsidRPr="00824680" w:rsidRDefault="00887708" w:rsidP="007F639B">
      <w:pPr>
        <w:pStyle w:val="NoSpacing"/>
        <w:ind w:left="720"/>
        <w:jc w:val="both"/>
        <w:rPr>
          <w:rFonts w:ascii="Arial" w:hAnsi="Arial" w:cs="Arial"/>
          <w:sz w:val="24"/>
          <w:szCs w:val="24"/>
        </w:rPr>
      </w:pPr>
      <w:r w:rsidRPr="00824680">
        <w:rPr>
          <w:rFonts w:ascii="Arial" w:hAnsi="Arial" w:cs="Arial"/>
          <w:sz w:val="24"/>
          <w:szCs w:val="24"/>
        </w:rPr>
        <w:t>b) if the Reporting Financial Institution fails to do so, it must treat the Account Holder as a Passive NFE.</w:t>
      </w:r>
    </w:p>
    <w:p w14:paraId="133B4E6F" w14:textId="4D460543" w:rsidR="00AA09CE" w:rsidRPr="00824680" w:rsidRDefault="0057417A" w:rsidP="007F639B">
      <w:pPr>
        <w:pStyle w:val="NoSpacing"/>
        <w:ind w:left="720"/>
        <w:jc w:val="both"/>
        <w:rPr>
          <w:rFonts w:ascii="Arial" w:hAnsi="Arial" w:cs="Arial"/>
          <w:sz w:val="24"/>
          <w:szCs w:val="24"/>
        </w:rPr>
      </w:pPr>
      <w:r w:rsidRPr="00824680">
        <w:rPr>
          <w:rFonts w:ascii="Arial" w:hAnsi="Arial" w:cs="Arial"/>
          <w:sz w:val="24"/>
          <w:szCs w:val="24"/>
        </w:rPr>
        <w:t>3</w:t>
      </w:r>
      <w:r w:rsidR="00887708" w:rsidRPr="00824680">
        <w:rPr>
          <w:rFonts w:ascii="Arial" w:hAnsi="Arial" w:cs="Arial"/>
          <w:sz w:val="24"/>
          <w:szCs w:val="24"/>
        </w:rPr>
        <w:t xml:space="preserve">) </w:t>
      </w:r>
      <w:r w:rsidR="00214E49" w:rsidRPr="00824680">
        <w:rPr>
          <w:rFonts w:ascii="Arial" w:hAnsi="Arial" w:cs="Arial"/>
          <w:sz w:val="24"/>
          <w:szCs w:val="24"/>
        </w:rPr>
        <w:t>in relation to</w:t>
      </w:r>
      <w:r w:rsidRPr="00824680">
        <w:rPr>
          <w:rFonts w:ascii="Arial" w:hAnsi="Arial" w:cs="Arial"/>
          <w:sz w:val="24"/>
          <w:szCs w:val="24"/>
        </w:rPr>
        <w:t xml:space="preserve"> </w:t>
      </w:r>
      <w:r w:rsidR="00887708" w:rsidRPr="00824680">
        <w:rPr>
          <w:rFonts w:ascii="Arial" w:hAnsi="Arial" w:cs="Arial"/>
          <w:sz w:val="24"/>
          <w:szCs w:val="24"/>
        </w:rPr>
        <w:t>determining whether the controlling person of a passive NF</w:t>
      </w:r>
      <w:r w:rsidR="007C2135" w:rsidRPr="00824680">
        <w:rPr>
          <w:rFonts w:ascii="Arial" w:hAnsi="Arial" w:cs="Arial"/>
          <w:sz w:val="24"/>
          <w:szCs w:val="24"/>
        </w:rPr>
        <w:t>E</w:t>
      </w:r>
      <w:r w:rsidR="00887708" w:rsidRPr="00824680">
        <w:rPr>
          <w:rFonts w:ascii="Arial" w:hAnsi="Arial" w:cs="Arial"/>
          <w:sz w:val="24"/>
          <w:szCs w:val="24"/>
        </w:rPr>
        <w:t xml:space="preserve"> is a reportable person:</w:t>
      </w:r>
    </w:p>
    <w:p w14:paraId="653CC5E0" w14:textId="2D6C822E" w:rsidR="00AA09CE" w:rsidRPr="00824680" w:rsidRDefault="0057417A" w:rsidP="007F639B">
      <w:pPr>
        <w:pStyle w:val="NoSpacing"/>
        <w:ind w:left="720"/>
        <w:jc w:val="both"/>
        <w:rPr>
          <w:rFonts w:ascii="Arial" w:hAnsi="Arial" w:cs="Arial"/>
          <w:sz w:val="24"/>
          <w:szCs w:val="24"/>
        </w:rPr>
      </w:pPr>
      <w:r w:rsidRPr="00824680">
        <w:rPr>
          <w:rFonts w:ascii="Arial" w:hAnsi="Arial" w:cs="Arial"/>
          <w:sz w:val="24"/>
          <w:szCs w:val="24"/>
        </w:rPr>
        <w:t>a)</w:t>
      </w:r>
      <w:r w:rsidR="007C2135" w:rsidRPr="00824680">
        <w:rPr>
          <w:rFonts w:ascii="Arial" w:hAnsi="Arial" w:cs="Arial"/>
          <w:sz w:val="24"/>
          <w:szCs w:val="24"/>
        </w:rPr>
        <w:t xml:space="preserve"> </w:t>
      </w:r>
      <w:r w:rsidR="00887708" w:rsidRPr="00824680">
        <w:rPr>
          <w:rFonts w:ascii="Arial" w:hAnsi="Arial" w:cs="Arial"/>
          <w:sz w:val="24"/>
          <w:szCs w:val="24"/>
        </w:rPr>
        <w:t xml:space="preserve">the Reporting Financial Institution must obtain a </w:t>
      </w:r>
      <w:r w:rsidR="007C2135" w:rsidRPr="00824680">
        <w:rPr>
          <w:rFonts w:ascii="Arial" w:hAnsi="Arial" w:cs="Arial"/>
          <w:sz w:val="24"/>
          <w:szCs w:val="24"/>
        </w:rPr>
        <w:t>certificate</w:t>
      </w:r>
      <w:r w:rsidR="00887708" w:rsidRPr="00824680">
        <w:rPr>
          <w:rFonts w:ascii="Arial" w:hAnsi="Arial" w:cs="Arial"/>
          <w:sz w:val="24"/>
          <w:szCs w:val="24"/>
        </w:rPr>
        <w:t xml:space="preserve"> of residenc</w:t>
      </w:r>
      <w:r w:rsidR="007C2135" w:rsidRPr="00824680">
        <w:rPr>
          <w:rFonts w:ascii="Arial" w:hAnsi="Arial" w:cs="Arial"/>
          <w:sz w:val="24"/>
          <w:szCs w:val="24"/>
        </w:rPr>
        <w:t>y</w:t>
      </w:r>
      <w:r w:rsidR="00887708" w:rsidRPr="00824680">
        <w:rPr>
          <w:rFonts w:ascii="Arial" w:hAnsi="Arial" w:cs="Arial"/>
          <w:sz w:val="24"/>
          <w:szCs w:val="24"/>
        </w:rPr>
        <w:t xml:space="preserve">, or reasonable explanation and documentation (as appropriate) supporting the reasonableness of the </w:t>
      </w:r>
      <w:r w:rsidR="007C2135" w:rsidRPr="00824680">
        <w:rPr>
          <w:rFonts w:ascii="Arial" w:hAnsi="Arial" w:cs="Arial"/>
          <w:sz w:val="24"/>
          <w:szCs w:val="24"/>
        </w:rPr>
        <w:t>certificate</w:t>
      </w:r>
      <w:r w:rsidR="00887708" w:rsidRPr="00824680">
        <w:rPr>
          <w:rFonts w:ascii="Arial" w:hAnsi="Arial" w:cs="Arial"/>
          <w:sz w:val="24"/>
          <w:szCs w:val="24"/>
        </w:rPr>
        <w:t xml:space="preserve"> or documentation previously obtained (and retain a copy or note of such explanation and documentation); </w:t>
      </w:r>
      <w:r w:rsidR="007C2135" w:rsidRPr="00824680">
        <w:rPr>
          <w:rFonts w:ascii="Arial" w:hAnsi="Arial" w:cs="Arial"/>
          <w:sz w:val="24"/>
          <w:szCs w:val="24"/>
        </w:rPr>
        <w:t>and</w:t>
      </w:r>
    </w:p>
    <w:p w14:paraId="33F8BBC8" w14:textId="6F72F3BD" w:rsidR="00AA09CE" w:rsidRPr="00824680" w:rsidRDefault="0057417A" w:rsidP="007F639B">
      <w:pPr>
        <w:pStyle w:val="NoSpacing"/>
        <w:ind w:left="720"/>
        <w:jc w:val="both"/>
        <w:rPr>
          <w:rFonts w:ascii="Arial" w:hAnsi="Arial" w:cs="Arial"/>
          <w:sz w:val="24"/>
          <w:szCs w:val="24"/>
        </w:rPr>
      </w:pPr>
      <w:r w:rsidRPr="00824680">
        <w:rPr>
          <w:rFonts w:ascii="Arial" w:hAnsi="Arial" w:cs="Arial"/>
          <w:sz w:val="24"/>
          <w:szCs w:val="24"/>
        </w:rPr>
        <w:t>b)</w:t>
      </w:r>
      <w:r w:rsidR="00887708" w:rsidRPr="00824680">
        <w:rPr>
          <w:rFonts w:ascii="Arial" w:hAnsi="Arial" w:cs="Arial"/>
          <w:sz w:val="24"/>
          <w:szCs w:val="24"/>
        </w:rPr>
        <w:t xml:space="preserve"> If the Reporting Financial Institution fails to obtain a </w:t>
      </w:r>
      <w:r w:rsidR="007C2135" w:rsidRPr="00824680">
        <w:rPr>
          <w:rFonts w:ascii="Arial" w:hAnsi="Arial" w:cs="Arial"/>
          <w:sz w:val="24"/>
          <w:szCs w:val="24"/>
        </w:rPr>
        <w:t>certificate</w:t>
      </w:r>
      <w:r w:rsidR="00887708" w:rsidRPr="00824680">
        <w:rPr>
          <w:rFonts w:ascii="Arial" w:hAnsi="Arial" w:cs="Arial"/>
          <w:sz w:val="24"/>
          <w:szCs w:val="24"/>
        </w:rPr>
        <w:t xml:space="preserve"> of residenc</w:t>
      </w:r>
      <w:r w:rsidR="007C2135" w:rsidRPr="00824680">
        <w:rPr>
          <w:rFonts w:ascii="Arial" w:hAnsi="Arial" w:cs="Arial"/>
          <w:sz w:val="24"/>
          <w:szCs w:val="24"/>
        </w:rPr>
        <w:t>y</w:t>
      </w:r>
      <w:r w:rsidR="00887708" w:rsidRPr="00824680">
        <w:rPr>
          <w:rFonts w:ascii="Arial" w:hAnsi="Arial" w:cs="Arial"/>
          <w:sz w:val="24"/>
          <w:szCs w:val="24"/>
        </w:rPr>
        <w:t xml:space="preserve"> or to confirm the reasonableness of a previously obtained </w:t>
      </w:r>
      <w:r w:rsidR="007C2135" w:rsidRPr="00824680">
        <w:rPr>
          <w:rFonts w:ascii="Arial" w:hAnsi="Arial" w:cs="Arial"/>
          <w:sz w:val="24"/>
          <w:szCs w:val="24"/>
        </w:rPr>
        <w:t>certificate</w:t>
      </w:r>
      <w:r w:rsidR="00887708" w:rsidRPr="00824680">
        <w:rPr>
          <w:rFonts w:ascii="Arial" w:hAnsi="Arial" w:cs="Arial"/>
          <w:sz w:val="24"/>
          <w:szCs w:val="24"/>
        </w:rPr>
        <w:t xml:space="preserve"> or documentation, it shall rely on the indicia referred to in Article 7 (2) (10) in its records for that control to determine whether that person is a Reportable Person.</w:t>
      </w:r>
    </w:p>
    <w:p w14:paraId="6848C52A" w14:textId="77777777" w:rsidR="00AA09CE" w:rsidRPr="00EE5B36" w:rsidRDefault="00AA09CE" w:rsidP="00AA09CE">
      <w:pPr>
        <w:pStyle w:val="NoSpacing"/>
        <w:jc w:val="both"/>
        <w:rPr>
          <w:rFonts w:ascii="Arial" w:hAnsi="Arial" w:cs="Arial"/>
          <w:sz w:val="24"/>
          <w:szCs w:val="24"/>
        </w:rPr>
      </w:pPr>
    </w:p>
    <w:p w14:paraId="620A813B" w14:textId="36D291D2" w:rsidR="00AA09CE" w:rsidRPr="00824680" w:rsidRDefault="00AA09CE" w:rsidP="006118BE">
      <w:pPr>
        <w:pStyle w:val="NoSpacing"/>
        <w:jc w:val="center"/>
        <w:rPr>
          <w:rFonts w:ascii="Arial" w:hAnsi="Arial" w:cs="Arial"/>
          <w:b/>
          <w:sz w:val="24"/>
          <w:szCs w:val="24"/>
        </w:rPr>
      </w:pPr>
      <w:r w:rsidRPr="00824680">
        <w:rPr>
          <w:rFonts w:ascii="Arial" w:hAnsi="Arial" w:cs="Arial"/>
          <w:b/>
          <w:sz w:val="24"/>
          <w:szCs w:val="24"/>
        </w:rPr>
        <w:t>Article 1</w:t>
      </w:r>
      <w:r w:rsidR="0081328A" w:rsidRPr="00824680">
        <w:rPr>
          <w:rFonts w:ascii="Arial" w:hAnsi="Arial" w:cs="Arial"/>
          <w:b/>
          <w:sz w:val="24"/>
          <w:szCs w:val="24"/>
        </w:rPr>
        <w:t>0</w:t>
      </w:r>
    </w:p>
    <w:p w14:paraId="25BD9977" w14:textId="79097E80" w:rsidR="00AA09CE" w:rsidRPr="00824680" w:rsidRDefault="00AA09CE" w:rsidP="00AA09CE">
      <w:pPr>
        <w:pStyle w:val="NoSpacing"/>
        <w:jc w:val="both"/>
        <w:rPr>
          <w:rFonts w:ascii="Arial" w:hAnsi="Arial" w:cs="Arial"/>
          <w:sz w:val="24"/>
          <w:szCs w:val="24"/>
        </w:rPr>
      </w:pPr>
      <w:r w:rsidRPr="00824680">
        <w:rPr>
          <w:rFonts w:ascii="Arial" w:hAnsi="Arial" w:cs="Arial"/>
          <w:sz w:val="24"/>
          <w:szCs w:val="24"/>
        </w:rPr>
        <w:t>(1) A Reporting Financial Institution shall undertake the following due diligence measures to determine whether the account is held by one or more Reportable Persons, or a Passive NFE with one or more Reportable Controllers:</w:t>
      </w:r>
    </w:p>
    <w:p w14:paraId="307F93E1" w14:textId="1980AE65" w:rsidR="00887708" w:rsidRPr="00824680" w:rsidRDefault="00887708" w:rsidP="00AA09CE">
      <w:pPr>
        <w:pStyle w:val="NoSpacing"/>
        <w:jc w:val="both"/>
        <w:rPr>
          <w:rFonts w:ascii="Arial" w:hAnsi="Arial" w:cs="Arial"/>
          <w:sz w:val="24"/>
          <w:szCs w:val="24"/>
        </w:rPr>
      </w:pPr>
      <w:r w:rsidRPr="00824680">
        <w:rPr>
          <w:rFonts w:ascii="Arial" w:hAnsi="Arial" w:cs="Arial"/>
          <w:sz w:val="24"/>
          <w:szCs w:val="24"/>
        </w:rPr>
        <w:tab/>
      </w:r>
      <w:r w:rsidR="0039478C" w:rsidRPr="00824680">
        <w:rPr>
          <w:rFonts w:ascii="Arial" w:hAnsi="Arial" w:cs="Arial"/>
          <w:sz w:val="24"/>
          <w:szCs w:val="24"/>
        </w:rPr>
        <w:t>1) determining whether the entity is a reportable person, as follows:</w:t>
      </w:r>
    </w:p>
    <w:p w14:paraId="37045922" w14:textId="538B35ED" w:rsidR="00AA09CE" w:rsidRPr="00824680" w:rsidRDefault="00887708" w:rsidP="00AA09CE">
      <w:pPr>
        <w:pStyle w:val="NoSpacing"/>
        <w:jc w:val="both"/>
        <w:rPr>
          <w:rFonts w:ascii="Arial" w:hAnsi="Arial" w:cs="Arial"/>
          <w:sz w:val="24"/>
          <w:szCs w:val="24"/>
        </w:rPr>
      </w:pPr>
      <w:r w:rsidRPr="00824680">
        <w:rPr>
          <w:rFonts w:ascii="Arial" w:hAnsi="Arial" w:cs="Arial"/>
          <w:sz w:val="24"/>
          <w:szCs w:val="24"/>
        </w:rPr>
        <w:tab/>
      </w:r>
      <w:r w:rsidR="0057417A" w:rsidRPr="00824680">
        <w:rPr>
          <w:rFonts w:ascii="Arial" w:hAnsi="Arial" w:cs="Arial"/>
          <w:sz w:val="24"/>
          <w:szCs w:val="24"/>
        </w:rPr>
        <w:t>a)</w:t>
      </w:r>
      <w:r w:rsidR="007C2135" w:rsidRPr="00824680">
        <w:rPr>
          <w:rFonts w:ascii="Arial" w:hAnsi="Arial" w:cs="Arial"/>
          <w:sz w:val="24"/>
          <w:szCs w:val="24"/>
        </w:rPr>
        <w:t xml:space="preserve"> </w:t>
      </w:r>
      <w:r w:rsidRPr="00824680">
        <w:rPr>
          <w:rFonts w:ascii="Arial" w:hAnsi="Arial" w:cs="Arial"/>
          <w:sz w:val="24"/>
          <w:szCs w:val="24"/>
        </w:rPr>
        <w:t xml:space="preserve">obtain a </w:t>
      </w:r>
      <w:r w:rsidR="007C2135" w:rsidRPr="00824680">
        <w:rPr>
          <w:rFonts w:ascii="Arial" w:hAnsi="Arial" w:cs="Arial"/>
          <w:sz w:val="24"/>
          <w:szCs w:val="24"/>
        </w:rPr>
        <w:t>certificate</w:t>
      </w:r>
      <w:r w:rsidRPr="00824680">
        <w:rPr>
          <w:rFonts w:ascii="Arial" w:hAnsi="Arial" w:cs="Arial"/>
          <w:sz w:val="24"/>
          <w:szCs w:val="24"/>
        </w:rPr>
        <w:t xml:space="preserve"> of residency, which may be part of the account opening documentation, that enables the reporting financial institution to determine tax residency for the purposes of taxing the account holder and to confirm the reasonableness of such statement based on the information obtained by the reporting financial institution in connection with the opening of the account, including any documentation collected in accordance with AML/KYC procedures;</w:t>
      </w:r>
    </w:p>
    <w:p w14:paraId="65FADEA2" w14:textId="719ED14E" w:rsidR="00AA09CE" w:rsidRPr="00824680" w:rsidRDefault="00887708" w:rsidP="00AA09CE">
      <w:pPr>
        <w:pStyle w:val="NoSpacing"/>
        <w:jc w:val="both"/>
        <w:rPr>
          <w:rFonts w:ascii="Arial" w:hAnsi="Arial" w:cs="Arial"/>
          <w:sz w:val="24"/>
          <w:szCs w:val="24"/>
        </w:rPr>
      </w:pPr>
      <w:r w:rsidRPr="00824680">
        <w:rPr>
          <w:rFonts w:ascii="Arial" w:hAnsi="Arial" w:cs="Arial"/>
          <w:sz w:val="24"/>
          <w:szCs w:val="24"/>
        </w:rPr>
        <w:tab/>
      </w:r>
      <w:proofErr w:type="gramStart"/>
      <w:r w:rsidR="0057417A" w:rsidRPr="00824680">
        <w:rPr>
          <w:rFonts w:ascii="Arial" w:hAnsi="Arial" w:cs="Arial"/>
          <w:sz w:val="24"/>
          <w:szCs w:val="24"/>
        </w:rPr>
        <w:t>b)</w:t>
      </w:r>
      <w:r w:rsidRPr="00824680">
        <w:rPr>
          <w:rFonts w:ascii="Arial" w:hAnsi="Arial" w:cs="Arial"/>
          <w:sz w:val="24"/>
          <w:szCs w:val="24"/>
        </w:rPr>
        <w:t>If</w:t>
      </w:r>
      <w:proofErr w:type="gramEnd"/>
      <w:r w:rsidRPr="00824680">
        <w:rPr>
          <w:rFonts w:ascii="Arial" w:hAnsi="Arial" w:cs="Arial"/>
          <w:sz w:val="24"/>
          <w:szCs w:val="24"/>
        </w:rPr>
        <w:t xml:space="preserve"> the entity certifies that it is not resident for tax purposes, the reporting financial institution may rely on the entity's principal place of business address to determine the account holder's residence; </w:t>
      </w:r>
    </w:p>
    <w:p w14:paraId="644DC574" w14:textId="70DC9209" w:rsidR="00AA09CE" w:rsidRPr="00EE5B36" w:rsidRDefault="00AF4BEF" w:rsidP="00AA09CE">
      <w:pPr>
        <w:pStyle w:val="NoSpacing"/>
        <w:jc w:val="both"/>
        <w:rPr>
          <w:rFonts w:ascii="Arial" w:hAnsi="Arial" w:cs="Arial"/>
          <w:sz w:val="24"/>
          <w:szCs w:val="24"/>
        </w:rPr>
      </w:pPr>
      <w:r w:rsidRPr="00824680">
        <w:rPr>
          <w:rFonts w:ascii="Arial" w:hAnsi="Arial" w:cs="Arial"/>
          <w:sz w:val="24"/>
          <w:szCs w:val="24"/>
        </w:rPr>
        <w:tab/>
      </w:r>
      <w:r w:rsidR="0057417A" w:rsidRPr="00824680">
        <w:rPr>
          <w:rFonts w:ascii="Arial" w:hAnsi="Arial" w:cs="Arial"/>
          <w:sz w:val="24"/>
          <w:szCs w:val="24"/>
        </w:rPr>
        <w:t>c)</w:t>
      </w:r>
      <w:r w:rsidRPr="00824680">
        <w:rPr>
          <w:rFonts w:ascii="Arial" w:hAnsi="Arial" w:cs="Arial"/>
          <w:sz w:val="24"/>
          <w:szCs w:val="24"/>
        </w:rPr>
        <w:t xml:space="preserve"> If the </w:t>
      </w:r>
      <w:r w:rsidR="0081210E" w:rsidRPr="00824680">
        <w:rPr>
          <w:rFonts w:ascii="Arial" w:hAnsi="Arial" w:cs="Arial"/>
          <w:sz w:val="24"/>
          <w:szCs w:val="24"/>
        </w:rPr>
        <w:t>certificate of residency</w:t>
      </w:r>
      <w:r w:rsidRPr="00824680">
        <w:rPr>
          <w:rFonts w:ascii="Arial" w:hAnsi="Arial" w:cs="Arial"/>
          <w:sz w:val="24"/>
          <w:szCs w:val="24"/>
        </w:rPr>
        <w:t xml:space="preserve"> indicates that the account holder is resident in the reporting jurisdiction, the reporting financial institution must </w:t>
      </w:r>
      <w:r>
        <w:rPr>
          <w:rFonts w:ascii="Arial" w:hAnsi="Arial" w:cs="Arial"/>
          <w:sz w:val="24"/>
          <w:szCs w:val="24"/>
        </w:rPr>
        <w:t xml:space="preserve">treat the account as a reportable account unless it reasonably determines on the basis of information in its possession or publicly available that the account holder is not a reportable person with respect to that reporting jurisdiction. </w:t>
      </w:r>
    </w:p>
    <w:p w14:paraId="1BA6A5DF" w14:textId="72FCD0B4" w:rsidR="00AA09CE" w:rsidRPr="00CD78F2" w:rsidRDefault="00AF4BEF" w:rsidP="00AA09CE">
      <w:pPr>
        <w:pStyle w:val="NoSpacing"/>
        <w:jc w:val="both"/>
        <w:rPr>
          <w:rFonts w:ascii="Arial" w:hAnsi="Arial" w:cs="Arial"/>
          <w:sz w:val="24"/>
          <w:szCs w:val="24"/>
        </w:rPr>
      </w:pPr>
      <w:r>
        <w:rPr>
          <w:rFonts w:ascii="Arial" w:hAnsi="Arial" w:cs="Arial"/>
          <w:sz w:val="24"/>
          <w:szCs w:val="24"/>
        </w:rPr>
        <w:lastRenderedPageBreak/>
        <w:tab/>
      </w:r>
      <w:r w:rsidR="0057417A">
        <w:rPr>
          <w:rFonts w:ascii="Arial" w:hAnsi="Arial" w:cs="Arial"/>
          <w:sz w:val="24"/>
          <w:szCs w:val="24"/>
        </w:rPr>
        <w:t>2)</w:t>
      </w:r>
      <w:r w:rsidR="0039478C">
        <w:rPr>
          <w:rFonts w:ascii="Arial" w:hAnsi="Arial" w:cs="Arial"/>
          <w:sz w:val="24"/>
          <w:szCs w:val="24"/>
        </w:rPr>
        <w:t xml:space="preserve">determining whether an entity is a </w:t>
      </w:r>
      <w:r w:rsidR="0039478C" w:rsidRPr="00A04C84">
        <w:rPr>
          <w:rFonts w:ascii="Arial" w:hAnsi="Arial" w:cs="Arial"/>
          <w:sz w:val="24"/>
          <w:szCs w:val="24"/>
        </w:rPr>
        <w:t>passive NF</w:t>
      </w:r>
      <w:r w:rsidR="0081210E" w:rsidRPr="00A04C84">
        <w:rPr>
          <w:rFonts w:ascii="Arial" w:hAnsi="Arial" w:cs="Arial"/>
          <w:sz w:val="24"/>
          <w:szCs w:val="24"/>
        </w:rPr>
        <w:t>E</w:t>
      </w:r>
      <w:r w:rsidR="0039478C" w:rsidRPr="00A04C84">
        <w:rPr>
          <w:rFonts w:ascii="Arial" w:hAnsi="Arial" w:cs="Arial"/>
          <w:sz w:val="24"/>
          <w:szCs w:val="24"/>
        </w:rPr>
        <w:t xml:space="preserve"> with </w:t>
      </w:r>
      <w:r w:rsidR="0039478C">
        <w:rPr>
          <w:rFonts w:ascii="Arial" w:hAnsi="Arial" w:cs="Arial"/>
          <w:sz w:val="24"/>
          <w:szCs w:val="24"/>
        </w:rPr>
        <w:t xml:space="preserve">one or more reportable </w:t>
      </w:r>
      <w:r w:rsidR="0039478C" w:rsidRPr="00CD78F2">
        <w:rPr>
          <w:rFonts w:ascii="Arial" w:hAnsi="Arial" w:cs="Arial"/>
          <w:sz w:val="24"/>
          <w:szCs w:val="24"/>
        </w:rPr>
        <w:t>controllers shall be made as follows:</w:t>
      </w:r>
    </w:p>
    <w:p w14:paraId="2D83EE7F" w14:textId="0E19D477" w:rsidR="00AA09CE" w:rsidRPr="00CD78F2" w:rsidRDefault="00AF4BEF" w:rsidP="00AA09CE">
      <w:pPr>
        <w:pStyle w:val="NoSpacing"/>
        <w:jc w:val="both"/>
        <w:rPr>
          <w:rFonts w:ascii="Arial" w:hAnsi="Arial" w:cs="Arial"/>
          <w:sz w:val="24"/>
          <w:szCs w:val="24"/>
        </w:rPr>
      </w:pPr>
      <w:r w:rsidRPr="00CD78F2">
        <w:rPr>
          <w:rFonts w:ascii="Arial" w:hAnsi="Arial" w:cs="Arial"/>
          <w:sz w:val="24"/>
          <w:szCs w:val="24"/>
        </w:rPr>
        <w:tab/>
      </w:r>
      <w:r w:rsidR="00F75B2A" w:rsidRPr="00CD78F2">
        <w:rPr>
          <w:rFonts w:ascii="Arial" w:hAnsi="Arial" w:cs="Arial"/>
          <w:sz w:val="24"/>
          <w:szCs w:val="24"/>
        </w:rPr>
        <w:t xml:space="preserve">a) the Reporting Financial Institution must determine whether the new Account holder of the Entity, including the Reportable Entity </w:t>
      </w:r>
      <w:proofErr w:type="spellStart"/>
      <w:r w:rsidR="00F75B2A" w:rsidRPr="00CD78F2">
        <w:rPr>
          <w:rFonts w:ascii="Arial" w:hAnsi="Arial" w:cs="Arial"/>
          <w:sz w:val="24"/>
          <w:szCs w:val="24"/>
        </w:rPr>
        <w:t>Entity</w:t>
      </w:r>
      <w:proofErr w:type="spellEnd"/>
      <w:r w:rsidR="00F75B2A" w:rsidRPr="00CD78F2">
        <w:rPr>
          <w:rFonts w:ascii="Arial" w:hAnsi="Arial" w:cs="Arial"/>
          <w:sz w:val="24"/>
          <w:szCs w:val="24"/>
        </w:rPr>
        <w:t>, is a Passive NFE with one or more Controlling Persons that are Reportable Persons;</w:t>
      </w:r>
    </w:p>
    <w:p w14:paraId="62E6CC9E" w14:textId="23399A6F" w:rsidR="00AA09CE" w:rsidRPr="00CD78F2" w:rsidRDefault="00AF4BEF" w:rsidP="00AA09CE">
      <w:pPr>
        <w:pStyle w:val="NoSpacing"/>
        <w:jc w:val="both"/>
        <w:rPr>
          <w:rFonts w:ascii="Arial" w:hAnsi="Arial" w:cs="Arial"/>
          <w:sz w:val="24"/>
          <w:szCs w:val="24"/>
        </w:rPr>
      </w:pPr>
      <w:r w:rsidRPr="00CD78F2">
        <w:rPr>
          <w:rFonts w:ascii="Arial" w:hAnsi="Arial" w:cs="Arial"/>
          <w:sz w:val="24"/>
          <w:szCs w:val="24"/>
        </w:rPr>
        <w:tab/>
      </w:r>
      <w:r w:rsidR="00F75B2A" w:rsidRPr="00CD78F2">
        <w:rPr>
          <w:rFonts w:ascii="Arial" w:hAnsi="Arial" w:cs="Arial"/>
          <w:sz w:val="24"/>
          <w:szCs w:val="24"/>
        </w:rPr>
        <w:t xml:space="preserve">b) if any of the controlling persons of a passive NFE referred to in subparagraph (a) is a Reportable Person, then the account must be treated as a Reportable Account, and the Reporting Financial Institution must follow the guidance in </w:t>
      </w:r>
      <w:r w:rsidR="00CD78F2">
        <w:rPr>
          <w:rFonts w:ascii="Arial" w:hAnsi="Arial" w:cs="Arial"/>
          <w:sz w:val="24"/>
          <w:szCs w:val="24"/>
        </w:rPr>
        <w:t>items</w:t>
      </w:r>
      <w:r w:rsidR="00F75B2A" w:rsidRPr="00CD78F2">
        <w:rPr>
          <w:rFonts w:ascii="Arial" w:hAnsi="Arial" w:cs="Arial"/>
          <w:sz w:val="24"/>
          <w:szCs w:val="24"/>
        </w:rPr>
        <w:t xml:space="preserve"> 1 to 3 of this paragraph in the order most appropriate to the circumstances.</w:t>
      </w:r>
    </w:p>
    <w:p w14:paraId="4B44A8EF" w14:textId="627F774A" w:rsidR="00AA09CE" w:rsidRPr="00CD78F2" w:rsidRDefault="00AF4BEF" w:rsidP="00AA09CE">
      <w:pPr>
        <w:pStyle w:val="NoSpacing"/>
        <w:jc w:val="both"/>
        <w:rPr>
          <w:rFonts w:ascii="Arial" w:hAnsi="Arial" w:cs="Arial"/>
          <w:sz w:val="24"/>
          <w:szCs w:val="24"/>
        </w:rPr>
      </w:pPr>
      <w:r w:rsidRPr="00CD78F2">
        <w:rPr>
          <w:rFonts w:ascii="Arial" w:hAnsi="Arial" w:cs="Arial"/>
          <w:sz w:val="24"/>
          <w:szCs w:val="24"/>
        </w:rPr>
        <w:tab/>
      </w:r>
      <w:r w:rsidR="007C0E52" w:rsidRPr="00CD78F2">
        <w:rPr>
          <w:rFonts w:ascii="Arial" w:hAnsi="Arial" w:cs="Arial"/>
          <w:sz w:val="24"/>
          <w:szCs w:val="24"/>
        </w:rPr>
        <w:t>3</w:t>
      </w:r>
      <w:r w:rsidR="003D4BFE" w:rsidRPr="00CD78F2">
        <w:rPr>
          <w:rFonts w:ascii="Arial" w:hAnsi="Arial" w:cs="Arial"/>
          <w:sz w:val="24"/>
          <w:szCs w:val="24"/>
        </w:rPr>
        <w:t xml:space="preserve">) </w:t>
      </w:r>
      <w:r w:rsidR="007C0E52" w:rsidRPr="00CD78F2">
        <w:rPr>
          <w:rFonts w:ascii="Arial" w:hAnsi="Arial" w:cs="Arial"/>
          <w:sz w:val="24"/>
          <w:szCs w:val="24"/>
        </w:rPr>
        <w:t>For purposes of determining</w:t>
      </w:r>
      <w:r w:rsidR="003D4BFE" w:rsidRPr="00CD78F2">
        <w:rPr>
          <w:rFonts w:ascii="Arial" w:hAnsi="Arial" w:cs="Arial"/>
          <w:sz w:val="24"/>
          <w:szCs w:val="24"/>
        </w:rPr>
        <w:t xml:space="preserve"> whether the account holder is a passive NF</w:t>
      </w:r>
      <w:r w:rsidR="0081210E" w:rsidRPr="00CD78F2">
        <w:rPr>
          <w:rFonts w:ascii="Arial" w:hAnsi="Arial" w:cs="Arial"/>
          <w:sz w:val="24"/>
          <w:szCs w:val="24"/>
        </w:rPr>
        <w:t>E</w:t>
      </w:r>
      <w:r w:rsidR="003D4BFE" w:rsidRPr="00CD78F2">
        <w:rPr>
          <w:rFonts w:ascii="Arial" w:hAnsi="Arial" w:cs="Arial"/>
          <w:sz w:val="24"/>
          <w:szCs w:val="24"/>
        </w:rPr>
        <w:t xml:space="preserve">: </w:t>
      </w:r>
    </w:p>
    <w:p w14:paraId="2411A301" w14:textId="766C1FCD" w:rsidR="00AA09CE" w:rsidRPr="00DC0515" w:rsidRDefault="00AF4BEF" w:rsidP="00AA09CE">
      <w:pPr>
        <w:pStyle w:val="NoSpacing"/>
        <w:jc w:val="both"/>
        <w:rPr>
          <w:rFonts w:ascii="Arial" w:hAnsi="Arial" w:cs="Arial"/>
          <w:sz w:val="24"/>
          <w:szCs w:val="24"/>
        </w:rPr>
      </w:pPr>
      <w:r w:rsidRPr="00CD78F2">
        <w:rPr>
          <w:rFonts w:ascii="Arial" w:hAnsi="Arial" w:cs="Arial"/>
          <w:sz w:val="24"/>
          <w:szCs w:val="24"/>
        </w:rPr>
        <w:tab/>
      </w:r>
      <w:r w:rsidR="007C0E52" w:rsidRPr="00CD78F2">
        <w:rPr>
          <w:rFonts w:ascii="Arial" w:hAnsi="Arial" w:cs="Arial"/>
          <w:sz w:val="24"/>
          <w:szCs w:val="24"/>
        </w:rPr>
        <w:t xml:space="preserve">a) </w:t>
      </w:r>
      <w:r w:rsidR="0090183A" w:rsidRPr="00CD78F2">
        <w:rPr>
          <w:rFonts w:ascii="Arial" w:hAnsi="Arial" w:cs="Arial"/>
          <w:sz w:val="24"/>
          <w:szCs w:val="24"/>
        </w:rPr>
        <w:t>t</w:t>
      </w:r>
      <w:r w:rsidR="0039478C" w:rsidRPr="00CD78F2">
        <w:rPr>
          <w:rFonts w:ascii="Arial" w:hAnsi="Arial" w:cs="Arial"/>
          <w:sz w:val="24"/>
          <w:szCs w:val="24"/>
        </w:rPr>
        <w:t xml:space="preserve">he Reporting Financial Institution must rely on the Account Holder's </w:t>
      </w:r>
      <w:r w:rsidR="0081210E" w:rsidRPr="00CD78F2">
        <w:rPr>
          <w:rFonts w:ascii="Arial" w:hAnsi="Arial" w:cs="Arial"/>
          <w:sz w:val="24"/>
          <w:szCs w:val="24"/>
        </w:rPr>
        <w:t>certificate</w:t>
      </w:r>
      <w:r w:rsidR="0039478C" w:rsidRPr="00CD78F2">
        <w:rPr>
          <w:rFonts w:ascii="Arial" w:hAnsi="Arial" w:cs="Arial"/>
          <w:sz w:val="24"/>
          <w:szCs w:val="24"/>
        </w:rPr>
        <w:t xml:space="preserve"> of </w:t>
      </w:r>
      <w:r w:rsidR="0081210E" w:rsidRPr="00CD78F2">
        <w:rPr>
          <w:rFonts w:ascii="Arial" w:hAnsi="Arial" w:cs="Arial"/>
          <w:sz w:val="24"/>
          <w:szCs w:val="24"/>
        </w:rPr>
        <w:t>r</w:t>
      </w:r>
      <w:r w:rsidR="0039478C" w:rsidRPr="00CD78F2">
        <w:rPr>
          <w:rFonts w:ascii="Arial" w:hAnsi="Arial" w:cs="Arial"/>
          <w:sz w:val="24"/>
          <w:szCs w:val="24"/>
        </w:rPr>
        <w:t xml:space="preserve">esidency to determine its status, unless it possesses information or the information is publicly available, from which it can reasonably determine </w:t>
      </w:r>
      <w:r w:rsidR="0039478C" w:rsidRPr="00EA2B85">
        <w:rPr>
          <w:rFonts w:ascii="Arial" w:hAnsi="Arial" w:cs="Arial"/>
          <w:sz w:val="24"/>
          <w:szCs w:val="24"/>
        </w:rPr>
        <w:t>that the Account Holder is an active NFE or a Financial Institution other than an investment institution described in Article 2(6) that is not a participating financial institution in a jurisdiction;</w:t>
      </w:r>
    </w:p>
    <w:p w14:paraId="3E5B1C7C" w14:textId="77777777" w:rsidR="0081210E" w:rsidRPr="00CD78F2" w:rsidRDefault="00AF4BEF" w:rsidP="00AA09CE">
      <w:pPr>
        <w:pStyle w:val="NoSpacing"/>
        <w:jc w:val="both"/>
        <w:rPr>
          <w:rFonts w:ascii="Arial" w:hAnsi="Arial" w:cs="Arial"/>
          <w:sz w:val="24"/>
          <w:szCs w:val="24"/>
        </w:rPr>
      </w:pPr>
      <w:r w:rsidRPr="00EA2B85">
        <w:rPr>
          <w:rFonts w:ascii="Arial" w:hAnsi="Arial" w:cs="Arial"/>
          <w:sz w:val="24"/>
          <w:szCs w:val="24"/>
        </w:rPr>
        <w:tab/>
      </w:r>
      <w:r w:rsidR="007C0E52">
        <w:rPr>
          <w:rFonts w:ascii="Arial" w:hAnsi="Arial" w:cs="Arial"/>
          <w:sz w:val="24"/>
          <w:szCs w:val="24"/>
        </w:rPr>
        <w:t>b</w:t>
      </w:r>
      <w:r w:rsidR="00B33028" w:rsidRPr="00FD2CFB">
        <w:rPr>
          <w:rFonts w:ascii="Arial" w:hAnsi="Arial" w:cs="Arial"/>
          <w:sz w:val="24"/>
          <w:szCs w:val="24"/>
        </w:rPr>
        <w:t>)</w:t>
      </w:r>
      <w:r w:rsidR="00B33028" w:rsidRPr="00FD2CFB">
        <w:t xml:space="preserve"> </w:t>
      </w:r>
      <w:r w:rsidR="00B33028" w:rsidRPr="00FD2CFB">
        <w:rPr>
          <w:rFonts w:ascii="Arial" w:hAnsi="Arial" w:cs="Arial"/>
          <w:sz w:val="24"/>
          <w:szCs w:val="24"/>
        </w:rPr>
        <w:t>in order to identify the controlling persons of an account holder, the Reporting Financial Institution may rely on information collected and maintained in accordance with AML/KYC procedures</w:t>
      </w:r>
      <w:r w:rsidR="00DE1D8E" w:rsidRPr="00FD2CFB">
        <w:rPr>
          <w:rFonts w:ascii="Arial" w:hAnsi="Arial" w:cs="Arial"/>
          <w:sz w:val="24"/>
          <w:szCs w:val="24"/>
        </w:rPr>
        <w:t xml:space="preserve"> </w:t>
      </w:r>
      <w:bookmarkStart w:id="5" w:name="_Hlk228948382"/>
      <w:r w:rsidR="009C0DFE" w:rsidRPr="00CD78F2">
        <w:rPr>
          <w:rFonts w:ascii="Arial" w:hAnsi="Arial" w:cs="Arial"/>
          <w:sz w:val="24"/>
          <w:szCs w:val="24"/>
        </w:rPr>
        <w:t xml:space="preserve">provided that such procedures </w:t>
      </w:r>
      <w:r w:rsidR="00DE1D8E" w:rsidRPr="00CD78F2">
        <w:rPr>
          <w:rFonts w:ascii="Arial" w:hAnsi="Arial" w:cs="Arial"/>
          <w:sz w:val="24"/>
          <w:szCs w:val="24"/>
        </w:rPr>
        <w:t>are consistent with the Directive (EU) 2015/849</w:t>
      </w:r>
      <w:r w:rsidR="009C0DFE" w:rsidRPr="00CD78F2">
        <w:rPr>
          <w:rFonts w:ascii="Arial" w:hAnsi="Arial" w:cs="Arial"/>
          <w:sz w:val="24"/>
          <w:szCs w:val="24"/>
        </w:rPr>
        <w:t xml:space="preserve">, </w:t>
      </w:r>
      <w:bookmarkStart w:id="6" w:name="_Hlk228948432"/>
      <w:r w:rsidR="009C0DFE" w:rsidRPr="00CD78F2">
        <w:rPr>
          <w:rFonts w:ascii="Arial" w:hAnsi="Arial" w:cs="Arial"/>
          <w:sz w:val="24"/>
          <w:szCs w:val="24"/>
        </w:rPr>
        <w:t xml:space="preserve">if the Reporting Financial Institution is not legally required to apply that  </w:t>
      </w:r>
    </w:p>
    <w:p w14:paraId="66EB0E8A" w14:textId="4F104605" w:rsidR="00AA09CE" w:rsidRPr="00DC0515" w:rsidRDefault="00C074D4" w:rsidP="00AA09CE">
      <w:pPr>
        <w:pStyle w:val="NoSpacing"/>
        <w:jc w:val="both"/>
        <w:rPr>
          <w:rFonts w:ascii="Arial" w:hAnsi="Arial" w:cs="Arial"/>
          <w:sz w:val="24"/>
          <w:szCs w:val="24"/>
        </w:rPr>
      </w:pPr>
      <w:r w:rsidRPr="00CD78F2">
        <w:rPr>
          <w:rFonts w:ascii="Arial" w:hAnsi="Arial" w:cs="Arial"/>
          <w:sz w:val="24"/>
          <w:szCs w:val="24"/>
        </w:rPr>
        <w:t>p</w:t>
      </w:r>
      <w:r w:rsidR="009C0DFE" w:rsidRPr="00CD78F2">
        <w:rPr>
          <w:rFonts w:ascii="Arial" w:hAnsi="Arial" w:cs="Arial"/>
          <w:sz w:val="24"/>
          <w:szCs w:val="24"/>
        </w:rPr>
        <w:t>rocedures</w:t>
      </w:r>
      <w:bookmarkEnd w:id="5"/>
      <w:r w:rsidR="009C0DFE" w:rsidRPr="00CD78F2">
        <w:rPr>
          <w:rFonts w:ascii="Arial" w:hAnsi="Arial" w:cs="Arial"/>
          <w:sz w:val="24"/>
          <w:szCs w:val="24"/>
        </w:rPr>
        <w:t>, it shall apply substantially similar procedures for the purpose of determining the Controlling Persons</w:t>
      </w:r>
      <w:bookmarkEnd w:id="6"/>
      <w:r w:rsidR="00B33028" w:rsidRPr="00CD78F2">
        <w:rPr>
          <w:rFonts w:ascii="Arial" w:hAnsi="Arial" w:cs="Arial"/>
          <w:sz w:val="24"/>
          <w:szCs w:val="24"/>
        </w:rPr>
        <w:t>;</w:t>
      </w:r>
    </w:p>
    <w:p w14:paraId="3F0294F1" w14:textId="38D4D6B5" w:rsidR="00AA09CE" w:rsidRPr="00DC0515" w:rsidRDefault="00AF4BEF" w:rsidP="00AA09CE">
      <w:pPr>
        <w:pStyle w:val="NoSpacing"/>
        <w:jc w:val="both"/>
        <w:rPr>
          <w:rFonts w:ascii="Arial" w:hAnsi="Arial" w:cs="Arial"/>
          <w:sz w:val="24"/>
          <w:szCs w:val="24"/>
        </w:rPr>
      </w:pPr>
      <w:r w:rsidRPr="00EA2B85">
        <w:rPr>
          <w:rFonts w:ascii="Arial" w:hAnsi="Arial" w:cs="Arial"/>
          <w:sz w:val="24"/>
          <w:szCs w:val="24"/>
        </w:rPr>
        <w:tab/>
      </w:r>
      <w:r w:rsidR="007C0E52">
        <w:rPr>
          <w:rFonts w:ascii="Arial" w:hAnsi="Arial" w:cs="Arial"/>
          <w:sz w:val="24"/>
          <w:szCs w:val="24"/>
        </w:rPr>
        <w:t xml:space="preserve">c) </w:t>
      </w:r>
      <w:r w:rsidR="0090183A">
        <w:rPr>
          <w:rFonts w:ascii="Arial" w:hAnsi="Arial" w:cs="Arial"/>
          <w:sz w:val="24"/>
          <w:szCs w:val="24"/>
        </w:rPr>
        <w:t>i</w:t>
      </w:r>
      <w:r w:rsidR="00F75B2A" w:rsidRPr="00EA2B85">
        <w:rPr>
          <w:rFonts w:ascii="Arial" w:hAnsi="Arial" w:cs="Arial"/>
          <w:sz w:val="24"/>
          <w:szCs w:val="24"/>
        </w:rPr>
        <w:t xml:space="preserve">n order to determine whether a controlling person of a passive NFE is a Reportable Person, the Reporting Financial Institution may rely only on a declaration of residence by the account holder or such controlling entity. </w:t>
      </w:r>
    </w:p>
    <w:p w14:paraId="26B93B70" w14:textId="4B5E3278" w:rsidR="00177D40" w:rsidRPr="00E22FB7" w:rsidRDefault="00AF4BEF" w:rsidP="00E22FB7">
      <w:pPr>
        <w:pStyle w:val="NoSpacing"/>
        <w:jc w:val="both"/>
        <w:rPr>
          <w:rFonts w:ascii="Arial" w:hAnsi="Arial" w:cs="Arial"/>
          <w:color w:val="FF0000"/>
          <w:sz w:val="24"/>
          <w:szCs w:val="24"/>
        </w:rPr>
      </w:pPr>
      <w:r w:rsidRPr="00EA2B85">
        <w:rPr>
          <w:rFonts w:ascii="Arial" w:hAnsi="Arial" w:cs="Arial"/>
          <w:sz w:val="24"/>
          <w:szCs w:val="24"/>
        </w:rPr>
        <w:tab/>
      </w:r>
      <w:r w:rsidR="007C0E52">
        <w:rPr>
          <w:rFonts w:ascii="Arial" w:hAnsi="Arial" w:cs="Arial"/>
          <w:sz w:val="24"/>
          <w:szCs w:val="24"/>
        </w:rPr>
        <w:t xml:space="preserve">4) </w:t>
      </w:r>
      <w:r w:rsidR="003D4BFE" w:rsidRPr="00EA2B85">
        <w:rPr>
          <w:rFonts w:ascii="Arial" w:hAnsi="Arial" w:cs="Arial"/>
          <w:sz w:val="24"/>
          <w:szCs w:val="24"/>
        </w:rPr>
        <w:t xml:space="preserve">If there is a change in circumstances with respect to an entity's new account that causes the Reporting Financial Institution to know, or has reason to know, that the statement of residence or other documentation associated with the account is inaccurate or unreliable, the Reporting Financial Institution shall re-determine the status of the account in accordance with the procedures set forth </w:t>
      </w:r>
      <w:r w:rsidR="003D4BFE" w:rsidRPr="00252FD2">
        <w:rPr>
          <w:rFonts w:ascii="Arial" w:hAnsi="Arial" w:cs="Arial"/>
          <w:sz w:val="24"/>
          <w:szCs w:val="24"/>
        </w:rPr>
        <w:t xml:space="preserve">in Article </w:t>
      </w:r>
      <w:r w:rsidR="0081210E" w:rsidRPr="00252FD2">
        <w:rPr>
          <w:rFonts w:ascii="Arial" w:hAnsi="Arial" w:cs="Arial"/>
          <w:sz w:val="24"/>
          <w:szCs w:val="24"/>
        </w:rPr>
        <w:t>9</w:t>
      </w:r>
      <w:r w:rsidR="003D4BFE" w:rsidRPr="00252FD2">
        <w:rPr>
          <w:rFonts w:ascii="Arial" w:hAnsi="Arial" w:cs="Arial"/>
          <w:sz w:val="24"/>
          <w:szCs w:val="24"/>
        </w:rPr>
        <w:t xml:space="preserve"> (1) (4)</w:t>
      </w:r>
      <w:r w:rsidR="0081210E" w:rsidRPr="00252FD2">
        <w:rPr>
          <w:rFonts w:ascii="Arial" w:hAnsi="Arial" w:cs="Arial"/>
          <w:sz w:val="24"/>
          <w:szCs w:val="24"/>
        </w:rPr>
        <w:t xml:space="preserve"> </w:t>
      </w:r>
      <w:r w:rsidR="003D4BFE" w:rsidRPr="00252FD2">
        <w:rPr>
          <w:rFonts w:ascii="Arial" w:hAnsi="Arial" w:cs="Arial"/>
          <w:sz w:val="24"/>
          <w:szCs w:val="24"/>
        </w:rPr>
        <w:t>(f) of this R</w:t>
      </w:r>
      <w:r w:rsidR="0081210E" w:rsidRPr="00252FD2">
        <w:rPr>
          <w:rFonts w:ascii="Arial" w:hAnsi="Arial" w:cs="Arial"/>
          <w:sz w:val="24"/>
          <w:szCs w:val="24"/>
        </w:rPr>
        <w:t>ulebook</w:t>
      </w:r>
      <w:r w:rsidR="003D4BFE" w:rsidRPr="00252FD2">
        <w:rPr>
          <w:rFonts w:ascii="Arial" w:hAnsi="Arial" w:cs="Arial"/>
          <w:sz w:val="24"/>
          <w:szCs w:val="24"/>
        </w:rPr>
        <w:t xml:space="preserve">.  </w:t>
      </w:r>
    </w:p>
    <w:p w14:paraId="11BC553F" w14:textId="77777777" w:rsidR="0081210E" w:rsidRDefault="0081210E" w:rsidP="00D534E0">
      <w:pPr>
        <w:pStyle w:val="NoSpacing"/>
        <w:jc w:val="center"/>
        <w:rPr>
          <w:rFonts w:ascii="Arial" w:hAnsi="Arial" w:cs="Arial"/>
          <w:b/>
          <w:sz w:val="24"/>
          <w:szCs w:val="24"/>
        </w:rPr>
      </w:pPr>
    </w:p>
    <w:p w14:paraId="3B3F2B67" w14:textId="3AC468AC" w:rsidR="00D534E0" w:rsidRPr="00ED2345" w:rsidRDefault="00AA09CE" w:rsidP="00D534E0">
      <w:pPr>
        <w:pStyle w:val="NoSpacing"/>
        <w:jc w:val="center"/>
        <w:rPr>
          <w:rFonts w:ascii="Arial" w:hAnsi="Arial" w:cs="Arial"/>
          <w:b/>
          <w:sz w:val="24"/>
          <w:szCs w:val="24"/>
        </w:rPr>
      </w:pPr>
      <w:r w:rsidRPr="00EA2B85">
        <w:rPr>
          <w:rFonts w:ascii="Arial" w:hAnsi="Arial" w:cs="Arial"/>
          <w:b/>
          <w:sz w:val="24"/>
          <w:szCs w:val="24"/>
        </w:rPr>
        <w:t>Article 1</w:t>
      </w:r>
      <w:r w:rsidR="0081328A">
        <w:rPr>
          <w:rFonts w:ascii="Arial" w:hAnsi="Arial" w:cs="Arial"/>
          <w:b/>
          <w:sz w:val="24"/>
          <w:szCs w:val="24"/>
        </w:rPr>
        <w:t>1</w:t>
      </w:r>
    </w:p>
    <w:p w14:paraId="0E814648" w14:textId="6685CFC4" w:rsidR="00AA09CE" w:rsidRPr="00DC0515" w:rsidRDefault="00AA09CE" w:rsidP="00AA09CE">
      <w:pPr>
        <w:pStyle w:val="NoSpacing"/>
        <w:jc w:val="both"/>
        <w:rPr>
          <w:rFonts w:ascii="Arial" w:hAnsi="Arial" w:cs="Arial"/>
          <w:sz w:val="24"/>
          <w:szCs w:val="24"/>
        </w:rPr>
      </w:pPr>
      <w:r w:rsidRPr="00EA2B85">
        <w:rPr>
          <w:rFonts w:ascii="Arial" w:hAnsi="Arial" w:cs="Arial"/>
          <w:sz w:val="24"/>
          <w:szCs w:val="24"/>
        </w:rPr>
        <w:t>(1) When implementing due diligence measures, the following special rules shall apply, namely:</w:t>
      </w:r>
    </w:p>
    <w:p w14:paraId="008E5351" w14:textId="011F0391" w:rsidR="00AA09CE" w:rsidRPr="00DC0515" w:rsidRDefault="00AF4BEF" w:rsidP="00AA09CE">
      <w:pPr>
        <w:pStyle w:val="NoSpacing"/>
        <w:jc w:val="both"/>
        <w:rPr>
          <w:rFonts w:ascii="Arial" w:hAnsi="Arial" w:cs="Arial"/>
          <w:sz w:val="24"/>
          <w:szCs w:val="24"/>
        </w:rPr>
      </w:pPr>
      <w:r w:rsidRPr="00EA2B85">
        <w:rPr>
          <w:rFonts w:ascii="Arial" w:hAnsi="Arial" w:cs="Arial"/>
          <w:sz w:val="24"/>
          <w:szCs w:val="24"/>
        </w:rPr>
        <w:tab/>
      </w:r>
      <w:r w:rsidR="007C0E52">
        <w:rPr>
          <w:rFonts w:ascii="Arial" w:hAnsi="Arial" w:cs="Arial"/>
          <w:sz w:val="24"/>
          <w:szCs w:val="24"/>
        </w:rPr>
        <w:t>1)</w:t>
      </w:r>
      <w:r w:rsidR="0081210E">
        <w:rPr>
          <w:rFonts w:ascii="Arial" w:hAnsi="Arial" w:cs="Arial"/>
          <w:sz w:val="24"/>
          <w:szCs w:val="24"/>
        </w:rPr>
        <w:t xml:space="preserve"> </w:t>
      </w:r>
      <w:r w:rsidR="00AA09CE" w:rsidRPr="00EA2B85">
        <w:rPr>
          <w:rFonts w:ascii="Arial" w:hAnsi="Arial" w:cs="Arial"/>
          <w:sz w:val="24"/>
          <w:szCs w:val="24"/>
        </w:rPr>
        <w:t>A Reporting Financial Institution may not rely on a statement of residence or documentary evidence if it knows or has reason to know that the statement of residence or documentary evidence is inaccurate or unreliable, including in the following circumstances where:</w:t>
      </w:r>
    </w:p>
    <w:p w14:paraId="127B1E8B" w14:textId="5974B036" w:rsidR="00AA09CE" w:rsidRPr="00DC0515" w:rsidRDefault="00AF4BEF" w:rsidP="00AA09CE">
      <w:pPr>
        <w:pStyle w:val="NoSpacing"/>
        <w:jc w:val="both"/>
        <w:rPr>
          <w:rFonts w:ascii="Arial" w:hAnsi="Arial" w:cs="Arial"/>
          <w:sz w:val="24"/>
          <w:szCs w:val="24"/>
        </w:rPr>
      </w:pPr>
      <w:r w:rsidRPr="00EA2B85">
        <w:rPr>
          <w:rFonts w:ascii="Arial" w:hAnsi="Arial" w:cs="Arial"/>
          <w:sz w:val="24"/>
          <w:szCs w:val="24"/>
        </w:rPr>
        <w:tab/>
      </w:r>
      <w:r w:rsidR="00AA09CE" w:rsidRPr="00EA2B85">
        <w:rPr>
          <w:rFonts w:ascii="Arial" w:hAnsi="Arial" w:cs="Arial"/>
          <w:sz w:val="24"/>
          <w:szCs w:val="24"/>
        </w:rPr>
        <w:t>a) the Reporting Financial Institution has doubts about the residency for tax purposes of the account holder or the controlling person in relation to the fact that the person claims to be resident in a jurisdiction offering a potentially high-risk citizenship or investment residency scheme and has not taken further action to determine the tax residency of such persons, including asking follow-up questions and obtaining answers with relevant supporting documentation where applicable;</w:t>
      </w:r>
    </w:p>
    <w:p w14:paraId="3B8DEBDE" w14:textId="615D3E30" w:rsidR="00AA09CE" w:rsidRPr="00F66D21" w:rsidRDefault="00AA09CE" w:rsidP="0081210E">
      <w:pPr>
        <w:pStyle w:val="NoSpacing"/>
        <w:ind w:firstLine="720"/>
        <w:jc w:val="both"/>
        <w:rPr>
          <w:rFonts w:ascii="Arial" w:hAnsi="Arial" w:cs="Arial"/>
          <w:sz w:val="24"/>
          <w:szCs w:val="24"/>
        </w:rPr>
      </w:pPr>
      <w:r w:rsidRPr="00F66D21">
        <w:rPr>
          <w:rFonts w:ascii="Arial" w:hAnsi="Arial" w:cs="Arial"/>
          <w:sz w:val="24"/>
          <w:szCs w:val="24"/>
        </w:rPr>
        <w:t xml:space="preserve">b) the </w:t>
      </w:r>
      <w:r w:rsidR="0081210E" w:rsidRPr="00F66D21">
        <w:rPr>
          <w:rFonts w:ascii="Arial" w:hAnsi="Arial" w:cs="Arial"/>
          <w:sz w:val="24"/>
          <w:szCs w:val="24"/>
        </w:rPr>
        <w:t>certificate</w:t>
      </w:r>
      <w:r w:rsidRPr="00F66D21">
        <w:rPr>
          <w:rFonts w:ascii="Arial" w:hAnsi="Arial" w:cs="Arial"/>
          <w:sz w:val="24"/>
          <w:szCs w:val="24"/>
        </w:rPr>
        <w:t xml:space="preserve"> of residenc</w:t>
      </w:r>
      <w:r w:rsidR="0081210E" w:rsidRPr="00F66D21">
        <w:rPr>
          <w:rFonts w:ascii="Arial" w:hAnsi="Arial" w:cs="Arial"/>
          <w:sz w:val="24"/>
          <w:szCs w:val="24"/>
        </w:rPr>
        <w:t>y</w:t>
      </w:r>
      <w:r w:rsidRPr="00F66D21">
        <w:rPr>
          <w:rFonts w:ascii="Arial" w:hAnsi="Arial" w:cs="Arial"/>
          <w:sz w:val="24"/>
          <w:szCs w:val="24"/>
        </w:rPr>
        <w:t xml:space="preserve"> does not contain a TIN and the information published by the </w:t>
      </w:r>
      <w:proofErr w:type="spellStart"/>
      <w:r w:rsidRPr="00F66D21">
        <w:rPr>
          <w:rFonts w:ascii="Arial" w:hAnsi="Arial" w:cs="Arial"/>
          <w:sz w:val="24"/>
          <w:szCs w:val="24"/>
        </w:rPr>
        <w:t>Organisation</w:t>
      </w:r>
      <w:proofErr w:type="spellEnd"/>
      <w:r w:rsidRPr="00F66D21">
        <w:rPr>
          <w:rFonts w:ascii="Arial" w:hAnsi="Arial" w:cs="Arial"/>
          <w:sz w:val="24"/>
          <w:szCs w:val="24"/>
        </w:rPr>
        <w:t xml:space="preserve"> for Economic Co-operation and Development indicates that the relevant reportable jurisdiction issues a TIN to all tax residents; </w:t>
      </w:r>
      <w:r w:rsidR="0081210E" w:rsidRPr="00F66D21">
        <w:rPr>
          <w:rFonts w:ascii="Arial" w:hAnsi="Arial" w:cs="Arial"/>
          <w:sz w:val="24"/>
          <w:szCs w:val="24"/>
        </w:rPr>
        <w:t>and</w:t>
      </w:r>
    </w:p>
    <w:p w14:paraId="330CE164" w14:textId="7C31458C" w:rsidR="00AA09CE" w:rsidRPr="00F66D21" w:rsidRDefault="00AF4BEF" w:rsidP="00AA09CE">
      <w:pPr>
        <w:pStyle w:val="NoSpacing"/>
        <w:jc w:val="both"/>
        <w:rPr>
          <w:rFonts w:ascii="Arial" w:hAnsi="Arial" w:cs="Arial"/>
          <w:sz w:val="24"/>
          <w:szCs w:val="24"/>
        </w:rPr>
      </w:pPr>
      <w:r w:rsidRPr="00F66D21">
        <w:rPr>
          <w:rFonts w:ascii="Arial" w:hAnsi="Arial" w:cs="Arial"/>
          <w:sz w:val="24"/>
          <w:szCs w:val="24"/>
        </w:rPr>
        <w:lastRenderedPageBreak/>
        <w:tab/>
      </w:r>
      <w:r w:rsidR="00AA09CE" w:rsidRPr="00F66D21">
        <w:rPr>
          <w:rFonts w:ascii="Arial" w:hAnsi="Arial" w:cs="Arial"/>
          <w:sz w:val="24"/>
          <w:szCs w:val="24"/>
        </w:rPr>
        <w:t xml:space="preserve">c) there is a change in the applicable procedures related to the prevention of money laundering, and the additional information obtained under the amended procedures for the prevention of money laundering is not in accordance with the statements provided by the person in the </w:t>
      </w:r>
      <w:r w:rsidR="0081210E" w:rsidRPr="00F66D21">
        <w:rPr>
          <w:rFonts w:ascii="Arial" w:hAnsi="Arial" w:cs="Arial"/>
          <w:sz w:val="24"/>
          <w:szCs w:val="24"/>
        </w:rPr>
        <w:t>certificate</w:t>
      </w:r>
      <w:r w:rsidR="00AA09CE" w:rsidRPr="00F66D21">
        <w:rPr>
          <w:rFonts w:ascii="Arial" w:hAnsi="Arial" w:cs="Arial"/>
          <w:sz w:val="24"/>
          <w:szCs w:val="24"/>
        </w:rPr>
        <w:t xml:space="preserve"> of residenc</w:t>
      </w:r>
      <w:r w:rsidR="0081210E" w:rsidRPr="00F66D21">
        <w:rPr>
          <w:rFonts w:ascii="Arial" w:hAnsi="Arial" w:cs="Arial"/>
          <w:sz w:val="24"/>
          <w:szCs w:val="24"/>
        </w:rPr>
        <w:t>y</w:t>
      </w:r>
      <w:r w:rsidR="00AA09CE" w:rsidRPr="00F66D21">
        <w:rPr>
          <w:rFonts w:ascii="Arial" w:hAnsi="Arial" w:cs="Arial"/>
          <w:sz w:val="24"/>
          <w:szCs w:val="24"/>
        </w:rPr>
        <w:t>.</w:t>
      </w:r>
      <w:r w:rsidR="00887708" w:rsidRPr="00F66D21">
        <w:rPr>
          <w:rFonts w:ascii="Arial" w:hAnsi="Arial" w:cs="Arial"/>
          <w:sz w:val="24"/>
          <w:szCs w:val="24"/>
        </w:rPr>
        <w:tab/>
      </w:r>
    </w:p>
    <w:p w14:paraId="15678117" w14:textId="77777777" w:rsidR="000217BE" w:rsidRPr="00F66D21" w:rsidRDefault="000217BE" w:rsidP="00AA09CE">
      <w:pPr>
        <w:pStyle w:val="NoSpacing"/>
        <w:jc w:val="both"/>
        <w:rPr>
          <w:rFonts w:ascii="Arial" w:hAnsi="Arial" w:cs="Arial"/>
          <w:sz w:val="24"/>
          <w:szCs w:val="24"/>
        </w:rPr>
      </w:pPr>
    </w:p>
    <w:p w14:paraId="146A124F" w14:textId="71E5BBEE" w:rsidR="00F30D04" w:rsidRPr="00F66D21" w:rsidRDefault="00AF4BEF" w:rsidP="00AA09CE">
      <w:pPr>
        <w:pStyle w:val="NoSpacing"/>
        <w:jc w:val="both"/>
        <w:rPr>
          <w:rFonts w:ascii="Arial" w:hAnsi="Arial" w:cs="Arial"/>
          <w:sz w:val="24"/>
          <w:szCs w:val="24"/>
        </w:rPr>
      </w:pPr>
      <w:r w:rsidRPr="00F66D21">
        <w:rPr>
          <w:rFonts w:ascii="Arial" w:hAnsi="Arial" w:cs="Arial"/>
          <w:sz w:val="24"/>
          <w:szCs w:val="24"/>
        </w:rPr>
        <w:t xml:space="preserve">(2) In exceptional circumstances where a Reporting Financial Institution is unable to obtain and verify a </w:t>
      </w:r>
      <w:r w:rsidR="0081210E" w:rsidRPr="00F66D21">
        <w:rPr>
          <w:rFonts w:ascii="Arial" w:hAnsi="Arial" w:cs="Arial"/>
          <w:sz w:val="24"/>
          <w:szCs w:val="24"/>
        </w:rPr>
        <w:t>certificate</w:t>
      </w:r>
      <w:r w:rsidRPr="00F66D21">
        <w:rPr>
          <w:rFonts w:ascii="Arial" w:hAnsi="Arial" w:cs="Arial"/>
          <w:sz w:val="24"/>
          <w:szCs w:val="24"/>
        </w:rPr>
        <w:t xml:space="preserve"> of residenc</w:t>
      </w:r>
      <w:r w:rsidR="0081210E" w:rsidRPr="00F66D21">
        <w:rPr>
          <w:rFonts w:ascii="Arial" w:hAnsi="Arial" w:cs="Arial"/>
          <w:sz w:val="24"/>
          <w:szCs w:val="24"/>
        </w:rPr>
        <w:t>y</w:t>
      </w:r>
      <w:r w:rsidRPr="00F66D21">
        <w:rPr>
          <w:rFonts w:ascii="Arial" w:hAnsi="Arial" w:cs="Arial"/>
          <w:sz w:val="24"/>
          <w:szCs w:val="24"/>
        </w:rPr>
        <w:t xml:space="preserve"> with respect to a new account in time to comply with its obligation to undertake due diligence and reporting measures for the reporting period during which the account is opened, the Reporting Financial Institution shall apply due diligence measures to existing accounts until such </w:t>
      </w:r>
      <w:r w:rsidR="007318D4" w:rsidRPr="00F66D21">
        <w:rPr>
          <w:rFonts w:ascii="Arial" w:hAnsi="Arial" w:cs="Arial"/>
          <w:sz w:val="24"/>
          <w:szCs w:val="24"/>
        </w:rPr>
        <w:t>certificate</w:t>
      </w:r>
      <w:r w:rsidRPr="00F66D21">
        <w:rPr>
          <w:rFonts w:ascii="Arial" w:hAnsi="Arial" w:cs="Arial"/>
          <w:sz w:val="24"/>
          <w:szCs w:val="24"/>
        </w:rPr>
        <w:t xml:space="preserve"> is obtained and verified. </w:t>
      </w:r>
    </w:p>
    <w:p w14:paraId="072CC925" w14:textId="77777777" w:rsidR="000217BE" w:rsidRPr="00F66D21" w:rsidRDefault="000217BE" w:rsidP="00AA09CE">
      <w:pPr>
        <w:pStyle w:val="NoSpacing"/>
        <w:jc w:val="both"/>
        <w:rPr>
          <w:rFonts w:ascii="Arial" w:hAnsi="Arial" w:cs="Arial"/>
          <w:sz w:val="24"/>
          <w:szCs w:val="24"/>
        </w:rPr>
      </w:pPr>
    </w:p>
    <w:p w14:paraId="0B08777D" w14:textId="0DC63004" w:rsidR="00AA09CE" w:rsidRPr="00F66D21" w:rsidRDefault="00AF4BEF" w:rsidP="00AA09CE">
      <w:pPr>
        <w:pStyle w:val="NoSpacing"/>
        <w:jc w:val="both"/>
        <w:rPr>
          <w:rFonts w:ascii="Arial" w:hAnsi="Arial" w:cs="Arial"/>
          <w:sz w:val="24"/>
          <w:szCs w:val="24"/>
        </w:rPr>
      </w:pPr>
      <w:r w:rsidRPr="00F66D21">
        <w:rPr>
          <w:rFonts w:ascii="Arial" w:hAnsi="Arial" w:cs="Arial"/>
          <w:sz w:val="24"/>
          <w:szCs w:val="24"/>
        </w:rPr>
        <w:t>(3) Notwithstanding the foregoing, for the purposes of</w:t>
      </w:r>
      <w:r w:rsidR="00B33028" w:rsidRPr="00F66D21">
        <w:rPr>
          <w:rFonts w:ascii="Arial" w:hAnsi="Arial" w:cs="Arial"/>
          <w:sz w:val="24"/>
          <w:szCs w:val="24"/>
        </w:rPr>
        <w:t xml:space="preserve"> Article </w:t>
      </w:r>
      <w:r w:rsidR="007318D4" w:rsidRPr="00F66D21">
        <w:rPr>
          <w:rFonts w:ascii="Arial" w:hAnsi="Arial" w:cs="Arial"/>
          <w:sz w:val="24"/>
          <w:szCs w:val="24"/>
        </w:rPr>
        <w:t>9</w:t>
      </w:r>
      <w:r w:rsidR="00B33028" w:rsidRPr="00F66D21">
        <w:rPr>
          <w:rFonts w:ascii="Arial" w:hAnsi="Arial" w:cs="Arial"/>
          <w:sz w:val="24"/>
          <w:szCs w:val="24"/>
        </w:rPr>
        <w:t xml:space="preserve"> (1) (4) (f) of this Rulebook, </w:t>
      </w:r>
      <w:r w:rsidRPr="00F66D21">
        <w:rPr>
          <w:rFonts w:ascii="Arial" w:hAnsi="Arial" w:cs="Arial"/>
          <w:sz w:val="24"/>
          <w:szCs w:val="24"/>
        </w:rPr>
        <w:t xml:space="preserve">such accounts shall be reported as new accounts.  </w:t>
      </w:r>
    </w:p>
    <w:p w14:paraId="7C0C0F67" w14:textId="77777777" w:rsidR="000217BE" w:rsidRDefault="000217BE" w:rsidP="00AA09CE">
      <w:pPr>
        <w:pStyle w:val="NoSpacing"/>
        <w:jc w:val="both"/>
        <w:rPr>
          <w:rFonts w:ascii="Arial" w:hAnsi="Arial" w:cs="Arial"/>
          <w:sz w:val="24"/>
          <w:szCs w:val="24"/>
        </w:rPr>
      </w:pPr>
    </w:p>
    <w:p w14:paraId="5EDCA7C9" w14:textId="61B87276" w:rsidR="00AA09CE" w:rsidRPr="00EE5B36" w:rsidRDefault="002A5501" w:rsidP="00AA09CE">
      <w:pPr>
        <w:pStyle w:val="NoSpacing"/>
        <w:jc w:val="both"/>
        <w:rPr>
          <w:rFonts w:ascii="Arial" w:hAnsi="Arial" w:cs="Arial"/>
          <w:sz w:val="24"/>
          <w:szCs w:val="24"/>
        </w:rPr>
      </w:pPr>
      <w:r>
        <w:rPr>
          <w:rFonts w:ascii="Arial" w:hAnsi="Arial" w:cs="Arial"/>
          <w:sz w:val="24"/>
          <w:szCs w:val="24"/>
        </w:rPr>
        <w:t>(4) If the account holder or controlling person is resident for tax purposes in two or more jurisdictions under the domestic laws of those jurisdictions, such person must not rely on the dispute resolution rules contained in tax treaties (if applicable) to determine tax residency and must declare all jurisdictions of residence.</w:t>
      </w:r>
    </w:p>
    <w:p w14:paraId="25F26B0C" w14:textId="77777777" w:rsidR="000217BE" w:rsidRDefault="000217BE" w:rsidP="00AA09CE">
      <w:pPr>
        <w:pStyle w:val="NoSpacing"/>
        <w:jc w:val="both"/>
        <w:rPr>
          <w:rFonts w:ascii="Arial" w:hAnsi="Arial" w:cs="Arial"/>
          <w:sz w:val="24"/>
          <w:szCs w:val="24"/>
        </w:rPr>
      </w:pPr>
    </w:p>
    <w:p w14:paraId="5A2BF22A" w14:textId="516B8C4E" w:rsidR="00AA09CE" w:rsidRPr="00EE5B36" w:rsidRDefault="00AA09CE" w:rsidP="00AA09CE">
      <w:pPr>
        <w:pStyle w:val="NoSpacing"/>
        <w:jc w:val="both"/>
        <w:rPr>
          <w:rFonts w:ascii="Arial" w:hAnsi="Arial" w:cs="Arial"/>
          <w:sz w:val="24"/>
          <w:szCs w:val="24"/>
        </w:rPr>
      </w:pPr>
      <w:r w:rsidRPr="00EE5B36">
        <w:rPr>
          <w:rFonts w:ascii="Arial" w:hAnsi="Arial" w:cs="Arial"/>
          <w:sz w:val="24"/>
          <w:szCs w:val="24"/>
        </w:rPr>
        <w:t xml:space="preserve">(5) Alternative procedures for financial accounts held by natural persons who are beneficiaries of insurance contracts with monetary value or annuity contracts and for group insurance contracts with monetary value or group annuity contracts: </w:t>
      </w:r>
    </w:p>
    <w:p w14:paraId="171DC7B1" w14:textId="58FCC5B1" w:rsidR="00AA09CE" w:rsidRPr="00EE5B36" w:rsidRDefault="00887708" w:rsidP="00AA09CE">
      <w:pPr>
        <w:pStyle w:val="NoSpacing"/>
        <w:jc w:val="both"/>
        <w:rPr>
          <w:rFonts w:ascii="Arial" w:hAnsi="Arial" w:cs="Arial"/>
          <w:sz w:val="24"/>
          <w:szCs w:val="24"/>
        </w:rPr>
      </w:pPr>
      <w:r>
        <w:rPr>
          <w:rFonts w:ascii="Arial" w:hAnsi="Arial" w:cs="Arial"/>
          <w:sz w:val="24"/>
          <w:szCs w:val="24"/>
        </w:rPr>
        <w:tab/>
      </w:r>
      <w:r w:rsidR="007C0E52">
        <w:rPr>
          <w:rFonts w:ascii="Arial" w:hAnsi="Arial" w:cs="Arial"/>
          <w:sz w:val="24"/>
          <w:szCs w:val="24"/>
        </w:rPr>
        <w:t xml:space="preserve">- </w:t>
      </w:r>
      <w:r w:rsidR="00AA09CE" w:rsidRPr="00EE5B36">
        <w:rPr>
          <w:rFonts w:ascii="Arial" w:hAnsi="Arial" w:cs="Arial"/>
          <w:sz w:val="24"/>
          <w:szCs w:val="24"/>
        </w:rPr>
        <w:t xml:space="preserve">The Reporting Financial Institution may </w:t>
      </w:r>
      <w:r w:rsidR="00423D79">
        <w:rPr>
          <w:rFonts w:ascii="Arial" w:hAnsi="Arial" w:cs="Arial"/>
          <w:sz w:val="24"/>
          <w:szCs w:val="24"/>
        </w:rPr>
        <w:t>pre</w:t>
      </w:r>
      <w:r w:rsidR="00AA09CE" w:rsidRPr="00EE5B36">
        <w:rPr>
          <w:rFonts w:ascii="Arial" w:hAnsi="Arial" w:cs="Arial"/>
          <w:sz w:val="24"/>
          <w:szCs w:val="24"/>
        </w:rPr>
        <w:t>sume that the natural person beneficiary (other than the owner) of a cash-value insurance contract or annuity contract that receives compensation upon death is not a Reportable Person and may treat such Financial Account as a Non-Reportable Account, unless the Reporting Financial Institution has actual knowledge of, or reason to believe, that the user is a reportable person;</w:t>
      </w:r>
    </w:p>
    <w:p w14:paraId="6A120B16" w14:textId="3E200C7A" w:rsidR="00AA09CE" w:rsidRPr="00EE5B36" w:rsidRDefault="00887708" w:rsidP="00AA09CE">
      <w:pPr>
        <w:pStyle w:val="NoSpacing"/>
        <w:jc w:val="both"/>
        <w:rPr>
          <w:rFonts w:ascii="Arial" w:hAnsi="Arial" w:cs="Arial"/>
          <w:sz w:val="24"/>
          <w:szCs w:val="24"/>
        </w:rPr>
      </w:pPr>
      <w:r>
        <w:rPr>
          <w:rFonts w:ascii="Arial" w:hAnsi="Arial" w:cs="Arial"/>
          <w:sz w:val="24"/>
          <w:szCs w:val="24"/>
        </w:rPr>
        <w:tab/>
      </w:r>
      <w:r w:rsidR="00AA09CE" w:rsidRPr="00F66D21">
        <w:rPr>
          <w:rFonts w:ascii="Arial" w:hAnsi="Arial" w:cs="Arial"/>
          <w:sz w:val="24"/>
          <w:szCs w:val="24"/>
        </w:rPr>
        <w:t xml:space="preserve">- A Reporting Financial Institution has reason to believe that the beneficiary of an insurance contract with a monetary value or an annuity contract is a reportable person, if the information it has collected and which is related to the beneficiary contains indicia as described in Article </w:t>
      </w:r>
      <w:r w:rsidR="00720A3C" w:rsidRPr="00F66D21">
        <w:rPr>
          <w:rFonts w:ascii="Arial" w:hAnsi="Arial" w:cs="Arial"/>
          <w:sz w:val="24"/>
          <w:szCs w:val="24"/>
        </w:rPr>
        <w:t>7</w:t>
      </w:r>
      <w:r w:rsidR="00AA09CE" w:rsidRPr="00F66D21">
        <w:rPr>
          <w:rFonts w:ascii="Arial" w:hAnsi="Arial" w:cs="Arial"/>
          <w:sz w:val="24"/>
          <w:szCs w:val="24"/>
        </w:rPr>
        <w:t xml:space="preserve"> (2) </w:t>
      </w:r>
      <w:r w:rsidR="00AA09CE" w:rsidRPr="00EE5B36">
        <w:rPr>
          <w:rFonts w:ascii="Arial" w:hAnsi="Arial" w:cs="Arial"/>
          <w:sz w:val="24"/>
          <w:szCs w:val="24"/>
        </w:rPr>
        <w:t>(10) (1) to (5) of this R</w:t>
      </w:r>
      <w:r w:rsidR="007318D4">
        <w:rPr>
          <w:rFonts w:ascii="Arial" w:hAnsi="Arial" w:cs="Arial"/>
          <w:sz w:val="24"/>
          <w:szCs w:val="24"/>
        </w:rPr>
        <w:t>ulebook</w:t>
      </w:r>
      <w:r w:rsidR="00AA09CE" w:rsidRPr="00EE5B36">
        <w:rPr>
          <w:rFonts w:ascii="Arial" w:hAnsi="Arial" w:cs="Arial"/>
          <w:sz w:val="24"/>
          <w:szCs w:val="24"/>
        </w:rPr>
        <w:t>.</w:t>
      </w:r>
    </w:p>
    <w:p w14:paraId="28EDE1B8" w14:textId="10214592" w:rsidR="00AA09CE" w:rsidRDefault="00887708" w:rsidP="00AA09CE">
      <w:pPr>
        <w:pStyle w:val="NoSpacing"/>
        <w:jc w:val="both"/>
        <w:rPr>
          <w:rFonts w:ascii="Arial" w:hAnsi="Arial" w:cs="Arial"/>
          <w:sz w:val="24"/>
          <w:szCs w:val="24"/>
        </w:rPr>
      </w:pPr>
      <w:r>
        <w:rPr>
          <w:rFonts w:ascii="Arial" w:hAnsi="Arial" w:cs="Arial"/>
          <w:sz w:val="24"/>
          <w:szCs w:val="24"/>
        </w:rPr>
        <w:tab/>
      </w:r>
      <w:r w:rsidR="007C0E52">
        <w:rPr>
          <w:rFonts w:ascii="Arial" w:hAnsi="Arial" w:cs="Arial"/>
          <w:sz w:val="24"/>
          <w:szCs w:val="24"/>
        </w:rPr>
        <w:t xml:space="preserve">- </w:t>
      </w:r>
      <w:r w:rsidR="00AA09CE" w:rsidRPr="00EE5B36">
        <w:rPr>
          <w:rFonts w:ascii="Arial" w:hAnsi="Arial" w:cs="Arial"/>
          <w:sz w:val="24"/>
          <w:szCs w:val="24"/>
        </w:rPr>
        <w:t>If the reporting financial institution has actual knowledge, or reason to believe, that the beneficiary is a reportable person, it shall apply the due diligence measures referred to in Article 7</w:t>
      </w:r>
      <w:r w:rsidR="00423D79">
        <w:rPr>
          <w:rFonts w:ascii="Arial" w:hAnsi="Arial" w:cs="Arial"/>
          <w:sz w:val="24"/>
          <w:szCs w:val="24"/>
        </w:rPr>
        <w:t xml:space="preserve"> (</w:t>
      </w:r>
      <w:r w:rsidR="00AA09CE" w:rsidRPr="00EE5B36">
        <w:rPr>
          <w:rFonts w:ascii="Arial" w:hAnsi="Arial" w:cs="Arial"/>
          <w:sz w:val="24"/>
          <w:szCs w:val="24"/>
        </w:rPr>
        <w:t>2</w:t>
      </w:r>
      <w:r w:rsidR="00423D79">
        <w:rPr>
          <w:rFonts w:ascii="Arial" w:hAnsi="Arial" w:cs="Arial"/>
          <w:sz w:val="24"/>
          <w:szCs w:val="24"/>
        </w:rPr>
        <w:t>)</w:t>
      </w:r>
      <w:r w:rsidR="00AA09CE" w:rsidRPr="00EE5B36">
        <w:rPr>
          <w:rFonts w:ascii="Arial" w:hAnsi="Arial" w:cs="Arial"/>
          <w:sz w:val="24"/>
          <w:szCs w:val="24"/>
        </w:rPr>
        <w:t>.</w:t>
      </w:r>
    </w:p>
    <w:p w14:paraId="1B5AAD3A" w14:textId="77777777" w:rsidR="00423D79" w:rsidRPr="00F66D21" w:rsidRDefault="00423D79" w:rsidP="00423D79">
      <w:pPr>
        <w:pStyle w:val="NoSpacing"/>
        <w:ind w:firstLine="720"/>
        <w:jc w:val="both"/>
        <w:rPr>
          <w:rFonts w:ascii="Arial" w:hAnsi="Arial" w:cs="Arial"/>
          <w:sz w:val="24"/>
          <w:szCs w:val="24"/>
        </w:rPr>
      </w:pPr>
      <w:r w:rsidRPr="00F66D21">
        <w:rPr>
          <w:rFonts w:ascii="Arial" w:hAnsi="Arial" w:cs="Arial"/>
          <w:sz w:val="24"/>
          <w:szCs w:val="24"/>
        </w:rPr>
        <w:t>- A Reporting Financial Institution may treat a Financial Account that is a member's interest in a Group Cash Value Insurance Contract or Group Annuity Contract as a Financial Account that is not a Reportable Account until the date on which an amount is payable to the employee/certificate holder or beneficiary, if the Financial Account that is a member's interest in a Group Cash Value Insurance Contract or Group Annuity Contract meets the following requirements:</w:t>
      </w:r>
    </w:p>
    <w:p w14:paraId="00B4480A" w14:textId="77777777" w:rsidR="00423D79" w:rsidRPr="00F66D21" w:rsidRDefault="00423D79" w:rsidP="00423D79">
      <w:pPr>
        <w:pStyle w:val="NoSpacing"/>
        <w:ind w:left="720"/>
        <w:jc w:val="both"/>
        <w:rPr>
          <w:rFonts w:ascii="Arial" w:hAnsi="Arial" w:cs="Arial"/>
          <w:sz w:val="24"/>
          <w:szCs w:val="24"/>
        </w:rPr>
      </w:pPr>
      <w:r w:rsidRPr="00F66D21">
        <w:rPr>
          <w:rFonts w:ascii="Arial" w:hAnsi="Arial" w:cs="Arial"/>
          <w:sz w:val="24"/>
          <w:szCs w:val="24"/>
        </w:rPr>
        <w:t>a) the Group Cash Value Insurance Contract or Group Annuity Contract is issued to an employer and covers 25 or more employees/certificate holders;</w:t>
      </w:r>
    </w:p>
    <w:p w14:paraId="1F3C636E" w14:textId="41E7B739" w:rsidR="00423D79" w:rsidRPr="00F66D21" w:rsidRDefault="00423D79" w:rsidP="00423D79">
      <w:pPr>
        <w:pStyle w:val="NoSpacing"/>
        <w:ind w:left="720"/>
        <w:jc w:val="both"/>
        <w:rPr>
          <w:rFonts w:ascii="Arial" w:hAnsi="Arial" w:cs="Arial"/>
          <w:sz w:val="24"/>
          <w:szCs w:val="24"/>
        </w:rPr>
      </w:pPr>
      <w:r w:rsidRPr="00F66D21">
        <w:rPr>
          <w:rFonts w:ascii="Arial" w:hAnsi="Arial" w:cs="Arial"/>
          <w:sz w:val="24"/>
          <w:szCs w:val="24"/>
        </w:rPr>
        <w:t>b) the employee/certificate holders are entitled to receive any contract value related to their interests and to name beneficiaries for the benefit payable upon the employee's death; and</w:t>
      </w:r>
    </w:p>
    <w:p w14:paraId="6776A510" w14:textId="74174161" w:rsidR="00423D79" w:rsidRPr="00F66D21" w:rsidRDefault="00423D79" w:rsidP="00423D79">
      <w:pPr>
        <w:pStyle w:val="NoSpacing"/>
        <w:ind w:left="720"/>
        <w:jc w:val="both"/>
        <w:rPr>
          <w:rFonts w:ascii="Arial" w:hAnsi="Arial" w:cs="Arial"/>
          <w:sz w:val="24"/>
          <w:szCs w:val="24"/>
        </w:rPr>
      </w:pPr>
      <w:r w:rsidRPr="00F66D21">
        <w:rPr>
          <w:rFonts w:ascii="Arial" w:hAnsi="Arial" w:cs="Arial"/>
          <w:sz w:val="24"/>
          <w:szCs w:val="24"/>
        </w:rPr>
        <w:lastRenderedPageBreak/>
        <w:t>c) the aggregate amount payable to any employee/certificate holder or beneficiary does not exceed an amount denominated in the domestic currency of each Member State that corresponds to USD 1 000 000 (or the equivalent in EUR).</w:t>
      </w:r>
    </w:p>
    <w:p w14:paraId="4E9F9E36" w14:textId="77777777" w:rsidR="000217BE" w:rsidRPr="00F66D21" w:rsidRDefault="000217BE" w:rsidP="00AA09CE">
      <w:pPr>
        <w:pStyle w:val="NoSpacing"/>
        <w:jc w:val="both"/>
        <w:rPr>
          <w:rFonts w:ascii="Arial" w:hAnsi="Arial" w:cs="Arial"/>
          <w:sz w:val="24"/>
          <w:szCs w:val="24"/>
        </w:rPr>
      </w:pPr>
    </w:p>
    <w:p w14:paraId="17DE05FA" w14:textId="24A7A632" w:rsidR="00AA09CE" w:rsidRPr="00F66D21" w:rsidRDefault="00AA09CE" w:rsidP="00AA09CE">
      <w:pPr>
        <w:pStyle w:val="NoSpacing"/>
        <w:jc w:val="both"/>
        <w:rPr>
          <w:rFonts w:ascii="Arial" w:hAnsi="Arial" w:cs="Arial"/>
          <w:sz w:val="24"/>
          <w:szCs w:val="24"/>
        </w:rPr>
      </w:pPr>
      <w:r w:rsidRPr="00F66D21">
        <w:rPr>
          <w:rFonts w:ascii="Arial" w:hAnsi="Arial" w:cs="Arial"/>
          <w:sz w:val="24"/>
          <w:szCs w:val="24"/>
        </w:rPr>
        <w:t>(6) Rules for aggregation of account balances and rules on currency:</w:t>
      </w:r>
    </w:p>
    <w:p w14:paraId="50C421F4" w14:textId="0C37E7F1" w:rsidR="00AA09CE" w:rsidRPr="00F66D21" w:rsidRDefault="00887708" w:rsidP="00AA09CE">
      <w:pPr>
        <w:pStyle w:val="NoSpacing"/>
        <w:jc w:val="both"/>
        <w:rPr>
          <w:rFonts w:ascii="Arial" w:hAnsi="Arial" w:cs="Arial"/>
          <w:sz w:val="24"/>
          <w:szCs w:val="24"/>
        </w:rPr>
      </w:pPr>
      <w:r w:rsidRPr="00F66D21">
        <w:rPr>
          <w:rFonts w:ascii="Arial" w:hAnsi="Arial" w:cs="Arial"/>
          <w:sz w:val="24"/>
          <w:szCs w:val="24"/>
        </w:rPr>
        <w:tab/>
      </w:r>
      <w:r w:rsidR="00E41EB7" w:rsidRPr="00F66D21">
        <w:rPr>
          <w:rFonts w:ascii="Arial" w:hAnsi="Arial" w:cs="Arial"/>
          <w:sz w:val="24"/>
          <w:szCs w:val="24"/>
        </w:rPr>
        <w:t>1)</w:t>
      </w:r>
      <w:r w:rsidR="00F66D21">
        <w:rPr>
          <w:rFonts w:ascii="Arial" w:hAnsi="Arial" w:cs="Arial"/>
          <w:sz w:val="24"/>
          <w:szCs w:val="24"/>
        </w:rPr>
        <w:t xml:space="preserve"> </w:t>
      </w:r>
      <w:r w:rsidR="00AA09CE" w:rsidRPr="00F66D21">
        <w:rPr>
          <w:rFonts w:ascii="Arial" w:hAnsi="Arial" w:cs="Arial"/>
          <w:sz w:val="24"/>
          <w:szCs w:val="24"/>
        </w:rPr>
        <w:t>for the purpose of determining the aggregate balance or value of accounts held by an individual, the reporting financial institution shall aggregate all accounts maintained by that institution, or a related entity, but only to the extent that the reporting financial institution's electronic systems link accounts by reference to a data element such as a customer number or tin, and allow the aggregation of the balance or value of the account;</w:t>
      </w:r>
    </w:p>
    <w:p w14:paraId="3BC36A73" w14:textId="49E66938" w:rsidR="003437F7" w:rsidRPr="00F66D21" w:rsidRDefault="00887708" w:rsidP="003B393E">
      <w:pPr>
        <w:pStyle w:val="NoSpacing"/>
        <w:jc w:val="both"/>
        <w:rPr>
          <w:rFonts w:ascii="Arial" w:hAnsi="Arial" w:cs="Arial"/>
          <w:sz w:val="24"/>
          <w:szCs w:val="24"/>
        </w:rPr>
      </w:pPr>
      <w:r w:rsidRPr="00F66D21">
        <w:rPr>
          <w:rFonts w:ascii="Arial" w:hAnsi="Arial" w:cs="Arial"/>
          <w:sz w:val="24"/>
          <w:szCs w:val="24"/>
        </w:rPr>
        <w:tab/>
      </w:r>
      <w:r w:rsidR="00E41EB7" w:rsidRPr="00F66D21">
        <w:rPr>
          <w:rFonts w:ascii="Arial" w:hAnsi="Arial" w:cs="Arial"/>
          <w:sz w:val="24"/>
          <w:szCs w:val="24"/>
        </w:rPr>
        <w:t>2)</w:t>
      </w:r>
      <w:r w:rsidR="00AA09CE" w:rsidRPr="00F66D21">
        <w:rPr>
          <w:rFonts w:ascii="Arial" w:hAnsi="Arial" w:cs="Arial"/>
          <w:sz w:val="24"/>
          <w:szCs w:val="24"/>
        </w:rPr>
        <w:t xml:space="preserve">each joint account holder shall be assigned the entire balance or value of the joint account for the purpose of applying the aggregation requirements described in </w:t>
      </w:r>
      <w:r w:rsidR="00F66D21">
        <w:rPr>
          <w:rFonts w:ascii="Arial" w:hAnsi="Arial" w:cs="Arial"/>
          <w:sz w:val="24"/>
          <w:szCs w:val="24"/>
        </w:rPr>
        <w:t xml:space="preserve">point </w:t>
      </w:r>
      <w:r w:rsidR="00AA09CE" w:rsidRPr="00F66D21">
        <w:rPr>
          <w:rFonts w:ascii="Arial" w:hAnsi="Arial" w:cs="Arial"/>
          <w:sz w:val="24"/>
          <w:szCs w:val="24"/>
        </w:rPr>
        <w:t>1 of this p</w:t>
      </w:r>
      <w:r w:rsidR="00F66D21">
        <w:rPr>
          <w:rFonts w:ascii="Arial" w:hAnsi="Arial" w:cs="Arial"/>
          <w:sz w:val="24"/>
          <w:szCs w:val="24"/>
        </w:rPr>
        <w:t>aragraph</w:t>
      </w:r>
      <w:r w:rsidR="00AA09CE" w:rsidRPr="00F66D21">
        <w:rPr>
          <w:rFonts w:ascii="Arial" w:hAnsi="Arial" w:cs="Arial"/>
          <w:sz w:val="24"/>
          <w:szCs w:val="24"/>
        </w:rPr>
        <w:t xml:space="preserve">; </w:t>
      </w:r>
      <w:r w:rsidR="003437F7" w:rsidRPr="00F66D21">
        <w:rPr>
          <w:rFonts w:ascii="Arial" w:hAnsi="Arial" w:cs="Arial"/>
          <w:sz w:val="24"/>
          <w:szCs w:val="24"/>
        </w:rPr>
        <w:tab/>
      </w:r>
    </w:p>
    <w:p w14:paraId="56741EAE" w14:textId="726CFCA2" w:rsidR="00AA09CE" w:rsidRPr="00F66D21" w:rsidRDefault="00887708" w:rsidP="00AA09CE">
      <w:pPr>
        <w:pStyle w:val="NoSpacing"/>
        <w:jc w:val="both"/>
        <w:rPr>
          <w:rFonts w:ascii="Arial" w:hAnsi="Arial" w:cs="Arial"/>
          <w:sz w:val="24"/>
          <w:szCs w:val="24"/>
        </w:rPr>
      </w:pPr>
      <w:r w:rsidRPr="00F66D21">
        <w:rPr>
          <w:rFonts w:ascii="Arial" w:hAnsi="Arial" w:cs="Arial"/>
          <w:sz w:val="24"/>
          <w:szCs w:val="24"/>
        </w:rPr>
        <w:tab/>
      </w:r>
      <w:r w:rsidR="00E41EB7" w:rsidRPr="00F66D21">
        <w:rPr>
          <w:rFonts w:ascii="Arial" w:hAnsi="Arial" w:cs="Arial"/>
          <w:sz w:val="24"/>
          <w:szCs w:val="24"/>
        </w:rPr>
        <w:t>3)</w:t>
      </w:r>
      <w:r w:rsidR="00720A3C" w:rsidRPr="00F66D21">
        <w:rPr>
          <w:rFonts w:ascii="Arial" w:hAnsi="Arial" w:cs="Arial"/>
          <w:sz w:val="24"/>
          <w:szCs w:val="24"/>
        </w:rPr>
        <w:t xml:space="preserve"> </w:t>
      </w:r>
      <w:r w:rsidR="00AA09CE" w:rsidRPr="00F66D21">
        <w:rPr>
          <w:rFonts w:ascii="Arial" w:hAnsi="Arial" w:cs="Arial"/>
          <w:sz w:val="24"/>
          <w:szCs w:val="24"/>
        </w:rPr>
        <w:t xml:space="preserve">for the purpose of determining the aggregate balance or value of accounts held by an entity, the Reporting Financial Institution shall </w:t>
      </w:r>
      <w:proofErr w:type="gramStart"/>
      <w:r w:rsidR="00AA09CE" w:rsidRPr="00F66D21">
        <w:rPr>
          <w:rFonts w:ascii="Arial" w:hAnsi="Arial" w:cs="Arial"/>
          <w:sz w:val="24"/>
          <w:szCs w:val="24"/>
        </w:rPr>
        <w:t>take</w:t>
      </w:r>
      <w:r w:rsidR="000C2EFE" w:rsidRPr="00F66D21">
        <w:rPr>
          <w:rFonts w:ascii="Arial" w:hAnsi="Arial" w:cs="Arial"/>
          <w:sz w:val="24"/>
          <w:szCs w:val="24"/>
        </w:rPr>
        <w:t xml:space="preserve"> </w:t>
      </w:r>
      <w:r w:rsidR="00AA09CE" w:rsidRPr="00F66D21">
        <w:rPr>
          <w:rFonts w:ascii="Arial" w:hAnsi="Arial" w:cs="Arial"/>
          <w:sz w:val="24"/>
          <w:szCs w:val="24"/>
        </w:rPr>
        <w:t>into</w:t>
      </w:r>
      <w:r w:rsidR="00F66D21">
        <w:rPr>
          <w:rFonts w:ascii="Arial" w:hAnsi="Arial" w:cs="Arial"/>
          <w:sz w:val="24"/>
          <w:szCs w:val="24"/>
        </w:rPr>
        <w:t xml:space="preserve"> </w:t>
      </w:r>
      <w:r w:rsidR="00AA09CE" w:rsidRPr="00F66D21">
        <w:rPr>
          <w:rFonts w:ascii="Arial" w:hAnsi="Arial" w:cs="Arial"/>
          <w:sz w:val="24"/>
          <w:szCs w:val="24"/>
        </w:rPr>
        <w:t>account</w:t>
      </w:r>
      <w:proofErr w:type="gramEnd"/>
      <w:r w:rsidR="00AA09CE" w:rsidRPr="00F66D21">
        <w:rPr>
          <w:rFonts w:ascii="Arial" w:hAnsi="Arial" w:cs="Arial"/>
          <w:sz w:val="24"/>
          <w:szCs w:val="24"/>
        </w:rPr>
        <w:t xml:space="preserve"> all accounts maintained by that institution, or a related entity, but only to the extent that the Reporting Financial Institution's electronic systems link accounts by reference to a data element such as a customer number or TIN, and allow the balance or value of the account to be aggregated;</w:t>
      </w:r>
    </w:p>
    <w:p w14:paraId="3D0E6742" w14:textId="4E03A8B2" w:rsidR="00AA09CE" w:rsidRPr="00F66D21" w:rsidRDefault="00887708" w:rsidP="00AA09CE">
      <w:pPr>
        <w:pStyle w:val="NoSpacing"/>
        <w:jc w:val="both"/>
        <w:rPr>
          <w:rFonts w:ascii="Arial" w:hAnsi="Arial" w:cs="Arial"/>
          <w:sz w:val="24"/>
          <w:szCs w:val="24"/>
        </w:rPr>
      </w:pPr>
      <w:r w:rsidRPr="00F66D21">
        <w:rPr>
          <w:rFonts w:ascii="Arial" w:hAnsi="Arial" w:cs="Arial"/>
          <w:sz w:val="24"/>
          <w:szCs w:val="24"/>
        </w:rPr>
        <w:tab/>
      </w:r>
      <w:r w:rsidR="00E41EB7" w:rsidRPr="00F66D21">
        <w:rPr>
          <w:rFonts w:ascii="Arial" w:hAnsi="Arial" w:cs="Arial"/>
          <w:sz w:val="24"/>
          <w:szCs w:val="24"/>
        </w:rPr>
        <w:t>4)</w:t>
      </w:r>
      <w:r w:rsidR="00AA09CE" w:rsidRPr="00F66D21">
        <w:rPr>
          <w:rFonts w:ascii="Arial" w:hAnsi="Arial" w:cs="Arial"/>
          <w:sz w:val="24"/>
          <w:szCs w:val="24"/>
        </w:rPr>
        <w:t xml:space="preserve">each joint account holder shall be assigned the entire balance or value of the joint account for the purpose of applying the aggregation requirements described in indent 2 of this point; </w:t>
      </w:r>
    </w:p>
    <w:p w14:paraId="3B418958" w14:textId="7D6BA2A8" w:rsidR="00AA09CE" w:rsidRPr="00F66D21" w:rsidRDefault="00887708" w:rsidP="00AA09CE">
      <w:pPr>
        <w:pStyle w:val="NoSpacing"/>
        <w:jc w:val="both"/>
        <w:rPr>
          <w:rFonts w:ascii="Arial" w:hAnsi="Arial" w:cs="Arial"/>
          <w:sz w:val="24"/>
          <w:szCs w:val="24"/>
        </w:rPr>
      </w:pPr>
      <w:r w:rsidRPr="00F66D21">
        <w:rPr>
          <w:rFonts w:ascii="Arial" w:hAnsi="Arial" w:cs="Arial"/>
          <w:sz w:val="24"/>
          <w:szCs w:val="24"/>
        </w:rPr>
        <w:tab/>
      </w:r>
      <w:r w:rsidR="00E41EB7" w:rsidRPr="00F66D21">
        <w:rPr>
          <w:rFonts w:ascii="Arial" w:hAnsi="Arial" w:cs="Arial"/>
          <w:sz w:val="24"/>
          <w:szCs w:val="24"/>
        </w:rPr>
        <w:t>5)</w:t>
      </w:r>
      <w:r w:rsidR="00AA09CE" w:rsidRPr="00F66D21">
        <w:rPr>
          <w:rFonts w:ascii="Arial" w:hAnsi="Arial" w:cs="Arial"/>
          <w:sz w:val="24"/>
          <w:szCs w:val="24"/>
        </w:rPr>
        <w:t>for the purpose of determining the aggregate balance or value of an account held by a person, in order to determine whether an account is a high-value account, the reporting financial institution shall also, in the case of any accounts that the relationship manager knows, or has reason to believe, are directly or indirectly owned, controlled, or established (other than in a fiduciary capacity) by the same person;  to aggregate all such accounts;</w:t>
      </w:r>
    </w:p>
    <w:p w14:paraId="190C270F" w14:textId="0846E4E2" w:rsidR="00BF7B69" w:rsidRPr="00F66D21" w:rsidRDefault="002A5501" w:rsidP="00AA09CE">
      <w:pPr>
        <w:pStyle w:val="NoSpacing"/>
        <w:jc w:val="both"/>
        <w:rPr>
          <w:rFonts w:ascii="Arial" w:hAnsi="Arial" w:cs="Arial"/>
          <w:sz w:val="24"/>
          <w:szCs w:val="24"/>
        </w:rPr>
      </w:pPr>
      <w:r w:rsidRPr="00F66D21">
        <w:rPr>
          <w:rFonts w:ascii="Arial" w:hAnsi="Arial" w:cs="Arial"/>
          <w:sz w:val="24"/>
          <w:szCs w:val="24"/>
        </w:rPr>
        <w:tab/>
      </w:r>
      <w:r w:rsidR="00E41EB7" w:rsidRPr="00F66D21">
        <w:rPr>
          <w:rFonts w:ascii="Arial" w:hAnsi="Arial" w:cs="Arial"/>
          <w:sz w:val="24"/>
          <w:szCs w:val="24"/>
        </w:rPr>
        <w:t>6)</w:t>
      </w:r>
      <w:r w:rsidR="000217BE" w:rsidRPr="00F66D21">
        <w:rPr>
          <w:rFonts w:ascii="Arial" w:hAnsi="Arial" w:cs="Arial"/>
          <w:sz w:val="24"/>
          <w:szCs w:val="24"/>
        </w:rPr>
        <w:t xml:space="preserve"> </w:t>
      </w:r>
      <w:r w:rsidR="00AA09CE" w:rsidRPr="00F66D21">
        <w:rPr>
          <w:rFonts w:ascii="Arial" w:hAnsi="Arial" w:cs="Arial"/>
          <w:sz w:val="24"/>
          <w:szCs w:val="24"/>
        </w:rPr>
        <w:t xml:space="preserve">all amounts in </w:t>
      </w:r>
      <w:r w:rsidR="001C4E3D" w:rsidRPr="00F66D21">
        <w:rPr>
          <w:rFonts w:ascii="Arial" w:hAnsi="Arial" w:cs="Arial"/>
          <w:sz w:val="24"/>
          <w:szCs w:val="24"/>
        </w:rPr>
        <w:t xml:space="preserve">dollars are in USD </w:t>
      </w:r>
      <w:r w:rsidR="00AA09CE" w:rsidRPr="00F66D21">
        <w:rPr>
          <w:rFonts w:ascii="Arial" w:hAnsi="Arial" w:cs="Arial"/>
          <w:sz w:val="24"/>
          <w:szCs w:val="24"/>
        </w:rPr>
        <w:t>and shall be interpreted to include equivalent amounts in EUR.</w:t>
      </w:r>
    </w:p>
    <w:p w14:paraId="2E7B10B9" w14:textId="77777777" w:rsidR="000217BE" w:rsidRPr="00F66D21" w:rsidRDefault="000217BE" w:rsidP="003B393E">
      <w:pPr>
        <w:pStyle w:val="NoSpacing"/>
        <w:jc w:val="both"/>
        <w:rPr>
          <w:rFonts w:ascii="Arial" w:hAnsi="Arial" w:cs="Arial"/>
          <w:sz w:val="24"/>
          <w:szCs w:val="24"/>
        </w:rPr>
      </w:pPr>
    </w:p>
    <w:p w14:paraId="43C41B62" w14:textId="7E697359" w:rsidR="003B393E" w:rsidRPr="00F66D21" w:rsidRDefault="003B393E" w:rsidP="003B393E">
      <w:pPr>
        <w:pStyle w:val="NoSpacing"/>
        <w:jc w:val="both"/>
        <w:rPr>
          <w:rFonts w:ascii="Arial" w:hAnsi="Arial" w:cs="Arial"/>
          <w:sz w:val="24"/>
          <w:szCs w:val="24"/>
        </w:rPr>
      </w:pPr>
      <w:r w:rsidRPr="00F66D21">
        <w:rPr>
          <w:rFonts w:ascii="Arial" w:hAnsi="Arial" w:cs="Arial"/>
          <w:sz w:val="24"/>
          <w:szCs w:val="24"/>
        </w:rPr>
        <w:t xml:space="preserve">(7) </w:t>
      </w:r>
      <w:r w:rsidR="00720A3C" w:rsidRPr="00F66D21">
        <w:rPr>
          <w:rFonts w:ascii="Arial" w:hAnsi="Arial" w:cs="Arial"/>
          <w:sz w:val="24"/>
          <w:szCs w:val="24"/>
        </w:rPr>
        <w:t xml:space="preserve">An account is considered to be maintained by a Financial Institution as follows: </w:t>
      </w:r>
    </w:p>
    <w:p w14:paraId="555B4DA6" w14:textId="77777777" w:rsidR="003B393E" w:rsidRPr="00F66D21" w:rsidRDefault="003B393E" w:rsidP="003B393E">
      <w:pPr>
        <w:pStyle w:val="NoSpacing"/>
        <w:jc w:val="both"/>
        <w:rPr>
          <w:rFonts w:ascii="Arial" w:hAnsi="Arial" w:cs="Arial"/>
          <w:sz w:val="24"/>
          <w:szCs w:val="24"/>
        </w:rPr>
      </w:pPr>
      <w:r w:rsidRPr="00F66D21">
        <w:rPr>
          <w:rFonts w:ascii="Arial" w:hAnsi="Arial" w:cs="Arial"/>
          <w:sz w:val="24"/>
          <w:szCs w:val="24"/>
        </w:rPr>
        <w:tab/>
      </w:r>
      <w:r w:rsidRPr="00F66D21">
        <w:rPr>
          <w:rFonts w:ascii="Arial" w:hAnsi="Arial" w:cs="Arial"/>
          <w:sz w:val="24"/>
          <w:szCs w:val="24"/>
        </w:rPr>
        <w:tab/>
        <w:t>a) in the case of a Custodial Account, by the Financial Institution that holds custody over the assets in the account (including a Financial Institution that holds assets in street name for an Account Holder in such institution);</w:t>
      </w:r>
    </w:p>
    <w:p w14:paraId="2ABECB59" w14:textId="77777777" w:rsidR="003B393E" w:rsidRPr="00F66D21" w:rsidRDefault="003B393E" w:rsidP="003B393E">
      <w:pPr>
        <w:pStyle w:val="NoSpacing"/>
        <w:jc w:val="both"/>
        <w:rPr>
          <w:rFonts w:ascii="Arial" w:hAnsi="Arial" w:cs="Arial"/>
          <w:sz w:val="24"/>
          <w:szCs w:val="24"/>
        </w:rPr>
      </w:pPr>
      <w:r w:rsidRPr="00F66D21">
        <w:rPr>
          <w:rFonts w:ascii="Arial" w:hAnsi="Arial" w:cs="Arial"/>
          <w:sz w:val="24"/>
          <w:szCs w:val="24"/>
        </w:rPr>
        <w:tab/>
      </w:r>
      <w:r w:rsidRPr="00F66D21">
        <w:rPr>
          <w:rFonts w:ascii="Arial" w:hAnsi="Arial" w:cs="Arial"/>
          <w:sz w:val="24"/>
          <w:szCs w:val="24"/>
        </w:rPr>
        <w:tab/>
        <w:t>b) in the case of a Depository Account, by the Financial Institution that is obligated to make payments with respect to the account (excluding an agent of a Financial Institution regardless of whether such agent is a Financial Institution);</w:t>
      </w:r>
    </w:p>
    <w:p w14:paraId="748BDA57" w14:textId="77777777" w:rsidR="003B393E" w:rsidRPr="00F66D21" w:rsidRDefault="003B393E" w:rsidP="003B393E">
      <w:pPr>
        <w:pStyle w:val="NoSpacing"/>
        <w:jc w:val="both"/>
        <w:rPr>
          <w:rFonts w:ascii="Arial" w:hAnsi="Arial" w:cs="Arial"/>
          <w:sz w:val="24"/>
          <w:szCs w:val="24"/>
        </w:rPr>
      </w:pPr>
      <w:r w:rsidRPr="00F66D21">
        <w:rPr>
          <w:rFonts w:ascii="Arial" w:hAnsi="Arial" w:cs="Arial"/>
          <w:sz w:val="24"/>
          <w:szCs w:val="24"/>
        </w:rPr>
        <w:tab/>
      </w:r>
      <w:r w:rsidRPr="00F66D21">
        <w:rPr>
          <w:rFonts w:ascii="Arial" w:hAnsi="Arial" w:cs="Arial"/>
          <w:sz w:val="24"/>
          <w:szCs w:val="24"/>
        </w:rPr>
        <w:tab/>
        <w:t>c) in the case of any equity or debt interest in a Financial Institution that constitutes a Financial Account, by such Financial Institution;</w:t>
      </w:r>
    </w:p>
    <w:p w14:paraId="1D145042" w14:textId="3444209C" w:rsidR="003B393E" w:rsidRPr="00EE5B36" w:rsidRDefault="003B393E" w:rsidP="003B393E">
      <w:pPr>
        <w:pStyle w:val="NoSpacing"/>
        <w:jc w:val="both"/>
        <w:rPr>
          <w:rFonts w:ascii="Arial" w:hAnsi="Arial" w:cs="Arial"/>
          <w:sz w:val="24"/>
          <w:szCs w:val="24"/>
        </w:rPr>
      </w:pPr>
      <w:r w:rsidRPr="00F66D21">
        <w:rPr>
          <w:rFonts w:ascii="Arial" w:hAnsi="Arial" w:cs="Arial"/>
          <w:sz w:val="24"/>
          <w:szCs w:val="24"/>
        </w:rPr>
        <w:tab/>
      </w:r>
      <w:r w:rsidRPr="00F66D21">
        <w:rPr>
          <w:rFonts w:ascii="Arial" w:hAnsi="Arial" w:cs="Arial"/>
          <w:sz w:val="24"/>
          <w:szCs w:val="24"/>
        </w:rPr>
        <w:tab/>
        <w:t>d) in the case of a Cash Value Insurance Contract or an Annuity Contract, by the Financial Institution that is obligated to make payments with respect to the contract.</w:t>
      </w:r>
    </w:p>
    <w:p w14:paraId="5A7A1162" w14:textId="58FD46DD" w:rsidR="00423D79" w:rsidRPr="00423D79" w:rsidRDefault="00423D79" w:rsidP="00554C7F">
      <w:pPr>
        <w:pStyle w:val="NoSpacing"/>
        <w:jc w:val="center"/>
        <w:rPr>
          <w:rFonts w:ascii="Arial" w:hAnsi="Arial" w:cs="Arial"/>
          <w:b/>
          <w:color w:val="FF0000"/>
          <w:sz w:val="24"/>
          <w:szCs w:val="24"/>
          <w:highlight w:val="yellow"/>
        </w:rPr>
      </w:pPr>
    </w:p>
    <w:p w14:paraId="53E79594" w14:textId="1D52914E" w:rsidR="00D534E0" w:rsidRPr="00FD2CFB" w:rsidRDefault="00153297" w:rsidP="00554C7F">
      <w:pPr>
        <w:pStyle w:val="NoSpacing"/>
        <w:jc w:val="center"/>
        <w:rPr>
          <w:rFonts w:ascii="Arial" w:hAnsi="Arial" w:cs="Arial"/>
          <w:b/>
          <w:sz w:val="24"/>
          <w:szCs w:val="24"/>
        </w:rPr>
      </w:pPr>
      <w:r w:rsidRPr="00FD2CFB">
        <w:rPr>
          <w:rFonts w:ascii="Arial" w:hAnsi="Arial" w:cs="Arial"/>
          <w:b/>
          <w:sz w:val="24"/>
          <w:szCs w:val="24"/>
        </w:rPr>
        <w:t>Article 1</w:t>
      </w:r>
      <w:r w:rsidR="0081328A" w:rsidRPr="00FD2CFB">
        <w:rPr>
          <w:rFonts w:ascii="Arial" w:hAnsi="Arial" w:cs="Arial"/>
          <w:b/>
          <w:sz w:val="24"/>
          <w:szCs w:val="24"/>
        </w:rPr>
        <w:t>2</w:t>
      </w:r>
      <w:r w:rsidRPr="00FD2CFB">
        <w:rPr>
          <w:rFonts w:ascii="Arial" w:hAnsi="Arial" w:cs="Arial"/>
          <w:b/>
          <w:sz w:val="24"/>
          <w:szCs w:val="24"/>
        </w:rPr>
        <w:t xml:space="preserve"> </w:t>
      </w:r>
    </w:p>
    <w:p w14:paraId="2E3B39CD" w14:textId="77777777" w:rsidR="00D534E0" w:rsidRPr="00FD2CFB" w:rsidRDefault="00D534E0" w:rsidP="00554C7F">
      <w:pPr>
        <w:pStyle w:val="NoSpacing"/>
        <w:jc w:val="center"/>
        <w:rPr>
          <w:rFonts w:ascii="Arial" w:hAnsi="Arial" w:cs="Arial"/>
          <w:b/>
          <w:sz w:val="24"/>
          <w:szCs w:val="24"/>
        </w:rPr>
      </w:pPr>
    </w:p>
    <w:p w14:paraId="7D2AE55F" w14:textId="4A134637" w:rsidR="00D534E0" w:rsidRPr="00FD2CFB" w:rsidRDefault="00153297" w:rsidP="00D13B7C">
      <w:pPr>
        <w:pStyle w:val="NoSpacing"/>
        <w:jc w:val="both"/>
        <w:rPr>
          <w:rFonts w:ascii="Arial" w:hAnsi="Arial" w:cs="Arial"/>
          <w:sz w:val="24"/>
          <w:szCs w:val="24"/>
        </w:rPr>
      </w:pPr>
      <w:r w:rsidRPr="00FD2CFB">
        <w:rPr>
          <w:rFonts w:ascii="Arial" w:hAnsi="Arial" w:cs="Arial"/>
          <w:sz w:val="24"/>
          <w:szCs w:val="24"/>
        </w:rPr>
        <w:lastRenderedPageBreak/>
        <w:t xml:space="preserve">Reporting Financial institutions shall send information according to this </w:t>
      </w:r>
      <w:r w:rsidR="00423D79" w:rsidRPr="00FD2CFB">
        <w:rPr>
          <w:rFonts w:ascii="Arial" w:hAnsi="Arial" w:cs="Arial"/>
          <w:sz w:val="24"/>
          <w:szCs w:val="24"/>
        </w:rPr>
        <w:t>Rulebook</w:t>
      </w:r>
      <w:r w:rsidR="00961DEB" w:rsidRPr="00FD2CFB">
        <w:rPr>
          <w:rFonts w:ascii="Arial" w:hAnsi="Arial" w:cs="Arial"/>
          <w:sz w:val="24"/>
          <w:szCs w:val="24"/>
        </w:rPr>
        <w:t xml:space="preserve"> </w:t>
      </w:r>
      <w:r w:rsidRPr="00FD2CFB">
        <w:rPr>
          <w:rFonts w:ascii="Arial" w:hAnsi="Arial" w:cs="Arial"/>
          <w:sz w:val="24"/>
          <w:szCs w:val="24"/>
        </w:rPr>
        <w:t>to the Tax Authority using an electronic form</w:t>
      </w:r>
      <w:r w:rsidR="00766C7E" w:rsidRPr="00FD2CFB">
        <w:t xml:space="preserve"> </w:t>
      </w:r>
      <w:r w:rsidR="00766C7E" w:rsidRPr="00FD2CFB">
        <w:rPr>
          <w:rFonts w:ascii="Arial" w:hAnsi="Arial" w:cs="Arial"/>
          <w:sz w:val="24"/>
          <w:szCs w:val="24"/>
        </w:rPr>
        <w:t>in accordance with the law regulating tax procedure</w:t>
      </w:r>
      <w:r w:rsidR="00961DEB" w:rsidRPr="00FD2CFB">
        <w:rPr>
          <w:rFonts w:ascii="Arial" w:hAnsi="Arial" w:cs="Arial"/>
          <w:sz w:val="24"/>
          <w:szCs w:val="24"/>
        </w:rPr>
        <w:t xml:space="preserve"> a</w:t>
      </w:r>
      <w:r w:rsidR="00423D79" w:rsidRPr="00FD2CFB">
        <w:rPr>
          <w:rFonts w:ascii="Arial" w:hAnsi="Arial" w:cs="Arial"/>
          <w:sz w:val="24"/>
          <w:szCs w:val="24"/>
        </w:rPr>
        <w:t>n</w:t>
      </w:r>
      <w:r w:rsidR="00961DEB" w:rsidRPr="00FD2CFB">
        <w:rPr>
          <w:rFonts w:ascii="Arial" w:hAnsi="Arial" w:cs="Arial"/>
          <w:sz w:val="24"/>
          <w:szCs w:val="24"/>
        </w:rPr>
        <w:t>d EU Regulation</w:t>
      </w:r>
      <w:r w:rsidR="00975C9D" w:rsidRPr="00FD2CFB">
        <w:rPr>
          <w:rFonts w:ascii="Arial" w:hAnsi="Arial" w:cs="Arial"/>
          <w:sz w:val="24"/>
          <w:szCs w:val="24"/>
        </w:rPr>
        <w:t xml:space="preserve"> 2015/2378.</w:t>
      </w:r>
    </w:p>
    <w:p w14:paraId="021AA24E" w14:textId="77777777" w:rsidR="00153297" w:rsidRPr="00FD2CFB" w:rsidRDefault="00153297" w:rsidP="00554C7F">
      <w:pPr>
        <w:pStyle w:val="NoSpacing"/>
        <w:jc w:val="center"/>
        <w:rPr>
          <w:rFonts w:ascii="Arial" w:hAnsi="Arial" w:cs="Arial"/>
          <w:b/>
          <w:sz w:val="24"/>
          <w:szCs w:val="24"/>
        </w:rPr>
      </w:pPr>
    </w:p>
    <w:p w14:paraId="551E25E8" w14:textId="11655E83" w:rsidR="00767265" w:rsidRPr="00FD2CFB" w:rsidRDefault="00767265" w:rsidP="00554C7F">
      <w:pPr>
        <w:pStyle w:val="NoSpacing"/>
        <w:jc w:val="center"/>
        <w:rPr>
          <w:rFonts w:ascii="Arial" w:hAnsi="Arial" w:cs="Arial"/>
          <w:b/>
          <w:sz w:val="24"/>
          <w:szCs w:val="24"/>
        </w:rPr>
      </w:pPr>
      <w:r w:rsidRPr="00FD2CFB">
        <w:rPr>
          <w:rFonts w:ascii="Arial" w:hAnsi="Arial" w:cs="Arial"/>
          <w:b/>
          <w:sz w:val="24"/>
          <w:szCs w:val="24"/>
        </w:rPr>
        <w:t>Article 1</w:t>
      </w:r>
      <w:r w:rsidR="0081328A" w:rsidRPr="00FD2CFB">
        <w:rPr>
          <w:rFonts w:ascii="Arial" w:hAnsi="Arial" w:cs="Arial"/>
          <w:b/>
          <w:sz w:val="24"/>
          <w:szCs w:val="24"/>
        </w:rPr>
        <w:t>3</w:t>
      </w:r>
    </w:p>
    <w:p w14:paraId="2695EC21" w14:textId="7CF4EA6C" w:rsidR="00767265" w:rsidRPr="00FD2CFB" w:rsidRDefault="00767265" w:rsidP="00767265">
      <w:pPr>
        <w:pStyle w:val="NoSpacing"/>
        <w:ind w:firstLine="720"/>
        <w:jc w:val="both"/>
        <w:rPr>
          <w:rFonts w:ascii="Arial" w:hAnsi="Arial" w:cs="Arial"/>
          <w:sz w:val="24"/>
          <w:szCs w:val="24"/>
        </w:rPr>
      </w:pPr>
      <w:r w:rsidRPr="00FD2CFB">
        <w:rPr>
          <w:rFonts w:ascii="Arial" w:hAnsi="Arial" w:cs="Arial"/>
          <w:sz w:val="24"/>
          <w:szCs w:val="24"/>
        </w:rPr>
        <w:t xml:space="preserve">Annexes 1, </w:t>
      </w:r>
      <w:r w:rsidR="00E41EB7" w:rsidRPr="00FD2CFB">
        <w:rPr>
          <w:rFonts w:ascii="Arial" w:hAnsi="Arial" w:cs="Arial"/>
          <w:sz w:val="24"/>
          <w:szCs w:val="24"/>
        </w:rPr>
        <w:t>to</w:t>
      </w:r>
      <w:r w:rsidRPr="00FD2CFB">
        <w:rPr>
          <w:rFonts w:ascii="Arial" w:hAnsi="Arial" w:cs="Arial"/>
          <w:sz w:val="24"/>
          <w:szCs w:val="24"/>
        </w:rPr>
        <w:t xml:space="preserve"> 4 shall form an integral part of this </w:t>
      </w:r>
      <w:r w:rsidR="006740A9" w:rsidRPr="00FD2CFB">
        <w:rPr>
          <w:rFonts w:ascii="Arial" w:hAnsi="Arial" w:cs="Arial"/>
          <w:sz w:val="24"/>
          <w:szCs w:val="24"/>
        </w:rPr>
        <w:t>Rulebook.</w:t>
      </w:r>
    </w:p>
    <w:p w14:paraId="6BD446BC" w14:textId="77777777" w:rsidR="00767265" w:rsidRPr="00FD2CFB" w:rsidRDefault="00767265" w:rsidP="00554C7F">
      <w:pPr>
        <w:pStyle w:val="NoSpacing"/>
        <w:jc w:val="center"/>
        <w:rPr>
          <w:rFonts w:ascii="Arial" w:hAnsi="Arial" w:cs="Arial"/>
          <w:b/>
          <w:sz w:val="24"/>
          <w:szCs w:val="24"/>
        </w:rPr>
      </w:pPr>
    </w:p>
    <w:p w14:paraId="465C3975" w14:textId="0C15A357" w:rsidR="00AA09CE" w:rsidRPr="00EE5B36" w:rsidRDefault="00AA09CE" w:rsidP="00554C7F">
      <w:pPr>
        <w:pStyle w:val="NoSpacing"/>
        <w:jc w:val="center"/>
        <w:rPr>
          <w:rFonts w:ascii="Arial" w:hAnsi="Arial" w:cs="Arial"/>
          <w:b/>
          <w:sz w:val="24"/>
          <w:szCs w:val="24"/>
        </w:rPr>
      </w:pPr>
      <w:r w:rsidRPr="00FD2CFB">
        <w:rPr>
          <w:rFonts w:ascii="Arial" w:hAnsi="Arial" w:cs="Arial"/>
          <w:b/>
          <w:sz w:val="24"/>
          <w:szCs w:val="24"/>
        </w:rPr>
        <w:t>Article 1</w:t>
      </w:r>
      <w:r w:rsidR="0081328A" w:rsidRPr="00FD2CFB">
        <w:rPr>
          <w:rFonts w:ascii="Arial" w:hAnsi="Arial" w:cs="Arial"/>
          <w:b/>
          <w:sz w:val="24"/>
          <w:szCs w:val="24"/>
        </w:rPr>
        <w:t>4</w:t>
      </w:r>
    </w:p>
    <w:p w14:paraId="5B151E16" w14:textId="4A9464E7" w:rsidR="00AA09CE" w:rsidRPr="00EE5B36" w:rsidRDefault="00887708" w:rsidP="00AA09CE">
      <w:pPr>
        <w:pStyle w:val="NoSpacing"/>
        <w:jc w:val="both"/>
        <w:rPr>
          <w:rFonts w:ascii="Arial" w:hAnsi="Arial" w:cs="Arial"/>
          <w:sz w:val="24"/>
          <w:szCs w:val="24"/>
        </w:rPr>
      </w:pPr>
      <w:r>
        <w:rPr>
          <w:rFonts w:ascii="Arial" w:hAnsi="Arial" w:cs="Arial"/>
          <w:sz w:val="24"/>
          <w:szCs w:val="24"/>
        </w:rPr>
        <w:tab/>
      </w:r>
      <w:r w:rsidR="00AA09CE" w:rsidRPr="00EE5B36">
        <w:rPr>
          <w:rFonts w:ascii="Arial" w:hAnsi="Arial" w:cs="Arial"/>
          <w:sz w:val="24"/>
          <w:szCs w:val="24"/>
        </w:rPr>
        <w:t xml:space="preserve">On the day of entry into force of this Rulebook, the Rulebook on the Detailed Manner </w:t>
      </w:r>
      <w:r w:rsidR="00AD7588">
        <w:rPr>
          <w:rFonts w:ascii="Arial" w:hAnsi="Arial" w:cs="Arial"/>
          <w:sz w:val="24"/>
          <w:szCs w:val="24"/>
        </w:rPr>
        <w:t xml:space="preserve">and the Form </w:t>
      </w:r>
      <w:r w:rsidR="00AA09CE" w:rsidRPr="00EE5B36">
        <w:rPr>
          <w:rFonts w:ascii="Arial" w:hAnsi="Arial" w:cs="Arial"/>
          <w:sz w:val="24"/>
          <w:szCs w:val="24"/>
        </w:rPr>
        <w:t xml:space="preserve">of Reporting Based on the </w:t>
      </w:r>
      <w:r w:rsidR="007C72FE">
        <w:rPr>
          <w:rFonts w:ascii="Arial" w:hAnsi="Arial" w:cs="Arial"/>
          <w:sz w:val="24"/>
          <w:szCs w:val="24"/>
        </w:rPr>
        <w:t>Common</w:t>
      </w:r>
      <w:r w:rsidR="00AA09CE" w:rsidRPr="00EE5B36">
        <w:rPr>
          <w:rFonts w:ascii="Arial" w:hAnsi="Arial" w:cs="Arial"/>
          <w:sz w:val="24"/>
          <w:szCs w:val="24"/>
        </w:rPr>
        <w:t xml:space="preserve"> Reporting </w:t>
      </w:r>
      <w:r w:rsidR="00AD7588">
        <w:rPr>
          <w:rFonts w:ascii="Arial" w:hAnsi="Arial" w:cs="Arial"/>
          <w:sz w:val="24"/>
          <w:szCs w:val="24"/>
        </w:rPr>
        <w:t xml:space="preserve">Standards </w:t>
      </w:r>
      <w:r w:rsidR="00AA09CE" w:rsidRPr="00EE5B36">
        <w:rPr>
          <w:rFonts w:ascii="Arial" w:hAnsi="Arial" w:cs="Arial"/>
          <w:sz w:val="24"/>
          <w:szCs w:val="24"/>
        </w:rPr>
        <w:t>("Official Gazette of Montenegro</w:t>
      </w:r>
      <w:r w:rsidR="00720A3C">
        <w:rPr>
          <w:rFonts w:ascii="Arial" w:hAnsi="Arial" w:cs="Arial"/>
          <w:sz w:val="24"/>
          <w:szCs w:val="24"/>
        </w:rPr>
        <w:t>”</w:t>
      </w:r>
      <w:r w:rsidR="00AA09CE" w:rsidRPr="00EE5B36">
        <w:rPr>
          <w:rFonts w:ascii="Arial" w:hAnsi="Arial" w:cs="Arial"/>
          <w:sz w:val="24"/>
          <w:szCs w:val="24"/>
        </w:rPr>
        <w:t xml:space="preserve">, No. 143/25) shall cease to be valid. </w:t>
      </w:r>
    </w:p>
    <w:p w14:paraId="54301100" w14:textId="77777777" w:rsidR="00AA09CE" w:rsidRPr="00EE5B36" w:rsidRDefault="00AA09CE" w:rsidP="00AA09CE">
      <w:pPr>
        <w:pStyle w:val="NoSpacing"/>
        <w:jc w:val="both"/>
        <w:rPr>
          <w:rFonts w:ascii="Arial" w:hAnsi="Arial" w:cs="Arial"/>
          <w:sz w:val="24"/>
          <w:szCs w:val="24"/>
        </w:rPr>
      </w:pPr>
    </w:p>
    <w:p w14:paraId="56CAB70D" w14:textId="2E19FB80" w:rsidR="00AA09CE" w:rsidRPr="004D4D29" w:rsidRDefault="00AA09CE" w:rsidP="004D4D29">
      <w:pPr>
        <w:pStyle w:val="NoSpacing"/>
        <w:jc w:val="center"/>
        <w:rPr>
          <w:rFonts w:ascii="Arial" w:hAnsi="Arial" w:cs="Arial"/>
          <w:b/>
          <w:sz w:val="24"/>
          <w:szCs w:val="24"/>
        </w:rPr>
      </w:pPr>
      <w:r w:rsidRPr="00FD2CFB">
        <w:rPr>
          <w:rFonts w:ascii="Arial" w:hAnsi="Arial" w:cs="Arial"/>
          <w:b/>
          <w:sz w:val="24"/>
          <w:szCs w:val="24"/>
        </w:rPr>
        <w:t>Article 1</w:t>
      </w:r>
      <w:r w:rsidR="0081328A" w:rsidRPr="00FD2CFB">
        <w:rPr>
          <w:rFonts w:ascii="Arial" w:hAnsi="Arial" w:cs="Arial"/>
          <w:b/>
          <w:sz w:val="24"/>
          <w:szCs w:val="24"/>
        </w:rPr>
        <w:t>5</w:t>
      </w:r>
    </w:p>
    <w:p w14:paraId="39DD5DBE" w14:textId="54BD5390" w:rsidR="00AA09CE" w:rsidRPr="00EE5B36" w:rsidRDefault="00887708" w:rsidP="00AA09CE">
      <w:pPr>
        <w:pStyle w:val="NoSpacing"/>
        <w:jc w:val="both"/>
        <w:rPr>
          <w:rFonts w:ascii="Arial" w:hAnsi="Arial" w:cs="Arial"/>
          <w:sz w:val="24"/>
          <w:szCs w:val="24"/>
        </w:rPr>
      </w:pPr>
      <w:r>
        <w:rPr>
          <w:rFonts w:ascii="Arial" w:hAnsi="Arial" w:cs="Arial"/>
          <w:sz w:val="24"/>
          <w:szCs w:val="24"/>
        </w:rPr>
        <w:tab/>
      </w:r>
      <w:r w:rsidR="00AA09CE" w:rsidRPr="00EE5B36">
        <w:rPr>
          <w:rFonts w:ascii="Arial" w:hAnsi="Arial" w:cs="Arial"/>
          <w:sz w:val="24"/>
          <w:szCs w:val="24"/>
        </w:rPr>
        <w:t>This R</w:t>
      </w:r>
      <w:r w:rsidR="008174D6">
        <w:rPr>
          <w:rFonts w:ascii="Arial" w:hAnsi="Arial" w:cs="Arial"/>
          <w:sz w:val="24"/>
          <w:szCs w:val="24"/>
        </w:rPr>
        <w:t>ulebook</w:t>
      </w:r>
      <w:r w:rsidR="00AA09CE" w:rsidRPr="00EE5B36">
        <w:rPr>
          <w:rFonts w:ascii="Arial" w:hAnsi="Arial" w:cs="Arial"/>
          <w:sz w:val="24"/>
          <w:szCs w:val="24"/>
        </w:rPr>
        <w:t xml:space="preserve"> shall enter into force on the eighth day from the date of its publication in the Official Gazette of Montenegro. </w:t>
      </w:r>
    </w:p>
    <w:p w14:paraId="07589150" w14:textId="77777777" w:rsidR="000F364F" w:rsidRPr="00BC4061" w:rsidRDefault="000F364F" w:rsidP="000F364F">
      <w:pPr>
        <w:autoSpaceDE w:val="0"/>
        <w:autoSpaceDN w:val="0"/>
        <w:adjustRightInd w:val="0"/>
        <w:spacing w:after="0" w:line="240" w:lineRule="auto"/>
        <w:ind w:firstLine="283"/>
        <w:jc w:val="both"/>
        <w:rPr>
          <w:rFonts w:ascii="Times New Roman" w:eastAsiaTheme="minorEastAsia" w:hAnsi="Times New Roman" w:cs="Times New Roman"/>
          <w:color w:val="FF0000"/>
          <w:sz w:val="24"/>
          <w:szCs w:val="24"/>
          <w:lang w:val="sl-SI" w:eastAsia="sl-SI"/>
        </w:rPr>
      </w:pPr>
    </w:p>
    <w:p w14:paraId="54588131" w14:textId="4CE589C4" w:rsidR="000F364F" w:rsidRPr="000F364F" w:rsidRDefault="000F364F" w:rsidP="000F364F">
      <w:pPr>
        <w:spacing w:after="0" w:line="240" w:lineRule="auto"/>
        <w:rPr>
          <w:rFonts w:ascii="Arial" w:hAnsi="Arial" w:cs="Arial"/>
          <w:sz w:val="24"/>
          <w:szCs w:val="24"/>
          <w:lang w:val="sr-Latn-ME"/>
        </w:rPr>
      </w:pPr>
      <w:r w:rsidRPr="008C193C">
        <w:rPr>
          <w:rFonts w:ascii="Arial" w:hAnsi="Arial" w:cs="Arial"/>
          <w:sz w:val="24"/>
          <w:szCs w:val="24"/>
          <w:lang w:val="pt-PT"/>
        </w:rPr>
        <w:t>Number:</w:t>
      </w:r>
      <w:r w:rsidR="007B73EF">
        <w:rPr>
          <w:rFonts w:ascii="Arial" w:hAnsi="Arial" w:cs="Arial"/>
          <w:sz w:val="24"/>
          <w:szCs w:val="24"/>
          <w:lang w:val="pt-PT"/>
        </w:rPr>
        <w:t>10/1-01-040/26-537/3</w:t>
      </w:r>
      <w:r w:rsidRPr="008C193C">
        <w:rPr>
          <w:rFonts w:ascii="Arial" w:hAnsi="Arial" w:cs="Arial"/>
          <w:sz w:val="24"/>
          <w:szCs w:val="24"/>
          <w:lang w:val="pt-PT"/>
        </w:rPr>
        <w:t xml:space="preserve">                                                                                                                                                   </w:t>
      </w:r>
    </w:p>
    <w:p w14:paraId="42642544" w14:textId="47A72178" w:rsidR="000F364F" w:rsidRPr="000F364F" w:rsidRDefault="000F364F" w:rsidP="000F364F">
      <w:pPr>
        <w:spacing w:after="0" w:line="240" w:lineRule="auto"/>
        <w:rPr>
          <w:rFonts w:ascii="Arial" w:hAnsi="Arial" w:cs="Arial"/>
          <w:b/>
          <w:sz w:val="24"/>
          <w:szCs w:val="24"/>
          <w:lang w:val="sr-Latn-ME"/>
        </w:rPr>
      </w:pPr>
      <w:r w:rsidRPr="008C193C">
        <w:rPr>
          <w:rFonts w:ascii="Arial" w:hAnsi="Arial" w:cs="Arial"/>
          <w:sz w:val="24"/>
          <w:szCs w:val="24"/>
          <w:lang w:val="pt-PT"/>
        </w:rPr>
        <w:t xml:space="preserve">Podgorica, </w:t>
      </w:r>
      <w:r w:rsidR="007B73EF">
        <w:rPr>
          <w:rFonts w:ascii="Arial" w:hAnsi="Arial" w:cs="Arial"/>
          <w:sz w:val="24"/>
          <w:szCs w:val="24"/>
          <w:lang w:val="pt-PT"/>
        </w:rPr>
        <w:t>24.</w:t>
      </w:r>
      <w:r w:rsidR="00423D79" w:rsidRPr="008C193C">
        <w:rPr>
          <w:rFonts w:ascii="Arial" w:hAnsi="Arial" w:cs="Arial"/>
          <w:sz w:val="24"/>
          <w:szCs w:val="24"/>
          <w:lang w:val="pt-PT"/>
        </w:rPr>
        <w:t xml:space="preserve"> </w:t>
      </w:r>
      <w:r w:rsidR="00720A3C" w:rsidRPr="008C193C">
        <w:rPr>
          <w:rFonts w:ascii="Arial" w:hAnsi="Arial" w:cs="Arial"/>
          <w:sz w:val="24"/>
          <w:szCs w:val="24"/>
          <w:lang w:val="pt-PT"/>
        </w:rPr>
        <w:t xml:space="preserve">June </w:t>
      </w:r>
      <w:r w:rsidRPr="008C193C">
        <w:rPr>
          <w:rFonts w:ascii="Arial" w:hAnsi="Arial" w:cs="Arial"/>
          <w:sz w:val="24"/>
          <w:szCs w:val="24"/>
          <w:lang w:val="pt-PT"/>
        </w:rPr>
        <w:t>202</w:t>
      </w:r>
      <w:r w:rsidR="00423D79" w:rsidRPr="008C193C">
        <w:rPr>
          <w:rFonts w:ascii="Arial" w:hAnsi="Arial" w:cs="Arial"/>
          <w:sz w:val="24"/>
          <w:szCs w:val="24"/>
          <w:lang w:val="pt-PT"/>
        </w:rPr>
        <w:t>6</w:t>
      </w:r>
      <w:r w:rsidR="00720A3C" w:rsidRPr="008C193C">
        <w:rPr>
          <w:rFonts w:ascii="Arial" w:hAnsi="Arial" w:cs="Arial"/>
          <w:sz w:val="24"/>
          <w:szCs w:val="24"/>
          <w:lang w:val="pt-PT"/>
        </w:rPr>
        <w:t>.</w:t>
      </w:r>
      <w:r w:rsidRPr="008C193C">
        <w:rPr>
          <w:rFonts w:ascii="Arial" w:hAnsi="Arial" w:cs="Arial"/>
          <w:sz w:val="24"/>
          <w:szCs w:val="24"/>
          <w:lang w:val="pt-PT"/>
        </w:rPr>
        <w:t xml:space="preserve">                                                                                </w:t>
      </w:r>
    </w:p>
    <w:p w14:paraId="6BCB670D" w14:textId="52FE870E" w:rsidR="000F364F" w:rsidRPr="000F364F" w:rsidRDefault="004D4D29" w:rsidP="004D4D29">
      <w:pPr>
        <w:spacing w:after="0" w:line="240" w:lineRule="auto"/>
        <w:rPr>
          <w:rFonts w:ascii="Arial" w:hAnsi="Arial" w:cs="Arial"/>
          <w:sz w:val="24"/>
          <w:szCs w:val="24"/>
          <w:lang w:val="sr-Latn-ME"/>
        </w:rPr>
      </w:pPr>
      <w:r w:rsidRPr="008C193C">
        <w:rPr>
          <w:rFonts w:ascii="Arial" w:hAnsi="Arial" w:cs="Arial"/>
          <w:b/>
          <w:sz w:val="24"/>
          <w:szCs w:val="24"/>
          <w:lang w:val="pt-PT"/>
        </w:rPr>
        <w:t xml:space="preserve">                                                                                                                    Minister,</w:t>
      </w:r>
    </w:p>
    <w:p w14:paraId="4347A0BA" w14:textId="1B9CDF7B" w:rsidR="00766C7E" w:rsidRPr="006740A9" w:rsidRDefault="004D4D29" w:rsidP="006740A9">
      <w:pPr>
        <w:spacing w:after="0" w:line="240" w:lineRule="auto"/>
        <w:jc w:val="right"/>
        <w:rPr>
          <w:rFonts w:ascii="Arial" w:hAnsi="Arial" w:cs="Arial"/>
          <w:b/>
          <w:sz w:val="24"/>
          <w:szCs w:val="24"/>
          <w:lang w:val="sr-Latn-ME"/>
        </w:rPr>
      </w:pPr>
      <w:r w:rsidRPr="008C193C">
        <w:rPr>
          <w:rFonts w:ascii="Arial" w:hAnsi="Arial" w:cs="Arial"/>
          <w:b/>
          <w:sz w:val="24"/>
          <w:szCs w:val="24"/>
          <w:lang w:val="pt-PT"/>
        </w:rPr>
        <w:t>Novica Vuković, MSc</w:t>
      </w:r>
    </w:p>
    <w:p w14:paraId="5ACBFA8F" w14:textId="77777777" w:rsidR="00766C7E" w:rsidRPr="008C193C" w:rsidRDefault="00766C7E" w:rsidP="00F4130B">
      <w:pPr>
        <w:pStyle w:val="NoSpacing"/>
        <w:rPr>
          <w:rFonts w:ascii="Arial" w:hAnsi="Arial" w:cs="Arial"/>
          <w:b/>
          <w:sz w:val="24"/>
          <w:szCs w:val="24"/>
          <w:lang w:val="pt-PT"/>
        </w:rPr>
      </w:pPr>
    </w:p>
    <w:p w14:paraId="018575D8" w14:textId="71BBE144" w:rsidR="00720A3C" w:rsidRDefault="00720A3C" w:rsidP="00554C7F">
      <w:pPr>
        <w:pStyle w:val="NoSpacing"/>
        <w:jc w:val="right"/>
        <w:rPr>
          <w:rFonts w:ascii="Arial" w:hAnsi="Arial" w:cs="Arial"/>
          <w:b/>
          <w:sz w:val="24"/>
          <w:szCs w:val="24"/>
          <w:lang w:val="pt-PT"/>
        </w:rPr>
      </w:pPr>
    </w:p>
    <w:p w14:paraId="4FBDE464" w14:textId="42EF9F61" w:rsidR="007B73EF" w:rsidRDefault="007B73EF" w:rsidP="00554C7F">
      <w:pPr>
        <w:pStyle w:val="NoSpacing"/>
        <w:jc w:val="right"/>
        <w:rPr>
          <w:rFonts w:ascii="Arial" w:hAnsi="Arial" w:cs="Arial"/>
          <w:b/>
          <w:sz w:val="24"/>
          <w:szCs w:val="24"/>
          <w:lang w:val="pt-PT"/>
        </w:rPr>
      </w:pPr>
    </w:p>
    <w:p w14:paraId="7DC217EA" w14:textId="1A1C5762" w:rsidR="007B73EF" w:rsidRDefault="007B73EF" w:rsidP="00554C7F">
      <w:pPr>
        <w:pStyle w:val="NoSpacing"/>
        <w:jc w:val="right"/>
        <w:rPr>
          <w:rFonts w:ascii="Arial" w:hAnsi="Arial" w:cs="Arial"/>
          <w:b/>
          <w:sz w:val="24"/>
          <w:szCs w:val="24"/>
          <w:lang w:val="pt-PT"/>
        </w:rPr>
      </w:pPr>
    </w:p>
    <w:p w14:paraId="4C510951" w14:textId="5BDF438A" w:rsidR="007B73EF" w:rsidRDefault="007B73EF" w:rsidP="00554C7F">
      <w:pPr>
        <w:pStyle w:val="NoSpacing"/>
        <w:jc w:val="right"/>
        <w:rPr>
          <w:rFonts w:ascii="Arial" w:hAnsi="Arial" w:cs="Arial"/>
          <w:b/>
          <w:sz w:val="24"/>
          <w:szCs w:val="24"/>
          <w:lang w:val="pt-PT"/>
        </w:rPr>
      </w:pPr>
    </w:p>
    <w:p w14:paraId="1F2EDA2E" w14:textId="6374D067" w:rsidR="007B73EF" w:rsidRDefault="007B73EF" w:rsidP="00554C7F">
      <w:pPr>
        <w:pStyle w:val="NoSpacing"/>
        <w:jc w:val="right"/>
        <w:rPr>
          <w:rFonts w:ascii="Arial" w:hAnsi="Arial" w:cs="Arial"/>
          <w:b/>
          <w:sz w:val="24"/>
          <w:szCs w:val="24"/>
          <w:lang w:val="pt-PT"/>
        </w:rPr>
      </w:pPr>
    </w:p>
    <w:p w14:paraId="136BFA61" w14:textId="3071117D" w:rsidR="007B73EF" w:rsidRDefault="007B73EF" w:rsidP="00554C7F">
      <w:pPr>
        <w:pStyle w:val="NoSpacing"/>
        <w:jc w:val="right"/>
        <w:rPr>
          <w:rFonts w:ascii="Arial" w:hAnsi="Arial" w:cs="Arial"/>
          <w:b/>
          <w:sz w:val="24"/>
          <w:szCs w:val="24"/>
          <w:lang w:val="pt-PT"/>
        </w:rPr>
      </w:pPr>
    </w:p>
    <w:p w14:paraId="7CB8AF5D" w14:textId="542C8383" w:rsidR="007B73EF" w:rsidRDefault="007B73EF" w:rsidP="00554C7F">
      <w:pPr>
        <w:pStyle w:val="NoSpacing"/>
        <w:jc w:val="right"/>
        <w:rPr>
          <w:rFonts w:ascii="Arial" w:hAnsi="Arial" w:cs="Arial"/>
          <w:b/>
          <w:sz w:val="24"/>
          <w:szCs w:val="24"/>
          <w:lang w:val="pt-PT"/>
        </w:rPr>
      </w:pPr>
    </w:p>
    <w:p w14:paraId="4ABE14D4" w14:textId="7931D37E" w:rsidR="007B73EF" w:rsidRDefault="007B73EF" w:rsidP="00554C7F">
      <w:pPr>
        <w:pStyle w:val="NoSpacing"/>
        <w:jc w:val="right"/>
        <w:rPr>
          <w:rFonts w:ascii="Arial" w:hAnsi="Arial" w:cs="Arial"/>
          <w:b/>
          <w:sz w:val="24"/>
          <w:szCs w:val="24"/>
          <w:lang w:val="pt-PT"/>
        </w:rPr>
      </w:pPr>
    </w:p>
    <w:p w14:paraId="078B77BF" w14:textId="0C7D8E51" w:rsidR="007B73EF" w:rsidRDefault="007B73EF" w:rsidP="00554C7F">
      <w:pPr>
        <w:pStyle w:val="NoSpacing"/>
        <w:jc w:val="right"/>
        <w:rPr>
          <w:rFonts w:ascii="Arial" w:hAnsi="Arial" w:cs="Arial"/>
          <w:b/>
          <w:sz w:val="24"/>
          <w:szCs w:val="24"/>
          <w:lang w:val="pt-PT"/>
        </w:rPr>
      </w:pPr>
    </w:p>
    <w:p w14:paraId="47C9682E" w14:textId="14AE93BE" w:rsidR="007B73EF" w:rsidRDefault="007B73EF" w:rsidP="00554C7F">
      <w:pPr>
        <w:pStyle w:val="NoSpacing"/>
        <w:jc w:val="right"/>
        <w:rPr>
          <w:rFonts w:ascii="Arial" w:hAnsi="Arial" w:cs="Arial"/>
          <w:b/>
          <w:sz w:val="24"/>
          <w:szCs w:val="24"/>
          <w:lang w:val="pt-PT"/>
        </w:rPr>
      </w:pPr>
    </w:p>
    <w:p w14:paraId="08668A23" w14:textId="60CE1756" w:rsidR="007B73EF" w:rsidRDefault="007B73EF" w:rsidP="00554C7F">
      <w:pPr>
        <w:pStyle w:val="NoSpacing"/>
        <w:jc w:val="right"/>
        <w:rPr>
          <w:rFonts w:ascii="Arial" w:hAnsi="Arial" w:cs="Arial"/>
          <w:b/>
          <w:sz w:val="24"/>
          <w:szCs w:val="24"/>
          <w:lang w:val="pt-PT"/>
        </w:rPr>
      </w:pPr>
    </w:p>
    <w:p w14:paraId="5D62280A" w14:textId="19A6F3C2" w:rsidR="007B73EF" w:rsidRDefault="007B73EF" w:rsidP="00554C7F">
      <w:pPr>
        <w:pStyle w:val="NoSpacing"/>
        <w:jc w:val="right"/>
        <w:rPr>
          <w:rFonts w:ascii="Arial" w:hAnsi="Arial" w:cs="Arial"/>
          <w:b/>
          <w:sz w:val="24"/>
          <w:szCs w:val="24"/>
          <w:lang w:val="pt-PT"/>
        </w:rPr>
      </w:pPr>
    </w:p>
    <w:p w14:paraId="34E21113" w14:textId="11BA7042" w:rsidR="007B73EF" w:rsidRDefault="007B73EF" w:rsidP="00554C7F">
      <w:pPr>
        <w:pStyle w:val="NoSpacing"/>
        <w:jc w:val="right"/>
        <w:rPr>
          <w:rFonts w:ascii="Arial" w:hAnsi="Arial" w:cs="Arial"/>
          <w:b/>
          <w:sz w:val="24"/>
          <w:szCs w:val="24"/>
          <w:lang w:val="pt-PT"/>
        </w:rPr>
      </w:pPr>
    </w:p>
    <w:p w14:paraId="38714AD3" w14:textId="6D5058FE" w:rsidR="00F66D21" w:rsidRDefault="00F66D21" w:rsidP="00554C7F">
      <w:pPr>
        <w:pStyle w:val="NoSpacing"/>
        <w:jc w:val="right"/>
        <w:rPr>
          <w:rFonts w:ascii="Arial" w:hAnsi="Arial" w:cs="Arial"/>
          <w:b/>
          <w:sz w:val="24"/>
          <w:szCs w:val="24"/>
          <w:lang w:val="pt-PT"/>
        </w:rPr>
      </w:pPr>
    </w:p>
    <w:p w14:paraId="3E72E808" w14:textId="593C5A24" w:rsidR="00F66D21" w:rsidRDefault="00F66D21" w:rsidP="00554C7F">
      <w:pPr>
        <w:pStyle w:val="NoSpacing"/>
        <w:jc w:val="right"/>
        <w:rPr>
          <w:rFonts w:ascii="Arial" w:hAnsi="Arial" w:cs="Arial"/>
          <w:b/>
          <w:sz w:val="24"/>
          <w:szCs w:val="24"/>
          <w:lang w:val="pt-PT"/>
        </w:rPr>
      </w:pPr>
    </w:p>
    <w:p w14:paraId="7B5AEBBE" w14:textId="77777777" w:rsidR="00F66D21" w:rsidRDefault="00F66D21" w:rsidP="00554C7F">
      <w:pPr>
        <w:pStyle w:val="NoSpacing"/>
        <w:jc w:val="right"/>
        <w:rPr>
          <w:rFonts w:ascii="Arial" w:hAnsi="Arial" w:cs="Arial"/>
          <w:b/>
          <w:sz w:val="24"/>
          <w:szCs w:val="24"/>
          <w:lang w:val="pt-PT"/>
        </w:rPr>
      </w:pPr>
    </w:p>
    <w:p w14:paraId="5E0D9C70" w14:textId="4B375784" w:rsidR="007B73EF" w:rsidRDefault="007B73EF" w:rsidP="00554C7F">
      <w:pPr>
        <w:pStyle w:val="NoSpacing"/>
        <w:jc w:val="right"/>
        <w:rPr>
          <w:rFonts w:ascii="Arial" w:hAnsi="Arial" w:cs="Arial"/>
          <w:b/>
          <w:sz w:val="24"/>
          <w:szCs w:val="24"/>
          <w:lang w:val="pt-PT"/>
        </w:rPr>
      </w:pPr>
    </w:p>
    <w:p w14:paraId="25255333" w14:textId="23F582C0" w:rsidR="007B73EF" w:rsidRDefault="007B73EF" w:rsidP="00554C7F">
      <w:pPr>
        <w:pStyle w:val="NoSpacing"/>
        <w:jc w:val="right"/>
        <w:rPr>
          <w:rFonts w:ascii="Arial" w:hAnsi="Arial" w:cs="Arial"/>
          <w:b/>
          <w:sz w:val="24"/>
          <w:szCs w:val="24"/>
          <w:lang w:val="pt-PT"/>
        </w:rPr>
      </w:pPr>
    </w:p>
    <w:p w14:paraId="1CA5D492" w14:textId="20D8B032" w:rsidR="007B73EF" w:rsidRDefault="007B73EF" w:rsidP="00554C7F">
      <w:pPr>
        <w:pStyle w:val="NoSpacing"/>
        <w:jc w:val="right"/>
        <w:rPr>
          <w:rFonts w:ascii="Arial" w:hAnsi="Arial" w:cs="Arial"/>
          <w:b/>
          <w:sz w:val="24"/>
          <w:szCs w:val="24"/>
          <w:lang w:val="pt-PT"/>
        </w:rPr>
      </w:pPr>
    </w:p>
    <w:p w14:paraId="33EC28C2" w14:textId="05E475F8" w:rsidR="007B73EF" w:rsidRDefault="007B73EF" w:rsidP="00554C7F">
      <w:pPr>
        <w:pStyle w:val="NoSpacing"/>
        <w:jc w:val="right"/>
        <w:rPr>
          <w:rFonts w:ascii="Arial" w:hAnsi="Arial" w:cs="Arial"/>
          <w:b/>
          <w:sz w:val="24"/>
          <w:szCs w:val="24"/>
          <w:lang w:val="pt-PT"/>
        </w:rPr>
      </w:pPr>
    </w:p>
    <w:p w14:paraId="288E5641" w14:textId="778FC710" w:rsidR="007B73EF" w:rsidRDefault="007B73EF" w:rsidP="00554C7F">
      <w:pPr>
        <w:pStyle w:val="NoSpacing"/>
        <w:jc w:val="right"/>
        <w:rPr>
          <w:rFonts w:ascii="Arial" w:hAnsi="Arial" w:cs="Arial"/>
          <w:b/>
          <w:sz w:val="24"/>
          <w:szCs w:val="24"/>
          <w:lang w:val="pt-PT"/>
        </w:rPr>
      </w:pPr>
    </w:p>
    <w:p w14:paraId="70249FAC" w14:textId="77777777" w:rsidR="007B73EF" w:rsidRPr="008C193C" w:rsidRDefault="007B73EF" w:rsidP="00554C7F">
      <w:pPr>
        <w:pStyle w:val="NoSpacing"/>
        <w:jc w:val="right"/>
        <w:rPr>
          <w:rFonts w:ascii="Arial" w:hAnsi="Arial" w:cs="Arial"/>
          <w:b/>
          <w:sz w:val="24"/>
          <w:szCs w:val="24"/>
          <w:lang w:val="pt-PT"/>
        </w:rPr>
      </w:pPr>
    </w:p>
    <w:p w14:paraId="2C6EA00D" w14:textId="77777777" w:rsidR="00720A3C" w:rsidRPr="008C193C" w:rsidRDefault="00720A3C" w:rsidP="00554C7F">
      <w:pPr>
        <w:pStyle w:val="NoSpacing"/>
        <w:jc w:val="right"/>
        <w:rPr>
          <w:rFonts w:ascii="Arial" w:hAnsi="Arial" w:cs="Arial"/>
          <w:b/>
          <w:sz w:val="24"/>
          <w:szCs w:val="24"/>
          <w:lang w:val="pt-PT"/>
        </w:rPr>
      </w:pPr>
    </w:p>
    <w:p w14:paraId="58417C92" w14:textId="78068022" w:rsidR="00AA09CE" w:rsidRPr="00EA2B85" w:rsidRDefault="00554C7F" w:rsidP="00554C7F">
      <w:pPr>
        <w:pStyle w:val="NoSpacing"/>
        <w:jc w:val="right"/>
        <w:rPr>
          <w:rFonts w:ascii="Arial" w:hAnsi="Arial" w:cs="Arial"/>
          <w:b/>
          <w:sz w:val="24"/>
          <w:szCs w:val="24"/>
          <w:lang w:val="sr-Latn-ME"/>
        </w:rPr>
      </w:pPr>
      <w:r w:rsidRPr="00EE5B36">
        <w:rPr>
          <w:rFonts w:ascii="Arial" w:hAnsi="Arial" w:cs="Arial"/>
          <w:b/>
          <w:sz w:val="24"/>
          <w:szCs w:val="24"/>
        </w:rPr>
        <w:t>ANNEX 1</w:t>
      </w:r>
    </w:p>
    <w:p w14:paraId="209E8B2A" w14:textId="77777777" w:rsidR="00767265" w:rsidRPr="00EA2B85" w:rsidRDefault="00767265" w:rsidP="00554C7F">
      <w:pPr>
        <w:pStyle w:val="NoSpacing"/>
        <w:jc w:val="right"/>
        <w:rPr>
          <w:rFonts w:ascii="Arial" w:hAnsi="Arial" w:cs="Arial"/>
          <w:b/>
          <w:sz w:val="24"/>
          <w:szCs w:val="24"/>
          <w:lang w:val="sr-Latn-ME"/>
        </w:rPr>
      </w:pPr>
    </w:p>
    <w:p w14:paraId="6354DD81" w14:textId="60FEA592" w:rsidR="00AA09CE" w:rsidRPr="00A248F3" w:rsidRDefault="00554C7F" w:rsidP="00554C7F">
      <w:pPr>
        <w:pStyle w:val="NoSpacing"/>
        <w:jc w:val="center"/>
        <w:rPr>
          <w:rFonts w:ascii="Arial" w:hAnsi="Arial" w:cs="Arial"/>
          <w:b/>
          <w:sz w:val="24"/>
          <w:szCs w:val="24"/>
          <w:lang w:val="sr-Latn-ME"/>
        </w:rPr>
      </w:pPr>
      <w:r w:rsidRPr="00A248F3">
        <w:rPr>
          <w:rFonts w:ascii="Arial" w:hAnsi="Arial" w:cs="Arial"/>
          <w:b/>
          <w:sz w:val="24"/>
          <w:szCs w:val="24"/>
        </w:rPr>
        <w:lastRenderedPageBreak/>
        <w:t xml:space="preserve">EXCLUDED ACCOUNTS ACCORDING TO THE </w:t>
      </w:r>
      <w:r w:rsidR="006740A9" w:rsidRPr="00A248F3">
        <w:rPr>
          <w:rFonts w:ascii="Arial" w:hAnsi="Arial" w:cs="Arial"/>
          <w:b/>
          <w:sz w:val="24"/>
          <w:szCs w:val="24"/>
        </w:rPr>
        <w:t>COMMON</w:t>
      </w:r>
      <w:r w:rsidRPr="00A248F3">
        <w:rPr>
          <w:rFonts w:ascii="Arial" w:hAnsi="Arial" w:cs="Arial"/>
          <w:b/>
          <w:sz w:val="24"/>
          <w:szCs w:val="24"/>
        </w:rPr>
        <w:t xml:space="preserve"> REPORTING STANDARD (CRS)</w:t>
      </w:r>
    </w:p>
    <w:p w14:paraId="44F0D932" w14:textId="77777777" w:rsidR="00717F41" w:rsidRPr="00A248F3" w:rsidRDefault="00717F41" w:rsidP="00A011BA">
      <w:pPr>
        <w:pStyle w:val="NoSpacing"/>
        <w:jc w:val="both"/>
        <w:rPr>
          <w:rFonts w:ascii="Arial" w:hAnsi="Arial" w:cs="Arial"/>
          <w:b/>
          <w:sz w:val="24"/>
          <w:szCs w:val="24"/>
          <w:lang w:val="sr-Latn-ME"/>
        </w:rPr>
      </w:pPr>
    </w:p>
    <w:p w14:paraId="0936EA08" w14:textId="5AC9E71C" w:rsidR="00A011BA" w:rsidRPr="00A248F3" w:rsidRDefault="00AA09CE" w:rsidP="00A011BA">
      <w:pPr>
        <w:pStyle w:val="NoSpacing"/>
        <w:jc w:val="both"/>
        <w:rPr>
          <w:rFonts w:ascii="Arial" w:hAnsi="Arial" w:cs="Arial"/>
          <w:sz w:val="24"/>
          <w:szCs w:val="24"/>
          <w:lang w:val="sr-Latn-ME"/>
        </w:rPr>
      </w:pPr>
      <w:r w:rsidRPr="00A248F3">
        <w:rPr>
          <w:rFonts w:ascii="Arial" w:hAnsi="Arial" w:cs="Arial"/>
          <w:sz w:val="24"/>
          <w:szCs w:val="24"/>
        </w:rPr>
        <w:t xml:space="preserve">(1) An excluded account, according to the </w:t>
      </w:r>
      <w:r w:rsidR="00452A49" w:rsidRPr="00A248F3">
        <w:rPr>
          <w:rFonts w:ascii="Arial" w:hAnsi="Arial" w:cs="Arial"/>
          <w:sz w:val="24"/>
          <w:szCs w:val="24"/>
        </w:rPr>
        <w:t>Common</w:t>
      </w:r>
      <w:r w:rsidRPr="00A248F3">
        <w:rPr>
          <w:rFonts w:ascii="Arial" w:hAnsi="Arial" w:cs="Arial"/>
          <w:sz w:val="24"/>
          <w:szCs w:val="24"/>
        </w:rPr>
        <w:t xml:space="preserve"> Reporting Standard, is:</w:t>
      </w:r>
    </w:p>
    <w:p w14:paraId="4828BB84" w14:textId="42F0E159" w:rsidR="00AA09CE" w:rsidRPr="00A248F3" w:rsidRDefault="004D4D29" w:rsidP="00EC619F">
      <w:pPr>
        <w:pStyle w:val="NoSpacing"/>
        <w:jc w:val="both"/>
        <w:rPr>
          <w:rFonts w:ascii="Arial" w:hAnsi="Arial" w:cs="Arial"/>
          <w:sz w:val="24"/>
          <w:szCs w:val="24"/>
          <w:lang w:val="sr-Latn-ME"/>
        </w:rPr>
      </w:pPr>
      <w:r w:rsidRPr="00A248F3">
        <w:rPr>
          <w:rFonts w:ascii="Arial" w:hAnsi="Arial" w:cs="Arial"/>
          <w:sz w:val="24"/>
          <w:szCs w:val="24"/>
        </w:rPr>
        <w:t xml:space="preserve">1) an account of an insured person who has acquired the right to a pension or a pension account that meets the following conditions: </w:t>
      </w:r>
    </w:p>
    <w:p w14:paraId="5DAE833B" w14:textId="13D9591F" w:rsidR="00AA09CE" w:rsidRPr="00A248F3" w:rsidRDefault="00AA09CE" w:rsidP="004D4D29">
      <w:pPr>
        <w:pStyle w:val="NoSpacing"/>
        <w:numPr>
          <w:ilvl w:val="0"/>
          <w:numId w:val="8"/>
        </w:numPr>
        <w:jc w:val="both"/>
        <w:rPr>
          <w:rFonts w:ascii="Arial" w:hAnsi="Arial" w:cs="Arial"/>
          <w:sz w:val="24"/>
          <w:szCs w:val="24"/>
          <w:lang w:val="sr-Latn-ME"/>
        </w:rPr>
      </w:pPr>
      <w:r w:rsidRPr="00A248F3">
        <w:rPr>
          <w:rFonts w:ascii="Arial" w:hAnsi="Arial" w:cs="Arial"/>
          <w:sz w:val="24"/>
          <w:szCs w:val="24"/>
        </w:rPr>
        <w:t xml:space="preserve">the account is subject to regulation as a personal retirement account or is part of a registered or regulated retirement plan to provide retirement benefits (including disability or death benefits); </w:t>
      </w:r>
    </w:p>
    <w:p w14:paraId="0AED44D4" w14:textId="37C7DCD1" w:rsidR="00AA09CE" w:rsidRPr="00A248F3" w:rsidRDefault="00AA09CE" w:rsidP="00917B3D">
      <w:pPr>
        <w:pStyle w:val="NoSpacing"/>
        <w:numPr>
          <w:ilvl w:val="0"/>
          <w:numId w:val="8"/>
        </w:numPr>
        <w:jc w:val="both"/>
        <w:rPr>
          <w:rFonts w:ascii="Arial" w:hAnsi="Arial" w:cs="Arial"/>
          <w:sz w:val="24"/>
          <w:szCs w:val="24"/>
          <w:lang w:val="sr-Latn-ME"/>
        </w:rPr>
      </w:pPr>
      <w:r w:rsidRPr="00A248F3">
        <w:rPr>
          <w:rFonts w:ascii="Arial" w:hAnsi="Arial" w:cs="Arial"/>
          <w:sz w:val="24"/>
          <w:szCs w:val="24"/>
        </w:rPr>
        <w:t xml:space="preserve">the account has tax benefits, i.e. payments to the account that would otherwise be subject to taxation are recognized as an expense or are excluded from the gross income of the account holder or are taxed at a reduced rate, or the taxation of investment income from the account is deferred or taxed at a reduced rate; </w:t>
      </w:r>
    </w:p>
    <w:p w14:paraId="28AD7BE7" w14:textId="77777777" w:rsidR="00917B3D" w:rsidRPr="00A248F3" w:rsidRDefault="00AA09CE" w:rsidP="00917B3D">
      <w:pPr>
        <w:pStyle w:val="NoSpacing"/>
        <w:numPr>
          <w:ilvl w:val="0"/>
          <w:numId w:val="8"/>
        </w:numPr>
        <w:jc w:val="both"/>
        <w:rPr>
          <w:rFonts w:ascii="Arial" w:hAnsi="Arial" w:cs="Arial"/>
          <w:sz w:val="24"/>
          <w:szCs w:val="24"/>
          <w:lang w:val="sr-Latn-ME"/>
        </w:rPr>
      </w:pPr>
      <w:r w:rsidRPr="00A248F3">
        <w:rPr>
          <w:rFonts w:ascii="Arial" w:hAnsi="Arial" w:cs="Arial"/>
          <w:sz w:val="24"/>
          <w:szCs w:val="24"/>
        </w:rPr>
        <w:t>it is mandatory to report to the tax authorities in relation to the account;</w:t>
      </w:r>
    </w:p>
    <w:p w14:paraId="1210F2DE" w14:textId="68FD8BCA" w:rsidR="00AA09CE" w:rsidRPr="00A248F3" w:rsidRDefault="00AA09CE" w:rsidP="00917B3D">
      <w:pPr>
        <w:pStyle w:val="NoSpacing"/>
        <w:numPr>
          <w:ilvl w:val="0"/>
          <w:numId w:val="8"/>
        </w:numPr>
        <w:jc w:val="both"/>
        <w:rPr>
          <w:rFonts w:ascii="Arial" w:hAnsi="Arial" w:cs="Arial"/>
          <w:sz w:val="24"/>
          <w:szCs w:val="24"/>
          <w:lang w:val="sr-Latn-ME"/>
        </w:rPr>
      </w:pPr>
      <w:r w:rsidRPr="00A248F3">
        <w:rPr>
          <w:rFonts w:ascii="Arial" w:hAnsi="Arial" w:cs="Arial"/>
          <w:sz w:val="24"/>
          <w:szCs w:val="24"/>
        </w:rPr>
        <w:t xml:space="preserve"> payments are conditional on reaching a certain retirement age, disability or death, or penalties are applied to payments made before the occurrence of such events; and/or</w:t>
      </w:r>
    </w:p>
    <w:p w14:paraId="2F41EBA4" w14:textId="113D8C07" w:rsidR="00AA09CE" w:rsidRPr="00A248F3" w:rsidRDefault="00452A49" w:rsidP="00452A49">
      <w:pPr>
        <w:pStyle w:val="NoSpacing"/>
        <w:numPr>
          <w:ilvl w:val="0"/>
          <w:numId w:val="8"/>
        </w:numPr>
        <w:jc w:val="both"/>
        <w:rPr>
          <w:rFonts w:ascii="Arial" w:hAnsi="Arial" w:cs="Arial"/>
          <w:sz w:val="24"/>
          <w:szCs w:val="24"/>
          <w:lang w:val="sr-Latn-ME"/>
        </w:rPr>
      </w:pPr>
      <w:r w:rsidRPr="00A248F3">
        <w:rPr>
          <w:rFonts w:ascii="Arial" w:hAnsi="Arial" w:cs="Arial"/>
          <w:sz w:val="24"/>
          <w:szCs w:val="24"/>
          <w:lang w:val="sr-Latn-ME"/>
        </w:rPr>
        <w:t xml:space="preserve">annual payments are limited to $50,000 (or the equivalent amount in EUR) or less; or there is a maximum lifetime limit on payments to the account of $1,000,000 (or the equivalent amount in EUR) or less, in either case subject to the rules set forth in Article 4 of this Rulebook for account aggregation and currency translation. </w:t>
      </w:r>
      <w:r w:rsidR="00AA09CE" w:rsidRPr="00A248F3">
        <w:rPr>
          <w:rFonts w:ascii="Arial" w:hAnsi="Arial" w:cs="Arial"/>
          <w:sz w:val="24"/>
          <w:szCs w:val="24"/>
        </w:rPr>
        <w:t xml:space="preserve"> </w:t>
      </w:r>
    </w:p>
    <w:p w14:paraId="0EF9C6E0" w14:textId="2168D710" w:rsidR="00AA09CE" w:rsidRPr="00A248F3" w:rsidRDefault="00C361CD" w:rsidP="00D53CBD">
      <w:pPr>
        <w:pStyle w:val="NoSpacing"/>
        <w:ind w:firstLine="720"/>
        <w:jc w:val="both"/>
        <w:rPr>
          <w:rFonts w:ascii="Arial" w:hAnsi="Arial" w:cs="Arial"/>
          <w:sz w:val="24"/>
          <w:szCs w:val="24"/>
        </w:rPr>
      </w:pPr>
      <w:r w:rsidRPr="00A248F3">
        <w:rPr>
          <w:rFonts w:ascii="Arial" w:hAnsi="Arial" w:cs="Arial"/>
          <w:sz w:val="24"/>
          <w:szCs w:val="24"/>
        </w:rPr>
        <w:t xml:space="preserve">An account that meets the requirement of subparagraph 1(e) of this paragraph shall not cease to meet that requirement solely because such account may receive assets or funds transferred from one or more accounts that meet the requirements of 1 or </w:t>
      </w:r>
      <w:r w:rsidR="00452A49" w:rsidRPr="00A248F3">
        <w:rPr>
          <w:rFonts w:ascii="Arial" w:hAnsi="Arial" w:cs="Arial"/>
          <w:sz w:val="24"/>
          <w:szCs w:val="24"/>
        </w:rPr>
        <w:t>2</w:t>
      </w:r>
      <w:r w:rsidRPr="00A248F3">
        <w:rPr>
          <w:rFonts w:ascii="Arial" w:hAnsi="Arial" w:cs="Arial"/>
          <w:sz w:val="24"/>
          <w:szCs w:val="24"/>
        </w:rPr>
        <w:t xml:space="preserve"> of this </w:t>
      </w:r>
      <w:proofErr w:type="gramStart"/>
      <w:r w:rsidRPr="00A248F3">
        <w:rPr>
          <w:rFonts w:ascii="Arial" w:hAnsi="Arial" w:cs="Arial"/>
          <w:sz w:val="24"/>
          <w:szCs w:val="24"/>
        </w:rPr>
        <w:t>paragraph</w:t>
      </w:r>
      <w:proofErr w:type="gramEnd"/>
      <w:r w:rsidRPr="00A248F3">
        <w:rPr>
          <w:rFonts w:ascii="Arial" w:hAnsi="Arial" w:cs="Arial"/>
          <w:sz w:val="24"/>
          <w:szCs w:val="24"/>
        </w:rPr>
        <w:t xml:space="preserve"> or of one or more pension funds which meet the requirements of any of these </w:t>
      </w:r>
      <w:r w:rsidR="00D72549" w:rsidRPr="00A248F3">
        <w:rPr>
          <w:rFonts w:ascii="Arial" w:hAnsi="Arial" w:cs="Arial"/>
          <w:sz w:val="24"/>
          <w:szCs w:val="24"/>
        </w:rPr>
        <w:t>items</w:t>
      </w:r>
      <w:r w:rsidRPr="00A248F3">
        <w:rPr>
          <w:rFonts w:ascii="Arial" w:hAnsi="Arial" w:cs="Arial"/>
          <w:sz w:val="24"/>
          <w:szCs w:val="24"/>
        </w:rPr>
        <w:t xml:space="preserve"> 4 to 7 of </w:t>
      </w:r>
      <w:r w:rsidR="009C72A0">
        <w:rPr>
          <w:rFonts w:ascii="Arial" w:hAnsi="Arial" w:cs="Arial"/>
          <w:sz w:val="24"/>
          <w:szCs w:val="24"/>
        </w:rPr>
        <w:t>this paragraph;</w:t>
      </w:r>
    </w:p>
    <w:p w14:paraId="1F4F401E" w14:textId="24792592" w:rsidR="00AA09CE" w:rsidRPr="00A248F3" w:rsidRDefault="00A011BA" w:rsidP="00EC619F">
      <w:pPr>
        <w:pStyle w:val="NoSpacing"/>
        <w:jc w:val="both"/>
        <w:rPr>
          <w:rFonts w:ascii="Arial" w:hAnsi="Arial" w:cs="Arial"/>
          <w:sz w:val="24"/>
          <w:szCs w:val="24"/>
        </w:rPr>
      </w:pPr>
      <w:r w:rsidRPr="00A248F3">
        <w:rPr>
          <w:rFonts w:ascii="Arial" w:hAnsi="Arial" w:cs="Arial"/>
          <w:sz w:val="24"/>
          <w:szCs w:val="24"/>
        </w:rPr>
        <w:t xml:space="preserve">2) An account that meets the following conditions: </w:t>
      </w:r>
    </w:p>
    <w:p w14:paraId="3E5B6FFA" w14:textId="793B65B4" w:rsidR="00AA09CE" w:rsidRPr="00A248F3" w:rsidRDefault="00AA09CE" w:rsidP="00EC619F">
      <w:pPr>
        <w:pStyle w:val="NoSpacing"/>
        <w:numPr>
          <w:ilvl w:val="0"/>
          <w:numId w:val="9"/>
        </w:numPr>
        <w:jc w:val="both"/>
        <w:rPr>
          <w:rFonts w:ascii="Arial" w:hAnsi="Arial" w:cs="Arial"/>
          <w:sz w:val="24"/>
          <w:szCs w:val="24"/>
        </w:rPr>
      </w:pPr>
      <w:r w:rsidRPr="00A248F3">
        <w:rPr>
          <w:rFonts w:ascii="Arial" w:hAnsi="Arial" w:cs="Arial"/>
          <w:sz w:val="24"/>
          <w:szCs w:val="24"/>
        </w:rPr>
        <w:t xml:space="preserve">the account is regulated as an investment vehicle for non-retirement purposes and is regularly traded on an established securities market, or the account is regulated as a savings vehicle for non-retirement purposes; </w:t>
      </w:r>
    </w:p>
    <w:p w14:paraId="54E3A2AF" w14:textId="41295B8A" w:rsidR="00AA09CE" w:rsidRPr="00A248F3" w:rsidRDefault="00AA09CE" w:rsidP="00D53CBD">
      <w:pPr>
        <w:pStyle w:val="NoSpacing"/>
        <w:numPr>
          <w:ilvl w:val="0"/>
          <w:numId w:val="9"/>
        </w:numPr>
        <w:jc w:val="both"/>
        <w:rPr>
          <w:rFonts w:ascii="Arial" w:hAnsi="Arial" w:cs="Arial"/>
          <w:sz w:val="24"/>
          <w:szCs w:val="24"/>
        </w:rPr>
      </w:pPr>
      <w:r w:rsidRPr="00A248F3">
        <w:rPr>
          <w:rFonts w:ascii="Arial" w:hAnsi="Arial" w:cs="Arial"/>
          <w:sz w:val="24"/>
          <w:szCs w:val="24"/>
        </w:rPr>
        <w:t xml:space="preserve">the account has tax benefits, i.e. payments to the account that would otherwise be subject to taxation are deductible or are excluded from the gross income of the account holder or are taxed at a reduced rate, or the taxation of investment income from the account is deferred or taxed at a reduced rate; </w:t>
      </w:r>
    </w:p>
    <w:p w14:paraId="3BE4FDC0" w14:textId="3317815A" w:rsidR="00AA09CE" w:rsidRDefault="00AA09CE" w:rsidP="00D53CBD">
      <w:pPr>
        <w:pStyle w:val="NoSpacing"/>
        <w:numPr>
          <w:ilvl w:val="0"/>
          <w:numId w:val="9"/>
        </w:numPr>
        <w:jc w:val="both"/>
        <w:rPr>
          <w:rFonts w:ascii="Arial" w:hAnsi="Arial" w:cs="Arial"/>
          <w:sz w:val="24"/>
          <w:szCs w:val="24"/>
        </w:rPr>
      </w:pPr>
      <w:r w:rsidRPr="00EC619F">
        <w:rPr>
          <w:rFonts w:ascii="Arial" w:hAnsi="Arial" w:cs="Arial"/>
          <w:sz w:val="24"/>
          <w:szCs w:val="24"/>
        </w:rPr>
        <w:t>payments are conditional on the fulfilment of specific criteria related to the purpose of the investment or savings account (for example, the provision of educational or medical benefits), or penalties are applied to payments made before those criteria are met;</w:t>
      </w:r>
    </w:p>
    <w:p w14:paraId="3B3D099E" w14:textId="5D214838" w:rsidR="00D72549" w:rsidRPr="00A248F3" w:rsidRDefault="00D72549" w:rsidP="00D72549">
      <w:pPr>
        <w:pStyle w:val="NoSpacing"/>
        <w:numPr>
          <w:ilvl w:val="0"/>
          <w:numId w:val="9"/>
        </w:numPr>
        <w:jc w:val="both"/>
        <w:rPr>
          <w:rFonts w:ascii="Arial" w:hAnsi="Arial" w:cs="Arial"/>
          <w:sz w:val="24"/>
          <w:szCs w:val="24"/>
        </w:rPr>
      </w:pPr>
      <w:r w:rsidRPr="00A248F3">
        <w:rPr>
          <w:rFonts w:ascii="Arial" w:hAnsi="Arial" w:cs="Arial"/>
          <w:sz w:val="24"/>
          <w:szCs w:val="24"/>
        </w:rPr>
        <w:t xml:space="preserve">Annual payments shall be limited to $50,000 (or the equivalent amount in EUR) or less, subject to the rules set forth in Article 12 (6) of this Rulebook, with respect to account aggregation and currency translation. </w:t>
      </w:r>
    </w:p>
    <w:p w14:paraId="2FA6CCFD" w14:textId="364FB1DE" w:rsidR="00D72549" w:rsidRPr="00A248F3" w:rsidRDefault="00D72549" w:rsidP="00D72549">
      <w:pPr>
        <w:pStyle w:val="NoSpacing"/>
        <w:ind w:left="428"/>
        <w:jc w:val="both"/>
        <w:rPr>
          <w:rFonts w:ascii="Arial" w:hAnsi="Arial" w:cs="Arial"/>
          <w:sz w:val="24"/>
          <w:szCs w:val="24"/>
        </w:rPr>
      </w:pPr>
      <w:r w:rsidRPr="00A248F3">
        <w:rPr>
          <w:rFonts w:ascii="Arial" w:hAnsi="Arial" w:cs="Arial"/>
          <w:sz w:val="24"/>
          <w:szCs w:val="24"/>
        </w:rPr>
        <w:t xml:space="preserve">A financial account that otherwise meets the requirement of point 2 (d) of this paragraph shall not cease to meet that condition solely because such financial account may receive assets or funds transferred from one or more financial accounts </w:t>
      </w:r>
      <w:r w:rsidRPr="00A248F3">
        <w:rPr>
          <w:rFonts w:ascii="Arial" w:hAnsi="Arial" w:cs="Arial"/>
          <w:sz w:val="24"/>
          <w:szCs w:val="24"/>
        </w:rPr>
        <w:lastRenderedPageBreak/>
        <w:t xml:space="preserve">that meet the conditions of paragraph 1 (1) and (2) of this Annex, or from one or more retirement or pension funds that meet the requirements of any of item 4 to 6 of </w:t>
      </w:r>
      <w:r w:rsidR="009C72A0">
        <w:rPr>
          <w:rFonts w:ascii="Arial" w:hAnsi="Arial" w:cs="Arial"/>
          <w:sz w:val="24"/>
          <w:szCs w:val="24"/>
        </w:rPr>
        <w:t>this paragraph</w:t>
      </w:r>
      <w:r w:rsidRPr="00A248F3">
        <w:rPr>
          <w:rFonts w:ascii="Arial" w:hAnsi="Arial" w:cs="Arial"/>
          <w:sz w:val="24"/>
          <w:szCs w:val="24"/>
        </w:rPr>
        <w:t xml:space="preserve">;  </w:t>
      </w:r>
    </w:p>
    <w:p w14:paraId="2D12D08A" w14:textId="7A1AA8C3" w:rsidR="00D72549" w:rsidRPr="00D72549" w:rsidRDefault="00D72549" w:rsidP="00D72549">
      <w:pPr>
        <w:pStyle w:val="NoSpacing"/>
        <w:jc w:val="both"/>
        <w:rPr>
          <w:rFonts w:ascii="Arial" w:hAnsi="Arial" w:cs="Arial"/>
          <w:sz w:val="24"/>
          <w:szCs w:val="24"/>
          <w:highlight w:val="yellow"/>
        </w:rPr>
      </w:pPr>
      <w:r w:rsidRPr="00A248F3">
        <w:rPr>
          <w:rFonts w:ascii="Arial" w:hAnsi="Arial" w:cs="Arial"/>
          <w:sz w:val="24"/>
          <w:szCs w:val="24"/>
        </w:rPr>
        <w:t xml:space="preserve">3) a life insurance contract with a period of coverage to be completed before the insured person reaches the age of 90, provided that the contract meets the following </w:t>
      </w:r>
      <w:r w:rsidRPr="009C72A0">
        <w:rPr>
          <w:rFonts w:ascii="Arial" w:hAnsi="Arial" w:cs="Arial"/>
          <w:sz w:val="24"/>
          <w:szCs w:val="24"/>
        </w:rPr>
        <w:t xml:space="preserve">conditions: </w:t>
      </w:r>
    </w:p>
    <w:p w14:paraId="7CA5E1B1" w14:textId="77777777" w:rsidR="00D72549" w:rsidRPr="00D72549" w:rsidRDefault="00D72549" w:rsidP="00D72549">
      <w:pPr>
        <w:pStyle w:val="NoSpacing"/>
        <w:jc w:val="both"/>
        <w:rPr>
          <w:rFonts w:ascii="Arial" w:hAnsi="Arial" w:cs="Arial"/>
          <w:sz w:val="24"/>
          <w:szCs w:val="24"/>
          <w:highlight w:val="yellow"/>
        </w:rPr>
      </w:pPr>
    </w:p>
    <w:p w14:paraId="18F72ED5" w14:textId="20B76C43" w:rsidR="00AA09CE" w:rsidRDefault="00AA09CE" w:rsidP="00665053">
      <w:pPr>
        <w:pStyle w:val="NoSpacing"/>
        <w:numPr>
          <w:ilvl w:val="0"/>
          <w:numId w:val="10"/>
        </w:numPr>
        <w:jc w:val="both"/>
        <w:rPr>
          <w:rFonts w:ascii="Arial" w:hAnsi="Arial" w:cs="Arial"/>
          <w:sz w:val="24"/>
          <w:szCs w:val="24"/>
        </w:rPr>
      </w:pPr>
      <w:r w:rsidRPr="00EE5B36">
        <w:rPr>
          <w:rFonts w:ascii="Arial" w:hAnsi="Arial" w:cs="Arial"/>
          <w:sz w:val="24"/>
          <w:szCs w:val="24"/>
        </w:rPr>
        <w:t xml:space="preserve">periodic premiums, which do not decrease over time, are due at least once a year for the duration of the contract or until the insured person reaches the age of 90, whichever is shorter; </w:t>
      </w:r>
    </w:p>
    <w:p w14:paraId="5DCC517B" w14:textId="0B07B466" w:rsidR="00AA09CE" w:rsidRDefault="00AA09CE" w:rsidP="00D53CBD">
      <w:pPr>
        <w:pStyle w:val="NoSpacing"/>
        <w:numPr>
          <w:ilvl w:val="0"/>
          <w:numId w:val="10"/>
        </w:numPr>
        <w:jc w:val="both"/>
        <w:rPr>
          <w:rFonts w:ascii="Arial" w:hAnsi="Arial" w:cs="Arial"/>
          <w:sz w:val="24"/>
          <w:szCs w:val="24"/>
        </w:rPr>
      </w:pPr>
      <w:r w:rsidRPr="00665053">
        <w:rPr>
          <w:rFonts w:ascii="Arial" w:hAnsi="Arial" w:cs="Arial"/>
          <w:sz w:val="24"/>
          <w:szCs w:val="24"/>
        </w:rPr>
        <w:t xml:space="preserve">the contract has no contract value that any person can access (by way of payment, loan or otherwise) without terminating the contract; </w:t>
      </w:r>
    </w:p>
    <w:p w14:paraId="09FF4931" w14:textId="5344BA9E" w:rsidR="00665053" w:rsidRPr="00A248F3" w:rsidRDefault="00AA09CE" w:rsidP="00D53CBD">
      <w:pPr>
        <w:pStyle w:val="NoSpacing"/>
        <w:numPr>
          <w:ilvl w:val="0"/>
          <w:numId w:val="10"/>
        </w:numPr>
        <w:jc w:val="both"/>
        <w:rPr>
          <w:rFonts w:ascii="Arial" w:hAnsi="Arial" w:cs="Arial"/>
          <w:sz w:val="24"/>
          <w:szCs w:val="24"/>
        </w:rPr>
      </w:pPr>
      <w:r w:rsidRPr="00665053">
        <w:rPr>
          <w:rFonts w:ascii="Arial" w:hAnsi="Arial" w:cs="Arial"/>
          <w:sz w:val="24"/>
          <w:szCs w:val="24"/>
        </w:rPr>
        <w:t xml:space="preserve">the amount, other than death compensation, payable upon termination or termination of the contract may not exceed the sum of the premiums paid for the contract less the sum of the costs of mortality, morbidity and expenses, whether or not actually accrued, for the period or periods of the term of the contract and any amounts paid before the termination or termination of the </w:t>
      </w:r>
      <w:r w:rsidRPr="00A248F3">
        <w:rPr>
          <w:rFonts w:ascii="Arial" w:hAnsi="Arial" w:cs="Arial"/>
          <w:sz w:val="24"/>
          <w:szCs w:val="24"/>
        </w:rPr>
        <w:t xml:space="preserve">contract; </w:t>
      </w:r>
      <w:r w:rsidR="00D72549" w:rsidRPr="00A248F3">
        <w:rPr>
          <w:rFonts w:ascii="Arial" w:hAnsi="Arial" w:cs="Arial"/>
          <w:sz w:val="24"/>
          <w:szCs w:val="24"/>
        </w:rPr>
        <w:t>and</w:t>
      </w:r>
    </w:p>
    <w:p w14:paraId="0197C32A" w14:textId="515F1CF0" w:rsidR="00665053" w:rsidRPr="00DC0515" w:rsidRDefault="00AA09CE" w:rsidP="00D53CBD">
      <w:pPr>
        <w:pStyle w:val="NoSpacing"/>
        <w:numPr>
          <w:ilvl w:val="0"/>
          <w:numId w:val="10"/>
        </w:numPr>
        <w:jc w:val="both"/>
        <w:rPr>
          <w:rFonts w:ascii="Arial" w:hAnsi="Arial" w:cs="Arial"/>
          <w:sz w:val="24"/>
          <w:szCs w:val="24"/>
        </w:rPr>
      </w:pPr>
      <w:r w:rsidRPr="00665053">
        <w:rPr>
          <w:rFonts w:ascii="Arial" w:hAnsi="Arial" w:cs="Arial"/>
          <w:sz w:val="24"/>
          <w:szCs w:val="24"/>
        </w:rPr>
        <w:t xml:space="preserve"> The contract is not held by </w:t>
      </w:r>
      <w:r w:rsidRPr="009C72A0">
        <w:rPr>
          <w:rFonts w:ascii="Arial" w:hAnsi="Arial" w:cs="Arial"/>
          <w:sz w:val="24"/>
          <w:szCs w:val="24"/>
        </w:rPr>
        <w:t>the transfe</w:t>
      </w:r>
      <w:r w:rsidR="002D05AF" w:rsidRPr="009C72A0">
        <w:rPr>
          <w:rFonts w:ascii="Arial" w:hAnsi="Arial" w:cs="Arial"/>
          <w:sz w:val="24"/>
          <w:szCs w:val="24"/>
        </w:rPr>
        <w:t>ree</w:t>
      </w:r>
      <w:r w:rsidRPr="009C72A0">
        <w:rPr>
          <w:rFonts w:ascii="Arial" w:hAnsi="Arial" w:cs="Arial"/>
          <w:sz w:val="24"/>
          <w:szCs w:val="24"/>
        </w:rPr>
        <w:t xml:space="preserve"> for </w:t>
      </w:r>
      <w:r w:rsidR="002D05AF" w:rsidRPr="009C72A0">
        <w:rPr>
          <w:rFonts w:ascii="Arial" w:hAnsi="Arial" w:cs="Arial"/>
          <w:sz w:val="24"/>
          <w:szCs w:val="24"/>
        </w:rPr>
        <w:t>value</w:t>
      </w:r>
      <w:r w:rsidRPr="009C72A0">
        <w:rPr>
          <w:rFonts w:ascii="Arial" w:hAnsi="Arial" w:cs="Arial"/>
          <w:sz w:val="24"/>
          <w:szCs w:val="24"/>
        </w:rPr>
        <w:t>;</w:t>
      </w:r>
      <w:r w:rsidRPr="00665053">
        <w:rPr>
          <w:rFonts w:ascii="Arial" w:hAnsi="Arial" w:cs="Arial"/>
          <w:sz w:val="24"/>
          <w:szCs w:val="24"/>
        </w:rPr>
        <w:t xml:space="preserve"> </w:t>
      </w:r>
    </w:p>
    <w:p w14:paraId="6D8CE2C1" w14:textId="5277C778" w:rsidR="00AA09CE" w:rsidRPr="00DC0515" w:rsidRDefault="00665053" w:rsidP="00665053">
      <w:pPr>
        <w:pStyle w:val="NoSpacing"/>
        <w:jc w:val="both"/>
        <w:rPr>
          <w:rFonts w:ascii="Arial" w:hAnsi="Arial" w:cs="Arial"/>
          <w:sz w:val="24"/>
          <w:szCs w:val="24"/>
        </w:rPr>
      </w:pPr>
      <w:r w:rsidRPr="00EA2B85">
        <w:rPr>
          <w:rFonts w:ascii="Arial" w:hAnsi="Arial" w:cs="Arial"/>
          <w:sz w:val="24"/>
          <w:szCs w:val="24"/>
        </w:rPr>
        <w:t xml:space="preserve">4) an account held exclusively by the estate, if the documentation for such an account contains a copy of the deceased's will or death certificate; </w:t>
      </w:r>
    </w:p>
    <w:p w14:paraId="50E3EDE1" w14:textId="26CCC3DB" w:rsidR="00AA09CE" w:rsidRPr="00DC0515" w:rsidRDefault="00665053" w:rsidP="00665053">
      <w:pPr>
        <w:pStyle w:val="NoSpacing"/>
        <w:jc w:val="both"/>
        <w:rPr>
          <w:rFonts w:ascii="Arial" w:hAnsi="Arial" w:cs="Arial"/>
          <w:sz w:val="24"/>
          <w:szCs w:val="24"/>
        </w:rPr>
      </w:pPr>
      <w:r w:rsidRPr="00EA2B85">
        <w:rPr>
          <w:rFonts w:ascii="Arial" w:hAnsi="Arial" w:cs="Arial"/>
          <w:sz w:val="24"/>
          <w:szCs w:val="24"/>
        </w:rPr>
        <w:t xml:space="preserve">5) an account established in connection with any of the following: </w:t>
      </w:r>
    </w:p>
    <w:p w14:paraId="5329B152" w14:textId="07FFBA56" w:rsidR="00AA09CE" w:rsidRDefault="00665053" w:rsidP="00665053">
      <w:pPr>
        <w:pStyle w:val="NoSpacing"/>
        <w:ind w:left="428"/>
        <w:jc w:val="both"/>
        <w:rPr>
          <w:rFonts w:ascii="Arial" w:hAnsi="Arial" w:cs="Arial"/>
          <w:sz w:val="24"/>
          <w:szCs w:val="24"/>
        </w:rPr>
      </w:pPr>
      <w:r>
        <w:rPr>
          <w:rFonts w:ascii="Arial" w:hAnsi="Arial" w:cs="Arial"/>
          <w:sz w:val="24"/>
          <w:szCs w:val="24"/>
        </w:rPr>
        <w:t xml:space="preserve">a) a court order or judgment; </w:t>
      </w:r>
    </w:p>
    <w:p w14:paraId="018475CD" w14:textId="450C242D" w:rsidR="00AA09CE" w:rsidRPr="00665053" w:rsidRDefault="00D72549" w:rsidP="00D72549">
      <w:pPr>
        <w:pStyle w:val="NoSpacing"/>
        <w:ind w:left="428"/>
        <w:jc w:val="both"/>
        <w:rPr>
          <w:rFonts w:ascii="Arial" w:hAnsi="Arial" w:cs="Arial"/>
          <w:sz w:val="24"/>
          <w:szCs w:val="24"/>
        </w:rPr>
      </w:pPr>
      <w:r>
        <w:rPr>
          <w:rFonts w:ascii="Arial" w:hAnsi="Arial" w:cs="Arial"/>
          <w:sz w:val="24"/>
          <w:szCs w:val="24"/>
        </w:rPr>
        <w:t>b)</w:t>
      </w:r>
      <w:r w:rsidR="002D05AF">
        <w:rPr>
          <w:rFonts w:ascii="Arial" w:hAnsi="Arial" w:cs="Arial"/>
          <w:sz w:val="24"/>
          <w:szCs w:val="24"/>
        </w:rPr>
        <w:t xml:space="preserve"> </w:t>
      </w:r>
      <w:r w:rsidR="00AA09CE" w:rsidRPr="00665053">
        <w:rPr>
          <w:rFonts w:ascii="Arial" w:hAnsi="Arial" w:cs="Arial"/>
          <w:sz w:val="24"/>
          <w:szCs w:val="24"/>
        </w:rPr>
        <w:t xml:space="preserve">sale, exchange or lease of immovable or movable property, provided that the account meets the following conditions: </w:t>
      </w:r>
    </w:p>
    <w:p w14:paraId="51A7F93C" w14:textId="2B4F6BEA" w:rsidR="00AA09CE" w:rsidRPr="00EE5B36" w:rsidRDefault="00D72549" w:rsidP="00665053">
      <w:pPr>
        <w:pStyle w:val="NoSpacing"/>
        <w:numPr>
          <w:ilvl w:val="0"/>
          <w:numId w:val="5"/>
        </w:numPr>
        <w:jc w:val="both"/>
        <w:rPr>
          <w:rFonts w:ascii="Arial" w:hAnsi="Arial" w:cs="Arial"/>
          <w:sz w:val="24"/>
          <w:szCs w:val="24"/>
        </w:rPr>
      </w:pPr>
      <w:r>
        <w:rPr>
          <w:rFonts w:ascii="Arial" w:hAnsi="Arial" w:cs="Arial"/>
          <w:sz w:val="24"/>
          <w:szCs w:val="24"/>
        </w:rPr>
        <w:t>t</w:t>
      </w:r>
      <w:r w:rsidR="00AA09CE" w:rsidRPr="00EE5B36">
        <w:rPr>
          <w:rFonts w:ascii="Arial" w:hAnsi="Arial" w:cs="Arial"/>
          <w:sz w:val="24"/>
          <w:szCs w:val="24"/>
        </w:rPr>
        <w:t xml:space="preserve">he account is funded solely by an advance payment, down payment, deposit in an amount appropriate to secure the obligation directly related to the transaction, or a similar payment, or is funded by financial assets deposited in the account in connection with the sale, exchange or lease of the property; </w:t>
      </w:r>
    </w:p>
    <w:p w14:paraId="341162BE" w14:textId="0E38B7B3" w:rsidR="00AA09CE" w:rsidRPr="00EE5B36" w:rsidRDefault="00D72549" w:rsidP="00665053">
      <w:pPr>
        <w:pStyle w:val="NoSpacing"/>
        <w:numPr>
          <w:ilvl w:val="0"/>
          <w:numId w:val="5"/>
        </w:numPr>
        <w:jc w:val="both"/>
        <w:rPr>
          <w:rFonts w:ascii="Arial" w:hAnsi="Arial" w:cs="Arial"/>
          <w:sz w:val="24"/>
          <w:szCs w:val="24"/>
        </w:rPr>
      </w:pPr>
      <w:r>
        <w:rPr>
          <w:rFonts w:ascii="Arial" w:hAnsi="Arial" w:cs="Arial"/>
          <w:sz w:val="24"/>
          <w:szCs w:val="24"/>
        </w:rPr>
        <w:t>t</w:t>
      </w:r>
      <w:r w:rsidR="00AA09CE" w:rsidRPr="00EE5B36">
        <w:rPr>
          <w:rFonts w:ascii="Arial" w:hAnsi="Arial" w:cs="Arial"/>
          <w:sz w:val="24"/>
          <w:szCs w:val="24"/>
        </w:rPr>
        <w:t xml:space="preserve">he account is established and used solely for the purpose of securing the buyer's obligation to pay the purchase price of the property, the seller's obligation to pay any liability, or the lessor's or lessee's obligation to pay damages in connection with the leased property as agreed in the lease; </w:t>
      </w:r>
    </w:p>
    <w:p w14:paraId="1A05E034" w14:textId="232018D1" w:rsidR="00AA09CE" w:rsidRPr="00EE5B36" w:rsidRDefault="00AA09CE" w:rsidP="00665053">
      <w:pPr>
        <w:pStyle w:val="NoSpacing"/>
        <w:numPr>
          <w:ilvl w:val="0"/>
          <w:numId w:val="5"/>
        </w:numPr>
        <w:jc w:val="both"/>
        <w:rPr>
          <w:rFonts w:ascii="Arial" w:hAnsi="Arial" w:cs="Arial"/>
          <w:sz w:val="24"/>
          <w:szCs w:val="24"/>
        </w:rPr>
      </w:pPr>
      <w:r w:rsidRPr="00EE5B36">
        <w:rPr>
          <w:rFonts w:ascii="Arial" w:hAnsi="Arial" w:cs="Arial"/>
          <w:sz w:val="24"/>
          <w:szCs w:val="24"/>
        </w:rPr>
        <w:t xml:space="preserve">the funds in the account, including the income generated thereon, will be paid or otherwise distributed to the buyer, seller, lessor or lessee, in order to fulfill that person's obligation, when the property is sold, exchanged or handed over, or returned, or when the lease is terminated; </w:t>
      </w:r>
    </w:p>
    <w:p w14:paraId="6E76E1D0" w14:textId="3AB86BA2" w:rsidR="00AA09CE" w:rsidRPr="00EE5B36" w:rsidRDefault="006D6178" w:rsidP="006D6178">
      <w:pPr>
        <w:pStyle w:val="NoSpacing"/>
        <w:ind w:left="720" w:hanging="360"/>
        <w:jc w:val="both"/>
        <w:rPr>
          <w:rFonts w:ascii="Arial" w:hAnsi="Arial" w:cs="Arial"/>
          <w:sz w:val="24"/>
          <w:szCs w:val="24"/>
        </w:rPr>
      </w:pPr>
      <w:r>
        <w:rPr>
          <w:rFonts w:ascii="Arial" w:hAnsi="Arial" w:cs="Arial"/>
          <w:sz w:val="24"/>
          <w:szCs w:val="24"/>
        </w:rPr>
        <w:t>-</w:t>
      </w:r>
      <w:r>
        <w:rPr>
          <w:rFonts w:ascii="Arial" w:hAnsi="Arial" w:cs="Arial"/>
          <w:sz w:val="24"/>
          <w:szCs w:val="24"/>
        </w:rPr>
        <w:tab/>
      </w:r>
      <w:r w:rsidR="00AA09CE" w:rsidRPr="00EE5B36">
        <w:rPr>
          <w:rFonts w:ascii="Arial" w:hAnsi="Arial" w:cs="Arial"/>
          <w:sz w:val="24"/>
          <w:szCs w:val="24"/>
        </w:rPr>
        <w:t xml:space="preserve">the account is not for margin or a similar account established in connection with the sale or exchange of financial assets; </w:t>
      </w:r>
      <w:r w:rsidR="009C72A0">
        <w:rPr>
          <w:rFonts w:ascii="Arial" w:hAnsi="Arial" w:cs="Arial"/>
          <w:sz w:val="24"/>
          <w:szCs w:val="24"/>
        </w:rPr>
        <w:t>and</w:t>
      </w:r>
      <w:r w:rsidR="00AA09CE" w:rsidRPr="00EE5B36">
        <w:rPr>
          <w:rFonts w:ascii="Arial" w:hAnsi="Arial" w:cs="Arial"/>
          <w:sz w:val="24"/>
          <w:szCs w:val="24"/>
        </w:rPr>
        <w:t xml:space="preserve"> </w:t>
      </w:r>
    </w:p>
    <w:p w14:paraId="61C1C7DF" w14:textId="6B5868A2" w:rsidR="00AA09CE" w:rsidRPr="00EE5B36" w:rsidRDefault="006D6178" w:rsidP="006D6178">
      <w:pPr>
        <w:pStyle w:val="NoSpacing"/>
        <w:ind w:firstLine="360"/>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D72549">
        <w:rPr>
          <w:rFonts w:ascii="Arial" w:hAnsi="Arial" w:cs="Arial"/>
          <w:sz w:val="24"/>
          <w:szCs w:val="24"/>
        </w:rPr>
        <w:t>t</w:t>
      </w:r>
      <w:r w:rsidR="00AA09CE" w:rsidRPr="00EE5B36">
        <w:rPr>
          <w:rFonts w:ascii="Arial" w:hAnsi="Arial" w:cs="Arial"/>
          <w:sz w:val="24"/>
          <w:szCs w:val="24"/>
        </w:rPr>
        <w:t xml:space="preserve">he account is not linked to the account described in paragraph 1, point 7 of this Annex. </w:t>
      </w:r>
    </w:p>
    <w:p w14:paraId="621D91A6" w14:textId="217386E9" w:rsidR="00AA09CE" w:rsidRPr="00EE5B36" w:rsidRDefault="00AA09CE" w:rsidP="00811249">
      <w:pPr>
        <w:pStyle w:val="NoSpacing"/>
        <w:numPr>
          <w:ilvl w:val="0"/>
          <w:numId w:val="31"/>
        </w:numPr>
        <w:jc w:val="both"/>
        <w:rPr>
          <w:rFonts w:ascii="Arial" w:hAnsi="Arial" w:cs="Arial"/>
          <w:sz w:val="24"/>
          <w:szCs w:val="24"/>
        </w:rPr>
      </w:pPr>
      <w:r w:rsidRPr="00EE5B36">
        <w:rPr>
          <w:rFonts w:ascii="Arial" w:hAnsi="Arial" w:cs="Arial"/>
          <w:sz w:val="24"/>
          <w:szCs w:val="24"/>
        </w:rPr>
        <w:t xml:space="preserve">the obligation of a financial institution servicing a loan secured by immovable property to set aside part of the payment solely for the purpose of facilitating the subsequent payment of taxes or insurance relating to that immovable property; </w:t>
      </w:r>
    </w:p>
    <w:p w14:paraId="23696CC4" w14:textId="1D0636CA" w:rsidR="00AA09CE" w:rsidRPr="00EE5B36" w:rsidRDefault="00AA09CE" w:rsidP="00811249">
      <w:pPr>
        <w:pStyle w:val="NoSpacing"/>
        <w:numPr>
          <w:ilvl w:val="0"/>
          <w:numId w:val="31"/>
        </w:numPr>
        <w:jc w:val="both"/>
        <w:rPr>
          <w:rFonts w:ascii="Arial" w:hAnsi="Arial" w:cs="Arial"/>
          <w:sz w:val="24"/>
          <w:szCs w:val="24"/>
        </w:rPr>
      </w:pPr>
      <w:r w:rsidRPr="00EE5B36">
        <w:rPr>
          <w:rFonts w:ascii="Arial" w:hAnsi="Arial" w:cs="Arial"/>
          <w:sz w:val="24"/>
          <w:szCs w:val="24"/>
        </w:rPr>
        <w:t xml:space="preserve">the obligation of a financial institution solely for the purpose of facilitating the subsequent payment of taxes; </w:t>
      </w:r>
    </w:p>
    <w:p w14:paraId="1E7E5E6B" w14:textId="55F0603B" w:rsidR="00AA09CE" w:rsidRPr="00EE5B36" w:rsidRDefault="00AA09CE" w:rsidP="00811249">
      <w:pPr>
        <w:pStyle w:val="NoSpacing"/>
        <w:numPr>
          <w:ilvl w:val="0"/>
          <w:numId w:val="31"/>
        </w:numPr>
        <w:jc w:val="both"/>
        <w:rPr>
          <w:rFonts w:ascii="Arial" w:hAnsi="Arial" w:cs="Arial"/>
          <w:sz w:val="24"/>
          <w:szCs w:val="24"/>
        </w:rPr>
      </w:pPr>
      <w:r w:rsidRPr="00EE5B36">
        <w:rPr>
          <w:rFonts w:ascii="Arial" w:hAnsi="Arial" w:cs="Arial"/>
          <w:sz w:val="24"/>
          <w:szCs w:val="24"/>
        </w:rPr>
        <w:t xml:space="preserve">establishment or increase of the capital of the company, provided that the account meets the following conditions: </w:t>
      </w:r>
    </w:p>
    <w:p w14:paraId="70F8DFB9" w14:textId="7B7C2E8C" w:rsidR="00AA09CE" w:rsidRPr="00EE5B36" w:rsidRDefault="00AA09CE" w:rsidP="006D6178">
      <w:pPr>
        <w:pStyle w:val="NoSpacing"/>
        <w:numPr>
          <w:ilvl w:val="0"/>
          <w:numId w:val="5"/>
        </w:numPr>
        <w:jc w:val="both"/>
        <w:rPr>
          <w:rFonts w:ascii="Arial" w:hAnsi="Arial" w:cs="Arial"/>
          <w:sz w:val="24"/>
          <w:szCs w:val="24"/>
        </w:rPr>
      </w:pPr>
      <w:r w:rsidRPr="00EE5B36">
        <w:rPr>
          <w:rFonts w:ascii="Arial" w:hAnsi="Arial" w:cs="Arial"/>
          <w:sz w:val="24"/>
          <w:szCs w:val="24"/>
        </w:rPr>
        <w:lastRenderedPageBreak/>
        <w:t>the account is used exclusively for the deposit of capital to be used for the purpose of establishing or increasing the capital of the company, as prescribed by law;</w:t>
      </w:r>
    </w:p>
    <w:p w14:paraId="16ABA688" w14:textId="060A5412" w:rsidR="00AA09CE" w:rsidRPr="00EE5B36" w:rsidRDefault="00811249" w:rsidP="006D6178">
      <w:pPr>
        <w:pStyle w:val="NoSpacing"/>
        <w:numPr>
          <w:ilvl w:val="0"/>
          <w:numId w:val="5"/>
        </w:numPr>
        <w:jc w:val="both"/>
        <w:rPr>
          <w:rFonts w:ascii="Arial" w:hAnsi="Arial" w:cs="Arial"/>
          <w:sz w:val="24"/>
          <w:szCs w:val="24"/>
        </w:rPr>
      </w:pPr>
      <w:r>
        <w:rPr>
          <w:rFonts w:ascii="Arial" w:hAnsi="Arial" w:cs="Arial"/>
          <w:sz w:val="24"/>
          <w:szCs w:val="24"/>
        </w:rPr>
        <w:t>a</w:t>
      </w:r>
      <w:r w:rsidR="00AA09CE" w:rsidRPr="00EE5B36">
        <w:rPr>
          <w:rFonts w:ascii="Arial" w:hAnsi="Arial" w:cs="Arial"/>
          <w:sz w:val="24"/>
          <w:szCs w:val="24"/>
        </w:rPr>
        <w:t>ll amounts in the account are blocked until the reporting financial institution obtains independent confirmation regarding the establishment or capital increase;</w:t>
      </w:r>
    </w:p>
    <w:p w14:paraId="52207FA7" w14:textId="0990B12B" w:rsidR="00AA09CE" w:rsidRPr="00EE5B36" w:rsidRDefault="00AA09CE" w:rsidP="006D6178">
      <w:pPr>
        <w:pStyle w:val="NoSpacing"/>
        <w:numPr>
          <w:ilvl w:val="0"/>
          <w:numId w:val="5"/>
        </w:numPr>
        <w:jc w:val="both"/>
        <w:rPr>
          <w:rFonts w:ascii="Arial" w:hAnsi="Arial" w:cs="Arial"/>
          <w:sz w:val="24"/>
          <w:szCs w:val="24"/>
        </w:rPr>
      </w:pPr>
      <w:r w:rsidRPr="00EE5B36">
        <w:rPr>
          <w:rFonts w:ascii="Arial" w:hAnsi="Arial" w:cs="Arial"/>
          <w:sz w:val="24"/>
          <w:szCs w:val="24"/>
        </w:rPr>
        <w:t>the account is closed or transformed into an account in the name of the company after the establishment or capital increase;</w:t>
      </w:r>
    </w:p>
    <w:p w14:paraId="43CE181D" w14:textId="5E671401" w:rsidR="00AA09CE" w:rsidRPr="00EE5B36" w:rsidRDefault="006D6178" w:rsidP="000F66E0">
      <w:pPr>
        <w:pStyle w:val="NoSpacing"/>
        <w:ind w:left="720" w:hanging="360"/>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AA09CE" w:rsidRPr="00EE5B36">
        <w:rPr>
          <w:rFonts w:ascii="Arial" w:hAnsi="Arial" w:cs="Arial"/>
          <w:sz w:val="24"/>
          <w:szCs w:val="24"/>
        </w:rPr>
        <w:t xml:space="preserve">all recoveries resulting from the failure of the establishment or capital increase, less the fees of service providers and similar fees, shall be made exclusively to the persons who paid the amounts; </w:t>
      </w:r>
      <w:r w:rsidR="008174D6">
        <w:rPr>
          <w:rFonts w:ascii="Arial" w:hAnsi="Arial" w:cs="Arial"/>
          <w:sz w:val="24"/>
          <w:szCs w:val="24"/>
        </w:rPr>
        <w:t>and</w:t>
      </w:r>
    </w:p>
    <w:p w14:paraId="547FE055" w14:textId="41935C84" w:rsidR="00AA09CE" w:rsidRPr="00EE5B36" w:rsidRDefault="006D6178" w:rsidP="006D6178">
      <w:pPr>
        <w:pStyle w:val="NoSpacing"/>
        <w:ind w:firstLine="360"/>
        <w:jc w:val="both"/>
        <w:rPr>
          <w:rFonts w:ascii="Arial" w:hAnsi="Arial" w:cs="Arial"/>
          <w:sz w:val="24"/>
          <w:szCs w:val="24"/>
        </w:rPr>
      </w:pPr>
      <w:r>
        <w:rPr>
          <w:rFonts w:ascii="Arial" w:hAnsi="Arial" w:cs="Arial"/>
          <w:sz w:val="24"/>
          <w:szCs w:val="24"/>
        </w:rPr>
        <w:t xml:space="preserve">- </w:t>
      </w:r>
      <w:r w:rsidR="00811249">
        <w:rPr>
          <w:rFonts w:ascii="Arial" w:hAnsi="Arial" w:cs="Arial"/>
          <w:sz w:val="24"/>
          <w:szCs w:val="24"/>
        </w:rPr>
        <w:t>t</w:t>
      </w:r>
      <w:r>
        <w:rPr>
          <w:rFonts w:ascii="Arial" w:hAnsi="Arial" w:cs="Arial"/>
          <w:sz w:val="24"/>
          <w:szCs w:val="24"/>
        </w:rPr>
        <w:t xml:space="preserve">he account has not been established more than 12 months ago. </w:t>
      </w:r>
    </w:p>
    <w:p w14:paraId="48CE07E0" w14:textId="30A29C61" w:rsidR="00AA09CE" w:rsidRPr="00A248F3" w:rsidRDefault="00AA09CE" w:rsidP="000F66E0">
      <w:pPr>
        <w:pStyle w:val="NoSpacing"/>
        <w:numPr>
          <w:ilvl w:val="0"/>
          <w:numId w:val="15"/>
        </w:numPr>
        <w:jc w:val="both"/>
        <w:rPr>
          <w:rFonts w:ascii="Arial" w:hAnsi="Arial" w:cs="Arial"/>
          <w:sz w:val="24"/>
          <w:szCs w:val="24"/>
        </w:rPr>
      </w:pPr>
      <w:r w:rsidRPr="00A248F3">
        <w:rPr>
          <w:rFonts w:ascii="Arial" w:hAnsi="Arial" w:cs="Arial"/>
          <w:sz w:val="24"/>
          <w:szCs w:val="24"/>
        </w:rPr>
        <w:t>A deposit</w:t>
      </w:r>
      <w:r w:rsidR="00811249" w:rsidRPr="00A248F3">
        <w:rPr>
          <w:rFonts w:ascii="Arial" w:hAnsi="Arial" w:cs="Arial"/>
          <w:sz w:val="24"/>
          <w:szCs w:val="24"/>
        </w:rPr>
        <w:t>ory</w:t>
      </w:r>
      <w:r w:rsidRPr="00A248F3">
        <w:rPr>
          <w:rFonts w:ascii="Arial" w:hAnsi="Arial" w:cs="Arial"/>
          <w:sz w:val="24"/>
          <w:szCs w:val="24"/>
        </w:rPr>
        <w:t xml:space="preserve"> account representing all specified electronic money products held for the benefit of the client, if the moving average of the aggregate balance or value of the account at the end of the day for 90 days, during any period of 90 consecutive days, did not exceed $10,000</w:t>
      </w:r>
      <w:r w:rsidR="00811249" w:rsidRPr="00A248F3">
        <w:rPr>
          <w:rFonts w:ascii="Arial" w:hAnsi="Arial" w:cs="Arial"/>
          <w:sz w:val="24"/>
          <w:szCs w:val="24"/>
        </w:rPr>
        <w:t xml:space="preserve"> (or the equivalent amount in EUR) </w:t>
      </w:r>
      <w:r w:rsidRPr="00A248F3">
        <w:rPr>
          <w:rFonts w:ascii="Arial" w:hAnsi="Arial" w:cs="Arial"/>
          <w:sz w:val="24"/>
          <w:szCs w:val="24"/>
        </w:rPr>
        <w:t>in any day during the calendar year.</w:t>
      </w:r>
    </w:p>
    <w:p w14:paraId="4B340A4C" w14:textId="3CEDDB0E" w:rsidR="000F66E0" w:rsidRPr="00A248F3" w:rsidRDefault="00AA09CE" w:rsidP="000F66E0">
      <w:pPr>
        <w:pStyle w:val="NoSpacing"/>
        <w:numPr>
          <w:ilvl w:val="0"/>
          <w:numId w:val="15"/>
        </w:numPr>
        <w:jc w:val="both"/>
        <w:rPr>
          <w:rFonts w:ascii="Arial" w:hAnsi="Arial" w:cs="Arial"/>
          <w:sz w:val="24"/>
          <w:szCs w:val="24"/>
        </w:rPr>
      </w:pPr>
      <w:r w:rsidRPr="00A248F3">
        <w:rPr>
          <w:rFonts w:ascii="Arial" w:hAnsi="Arial" w:cs="Arial"/>
          <w:sz w:val="24"/>
          <w:szCs w:val="24"/>
        </w:rPr>
        <w:t>A deposit</w:t>
      </w:r>
      <w:r w:rsidR="00811249" w:rsidRPr="00A248F3">
        <w:rPr>
          <w:rFonts w:ascii="Arial" w:hAnsi="Arial" w:cs="Arial"/>
          <w:sz w:val="24"/>
          <w:szCs w:val="24"/>
        </w:rPr>
        <w:t>ory</w:t>
      </w:r>
      <w:r w:rsidRPr="00A248F3">
        <w:rPr>
          <w:rFonts w:ascii="Arial" w:hAnsi="Arial" w:cs="Arial"/>
          <w:sz w:val="24"/>
          <w:szCs w:val="24"/>
        </w:rPr>
        <w:t xml:space="preserve"> account that meets the following conditions:</w:t>
      </w:r>
    </w:p>
    <w:p w14:paraId="5EF5D44E" w14:textId="5B5F6C80" w:rsidR="00AA09CE" w:rsidRPr="00A248F3" w:rsidRDefault="00AA09CE" w:rsidP="00AA09CE">
      <w:pPr>
        <w:pStyle w:val="NoSpacing"/>
        <w:numPr>
          <w:ilvl w:val="0"/>
          <w:numId w:val="16"/>
        </w:numPr>
        <w:jc w:val="both"/>
        <w:rPr>
          <w:rFonts w:ascii="Arial" w:hAnsi="Arial" w:cs="Arial"/>
          <w:sz w:val="24"/>
          <w:szCs w:val="24"/>
        </w:rPr>
      </w:pPr>
      <w:r w:rsidRPr="00A248F3">
        <w:rPr>
          <w:rFonts w:ascii="Arial" w:hAnsi="Arial" w:cs="Arial"/>
          <w:sz w:val="24"/>
          <w:szCs w:val="24"/>
        </w:rPr>
        <w:t xml:space="preserve">The account exists solely because the client makes a payment that exceeds the amount due on a credit card or other revolving credit line and the overpayment is not immediately returned to the client; </w:t>
      </w:r>
      <w:r w:rsidR="008174D6">
        <w:rPr>
          <w:rFonts w:ascii="Arial" w:hAnsi="Arial" w:cs="Arial"/>
          <w:sz w:val="24"/>
          <w:szCs w:val="24"/>
        </w:rPr>
        <w:t>and</w:t>
      </w:r>
    </w:p>
    <w:p w14:paraId="3DDE2809" w14:textId="2AFECFF1" w:rsidR="00C64504" w:rsidRPr="00A248F3" w:rsidRDefault="00AA09CE" w:rsidP="00AA09CE">
      <w:pPr>
        <w:pStyle w:val="NoSpacing"/>
        <w:numPr>
          <w:ilvl w:val="0"/>
          <w:numId w:val="16"/>
        </w:numPr>
        <w:jc w:val="both"/>
        <w:rPr>
          <w:rFonts w:ascii="Arial" w:hAnsi="Arial" w:cs="Arial"/>
          <w:sz w:val="24"/>
          <w:szCs w:val="24"/>
        </w:rPr>
      </w:pPr>
      <w:r w:rsidRPr="00A248F3">
        <w:rPr>
          <w:rFonts w:ascii="Arial" w:hAnsi="Arial" w:cs="Arial"/>
          <w:sz w:val="24"/>
          <w:szCs w:val="24"/>
        </w:rPr>
        <w:t xml:space="preserve">Beginning with or before </w:t>
      </w:r>
      <w:r w:rsidR="00811249" w:rsidRPr="00A248F3">
        <w:rPr>
          <w:rFonts w:ascii="Arial" w:hAnsi="Arial" w:cs="Arial"/>
          <w:sz w:val="24"/>
          <w:szCs w:val="24"/>
        </w:rPr>
        <w:t xml:space="preserve">1 </w:t>
      </w:r>
      <w:proofErr w:type="gramStart"/>
      <w:r w:rsidRPr="00A248F3">
        <w:rPr>
          <w:rFonts w:ascii="Arial" w:hAnsi="Arial" w:cs="Arial"/>
          <w:sz w:val="24"/>
          <w:szCs w:val="24"/>
        </w:rPr>
        <w:t>January  2026</w:t>
      </w:r>
      <w:proofErr w:type="gramEnd"/>
      <w:r w:rsidRPr="00A248F3">
        <w:rPr>
          <w:rFonts w:ascii="Arial" w:hAnsi="Arial" w:cs="Arial"/>
          <w:sz w:val="24"/>
          <w:szCs w:val="24"/>
        </w:rPr>
        <w:t>, a financial institution shall apply policies and procedures either to prevent a client from making an overpayment in excess of $50,000</w:t>
      </w:r>
      <w:r w:rsidR="00811249" w:rsidRPr="00A248F3">
        <w:rPr>
          <w:rFonts w:ascii="Arial" w:hAnsi="Arial" w:cs="Arial"/>
          <w:sz w:val="24"/>
          <w:szCs w:val="24"/>
        </w:rPr>
        <w:t xml:space="preserve"> (or the equivalent amount in EUR),</w:t>
      </w:r>
      <w:r w:rsidRPr="00A248F3">
        <w:rPr>
          <w:rFonts w:ascii="Arial" w:hAnsi="Arial" w:cs="Arial"/>
          <w:sz w:val="24"/>
          <w:szCs w:val="24"/>
        </w:rPr>
        <w:t xml:space="preserve"> or to ensure that any overpayment by a client in excess of that amount is refunded to the client within 60 days, in both cases subject to the rules set forth in Article 12 (6) for currency translation.</w:t>
      </w:r>
    </w:p>
    <w:p w14:paraId="17DE8BA1" w14:textId="2DCA1A29" w:rsidR="00AA09CE" w:rsidRPr="00A248F3" w:rsidRDefault="00AA09CE" w:rsidP="00DD1FAC">
      <w:pPr>
        <w:pStyle w:val="NoSpacing"/>
        <w:ind w:left="720"/>
        <w:jc w:val="both"/>
        <w:rPr>
          <w:rFonts w:ascii="Arial" w:hAnsi="Arial" w:cs="Arial"/>
          <w:sz w:val="24"/>
          <w:szCs w:val="24"/>
        </w:rPr>
      </w:pPr>
      <w:r w:rsidRPr="00A248F3">
        <w:rPr>
          <w:rFonts w:ascii="Arial" w:hAnsi="Arial" w:cs="Arial"/>
          <w:sz w:val="24"/>
          <w:szCs w:val="24"/>
        </w:rPr>
        <w:t>For these purposes, the client's overpayment does not apply to credit balances to the extent of disputed debts, but includes credit balances arising from the return of goods;</w:t>
      </w:r>
    </w:p>
    <w:p w14:paraId="477B5AB3" w14:textId="2DF7D3B5" w:rsidR="007A51F4" w:rsidRPr="00A248F3" w:rsidRDefault="00AA09CE" w:rsidP="00DD1FAC">
      <w:pPr>
        <w:pStyle w:val="NoSpacing"/>
        <w:numPr>
          <w:ilvl w:val="0"/>
          <w:numId w:val="15"/>
        </w:numPr>
        <w:jc w:val="both"/>
        <w:rPr>
          <w:rFonts w:ascii="Arial" w:hAnsi="Arial" w:cs="Arial"/>
          <w:sz w:val="24"/>
          <w:szCs w:val="24"/>
        </w:rPr>
      </w:pPr>
      <w:r w:rsidRPr="00A248F3">
        <w:rPr>
          <w:rFonts w:ascii="Arial" w:hAnsi="Arial" w:cs="Arial"/>
          <w:sz w:val="24"/>
          <w:szCs w:val="24"/>
        </w:rPr>
        <w:t>Any other account that poses a low risk of being used for tax avoidance has substantially similar characteristics to any of the accounts described in para. The objectives of this R</w:t>
      </w:r>
      <w:r w:rsidR="00811249" w:rsidRPr="00A248F3">
        <w:rPr>
          <w:rFonts w:ascii="Arial" w:hAnsi="Arial" w:cs="Arial"/>
          <w:sz w:val="24"/>
          <w:szCs w:val="24"/>
        </w:rPr>
        <w:t>ulebook</w:t>
      </w:r>
      <w:r w:rsidRPr="00A248F3">
        <w:rPr>
          <w:rFonts w:ascii="Arial" w:hAnsi="Arial" w:cs="Arial"/>
          <w:sz w:val="24"/>
          <w:szCs w:val="24"/>
        </w:rPr>
        <w:t xml:space="preserve"> are referred to in </w:t>
      </w:r>
      <w:r w:rsidR="008174D6">
        <w:rPr>
          <w:rFonts w:ascii="Arial" w:hAnsi="Arial" w:cs="Arial"/>
          <w:sz w:val="24"/>
          <w:szCs w:val="24"/>
        </w:rPr>
        <w:t>points</w:t>
      </w:r>
      <w:r w:rsidRPr="00A248F3">
        <w:rPr>
          <w:rFonts w:ascii="Arial" w:hAnsi="Arial" w:cs="Arial"/>
          <w:sz w:val="24"/>
          <w:szCs w:val="24"/>
        </w:rPr>
        <w:t xml:space="preserve"> 1 to 7 of this paragraph</w:t>
      </w:r>
      <w:r w:rsidR="00811249" w:rsidRPr="00A248F3">
        <w:rPr>
          <w:rFonts w:ascii="Arial" w:hAnsi="Arial" w:cs="Arial"/>
          <w:sz w:val="24"/>
          <w:szCs w:val="24"/>
        </w:rPr>
        <w:t xml:space="preserve">, </w:t>
      </w:r>
      <w:r w:rsidRPr="00A248F3">
        <w:rPr>
          <w:rFonts w:ascii="Arial" w:hAnsi="Arial" w:cs="Arial"/>
          <w:sz w:val="24"/>
          <w:szCs w:val="24"/>
        </w:rPr>
        <w:t>provided that the status of such account as an excluded account does not prevent the achievement of the objectives of this R</w:t>
      </w:r>
      <w:r w:rsidR="00811249" w:rsidRPr="00A248F3">
        <w:rPr>
          <w:rFonts w:ascii="Arial" w:hAnsi="Arial" w:cs="Arial"/>
          <w:sz w:val="24"/>
          <w:szCs w:val="24"/>
        </w:rPr>
        <w:t>ulebook</w:t>
      </w:r>
      <w:r w:rsidRPr="00A248F3">
        <w:rPr>
          <w:rFonts w:ascii="Arial" w:hAnsi="Arial" w:cs="Arial"/>
          <w:sz w:val="24"/>
          <w:szCs w:val="24"/>
        </w:rPr>
        <w:t>.</w:t>
      </w:r>
    </w:p>
    <w:p w14:paraId="740F4359" w14:textId="32238B11" w:rsidR="00AA09CE" w:rsidRPr="00EE5B36" w:rsidRDefault="00AA09CE" w:rsidP="00AA09CE">
      <w:pPr>
        <w:pStyle w:val="NoSpacing"/>
        <w:jc w:val="both"/>
        <w:rPr>
          <w:rFonts w:ascii="Arial" w:hAnsi="Arial" w:cs="Arial"/>
          <w:sz w:val="24"/>
          <w:szCs w:val="24"/>
        </w:rPr>
      </w:pPr>
      <w:r w:rsidRPr="00EE5B36">
        <w:rPr>
          <w:rFonts w:ascii="Arial" w:hAnsi="Arial" w:cs="Arial"/>
          <w:sz w:val="24"/>
          <w:szCs w:val="24"/>
        </w:rPr>
        <w:t xml:space="preserve"> </w:t>
      </w:r>
    </w:p>
    <w:p w14:paraId="5F0F5897" w14:textId="77777777" w:rsidR="0083369D" w:rsidRPr="00EE5B36" w:rsidRDefault="0083369D" w:rsidP="00AA09CE">
      <w:pPr>
        <w:pStyle w:val="NoSpacing"/>
        <w:jc w:val="both"/>
        <w:rPr>
          <w:rFonts w:ascii="Arial" w:hAnsi="Arial" w:cs="Arial"/>
          <w:sz w:val="24"/>
          <w:szCs w:val="24"/>
        </w:rPr>
      </w:pPr>
    </w:p>
    <w:p w14:paraId="5BA09786" w14:textId="77777777" w:rsidR="0083369D" w:rsidRPr="00EE5B36" w:rsidRDefault="0083369D" w:rsidP="00AA09CE">
      <w:pPr>
        <w:pStyle w:val="NoSpacing"/>
        <w:jc w:val="both"/>
        <w:rPr>
          <w:rFonts w:ascii="Arial" w:hAnsi="Arial" w:cs="Arial"/>
          <w:sz w:val="24"/>
          <w:szCs w:val="24"/>
        </w:rPr>
      </w:pPr>
    </w:p>
    <w:p w14:paraId="031F4371" w14:textId="77777777" w:rsidR="0083369D" w:rsidRPr="00EE5B36" w:rsidRDefault="0083369D" w:rsidP="00AA09CE">
      <w:pPr>
        <w:pStyle w:val="NoSpacing"/>
        <w:jc w:val="both"/>
        <w:rPr>
          <w:rFonts w:ascii="Arial" w:hAnsi="Arial" w:cs="Arial"/>
          <w:sz w:val="24"/>
          <w:szCs w:val="24"/>
        </w:rPr>
      </w:pPr>
    </w:p>
    <w:p w14:paraId="5E38D5A2" w14:textId="77777777" w:rsidR="0083369D" w:rsidRPr="00EE5B36" w:rsidRDefault="0083369D" w:rsidP="00AA09CE">
      <w:pPr>
        <w:pStyle w:val="NoSpacing"/>
        <w:jc w:val="both"/>
        <w:rPr>
          <w:rFonts w:ascii="Arial" w:hAnsi="Arial" w:cs="Arial"/>
          <w:sz w:val="24"/>
          <w:szCs w:val="24"/>
        </w:rPr>
      </w:pPr>
    </w:p>
    <w:p w14:paraId="5604CC4F" w14:textId="77777777" w:rsidR="0083369D" w:rsidRPr="00EE5B36" w:rsidRDefault="0083369D" w:rsidP="00AA09CE">
      <w:pPr>
        <w:pStyle w:val="NoSpacing"/>
        <w:jc w:val="both"/>
        <w:rPr>
          <w:rFonts w:ascii="Arial" w:hAnsi="Arial" w:cs="Arial"/>
          <w:sz w:val="24"/>
          <w:szCs w:val="24"/>
        </w:rPr>
      </w:pPr>
    </w:p>
    <w:p w14:paraId="646609A4" w14:textId="77777777" w:rsidR="0083369D" w:rsidRPr="00EE5B36" w:rsidRDefault="0083369D" w:rsidP="00AA09CE">
      <w:pPr>
        <w:pStyle w:val="NoSpacing"/>
        <w:jc w:val="both"/>
        <w:rPr>
          <w:rFonts w:ascii="Arial" w:hAnsi="Arial" w:cs="Arial"/>
          <w:sz w:val="24"/>
          <w:szCs w:val="24"/>
        </w:rPr>
      </w:pPr>
    </w:p>
    <w:p w14:paraId="686B8499" w14:textId="77777777" w:rsidR="0083369D" w:rsidRPr="00EE5B36" w:rsidRDefault="0083369D" w:rsidP="00AA09CE">
      <w:pPr>
        <w:pStyle w:val="NoSpacing"/>
        <w:jc w:val="both"/>
        <w:rPr>
          <w:rFonts w:ascii="Arial" w:hAnsi="Arial" w:cs="Arial"/>
          <w:sz w:val="24"/>
          <w:szCs w:val="24"/>
        </w:rPr>
      </w:pPr>
    </w:p>
    <w:p w14:paraId="2222B1C7" w14:textId="31608E1C" w:rsidR="0083369D" w:rsidRDefault="0083369D" w:rsidP="00AA09CE">
      <w:pPr>
        <w:pStyle w:val="NoSpacing"/>
        <w:jc w:val="both"/>
        <w:rPr>
          <w:rFonts w:ascii="Arial" w:hAnsi="Arial" w:cs="Arial"/>
          <w:sz w:val="24"/>
          <w:szCs w:val="24"/>
        </w:rPr>
      </w:pPr>
    </w:p>
    <w:p w14:paraId="603890A0" w14:textId="77777777" w:rsidR="00F4130B" w:rsidRPr="00EE5B36" w:rsidRDefault="00F4130B" w:rsidP="00AA09CE">
      <w:pPr>
        <w:pStyle w:val="NoSpacing"/>
        <w:jc w:val="both"/>
        <w:rPr>
          <w:rFonts w:ascii="Arial" w:hAnsi="Arial" w:cs="Arial"/>
          <w:sz w:val="24"/>
          <w:szCs w:val="24"/>
        </w:rPr>
      </w:pPr>
    </w:p>
    <w:p w14:paraId="3A701D72" w14:textId="77777777" w:rsidR="009B3CDA" w:rsidRDefault="009B3CDA" w:rsidP="00AA09CE">
      <w:pPr>
        <w:pStyle w:val="NoSpacing"/>
        <w:jc w:val="both"/>
        <w:rPr>
          <w:rFonts w:ascii="Arial" w:hAnsi="Arial" w:cs="Arial"/>
          <w:sz w:val="24"/>
          <w:szCs w:val="24"/>
        </w:rPr>
      </w:pPr>
    </w:p>
    <w:p w14:paraId="4C03F3B7" w14:textId="77777777" w:rsidR="00AD157D" w:rsidRPr="00EE5B36" w:rsidRDefault="00AD157D" w:rsidP="00AA09CE">
      <w:pPr>
        <w:pStyle w:val="NoSpacing"/>
        <w:jc w:val="both"/>
        <w:rPr>
          <w:rFonts w:ascii="Arial" w:hAnsi="Arial" w:cs="Arial"/>
          <w:sz w:val="24"/>
          <w:szCs w:val="24"/>
        </w:rPr>
      </w:pPr>
    </w:p>
    <w:p w14:paraId="68FEDC35" w14:textId="3FC7E137" w:rsidR="00AA09CE" w:rsidRPr="00EE5B36" w:rsidRDefault="0083369D" w:rsidP="0083369D">
      <w:pPr>
        <w:pStyle w:val="NoSpacing"/>
        <w:jc w:val="right"/>
        <w:rPr>
          <w:rFonts w:ascii="Arial" w:hAnsi="Arial" w:cs="Arial"/>
          <w:b/>
          <w:sz w:val="24"/>
          <w:szCs w:val="24"/>
        </w:rPr>
      </w:pPr>
      <w:r w:rsidRPr="00EE5B36">
        <w:rPr>
          <w:rFonts w:ascii="Arial" w:hAnsi="Arial" w:cs="Arial"/>
          <w:b/>
          <w:sz w:val="24"/>
          <w:szCs w:val="24"/>
        </w:rPr>
        <w:t>ANNEX 2</w:t>
      </w:r>
    </w:p>
    <w:p w14:paraId="7217CD8C" w14:textId="77777777" w:rsidR="00265DB2" w:rsidRPr="00EE5B36" w:rsidRDefault="00265DB2" w:rsidP="0083369D">
      <w:pPr>
        <w:pStyle w:val="NoSpacing"/>
        <w:jc w:val="right"/>
        <w:rPr>
          <w:rFonts w:ascii="Arial" w:hAnsi="Arial" w:cs="Arial"/>
          <w:b/>
          <w:sz w:val="24"/>
          <w:szCs w:val="24"/>
        </w:rPr>
      </w:pPr>
    </w:p>
    <w:p w14:paraId="1452CCFA" w14:textId="24C8ACF5" w:rsidR="00AA09CE" w:rsidRPr="00A248F3" w:rsidRDefault="00811249" w:rsidP="0083369D">
      <w:pPr>
        <w:pStyle w:val="NoSpacing"/>
        <w:jc w:val="center"/>
        <w:rPr>
          <w:rFonts w:ascii="Arial" w:hAnsi="Arial" w:cs="Arial"/>
          <w:b/>
          <w:sz w:val="24"/>
          <w:szCs w:val="24"/>
        </w:rPr>
      </w:pPr>
      <w:r w:rsidRPr="00A248F3">
        <w:rPr>
          <w:rFonts w:ascii="Arial" w:hAnsi="Arial" w:cs="Arial"/>
          <w:b/>
          <w:sz w:val="24"/>
          <w:szCs w:val="24"/>
        </w:rPr>
        <w:lastRenderedPageBreak/>
        <w:t>NON</w:t>
      </w:r>
      <w:r w:rsidR="00720A3C">
        <w:rPr>
          <w:rFonts w:ascii="Arial" w:hAnsi="Arial" w:cs="Arial"/>
          <w:b/>
          <w:sz w:val="24"/>
          <w:szCs w:val="24"/>
        </w:rPr>
        <w:t>-</w:t>
      </w:r>
      <w:r w:rsidRPr="00A248F3">
        <w:rPr>
          <w:rFonts w:ascii="Arial" w:hAnsi="Arial" w:cs="Arial"/>
          <w:b/>
          <w:sz w:val="24"/>
          <w:szCs w:val="24"/>
        </w:rPr>
        <w:t xml:space="preserve"> REPORTING </w:t>
      </w:r>
      <w:r w:rsidR="00AA09CE" w:rsidRPr="00A248F3">
        <w:rPr>
          <w:rFonts w:ascii="Arial" w:hAnsi="Arial" w:cs="Arial"/>
          <w:b/>
          <w:sz w:val="24"/>
          <w:szCs w:val="24"/>
        </w:rPr>
        <w:t xml:space="preserve">FINANCIAL INSTITUTIONS </w:t>
      </w:r>
      <w:r w:rsidRPr="00A248F3">
        <w:rPr>
          <w:rFonts w:ascii="Arial" w:hAnsi="Arial" w:cs="Arial"/>
          <w:b/>
          <w:sz w:val="24"/>
          <w:szCs w:val="24"/>
        </w:rPr>
        <w:t>ACCORDING</w:t>
      </w:r>
      <w:r w:rsidR="00AA09CE" w:rsidRPr="00A248F3">
        <w:rPr>
          <w:rFonts w:ascii="Arial" w:hAnsi="Arial" w:cs="Arial"/>
          <w:b/>
          <w:sz w:val="24"/>
          <w:szCs w:val="24"/>
        </w:rPr>
        <w:t xml:space="preserve"> TO THE COMMON REPORTING STANDARD </w:t>
      </w:r>
    </w:p>
    <w:p w14:paraId="140F74CA" w14:textId="77777777" w:rsidR="00B13F93" w:rsidRPr="00A248F3" w:rsidRDefault="00B13F93" w:rsidP="0083369D">
      <w:pPr>
        <w:pStyle w:val="NoSpacing"/>
        <w:jc w:val="center"/>
        <w:rPr>
          <w:rFonts w:ascii="Arial" w:hAnsi="Arial" w:cs="Arial"/>
          <w:b/>
          <w:sz w:val="24"/>
          <w:szCs w:val="24"/>
        </w:rPr>
      </w:pPr>
    </w:p>
    <w:p w14:paraId="2E7EEC9A" w14:textId="77777777" w:rsidR="0083369D" w:rsidRPr="00A248F3" w:rsidRDefault="0083369D" w:rsidP="0083369D">
      <w:pPr>
        <w:pStyle w:val="NoSpacing"/>
        <w:jc w:val="center"/>
        <w:rPr>
          <w:rFonts w:ascii="Arial" w:hAnsi="Arial" w:cs="Arial"/>
          <w:b/>
          <w:sz w:val="24"/>
          <w:szCs w:val="24"/>
        </w:rPr>
      </w:pPr>
    </w:p>
    <w:p w14:paraId="478E3FA1" w14:textId="0F0097B5" w:rsidR="00AA09CE" w:rsidRPr="00A248F3" w:rsidRDefault="00811249" w:rsidP="00811249">
      <w:pPr>
        <w:pStyle w:val="NoSpacing"/>
        <w:jc w:val="both"/>
        <w:rPr>
          <w:rFonts w:ascii="Arial" w:hAnsi="Arial" w:cs="Arial"/>
          <w:sz w:val="24"/>
          <w:szCs w:val="24"/>
        </w:rPr>
      </w:pPr>
      <w:r w:rsidRPr="00A248F3">
        <w:rPr>
          <w:rFonts w:ascii="Arial" w:hAnsi="Arial" w:cs="Arial"/>
          <w:sz w:val="24"/>
          <w:szCs w:val="24"/>
        </w:rPr>
        <w:t>Non</w:t>
      </w:r>
      <w:r w:rsidR="00720A3C">
        <w:rPr>
          <w:rFonts w:ascii="Arial" w:hAnsi="Arial" w:cs="Arial"/>
          <w:sz w:val="24"/>
          <w:szCs w:val="24"/>
        </w:rPr>
        <w:t>-</w:t>
      </w:r>
      <w:r w:rsidRPr="00A248F3">
        <w:rPr>
          <w:rFonts w:ascii="Arial" w:hAnsi="Arial" w:cs="Arial"/>
          <w:sz w:val="24"/>
          <w:szCs w:val="24"/>
        </w:rPr>
        <w:t>reporting</w:t>
      </w:r>
      <w:r w:rsidR="00AA09CE" w:rsidRPr="00A248F3">
        <w:rPr>
          <w:rFonts w:ascii="Arial" w:hAnsi="Arial" w:cs="Arial"/>
          <w:sz w:val="24"/>
          <w:szCs w:val="24"/>
        </w:rPr>
        <w:t xml:space="preserve"> financial institution includes: </w:t>
      </w:r>
    </w:p>
    <w:p w14:paraId="372BCECB" w14:textId="791AFD60" w:rsidR="00AA09CE" w:rsidRPr="00A248F3" w:rsidRDefault="00C809E6" w:rsidP="00AA09CE">
      <w:pPr>
        <w:pStyle w:val="NoSpacing"/>
        <w:jc w:val="both"/>
        <w:rPr>
          <w:rFonts w:ascii="Arial" w:hAnsi="Arial" w:cs="Arial"/>
          <w:sz w:val="24"/>
          <w:szCs w:val="24"/>
        </w:rPr>
      </w:pPr>
      <w:r w:rsidRPr="00A248F3">
        <w:rPr>
          <w:rFonts w:ascii="Arial" w:hAnsi="Arial" w:cs="Arial"/>
          <w:sz w:val="24"/>
          <w:szCs w:val="24"/>
        </w:rPr>
        <w:t>1</w:t>
      </w:r>
      <w:r w:rsidR="00DE7A9C" w:rsidRPr="00A248F3">
        <w:rPr>
          <w:rFonts w:ascii="Arial" w:hAnsi="Arial" w:cs="Arial"/>
          <w:sz w:val="24"/>
          <w:szCs w:val="24"/>
        </w:rPr>
        <w:t xml:space="preserve">) a public authority, an international </w:t>
      </w:r>
      <w:proofErr w:type="spellStart"/>
      <w:r w:rsidR="00DE7A9C" w:rsidRPr="00A248F3">
        <w:rPr>
          <w:rFonts w:ascii="Arial" w:hAnsi="Arial" w:cs="Arial"/>
          <w:sz w:val="24"/>
          <w:szCs w:val="24"/>
        </w:rPr>
        <w:t>organisation</w:t>
      </w:r>
      <w:proofErr w:type="spellEnd"/>
      <w:r w:rsidR="00DE7A9C" w:rsidRPr="00A248F3">
        <w:rPr>
          <w:rFonts w:ascii="Arial" w:hAnsi="Arial" w:cs="Arial"/>
          <w:sz w:val="24"/>
          <w:szCs w:val="24"/>
        </w:rPr>
        <w:t xml:space="preserve"> or a central bank, with the exception of:</w:t>
      </w:r>
    </w:p>
    <w:p w14:paraId="26A90A47" w14:textId="5727212C" w:rsidR="00AA09CE" w:rsidRPr="00A248F3" w:rsidRDefault="00DE7A9C" w:rsidP="00DE7A9C">
      <w:pPr>
        <w:pStyle w:val="NoSpacing"/>
        <w:ind w:left="720"/>
        <w:jc w:val="both"/>
        <w:rPr>
          <w:rFonts w:ascii="Arial" w:hAnsi="Arial" w:cs="Arial"/>
          <w:sz w:val="24"/>
          <w:szCs w:val="24"/>
        </w:rPr>
      </w:pPr>
      <w:r w:rsidRPr="00A248F3">
        <w:rPr>
          <w:rFonts w:ascii="Arial" w:hAnsi="Arial" w:cs="Arial"/>
          <w:sz w:val="24"/>
          <w:szCs w:val="24"/>
        </w:rPr>
        <w:t xml:space="preserve">(a) in respect of a payment arising out of a liability held in connection with a commercial financial activity of the type engaged in by the specified insurance company, custodian institution or depository institution; or </w:t>
      </w:r>
    </w:p>
    <w:p w14:paraId="3DFC190A" w14:textId="073270FE" w:rsidR="00AA09CE" w:rsidRPr="00A248F3" w:rsidRDefault="00DE7A9C" w:rsidP="006D22E9">
      <w:pPr>
        <w:pStyle w:val="NoSpacing"/>
        <w:ind w:left="720"/>
        <w:jc w:val="both"/>
        <w:rPr>
          <w:rFonts w:ascii="Arial" w:hAnsi="Arial" w:cs="Arial"/>
          <w:sz w:val="24"/>
          <w:szCs w:val="24"/>
        </w:rPr>
      </w:pPr>
      <w:r w:rsidRPr="00A248F3">
        <w:rPr>
          <w:rFonts w:ascii="Arial" w:hAnsi="Arial" w:cs="Arial"/>
          <w:sz w:val="24"/>
          <w:szCs w:val="24"/>
        </w:rPr>
        <w:t>(b) in relation to the activity of maintaining digital currencies issued by a central bank to account holders that are not financial institutions, government</w:t>
      </w:r>
      <w:r w:rsidR="00811249" w:rsidRPr="00A248F3">
        <w:rPr>
          <w:rFonts w:ascii="Arial" w:hAnsi="Arial" w:cs="Arial"/>
          <w:sz w:val="24"/>
          <w:szCs w:val="24"/>
        </w:rPr>
        <w:t>al entities</w:t>
      </w:r>
      <w:r w:rsidRPr="00A248F3">
        <w:rPr>
          <w:rFonts w:ascii="Arial" w:hAnsi="Arial" w:cs="Arial"/>
          <w:sz w:val="24"/>
          <w:szCs w:val="24"/>
        </w:rPr>
        <w:t xml:space="preserve"> authorities, international organizations or central banks.</w:t>
      </w:r>
    </w:p>
    <w:p w14:paraId="0B5966E8" w14:textId="1B77318E" w:rsidR="00AA09CE" w:rsidRPr="00A248F3" w:rsidRDefault="00C809E6" w:rsidP="00AA09CE">
      <w:pPr>
        <w:pStyle w:val="NoSpacing"/>
        <w:jc w:val="both"/>
        <w:rPr>
          <w:rFonts w:ascii="Arial" w:hAnsi="Arial" w:cs="Arial"/>
          <w:sz w:val="24"/>
          <w:szCs w:val="24"/>
        </w:rPr>
      </w:pPr>
      <w:r w:rsidRPr="00A248F3">
        <w:rPr>
          <w:rFonts w:ascii="Arial" w:hAnsi="Arial" w:cs="Arial"/>
          <w:sz w:val="24"/>
          <w:szCs w:val="24"/>
        </w:rPr>
        <w:t xml:space="preserve">2) </w:t>
      </w:r>
      <w:r w:rsidR="006D22E9" w:rsidRPr="00A248F3">
        <w:rPr>
          <w:rFonts w:ascii="Arial" w:hAnsi="Arial" w:cs="Arial"/>
          <w:sz w:val="24"/>
          <w:szCs w:val="24"/>
        </w:rPr>
        <w:t xml:space="preserve">an open pension fund; a closed-end pension fund; a pension fund of a state authority, an international organization or a central bank; or a qualified credit card issuer; </w:t>
      </w:r>
    </w:p>
    <w:p w14:paraId="7FCD96B0" w14:textId="6252509C" w:rsidR="00AA09CE" w:rsidRPr="008174D6" w:rsidRDefault="00C809E6" w:rsidP="00AA09CE">
      <w:pPr>
        <w:pStyle w:val="NoSpacing"/>
        <w:jc w:val="both"/>
        <w:rPr>
          <w:rFonts w:ascii="Arial" w:hAnsi="Arial" w:cs="Arial"/>
          <w:sz w:val="24"/>
          <w:szCs w:val="24"/>
        </w:rPr>
      </w:pPr>
      <w:r w:rsidRPr="00A248F3">
        <w:rPr>
          <w:rFonts w:ascii="Arial" w:hAnsi="Arial" w:cs="Arial"/>
          <w:sz w:val="24"/>
          <w:szCs w:val="24"/>
        </w:rPr>
        <w:t>3)</w:t>
      </w:r>
      <w:r w:rsidR="00A136C6" w:rsidRPr="00A248F3">
        <w:rPr>
          <w:rFonts w:ascii="Arial" w:hAnsi="Arial" w:cs="Arial"/>
          <w:sz w:val="24"/>
          <w:szCs w:val="24"/>
        </w:rPr>
        <w:t xml:space="preserve"> any other entity that is at low risk of being used for tax evasion and that has</w:t>
      </w:r>
      <w:r w:rsidR="00A136C6">
        <w:rPr>
          <w:rFonts w:ascii="Arial" w:hAnsi="Arial" w:cs="Arial"/>
          <w:sz w:val="24"/>
          <w:szCs w:val="24"/>
        </w:rPr>
        <w:t xml:space="preserve"> substantially similar characteristics to any of the entities described in points 1(a) and 2 of this Annex, and is included in the list of non-reporting financial institutions set out in Annex 3 to </w:t>
      </w:r>
      <w:r w:rsidR="00A136C6" w:rsidRPr="008174D6">
        <w:rPr>
          <w:rFonts w:ascii="Arial" w:hAnsi="Arial" w:cs="Arial"/>
          <w:sz w:val="24"/>
          <w:szCs w:val="24"/>
        </w:rPr>
        <w:t>this R</w:t>
      </w:r>
      <w:r w:rsidR="003B387E" w:rsidRPr="008174D6">
        <w:rPr>
          <w:rFonts w:ascii="Arial" w:hAnsi="Arial" w:cs="Arial"/>
          <w:sz w:val="24"/>
          <w:szCs w:val="24"/>
        </w:rPr>
        <w:t>ulebook</w:t>
      </w:r>
      <w:r w:rsidR="00A136C6" w:rsidRPr="008174D6">
        <w:rPr>
          <w:rFonts w:ascii="Arial" w:hAnsi="Arial" w:cs="Arial"/>
          <w:sz w:val="24"/>
          <w:szCs w:val="24"/>
        </w:rPr>
        <w:t xml:space="preserve"> provided that such entity's status as a non-reporting financial institution does not defeat the purposes of this R</w:t>
      </w:r>
      <w:r w:rsidR="003B387E" w:rsidRPr="008174D6">
        <w:rPr>
          <w:rFonts w:ascii="Arial" w:hAnsi="Arial" w:cs="Arial"/>
          <w:sz w:val="24"/>
          <w:szCs w:val="24"/>
        </w:rPr>
        <w:t>ulebook</w:t>
      </w:r>
      <w:r w:rsidR="00A136C6" w:rsidRPr="008174D6">
        <w:rPr>
          <w:rFonts w:ascii="Arial" w:hAnsi="Arial" w:cs="Arial"/>
          <w:sz w:val="24"/>
          <w:szCs w:val="24"/>
        </w:rPr>
        <w:t xml:space="preserve">; </w:t>
      </w:r>
    </w:p>
    <w:p w14:paraId="0D1AD7ED" w14:textId="233A7F28" w:rsidR="00AA09CE" w:rsidRPr="008174D6" w:rsidRDefault="00AB0712" w:rsidP="00AA09CE">
      <w:pPr>
        <w:pStyle w:val="NoSpacing"/>
        <w:jc w:val="both"/>
        <w:rPr>
          <w:rFonts w:ascii="Arial" w:hAnsi="Arial" w:cs="Arial"/>
          <w:sz w:val="24"/>
          <w:szCs w:val="24"/>
        </w:rPr>
      </w:pPr>
      <w:r w:rsidRPr="008174D6">
        <w:rPr>
          <w:rFonts w:ascii="Arial" w:hAnsi="Arial" w:cs="Arial"/>
          <w:sz w:val="24"/>
          <w:szCs w:val="24"/>
        </w:rPr>
        <w:t xml:space="preserve">4) an exempt collective investment vehicle; </w:t>
      </w:r>
    </w:p>
    <w:p w14:paraId="59DA477C" w14:textId="0B9EC7C1" w:rsidR="00AA09CE" w:rsidRPr="008174D6" w:rsidRDefault="00C809E6" w:rsidP="00AA09CE">
      <w:pPr>
        <w:pStyle w:val="NoSpacing"/>
        <w:jc w:val="both"/>
        <w:rPr>
          <w:rFonts w:ascii="Arial" w:hAnsi="Arial" w:cs="Arial"/>
          <w:sz w:val="24"/>
          <w:szCs w:val="24"/>
        </w:rPr>
      </w:pPr>
      <w:r w:rsidRPr="008174D6">
        <w:rPr>
          <w:rFonts w:ascii="Arial" w:hAnsi="Arial" w:cs="Arial"/>
          <w:sz w:val="24"/>
          <w:szCs w:val="24"/>
        </w:rPr>
        <w:t>5</w:t>
      </w:r>
      <w:r w:rsidR="00AB0712" w:rsidRPr="008174D6">
        <w:rPr>
          <w:rFonts w:ascii="Arial" w:hAnsi="Arial" w:cs="Arial"/>
          <w:sz w:val="24"/>
          <w:szCs w:val="24"/>
        </w:rPr>
        <w:t>) the trust, to the extent that the trustee of the trust is a reporting financial institution and reports all information required to be reported in accordance with Article 4 of this R</w:t>
      </w:r>
      <w:r w:rsidR="003B387E" w:rsidRPr="008174D6">
        <w:rPr>
          <w:rFonts w:ascii="Arial" w:hAnsi="Arial" w:cs="Arial"/>
          <w:sz w:val="24"/>
          <w:szCs w:val="24"/>
        </w:rPr>
        <w:t>ulebook</w:t>
      </w:r>
      <w:r w:rsidR="00AB0712" w:rsidRPr="008174D6">
        <w:rPr>
          <w:rFonts w:ascii="Arial" w:hAnsi="Arial" w:cs="Arial"/>
          <w:sz w:val="24"/>
          <w:szCs w:val="24"/>
        </w:rPr>
        <w:t xml:space="preserve"> and in relation to all reporting accounts of the trust; or </w:t>
      </w:r>
    </w:p>
    <w:p w14:paraId="25F53637" w14:textId="6EC88F38" w:rsidR="00AA09CE" w:rsidRPr="008174D6" w:rsidRDefault="00AB0712" w:rsidP="00AA09CE">
      <w:pPr>
        <w:pStyle w:val="NoSpacing"/>
        <w:jc w:val="both"/>
        <w:rPr>
          <w:rFonts w:ascii="Arial" w:hAnsi="Arial" w:cs="Arial"/>
          <w:sz w:val="24"/>
          <w:szCs w:val="24"/>
        </w:rPr>
      </w:pPr>
      <w:r w:rsidRPr="008174D6">
        <w:rPr>
          <w:rFonts w:ascii="Arial" w:hAnsi="Arial" w:cs="Arial"/>
          <w:sz w:val="24"/>
          <w:szCs w:val="24"/>
        </w:rPr>
        <w:t>6) Qualified non-profit entity.</w:t>
      </w:r>
    </w:p>
    <w:p w14:paraId="3C9CC89D" w14:textId="4FCDF989" w:rsidR="0083369D" w:rsidRDefault="0083369D" w:rsidP="00FB1E42">
      <w:pPr>
        <w:pStyle w:val="NoSpacing"/>
        <w:rPr>
          <w:rFonts w:ascii="Arial" w:hAnsi="Arial" w:cs="Arial"/>
          <w:sz w:val="24"/>
          <w:szCs w:val="24"/>
        </w:rPr>
      </w:pPr>
    </w:p>
    <w:p w14:paraId="2BEAE4B2" w14:textId="6D545807" w:rsidR="00FB1E42" w:rsidRDefault="00FB1E42" w:rsidP="00FB1E42">
      <w:pPr>
        <w:pStyle w:val="NoSpacing"/>
        <w:jc w:val="right"/>
        <w:rPr>
          <w:rFonts w:ascii="Arial" w:hAnsi="Arial" w:cs="Arial"/>
          <w:sz w:val="24"/>
          <w:szCs w:val="24"/>
        </w:rPr>
      </w:pPr>
    </w:p>
    <w:p w14:paraId="57C1FCCD" w14:textId="480C32D8" w:rsidR="00FB1E42" w:rsidRDefault="00FB1E42" w:rsidP="00FB1E42">
      <w:pPr>
        <w:pStyle w:val="NoSpacing"/>
        <w:jc w:val="right"/>
        <w:rPr>
          <w:rFonts w:ascii="Arial" w:hAnsi="Arial" w:cs="Arial"/>
          <w:sz w:val="24"/>
          <w:szCs w:val="24"/>
        </w:rPr>
      </w:pPr>
    </w:p>
    <w:p w14:paraId="1707514D" w14:textId="0EC6BFBB" w:rsidR="00FB1E42" w:rsidRDefault="00FB1E42" w:rsidP="00FB1E42">
      <w:pPr>
        <w:pStyle w:val="NoSpacing"/>
        <w:jc w:val="right"/>
        <w:rPr>
          <w:rFonts w:ascii="Arial" w:hAnsi="Arial" w:cs="Arial"/>
          <w:sz w:val="24"/>
          <w:szCs w:val="24"/>
        </w:rPr>
      </w:pPr>
    </w:p>
    <w:p w14:paraId="79B62AB8" w14:textId="5C91C11D" w:rsidR="00FB1E42" w:rsidRDefault="00FB1E42" w:rsidP="00FB1E42">
      <w:pPr>
        <w:pStyle w:val="NoSpacing"/>
        <w:jc w:val="right"/>
        <w:rPr>
          <w:rFonts w:ascii="Arial" w:hAnsi="Arial" w:cs="Arial"/>
          <w:sz w:val="24"/>
          <w:szCs w:val="24"/>
        </w:rPr>
      </w:pPr>
    </w:p>
    <w:p w14:paraId="5EAA6181" w14:textId="496B8840" w:rsidR="00FB1E42" w:rsidRDefault="00FB1E42" w:rsidP="00FB1E42">
      <w:pPr>
        <w:pStyle w:val="NoSpacing"/>
        <w:jc w:val="right"/>
        <w:rPr>
          <w:rFonts w:ascii="Arial" w:hAnsi="Arial" w:cs="Arial"/>
          <w:sz w:val="24"/>
          <w:szCs w:val="24"/>
        </w:rPr>
      </w:pPr>
    </w:p>
    <w:p w14:paraId="3D56D8CA" w14:textId="47C7998B" w:rsidR="00FB1E42" w:rsidRDefault="00FB1E42" w:rsidP="00FB1E42">
      <w:pPr>
        <w:pStyle w:val="NoSpacing"/>
        <w:jc w:val="right"/>
        <w:rPr>
          <w:rFonts w:ascii="Arial" w:hAnsi="Arial" w:cs="Arial"/>
          <w:sz w:val="24"/>
          <w:szCs w:val="24"/>
        </w:rPr>
      </w:pPr>
    </w:p>
    <w:p w14:paraId="4F5A535F" w14:textId="573D303D" w:rsidR="00FB1E42" w:rsidRDefault="00FB1E42" w:rsidP="00FB1E42">
      <w:pPr>
        <w:pStyle w:val="NoSpacing"/>
        <w:jc w:val="right"/>
        <w:rPr>
          <w:rFonts w:ascii="Arial" w:hAnsi="Arial" w:cs="Arial"/>
          <w:sz w:val="24"/>
          <w:szCs w:val="24"/>
        </w:rPr>
      </w:pPr>
    </w:p>
    <w:p w14:paraId="61706DFF" w14:textId="3138C7AC" w:rsidR="00FB1E42" w:rsidRDefault="00FB1E42" w:rsidP="00FB1E42">
      <w:pPr>
        <w:pStyle w:val="NoSpacing"/>
        <w:jc w:val="right"/>
        <w:rPr>
          <w:rFonts w:ascii="Arial" w:hAnsi="Arial" w:cs="Arial"/>
          <w:sz w:val="24"/>
          <w:szCs w:val="24"/>
        </w:rPr>
      </w:pPr>
    </w:p>
    <w:p w14:paraId="6A50EADF" w14:textId="3D4F619A" w:rsidR="00FB1E42" w:rsidRDefault="00FB1E42" w:rsidP="00FB1E42">
      <w:pPr>
        <w:pStyle w:val="NoSpacing"/>
        <w:jc w:val="right"/>
        <w:rPr>
          <w:rFonts w:ascii="Arial" w:hAnsi="Arial" w:cs="Arial"/>
          <w:sz w:val="24"/>
          <w:szCs w:val="24"/>
        </w:rPr>
      </w:pPr>
    </w:p>
    <w:p w14:paraId="29601CB3" w14:textId="6739CB01" w:rsidR="00FB1E42" w:rsidRDefault="00FB1E42" w:rsidP="00FB1E42">
      <w:pPr>
        <w:pStyle w:val="NoSpacing"/>
        <w:jc w:val="right"/>
        <w:rPr>
          <w:rFonts w:ascii="Arial" w:hAnsi="Arial" w:cs="Arial"/>
          <w:sz w:val="24"/>
          <w:szCs w:val="24"/>
        </w:rPr>
      </w:pPr>
    </w:p>
    <w:p w14:paraId="5E33924E" w14:textId="7A7E9051" w:rsidR="00FB1E42" w:rsidRDefault="00FB1E42" w:rsidP="00FB1E42">
      <w:pPr>
        <w:pStyle w:val="NoSpacing"/>
        <w:rPr>
          <w:rFonts w:ascii="Arial" w:hAnsi="Arial" w:cs="Arial"/>
          <w:sz w:val="24"/>
          <w:szCs w:val="24"/>
        </w:rPr>
      </w:pPr>
    </w:p>
    <w:p w14:paraId="64735AAD" w14:textId="77777777" w:rsidR="00FB1E42" w:rsidRDefault="00FB1E42" w:rsidP="00FB1E42">
      <w:pPr>
        <w:pStyle w:val="NoSpacing"/>
        <w:rPr>
          <w:rFonts w:ascii="Arial" w:hAnsi="Arial" w:cs="Arial"/>
          <w:sz w:val="24"/>
          <w:szCs w:val="24"/>
        </w:rPr>
      </w:pPr>
    </w:p>
    <w:p w14:paraId="0FD8277A" w14:textId="726F3CAC" w:rsidR="00FB1E42" w:rsidRDefault="00FB1E42" w:rsidP="00FB1E42">
      <w:pPr>
        <w:pStyle w:val="NoSpacing"/>
        <w:jc w:val="right"/>
        <w:rPr>
          <w:rFonts w:ascii="Arial" w:hAnsi="Arial" w:cs="Arial"/>
          <w:sz w:val="24"/>
          <w:szCs w:val="24"/>
        </w:rPr>
      </w:pPr>
    </w:p>
    <w:p w14:paraId="30778C05" w14:textId="1F2B38AE" w:rsidR="00FB1E42" w:rsidRDefault="00FB1E42" w:rsidP="00FB1E42">
      <w:pPr>
        <w:pStyle w:val="NoSpacing"/>
        <w:jc w:val="right"/>
        <w:rPr>
          <w:rFonts w:ascii="Arial" w:hAnsi="Arial" w:cs="Arial"/>
          <w:sz w:val="24"/>
          <w:szCs w:val="24"/>
        </w:rPr>
      </w:pPr>
    </w:p>
    <w:p w14:paraId="582A1CE3" w14:textId="62A31AB6" w:rsidR="004F2B65" w:rsidRDefault="004F2B65" w:rsidP="00FB1E42">
      <w:pPr>
        <w:pStyle w:val="NoSpacing"/>
        <w:jc w:val="right"/>
        <w:rPr>
          <w:rFonts w:ascii="Arial" w:hAnsi="Arial" w:cs="Arial"/>
          <w:sz w:val="24"/>
          <w:szCs w:val="24"/>
        </w:rPr>
      </w:pPr>
    </w:p>
    <w:p w14:paraId="2644A7B0" w14:textId="77777777" w:rsidR="004F2B65" w:rsidRDefault="004F2B65" w:rsidP="00FB1E42">
      <w:pPr>
        <w:pStyle w:val="NoSpacing"/>
        <w:jc w:val="right"/>
        <w:rPr>
          <w:rFonts w:ascii="Arial" w:hAnsi="Arial" w:cs="Arial"/>
          <w:sz w:val="24"/>
          <w:szCs w:val="24"/>
        </w:rPr>
      </w:pPr>
    </w:p>
    <w:p w14:paraId="35DD9889" w14:textId="11318AED" w:rsidR="00FB1E42" w:rsidRDefault="00FB1E42" w:rsidP="00FB1E42">
      <w:pPr>
        <w:pStyle w:val="NoSpacing"/>
        <w:jc w:val="right"/>
        <w:rPr>
          <w:rFonts w:ascii="Arial" w:hAnsi="Arial" w:cs="Arial"/>
          <w:sz w:val="24"/>
          <w:szCs w:val="24"/>
        </w:rPr>
      </w:pPr>
    </w:p>
    <w:p w14:paraId="514DB3E7" w14:textId="77777777" w:rsidR="00FB1E42" w:rsidRPr="00EE5B36" w:rsidRDefault="00FB1E42" w:rsidP="00FB1E42">
      <w:pPr>
        <w:pStyle w:val="NoSpacing"/>
        <w:jc w:val="right"/>
        <w:rPr>
          <w:rFonts w:ascii="Arial" w:hAnsi="Arial" w:cs="Arial"/>
          <w:sz w:val="24"/>
          <w:szCs w:val="24"/>
        </w:rPr>
      </w:pPr>
    </w:p>
    <w:p w14:paraId="1E9B7003" w14:textId="00C4019D" w:rsidR="00AA09CE" w:rsidRDefault="00963CE1" w:rsidP="0083369D">
      <w:pPr>
        <w:pStyle w:val="NoSpacing"/>
        <w:jc w:val="right"/>
        <w:rPr>
          <w:rFonts w:ascii="Arial" w:hAnsi="Arial" w:cs="Arial"/>
          <w:b/>
          <w:sz w:val="24"/>
          <w:szCs w:val="24"/>
        </w:rPr>
      </w:pPr>
      <w:r w:rsidRPr="00EE5B36">
        <w:rPr>
          <w:rFonts w:ascii="Arial" w:hAnsi="Arial" w:cs="Arial"/>
          <w:b/>
          <w:sz w:val="24"/>
          <w:szCs w:val="24"/>
        </w:rPr>
        <w:t>ANNEX 3</w:t>
      </w:r>
    </w:p>
    <w:p w14:paraId="1FF7154D" w14:textId="77777777" w:rsidR="00B13F93" w:rsidRPr="00EE5B36" w:rsidRDefault="00B13F93" w:rsidP="0083369D">
      <w:pPr>
        <w:pStyle w:val="NoSpacing"/>
        <w:jc w:val="right"/>
        <w:rPr>
          <w:rFonts w:ascii="Arial" w:hAnsi="Arial" w:cs="Arial"/>
          <w:b/>
          <w:sz w:val="24"/>
          <w:szCs w:val="24"/>
        </w:rPr>
      </w:pPr>
    </w:p>
    <w:p w14:paraId="4C24E600" w14:textId="77777777" w:rsidR="00AA09CE" w:rsidRPr="00EE5B36" w:rsidRDefault="00AA09CE" w:rsidP="0083369D">
      <w:pPr>
        <w:pStyle w:val="NoSpacing"/>
        <w:jc w:val="center"/>
        <w:rPr>
          <w:rFonts w:ascii="Arial" w:hAnsi="Arial" w:cs="Arial"/>
          <w:b/>
          <w:sz w:val="24"/>
          <w:szCs w:val="24"/>
        </w:rPr>
      </w:pPr>
      <w:r w:rsidRPr="00EE5B36">
        <w:rPr>
          <w:rFonts w:ascii="Arial" w:hAnsi="Arial" w:cs="Arial"/>
          <w:b/>
          <w:sz w:val="24"/>
          <w:szCs w:val="24"/>
        </w:rPr>
        <w:lastRenderedPageBreak/>
        <w:t>LIST OF REPORTING JURISDICTIONS</w:t>
      </w:r>
    </w:p>
    <w:p w14:paraId="2FBB019D" w14:textId="683C792E" w:rsidR="00833CC4" w:rsidRPr="00EE5B36" w:rsidRDefault="00AA09CE" w:rsidP="00AA09CE">
      <w:pPr>
        <w:pStyle w:val="NoSpacing"/>
        <w:jc w:val="both"/>
        <w:rPr>
          <w:rFonts w:ascii="Arial" w:hAnsi="Arial" w:cs="Arial"/>
          <w:sz w:val="24"/>
          <w:szCs w:val="24"/>
        </w:rPr>
      </w:pPr>
      <w:r w:rsidRPr="00EE5B36">
        <w:rPr>
          <w:rFonts w:ascii="Arial" w:hAnsi="Arial" w:cs="Arial"/>
          <w:sz w:val="24"/>
          <w:szCs w:val="24"/>
        </w:rPr>
        <w:t> </w:t>
      </w:r>
    </w:p>
    <w:p w14:paraId="4A301D7B" w14:textId="2E8272BE" w:rsidR="00153223" w:rsidRPr="00153223" w:rsidRDefault="00153223" w:rsidP="00153223">
      <w:pPr>
        <w:pStyle w:val="NoSpacing"/>
        <w:jc w:val="both"/>
        <w:rPr>
          <w:rFonts w:ascii="Arial" w:hAnsi="Arial" w:cs="Arial"/>
          <w:sz w:val="24"/>
          <w:szCs w:val="24"/>
        </w:rPr>
      </w:pPr>
      <w:r w:rsidRPr="00153223">
        <w:rPr>
          <w:rFonts w:ascii="Arial" w:hAnsi="Arial" w:cs="Arial"/>
          <w:sz w:val="24"/>
          <w:szCs w:val="24"/>
        </w:rPr>
        <w:t xml:space="preserve">(1) Reportable jurisdictions are jurisdictions listed on the list and for which Montenegro has agreed to provide them with information under Article 4 of this </w:t>
      </w:r>
      <w:r w:rsidR="00811249">
        <w:rPr>
          <w:rFonts w:ascii="Arial" w:hAnsi="Arial" w:cs="Arial"/>
          <w:sz w:val="24"/>
          <w:szCs w:val="24"/>
        </w:rPr>
        <w:t>Rulebook</w:t>
      </w:r>
      <w:r w:rsidRPr="00153223">
        <w:rPr>
          <w:rFonts w:ascii="Arial" w:hAnsi="Arial" w:cs="Arial"/>
          <w:sz w:val="24"/>
          <w:szCs w:val="24"/>
        </w:rPr>
        <w:t>.</w:t>
      </w:r>
    </w:p>
    <w:p w14:paraId="32E7C83C" w14:textId="77777777" w:rsidR="00153223" w:rsidRPr="00153223" w:rsidRDefault="00153223" w:rsidP="00153223">
      <w:pPr>
        <w:pStyle w:val="NoSpacing"/>
        <w:jc w:val="both"/>
        <w:rPr>
          <w:rFonts w:ascii="Arial" w:hAnsi="Arial" w:cs="Arial"/>
          <w:sz w:val="24"/>
          <w:szCs w:val="24"/>
        </w:rPr>
      </w:pPr>
    </w:p>
    <w:p w14:paraId="7301DA83" w14:textId="00F96364" w:rsidR="00AB0137" w:rsidRPr="00EE5B36" w:rsidRDefault="00153223" w:rsidP="00153223">
      <w:pPr>
        <w:pStyle w:val="NoSpacing"/>
        <w:jc w:val="both"/>
        <w:rPr>
          <w:rFonts w:ascii="Arial" w:hAnsi="Arial" w:cs="Arial"/>
          <w:sz w:val="24"/>
          <w:szCs w:val="24"/>
        </w:rPr>
      </w:pPr>
      <w:r w:rsidRPr="00153223">
        <w:rPr>
          <w:rFonts w:ascii="Arial" w:hAnsi="Arial" w:cs="Arial"/>
          <w:sz w:val="24"/>
          <w:szCs w:val="24"/>
        </w:rPr>
        <w:t>(2) The list referred to in paragraph 1 of this Annex shall be continuously updated and published on the website of the Tax Administration of Montenegro.</w:t>
      </w:r>
    </w:p>
    <w:p w14:paraId="19F3B6E1" w14:textId="35BB8E89" w:rsidR="00AB0137" w:rsidRPr="00EE5B36" w:rsidRDefault="00AB0137" w:rsidP="00AA09CE">
      <w:pPr>
        <w:pStyle w:val="NoSpacing"/>
        <w:jc w:val="both"/>
        <w:rPr>
          <w:rFonts w:ascii="Arial" w:hAnsi="Arial" w:cs="Arial"/>
          <w:sz w:val="24"/>
          <w:szCs w:val="24"/>
        </w:rPr>
      </w:pPr>
    </w:p>
    <w:p w14:paraId="0A3AC3C9" w14:textId="0B75B21E" w:rsidR="00AB0137" w:rsidRPr="00EE5B36" w:rsidRDefault="00AB0137" w:rsidP="00AA09CE">
      <w:pPr>
        <w:pStyle w:val="NoSpacing"/>
        <w:jc w:val="both"/>
        <w:rPr>
          <w:rFonts w:ascii="Arial" w:hAnsi="Arial" w:cs="Arial"/>
          <w:sz w:val="24"/>
          <w:szCs w:val="24"/>
        </w:rPr>
      </w:pPr>
    </w:p>
    <w:p w14:paraId="5C1BF41C" w14:textId="540B3339" w:rsidR="00153223" w:rsidRDefault="00153223" w:rsidP="00CB5118">
      <w:pPr>
        <w:pStyle w:val="NoSpacing"/>
        <w:jc w:val="center"/>
        <w:rPr>
          <w:rFonts w:ascii="Arial" w:hAnsi="Arial" w:cs="Arial"/>
          <w:b/>
          <w:sz w:val="24"/>
          <w:szCs w:val="24"/>
        </w:rPr>
      </w:pPr>
    </w:p>
    <w:p w14:paraId="78D557FE" w14:textId="2B9D9EF7" w:rsidR="00153223" w:rsidRDefault="00153223" w:rsidP="00CB5118">
      <w:pPr>
        <w:pStyle w:val="NoSpacing"/>
        <w:jc w:val="center"/>
        <w:rPr>
          <w:rFonts w:ascii="Arial" w:hAnsi="Arial" w:cs="Arial"/>
          <w:b/>
          <w:sz w:val="24"/>
          <w:szCs w:val="24"/>
        </w:rPr>
      </w:pPr>
    </w:p>
    <w:p w14:paraId="58E82E97" w14:textId="77777777" w:rsidR="00153223" w:rsidRPr="00CB5118" w:rsidRDefault="00153223" w:rsidP="00F4130B">
      <w:pPr>
        <w:pStyle w:val="NoSpacing"/>
        <w:jc w:val="both"/>
        <w:rPr>
          <w:rFonts w:ascii="Arial" w:hAnsi="Arial" w:cs="Arial"/>
          <w:b/>
          <w:sz w:val="24"/>
          <w:szCs w:val="24"/>
        </w:rPr>
      </w:pPr>
    </w:p>
    <w:p w14:paraId="3266AD9C" w14:textId="77777777" w:rsidR="00CB5118" w:rsidRPr="00CB5118" w:rsidRDefault="00CB5118" w:rsidP="00CB5118">
      <w:pPr>
        <w:pStyle w:val="NoSpacing"/>
        <w:jc w:val="both"/>
        <w:rPr>
          <w:rFonts w:ascii="Arial" w:hAnsi="Arial" w:cs="Arial"/>
          <w:sz w:val="24"/>
          <w:szCs w:val="24"/>
        </w:rPr>
      </w:pPr>
    </w:p>
    <w:p w14:paraId="5B0531D1" w14:textId="71551768" w:rsidR="00AB0137" w:rsidRPr="00EE5B36" w:rsidRDefault="00AB0137" w:rsidP="00AA09CE">
      <w:pPr>
        <w:pStyle w:val="NoSpacing"/>
        <w:jc w:val="both"/>
        <w:rPr>
          <w:rFonts w:ascii="Arial" w:hAnsi="Arial" w:cs="Arial"/>
          <w:sz w:val="24"/>
          <w:szCs w:val="24"/>
        </w:rPr>
      </w:pPr>
    </w:p>
    <w:p w14:paraId="686FF3FB" w14:textId="29EFC01F" w:rsidR="00AB0137" w:rsidRPr="00EE5B36" w:rsidRDefault="00AB0137" w:rsidP="00AA09CE">
      <w:pPr>
        <w:pStyle w:val="NoSpacing"/>
        <w:jc w:val="both"/>
        <w:rPr>
          <w:rFonts w:ascii="Arial" w:hAnsi="Arial" w:cs="Arial"/>
          <w:sz w:val="24"/>
          <w:szCs w:val="24"/>
        </w:rPr>
      </w:pPr>
    </w:p>
    <w:p w14:paraId="6DAA3A3A" w14:textId="3688C286" w:rsidR="00AB0137" w:rsidRPr="00EE5B36" w:rsidRDefault="00AB0137" w:rsidP="00AA09CE">
      <w:pPr>
        <w:pStyle w:val="NoSpacing"/>
        <w:jc w:val="both"/>
        <w:rPr>
          <w:rFonts w:ascii="Arial" w:hAnsi="Arial" w:cs="Arial"/>
          <w:sz w:val="24"/>
          <w:szCs w:val="24"/>
        </w:rPr>
      </w:pPr>
    </w:p>
    <w:p w14:paraId="379B6778" w14:textId="5FDD49CC" w:rsidR="00AB0137" w:rsidRPr="00EE5B36" w:rsidRDefault="00AB0137" w:rsidP="00AA09CE">
      <w:pPr>
        <w:pStyle w:val="NoSpacing"/>
        <w:jc w:val="both"/>
        <w:rPr>
          <w:rFonts w:ascii="Arial" w:hAnsi="Arial" w:cs="Arial"/>
          <w:sz w:val="24"/>
          <w:szCs w:val="24"/>
        </w:rPr>
      </w:pPr>
    </w:p>
    <w:p w14:paraId="65563FB3" w14:textId="38D6A05A" w:rsidR="00AB0137" w:rsidRPr="00EE5B36" w:rsidRDefault="00AB0137" w:rsidP="00AA09CE">
      <w:pPr>
        <w:pStyle w:val="NoSpacing"/>
        <w:jc w:val="both"/>
        <w:rPr>
          <w:rFonts w:ascii="Arial" w:hAnsi="Arial" w:cs="Arial"/>
          <w:sz w:val="24"/>
          <w:szCs w:val="24"/>
        </w:rPr>
      </w:pPr>
    </w:p>
    <w:p w14:paraId="1CD27856" w14:textId="515F3456" w:rsidR="00AB0137" w:rsidRPr="00EE5B36" w:rsidRDefault="00AB0137" w:rsidP="00AA09CE">
      <w:pPr>
        <w:pStyle w:val="NoSpacing"/>
        <w:jc w:val="both"/>
        <w:rPr>
          <w:rFonts w:ascii="Arial" w:hAnsi="Arial" w:cs="Arial"/>
          <w:sz w:val="24"/>
          <w:szCs w:val="24"/>
        </w:rPr>
      </w:pPr>
    </w:p>
    <w:p w14:paraId="4C67B0D1" w14:textId="40F71925" w:rsidR="00AB0137" w:rsidRPr="00EE5B36" w:rsidRDefault="00AB0137" w:rsidP="00AA09CE">
      <w:pPr>
        <w:pStyle w:val="NoSpacing"/>
        <w:jc w:val="both"/>
        <w:rPr>
          <w:rFonts w:ascii="Arial" w:hAnsi="Arial" w:cs="Arial"/>
          <w:sz w:val="24"/>
          <w:szCs w:val="24"/>
        </w:rPr>
      </w:pPr>
    </w:p>
    <w:p w14:paraId="37C173BC" w14:textId="1381B8FC" w:rsidR="00AB0137" w:rsidRPr="00EE5B36" w:rsidRDefault="00AB0137" w:rsidP="00AA09CE">
      <w:pPr>
        <w:pStyle w:val="NoSpacing"/>
        <w:jc w:val="both"/>
        <w:rPr>
          <w:rFonts w:ascii="Arial" w:hAnsi="Arial" w:cs="Arial"/>
          <w:sz w:val="24"/>
          <w:szCs w:val="24"/>
        </w:rPr>
      </w:pPr>
    </w:p>
    <w:p w14:paraId="72A24C2C" w14:textId="75113CC3" w:rsidR="00AB0137" w:rsidRDefault="00AB0137" w:rsidP="00AA09CE">
      <w:pPr>
        <w:pStyle w:val="NoSpacing"/>
        <w:jc w:val="both"/>
        <w:rPr>
          <w:rFonts w:ascii="Arial" w:hAnsi="Arial" w:cs="Arial"/>
          <w:sz w:val="24"/>
          <w:szCs w:val="24"/>
        </w:rPr>
      </w:pPr>
    </w:p>
    <w:p w14:paraId="31550199" w14:textId="252B0EB2" w:rsidR="00F4130B" w:rsidRDefault="00F4130B" w:rsidP="00AA09CE">
      <w:pPr>
        <w:pStyle w:val="NoSpacing"/>
        <w:jc w:val="both"/>
        <w:rPr>
          <w:rFonts w:ascii="Arial" w:hAnsi="Arial" w:cs="Arial"/>
          <w:sz w:val="24"/>
          <w:szCs w:val="24"/>
        </w:rPr>
      </w:pPr>
    </w:p>
    <w:p w14:paraId="7FDF7A68" w14:textId="3B67ED61" w:rsidR="00F4130B" w:rsidRDefault="00F4130B" w:rsidP="00AA09CE">
      <w:pPr>
        <w:pStyle w:val="NoSpacing"/>
        <w:jc w:val="both"/>
        <w:rPr>
          <w:rFonts w:ascii="Arial" w:hAnsi="Arial" w:cs="Arial"/>
          <w:sz w:val="24"/>
          <w:szCs w:val="24"/>
        </w:rPr>
      </w:pPr>
    </w:p>
    <w:p w14:paraId="1D0A76FC" w14:textId="358365BC" w:rsidR="00F4130B" w:rsidRDefault="00F4130B" w:rsidP="00AA09CE">
      <w:pPr>
        <w:pStyle w:val="NoSpacing"/>
        <w:jc w:val="both"/>
        <w:rPr>
          <w:rFonts w:ascii="Arial" w:hAnsi="Arial" w:cs="Arial"/>
          <w:sz w:val="24"/>
          <w:szCs w:val="24"/>
        </w:rPr>
      </w:pPr>
    </w:p>
    <w:p w14:paraId="0CE29C04" w14:textId="6C87FA33" w:rsidR="00F4130B" w:rsidRDefault="00F4130B" w:rsidP="00AA09CE">
      <w:pPr>
        <w:pStyle w:val="NoSpacing"/>
        <w:jc w:val="both"/>
        <w:rPr>
          <w:rFonts w:ascii="Arial" w:hAnsi="Arial" w:cs="Arial"/>
          <w:sz w:val="24"/>
          <w:szCs w:val="24"/>
        </w:rPr>
      </w:pPr>
    </w:p>
    <w:p w14:paraId="379671EF" w14:textId="219DBDF6" w:rsidR="00F4130B" w:rsidRDefault="00F4130B" w:rsidP="00AA09CE">
      <w:pPr>
        <w:pStyle w:val="NoSpacing"/>
        <w:jc w:val="both"/>
        <w:rPr>
          <w:rFonts w:ascii="Arial" w:hAnsi="Arial" w:cs="Arial"/>
          <w:sz w:val="24"/>
          <w:szCs w:val="24"/>
        </w:rPr>
      </w:pPr>
    </w:p>
    <w:p w14:paraId="3B8D3B91" w14:textId="3433022B" w:rsidR="00F4130B" w:rsidRDefault="00F4130B" w:rsidP="00AA09CE">
      <w:pPr>
        <w:pStyle w:val="NoSpacing"/>
        <w:jc w:val="both"/>
        <w:rPr>
          <w:rFonts w:ascii="Arial" w:hAnsi="Arial" w:cs="Arial"/>
          <w:sz w:val="24"/>
          <w:szCs w:val="24"/>
        </w:rPr>
      </w:pPr>
    </w:p>
    <w:p w14:paraId="23E6F2F4" w14:textId="6E03517B" w:rsidR="00F4130B" w:rsidRDefault="00F4130B" w:rsidP="00AA09CE">
      <w:pPr>
        <w:pStyle w:val="NoSpacing"/>
        <w:jc w:val="both"/>
        <w:rPr>
          <w:rFonts w:ascii="Arial" w:hAnsi="Arial" w:cs="Arial"/>
          <w:sz w:val="24"/>
          <w:szCs w:val="24"/>
        </w:rPr>
      </w:pPr>
    </w:p>
    <w:p w14:paraId="1059C988" w14:textId="5F9524F8" w:rsidR="00F4130B" w:rsidRDefault="00F4130B" w:rsidP="00AA09CE">
      <w:pPr>
        <w:pStyle w:val="NoSpacing"/>
        <w:jc w:val="both"/>
        <w:rPr>
          <w:rFonts w:ascii="Arial" w:hAnsi="Arial" w:cs="Arial"/>
          <w:sz w:val="24"/>
          <w:szCs w:val="24"/>
        </w:rPr>
      </w:pPr>
    </w:p>
    <w:p w14:paraId="77B831A1" w14:textId="7054F122" w:rsidR="00F4130B" w:rsidRDefault="00F4130B" w:rsidP="00AA09CE">
      <w:pPr>
        <w:pStyle w:val="NoSpacing"/>
        <w:jc w:val="both"/>
        <w:rPr>
          <w:rFonts w:ascii="Arial" w:hAnsi="Arial" w:cs="Arial"/>
          <w:sz w:val="24"/>
          <w:szCs w:val="24"/>
        </w:rPr>
      </w:pPr>
    </w:p>
    <w:p w14:paraId="05B3AB1A" w14:textId="58B7C0C3" w:rsidR="00F4130B" w:rsidRDefault="00F4130B" w:rsidP="00AA09CE">
      <w:pPr>
        <w:pStyle w:val="NoSpacing"/>
        <w:jc w:val="both"/>
        <w:rPr>
          <w:rFonts w:ascii="Arial" w:hAnsi="Arial" w:cs="Arial"/>
          <w:sz w:val="24"/>
          <w:szCs w:val="24"/>
        </w:rPr>
      </w:pPr>
    </w:p>
    <w:p w14:paraId="1C6ADB26" w14:textId="4A660045" w:rsidR="00F4130B" w:rsidRDefault="00F4130B" w:rsidP="00AA09CE">
      <w:pPr>
        <w:pStyle w:val="NoSpacing"/>
        <w:jc w:val="both"/>
        <w:rPr>
          <w:rFonts w:ascii="Arial" w:hAnsi="Arial" w:cs="Arial"/>
          <w:sz w:val="24"/>
          <w:szCs w:val="24"/>
        </w:rPr>
      </w:pPr>
    </w:p>
    <w:p w14:paraId="46252B23" w14:textId="1AF4AFEA" w:rsidR="00F4130B" w:rsidRDefault="00F4130B" w:rsidP="00AA09CE">
      <w:pPr>
        <w:pStyle w:val="NoSpacing"/>
        <w:jc w:val="both"/>
        <w:rPr>
          <w:rFonts w:ascii="Arial" w:hAnsi="Arial" w:cs="Arial"/>
          <w:sz w:val="24"/>
          <w:szCs w:val="24"/>
        </w:rPr>
      </w:pPr>
    </w:p>
    <w:p w14:paraId="380D6173" w14:textId="74605084" w:rsidR="00F4130B" w:rsidRDefault="00F4130B" w:rsidP="00AA09CE">
      <w:pPr>
        <w:pStyle w:val="NoSpacing"/>
        <w:jc w:val="both"/>
        <w:rPr>
          <w:rFonts w:ascii="Arial" w:hAnsi="Arial" w:cs="Arial"/>
          <w:sz w:val="24"/>
          <w:szCs w:val="24"/>
        </w:rPr>
      </w:pPr>
    </w:p>
    <w:p w14:paraId="2DFDCCB1" w14:textId="7CA27C23" w:rsidR="00F4130B" w:rsidRDefault="00F4130B" w:rsidP="00AA09CE">
      <w:pPr>
        <w:pStyle w:val="NoSpacing"/>
        <w:jc w:val="both"/>
        <w:rPr>
          <w:rFonts w:ascii="Arial" w:hAnsi="Arial" w:cs="Arial"/>
          <w:sz w:val="24"/>
          <w:szCs w:val="24"/>
        </w:rPr>
      </w:pPr>
    </w:p>
    <w:p w14:paraId="008142C1" w14:textId="79EA9949" w:rsidR="00F4130B" w:rsidRDefault="00F4130B" w:rsidP="00AA09CE">
      <w:pPr>
        <w:pStyle w:val="NoSpacing"/>
        <w:jc w:val="both"/>
        <w:rPr>
          <w:rFonts w:ascii="Arial" w:hAnsi="Arial" w:cs="Arial"/>
          <w:sz w:val="24"/>
          <w:szCs w:val="24"/>
        </w:rPr>
      </w:pPr>
    </w:p>
    <w:p w14:paraId="3807880C" w14:textId="13FB0369" w:rsidR="00F4130B" w:rsidRDefault="00F4130B" w:rsidP="00AA09CE">
      <w:pPr>
        <w:pStyle w:val="NoSpacing"/>
        <w:jc w:val="both"/>
        <w:rPr>
          <w:rFonts w:ascii="Arial" w:hAnsi="Arial" w:cs="Arial"/>
          <w:sz w:val="24"/>
          <w:szCs w:val="24"/>
        </w:rPr>
      </w:pPr>
    </w:p>
    <w:p w14:paraId="1FBE9ED3" w14:textId="77777777" w:rsidR="00F4130B" w:rsidRDefault="00F4130B" w:rsidP="00AA09CE">
      <w:pPr>
        <w:pStyle w:val="NoSpacing"/>
        <w:jc w:val="both"/>
        <w:rPr>
          <w:rFonts w:ascii="Arial" w:hAnsi="Arial" w:cs="Arial"/>
          <w:sz w:val="24"/>
          <w:szCs w:val="24"/>
        </w:rPr>
      </w:pPr>
    </w:p>
    <w:p w14:paraId="06D5B058" w14:textId="5D4FA44D" w:rsidR="009B3CDA" w:rsidRDefault="009B3CDA" w:rsidP="00AA09CE">
      <w:pPr>
        <w:pStyle w:val="NoSpacing"/>
        <w:jc w:val="both"/>
        <w:rPr>
          <w:rFonts w:ascii="Arial" w:hAnsi="Arial" w:cs="Arial"/>
          <w:sz w:val="24"/>
          <w:szCs w:val="24"/>
        </w:rPr>
      </w:pPr>
    </w:p>
    <w:p w14:paraId="535F0B71" w14:textId="0046D65B" w:rsidR="008C193C" w:rsidRDefault="008C193C" w:rsidP="00AA09CE">
      <w:pPr>
        <w:pStyle w:val="NoSpacing"/>
        <w:jc w:val="both"/>
        <w:rPr>
          <w:rFonts w:ascii="Arial" w:hAnsi="Arial" w:cs="Arial"/>
          <w:sz w:val="24"/>
          <w:szCs w:val="24"/>
        </w:rPr>
      </w:pPr>
    </w:p>
    <w:p w14:paraId="389A0E8A" w14:textId="092CA7CB" w:rsidR="008C193C" w:rsidRDefault="008C193C" w:rsidP="00AA09CE">
      <w:pPr>
        <w:pStyle w:val="NoSpacing"/>
        <w:jc w:val="both"/>
        <w:rPr>
          <w:rFonts w:ascii="Arial" w:hAnsi="Arial" w:cs="Arial"/>
          <w:sz w:val="24"/>
          <w:szCs w:val="24"/>
        </w:rPr>
      </w:pPr>
    </w:p>
    <w:p w14:paraId="112DC894" w14:textId="77777777" w:rsidR="008C193C" w:rsidRDefault="008C193C" w:rsidP="00AA09CE">
      <w:pPr>
        <w:pStyle w:val="NoSpacing"/>
        <w:jc w:val="both"/>
        <w:rPr>
          <w:rFonts w:ascii="Arial" w:hAnsi="Arial" w:cs="Arial"/>
          <w:sz w:val="24"/>
          <w:szCs w:val="24"/>
        </w:rPr>
      </w:pPr>
    </w:p>
    <w:p w14:paraId="3E3BD393" w14:textId="77777777" w:rsidR="009B3CDA" w:rsidRPr="00EE5B36" w:rsidRDefault="009B3CDA" w:rsidP="00AA09CE">
      <w:pPr>
        <w:pStyle w:val="NoSpacing"/>
        <w:jc w:val="both"/>
        <w:rPr>
          <w:rFonts w:ascii="Arial" w:hAnsi="Arial" w:cs="Arial"/>
          <w:sz w:val="24"/>
          <w:szCs w:val="24"/>
        </w:rPr>
      </w:pPr>
    </w:p>
    <w:p w14:paraId="60A24EBD" w14:textId="4DB38F03" w:rsidR="00AB0137" w:rsidRPr="00EE5B36" w:rsidRDefault="00AB0137" w:rsidP="00AA09CE">
      <w:pPr>
        <w:pStyle w:val="NoSpacing"/>
        <w:jc w:val="both"/>
        <w:rPr>
          <w:rFonts w:ascii="Arial" w:hAnsi="Arial" w:cs="Arial"/>
          <w:sz w:val="24"/>
          <w:szCs w:val="24"/>
        </w:rPr>
      </w:pPr>
    </w:p>
    <w:p w14:paraId="454373FD" w14:textId="77777777" w:rsidR="00B13F93" w:rsidRPr="00EE5B36" w:rsidRDefault="00B13F93" w:rsidP="00AA09CE">
      <w:pPr>
        <w:pStyle w:val="NoSpacing"/>
        <w:jc w:val="both"/>
        <w:rPr>
          <w:rFonts w:ascii="Arial" w:hAnsi="Arial" w:cs="Arial"/>
          <w:sz w:val="24"/>
          <w:szCs w:val="24"/>
        </w:rPr>
      </w:pPr>
    </w:p>
    <w:p w14:paraId="35F22AA9" w14:textId="6D4798B6" w:rsidR="00AB0137" w:rsidRPr="00EE5B36" w:rsidRDefault="00AB0137" w:rsidP="00AB0137">
      <w:pPr>
        <w:spacing w:line="276" w:lineRule="auto"/>
        <w:jc w:val="right"/>
        <w:rPr>
          <w:rFonts w:ascii="Arial" w:hAnsi="Arial" w:cs="Arial"/>
          <w:b/>
          <w:bCs/>
          <w:color w:val="000000" w:themeColor="text1"/>
          <w:sz w:val="24"/>
          <w:szCs w:val="24"/>
        </w:rPr>
      </w:pPr>
      <w:r w:rsidRPr="00EE5B36">
        <w:rPr>
          <w:rFonts w:ascii="Arial" w:hAnsi="Arial" w:cs="Arial"/>
          <w:b/>
          <w:bCs/>
          <w:color w:val="000000" w:themeColor="text1"/>
          <w:sz w:val="24"/>
          <w:szCs w:val="24"/>
        </w:rPr>
        <w:lastRenderedPageBreak/>
        <w:t>ANNEX 4</w:t>
      </w:r>
    </w:p>
    <w:p w14:paraId="6E4AE715" w14:textId="1E39F1CA" w:rsidR="00AB0137" w:rsidRPr="00631E8B" w:rsidRDefault="00AB0137" w:rsidP="00AB0137">
      <w:pPr>
        <w:spacing w:line="276" w:lineRule="auto"/>
        <w:jc w:val="center"/>
        <w:rPr>
          <w:rFonts w:ascii="Arial" w:hAnsi="Arial" w:cs="Arial"/>
          <w:b/>
          <w:bCs/>
          <w:color w:val="000000" w:themeColor="text1"/>
          <w:sz w:val="24"/>
          <w:szCs w:val="24"/>
        </w:rPr>
      </w:pPr>
      <w:commentRangeStart w:id="7"/>
      <w:r w:rsidRPr="00631E8B">
        <w:rPr>
          <w:rFonts w:ascii="Arial" w:hAnsi="Arial" w:cs="Arial"/>
          <w:b/>
          <w:bCs/>
          <w:color w:val="000000" w:themeColor="text1"/>
          <w:sz w:val="24"/>
          <w:szCs w:val="24"/>
        </w:rPr>
        <w:t>LIST OF PARTICIPATING JURISDICTIONS</w:t>
      </w:r>
    </w:p>
    <w:p w14:paraId="7BE343D8" w14:textId="77777777" w:rsidR="00153223" w:rsidRPr="008C193C" w:rsidRDefault="008A320E" w:rsidP="00153223">
      <w:pPr>
        <w:spacing w:line="276" w:lineRule="auto"/>
        <w:jc w:val="both"/>
        <w:rPr>
          <w:rFonts w:ascii="Arial" w:hAnsi="Arial" w:cs="Arial"/>
          <w:b/>
          <w:bCs/>
          <w:sz w:val="24"/>
          <w:szCs w:val="24"/>
          <w:u w:val="single"/>
        </w:rPr>
      </w:pPr>
      <w:bookmarkStart w:id="8" w:name="_GoBack"/>
      <w:commentRangeEnd w:id="7"/>
      <w:r w:rsidRPr="008C193C">
        <w:rPr>
          <w:rStyle w:val="CommentReference"/>
          <w:rFonts w:ascii="Arial" w:hAnsi="Arial" w:cs="Arial"/>
          <w:b/>
          <w:bCs/>
          <w:sz w:val="24"/>
          <w:szCs w:val="24"/>
          <w:u w:val="single"/>
        </w:rPr>
        <w:commentReference w:id="7"/>
      </w:r>
    </w:p>
    <w:p w14:paraId="58AEA855" w14:textId="1484CF12" w:rsidR="00153223" w:rsidRPr="008C193C" w:rsidRDefault="00153223" w:rsidP="00153223">
      <w:pPr>
        <w:spacing w:line="276" w:lineRule="auto"/>
        <w:jc w:val="both"/>
        <w:rPr>
          <w:rFonts w:ascii="Arial" w:hAnsi="Arial" w:cs="Arial"/>
          <w:bCs/>
          <w:sz w:val="24"/>
          <w:szCs w:val="24"/>
        </w:rPr>
      </w:pPr>
      <w:r w:rsidRPr="008C193C">
        <w:rPr>
          <w:rFonts w:ascii="Arial" w:hAnsi="Arial" w:cs="Arial"/>
          <w:bCs/>
          <w:sz w:val="24"/>
          <w:szCs w:val="24"/>
        </w:rPr>
        <w:t>(1) Participating jurisdictions are jurisdictions listed and that have agreed to provide information to Montenegro in accordance with the Common Reporting Standard</w:t>
      </w:r>
      <w:r w:rsidR="003B387E" w:rsidRPr="008C193C">
        <w:rPr>
          <w:rFonts w:ascii="Arial" w:hAnsi="Arial" w:cs="Arial"/>
          <w:bCs/>
          <w:sz w:val="24"/>
          <w:szCs w:val="24"/>
        </w:rPr>
        <w:t xml:space="preserve"> as well as any Member State of the European Union.</w:t>
      </w:r>
    </w:p>
    <w:p w14:paraId="3F7CB040" w14:textId="4608A035" w:rsidR="00153223" w:rsidRPr="008C193C" w:rsidRDefault="00153223" w:rsidP="00153223">
      <w:pPr>
        <w:spacing w:line="276" w:lineRule="auto"/>
        <w:jc w:val="both"/>
        <w:rPr>
          <w:rFonts w:ascii="Arial" w:hAnsi="Arial" w:cs="Arial"/>
          <w:bCs/>
          <w:sz w:val="24"/>
          <w:szCs w:val="24"/>
        </w:rPr>
      </w:pPr>
      <w:r w:rsidRPr="008C193C">
        <w:rPr>
          <w:rFonts w:ascii="Arial" w:hAnsi="Arial" w:cs="Arial"/>
          <w:bCs/>
          <w:sz w:val="24"/>
          <w:szCs w:val="24"/>
        </w:rPr>
        <w:t xml:space="preserve">(2) The list referred to in paragraph 1 of this </w:t>
      </w:r>
      <w:r w:rsidR="004E0FEF" w:rsidRPr="008C193C">
        <w:rPr>
          <w:rFonts w:ascii="Arial" w:hAnsi="Arial" w:cs="Arial"/>
          <w:bCs/>
          <w:sz w:val="24"/>
          <w:szCs w:val="24"/>
        </w:rPr>
        <w:t>A</w:t>
      </w:r>
      <w:r w:rsidRPr="008C193C">
        <w:rPr>
          <w:rFonts w:ascii="Arial" w:hAnsi="Arial" w:cs="Arial"/>
          <w:bCs/>
          <w:sz w:val="24"/>
          <w:szCs w:val="24"/>
        </w:rPr>
        <w:t>nnex is continuously updated and published on the website of the Tax Administration of Montenegro.</w:t>
      </w:r>
    </w:p>
    <w:p w14:paraId="53F6F3B5" w14:textId="4C6A769A" w:rsidR="003B387E" w:rsidRPr="008C193C" w:rsidRDefault="003B387E" w:rsidP="00153223">
      <w:pPr>
        <w:spacing w:line="276" w:lineRule="auto"/>
        <w:jc w:val="both"/>
        <w:rPr>
          <w:rFonts w:ascii="Arial" w:hAnsi="Arial" w:cs="Arial"/>
          <w:bCs/>
          <w:sz w:val="24"/>
          <w:szCs w:val="24"/>
        </w:rPr>
      </w:pPr>
      <w:r w:rsidRPr="008C193C">
        <w:rPr>
          <w:rFonts w:ascii="Arial" w:hAnsi="Arial" w:cs="Arial"/>
          <w:bCs/>
          <w:sz w:val="24"/>
          <w:szCs w:val="24"/>
        </w:rPr>
        <w:t xml:space="preserve">(3) The list referred to in paragraph </w:t>
      </w:r>
      <w:r w:rsidR="00C22A45" w:rsidRPr="008C193C">
        <w:rPr>
          <w:rFonts w:ascii="Arial" w:hAnsi="Arial" w:cs="Arial"/>
          <w:bCs/>
          <w:sz w:val="24"/>
          <w:szCs w:val="24"/>
        </w:rPr>
        <w:t>1</w:t>
      </w:r>
      <w:r w:rsidRPr="008C193C">
        <w:rPr>
          <w:rFonts w:ascii="Arial" w:hAnsi="Arial" w:cs="Arial"/>
          <w:bCs/>
          <w:sz w:val="24"/>
          <w:szCs w:val="24"/>
        </w:rPr>
        <w:t xml:space="preserve"> will be communicated to the European Commission.</w:t>
      </w:r>
    </w:p>
    <w:p w14:paraId="4EB35695" w14:textId="42BFD024" w:rsidR="004E0FEF" w:rsidRPr="008C193C" w:rsidRDefault="004E0FEF" w:rsidP="004E0FEF">
      <w:pPr>
        <w:spacing w:line="276" w:lineRule="auto"/>
        <w:jc w:val="both"/>
        <w:rPr>
          <w:rFonts w:ascii="Arial" w:hAnsi="Arial" w:cs="Arial"/>
          <w:bCs/>
          <w:sz w:val="24"/>
          <w:szCs w:val="24"/>
        </w:rPr>
      </w:pPr>
      <w:r w:rsidRPr="008C193C">
        <w:rPr>
          <w:rFonts w:ascii="Arial" w:hAnsi="Arial" w:cs="Arial"/>
          <w:bCs/>
          <w:sz w:val="24"/>
          <w:szCs w:val="24"/>
        </w:rPr>
        <w:t>(</w:t>
      </w:r>
      <w:r w:rsidR="003B387E" w:rsidRPr="008C193C">
        <w:rPr>
          <w:rFonts w:ascii="Arial" w:hAnsi="Arial" w:cs="Arial"/>
          <w:bCs/>
          <w:sz w:val="24"/>
          <w:szCs w:val="24"/>
        </w:rPr>
        <w:t>4</w:t>
      </w:r>
      <w:r w:rsidRPr="008C193C">
        <w:rPr>
          <w:rFonts w:ascii="Arial" w:hAnsi="Arial" w:cs="Arial"/>
          <w:bCs/>
          <w:sz w:val="24"/>
          <w:szCs w:val="24"/>
        </w:rPr>
        <w:t>) Notwithstanding paragraph 1, Participating jurisdictions is any other jurisdiction (i) with which the European Union has an agreement in place pursuant to which that jurisdiction will provide the information specified in this R</w:t>
      </w:r>
      <w:r w:rsidR="003B387E" w:rsidRPr="008C193C">
        <w:rPr>
          <w:rFonts w:ascii="Arial" w:hAnsi="Arial" w:cs="Arial"/>
          <w:bCs/>
          <w:sz w:val="24"/>
          <w:szCs w:val="24"/>
        </w:rPr>
        <w:t>ulebook</w:t>
      </w:r>
      <w:r w:rsidRPr="008C193C">
        <w:rPr>
          <w:rFonts w:ascii="Arial" w:hAnsi="Arial" w:cs="Arial"/>
          <w:bCs/>
          <w:sz w:val="24"/>
          <w:szCs w:val="24"/>
        </w:rPr>
        <w:t xml:space="preserve">; and (ii) which is identified in a list published by the European Commission. </w:t>
      </w:r>
    </w:p>
    <w:p w14:paraId="0B07CE18" w14:textId="2F4F2137" w:rsidR="004E0FEF" w:rsidRPr="008C193C" w:rsidRDefault="004E0FEF" w:rsidP="004E0FEF">
      <w:pPr>
        <w:spacing w:line="276" w:lineRule="auto"/>
        <w:jc w:val="both"/>
        <w:rPr>
          <w:rFonts w:ascii="Arial" w:hAnsi="Arial" w:cs="Arial"/>
          <w:bCs/>
          <w:sz w:val="24"/>
          <w:szCs w:val="24"/>
        </w:rPr>
      </w:pPr>
      <w:r w:rsidRPr="008C193C">
        <w:rPr>
          <w:rFonts w:ascii="Arial" w:hAnsi="Arial" w:cs="Arial"/>
          <w:bCs/>
          <w:sz w:val="24"/>
          <w:szCs w:val="24"/>
        </w:rPr>
        <w:t>(</w:t>
      </w:r>
      <w:r w:rsidR="003B387E" w:rsidRPr="008C193C">
        <w:rPr>
          <w:rFonts w:ascii="Arial" w:hAnsi="Arial" w:cs="Arial"/>
          <w:bCs/>
          <w:sz w:val="24"/>
          <w:szCs w:val="24"/>
        </w:rPr>
        <w:t>5</w:t>
      </w:r>
      <w:r w:rsidRPr="008C193C">
        <w:rPr>
          <w:rFonts w:ascii="Arial" w:hAnsi="Arial" w:cs="Arial"/>
          <w:bCs/>
          <w:sz w:val="24"/>
          <w:szCs w:val="24"/>
        </w:rPr>
        <w:t>) Paragraph</w:t>
      </w:r>
      <w:r w:rsidR="003B387E" w:rsidRPr="008C193C">
        <w:rPr>
          <w:rFonts w:ascii="Arial" w:hAnsi="Arial" w:cs="Arial"/>
          <w:bCs/>
          <w:sz w:val="24"/>
          <w:szCs w:val="24"/>
        </w:rPr>
        <w:t>s</w:t>
      </w:r>
      <w:r w:rsidRPr="008C193C">
        <w:rPr>
          <w:rFonts w:ascii="Arial" w:hAnsi="Arial" w:cs="Arial"/>
          <w:bCs/>
          <w:sz w:val="24"/>
          <w:szCs w:val="24"/>
        </w:rPr>
        <w:t xml:space="preserve"> (3)</w:t>
      </w:r>
      <w:r w:rsidR="003B387E" w:rsidRPr="008C193C">
        <w:rPr>
          <w:rFonts w:ascii="Arial" w:hAnsi="Arial" w:cs="Arial"/>
          <w:bCs/>
          <w:sz w:val="24"/>
          <w:szCs w:val="24"/>
        </w:rPr>
        <w:t xml:space="preserve"> and (4)</w:t>
      </w:r>
      <w:r w:rsidRPr="008C193C">
        <w:rPr>
          <w:rFonts w:ascii="Arial" w:hAnsi="Arial" w:cs="Arial"/>
          <w:bCs/>
          <w:sz w:val="24"/>
          <w:szCs w:val="24"/>
        </w:rPr>
        <w:t xml:space="preserve"> of this Article will enter into force when Montenegro becomes a member of the European Union.</w:t>
      </w:r>
    </w:p>
    <w:p w14:paraId="4AD74394" w14:textId="3F485FF4" w:rsidR="00CB5118" w:rsidRPr="008C193C" w:rsidRDefault="00CB5118" w:rsidP="00AB0137">
      <w:pPr>
        <w:spacing w:line="276" w:lineRule="auto"/>
        <w:jc w:val="center"/>
        <w:rPr>
          <w:rFonts w:ascii="Arial" w:hAnsi="Arial" w:cs="Arial"/>
          <w:b/>
          <w:bCs/>
          <w:sz w:val="24"/>
          <w:szCs w:val="24"/>
          <w:u w:val="single"/>
        </w:rPr>
      </w:pPr>
    </w:p>
    <w:bookmarkEnd w:id="8"/>
    <w:p w14:paraId="5695EFA7" w14:textId="77777777" w:rsidR="00CB5118" w:rsidRDefault="00CB5118" w:rsidP="00AB0137">
      <w:pPr>
        <w:spacing w:line="276" w:lineRule="auto"/>
        <w:jc w:val="center"/>
        <w:rPr>
          <w:rFonts w:ascii="Arial" w:hAnsi="Arial" w:cs="Arial"/>
          <w:b/>
          <w:bCs/>
          <w:color w:val="000000" w:themeColor="text1"/>
          <w:sz w:val="24"/>
          <w:szCs w:val="24"/>
          <w:u w:val="single"/>
        </w:rPr>
      </w:pPr>
    </w:p>
    <w:p w14:paraId="45BC056B" w14:textId="5928ABFE" w:rsidR="00FC06DE" w:rsidRDefault="00FC06DE" w:rsidP="00AB0137">
      <w:pPr>
        <w:spacing w:line="276" w:lineRule="auto"/>
        <w:jc w:val="center"/>
        <w:rPr>
          <w:rFonts w:ascii="Arial" w:hAnsi="Arial" w:cs="Arial"/>
          <w:b/>
          <w:bCs/>
          <w:color w:val="000000" w:themeColor="text1"/>
          <w:sz w:val="24"/>
          <w:szCs w:val="24"/>
          <w:u w:val="single"/>
        </w:rPr>
      </w:pPr>
    </w:p>
    <w:p w14:paraId="085B0C1D" w14:textId="27EC6A09" w:rsidR="00FC06DE" w:rsidRDefault="00FC06DE" w:rsidP="00AB0137">
      <w:pPr>
        <w:spacing w:line="276" w:lineRule="auto"/>
        <w:jc w:val="center"/>
        <w:rPr>
          <w:rFonts w:ascii="Arial" w:hAnsi="Arial" w:cs="Arial"/>
          <w:b/>
          <w:bCs/>
          <w:color w:val="000000" w:themeColor="text1"/>
          <w:sz w:val="24"/>
          <w:szCs w:val="24"/>
          <w:u w:val="single"/>
        </w:rPr>
      </w:pPr>
    </w:p>
    <w:p w14:paraId="33ACA945" w14:textId="01E69948" w:rsidR="00FC06DE" w:rsidRDefault="00FC06DE" w:rsidP="00AB0137">
      <w:pPr>
        <w:spacing w:line="276" w:lineRule="auto"/>
        <w:jc w:val="center"/>
        <w:rPr>
          <w:rFonts w:ascii="Arial" w:hAnsi="Arial" w:cs="Arial"/>
          <w:b/>
          <w:bCs/>
          <w:color w:val="000000" w:themeColor="text1"/>
          <w:sz w:val="24"/>
          <w:szCs w:val="24"/>
          <w:u w:val="single"/>
        </w:rPr>
      </w:pPr>
    </w:p>
    <w:p w14:paraId="06931123" w14:textId="5305251D" w:rsidR="00FC06DE" w:rsidRDefault="00FC06DE" w:rsidP="00AB0137">
      <w:pPr>
        <w:spacing w:line="276" w:lineRule="auto"/>
        <w:jc w:val="center"/>
        <w:rPr>
          <w:rFonts w:ascii="Arial" w:hAnsi="Arial" w:cs="Arial"/>
          <w:b/>
          <w:bCs/>
          <w:color w:val="000000" w:themeColor="text1"/>
          <w:sz w:val="24"/>
          <w:szCs w:val="24"/>
          <w:u w:val="single"/>
        </w:rPr>
      </w:pPr>
    </w:p>
    <w:p w14:paraId="076D9941" w14:textId="129D00FF" w:rsidR="00FC06DE" w:rsidRDefault="00FC06DE" w:rsidP="00AB0137">
      <w:pPr>
        <w:spacing w:line="276" w:lineRule="auto"/>
        <w:jc w:val="center"/>
        <w:rPr>
          <w:rFonts w:ascii="Arial" w:hAnsi="Arial" w:cs="Arial"/>
          <w:b/>
          <w:bCs/>
          <w:color w:val="000000" w:themeColor="text1"/>
          <w:sz w:val="24"/>
          <w:szCs w:val="24"/>
          <w:u w:val="single"/>
        </w:rPr>
      </w:pPr>
    </w:p>
    <w:p w14:paraId="2C3BFAD3" w14:textId="14122F5F" w:rsidR="00FC06DE" w:rsidRDefault="00FC06DE" w:rsidP="00AB0137">
      <w:pPr>
        <w:spacing w:line="276" w:lineRule="auto"/>
        <w:jc w:val="center"/>
        <w:rPr>
          <w:rFonts w:ascii="Arial" w:hAnsi="Arial" w:cs="Arial"/>
          <w:b/>
          <w:bCs/>
          <w:color w:val="000000" w:themeColor="text1"/>
          <w:sz w:val="24"/>
          <w:szCs w:val="24"/>
          <w:u w:val="single"/>
        </w:rPr>
      </w:pPr>
    </w:p>
    <w:p w14:paraId="18B00444" w14:textId="33A05362" w:rsidR="00FC06DE" w:rsidRDefault="00FC06DE" w:rsidP="00AB0137">
      <w:pPr>
        <w:spacing w:line="276" w:lineRule="auto"/>
        <w:jc w:val="center"/>
        <w:rPr>
          <w:rFonts w:ascii="Arial" w:hAnsi="Arial" w:cs="Arial"/>
          <w:b/>
          <w:bCs/>
          <w:color w:val="000000" w:themeColor="text1"/>
          <w:sz w:val="24"/>
          <w:szCs w:val="24"/>
          <w:u w:val="single"/>
        </w:rPr>
      </w:pPr>
    </w:p>
    <w:p w14:paraId="28ABB6A9" w14:textId="5E8B45FD" w:rsidR="00FC06DE" w:rsidRDefault="00FC06DE" w:rsidP="00AB0137">
      <w:pPr>
        <w:spacing w:line="276" w:lineRule="auto"/>
        <w:jc w:val="center"/>
        <w:rPr>
          <w:rFonts w:ascii="Arial" w:hAnsi="Arial" w:cs="Arial"/>
          <w:b/>
          <w:bCs/>
          <w:color w:val="000000" w:themeColor="text1"/>
          <w:sz w:val="24"/>
          <w:szCs w:val="24"/>
          <w:u w:val="single"/>
        </w:rPr>
      </w:pPr>
    </w:p>
    <w:p w14:paraId="2008D786" w14:textId="0E40F6A4" w:rsidR="00FC06DE" w:rsidRDefault="00FC06DE" w:rsidP="00AB0137">
      <w:pPr>
        <w:spacing w:line="276" w:lineRule="auto"/>
        <w:jc w:val="center"/>
        <w:rPr>
          <w:rFonts w:ascii="Arial" w:hAnsi="Arial" w:cs="Arial"/>
          <w:b/>
          <w:bCs/>
          <w:color w:val="000000" w:themeColor="text1"/>
          <w:sz w:val="24"/>
          <w:szCs w:val="24"/>
          <w:u w:val="single"/>
        </w:rPr>
      </w:pPr>
    </w:p>
    <w:p w14:paraId="691EFC3D" w14:textId="64BF9D7B" w:rsidR="00FC06DE" w:rsidRDefault="00FC06DE" w:rsidP="00277D11">
      <w:pPr>
        <w:spacing w:line="276" w:lineRule="auto"/>
        <w:rPr>
          <w:rFonts w:ascii="Arial" w:hAnsi="Arial" w:cs="Arial"/>
          <w:b/>
          <w:bCs/>
          <w:color w:val="000000" w:themeColor="text1"/>
          <w:sz w:val="24"/>
          <w:szCs w:val="24"/>
          <w:u w:val="single"/>
        </w:rPr>
      </w:pPr>
    </w:p>
    <w:p w14:paraId="2609520D" w14:textId="4E9D7272" w:rsidR="00FC06DE" w:rsidRDefault="00FC06DE" w:rsidP="00AB0137">
      <w:pPr>
        <w:spacing w:line="276" w:lineRule="auto"/>
        <w:jc w:val="center"/>
        <w:rPr>
          <w:rFonts w:ascii="Arial" w:hAnsi="Arial" w:cs="Arial"/>
          <w:b/>
          <w:bCs/>
          <w:color w:val="000000" w:themeColor="text1"/>
          <w:sz w:val="24"/>
          <w:szCs w:val="24"/>
          <w:u w:val="single"/>
        </w:rPr>
      </w:pPr>
    </w:p>
    <w:p w14:paraId="093C6253" w14:textId="6C94B4A2" w:rsidR="00FC06DE" w:rsidRDefault="00FC06DE" w:rsidP="00AB0137">
      <w:pPr>
        <w:spacing w:line="276" w:lineRule="auto"/>
        <w:jc w:val="center"/>
        <w:rPr>
          <w:rFonts w:ascii="Arial" w:hAnsi="Arial" w:cs="Arial"/>
          <w:b/>
          <w:bCs/>
          <w:color w:val="000000" w:themeColor="text1"/>
          <w:sz w:val="24"/>
          <w:szCs w:val="24"/>
          <w:u w:val="single"/>
        </w:rPr>
      </w:pPr>
    </w:p>
    <w:p w14:paraId="3CEB858C" w14:textId="73ED314D" w:rsidR="00AB0137" w:rsidRPr="00EE5B36" w:rsidRDefault="00AB0137" w:rsidP="00AA09CE">
      <w:pPr>
        <w:pStyle w:val="NoSpacing"/>
        <w:jc w:val="both"/>
        <w:rPr>
          <w:rFonts w:ascii="Arial" w:hAnsi="Arial" w:cs="Arial"/>
          <w:sz w:val="24"/>
          <w:szCs w:val="24"/>
        </w:rPr>
      </w:pPr>
    </w:p>
    <w:sectPr w:rsidR="00AB0137" w:rsidRPr="00EE5B36">
      <w:footerReference w:type="even" r:id="rId16"/>
      <w:footerReference w:type="default" r:id="rId17"/>
      <w:footerReference w:type="firs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7" w:author="Antoaneta Krivokapic" w:date="2026-05-15T13:56:00Z" w:initials="AK">
    <w:p w14:paraId="314F9ECF" w14:textId="77777777" w:rsidR="00695FE8" w:rsidRDefault="00695FE8">
      <w:pPr>
        <w:pStyle w:val="CommentText"/>
      </w:pPr>
      <w:r>
        <w:rPr>
          <w:rStyle w:val="CommentReference"/>
        </w:rPr>
        <w:annotationRef/>
      </w:r>
      <w:r>
        <w:t>EC comment:</w:t>
      </w:r>
      <w:r w:rsidRPr="00A007ED">
        <w:t xml:space="preserve"> [All MSs shall be included regardless of current of future participation to the CRS</w:t>
      </w:r>
      <w:r>
        <w:t>.</w:t>
      </w:r>
    </w:p>
    <w:p w14:paraId="110AF168" w14:textId="77777777" w:rsidR="00695FE8" w:rsidRDefault="00695FE8">
      <w:pPr>
        <w:pStyle w:val="CommentText"/>
      </w:pPr>
      <w:r>
        <w:t>T</w:t>
      </w:r>
      <w:r w:rsidRPr="00A007ED">
        <w:t>he criterion in the transposing legislation cannot depend on the OECD list, even if it is overlapping now</w:t>
      </w:r>
      <w:r>
        <w:t>.</w:t>
      </w:r>
    </w:p>
    <w:p w14:paraId="7084F1F8" w14:textId="0A90760C" w:rsidR="00695FE8" w:rsidRDefault="00695FE8">
      <w:pPr>
        <w:pStyle w:val="CommentText"/>
      </w:pPr>
      <w:r>
        <w:t xml:space="preserve">WE must </w:t>
      </w:r>
      <w:r w:rsidRPr="00A007ED">
        <w:t>include all provisions from the definition in Directive 2011/16 listed in Annex 4</w:t>
      </w:r>
    </w:p>
    <w:p w14:paraId="0D757603" w14:textId="77777777" w:rsidR="00695FE8" w:rsidRDefault="00695FE8" w:rsidP="00A007ED">
      <w:pPr>
        <w:pStyle w:val="CommentText"/>
      </w:pPr>
      <w:r>
        <w:t>ANNEX 4</w:t>
      </w:r>
    </w:p>
    <w:p w14:paraId="13E9A000" w14:textId="77777777" w:rsidR="00695FE8" w:rsidRDefault="00695FE8" w:rsidP="00A007ED">
      <w:pPr>
        <w:pStyle w:val="CommentText"/>
      </w:pPr>
      <w:r>
        <w:t>LIST OF PARTICIPATING JURISDICTIONS</w:t>
      </w:r>
    </w:p>
    <w:p w14:paraId="7033AD13" w14:textId="77777777" w:rsidR="00695FE8" w:rsidRDefault="00695FE8" w:rsidP="00A007ED">
      <w:pPr>
        <w:pStyle w:val="CommentText"/>
      </w:pPr>
      <w:r>
        <w:t>4. The term ‘Participating Jurisdiction’ with regard to each Member State means:</w:t>
      </w:r>
    </w:p>
    <w:p w14:paraId="0983A42C" w14:textId="77777777" w:rsidR="00695FE8" w:rsidRDefault="00695FE8" w:rsidP="00A007ED">
      <w:pPr>
        <w:pStyle w:val="CommentText"/>
      </w:pPr>
      <w:r>
        <w:t>(a) any other Member State;</w:t>
      </w:r>
    </w:p>
    <w:p w14:paraId="1A3DDF9D" w14:textId="77777777" w:rsidR="00695FE8" w:rsidRDefault="00695FE8" w:rsidP="00A007ED">
      <w:pPr>
        <w:pStyle w:val="CommentText"/>
      </w:pPr>
      <w:r>
        <w:t>(b) any other jurisdiction (i) with which the Member State concerned has an agreement in place pursuant to which that jurisdiction will provide the information specified in Section I; and (ii) which is identified in a list published by that Member State and notified to the European Commission;</w:t>
      </w:r>
    </w:p>
    <w:p w14:paraId="3358FB0F" w14:textId="52B84348" w:rsidR="00695FE8" w:rsidRDefault="00695FE8" w:rsidP="00A007ED">
      <w:pPr>
        <w:pStyle w:val="CommentText"/>
      </w:pPr>
      <w:r>
        <w:t>(c) any other jurisdiction (i) with which the Union has an agreement in place pursuant to which that jurisdiction will provide the information specified in Section I; and (ii) which is identified in a list published by the European Commission.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358FB0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90047C" w16cex:dateUtc="2026-06-06T16:23:00Z"/>
  <w16cex:commentExtensible w16cex:durableId="009AD6EA" w16cex:dateUtc="2026-06-06T16:26:00Z"/>
  <w16cex:commentExtensible w16cex:durableId="5768D425" w16cex:dateUtc="2026-06-06T16:24:00Z"/>
  <w16cex:commentExtensible w16cex:durableId="7E1D6009" w16cex:dateUtc="2026-06-06T16: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58FB0F" w16cid:durableId="2DB1A4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DC817" w14:textId="77777777" w:rsidR="0036756D" w:rsidRDefault="0036756D" w:rsidP="00887483">
      <w:pPr>
        <w:spacing w:after="0" w:line="240" w:lineRule="auto"/>
      </w:pPr>
      <w:r>
        <w:separator/>
      </w:r>
    </w:p>
  </w:endnote>
  <w:endnote w:type="continuationSeparator" w:id="0">
    <w:p w14:paraId="6623BFFE" w14:textId="77777777" w:rsidR="0036756D" w:rsidRDefault="0036756D" w:rsidP="00887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0DADD" w14:textId="382E4007" w:rsidR="00695FE8" w:rsidRDefault="00695FE8">
    <w:pPr>
      <w:pStyle w:val="Footer"/>
    </w:pPr>
    <w:r>
      <w:rPr>
        <w:noProof/>
      </w:rPr>
      <mc:AlternateContent>
        <mc:Choice Requires="wps">
          <w:drawing>
            <wp:anchor distT="0" distB="0" distL="0" distR="0" simplePos="0" relativeHeight="251659264" behindDoc="0" locked="0" layoutInCell="1" allowOverlap="1" wp14:anchorId="615B2D33" wp14:editId="31CB01E2">
              <wp:simplePos x="635" y="635"/>
              <wp:positionH relativeFrom="page">
                <wp:align>center</wp:align>
              </wp:positionH>
              <wp:positionV relativeFrom="page">
                <wp:align>bottom</wp:align>
              </wp:positionV>
              <wp:extent cx="1720215" cy="357505"/>
              <wp:effectExtent l="0" t="0" r="13335" b="0"/>
              <wp:wrapNone/>
              <wp:docPr id="54758712" name="Text Box 2" descr="Restricted Use - À usage restreint">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59D80DF8" w14:textId="509CB849" w:rsidR="00695FE8" w:rsidRPr="00153297" w:rsidRDefault="00695FE8" w:rsidP="00153297">
                          <w:pPr>
                            <w:spacing w:after="0"/>
                            <w:rPr>
                              <w:rFonts w:ascii="Calibri" w:eastAsia="Calibri" w:hAnsi="Calibri" w:cs="Calibri"/>
                              <w:noProof/>
                              <w:color w:val="0000FF"/>
                              <w:sz w:val="20"/>
                              <w:szCs w:val="20"/>
                            </w:rPr>
                          </w:pPr>
                          <w:r w:rsidRPr="00153297">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5B2D33" id="_x0000_t202" coordsize="21600,21600" o:spt="202" path="m,l,21600r21600,l21600,xe">
              <v:stroke joinstyle="miter"/>
              <v:path gradientshapeok="t" o:connecttype="rect"/>
            </v:shapetype>
            <v:shape id="Text Box 2" o:spid="_x0000_s1026" type="#_x0000_t202" alt="Restricted Use - À usage restreint" style="position:absolute;margin-left:0;margin-top:0;width:135.4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" filled="f" stroked="f">
              <v:textbox style="mso-fit-shape-to-text:t" inset="0,0,0,15pt">
                <w:txbxContent>
                  <w:p w14:paraId="59D80DF8" w14:textId="509CB849" w:rsidR="00695FE8" w:rsidRPr="00153297" w:rsidRDefault="00695FE8" w:rsidP="00153297">
                    <w:pPr>
                      <w:spacing w:after="0"/>
                      <w:rPr>
                        <w:rFonts w:ascii="Calibri" w:eastAsia="Calibri" w:hAnsi="Calibri" w:cs="Calibri"/>
                        <w:noProof/>
                        <w:color w:val="0000FF"/>
                        <w:sz w:val="20"/>
                        <w:szCs w:val="20"/>
                      </w:rPr>
                    </w:pPr>
                    <w:r w:rsidRPr="00153297">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A3C5F" w14:textId="1CEAE779" w:rsidR="00695FE8" w:rsidRDefault="00695FE8">
    <w:pPr>
      <w:pStyle w:val="Footer"/>
      <w:jc w:val="right"/>
    </w:pPr>
    <w:r>
      <w:rPr>
        <w:noProof/>
      </w:rPr>
      <mc:AlternateContent>
        <mc:Choice Requires="wps">
          <w:drawing>
            <wp:anchor distT="0" distB="0" distL="0" distR="0" simplePos="0" relativeHeight="251660288" behindDoc="0" locked="0" layoutInCell="1" allowOverlap="1" wp14:anchorId="7ABECF44" wp14:editId="32286C95">
              <wp:simplePos x="635" y="635"/>
              <wp:positionH relativeFrom="page">
                <wp:align>center</wp:align>
              </wp:positionH>
              <wp:positionV relativeFrom="page">
                <wp:align>bottom</wp:align>
              </wp:positionV>
              <wp:extent cx="1720215" cy="357505"/>
              <wp:effectExtent l="0" t="0" r="13335" b="0"/>
              <wp:wrapNone/>
              <wp:docPr id="6902084" name="Text Box 3" descr="Restricted Use - À usage restreint">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1EC0BDEB" w14:textId="6342A561" w:rsidR="00695FE8" w:rsidRPr="00153297" w:rsidRDefault="00695FE8" w:rsidP="00153297">
                          <w:pPr>
                            <w:spacing w:after="0"/>
                            <w:rPr>
                              <w:rFonts w:ascii="Calibri" w:eastAsia="Calibri" w:hAnsi="Calibri" w:cs="Calibri"/>
                              <w:noProof/>
                              <w:color w:val="0000FF"/>
                              <w:sz w:val="20"/>
                              <w:szCs w:val="20"/>
                            </w:rPr>
                          </w:pPr>
                          <w:r w:rsidRPr="00153297">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BECF44" id="_x0000_t202" coordsize="21600,21600" o:spt="202" path="m,l,21600r21600,l21600,xe">
              <v:stroke joinstyle="miter"/>
              <v:path gradientshapeok="t" o:connecttype="rect"/>
            </v:shapetype>
            <v:shape id="Text Box 3" o:spid="_x0000_s1027" type="#_x0000_t202" alt="Restricted Use - À usage restreint" style="position:absolute;left:0;text-align:left;margin-left:0;margin-top:0;width:135.4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" filled="f" stroked="f">
              <v:textbox style="mso-fit-shape-to-text:t" inset="0,0,0,15pt">
                <w:txbxContent>
                  <w:p w14:paraId="1EC0BDEB" w14:textId="6342A561" w:rsidR="00695FE8" w:rsidRPr="00153297" w:rsidRDefault="00695FE8" w:rsidP="00153297">
                    <w:pPr>
                      <w:spacing w:after="0"/>
                      <w:rPr>
                        <w:rFonts w:ascii="Calibri" w:eastAsia="Calibri" w:hAnsi="Calibri" w:cs="Calibri"/>
                        <w:noProof/>
                        <w:color w:val="0000FF"/>
                        <w:sz w:val="20"/>
                        <w:szCs w:val="20"/>
                      </w:rPr>
                    </w:pPr>
                    <w:r w:rsidRPr="00153297">
                      <w:rPr>
                        <w:rFonts w:ascii="Calibri" w:eastAsia="Calibri" w:hAnsi="Calibri" w:cs="Calibri"/>
                        <w:noProof/>
                        <w:color w:val="0000FF"/>
                        <w:sz w:val="20"/>
                        <w:szCs w:val="20"/>
                      </w:rPr>
                      <w:t>Restricted Use - À usage restreint</w:t>
                    </w:r>
                  </w:p>
                </w:txbxContent>
              </v:textbox>
              <w10:wrap anchorx="page" anchory="page"/>
            </v:shape>
          </w:pict>
        </mc:Fallback>
      </mc:AlternateContent>
    </w:r>
    <w:sdt>
      <w:sdtPr>
        <w:id w:val="13983201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AFCFE9F" w14:textId="77777777" w:rsidR="00695FE8" w:rsidRDefault="00695F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CFBDC" w14:textId="08102EA0" w:rsidR="00695FE8" w:rsidRDefault="00695FE8">
    <w:pPr>
      <w:pStyle w:val="Footer"/>
    </w:pPr>
    <w:r>
      <w:rPr>
        <w:noProof/>
      </w:rPr>
      <mc:AlternateContent>
        <mc:Choice Requires="wps">
          <w:drawing>
            <wp:anchor distT="0" distB="0" distL="0" distR="0" simplePos="0" relativeHeight="251658240" behindDoc="0" locked="0" layoutInCell="1" allowOverlap="1" wp14:anchorId="6FD95D14" wp14:editId="202D910E">
              <wp:simplePos x="635" y="635"/>
              <wp:positionH relativeFrom="page">
                <wp:align>center</wp:align>
              </wp:positionH>
              <wp:positionV relativeFrom="page">
                <wp:align>bottom</wp:align>
              </wp:positionV>
              <wp:extent cx="1720215" cy="357505"/>
              <wp:effectExtent l="0" t="0" r="13335" b="0"/>
              <wp:wrapNone/>
              <wp:docPr id="438042977" name="Text Box 1" descr="Restricted Use - À usage restreint">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0C3E1BD8" w14:textId="45BED9C0" w:rsidR="00695FE8" w:rsidRPr="00153297" w:rsidRDefault="00695FE8" w:rsidP="00153297">
                          <w:pPr>
                            <w:spacing w:after="0"/>
                            <w:rPr>
                              <w:rFonts w:ascii="Calibri" w:eastAsia="Calibri" w:hAnsi="Calibri" w:cs="Calibri"/>
                              <w:noProof/>
                              <w:color w:val="0000FF"/>
                              <w:sz w:val="20"/>
                              <w:szCs w:val="20"/>
                            </w:rPr>
                          </w:pPr>
                          <w:r w:rsidRPr="00153297">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D95D14" id="_x0000_t202" coordsize="21600,21600" o:spt="202" path="m,l,21600r21600,l21600,xe">
              <v:stroke joinstyle="miter"/>
              <v:path gradientshapeok="t" o:connecttype="rect"/>
            </v:shapetype>
            <v:shape id="Text Box 1" o:spid="_x0000_s1028" type="#_x0000_t202" alt="Restricted Use - À usage restreint" style="position:absolute;margin-left:0;margin-top:0;width:135.4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" filled="f" stroked="f">
              <v:textbox style="mso-fit-shape-to-text:t" inset="0,0,0,15pt">
                <w:txbxContent>
                  <w:p w14:paraId="0C3E1BD8" w14:textId="45BED9C0" w:rsidR="00695FE8" w:rsidRPr="00153297" w:rsidRDefault="00695FE8" w:rsidP="00153297">
                    <w:pPr>
                      <w:spacing w:after="0"/>
                      <w:rPr>
                        <w:rFonts w:ascii="Calibri" w:eastAsia="Calibri" w:hAnsi="Calibri" w:cs="Calibri"/>
                        <w:noProof/>
                        <w:color w:val="0000FF"/>
                        <w:sz w:val="20"/>
                        <w:szCs w:val="20"/>
                      </w:rPr>
                    </w:pPr>
                    <w:r w:rsidRPr="00153297">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B2F712" w14:textId="77777777" w:rsidR="0036756D" w:rsidRDefault="0036756D" w:rsidP="00887483">
      <w:pPr>
        <w:spacing w:after="0" w:line="240" w:lineRule="auto"/>
      </w:pPr>
      <w:r>
        <w:separator/>
      </w:r>
    </w:p>
  </w:footnote>
  <w:footnote w:type="continuationSeparator" w:id="0">
    <w:p w14:paraId="2D62662C" w14:textId="77777777" w:rsidR="0036756D" w:rsidRDefault="0036756D" w:rsidP="008874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26DE"/>
    <w:multiLevelType w:val="hybridMultilevel"/>
    <w:tmpl w:val="17D24E4A"/>
    <w:lvl w:ilvl="0" w:tplc="EEEEC376">
      <w:start w:val="1"/>
      <w:numFmt w:val="lowerLetter"/>
      <w:lvlText w:val="%1)"/>
      <w:lvlJc w:val="left"/>
      <w:pPr>
        <w:ind w:left="788" w:hanging="360"/>
      </w:pPr>
      <w:rPr>
        <w:rFonts w:hint="default"/>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 w15:restartNumberingAfterBreak="0">
    <w:nsid w:val="04CF38ED"/>
    <w:multiLevelType w:val="hybridMultilevel"/>
    <w:tmpl w:val="4AC4D07E"/>
    <w:lvl w:ilvl="0" w:tplc="078848B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463EA"/>
    <w:multiLevelType w:val="hybridMultilevel"/>
    <w:tmpl w:val="E2881B20"/>
    <w:lvl w:ilvl="0" w:tplc="154681D2">
      <w:start w:val="1"/>
      <w:numFmt w:val="lowerLetter"/>
      <w:lvlText w:val="%1)"/>
      <w:lvlJc w:val="left"/>
      <w:pPr>
        <w:ind w:left="1508" w:hanging="720"/>
      </w:pPr>
      <w:rPr>
        <w:rFonts w:ascii="Arial" w:eastAsiaTheme="minorHAnsi" w:hAnsi="Arial" w:cs="Arial"/>
      </w:rPr>
    </w:lvl>
    <w:lvl w:ilvl="1" w:tplc="04090019" w:tentative="1">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3" w15:restartNumberingAfterBreak="0">
    <w:nsid w:val="12126132"/>
    <w:multiLevelType w:val="hybridMultilevel"/>
    <w:tmpl w:val="29ECB788"/>
    <w:lvl w:ilvl="0" w:tplc="7F08DD40">
      <w:start w:val="1"/>
      <w:numFmt w:val="lowerLetter"/>
      <w:lvlText w:val="%1)"/>
      <w:lvlJc w:val="left"/>
      <w:pPr>
        <w:ind w:left="720" w:hanging="360"/>
      </w:pPr>
    </w:lvl>
    <w:lvl w:ilvl="1" w:tplc="91CE0B9E">
      <w:start w:val="1"/>
      <w:numFmt w:val="lowerLetter"/>
      <w:lvlText w:val="%2)"/>
      <w:lvlJc w:val="left"/>
      <w:pPr>
        <w:ind w:left="720" w:hanging="360"/>
      </w:pPr>
    </w:lvl>
    <w:lvl w:ilvl="2" w:tplc="EE302956">
      <w:start w:val="1"/>
      <w:numFmt w:val="lowerLetter"/>
      <w:lvlText w:val="%3)"/>
      <w:lvlJc w:val="left"/>
      <w:pPr>
        <w:ind w:left="720" w:hanging="360"/>
      </w:pPr>
    </w:lvl>
    <w:lvl w:ilvl="3" w:tplc="46BE4D4C">
      <w:start w:val="1"/>
      <w:numFmt w:val="lowerLetter"/>
      <w:lvlText w:val="%4)"/>
      <w:lvlJc w:val="left"/>
      <w:pPr>
        <w:ind w:left="720" w:hanging="360"/>
      </w:pPr>
    </w:lvl>
    <w:lvl w:ilvl="4" w:tplc="B792125E">
      <w:start w:val="1"/>
      <w:numFmt w:val="lowerLetter"/>
      <w:lvlText w:val="%5)"/>
      <w:lvlJc w:val="left"/>
      <w:pPr>
        <w:ind w:left="720" w:hanging="360"/>
      </w:pPr>
    </w:lvl>
    <w:lvl w:ilvl="5" w:tplc="219EF612">
      <w:start w:val="1"/>
      <w:numFmt w:val="lowerLetter"/>
      <w:lvlText w:val="%6)"/>
      <w:lvlJc w:val="left"/>
      <w:pPr>
        <w:ind w:left="720" w:hanging="360"/>
      </w:pPr>
    </w:lvl>
    <w:lvl w:ilvl="6" w:tplc="C91CC01A">
      <w:start w:val="1"/>
      <w:numFmt w:val="lowerLetter"/>
      <w:lvlText w:val="%7)"/>
      <w:lvlJc w:val="left"/>
      <w:pPr>
        <w:ind w:left="720" w:hanging="360"/>
      </w:pPr>
    </w:lvl>
    <w:lvl w:ilvl="7" w:tplc="58705A98">
      <w:start w:val="1"/>
      <w:numFmt w:val="lowerLetter"/>
      <w:lvlText w:val="%8)"/>
      <w:lvlJc w:val="left"/>
      <w:pPr>
        <w:ind w:left="720" w:hanging="360"/>
      </w:pPr>
    </w:lvl>
    <w:lvl w:ilvl="8" w:tplc="E770374A">
      <w:start w:val="1"/>
      <w:numFmt w:val="lowerLetter"/>
      <w:lvlText w:val="%9)"/>
      <w:lvlJc w:val="left"/>
      <w:pPr>
        <w:ind w:left="720" w:hanging="360"/>
      </w:pPr>
    </w:lvl>
  </w:abstractNum>
  <w:abstractNum w:abstractNumId="4" w15:restartNumberingAfterBreak="0">
    <w:nsid w:val="16166CE9"/>
    <w:multiLevelType w:val="hybridMultilevel"/>
    <w:tmpl w:val="E54EA2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626EE3"/>
    <w:multiLevelType w:val="hybridMultilevel"/>
    <w:tmpl w:val="5CBC24B8"/>
    <w:lvl w:ilvl="0" w:tplc="9E8AA1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C91E8F"/>
    <w:multiLevelType w:val="hybridMultilevel"/>
    <w:tmpl w:val="2B06029E"/>
    <w:lvl w:ilvl="0" w:tplc="078848B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104E4C"/>
    <w:multiLevelType w:val="hybridMultilevel"/>
    <w:tmpl w:val="C8B2F5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C570C1"/>
    <w:multiLevelType w:val="hybridMultilevel"/>
    <w:tmpl w:val="C8C6FEFA"/>
    <w:lvl w:ilvl="0" w:tplc="9104D60A">
      <w:start w:val="1"/>
      <w:numFmt w:val="lowerLetter"/>
      <w:lvlText w:val="%1)"/>
      <w:lvlJc w:val="left"/>
      <w:pPr>
        <w:ind w:left="788" w:hanging="360"/>
      </w:pPr>
      <w:rPr>
        <w:rFonts w:hint="default"/>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9" w15:restartNumberingAfterBreak="0">
    <w:nsid w:val="2A997309"/>
    <w:multiLevelType w:val="hybridMultilevel"/>
    <w:tmpl w:val="E0467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E3D6E"/>
    <w:multiLevelType w:val="hybridMultilevel"/>
    <w:tmpl w:val="E8AE06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0E2641"/>
    <w:multiLevelType w:val="hybridMultilevel"/>
    <w:tmpl w:val="396C5F2C"/>
    <w:lvl w:ilvl="0" w:tplc="B1CC6398">
      <w:start w:val="17"/>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B34192"/>
    <w:multiLevelType w:val="hybridMultilevel"/>
    <w:tmpl w:val="5B541AEE"/>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3EC36F56"/>
    <w:multiLevelType w:val="hybridMultilevel"/>
    <w:tmpl w:val="C8E80FE4"/>
    <w:lvl w:ilvl="0" w:tplc="04090017">
      <w:start w:val="1"/>
      <w:numFmt w:val="lowerLetter"/>
      <w:lvlText w:val="%1)"/>
      <w:lvlJc w:val="left"/>
      <w:pPr>
        <w:ind w:left="788" w:hanging="360"/>
      </w:pPr>
    </w:lvl>
    <w:lvl w:ilvl="1" w:tplc="04090019">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4" w15:restartNumberingAfterBreak="0">
    <w:nsid w:val="41215C46"/>
    <w:multiLevelType w:val="hybridMultilevel"/>
    <w:tmpl w:val="759C60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5B2899"/>
    <w:multiLevelType w:val="hybridMultilevel"/>
    <w:tmpl w:val="81786132"/>
    <w:lvl w:ilvl="0" w:tplc="078848B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C314AA"/>
    <w:multiLevelType w:val="hybridMultilevel"/>
    <w:tmpl w:val="493AC13E"/>
    <w:lvl w:ilvl="0" w:tplc="BB6A72D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EC80F67"/>
    <w:multiLevelType w:val="hybridMultilevel"/>
    <w:tmpl w:val="494A1E5A"/>
    <w:lvl w:ilvl="0" w:tplc="04090017">
      <w:start w:val="1"/>
      <w:numFmt w:val="lowerLetter"/>
      <w:lvlText w:val="%1)"/>
      <w:lvlJc w:val="left"/>
      <w:pPr>
        <w:ind w:left="1352" w:hanging="360"/>
      </w:p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8" w15:restartNumberingAfterBreak="0">
    <w:nsid w:val="50B904AB"/>
    <w:multiLevelType w:val="hybridMultilevel"/>
    <w:tmpl w:val="3E26A454"/>
    <w:lvl w:ilvl="0" w:tplc="074C6E8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A3492D"/>
    <w:multiLevelType w:val="hybridMultilevel"/>
    <w:tmpl w:val="A0926CFE"/>
    <w:lvl w:ilvl="0" w:tplc="6284F3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61A61DE"/>
    <w:multiLevelType w:val="hybridMultilevel"/>
    <w:tmpl w:val="FE300B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A216F90"/>
    <w:multiLevelType w:val="hybridMultilevel"/>
    <w:tmpl w:val="280A85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801787"/>
    <w:multiLevelType w:val="hybridMultilevel"/>
    <w:tmpl w:val="330E06EC"/>
    <w:lvl w:ilvl="0" w:tplc="A976BFB0">
      <w:start w:val="17"/>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3F040D"/>
    <w:multiLevelType w:val="hybridMultilevel"/>
    <w:tmpl w:val="25ACAFFE"/>
    <w:lvl w:ilvl="0" w:tplc="1A50B3E0">
      <w:start w:val="1"/>
      <w:numFmt w:val="decimal"/>
      <w:lvlText w:val="%1."/>
      <w:lvlJc w:val="left"/>
      <w:pPr>
        <w:ind w:left="720" w:hanging="360"/>
      </w:pPr>
    </w:lvl>
    <w:lvl w:ilvl="1" w:tplc="3C783E16">
      <w:start w:val="1"/>
      <w:numFmt w:val="decimal"/>
      <w:lvlText w:val="%2."/>
      <w:lvlJc w:val="left"/>
      <w:pPr>
        <w:ind w:left="720" w:hanging="360"/>
      </w:pPr>
    </w:lvl>
    <w:lvl w:ilvl="2" w:tplc="1B5E69F2">
      <w:start w:val="1"/>
      <w:numFmt w:val="decimal"/>
      <w:lvlText w:val="%3."/>
      <w:lvlJc w:val="left"/>
      <w:pPr>
        <w:ind w:left="720" w:hanging="360"/>
      </w:pPr>
    </w:lvl>
    <w:lvl w:ilvl="3" w:tplc="E6E69EFE">
      <w:start w:val="1"/>
      <w:numFmt w:val="decimal"/>
      <w:lvlText w:val="%4."/>
      <w:lvlJc w:val="left"/>
      <w:pPr>
        <w:ind w:left="720" w:hanging="360"/>
      </w:pPr>
    </w:lvl>
    <w:lvl w:ilvl="4" w:tplc="15801650">
      <w:start w:val="1"/>
      <w:numFmt w:val="decimal"/>
      <w:lvlText w:val="%5."/>
      <w:lvlJc w:val="left"/>
      <w:pPr>
        <w:ind w:left="720" w:hanging="360"/>
      </w:pPr>
    </w:lvl>
    <w:lvl w:ilvl="5" w:tplc="6A3CE016">
      <w:start w:val="1"/>
      <w:numFmt w:val="decimal"/>
      <w:lvlText w:val="%6."/>
      <w:lvlJc w:val="left"/>
      <w:pPr>
        <w:ind w:left="720" w:hanging="360"/>
      </w:pPr>
    </w:lvl>
    <w:lvl w:ilvl="6" w:tplc="568C94D0">
      <w:start w:val="1"/>
      <w:numFmt w:val="decimal"/>
      <w:lvlText w:val="%7."/>
      <w:lvlJc w:val="left"/>
      <w:pPr>
        <w:ind w:left="720" w:hanging="360"/>
      </w:pPr>
    </w:lvl>
    <w:lvl w:ilvl="7" w:tplc="782A5778">
      <w:start w:val="1"/>
      <w:numFmt w:val="decimal"/>
      <w:lvlText w:val="%8."/>
      <w:lvlJc w:val="left"/>
      <w:pPr>
        <w:ind w:left="720" w:hanging="360"/>
      </w:pPr>
    </w:lvl>
    <w:lvl w:ilvl="8" w:tplc="0C602FDC">
      <w:start w:val="1"/>
      <w:numFmt w:val="decimal"/>
      <w:lvlText w:val="%9."/>
      <w:lvlJc w:val="left"/>
      <w:pPr>
        <w:ind w:left="720" w:hanging="360"/>
      </w:pPr>
    </w:lvl>
  </w:abstractNum>
  <w:abstractNum w:abstractNumId="24" w15:restartNumberingAfterBreak="0">
    <w:nsid w:val="5D6B1ACE"/>
    <w:multiLevelType w:val="hybridMultilevel"/>
    <w:tmpl w:val="9A120BC6"/>
    <w:lvl w:ilvl="0" w:tplc="ED64A8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636D8"/>
    <w:multiLevelType w:val="hybridMultilevel"/>
    <w:tmpl w:val="D6E8103E"/>
    <w:lvl w:ilvl="0" w:tplc="174AD9B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200BC4"/>
    <w:multiLevelType w:val="hybridMultilevel"/>
    <w:tmpl w:val="43B27B34"/>
    <w:lvl w:ilvl="0" w:tplc="B2469A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74E"/>
    <w:multiLevelType w:val="hybridMultilevel"/>
    <w:tmpl w:val="C2EEBECE"/>
    <w:lvl w:ilvl="0" w:tplc="5846DA7E">
      <w:start w:val="3"/>
      <w:numFmt w:val="lowerLetter"/>
      <w:lvlText w:val="%1)"/>
      <w:lvlJc w:val="left"/>
      <w:pPr>
        <w:ind w:left="788" w:hanging="360"/>
      </w:pPr>
      <w:rPr>
        <w:rFonts w:hint="default"/>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8" w15:restartNumberingAfterBreak="0">
    <w:nsid w:val="6F3801F6"/>
    <w:multiLevelType w:val="hybridMultilevel"/>
    <w:tmpl w:val="D0D049A8"/>
    <w:lvl w:ilvl="0" w:tplc="21204F1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786F5F"/>
    <w:multiLevelType w:val="hybridMultilevel"/>
    <w:tmpl w:val="D05871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CD1EBB"/>
    <w:multiLevelType w:val="hybridMultilevel"/>
    <w:tmpl w:val="4C888C96"/>
    <w:lvl w:ilvl="0" w:tplc="078848B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15"/>
  </w:num>
  <w:num w:numId="4">
    <w:abstractNumId w:val="1"/>
  </w:num>
  <w:num w:numId="5">
    <w:abstractNumId w:val="30"/>
  </w:num>
  <w:num w:numId="6">
    <w:abstractNumId w:val="7"/>
  </w:num>
  <w:num w:numId="7">
    <w:abstractNumId w:val="13"/>
  </w:num>
  <w:num w:numId="8">
    <w:abstractNumId w:val="19"/>
  </w:num>
  <w:num w:numId="9">
    <w:abstractNumId w:val="0"/>
  </w:num>
  <w:num w:numId="10">
    <w:abstractNumId w:val="8"/>
  </w:num>
  <w:num w:numId="11">
    <w:abstractNumId w:val="4"/>
  </w:num>
  <w:num w:numId="12">
    <w:abstractNumId w:val="10"/>
  </w:num>
  <w:num w:numId="13">
    <w:abstractNumId w:val="25"/>
  </w:num>
  <w:num w:numId="14">
    <w:abstractNumId w:val="28"/>
  </w:num>
  <w:num w:numId="15">
    <w:abstractNumId w:val="18"/>
  </w:num>
  <w:num w:numId="16">
    <w:abstractNumId w:val="12"/>
  </w:num>
  <w:num w:numId="17">
    <w:abstractNumId w:val="26"/>
  </w:num>
  <w:num w:numId="18">
    <w:abstractNumId w:val="5"/>
  </w:num>
  <w:num w:numId="19">
    <w:abstractNumId w:val="9"/>
  </w:num>
  <w:num w:numId="20">
    <w:abstractNumId w:val="3"/>
  </w:num>
  <w:num w:numId="21">
    <w:abstractNumId w:val="23"/>
  </w:num>
  <w:num w:numId="22">
    <w:abstractNumId w:val="14"/>
  </w:num>
  <w:num w:numId="23">
    <w:abstractNumId w:val="21"/>
  </w:num>
  <w:num w:numId="24">
    <w:abstractNumId w:val="29"/>
  </w:num>
  <w:num w:numId="25">
    <w:abstractNumId w:val="17"/>
  </w:num>
  <w:num w:numId="26">
    <w:abstractNumId w:val="20"/>
  </w:num>
  <w:num w:numId="27">
    <w:abstractNumId w:val="2"/>
  </w:num>
  <w:num w:numId="28">
    <w:abstractNumId w:val="16"/>
  </w:num>
  <w:num w:numId="29">
    <w:abstractNumId w:val="22"/>
  </w:num>
  <w:num w:numId="30">
    <w:abstractNumId w:val="11"/>
  </w:num>
  <w:num w:numId="31">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toaneta Krivokapic">
    <w15:presenceInfo w15:providerId="AD" w15:userId="S-1-5-21-3530176030-4113171763-13993460-47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ECDDocumentId" w:val="E9D722C1C89EDB6B278055322FC4C1487400E5264E80C44E7BE6CCEFB4DD1628"/>
  </w:docVars>
  <w:rsids>
    <w:rsidRoot w:val="00392566"/>
    <w:rsid w:val="000039BA"/>
    <w:rsid w:val="00003BAF"/>
    <w:rsid w:val="00004486"/>
    <w:rsid w:val="0000488F"/>
    <w:rsid w:val="00004D3F"/>
    <w:rsid w:val="00007B83"/>
    <w:rsid w:val="00010E7D"/>
    <w:rsid w:val="00013510"/>
    <w:rsid w:val="0002149C"/>
    <w:rsid w:val="000217BE"/>
    <w:rsid w:val="00025E98"/>
    <w:rsid w:val="0002669F"/>
    <w:rsid w:val="00027582"/>
    <w:rsid w:val="00027731"/>
    <w:rsid w:val="0003030A"/>
    <w:rsid w:val="00036A7F"/>
    <w:rsid w:val="00041025"/>
    <w:rsid w:val="00054A7B"/>
    <w:rsid w:val="00063E10"/>
    <w:rsid w:val="00064F7A"/>
    <w:rsid w:val="000654C4"/>
    <w:rsid w:val="000679C0"/>
    <w:rsid w:val="00067F71"/>
    <w:rsid w:val="0007068E"/>
    <w:rsid w:val="00083C70"/>
    <w:rsid w:val="00085CCF"/>
    <w:rsid w:val="0009092E"/>
    <w:rsid w:val="00095F36"/>
    <w:rsid w:val="00097C74"/>
    <w:rsid w:val="000A1288"/>
    <w:rsid w:val="000A3ED2"/>
    <w:rsid w:val="000B0136"/>
    <w:rsid w:val="000B1DEC"/>
    <w:rsid w:val="000B6420"/>
    <w:rsid w:val="000B6BAA"/>
    <w:rsid w:val="000C0E0B"/>
    <w:rsid w:val="000C1B18"/>
    <w:rsid w:val="000C2EFE"/>
    <w:rsid w:val="000C3F04"/>
    <w:rsid w:val="000C7C38"/>
    <w:rsid w:val="000D3729"/>
    <w:rsid w:val="000D3EBC"/>
    <w:rsid w:val="000D7575"/>
    <w:rsid w:val="000E2C0C"/>
    <w:rsid w:val="000E7B6A"/>
    <w:rsid w:val="000F1B29"/>
    <w:rsid w:val="000F364F"/>
    <w:rsid w:val="000F66E0"/>
    <w:rsid w:val="000F6F5F"/>
    <w:rsid w:val="00102668"/>
    <w:rsid w:val="00103C63"/>
    <w:rsid w:val="001070BA"/>
    <w:rsid w:val="00110407"/>
    <w:rsid w:val="00116322"/>
    <w:rsid w:val="0012099C"/>
    <w:rsid w:val="001209A9"/>
    <w:rsid w:val="00123540"/>
    <w:rsid w:val="00133179"/>
    <w:rsid w:val="00137284"/>
    <w:rsid w:val="001376C6"/>
    <w:rsid w:val="0014081C"/>
    <w:rsid w:val="001460E1"/>
    <w:rsid w:val="00146E2B"/>
    <w:rsid w:val="00153223"/>
    <w:rsid w:val="00153297"/>
    <w:rsid w:val="00156121"/>
    <w:rsid w:val="00156D0A"/>
    <w:rsid w:val="00160692"/>
    <w:rsid w:val="00166C9E"/>
    <w:rsid w:val="00170045"/>
    <w:rsid w:val="00170153"/>
    <w:rsid w:val="0017373F"/>
    <w:rsid w:val="00174669"/>
    <w:rsid w:val="0017620B"/>
    <w:rsid w:val="00176267"/>
    <w:rsid w:val="0017702D"/>
    <w:rsid w:val="00177D40"/>
    <w:rsid w:val="001829EC"/>
    <w:rsid w:val="00184B78"/>
    <w:rsid w:val="00184C58"/>
    <w:rsid w:val="00196534"/>
    <w:rsid w:val="001A547A"/>
    <w:rsid w:val="001A6002"/>
    <w:rsid w:val="001B2E0C"/>
    <w:rsid w:val="001C166F"/>
    <w:rsid w:val="001C43F0"/>
    <w:rsid w:val="001C4E3D"/>
    <w:rsid w:val="001C64D9"/>
    <w:rsid w:val="001D1495"/>
    <w:rsid w:val="001D3A42"/>
    <w:rsid w:val="001D51C4"/>
    <w:rsid w:val="001E05A6"/>
    <w:rsid w:val="001E0A0E"/>
    <w:rsid w:val="001E228A"/>
    <w:rsid w:val="001E5620"/>
    <w:rsid w:val="001F24EE"/>
    <w:rsid w:val="001F3C8C"/>
    <w:rsid w:val="00214E49"/>
    <w:rsid w:val="002152AD"/>
    <w:rsid w:val="002158BD"/>
    <w:rsid w:val="00221D51"/>
    <w:rsid w:val="00221D90"/>
    <w:rsid w:val="002223EC"/>
    <w:rsid w:val="002259D5"/>
    <w:rsid w:val="00231B14"/>
    <w:rsid w:val="002324D7"/>
    <w:rsid w:val="00233733"/>
    <w:rsid w:val="00234549"/>
    <w:rsid w:val="00245389"/>
    <w:rsid w:val="002519C2"/>
    <w:rsid w:val="0025226E"/>
    <w:rsid w:val="00252FD2"/>
    <w:rsid w:val="00253F35"/>
    <w:rsid w:val="00254303"/>
    <w:rsid w:val="00265DB2"/>
    <w:rsid w:val="0026735F"/>
    <w:rsid w:val="00274F88"/>
    <w:rsid w:val="00277D11"/>
    <w:rsid w:val="0028257C"/>
    <w:rsid w:val="00283625"/>
    <w:rsid w:val="002870EA"/>
    <w:rsid w:val="00294490"/>
    <w:rsid w:val="00297445"/>
    <w:rsid w:val="002A0B0E"/>
    <w:rsid w:val="002A5501"/>
    <w:rsid w:val="002B0293"/>
    <w:rsid w:val="002C1033"/>
    <w:rsid w:val="002C1D49"/>
    <w:rsid w:val="002C2281"/>
    <w:rsid w:val="002C3687"/>
    <w:rsid w:val="002D05AF"/>
    <w:rsid w:val="002D149D"/>
    <w:rsid w:val="002D3AA0"/>
    <w:rsid w:val="002E0EA0"/>
    <w:rsid w:val="002E0EFC"/>
    <w:rsid w:val="002E2EA1"/>
    <w:rsid w:val="002E66A1"/>
    <w:rsid w:val="002F009B"/>
    <w:rsid w:val="002F0C4B"/>
    <w:rsid w:val="00306B57"/>
    <w:rsid w:val="003070F9"/>
    <w:rsid w:val="0031129E"/>
    <w:rsid w:val="0031267D"/>
    <w:rsid w:val="00315363"/>
    <w:rsid w:val="00315F41"/>
    <w:rsid w:val="0032281F"/>
    <w:rsid w:val="00324136"/>
    <w:rsid w:val="00333A80"/>
    <w:rsid w:val="00333AA8"/>
    <w:rsid w:val="003341F0"/>
    <w:rsid w:val="00335252"/>
    <w:rsid w:val="003433FB"/>
    <w:rsid w:val="003437F7"/>
    <w:rsid w:val="00343D9B"/>
    <w:rsid w:val="003445EA"/>
    <w:rsid w:val="003509AF"/>
    <w:rsid w:val="00352121"/>
    <w:rsid w:val="0035317D"/>
    <w:rsid w:val="003604DD"/>
    <w:rsid w:val="00366041"/>
    <w:rsid w:val="0036756D"/>
    <w:rsid w:val="003771AF"/>
    <w:rsid w:val="00380E19"/>
    <w:rsid w:val="0038186F"/>
    <w:rsid w:val="00384540"/>
    <w:rsid w:val="00385D5C"/>
    <w:rsid w:val="00386680"/>
    <w:rsid w:val="0039010D"/>
    <w:rsid w:val="003914F6"/>
    <w:rsid w:val="00392566"/>
    <w:rsid w:val="0039478C"/>
    <w:rsid w:val="00395390"/>
    <w:rsid w:val="00396945"/>
    <w:rsid w:val="003A1854"/>
    <w:rsid w:val="003A566D"/>
    <w:rsid w:val="003A6D83"/>
    <w:rsid w:val="003A7901"/>
    <w:rsid w:val="003B387E"/>
    <w:rsid w:val="003B393E"/>
    <w:rsid w:val="003C1EA4"/>
    <w:rsid w:val="003D3922"/>
    <w:rsid w:val="003D4BFE"/>
    <w:rsid w:val="003D7A36"/>
    <w:rsid w:val="003E11D0"/>
    <w:rsid w:val="003E1B8F"/>
    <w:rsid w:val="003E2AB1"/>
    <w:rsid w:val="003E36BA"/>
    <w:rsid w:val="003E5ACD"/>
    <w:rsid w:val="003E7465"/>
    <w:rsid w:val="003F2991"/>
    <w:rsid w:val="003F4CE1"/>
    <w:rsid w:val="003F4E68"/>
    <w:rsid w:val="003F61F5"/>
    <w:rsid w:val="003F7357"/>
    <w:rsid w:val="00406343"/>
    <w:rsid w:val="004102D9"/>
    <w:rsid w:val="00414164"/>
    <w:rsid w:val="00422968"/>
    <w:rsid w:val="00422DF6"/>
    <w:rsid w:val="00423D79"/>
    <w:rsid w:val="00426C64"/>
    <w:rsid w:val="00426F40"/>
    <w:rsid w:val="004420E8"/>
    <w:rsid w:val="004435CF"/>
    <w:rsid w:val="00452A49"/>
    <w:rsid w:val="004534E1"/>
    <w:rsid w:val="00455C56"/>
    <w:rsid w:val="00457EF4"/>
    <w:rsid w:val="004607CA"/>
    <w:rsid w:val="00472BE2"/>
    <w:rsid w:val="00475EA0"/>
    <w:rsid w:val="004768F0"/>
    <w:rsid w:val="00484387"/>
    <w:rsid w:val="00486A3B"/>
    <w:rsid w:val="004908A4"/>
    <w:rsid w:val="00491180"/>
    <w:rsid w:val="004913B8"/>
    <w:rsid w:val="0049235C"/>
    <w:rsid w:val="004924BF"/>
    <w:rsid w:val="00492906"/>
    <w:rsid w:val="00495C41"/>
    <w:rsid w:val="00497C8E"/>
    <w:rsid w:val="004A1488"/>
    <w:rsid w:val="004B0BA5"/>
    <w:rsid w:val="004B0FBA"/>
    <w:rsid w:val="004B1524"/>
    <w:rsid w:val="004B1C64"/>
    <w:rsid w:val="004B7B0E"/>
    <w:rsid w:val="004B7D1E"/>
    <w:rsid w:val="004D0CCF"/>
    <w:rsid w:val="004D1C19"/>
    <w:rsid w:val="004D3F58"/>
    <w:rsid w:val="004D421B"/>
    <w:rsid w:val="004D4B13"/>
    <w:rsid w:val="004D4D29"/>
    <w:rsid w:val="004D4FDA"/>
    <w:rsid w:val="004D5B3D"/>
    <w:rsid w:val="004D6045"/>
    <w:rsid w:val="004E0FEF"/>
    <w:rsid w:val="004E199A"/>
    <w:rsid w:val="004E306E"/>
    <w:rsid w:val="004F2B65"/>
    <w:rsid w:val="004F3430"/>
    <w:rsid w:val="004F3F1D"/>
    <w:rsid w:val="004F518E"/>
    <w:rsid w:val="004F64FC"/>
    <w:rsid w:val="00505CFD"/>
    <w:rsid w:val="005125D8"/>
    <w:rsid w:val="00512E21"/>
    <w:rsid w:val="00513F81"/>
    <w:rsid w:val="0052188E"/>
    <w:rsid w:val="00531669"/>
    <w:rsid w:val="00532F56"/>
    <w:rsid w:val="00535F36"/>
    <w:rsid w:val="00537901"/>
    <w:rsid w:val="00537ECE"/>
    <w:rsid w:val="00542104"/>
    <w:rsid w:val="005520C7"/>
    <w:rsid w:val="00553B99"/>
    <w:rsid w:val="00554C7F"/>
    <w:rsid w:val="00556E4A"/>
    <w:rsid w:val="00561077"/>
    <w:rsid w:val="00564A5A"/>
    <w:rsid w:val="005661EF"/>
    <w:rsid w:val="00570E7C"/>
    <w:rsid w:val="0057417A"/>
    <w:rsid w:val="005760AE"/>
    <w:rsid w:val="00580CA2"/>
    <w:rsid w:val="005811CE"/>
    <w:rsid w:val="0058162B"/>
    <w:rsid w:val="00582283"/>
    <w:rsid w:val="005854AC"/>
    <w:rsid w:val="005865AA"/>
    <w:rsid w:val="005908B1"/>
    <w:rsid w:val="00595E98"/>
    <w:rsid w:val="00596B9B"/>
    <w:rsid w:val="00597078"/>
    <w:rsid w:val="005972E6"/>
    <w:rsid w:val="00597B16"/>
    <w:rsid w:val="00597D5A"/>
    <w:rsid w:val="005A23C9"/>
    <w:rsid w:val="005A3641"/>
    <w:rsid w:val="005A3EEB"/>
    <w:rsid w:val="005B0AEE"/>
    <w:rsid w:val="005B40FC"/>
    <w:rsid w:val="005B43F6"/>
    <w:rsid w:val="005B6274"/>
    <w:rsid w:val="005B75BF"/>
    <w:rsid w:val="005C6212"/>
    <w:rsid w:val="005C6463"/>
    <w:rsid w:val="005D2125"/>
    <w:rsid w:val="005D43AE"/>
    <w:rsid w:val="005E0E58"/>
    <w:rsid w:val="005E7A57"/>
    <w:rsid w:val="005F216C"/>
    <w:rsid w:val="00601108"/>
    <w:rsid w:val="0060384C"/>
    <w:rsid w:val="00604F41"/>
    <w:rsid w:val="006051DA"/>
    <w:rsid w:val="006112EA"/>
    <w:rsid w:val="006118BE"/>
    <w:rsid w:val="006149FF"/>
    <w:rsid w:val="00621151"/>
    <w:rsid w:val="00623C67"/>
    <w:rsid w:val="00627B8E"/>
    <w:rsid w:val="00631E8B"/>
    <w:rsid w:val="006347DB"/>
    <w:rsid w:val="00642209"/>
    <w:rsid w:val="00642F3D"/>
    <w:rsid w:val="00647EEB"/>
    <w:rsid w:val="00652EBD"/>
    <w:rsid w:val="00654AFB"/>
    <w:rsid w:val="00656BBE"/>
    <w:rsid w:val="00662CB3"/>
    <w:rsid w:val="00665053"/>
    <w:rsid w:val="0067065F"/>
    <w:rsid w:val="00671B59"/>
    <w:rsid w:val="00672FD7"/>
    <w:rsid w:val="00673741"/>
    <w:rsid w:val="006740A9"/>
    <w:rsid w:val="006812A7"/>
    <w:rsid w:val="00684C27"/>
    <w:rsid w:val="00684E95"/>
    <w:rsid w:val="006867C4"/>
    <w:rsid w:val="00694698"/>
    <w:rsid w:val="00695FE8"/>
    <w:rsid w:val="006A0898"/>
    <w:rsid w:val="006A2587"/>
    <w:rsid w:val="006A3041"/>
    <w:rsid w:val="006A5C14"/>
    <w:rsid w:val="006A6D77"/>
    <w:rsid w:val="006B3CDF"/>
    <w:rsid w:val="006B6305"/>
    <w:rsid w:val="006C2F05"/>
    <w:rsid w:val="006C43ED"/>
    <w:rsid w:val="006C6808"/>
    <w:rsid w:val="006D1FA7"/>
    <w:rsid w:val="006D22E9"/>
    <w:rsid w:val="006D6178"/>
    <w:rsid w:val="006E2E8D"/>
    <w:rsid w:val="006E33D0"/>
    <w:rsid w:val="006E3CA6"/>
    <w:rsid w:val="006F288C"/>
    <w:rsid w:val="006F60D5"/>
    <w:rsid w:val="006F7B8C"/>
    <w:rsid w:val="00705757"/>
    <w:rsid w:val="007059E7"/>
    <w:rsid w:val="007127EE"/>
    <w:rsid w:val="00716492"/>
    <w:rsid w:val="00717F41"/>
    <w:rsid w:val="00720A3C"/>
    <w:rsid w:val="007277E5"/>
    <w:rsid w:val="00730008"/>
    <w:rsid w:val="00731390"/>
    <w:rsid w:val="007318D4"/>
    <w:rsid w:val="007351B9"/>
    <w:rsid w:val="007439DA"/>
    <w:rsid w:val="0074545E"/>
    <w:rsid w:val="00750A40"/>
    <w:rsid w:val="0075619F"/>
    <w:rsid w:val="0075751D"/>
    <w:rsid w:val="007647A5"/>
    <w:rsid w:val="00766C7E"/>
    <w:rsid w:val="00767265"/>
    <w:rsid w:val="007704E1"/>
    <w:rsid w:val="00771D1A"/>
    <w:rsid w:val="00776A87"/>
    <w:rsid w:val="00783CD8"/>
    <w:rsid w:val="007876FA"/>
    <w:rsid w:val="0079221E"/>
    <w:rsid w:val="0079705A"/>
    <w:rsid w:val="007A3A8E"/>
    <w:rsid w:val="007A51F4"/>
    <w:rsid w:val="007B0C54"/>
    <w:rsid w:val="007B3C88"/>
    <w:rsid w:val="007B4D55"/>
    <w:rsid w:val="007B73EF"/>
    <w:rsid w:val="007C0E52"/>
    <w:rsid w:val="007C2135"/>
    <w:rsid w:val="007C3464"/>
    <w:rsid w:val="007C4C34"/>
    <w:rsid w:val="007C72FE"/>
    <w:rsid w:val="007D35B3"/>
    <w:rsid w:val="007D4FDC"/>
    <w:rsid w:val="007D7DE7"/>
    <w:rsid w:val="007E02D8"/>
    <w:rsid w:val="007E71CE"/>
    <w:rsid w:val="007F639B"/>
    <w:rsid w:val="00806B2F"/>
    <w:rsid w:val="008076AD"/>
    <w:rsid w:val="00811249"/>
    <w:rsid w:val="0081210E"/>
    <w:rsid w:val="0081328A"/>
    <w:rsid w:val="008174D6"/>
    <w:rsid w:val="008174E9"/>
    <w:rsid w:val="00824680"/>
    <w:rsid w:val="00824A6A"/>
    <w:rsid w:val="00830020"/>
    <w:rsid w:val="008302E4"/>
    <w:rsid w:val="0083369D"/>
    <w:rsid w:val="00833CC4"/>
    <w:rsid w:val="00841840"/>
    <w:rsid w:val="00843FB8"/>
    <w:rsid w:val="008442EA"/>
    <w:rsid w:val="00846FB0"/>
    <w:rsid w:val="00853CC0"/>
    <w:rsid w:val="00854073"/>
    <w:rsid w:val="00856203"/>
    <w:rsid w:val="00860DD8"/>
    <w:rsid w:val="00863FA8"/>
    <w:rsid w:val="00870A5E"/>
    <w:rsid w:val="0088247B"/>
    <w:rsid w:val="00883A72"/>
    <w:rsid w:val="00884923"/>
    <w:rsid w:val="00887483"/>
    <w:rsid w:val="00887708"/>
    <w:rsid w:val="00887EEF"/>
    <w:rsid w:val="008901D6"/>
    <w:rsid w:val="00890985"/>
    <w:rsid w:val="00895C54"/>
    <w:rsid w:val="008968CF"/>
    <w:rsid w:val="008A0DC4"/>
    <w:rsid w:val="008A320E"/>
    <w:rsid w:val="008A3C63"/>
    <w:rsid w:val="008A3DD6"/>
    <w:rsid w:val="008A487F"/>
    <w:rsid w:val="008A5DBC"/>
    <w:rsid w:val="008A7029"/>
    <w:rsid w:val="008B447C"/>
    <w:rsid w:val="008C0650"/>
    <w:rsid w:val="008C193C"/>
    <w:rsid w:val="008C2F24"/>
    <w:rsid w:val="008C3F07"/>
    <w:rsid w:val="008C48C4"/>
    <w:rsid w:val="008C55AB"/>
    <w:rsid w:val="008C799B"/>
    <w:rsid w:val="008D5708"/>
    <w:rsid w:val="008D63EB"/>
    <w:rsid w:val="008E0C46"/>
    <w:rsid w:val="008E30E0"/>
    <w:rsid w:val="008E3C98"/>
    <w:rsid w:val="008E76DF"/>
    <w:rsid w:val="008F3CFF"/>
    <w:rsid w:val="008F46F9"/>
    <w:rsid w:val="0090183A"/>
    <w:rsid w:val="009024CA"/>
    <w:rsid w:val="009107E9"/>
    <w:rsid w:val="009114AD"/>
    <w:rsid w:val="00917B3D"/>
    <w:rsid w:val="00923334"/>
    <w:rsid w:val="00925611"/>
    <w:rsid w:val="0092686A"/>
    <w:rsid w:val="00933878"/>
    <w:rsid w:val="00935D65"/>
    <w:rsid w:val="00937FB0"/>
    <w:rsid w:val="00940344"/>
    <w:rsid w:val="00943934"/>
    <w:rsid w:val="00943CB2"/>
    <w:rsid w:val="0094469F"/>
    <w:rsid w:val="009478A0"/>
    <w:rsid w:val="00960008"/>
    <w:rsid w:val="00961DEB"/>
    <w:rsid w:val="009637BE"/>
    <w:rsid w:val="00963CE1"/>
    <w:rsid w:val="00964C60"/>
    <w:rsid w:val="00967485"/>
    <w:rsid w:val="0097049C"/>
    <w:rsid w:val="00973D4B"/>
    <w:rsid w:val="00974D45"/>
    <w:rsid w:val="00975C9D"/>
    <w:rsid w:val="00976361"/>
    <w:rsid w:val="009817D1"/>
    <w:rsid w:val="00983D88"/>
    <w:rsid w:val="00984674"/>
    <w:rsid w:val="00984D7B"/>
    <w:rsid w:val="00985667"/>
    <w:rsid w:val="00985977"/>
    <w:rsid w:val="00987296"/>
    <w:rsid w:val="009944B8"/>
    <w:rsid w:val="00994E1A"/>
    <w:rsid w:val="009A292E"/>
    <w:rsid w:val="009A3D35"/>
    <w:rsid w:val="009B3CDA"/>
    <w:rsid w:val="009B6072"/>
    <w:rsid w:val="009B6A18"/>
    <w:rsid w:val="009C0DFE"/>
    <w:rsid w:val="009C567A"/>
    <w:rsid w:val="009C72A0"/>
    <w:rsid w:val="009D1E7C"/>
    <w:rsid w:val="009D3142"/>
    <w:rsid w:val="009E0859"/>
    <w:rsid w:val="009E1952"/>
    <w:rsid w:val="009E1992"/>
    <w:rsid w:val="009E2D5B"/>
    <w:rsid w:val="009F11C0"/>
    <w:rsid w:val="009F25DB"/>
    <w:rsid w:val="009F3A63"/>
    <w:rsid w:val="00A007ED"/>
    <w:rsid w:val="00A00F9D"/>
    <w:rsid w:val="00A011BA"/>
    <w:rsid w:val="00A01B92"/>
    <w:rsid w:val="00A03105"/>
    <w:rsid w:val="00A04C84"/>
    <w:rsid w:val="00A136C6"/>
    <w:rsid w:val="00A149EC"/>
    <w:rsid w:val="00A22897"/>
    <w:rsid w:val="00A22E3D"/>
    <w:rsid w:val="00A248D3"/>
    <w:rsid w:val="00A248F3"/>
    <w:rsid w:val="00A252FD"/>
    <w:rsid w:val="00A25539"/>
    <w:rsid w:val="00A31815"/>
    <w:rsid w:val="00A454E4"/>
    <w:rsid w:val="00A46A08"/>
    <w:rsid w:val="00A47210"/>
    <w:rsid w:val="00A47769"/>
    <w:rsid w:val="00A47B79"/>
    <w:rsid w:val="00A47E71"/>
    <w:rsid w:val="00A501CC"/>
    <w:rsid w:val="00A51DF3"/>
    <w:rsid w:val="00A63518"/>
    <w:rsid w:val="00A6361F"/>
    <w:rsid w:val="00A71820"/>
    <w:rsid w:val="00A7262C"/>
    <w:rsid w:val="00A750BA"/>
    <w:rsid w:val="00A75B32"/>
    <w:rsid w:val="00A77773"/>
    <w:rsid w:val="00A800C3"/>
    <w:rsid w:val="00A829BC"/>
    <w:rsid w:val="00A84DAF"/>
    <w:rsid w:val="00A86385"/>
    <w:rsid w:val="00A87AE2"/>
    <w:rsid w:val="00AA066C"/>
    <w:rsid w:val="00AA09CE"/>
    <w:rsid w:val="00AA14CA"/>
    <w:rsid w:val="00AA681D"/>
    <w:rsid w:val="00AA6B2E"/>
    <w:rsid w:val="00AA766D"/>
    <w:rsid w:val="00AB0137"/>
    <w:rsid w:val="00AB0712"/>
    <w:rsid w:val="00AB0D76"/>
    <w:rsid w:val="00AB3E22"/>
    <w:rsid w:val="00AB5965"/>
    <w:rsid w:val="00AB5EF7"/>
    <w:rsid w:val="00AB7DA3"/>
    <w:rsid w:val="00AC116B"/>
    <w:rsid w:val="00AC138C"/>
    <w:rsid w:val="00AD0879"/>
    <w:rsid w:val="00AD157D"/>
    <w:rsid w:val="00AD2D2E"/>
    <w:rsid w:val="00AD4365"/>
    <w:rsid w:val="00AD4D5B"/>
    <w:rsid w:val="00AD7588"/>
    <w:rsid w:val="00AD764F"/>
    <w:rsid w:val="00AE358A"/>
    <w:rsid w:val="00AE3688"/>
    <w:rsid w:val="00AF0D89"/>
    <w:rsid w:val="00AF4BEF"/>
    <w:rsid w:val="00AF4BFE"/>
    <w:rsid w:val="00AF7409"/>
    <w:rsid w:val="00B002EF"/>
    <w:rsid w:val="00B035E9"/>
    <w:rsid w:val="00B053FE"/>
    <w:rsid w:val="00B077DA"/>
    <w:rsid w:val="00B13F93"/>
    <w:rsid w:val="00B1647F"/>
    <w:rsid w:val="00B21556"/>
    <w:rsid w:val="00B22E76"/>
    <w:rsid w:val="00B31E17"/>
    <w:rsid w:val="00B33028"/>
    <w:rsid w:val="00B51A7F"/>
    <w:rsid w:val="00B554D4"/>
    <w:rsid w:val="00B57401"/>
    <w:rsid w:val="00B60BD2"/>
    <w:rsid w:val="00B60F38"/>
    <w:rsid w:val="00B66C11"/>
    <w:rsid w:val="00B763F8"/>
    <w:rsid w:val="00B808E5"/>
    <w:rsid w:val="00B83978"/>
    <w:rsid w:val="00B8497F"/>
    <w:rsid w:val="00B91767"/>
    <w:rsid w:val="00B95ABE"/>
    <w:rsid w:val="00BA7BF6"/>
    <w:rsid w:val="00BA7F79"/>
    <w:rsid w:val="00BB376D"/>
    <w:rsid w:val="00BB47B8"/>
    <w:rsid w:val="00BB4DE7"/>
    <w:rsid w:val="00BB706F"/>
    <w:rsid w:val="00BC172E"/>
    <w:rsid w:val="00BC56AF"/>
    <w:rsid w:val="00BD1129"/>
    <w:rsid w:val="00BD11AC"/>
    <w:rsid w:val="00BD153A"/>
    <w:rsid w:val="00BD1E02"/>
    <w:rsid w:val="00BD25A7"/>
    <w:rsid w:val="00BD5B50"/>
    <w:rsid w:val="00BE0B43"/>
    <w:rsid w:val="00BE1B3B"/>
    <w:rsid w:val="00BE56B1"/>
    <w:rsid w:val="00BF12F1"/>
    <w:rsid w:val="00BF38B2"/>
    <w:rsid w:val="00BF5A79"/>
    <w:rsid w:val="00BF7B69"/>
    <w:rsid w:val="00C0212C"/>
    <w:rsid w:val="00C0322A"/>
    <w:rsid w:val="00C074D4"/>
    <w:rsid w:val="00C07E9C"/>
    <w:rsid w:val="00C113E4"/>
    <w:rsid w:val="00C15220"/>
    <w:rsid w:val="00C15FEF"/>
    <w:rsid w:val="00C22A45"/>
    <w:rsid w:val="00C361CD"/>
    <w:rsid w:val="00C45D49"/>
    <w:rsid w:val="00C504A4"/>
    <w:rsid w:val="00C53FEC"/>
    <w:rsid w:val="00C54973"/>
    <w:rsid w:val="00C6305B"/>
    <w:rsid w:val="00C631A7"/>
    <w:rsid w:val="00C636D1"/>
    <w:rsid w:val="00C64504"/>
    <w:rsid w:val="00C67655"/>
    <w:rsid w:val="00C751FD"/>
    <w:rsid w:val="00C763A5"/>
    <w:rsid w:val="00C76B81"/>
    <w:rsid w:val="00C809E6"/>
    <w:rsid w:val="00C854F0"/>
    <w:rsid w:val="00C87B88"/>
    <w:rsid w:val="00C937FD"/>
    <w:rsid w:val="00C93A3B"/>
    <w:rsid w:val="00CA14D6"/>
    <w:rsid w:val="00CA3466"/>
    <w:rsid w:val="00CA5E16"/>
    <w:rsid w:val="00CB02BE"/>
    <w:rsid w:val="00CB1DC2"/>
    <w:rsid w:val="00CB4CBF"/>
    <w:rsid w:val="00CB5118"/>
    <w:rsid w:val="00CB7A7C"/>
    <w:rsid w:val="00CB7FE4"/>
    <w:rsid w:val="00CC0418"/>
    <w:rsid w:val="00CC1360"/>
    <w:rsid w:val="00CC3ABF"/>
    <w:rsid w:val="00CC69F6"/>
    <w:rsid w:val="00CD0497"/>
    <w:rsid w:val="00CD11B8"/>
    <w:rsid w:val="00CD74C6"/>
    <w:rsid w:val="00CD78F2"/>
    <w:rsid w:val="00CE0384"/>
    <w:rsid w:val="00CE1C75"/>
    <w:rsid w:val="00CE56DE"/>
    <w:rsid w:val="00CF14C3"/>
    <w:rsid w:val="00CF65AF"/>
    <w:rsid w:val="00D0232E"/>
    <w:rsid w:val="00D13440"/>
    <w:rsid w:val="00D13B7C"/>
    <w:rsid w:val="00D14061"/>
    <w:rsid w:val="00D306A0"/>
    <w:rsid w:val="00D30A61"/>
    <w:rsid w:val="00D31192"/>
    <w:rsid w:val="00D32AA0"/>
    <w:rsid w:val="00D36105"/>
    <w:rsid w:val="00D406E1"/>
    <w:rsid w:val="00D41602"/>
    <w:rsid w:val="00D423B3"/>
    <w:rsid w:val="00D42706"/>
    <w:rsid w:val="00D42900"/>
    <w:rsid w:val="00D44AD4"/>
    <w:rsid w:val="00D516A1"/>
    <w:rsid w:val="00D528B4"/>
    <w:rsid w:val="00D534E0"/>
    <w:rsid w:val="00D53CBD"/>
    <w:rsid w:val="00D5733E"/>
    <w:rsid w:val="00D62B97"/>
    <w:rsid w:val="00D659E4"/>
    <w:rsid w:val="00D718FB"/>
    <w:rsid w:val="00D72549"/>
    <w:rsid w:val="00D8022C"/>
    <w:rsid w:val="00D87206"/>
    <w:rsid w:val="00D911EF"/>
    <w:rsid w:val="00D91F33"/>
    <w:rsid w:val="00D95252"/>
    <w:rsid w:val="00DA2D43"/>
    <w:rsid w:val="00DA5891"/>
    <w:rsid w:val="00DB3841"/>
    <w:rsid w:val="00DB5776"/>
    <w:rsid w:val="00DB73E2"/>
    <w:rsid w:val="00DC0515"/>
    <w:rsid w:val="00DC23AC"/>
    <w:rsid w:val="00DC6F69"/>
    <w:rsid w:val="00DD1FAC"/>
    <w:rsid w:val="00DE1B58"/>
    <w:rsid w:val="00DE1D8E"/>
    <w:rsid w:val="00DE49FF"/>
    <w:rsid w:val="00DE7A9C"/>
    <w:rsid w:val="00DF07D9"/>
    <w:rsid w:val="00DF1FED"/>
    <w:rsid w:val="00DF4C03"/>
    <w:rsid w:val="00DF4D16"/>
    <w:rsid w:val="00DF7718"/>
    <w:rsid w:val="00DF7F58"/>
    <w:rsid w:val="00E01477"/>
    <w:rsid w:val="00E04A11"/>
    <w:rsid w:val="00E07C94"/>
    <w:rsid w:val="00E13126"/>
    <w:rsid w:val="00E1598F"/>
    <w:rsid w:val="00E1644E"/>
    <w:rsid w:val="00E17E55"/>
    <w:rsid w:val="00E20A43"/>
    <w:rsid w:val="00E22FB7"/>
    <w:rsid w:val="00E2557F"/>
    <w:rsid w:val="00E276CB"/>
    <w:rsid w:val="00E316AB"/>
    <w:rsid w:val="00E32ADD"/>
    <w:rsid w:val="00E33394"/>
    <w:rsid w:val="00E348A9"/>
    <w:rsid w:val="00E41CEC"/>
    <w:rsid w:val="00E41EB7"/>
    <w:rsid w:val="00E47B00"/>
    <w:rsid w:val="00E511CB"/>
    <w:rsid w:val="00E54104"/>
    <w:rsid w:val="00E55220"/>
    <w:rsid w:val="00E66DC5"/>
    <w:rsid w:val="00E72CEE"/>
    <w:rsid w:val="00E8462A"/>
    <w:rsid w:val="00E84B53"/>
    <w:rsid w:val="00E8528F"/>
    <w:rsid w:val="00E85D20"/>
    <w:rsid w:val="00E94FA2"/>
    <w:rsid w:val="00EA25D5"/>
    <w:rsid w:val="00EA26B0"/>
    <w:rsid w:val="00EA2B85"/>
    <w:rsid w:val="00EA41E6"/>
    <w:rsid w:val="00EA4BC0"/>
    <w:rsid w:val="00EA5570"/>
    <w:rsid w:val="00EB0247"/>
    <w:rsid w:val="00EB331A"/>
    <w:rsid w:val="00EB35BB"/>
    <w:rsid w:val="00EC3256"/>
    <w:rsid w:val="00EC38FF"/>
    <w:rsid w:val="00EC5506"/>
    <w:rsid w:val="00EC619F"/>
    <w:rsid w:val="00EC64FD"/>
    <w:rsid w:val="00ED0687"/>
    <w:rsid w:val="00ED1869"/>
    <w:rsid w:val="00ED2345"/>
    <w:rsid w:val="00ED5334"/>
    <w:rsid w:val="00ED553F"/>
    <w:rsid w:val="00EE1869"/>
    <w:rsid w:val="00EE4538"/>
    <w:rsid w:val="00EE5B36"/>
    <w:rsid w:val="00EE66F3"/>
    <w:rsid w:val="00EF42C0"/>
    <w:rsid w:val="00EF50DA"/>
    <w:rsid w:val="00F21347"/>
    <w:rsid w:val="00F2199C"/>
    <w:rsid w:val="00F30D04"/>
    <w:rsid w:val="00F33375"/>
    <w:rsid w:val="00F33AF1"/>
    <w:rsid w:val="00F37731"/>
    <w:rsid w:val="00F4130B"/>
    <w:rsid w:val="00F4593F"/>
    <w:rsid w:val="00F477EE"/>
    <w:rsid w:val="00F50B31"/>
    <w:rsid w:val="00F51C4A"/>
    <w:rsid w:val="00F55576"/>
    <w:rsid w:val="00F557F8"/>
    <w:rsid w:val="00F55A98"/>
    <w:rsid w:val="00F56BA7"/>
    <w:rsid w:val="00F63E7B"/>
    <w:rsid w:val="00F64957"/>
    <w:rsid w:val="00F66D21"/>
    <w:rsid w:val="00F75B2A"/>
    <w:rsid w:val="00F763DE"/>
    <w:rsid w:val="00F80E99"/>
    <w:rsid w:val="00F81E3F"/>
    <w:rsid w:val="00F92438"/>
    <w:rsid w:val="00F945ED"/>
    <w:rsid w:val="00FA355B"/>
    <w:rsid w:val="00FB0C32"/>
    <w:rsid w:val="00FB1E42"/>
    <w:rsid w:val="00FB41F8"/>
    <w:rsid w:val="00FC06DE"/>
    <w:rsid w:val="00FC4D29"/>
    <w:rsid w:val="00FC6F08"/>
    <w:rsid w:val="00FD2CFB"/>
    <w:rsid w:val="00FD3051"/>
    <w:rsid w:val="00FD40BF"/>
    <w:rsid w:val="00FF0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E0EE3"/>
  <w15:chartTrackingRefBased/>
  <w15:docId w15:val="{26FAE7F2-1BF0-4797-B431-D13D449BA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09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09CE"/>
    <w:pPr>
      <w:spacing w:after="0" w:line="240" w:lineRule="auto"/>
    </w:pPr>
  </w:style>
  <w:style w:type="character" w:styleId="CommentReference">
    <w:name w:val="annotation reference"/>
    <w:basedOn w:val="DefaultParagraphFont"/>
    <w:uiPriority w:val="99"/>
    <w:semiHidden/>
    <w:unhideWhenUsed/>
    <w:rsid w:val="004F64FC"/>
    <w:rPr>
      <w:sz w:val="16"/>
      <w:szCs w:val="16"/>
    </w:rPr>
  </w:style>
  <w:style w:type="paragraph" w:styleId="CommentText">
    <w:name w:val="annotation text"/>
    <w:basedOn w:val="Normal"/>
    <w:link w:val="CommentTextChar"/>
    <w:uiPriority w:val="99"/>
    <w:unhideWhenUsed/>
    <w:rsid w:val="004F64FC"/>
    <w:pPr>
      <w:spacing w:line="240" w:lineRule="auto"/>
    </w:pPr>
    <w:rPr>
      <w:sz w:val="20"/>
      <w:szCs w:val="20"/>
    </w:rPr>
  </w:style>
  <w:style w:type="character" w:customStyle="1" w:styleId="CommentTextChar">
    <w:name w:val="Comment Text Char"/>
    <w:basedOn w:val="DefaultParagraphFont"/>
    <w:link w:val="CommentText"/>
    <w:uiPriority w:val="99"/>
    <w:rsid w:val="004F64FC"/>
    <w:rPr>
      <w:sz w:val="20"/>
      <w:szCs w:val="20"/>
    </w:rPr>
  </w:style>
  <w:style w:type="paragraph" w:styleId="CommentSubject">
    <w:name w:val="annotation subject"/>
    <w:basedOn w:val="CommentText"/>
    <w:next w:val="CommentText"/>
    <w:link w:val="CommentSubjectChar"/>
    <w:uiPriority w:val="99"/>
    <w:semiHidden/>
    <w:unhideWhenUsed/>
    <w:rsid w:val="004F64FC"/>
    <w:rPr>
      <w:b/>
      <w:bCs/>
    </w:rPr>
  </w:style>
  <w:style w:type="character" w:customStyle="1" w:styleId="CommentSubjectChar">
    <w:name w:val="Comment Subject Char"/>
    <w:basedOn w:val="CommentTextChar"/>
    <w:link w:val="CommentSubject"/>
    <w:uiPriority w:val="99"/>
    <w:semiHidden/>
    <w:rsid w:val="004F64FC"/>
    <w:rPr>
      <w:b/>
      <w:bCs/>
      <w:sz w:val="20"/>
      <w:szCs w:val="20"/>
    </w:rPr>
  </w:style>
  <w:style w:type="paragraph" w:styleId="BalloonText">
    <w:name w:val="Balloon Text"/>
    <w:basedOn w:val="Normal"/>
    <w:link w:val="BalloonTextChar"/>
    <w:uiPriority w:val="99"/>
    <w:semiHidden/>
    <w:unhideWhenUsed/>
    <w:rsid w:val="004F64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4FC"/>
    <w:rPr>
      <w:rFonts w:ascii="Segoe UI" w:hAnsi="Segoe UI" w:cs="Segoe UI"/>
      <w:sz w:val="18"/>
      <w:szCs w:val="18"/>
    </w:rPr>
  </w:style>
  <w:style w:type="paragraph" w:styleId="Header">
    <w:name w:val="header"/>
    <w:basedOn w:val="Normal"/>
    <w:link w:val="HeaderChar"/>
    <w:uiPriority w:val="99"/>
    <w:unhideWhenUsed/>
    <w:rsid w:val="008874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483"/>
  </w:style>
  <w:style w:type="paragraph" w:styleId="Footer">
    <w:name w:val="footer"/>
    <w:basedOn w:val="Normal"/>
    <w:link w:val="FooterChar"/>
    <w:uiPriority w:val="99"/>
    <w:unhideWhenUsed/>
    <w:rsid w:val="008874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483"/>
  </w:style>
  <w:style w:type="paragraph" w:styleId="ListParagraph">
    <w:name w:val="List Paragraph"/>
    <w:basedOn w:val="Normal"/>
    <w:uiPriority w:val="34"/>
    <w:qFormat/>
    <w:rsid w:val="00D5733E"/>
    <w:pPr>
      <w:ind w:left="720"/>
      <w:contextualSpacing/>
    </w:pPr>
  </w:style>
  <w:style w:type="character" w:styleId="PlaceholderText">
    <w:name w:val="Placeholder Text"/>
    <w:basedOn w:val="DefaultParagraphFont"/>
    <w:uiPriority w:val="99"/>
    <w:semiHidden/>
    <w:rsid w:val="00DC0515"/>
    <w:rPr>
      <w:color w:val="666666"/>
    </w:rPr>
  </w:style>
  <w:style w:type="paragraph" w:styleId="Revision">
    <w:name w:val="Revision"/>
    <w:hidden/>
    <w:uiPriority w:val="99"/>
    <w:semiHidden/>
    <w:rsid w:val="00A501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1815229">
      <w:bodyDiv w:val="1"/>
      <w:marLeft w:val="0"/>
      <w:marRight w:val="0"/>
      <w:marTop w:val="0"/>
      <w:marBottom w:val="0"/>
      <w:divBdr>
        <w:top w:val="none" w:sz="0" w:space="0" w:color="auto"/>
        <w:left w:val="none" w:sz="0" w:space="0" w:color="auto"/>
        <w:bottom w:val="none" w:sz="0" w:space="0" w:color="auto"/>
        <w:right w:val="none" w:sz="0" w:space="0" w:color="auto"/>
      </w:divBdr>
    </w:div>
    <w:div w:id="212896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orking Document" ma:contentTypeID="0x0101008B4DD370EC31429186F3AD49F0D3098F00D44DBCB9EB4F45278CB5C9765BE5299500A4858B360C6A491AA753F8BCA47AA910002507BED6B5908645AAA96978AD5D1987" ma:contentTypeVersion="85" ma:contentTypeDescription="" ma:contentTypeScope="" ma:versionID="7dd445842953976d67a71b68b92c10ff">
  <xsd:schema xmlns:xsd="http://www.w3.org/2001/XMLSchema" xmlns:xs="http://www.w3.org/2001/XMLSchema" xmlns:p="http://schemas.microsoft.com/office/2006/metadata/properties" xmlns:ns1="54c4cd27-f286-408f-9ce0-33c1e0f3ab39" xmlns:ns2="9e406c50-2549-4f1e-a767-e9b68096b47b" xmlns:ns3="cf16f947-c9fc-4be9-80b4-2a32b4ac226e" xmlns:ns5="c9f238dd-bb73-4aef-a7a5-d644ad823e52" xmlns:ns6="ca82dde9-3436-4d3d-bddd-d31447390034" xmlns:ns7="http://schemas.microsoft.com/sharepoint/v4" targetNamespace="http://schemas.microsoft.com/office/2006/metadata/properties" ma:root="true" ma:fieldsID="f2bea6a8690038af7f9e4989bc05fd3a" ns1:_="" ns2:_="" ns3:_="" ns5:_="" ns6:_="" ns7:_="">
    <xsd:import namespace="54c4cd27-f286-408f-9ce0-33c1e0f3ab39"/>
    <xsd:import namespace="9e406c50-2549-4f1e-a767-e9b68096b47b"/>
    <xsd:import namespace="cf16f947-c9fc-4be9-80b4-2a32b4ac226e"/>
    <xsd:import namespace="c9f238dd-bb73-4aef-a7a5-d644ad823e52"/>
    <xsd:import namespace="ca82dde9-3436-4d3d-bddd-d31447390034"/>
    <xsd:import namespace="http://schemas.microsoft.com/sharepoint/v4"/>
    <xsd:element name="properties">
      <xsd:complexType>
        <xsd:sequence>
          <xsd:element name="documentManagement">
            <xsd:complexType>
              <xsd:all>
                <xsd:element ref="ns1:OECDKimStatus" minOccurs="0"/>
                <xsd:element ref="ns1:OECDKimBussinessContext" minOccurs="0"/>
                <xsd:element ref="ns1:OECDKimProvenance" minOccurs="0"/>
                <xsd:element ref="ns2:OECDExpirationDate" minOccurs="0"/>
                <xsd:element ref="ns3:OECDProjectLookup" minOccurs="0"/>
                <xsd:element ref="ns3:OECDProjectManager" minOccurs="0"/>
                <xsd:element ref="ns3:OECDProjectMembers" minOccurs="0"/>
                <xsd:element ref="ns3:OECDMainProject" minOccurs="0"/>
                <xsd:element ref="ns3:OECDPinnedBy" minOccurs="0"/>
                <xsd:element ref="ns5:eShareCountryTaxHTField0" minOccurs="0"/>
                <xsd:element ref="ns5:eShareTopicTaxHTField0" minOccurs="0"/>
                <xsd:element ref="ns5:eShareKeywordsTaxHTField0" minOccurs="0"/>
                <xsd:element ref="ns5:eShareCommitteeTaxHTField0" minOccurs="0"/>
                <xsd:element ref="ns5:eSharePWBTaxHTField0" minOccurs="0"/>
                <xsd:element ref="ns6:TaxCatchAll" minOccurs="0"/>
                <xsd:element ref="ns3:l9a152565aff414c8d842958d210d414" minOccurs="0"/>
                <xsd:element ref="ns6:TaxCatchAllLabel" minOccurs="0"/>
                <xsd:element ref="ns1:OECDMeetingDate" minOccurs="0"/>
                <xsd:element ref="ns6:OECDlanguage" minOccurs="0"/>
                <xsd:element ref="ns2:hfa66f2e5af148f08064c2e62791b306" minOccurs="0"/>
                <xsd:element ref="ns3:g48437ce2c3c4c508e6dbb232c223ecb" minOccurs="0"/>
                <xsd:element ref="ns3:OECDSharingStatus" minOccurs="0"/>
                <xsd:element ref="ns3:OECDCommunityDocumentURL" minOccurs="0"/>
                <xsd:element ref="ns3:OECDCommunityDocumentID" minOccurs="0"/>
                <xsd:element ref="ns2:eShareHorizProjTaxHTField0" minOccurs="0"/>
                <xsd:element ref="ns3:OECDTagsCache" minOccurs="0"/>
                <xsd:element ref="ns3:OECDDeliverableManager" minOccurs="0"/>
                <xsd:element ref="ns7:IconOverlay" minOccurs="0"/>
                <xsd:element ref="ns2:OECDAllRelatedUsers" minOccurs="0"/>
                <xsd:element ref="ns3:SharedWithUsers" minOccurs="0"/>
                <xsd:element ref="ns1:OECDYear"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cd27-f286-408f-9ce0-33c1e0f3ab39" elementFormDefault="qualified">
    <xsd:import namespace="http://schemas.microsoft.com/office/2006/documentManagement/types"/>
    <xsd:import namespace="http://schemas.microsoft.com/office/infopath/2007/PartnerControls"/>
    <xsd:element name="OECDKimStatus" ma:index="3" nillable="true" ma:displayName="Kim status" ma:default="Draft" ma:description="" ma:format="Dropdown" ma:hidden="true" ma:internalName="OECDKimStatus" ma:readOnly="false">
      <xsd:simpleType>
        <xsd:restriction base="dms:Choice">
          <xsd:enumeration value="Draft"/>
          <xsd:enumeration value="Final"/>
        </xsd:restriction>
      </xsd:simpleType>
    </xsd:element>
    <xsd:element name="OECDKimBussinessContext" ma:index="4" nillable="true" ma:displayName="Kim bussiness context" ma:description="" ma:hidden="true" ma:internalName="OECDKimBussinessContext" ma:readOnly="false">
      <xsd:simpleType>
        <xsd:restriction base="dms:Text"/>
      </xsd:simpleType>
    </xsd:element>
    <xsd:element name="OECDKimProvenance" ma:index="5" nillable="true" ma:displayName="Kim provenance" ma:description="" ma:hidden="true" ma:internalName="OECDKimProvenance" ma:readOnly="false">
      <xsd:simpleType>
        <xsd:restriction base="dms:Text">
          <xsd:maxLength value="255"/>
        </xsd:restriction>
      </xsd:simpleType>
    </xsd:element>
    <xsd:element name="OECDMeetingDate" ma:index="28" nillable="true" ma:displayName="Meeting Date" ma:default="" ma:format="DateOnly" ma:hidden="true" ma:internalName="OECDMeetingDate">
      <xsd:simpleType>
        <xsd:restriction base="dms:DateTime"/>
      </xsd:simpleType>
    </xsd:element>
    <xsd:element name="OECDYear" ma:index="45" nillable="true" ma:displayName="Year" ma:description="" ma:internalName="OECDYear"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406c50-2549-4f1e-a767-e9b68096b47b" elementFormDefault="qualified">
    <xsd:import namespace="http://schemas.microsoft.com/office/2006/documentManagement/types"/>
    <xsd:import namespace="http://schemas.microsoft.com/office/infopath/2007/PartnerControls"/>
    <xsd:element name="OECDExpirationDate" ma:index="8" nillable="true" ma:displayName="Highlights" ma:default="" ma:description="" ma:format="DateOnly" ma:hidden="true" ma:indexed="true" ma:internalName="OECDExpirationDate">
      <xsd:simpleType>
        <xsd:restriction base="dms:DateTime"/>
      </xsd:simpleType>
    </xsd:element>
    <xsd:element name="hfa66f2e5af148f08064c2e62791b306" ma:index="33" nillable="true" ma:taxonomy="true" ma:internalName="hfa66f2e5af148f08064c2e62791b306" ma:taxonomyFieldName="OECDHorizontalProjects" ma:displayName="Horizontal project" ma:readOnly="false" ma:default="" ma:fieldId="{1fa66f2e-5af1-48f0-8064-c2e62791b306}" ma:taxonomyMulti="true" ma:sspId="27ec883c-a62c-444f-a935-fcddb579e39d" ma:termSetId="d3ca0e0e-65f9-44bf-9d98-5271504f6d61" ma:anchorId="00000000-0000-0000-0000-000000000000" ma:open="false" ma:isKeyword="false">
      <xsd:complexType>
        <xsd:sequence>
          <xsd:element ref="pc:Terms" minOccurs="0" maxOccurs="1"/>
        </xsd:sequence>
      </xsd:complexType>
    </xsd:element>
    <xsd:element name="eShareHorizProjTaxHTField0" ma:index="38" nillable="true" ma:displayName="OECDHorizontalProjects_0" ma:description="" ma:hidden="true" ma:internalName="eShareHorizProjTaxHTField0">
      <xsd:simpleType>
        <xsd:restriction base="dms:Note"/>
      </xsd:simpleType>
    </xsd:element>
    <xsd:element name="OECDAllRelatedUsers" ma:index="43" nillable="true" ma:displayName="All related users" ma:description="" ma:hidden="true" ma:internalName="OECDAllRelatedUs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f16f947-c9fc-4be9-80b4-2a32b4ac226e" elementFormDefault="qualified">
    <xsd:import namespace="http://schemas.microsoft.com/office/2006/documentManagement/types"/>
    <xsd:import namespace="http://schemas.microsoft.com/office/infopath/2007/PartnerControls"/>
    <xsd:element name="OECDProjectLookup" ma:index="9" nillable="true" ma:displayName="Project" ma:description="" ma:hidden="true" ma:indexed="true" ma:list="639da05e-b3c6-46a1-b83b-8ce0cfde2092" ma:internalName="OECDProjectLookup" ma:readOnly="false" ma:showField="OECDShortProjectName" ma:web="cf16f947-c9fc-4be9-80b4-2a32b4ac226e">
      <xsd:simpleType>
        <xsd:restriction base="dms:Lookup"/>
      </xsd:simpleType>
    </xsd:element>
    <xsd:element name="OECDProjectManager" ma:index="10" nillable="true" ma:displayName="Project manager" ma:description="" ma:hidden="true" ma:indexed="true" ma:internalName="OECDProjectManag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ProjectMembers" ma:index="11" nillable="true" ma:displayName="Project members" ma:description="" ma:hidden="true" ma:internalName="OECDProjectMemb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MainProject" ma:index="14" nillable="true" ma:displayName="Main project" ma:description="" ma:hidden="true" ma:indexed="true" ma:list="639da05e-b3c6-46a1-b83b-8ce0cfde2092" ma:internalName="OECDMainProject" ma:readOnly="false" ma:showField="OECDShortProjectName">
      <xsd:simpleType>
        <xsd:restriction base="dms:Lookup"/>
      </xsd:simpleType>
    </xsd:element>
    <xsd:element name="OECDPinnedBy" ma:index="15" nillable="true" ma:displayName="Pinned by" ma:description="" ma:hidden="true" ma:internalName="OECDPinn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9a152565aff414c8d842958d210d414" ma:index="25" nillable="true" ma:displayName="Deliverable owner_0" ma:hidden="true" ma:internalName="l9a152565aff414c8d842958d210d414">
      <xsd:simpleType>
        <xsd:restriction base="dms:Note"/>
      </xsd:simpleType>
    </xsd:element>
    <xsd:element name="g48437ce2c3c4c508e6dbb232c223ecb" ma:index="34" nillable="true" ma:taxonomy="true" ma:internalName="g48437ce2c3c4c508e6dbb232c223ecb" ma:taxonomyFieldName="OECDProjectOwnerStructure" ma:displayName="Project owner" ma:readOnly="false" ma:default="" ma:fieldId="048437ce-2c3c-4c50-8e6d-bb232c223ecb" ma:taxonomyMulti="true" ma:sspId="27ec883c-a62c-444f-a935-fcddb579e39d" ma:termSetId="aeec4dcb-19ee-4bc0-941f-681845b568c9" ma:anchorId="00000000-0000-0000-0000-000000000000" ma:open="false" ma:isKeyword="false">
      <xsd:complexType>
        <xsd:sequence>
          <xsd:element ref="pc:Terms" minOccurs="0" maxOccurs="1"/>
        </xsd:sequence>
      </xsd:complexType>
    </xsd:element>
    <xsd:element name="OECDSharingStatus" ma:index="35" nillable="true" ma:displayName="O.N.E Document Sharing Status" ma:description="" ma:hidden="true" ma:internalName="OECDSharingStatus">
      <xsd:simpleType>
        <xsd:restriction base="dms:Text"/>
      </xsd:simpleType>
    </xsd:element>
    <xsd:element name="OECDCommunityDocumentURL" ma:index="36" nillable="true" ma:displayName="O.N.E Community Document URL" ma:description="" ma:hidden="true" ma:internalName="OECDCommunityDocumentURL">
      <xsd:simpleType>
        <xsd:restriction base="dms:Text"/>
      </xsd:simpleType>
    </xsd:element>
    <xsd:element name="OECDCommunityDocumentID" ma:index="37" nillable="true" ma:displayName="O.N.E Community Document ID" ma:decimals="0" ma:description="" ma:hidden="true" ma:internalName="OECDCommunityDocumentID">
      <xsd:simpleType>
        <xsd:restriction base="dms:Number"/>
      </xsd:simpleType>
    </xsd:element>
    <xsd:element name="OECDTagsCache" ma:index="40" nillable="true" ma:displayName="Tags cache" ma:description="" ma:hidden="true" ma:internalName="OECDTagsCache">
      <xsd:simpleType>
        <xsd:restriction base="dms:Note"/>
      </xsd:simpleType>
    </xsd:element>
    <xsd:element name="OECDDeliverableManager" ma:index="41" nillable="true" ma:displayName="In charge" ma:description="" ma:hidden="true" ma:internalName="OECDDeliverableManag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4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f238dd-bb73-4aef-a7a5-d644ad823e52" elementFormDefault="qualified">
    <xsd:import namespace="http://schemas.microsoft.com/office/2006/documentManagement/types"/>
    <xsd:import namespace="http://schemas.microsoft.com/office/infopath/2007/PartnerControls"/>
    <xsd:element name="eShareCountryTaxHTField0" ma:index="18" nillable="true" ma:taxonomy="true" ma:internalName="eShareCountryTaxHTField0" ma:taxonomyFieldName="OECDCountry" ma:displayName="Country" ma:readOnly="false" ma:default="" ma:fieldId="{aa366335-bba6-4f71-86c6-f91b1ae503c2}" ma:taxonomyMulti="true" ma:sspId="27ec883c-a62c-444f-a935-fcddb579e39d" ma:termSetId="e1026e78-e24d-4b33-a8f4-6ff75b8e5ad2" ma:anchorId="00000000-0000-0000-0000-000000000000" ma:open="false" ma:isKeyword="false">
      <xsd:complexType>
        <xsd:sequence>
          <xsd:element ref="pc:Terms" minOccurs="0" maxOccurs="1"/>
        </xsd:sequence>
      </xsd:complexType>
    </xsd:element>
    <xsd:element name="eShareTopicTaxHTField0" ma:index="19" nillable="true" ma:taxonomy="true" ma:internalName="eShareTopicTaxHTField0" ma:taxonomyFieldName="OECDTopic" ma:displayName="Topic" ma:readOnly="false" ma:default="" ma:fieldId="{9b5335f8-765c-484a-86dd-d10580650a95}" ma:taxonomyMulti="true" ma:sspId="27ec883c-a62c-444f-a935-fcddb579e39d" ma:termSetId="d0043ed9-7fdc-4b21-8641-a864cc50d2b2" ma:anchorId="00000000-0000-0000-0000-000000000000" ma:open="false" ma:isKeyword="false">
      <xsd:complexType>
        <xsd:sequence>
          <xsd:element ref="pc:Terms" minOccurs="0" maxOccurs="1"/>
        </xsd:sequence>
      </xsd:complexType>
    </xsd:element>
    <xsd:element name="eShareKeywordsTaxHTField0" ma:index="20" nillable="true" ma:taxonomy="true" ma:internalName="eShareKeywordsTaxHTField0" ma:taxonomyFieldName="OECDKeywords" ma:displayName="Keywords" ma:default="" ma:fieldId="{8a7c3663-990d-467c-b1b8-bb4b775674ad}" ma:taxonomyMulti="true" ma:sspId="27ec883c-a62c-444f-a935-fcddb579e39d" ma:termSetId="f51791ee-8e04-4654-a875-fc747102cd45" ma:anchorId="00000000-0000-0000-0000-000000000000" ma:open="true" ma:isKeyword="false">
      <xsd:complexType>
        <xsd:sequence>
          <xsd:element ref="pc:Terms" minOccurs="0" maxOccurs="1"/>
        </xsd:sequence>
      </xsd:complexType>
    </xsd:element>
    <xsd:element name="eShareCommitteeTaxHTField0" ma:index="21" nillable="true" ma:taxonomy="true" ma:internalName="eShareCommitteeTaxHTField0" ma:taxonomyFieldName="OECDCommittee" ma:displayName="Committee" ma:fieldId="{29494d90-e667-47b5-adc1-d09dfb5832ab}" ma:sspId="27ec883c-a62c-444f-a935-fcddb579e39d" ma:termSetId="87919aae-be42-4481-84cf-2389a5c84ac4" ma:anchorId="00000000-0000-0000-0000-000000000000" ma:open="false" ma:isKeyword="false">
      <xsd:complexType>
        <xsd:sequence>
          <xsd:element ref="pc:Terms" minOccurs="0" maxOccurs="1"/>
        </xsd:sequence>
      </xsd:complexType>
    </xsd:element>
    <xsd:element name="eSharePWBTaxHTField0" ma:index="22" nillable="true" ma:taxonomy="true" ma:internalName="eSharePWBTaxHTField0" ma:taxonomyFieldName="OECDPWB" ma:displayName="PWB" ma:fieldId="{fe327ce1-b783-48aa-9b0b-52ad26d1c9f6}" ma:sspId="27ec883c-a62c-444f-a935-fcddb579e39d" ma:termSetId="7bc7477d-4ef0-4820-a158-bb7b3cda138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82dde9-3436-4d3d-bddd-d3144739003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b313c73-16b7-424d-af27-bacb5b0305bc}" ma:internalName="TaxCatchAll" ma:showField="CatchAllData" ma:web="9e406c50-2549-4f1e-a767-e9b68096b47b">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bb313c73-16b7-424d-af27-bacb5b0305bc}" ma:internalName="TaxCatchAllLabel" ma:readOnly="true" ma:showField="CatchAllDataLabel" ma:web="9e406c50-2549-4f1e-a767-e9b68096b47b">
      <xsd:complexType>
        <xsd:complexContent>
          <xsd:extension base="dms:MultiChoiceLookup">
            <xsd:sequence>
              <xsd:element name="Value" type="dms:Lookup" maxOccurs="unbounded" minOccurs="0" nillable="true"/>
            </xsd:sequence>
          </xsd:extension>
        </xsd:complexContent>
      </xsd:complexType>
    </xsd:element>
    <xsd:element name="OECDlanguage" ma:index="30" nillable="true" ma:displayName="Document language" ma:default="English" ma:description="" ma:format="Dropdown" ma:hidden="true" ma:internalName="OECDlanguage" ma:readOnly="false">
      <xsd:simpleType>
        <xsd:restriction base="dms:Choice">
          <xsd:enumeration value="English"/>
          <xsd:enumeration value="French"/>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OECDListFormCollapsible</Display>
  <Edit>OECDListFormCollapsible</Edit>
  <New>OECDListFormCollapsible</New>
</FormTemplates>
</file>

<file path=customXml/item3.xml><?xml version="1.0" encoding="utf-8"?>
<p:properties xmlns:p="http://schemas.microsoft.com/office/2006/metadata/properties" xmlns:xsi="http://www.w3.org/2001/XMLSchema-instance" xmlns:pc="http://schemas.microsoft.com/office/infopath/2007/PartnerControls">
  <documentManagement>
    <g48437ce2c3c4c508e6dbb232c223ecb xmlns="cf16f947-c9fc-4be9-80b4-2a32b4ac226e">
      <Terms xmlns="http://schemas.microsoft.com/office/infopath/2007/PartnerControls"/>
    </g48437ce2c3c4c508e6dbb232c223ecb>
    <OECDKimBussinessContext xmlns="54c4cd27-f286-408f-9ce0-33c1e0f3ab39" xsi:nil="true"/>
    <eSharePWBTaxHTField0 xmlns="c9f238dd-bb73-4aef-a7a5-d644ad823e52">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3adabb5f-45b7-4a20-bdde-219e8d9477af</TermId>
        </TermInfo>
      </Terms>
    </eSharePWBTaxHTField0>
    <OECDlanguage xmlns="ca82dde9-3436-4d3d-bddd-d31447390034">English</OECDlanguage>
    <OECDProjectMembers xmlns="cf16f947-c9fc-4be9-80b4-2a32b4ac226e">
      <UserInfo>
        <DisplayName>HAMADI Hakim, CTP/GF/CBO</DisplayName>
        <AccountId>377</AccountId>
        <AccountType/>
      </UserInfo>
      <UserInfo>
        <DisplayName>KNOTT Nadia, CTP/GF/CT</DisplayName>
        <AccountId>2945</AccountId>
        <AccountType/>
      </UserInfo>
      <UserInfo>
        <DisplayName>LIMBASAN Natalie, SGE/LEG</DisplayName>
        <AccountId>873</AccountId>
        <AccountType/>
      </UserInfo>
      <UserInfo>
        <DisplayName>MEYER-NANDI Sathi, CTP/GF</DisplayName>
        <AccountId>3041</AccountId>
        <AccountType/>
      </UserInfo>
      <UserInfo>
        <DisplayName>JONSDOTTIR Gudrun, CTP/GF</DisplayName>
        <AccountId>3294</AccountId>
        <AccountType/>
      </UserInfo>
      <UserInfo>
        <DisplayName>AHUJA Amrita Singh, CTP/GF/MPR</DisplayName>
        <AccountId>3547</AccountId>
        <AccountType/>
      </UserInfo>
      <UserInfo>
        <DisplayName>FEDERICI Marco, CTP/GF/CBO</DisplayName>
        <AccountId>4081</AccountId>
        <AccountType/>
      </UserInfo>
      <UserInfo>
        <DisplayName>PARADA JARAMILLO Francisca, CTP/GF/CT</DisplayName>
        <AccountId>3656</AccountId>
        <AccountType/>
      </UserInfo>
      <UserInfo>
        <DisplayName>JATULYTE Edita, CTP/GF/CT</DisplayName>
        <AccountId>2540</AccountId>
        <AccountType/>
      </UserInfo>
      <UserInfo>
        <DisplayName>MIGUEL Marcelo, CTP/GF</DisplayName>
        <AccountId>4331</AccountId>
        <AccountType/>
      </UserInfo>
      <UserInfo>
        <DisplayName>CARUSO Edoardo, CTP/GF</DisplayName>
        <AccountId>4495</AccountId>
        <AccountType/>
      </UserInfo>
    </OECDProjectMembers>
    <IconOverlay xmlns="http://schemas.microsoft.com/sharepoint/v4" xsi:nil="true"/>
    <OECDPinnedBy xmlns="cf16f947-c9fc-4be9-80b4-2a32b4ac226e">
      <UserInfo>
        <DisplayName/>
        <AccountId xsi:nil="true"/>
        <AccountType/>
      </UserInfo>
    </OECDPinnedBy>
    <OECDProjectManager xmlns="cf16f947-c9fc-4be9-80b4-2a32b4ac226e">
      <UserInfo>
        <DisplayName/>
        <AccountId>2472</AccountId>
        <AccountType/>
      </UserInfo>
    </OECDProjectManager>
    <OECDSharingStatus xmlns="cf16f947-c9fc-4be9-80b4-2a32b4ac226e" xsi:nil="true"/>
    <OECDProjectLookup xmlns="cf16f947-c9fc-4be9-80b4-2a32b4ac226e">112</OECDProjectLookup>
    <OECDMeetingDate xmlns="54c4cd27-f286-408f-9ce0-33c1e0f3ab39" xsi:nil="true"/>
    <OECDCommunityDocumentURL xmlns="cf16f947-c9fc-4be9-80b4-2a32b4ac226e" xsi:nil="true"/>
    <OECDTagsCache xmlns="cf16f947-c9fc-4be9-80b4-2a32b4ac226e" xsi:nil="true"/>
    <OECDDeliverableManager xmlns="cf16f947-c9fc-4be9-80b4-2a32b4ac226e">
      <UserInfo>
        <DisplayName/>
        <AccountId xsi:nil="true"/>
        <AccountType/>
      </UserInfo>
    </OECDDeliverableManager>
    <l9a152565aff414c8d842958d210d414 xmlns="cf16f947-c9fc-4be9-80b4-2a32b4ac226e" xsi:nil="true"/>
    <OECDAllRelatedUsers xmlns="9e406c50-2549-4f1e-a767-e9b68096b47b">
      <UserInfo>
        <DisplayName/>
        <AccountId xsi:nil="true"/>
        <AccountType/>
      </UserInfo>
    </OECDAllRelatedUsers>
    <eShareCommitteeTaxHTField0 xmlns="c9f238dd-bb73-4aef-a7a5-d644ad823e52">
      <Terms xmlns="http://schemas.microsoft.com/office/infopath/2007/PartnerControls"/>
    </eShareCommitteeTaxHTField0>
    <OECDYear xmlns="54c4cd27-f286-408f-9ce0-33c1e0f3ab39" xsi:nil="true"/>
    <OECDKimProvenance xmlns="54c4cd27-f286-408f-9ce0-33c1e0f3ab39" xsi:nil="true"/>
    <OECDExpirationDate xmlns="9e406c50-2549-4f1e-a767-e9b68096b47b" xsi:nil="true"/>
    <OECDMainProject xmlns="cf16f947-c9fc-4be9-80b4-2a32b4ac226e">74</OECDMainProject>
    <OECDKimStatus xmlns="54c4cd27-f286-408f-9ce0-33c1e0f3ab39">Draft</OECDKimStatus>
    <eShareCountryTaxHTField0 xmlns="c9f238dd-bb73-4aef-a7a5-d644ad823e52">
      <Terms xmlns="http://schemas.microsoft.com/office/infopath/2007/PartnerControls"/>
    </eShareCountryTaxHTField0>
    <eShareTopicTaxHTField0 xmlns="c9f238dd-bb73-4aef-a7a5-d644ad823e52">
      <Terms xmlns="http://schemas.microsoft.com/office/infopath/2007/PartnerControls"/>
    </eShareTopicTaxHTField0>
    <eShareKeywordsTaxHTField0 xmlns="c9f238dd-bb73-4aef-a7a5-d644ad823e52">
      <Terms xmlns="http://schemas.microsoft.com/office/infopath/2007/PartnerControls"/>
    </eShareKeywordsTaxHTField0>
    <OECDCommunityDocumentID xmlns="cf16f947-c9fc-4be9-80b4-2a32b4ac226e" xsi:nil="true"/>
    <TaxCatchAll xmlns="ca82dde9-3436-4d3d-bddd-d31447390034">
      <Value>3</Value>
    </TaxCatchAll>
    <hfa66f2e5af148f08064c2e62791b306 xmlns="9e406c50-2549-4f1e-a767-e9b68096b47b">
      <Terms xmlns="http://schemas.microsoft.com/office/infopath/2007/PartnerControls"/>
    </hfa66f2e5af148f08064c2e62791b306>
    <eShareHorizProjTaxHTField0 xmlns="9e406c50-2549-4f1e-a767-e9b68096b47b" xsi:nil="true"/>
  </documentManagement>
</p:properties>
</file>

<file path=customXml/item4.xml><?xml version="1.0" encoding="utf-8"?>
<?mso-contentType ?>
<SharedContentType xmlns="Microsoft.SharePoint.Taxonomy.ContentTypeSync" SourceId="27ec883c-a62c-444f-a935-fcddb579e39d" ContentTypeId="0x0101008B4DD370EC31429186F3AD49F0D3098F00D44DBCB9EB4F45278CB5C9765BE52995" PreviousValue="false"/>
</file>

<file path=customXml/item5.xml><?xml version="1.0" encoding="utf-8"?>
<?mso-contentType ?>
<CtFieldPriority xmlns="http://www.oecd.org/eshare/projectsentre/CtFieldPriority/" xmlns:i="http://www.w3.org/2001/XMLSchema-instance">
  <PriorityFields xmlns:a="http://schemas.microsoft.com/2003/10/Serialization/Arrays">
    <a:string>Title</a:string>
    <a:string>OECDCountry</a:string>
    <a:string>OECDTopic</a:string>
    <a:string>OECDKeywords</a:string>
  </PriorityFields>
</CtFieldPriority>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BD7EB-DFBC-4677-8C59-8ACBEE873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cd27-f286-408f-9ce0-33c1e0f3ab39"/>
    <ds:schemaRef ds:uri="9e406c50-2549-4f1e-a767-e9b68096b47b"/>
    <ds:schemaRef ds:uri="cf16f947-c9fc-4be9-80b4-2a32b4ac226e"/>
    <ds:schemaRef ds:uri="c9f238dd-bb73-4aef-a7a5-d644ad823e52"/>
    <ds:schemaRef ds:uri="ca82dde9-3436-4d3d-bddd-d3144739003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134E78-F072-4C07-8B1A-D77794F8EB07}">
  <ds:schemaRefs>
    <ds:schemaRef ds:uri="http://schemas.microsoft.com/sharepoint/v3/contenttype/forms"/>
  </ds:schemaRefs>
</ds:datastoreItem>
</file>

<file path=customXml/itemProps3.xml><?xml version="1.0" encoding="utf-8"?>
<ds:datastoreItem xmlns:ds="http://schemas.openxmlformats.org/officeDocument/2006/customXml" ds:itemID="{248ECD81-2689-4B53-BBF6-A1FBEAD6A17D}">
  <ds:schemaRefs>
    <ds:schemaRef ds:uri="http://schemas.microsoft.com/office/2006/metadata/properties"/>
    <ds:schemaRef ds:uri="http://schemas.microsoft.com/office/infopath/2007/PartnerControls"/>
    <ds:schemaRef ds:uri="cf16f947-c9fc-4be9-80b4-2a32b4ac226e"/>
    <ds:schemaRef ds:uri="54c4cd27-f286-408f-9ce0-33c1e0f3ab39"/>
    <ds:schemaRef ds:uri="c9f238dd-bb73-4aef-a7a5-d644ad823e52"/>
    <ds:schemaRef ds:uri="ca82dde9-3436-4d3d-bddd-d31447390034"/>
    <ds:schemaRef ds:uri="http://schemas.microsoft.com/sharepoint/v4"/>
    <ds:schemaRef ds:uri="9e406c50-2549-4f1e-a767-e9b68096b47b"/>
  </ds:schemaRefs>
</ds:datastoreItem>
</file>

<file path=customXml/itemProps4.xml><?xml version="1.0" encoding="utf-8"?>
<ds:datastoreItem xmlns:ds="http://schemas.openxmlformats.org/officeDocument/2006/customXml" ds:itemID="{0A3F4810-9A98-42FC-BD84-E06A00987234}">
  <ds:schemaRefs>
    <ds:schemaRef ds:uri="Microsoft.SharePoint.Taxonomy.ContentTypeSync"/>
  </ds:schemaRefs>
</ds:datastoreItem>
</file>

<file path=customXml/itemProps5.xml><?xml version="1.0" encoding="utf-8"?>
<ds:datastoreItem xmlns:ds="http://schemas.openxmlformats.org/officeDocument/2006/customXml" ds:itemID="{C45480C1-4421-451D-9683-AEB197782F63}">
  <ds:schemaRefs>
    <ds:schemaRef ds:uri="http://www.oecd.org/eshare/projectsentre/CtFieldPriority/"/>
    <ds:schemaRef ds:uri="http://schemas.microsoft.com/2003/10/Serialization/Arrays"/>
  </ds:schemaRefs>
</ds:datastoreItem>
</file>

<file path=customXml/itemProps6.xml><?xml version="1.0" encoding="utf-8"?>
<ds:datastoreItem xmlns:ds="http://schemas.openxmlformats.org/officeDocument/2006/customXml" ds:itemID="{6552F0F1-0EF9-4C13-AEAD-077D86E81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40</Pages>
  <Words>16348</Words>
  <Characters>93190</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Antoaneta Krivokapic</dc:creator>
  <cp:keywords/>
  <dc:description/>
  <cp:lastModifiedBy>Antoaneta Krivokapic</cp:lastModifiedBy>
  <cp:revision>16</cp:revision>
  <cp:lastPrinted>2026-05-13T10:05:00Z</cp:lastPrinted>
  <dcterms:created xsi:type="dcterms:W3CDTF">2026-06-06T16:34:00Z</dcterms:created>
  <dcterms:modified xsi:type="dcterms:W3CDTF">2026-06-26T17:37:00Z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ECDDocumentId">
    <vt:lpwstr>E9D722C1C89EDB6B278055322FC4C1487400E5264E80C44E7BE6CCEFB4DD1628</vt:lpwstr>
  </property>
  <property fmtid="{D5CDD505-2E9C-101B-9397-08002B2CF9AE}" pid="3" name="OecdDocumentCoteLangHash">
    <vt:lpwstr/>
  </property>
  <property fmtid="{D5CDD505-2E9C-101B-9397-08002B2CF9AE}" pid="4" name="ContentTypeId">
    <vt:lpwstr>0x0101008B4DD370EC31429186F3AD49F0D3098F00D44DBCB9EB4F45278CB5C9765BE5299500A4858B360C6A491AA753F8BCA47AA910002507BED6B5908645AAA96978AD5D1987</vt:lpwstr>
  </property>
  <property fmtid="{D5CDD505-2E9C-101B-9397-08002B2CF9AE}" pid="5" name="OECDTopic">
    <vt:lpwstr/>
  </property>
  <property fmtid="{D5CDD505-2E9C-101B-9397-08002B2CF9AE}" pid="6" name="OECDCommittee">
    <vt:lpwstr/>
  </property>
  <property fmtid="{D5CDD505-2E9C-101B-9397-08002B2CF9AE}" pid="7" name="OECDPWB">
    <vt:lpwstr>3;#(n/a)|3adabb5f-45b7-4a20-bdde-219e8d9477af</vt:lpwstr>
  </property>
  <property fmtid="{D5CDD505-2E9C-101B-9397-08002B2CF9AE}" pid="8" name="OECDKeywords">
    <vt:lpwstr/>
  </property>
  <property fmtid="{D5CDD505-2E9C-101B-9397-08002B2CF9AE}" pid="9" name="OECDHorizontalProjects">
    <vt:lpwstr/>
  </property>
  <property fmtid="{D5CDD505-2E9C-101B-9397-08002B2CF9AE}" pid="10" name="OECDProjectOwnerStructure">
    <vt:lpwstr/>
  </property>
  <property fmtid="{D5CDD505-2E9C-101B-9397-08002B2CF9AE}" pid="11" name="OECDCountry">
    <vt:lpwstr/>
  </property>
  <property fmtid="{D5CDD505-2E9C-101B-9397-08002B2CF9AE}" pid="12" name="ClassificationContentMarkingFooterShapeIds">
    <vt:lpwstr>1a1c0161,3438d38,695144</vt:lpwstr>
  </property>
  <property fmtid="{D5CDD505-2E9C-101B-9397-08002B2CF9AE}" pid="13" name="ClassificationContentMarkingFooterFontProps">
    <vt:lpwstr>#0000ff,10,Calibri</vt:lpwstr>
  </property>
  <property fmtid="{D5CDD505-2E9C-101B-9397-08002B2CF9AE}" pid="14" name="ClassificationContentMarkingFooterText">
    <vt:lpwstr>Restricted Use - À usage restreint</vt:lpwstr>
  </property>
  <property fmtid="{D5CDD505-2E9C-101B-9397-08002B2CF9AE}" pid="15" name="MSIP_Label_0e5510b0-e729-4ef0-a3dd-4ba0dfe56c99_Enabled">
    <vt:lpwstr>true</vt:lpwstr>
  </property>
  <property fmtid="{D5CDD505-2E9C-101B-9397-08002B2CF9AE}" pid="16" name="MSIP_Label_0e5510b0-e729-4ef0-a3dd-4ba0dfe56c99_SetDate">
    <vt:lpwstr>2026-03-24T11:58:15Z</vt:lpwstr>
  </property>
  <property fmtid="{D5CDD505-2E9C-101B-9397-08002B2CF9AE}" pid="17" name="MSIP_Label_0e5510b0-e729-4ef0-a3dd-4ba0dfe56c99_Method">
    <vt:lpwstr>Standard</vt:lpwstr>
  </property>
  <property fmtid="{D5CDD505-2E9C-101B-9397-08002B2CF9AE}" pid="18" name="MSIP_Label_0e5510b0-e729-4ef0-a3dd-4ba0dfe56c99_Name">
    <vt:lpwstr>Restricted Use</vt:lpwstr>
  </property>
  <property fmtid="{D5CDD505-2E9C-101B-9397-08002B2CF9AE}" pid="19" name="MSIP_Label_0e5510b0-e729-4ef0-a3dd-4ba0dfe56c99_SiteId">
    <vt:lpwstr>ac41c7d4-1f61-460d-b0f4-fc925a2b471c</vt:lpwstr>
  </property>
  <property fmtid="{D5CDD505-2E9C-101B-9397-08002B2CF9AE}" pid="20" name="MSIP_Label_0e5510b0-e729-4ef0-a3dd-4ba0dfe56c99_ActionId">
    <vt:lpwstr>b764179b-9895-4bf4-84bd-bea0912cfdbc</vt:lpwstr>
  </property>
  <property fmtid="{D5CDD505-2E9C-101B-9397-08002B2CF9AE}" pid="21" name="MSIP_Label_0e5510b0-e729-4ef0-a3dd-4ba0dfe56c99_ContentBits">
    <vt:lpwstr>2</vt:lpwstr>
  </property>
  <property fmtid="{D5CDD505-2E9C-101B-9397-08002B2CF9AE}" pid="22" name="MSIP_Label_0e5510b0-e729-4ef0-a3dd-4ba0dfe56c99_Tag">
    <vt:lpwstr>10, 3, 0, 1</vt:lpwstr>
  </property>
</Properties>
</file>