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F6D6" w14:textId="5D72E245" w:rsidR="00395C0A" w:rsidRPr="00395C0A" w:rsidRDefault="008D488F" w:rsidP="008D488F">
      <w:pPr>
        <w:pStyle w:val="Title"/>
        <w:rPr>
          <w:rFonts w:asciiTheme="majorHAnsi" w:eastAsiaTheme="majorEastAsia" w:hAnsiTheme="majorHAnsi" w:cstheme="majorBidi"/>
          <w:sz w:val="24"/>
          <w:szCs w:val="24"/>
        </w:rPr>
      </w:pPr>
      <w:bookmarkStart w:id="0" w:name="_GoBack"/>
      <w:bookmarkEnd w:id="0"/>
      <w:r w:rsidRPr="00FE200A">
        <w:rPr>
          <w:rFonts w:ascii="Arial" w:hAnsi="Arial" w:cs="Arial"/>
          <w:lang w:val="en-GB" w:eastAsia="en-GB"/>
        </w:rPr>
        <w:drawing>
          <wp:anchor distT="0" distB="0" distL="114300" distR="114300" simplePos="0" relativeHeight="251664384" behindDoc="1" locked="0" layoutInCell="1" allowOverlap="1" wp14:anchorId="6489D954" wp14:editId="2C42B254">
            <wp:simplePos x="0" y="0"/>
            <wp:positionH relativeFrom="column">
              <wp:posOffset>4977130</wp:posOffset>
            </wp:positionH>
            <wp:positionV relativeFrom="paragraph">
              <wp:posOffset>19050</wp:posOffset>
            </wp:positionV>
            <wp:extent cx="740664" cy="493776"/>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0664" cy="493776"/>
                    </a:xfrm>
                    <a:prstGeom prst="rect">
                      <a:avLst/>
                    </a:prstGeom>
                  </pic:spPr>
                </pic:pic>
              </a:graphicData>
            </a:graphic>
            <wp14:sizeRelH relativeFrom="margin">
              <wp14:pctWidth>0</wp14:pctWidth>
            </wp14:sizeRelH>
            <wp14:sizeRelV relativeFrom="margin">
              <wp14:pctHeight>0</wp14:pctHeight>
            </wp14:sizeRelV>
          </wp:anchor>
        </w:drawing>
      </w:r>
      <w:r w:rsidRPr="00395C0A">
        <w:rPr>
          <w:rFonts w:asciiTheme="majorHAnsi" w:eastAsiaTheme="majorEastAsia" w:hAnsiTheme="majorHAnsi" w:cstheme="majorBidi"/>
          <w:sz w:val="24"/>
          <w:szCs w:val="24"/>
          <w:lang w:val="en-GB" w:eastAsia="en-GB"/>
        </w:rPr>
        <mc:AlternateContent>
          <mc:Choice Requires="wps">
            <w:drawing>
              <wp:anchor distT="45720" distB="45720" distL="114300" distR="114300" simplePos="0" relativeHeight="251662336" behindDoc="0" locked="0" layoutInCell="1" allowOverlap="1" wp14:anchorId="076780AD" wp14:editId="103E8451">
                <wp:simplePos x="0" y="0"/>
                <wp:positionH relativeFrom="column">
                  <wp:posOffset>376555</wp:posOffset>
                </wp:positionH>
                <wp:positionV relativeFrom="paragraph">
                  <wp:posOffset>100330</wp:posOffset>
                </wp:positionV>
                <wp:extent cx="1857375" cy="51117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11175"/>
                        </a:xfrm>
                        <a:prstGeom prst="rect">
                          <a:avLst/>
                        </a:prstGeom>
                        <a:solidFill>
                          <a:srgbClr val="FFFFFF"/>
                        </a:solidFill>
                        <a:ln w="9525">
                          <a:noFill/>
                          <a:miter lim="800000"/>
                          <a:headEnd/>
                          <a:tailEnd/>
                        </a:ln>
                      </wps:spPr>
                      <wps:txbx>
                        <w:txbxContent>
                          <w:p w14:paraId="143B63BC" w14:textId="12B38E24" w:rsidR="00395C0A" w:rsidRPr="008D488F" w:rsidRDefault="00395C0A">
                            <w:pPr>
                              <w:rPr>
                                <w:sz w:val="20"/>
                                <w:szCs w:val="20"/>
                              </w:rPr>
                            </w:pPr>
                            <w:r w:rsidRPr="008D488F">
                              <w:rPr>
                                <w:sz w:val="20"/>
                                <w:szCs w:val="20"/>
                              </w:rPr>
                              <w:t>Montenegro</w:t>
                            </w:r>
                          </w:p>
                          <w:p w14:paraId="43B27EC0" w14:textId="36A7990E" w:rsidR="00395C0A" w:rsidRPr="008D488F" w:rsidRDefault="00395C0A">
                            <w:pPr>
                              <w:rPr>
                                <w:sz w:val="20"/>
                                <w:szCs w:val="20"/>
                              </w:rPr>
                            </w:pPr>
                            <w:r w:rsidRPr="008D488F">
                              <w:rPr>
                                <w:sz w:val="20"/>
                                <w:szCs w:val="20"/>
                              </w:rPr>
                              <w:t xml:space="preserve">Ministry of </w:t>
                            </w:r>
                            <w:r w:rsidR="00490B2C">
                              <w:rPr>
                                <w:sz w:val="20"/>
                                <w:szCs w:val="20"/>
                              </w:rPr>
                              <w:t>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780AD" id="_x0000_t202" coordsize="21600,21600" o:spt="202" path="m,l,21600r21600,l21600,xe">
                <v:stroke joinstyle="miter"/>
                <v:path gradientshapeok="t" o:connecttype="rect"/>
              </v:shapetype>
              <v:shape id="Text Box 2" o:spid="_x0000_s1026" type="#_x0000_t202" style="position:absolute;left:0;text-align:left;margin-left:29.65pt;margin-top:7.9pt;width:146.25pt;height:4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" stroked="f">
                <v:textbox>
                  <w:txbxContent>
                    <w:p w14:paraId="143B63BC" w14:textId="12B38E24" w:rsidR="00395C0A" w:rsidRPr="008D488F" w:rsidRDefault="00395C0A">
                      <w:pPr>
                        <w:rPr>
                          <w:sz w:val="20"/>
                          <w:szCs w:val="20"/>
                        </w:rPr>
                      </w:pPr>
                      <w:r w:rsidRPr="008D488F">
                        <w:rPr>
                          <w:sz w:val="20"/>
                          <w:szCs w:val="20"/>
                        </w:rPr>
                        <w:t>Montenegro</w:t>
                      </w:r>
                    </w:p>
                    <w:p w14:paraId="43B27EC0" w14:textId="36A7990E" w:rsidR="00395C0A" w:rsidRPr="008D488F" w:rsidRDefault="00395C0A">
                      <w:pPr>
                        <w:rPr>
                          <w:sz w:val="20"/>
                          <w:szCs w:val="20"/>
                        </w:rPr>
                      </w:pPr>
                      <w:r w:rsidRPr="008D488F">
                        <w:rPr>
                          <w:sz w:val="20"/>
                          <w:szCs w:val="20"/>
                        </w:rPr>
                        <w:t xml:space="preserve">Ministry of </w:t>
                      </w:r>
                      <w:r w:rsidR="00490B2C">
                        <w:rPr>
                          <w:sz w:val="20"/>
                          <w:szCs w:val="20"/>
                        </w:rPr>
                        <w:t>Energy</w:t>
                      </w:r>
                    </w:p>
                  </w:txbxContent>
                </v:textbox>
                <w10:wrap type="square"/>
              </v:shape>
            </w:pict>
          </mc:Fallback>
        </mc:AlternateContent>
      </w:r>
      <w:r>
        <w:rPr>
          <w:rFonts w:ascii="Arial" w:hAnsi="Arial" w:cs="Arial"/>
          <w:b/>
          <w:sz w:val="44"/>
          <w:szCs w:val="44"/>
          <w:lang w:val="en-GB" w:eastAsia="en-GB"/>
        </w:rPr>
        <w:drawing>
          <wp:inline distT="0" distB="0" distL="0" distR="0" wp14:anchorId="0D469E98" wp14:editId="062E5151">
            <wp:extent cx="2419350" cy="596900"/>
            <wp:effectExtent l="19050" t="0" r="0" b="0"/>
            <wp:docPr id="6" name="Picture 4" descr="02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 Tabla"/>
                    <pic:cNvPicPr>
                      <a:picLocks noChangeAspect="1" noChangeArrowheads="1"/>
                    </pic:cNvPicPr>
                  </pic:nvPicPr>
                  <pic:blipFill>
                    <a:blip r:embed="rId12"/>
                    <a:srcRect/>
                    <a:stretch>
                      <a:fillRect/>
                    </a:stretch>
                  </pic:blipFill>
                  <pic:spPr bwMode="auto">
                    <a:xfrm>
                      <a:off x="0" y="0"/>
                      <a:ext cx="2419350" cy="596900"/>
                    </a:xfrm>
                    <a:prstGeom prst="rect">
                      <a:avLst/>
                    </a:prstGeom>
                    <a:noFill/>
                    <a:ln w="9525">
                      <a:noFill/>
                      <a:miter lim="800000"/>
                      <a:headEnd/>
                      <a:tailEnd/>
                    </a:ln>
                  </pic:spPr>
                </pic:pic>
              </a:graphicData>
            </a:graphic>
          </wp:inline>
        </w:drawing>
      </w:r>
      <w:r w:rsidRPr="00395C0A">
        <w:rPr>
          <w:rFonts w:asciiTheme="majorHAnsi" w:hAnsiTheme="majorHAnsi"/>
          <w:sz w:val="24"/>
          <w:szCs w:val="24"/>
          <w:lang w:val="en-GB" w:eastAsia="en-GB"/>
        </w:rPr>
        <mc:AlternateContent>
          <mc:Choice Requires="wps">
            <w:drawing>
              <wp:anchor distT="0" distB="0" distL="114300" distR="114300" simplePos="0" relativeHeight="251659264" behindDoc="0" locked="0" layoutInCell="1" allowOverlap="1" wp14:anchorId="3B1327D3" wp14:editId="368F9C11">
                <wp:simplePos x="0" y="0"/>
                <wp:positionH relativeFrom="column">
                  <wp:posOffset>319405</wp:posOffset>
                </wp:positionH>
                <wp:positionV relativeFrom="paragraph">
                  <wp:posOffset>52705</wp:posOffset>
                </wp:positionV>
                <wp:extent cx="0" cy="5588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5588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97C7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4.15pt" to="25.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" strokecolor="#d5b03d" strokeweight="1.5pt"/>
            </w:pict>
          </mc:Fallback>
        </mc:AlternateContent>
      </w:r>
      <w:r w:rsidRPr="00395C0A">
        <w:rPr>
          <w:rFonts w:asciiTheme="majorHAnsi" w:hAnsiTheme="majorHAnsi"/>
          <w:sz w:val="24"/>
          <w:szCs w:val="24"/>
          <w:lang w:val="en-GB" w:eastAsia="en-GB"/>
        </w:rPr>
        <w:drawing>
          <wp:anchor distT="0" distB="0" distL="114300" distR="114300" simplePos="0" relativeHeight="251660288" behindDoc="0" locked="0" layoutInCell="1" allowOverlap="1" wp14:anchorId="330E68E5" wp14:editId="58CAF011">
            <wp:simplePos x="0" y="0"/>
            <wp:positionH relativeFrom="column">
              <wp:posOffset>-185419</wp:posOffset>
            </wp:positionH>
            <wp:positionV relativeFrom="paragraph">
              <wp:posOffset>52706</wp:posOffset>
            </wp:positionV>
            <wp:extent cx="438150" cy="505240"/>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9353" cy="506627"/>
                    </a:xfrm>
                    <a:prstGeom prst="rect">
                      <a:avLst/>
                    </a:prstGeom>
                  </pic:spPr>
                </pic:pic>
              </a:graphicData>
            </a:graphic>
            <wp14:sizeRelH relativeFrom="margin">
              <wp14:pctWidth>0</wp14:pctWidth>
            </wp14:sizeRelH>
            <wp14:sizeRelV relativeFrom="margin">
              <wp14:pctHeight>0</wp14:pctHeight>
            </wp14:sizeRelV>
          </wp:anchor>
        </w:drawing>
      </w:r>
    </w:p>
    <w:p w14:paraId="63CB91E3" w14:textId="06FCBB33" w:rsidR="00395C0A" w:rsidRDefault="008D488F" w:rsidP="00EF464A">
      <w:pPr>
        <w:tabs>
          <w:tab w:val="left" w:pos="1985"/>
        </w:tabs>
        <w:jc w:val="center"/>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2B877D03" w14:textId="77777777" w:rsidR="00395C0A" w:rsidRDefault="00395C0A" w:rsidP="00EF464A">
      <w:pPr>
        <w:tabs>
          <w:tab w:val="left" w:pos="1985"/>
        </w:tabs>
        <w:jc w:val="center"/>
        <w:rPr>
          <w:rFonts w:ascii="Arial" w:hAnsi="Arial" w:cs="Arial"/>
          <w:sz w:val="22"/>
          <w:szCs w:val="22"/>
          <w:lang w:val="en-GB"/>
        </w:rPr>
      </w:pPr>
    </w:p>
    <w:p w14:paraId="2B3C1D32" w14:textId="77B6CCB3" w:rsidR="00EF464A" w:rsidRPr="008D488F" w:rsidRDefault="00395C0A" w:rsidP="00EF464A">
      <w:pPr>
        <w:tabs>
          <w:tab w:val="left" w:pos="1985"/>
        </w:tabs>
        <w:jc w:val="center"/>
        <w:rPr>
          <w:rFonts w:ascii="Arial" w:hAnsi="Arial" w:cs="Arial"/>
          <w:b/>
          <w:sz w:val="22"/>
          <w:szCs w:val="22"/>
          <w:lang w:val="en-GB"/>
        </w:rPr>
      </w:pPr>
      <w:r w:rsidRPr="008D488F">
        <w:rPr>
          <w:rFonts w:ascii="Arial" w:hAnsi="Arial" w:cs="Arial"/>
          <w:b/>
          <w:sz w:val="22"/>
          <w:szCs w:val="22"/>
          <w:lang w:val="en-GB"/>
        </w:rPr>
        <w:t xml:space="preserve">INVITATION </w:t>
      </w:r>
    </w:p>
    <w:p w14:paraId="08E6C4D5" w14:textId="7A1C18CC" w:rsidR="00B04DF3" w:rsidRPr="008D488F" w:rsidRDefault="00B04DF3" w:rsidP="00EF464A">
      <w:pPr>
        <w:tabs>
          <w:tab w:val="left" w:pos="1985"/>
        </w:tabs>
        <w:jc w:val="center"/>
        <w:rPr>
          <w:rFonts w:ascii="Arial" w:hAnsi="Arial" w:cs="Arial"/>
          <w:b/>
          <w:sz w:val="22"/>
          <w:szCs w:val="22"/>
          <w:lang w:val="en-GB"/>
        </w:rPr>
      </w:pPr>
      <w:r w:rsidRPr="008D488F">
        <w:rPr>
          <w:rFonts w:ascii="Arial" w:hAnsi="Arial" w:cs="Arial"/>
          <w:b/>
          <w:sz w:val="22"/>
          <w:szCs w:val="22"/>
          <w:lang w:val="en-GB"/>
        </w:rPr>
        <w:t>FOR PROCUREMENT OF CONSTRUCTION WORK</w:t>
      </w:r>
    </w:p>
    <w:p w14:paraId="2B3C1D34" w14:textId="33DAF878" w:rsidR="00BA0DD7" w:rsidRPr="008D488F" w:rsidRDefault="00B04DF3" w:rsidP="00EF464A">
      <w:pPr>
        <w:tabs>
          <w:tab w:val="left" w:pos="1985"/>
        </w:tabs>
        <w:jc w:val="center"/>
        <w:rPr>
          <w:rFonts w:ascii="Arial" w:hAnsi="Arial" w:cs="Arial"/>
          <w:b/>
          <w:sz w:val="22"/>
          <w:szCs w:val="22"/>
          <w:lang w:val="en-GB"/>
        </w:rPr>
      </w:pPr>
      <w:r w:rsidRPr="008D488F">
        <w:rPr>
          <w:rFonts w:ascii="Arial" w:hAnsi="Arial" w:cs="Arial"/>
          <w:b/>
          <w:sz w:val="22"/>
          <w:szCs w:val="22"/>
          <w:lang w:val="en-GB"/>
        </w:rPr>
        <w:t xml:space="preserve">CLUSTER </w:t>
      </w:r>
      <w:r w:rsidR="004968D6">
        <w:rPr>
          <w:rFonts w:ascii="Arial" w:hAnsi="Arial" w:cs="Arial"/>
          <w:b/>
          <w:sz w:val="22"/>
          <w:szCs w:val="22"/>
          <w:lang w:val="en-GB"/>
        </w:rPr>
        <w:t>V</w:t>
      </w:r>
    </w:p>
    <w:p w14:paraId="0DF379EB" w14:textId="77777777" w:rsidR="00B04DF3" w:rsidRPr="00DD6F00" w:rsidRDefault="00B04DF3" w:rsidP="00EF464A">
      <w:pPr>
        <w:tabs>
          <w:tab w:val="left" w:pos="1985"/>
        </w:tabs>
        <w:jc w:val="center"/>
        <w:rPr>
          <w:rFonts w:ascii="Arial" w:hAnsi="Arial" w:cs="Arial"/>
          <w:sz w:val="22"/>
          <w:szCs w:val="22"/>
          <w:lang w:val="en-GB"/>
        </w:rPr>
      </w:pPr>
    </w:p>
    <w:p w14:paraId="2B3C1D3A" w14:textId="77777777" w:rsidR="00EF464A" w:rsidRPr="00DD6F00" w:rsidRDefault="00EF464A" w:rsidP="00EF464A">
      <w:pPr>
        <w:tabs>
          <w:tab w:val="left" w:pos="1985"/>
        </w:tabs>
        <w:rPr>
          <w:rFonts w:ascii="Arial" w:hAnsi="Arial" w:cs="Arial"/>
          <w:sz w:val="22"/>
          <w:szCs w:val="22"/>
          <w:lang w:val="en-GB"/>
        </w:rPr>
      </w:pPr>
    </w:p>
    <w:p w14:paraId="2B3C1D3B" w14:textId="77777777"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Country: </w:t>
      </w:r>
      <w:r w:rsidRPr="00DD6F00">
        <w:rPr>
          <w:rFonts w:ascii="Arial" w:eastAsia="Calibri" w:hAnsi="Arial" w:cs="Arial"/>
          <w:sz w:val="22"/>
          <w:szCs w:val="22"/>
          <w:lang w:val="en-GB"/>
        </w:rPr>
        <w:tab/>
      </w:r>
      <w:r w:rsidRPr="00DD6F00">
        <w:rPr>
          <w:rFonts w:ascii="Arial" w:eastAsia="Calibri" w:hAnsi="Arial" w:cs="Arial"/>
          <w:sz w:val="22"/>
          <w:szCs w:val="22"/>
          <w:lang w:val="en-GB"/>
        </w:rPr>
        <w:tab/>
        <w:t>Montenegro</w:t>
      </w:r>
    </w:p>
    <w:p w14:paraId="2B3C1D3C" w14:textId="686F088B"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Employer: </w:t>
      </w:r>
      <w:r w:rsidRPr="00DD6F00">
        <w:rPr>
          <w:rFonts w:ascii="Arial" w:eastAsia="Calibri" w:hAnsi="Arial" w:cs="Arial"/>
          <w:sz w:val="22"/>
          <w:szCs w:val="22"/>
          <w:lang w:val="en-GB"/>
        </w:rPr>
        <w:tab/>
      </w:r>
      <w:r w:rsidRPr="00DD6F00">
        <w:rPr>
          <w:rFonts w:ascii="Arial" w:eastAsia="Calibri" w:hAnsi="Arial" w:cs="Arial"/>
          <w:sz w:val="22"/>
          <w:szCs w:val="22"/>
          <w:lang w:val="en-GB"/>
        </w:rPr>
        <w:tab/>
        <w:t xml:space="preserve">Ministry of </w:t>
      </w:r>
      <w:r w:rsidR="00FD4B5B">
        <w:rPr>
          <w:rFonts w:ascii="Arial" w:eastAsia="Calibri" w:hAnsi="Arial" w:cs="Arial"/>
          <w:sz w:val="22"/>
          <w:szCs w:val="22"/>
          <w:lang w:val="en-GB"/>
        </w:rPr>
        <w:t>Energy</w:t>
      </w:r>
    </w:p>
    <w:p w14:paraId="05A7F048" w14:textId="77777777" w:rsidR="008E2C26"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 xml:space="preserve">Project Name: </w:t>
      </w:r>
      <w:r w:rsidRPr="00DD6F00">
        <w:rPr>
          <w:rFonts w:ascii="Arial" w:eastAsia="Calibri" w:hAnsi="Arial" w:cs="Arial"/>
          <w:sz w:val="22"/>
          <w:szCs w:val="22"/>
          <w:lang w:val="en-GB"/>
        </w:rPr>
        <w:tab/>
      </w:r>
      <w:r w:rsidR="008E2C26" w:rsidRPr="00DD6F00">
        <w:rPr>
          <w:rFonts w:ascii="Arial" w:eastAsia="Calibri" w:hAnsi="Arial" w:cs="Arial"/>
          <w:sz w:val="22"/>
          <w:szCs w:val="22"/>
          <w:lang w:val="en-GB"/>
        </w:rPr>
        <w:t>Promotion of Energy Efficiency in Public Buildings - Greening Public Infrastructure in Montenegro</w:t>
      </w:r>
    </w:p>
    <w:p w14:paraId="2B3C1D3E" w14:textId="69259E17"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Closing Date: </w:t>
      </w:r>
      <w:r w:rsidRPr="00DD6F00">
        <w:rPr>
          <w:rFonts w:ascii="Arial" w:eastAsia="Calibri" w:hAnsi="Arial" w:cs="Arial"/>
          <w:sz w:val="22"/>
          <w:szCs w:val="22"/>
          <w:lang w:val="en-GB"/>
        </w:rPr>
        <w:tab/>
      </w:r>
      <w:r w:rsidRPr="00DD6F00">
        <w:rPr>
          <w:rFonts w:ascii="Arial" w:eastAsia="Calibri" w:hAnsi="Arial" w:cs="Arial"/>
          <w:sz w:val="22"/>
          <w:szCs w:val="22"/>
          <w:lang w:val="en-GB"/>
        </w:rPr>
        <w:tab/>
      </w:r>
      <w:r w:rsidR="00772489">
        <w:rPr>
          <w:rFonts w:ascii="Arial" w:eastAsia="Calibri" w:hAnsi="Arial" w:cs="Arial"/>
          <w:sz w:val="22"/>
          <w:szCs w:val="22"/>
          <w:lang w:val="en-GB"/>
        </w:rPr>
        <w:t>15</w:t>
      </w:r>
      <w:r w:rsidR="00F22D4A" w:rsidRPr="00442695">
        <w:rPr>
          <w:rFonts w:ascii="Arial" w:eastAsia="Calibri" w:hAnsi="Arial" w:cs="Arial"/>
          <w:sz w:val="22"/>
          <w:szCs w:val="22"/>
          <w:lang w:val="en-GB"/>
        </w:rPr>
        <w:t>/</w:t>
      </w:r>
      <w:r w:rsidR="004D00A3" w:rsidRPr="00442695">
        <w:rPr>
          <w:rFonts w:ascii="Arial" w:eastAsia="Calibri" w:hAnsi="Arial" w:cs="Arial"/>
          <w:sz w:val="22"/>
          <w:szCs w:val="22"/>
          <w:lang w:val="en-GB"/>
        </w:rPr>
        <w:t>0</w:t>
      </w:r>
      <w:r w:rsidR="00772489">
        <w:rPr>
          <w:rFonts w:ascii="Arial" w:eastAsia="Calibri" w:hAnsi="Arial" w:cs="Arial"/>
          <w:sz w:val="22"/>
          <w:szCs w:val="22"/>
          <w:lang w:val="en-GB"/>
        </w:rPr>
        <w:t>4</w:t>
      </w:r>
      <w:r w:rsidR="00F22D4A" w:rsidRPr="00442695">
        <w:rPr>
          <w:rFonts w:ascii="Arial" w:eastAsia="Calibri" w:hAnsi="Arial" w:cs="Arial"/>
          <w:sz w:val="22"/>
          <w:szCs w:val="22"/>
          <w:lang w:val="en-GB"/>
        </w:rPr>
        <w:t>/202</w:t>
      </w:r>
      <w:r w:rsidR="00981ED1">
        <w:rPr>
          <w:rFonts w:ascii="Arial" w:eastAsia="Calibri" w:hAnsi="Arial" w:cs="Arial"/>
          <w:sz w:val="22"/>
          <w:szCs w:val="22"/>
          <w:lang w:val="en-GB"/>
        </w:rPr>
        <w:t>5</w:t>
      </w:r>
    </w:p>
    <w:p w14:paraId="05B58CC0" w14:textId="2837AB0E" w:rsidR="00B344EE"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Ref. No.:</w:t>
      </w:r>
      <w:r w:rsidRPr="00DD6F00">
        <w:rPr>
          <w:rFonts w:ascii="Arial" w:eastAsia="Calibri" w:hAnsi="Arial" w:cs="Arial"/>
          <w:sz w:val="22"/>
          <w:szCs w:val="22"/>
          <w:lang w:val="en-GB"/>
        </w:rPr>
        <w:tab/>
      </w:r>
      <w:bookmarkStart w:id="1" w:name="_Hlk100732613"/>
      <w:r w:rsidR="00114AD2" w:rsidRPr="00DD6F00">
        <w:rPr>
          <w:rFonts w:ascii="Arial" w:eastAsia="Calibri" w:hAnsi="Arial" w:cs="Arial"/>
          <w:sz w:val="22"/>
          <w:szCs w:val="22"/>
          <w:lang w:val="en-GB"/>
        </w:rPr>
        <w:t xml:space="preserve">BMZ No. 2019 68 437; WB-IG04-REG-ENE-02; KfW Procurement No. </w:t>
      </w:r>
      <w:bookmarkEnd w:id="1"/>
      <w:r w:rsidR="00ED438C" w:rsidRPr="00ED438C">
        <w:rPr>
          <w:rFonts w:ascii="Arial" w:eastAsia="Calibri" w:hAnsi="Arial" w:cs="Arial"/>
          <w:sz w:val="22"/>
          <w:szCs w:val="22"/>
          <w:lang w:val="en-GB"/>
        </w:rPr>
        <w:t>512</w:t>
      </w:r>
      <w:r w:rsidR="00290F94">
        <w:rPr>
          <w:rFonts w:ascii="Arial" w:eastAsia="Calibri" w:hAnsi="Arial" w:cs="Arial"/>
          <w:sz w:val="22"/>
          <w:szCs w:val="22"/>
          <w:lang w:val="en-GB"/>
        </w:rPr>
        <w:t>285</w:t>
      </w:r>
      <w:r w:rsidR="004968D6">
        <w:rPr>
          <w:rFonts w:ascii="Arial" w:eastAsia="Calibri" w:hAnsi="Arial" w:cs="Arial"/>
          <w:sz w:val="22"/>
          <w:szCs w:val="22"/>
          <w:lang w:val="en-GB"/>
        </w:rPr>
        <w:t>, Mo</w:t>
      </w:r>
      <w:r w:rsidR="00ED438C">
        <w:rPr>
          <w:rFonts w:ascii="Arial" w:eastAsia="Calibri" w:hAnsi="Arial" w:cs="Arial"/>
          <w:sz w:val="22"/>
          <w:szCs w:val="22"/>
          <w:lang w:val="en-GB"/>
        </w:rPr>
        <w:t>En</w:t>
      </w:r>
      <w:r w:rsidR="004968D6">
        <w:rPr>
          <w:rFonts w:ascii="Arial" w:eastAsia="Calibri" w:hAnsi="Arial" w:cs="Arial"/>
          <w:sz w:val="22"/>
          <w:szCs w:val="22"/>
          <w:lang w:val="en-GB"/>
        </w:rPr>
        <w:t xml:space="preserve"> Ref No. </w:t>
      </w:r>
      <w:r w:rsidR="00ED438C" w:rsidRPr="00ED438C">
        <w:rPr>
          <w:rFonts w:ascii="Arial" w:eastAsia="Calibri" w:hAnsi="Arial" w:cs="Arial"/>
          <w:sz w:val="22"/>
          <w:szCs w:val="22"/>
          <w:lang w:val="en-GB"/>
        </w:rPr>
        <w:t>0</w:t>
      </w:r>
      <w:r w:rsidR="00772489">
        <w:rPr>
          <w:rFonts w:ascii="Arial" w:eastAsia="Calibri" w:hAnsi="Arial" w:cs="Arial"/>
          <w:sz w:val="22"/>
          <w:szCs w:val="22"/>
          <w:lang w:val="en-GB"/>
        </w:rPr>
        <w:t>3</w:t>
      </w:r>
      <w:r w:rsidR="00ED438C" w:rsidRPr="00ED438C">
        <w:rPr>
          <w:rFonts w:ascii="Arial" w:eastAsia="Calibri" w:hAnsi="Arial" w:cs="Arial"/>
          <w:sz w:val="22"/>
          <w:szCs w:val="22"/>
          <w:lang w:val="en-GB"/>
        </w:rPr>
        <w:t>-302/2</w:t>
      </w:r>
      <w:r w:rsidR="00772489">
        <w:rPr>
          <w:rFonts w:ascii="Arial" w:eastAsia="Calibri" w:hAnsi="Arial" w:cs="Arial"/>
          <w:sz w:val="22"/>
          <w:szCs w:val="22"/>
          <w:lang w:val="en-GB"/>
        </w:rPr>
        <w:t>5</w:t>
      </w:r>
      <w:r w:rsidR="00ED438C" w:rsidRPr="00ED438C">
        <w:rPr>
          <w:rFonts w:ascii="Arial" w:eastAsia="Calibri" w:hAnsi="Arial" w:cs="Arial"/>
          <w:sz w:val="22"/>
          <w:szCs w:val="22"/>
          <w:lang w:val="en-GB"/>
        </w:rPr>
        <w:t>-8</w:t>
      </w:r>
      <w:r w:rsidR="00772489">
        <w:rPr>
          <w:rFonts w:ascii="Arial" w:eastAsia="Calibri" w:hAnsi="Arial" w:cs="Arial"/>
          <w:sz w:val="22"/>
          <w:szCs w:val="22"/>
          <w:lang w:val="en-GB"/>
        </w:rPr>
        <w:t>0</w:t>
      </w:r>
      <w:r w:rsidR="00ED438C" w:rsidRPr="00ED438C">
        <w:rPr>
          <w:rFonts w:ascii="Arial" w:eastAsia="Calibri" w:hAnsi="Arial" w:cs="Arial"/>
          <w:sz w:val="22"/>
          <w:szCs w:val="22"/>
          <w:lang w:val="en-GB"/>
        </w:rPr>
        <w:t>/1</w:t>
      </w:r>
    </w:p>
    <w:p w14:paraId="2B3C1D40" w14:textId="3927FCBF" w:rsidR="0063218D" w:rsidRPr="00DD6F00" w:rsidRDefault="0063218D" w:rsidP="008D488F">
      <w:pPr>
        <w:spacing w:line="276" w:lineRule="auto"/>
        <w:ind w:left="2127" w:hanging="2127"/>
        <w:rPr>
          <w:rFonts w:ascii="Arial" w:eastAsia="Calibri" w:hAnsi="Arial" w:cs="Arial"/>
          <w:sz w:val="22"/>
          <w:szCs w:val="22"/>
          <w:lang w:val="en-GB"/>
        </w:rPr>
      </w:pPr>
      <w:r w:rsidRPr="00DD6F00">
        <w:rPr>
          <w:rFonts w:ascii="Arial" w:eastAsia="Calibri" w:hAnsi="Arial" w:cs="Arial"/>
          <w:sz w:val="22"/>
          <w:szCs w:val="22"/>
          <w:lang w:val="en-GB"/>
        </w:rPr>
        <w:t xml:space="preserve">Funding Source: </w:t>
      </w:r>
      <w:r w:rsidRPr="00DD6F00">
        <w:rPr>
          <w:rFonts w:ascii="Arial" w:eastAsia="Calibri" w:hAnsi="Arial" w:cs="Arial"/>
          <w:sz w:val="22"/>
          <w:szCs w:val="22"/>
          <w:lang w:val="en-GB"/>
        </w:rPr>
        <w:tab/>
        <w:t>German Financial Cooperation Funds via KfW-Development Bank</w:t>
      </w:r>
      <w:r w:rsidR="00C8766F">
        <w:rPr>
          <w:rFonts w:ascii="Arial" w:eastAsia="Calibri" w:hAnsi="Arial" w:cs="Arial"/>
          <w:sz w:val="22"/>
          <w:szCs w:val="22"/>
          <w:lang w:val="en-GB"/>
        </w:rPr>
        <w:t xml:space="preserve"> (loan),</w:t>
      </w:r>
      <w:r w:rsidR="00B344EE" w:rsidRPr="00DD6F00">
        <w:rPr>
          <w:rFonts w:ascii="Arial" w:eastAsia="Calibri" w:hAnsi="Arial" w:cs="Arial"/>
          <w:sz w:val="22"/>
          <w:szCs w:val="22"/>
          <w:lang w:val="en-GB"/>
        </w:rPr>
        <w:t xml:space="preserve"> European Union</w:t>
      </w:r>
      <w:r w:rsidR="00C8766F">
        <w:rPr>
          <w:rFonts w:ascii="Arial" w:eastAsia="Calibri" w:hAnsi="Arial" w:cs="Arial"/>
          <w:sz w:val="22"/>
          <w:szCs w:val="22"/>
          <w:lang w:val="en-GB"/>
        </w:rPr>
        <w:t xml:space="preserve"> (grant), Government of Montenegro</w:t>
      </w:r>
    </w:p>
    <w:p w14:paraId="2B3C1D41" w14:textId="0F54806B" w:rsidR="0063218D" w:rsidRPr="00DD6F00" w:rsidRDefault="0063218D" w:rsidP="008D488F">
      <w:pPr>
        <w:spacing w:line="276" w:lineRule="auto"/>
        <w:rPr>
          <w:rFonts w:ascii="Arial" w:eastAsia="Calibri" w:hAnsi="Arial" w:cs="Arial"/>
          <w:sz w:val="22"/>
          <w:szCs w:val="22"/>
          <w:lang w:val="en-GB"/>
        </w:rPr>
      </w:pPr>
      <w:r w:rsidRPr="00DD6F00">
        <w:rPr>
          <w:rFonts w:ascii="Arial" w:eastAsia="Calibri" w:hAnsi="Arial" w:cs="Arial"/>
          <w:sz w:val="22"/>
          <w:szCs w:val="22"/>
          <w:lang w:val="en-GB"/>
        </w:rPr>
        <w:t xml:space="preserve">Type of notice: </w:t>
      </w:r>
      <w:r w:rsidRPr="00DD6F00">
        <w:rPr>
          <w:rFonts w:ascii="Arial" w:eastAsia="Calibri" w:hAnsi="Arial" w:cs="Arial"/>
          <w:sz w:val="22"/>
          <w:szCs w:val="22"/>
          <w:lang w:val="en-GB"/>
        </w:rPr>
        <w:tab/>
        <w:t xml:space="preserve">Invitation for </w:t>
      </w:r>
      <w:r w:rsidR="00124B37">
        <w:rPr>
          <w:rFonts w:ascii="Arial" w:eastAsia="Calibri" w:hAnsi="Arial" w:cs="Arial"/>
          <w:sz w:val="22"/>
          <w:szCs w:val="22"/>
          <w:lang w:val="en-GB"/>
        </w:rPr>
        <w:t>Bids</w:t>
      </w:r>
    </w:p>
    <w:p w14:paraId="2B3C1D46" w14:textId="77777777" w:rsidR="00E9691A" w:rsidRPr="00DD6F00" w:rsidRDefault="00E9691A" w:rsidP="00E9691A">
      <w:pPr>
        <w:rPr>
          <w:rFonts w:ascii="Arial" w:eastAsia="Calibri" w:hAnsi="Arial" w:cs="Arial"/>
          <w:sz w:val="22"/>
          <w:szCs w:val="22"/>
          <w:lang w:val="en-GB"/>
        </w:rPr>
      </w:pPr>
    </w:p>
    <w:p w14:paraId="77CFB155" w14:textId="0B21DD33" w:rsidR="004968D6" w:rsidRPr="00E53047" w:rsidRDefault="004968D6" w:rsidP="004968D6">
      <w:pPr>
        <w:jc w:val="both"/>
        <w:rPr>
          <w:rFonts w:ascii="Arial" w:eastAsia="Calibri" w:hAnsi="Arial" w:cs="Arial"/>
          <w:sz w:val="22"/>
          <w:szCs w:val="22"/>
          <w:lang w:val="en-GB"/>
        </w:rPr>
      </w:pPr>
      <w:r w:rsidRPr="00E53047">
        <w:rPr>
          <w:rFonts w:ascii="Arial" w:eastAsia="Calibri" w:hAnsi="Arial" w:cs="Arial"/>
          <w:sz w:val="22"/>
          <w:szCs w:val="22"/>
          <w:lang w:val="en-GB"/>
        </w:rPr>
        <w:t xml:space="preserve">In the framework of the German-Montenegrin Financial Cooperation, the </w:t>
      </w:r>
      <w:r>
        <w:rPr>
          <w:rFonts w:ascii="Arial" w:eastAsia="Calibri" w:hAnsi="Arial" w:cs="Arial"/>
          <w:sz w:val="22"/>
          <w:szCs w:val="22"/>
          <w:lang w:val="en-GB"/>
        </w:rPr>
        <w:t xml:space="preserve">Montenegrin </w:t>
      </w:r>
      <w:r w:rsidRPr="00E53047">
        <w:rPr>
          <w:rFonts w:ascii="Arial" w:eastAsia="Calibri" w:hAnsi="Arial" w:cs="Arial"/>
          <w:sz w:val="22"/>
          <w:szCs w:val="22"/>
          <w:lang w:val="en-GB"/>
        </w:rPr>
        <w:t xml:space="preserve">Ministry of </w:t>
      </w:r>
      <w:r w:rsidR="00702B3E">
        <w:rPr>
          <w:rFonts w:ascii="Arial" w:eastAsia="Calibri" w:hAnsi="Arial" w:cs="Arial"/>
          <w:sz w:val="22"/>
          <w:szCs w:val="22"/>
          <w:lang w:val="en-GB"/>
        </w:rPr>
        <w:t>Energy</w:t>
      </w:r>
      <w:r w:rsidRPr="00E53047">
        <w:rPr>
          <w:rFonts w:ascii="Arial" w:eastAsia="Calibri" w:hAnsi="Arial" w:cs="Arial"/>
          <w:sz w:val="22"/>
          <w:szCs w:val="22"/>
          <w:lang w:val="en-GB"/>
        </w:rPr>
        <w:t xml:space="preserve"> (hereinafter the Employer) has received a development loan from the KfW Entwicklungsbank and a grant from the European Union to be used for the realization of the Promotion of Energy Efficiency in Public Buildings - Greening Public Infrastructure in Montenegro. Additionally, part of the works will be co-financed from the budget of </w:t>
      </w:r>
      <w:r>
        <w:rPr>
          <w:rFonts w:ascii="Arial" w:eastAsia="Calibri" w:hAnsi="Arial" w:cs="Arial"/>
          <w:sz w:val="22"/>
          <w:szCs w:val="22"/>
          <w:lang w:val="en-GB"/>
        </w:rPr>
        <w:t>the Government of Montenegro</w:t>
      </w:r>
      <w:r w:rsidRPr="00E53047">
        <w:rPr>
          <w:rFonts w:ascii="Arial" w:eastAsia="Calibri" w:hAnsi="Arial" w:cs="Arial"/>
          <w:sz w:val="22"/>
          <w:szCs w:val="22"/>
          <w:lang w:val="en-GB"/>
        </w:rPr>
        <w:t xml:space="preserve">. </w:t>
      </w:r>
    </w:p>
    <w:p w14:paraId="75D30A87" w14:textId="77777777" w:rsidR="004968D6" w:rsidRPr="00E53047" w:rsidRDefault="004968D6" w:rsidP="004968D6">
      <w:pPr>
        <w:jc w:val="both"/>
        <w:rPr>
          <w:rFonts w:ascii="Arial" w:eastAsia="Calibri" w:hAnsi="Arial" w:cs="Arial"/>
          <w:sz w:val="22"/>
          <w:szCs w:val="22"/>
          <w:lang w:val="en-GB"/>
        </w:rPr>
      </w:pPr>
    </w:p>
    <w:p w14:paraId="3C47D89A" w14:textId="51C0413A" w:rsidR="004968D6" w:rsidRDefault="004968D6" w:rsidP="004968D6">
      <w:pPr>
        <w:jc w:val="both"/>
        <w:rPr>
          <w:rFonts w:ascii="Arial" w:eastAsia="Calibri" w:hAnsi="Arial" w:cs="Arial"/>
          <w:sz w:val="22"/>
          <w:szCs w:val="22"/>
          <w:lang w:val="en-GB"/>
        </w:rPr>
      </w:pPr>
      <w:r w:rsidRPr="00E53047">
        <w:rPr>
          <w:rFonts w:ascii="Arial" w:eastAsia="Calibri" w:hAnsi="Arial" w:cs="Arial"/>
          <w:sz w:val="22"/>
          <w:szCs w:val="22"/>
          <w:lang w:val="en-GB"/>
        </w:rPr>
        <w:t xml:space="preserve">The Employer invites sealed applications for the energy efficient reconstruction and modernization of </w:t>
      </w:r>
      <w:r w:rsidR="00702B3E">
        <w:rPr>
          <w:rFonts w:ascii="Arial" w:eastAsia="Calibri" w:hAnsi="Arial" w:cs="Arial"/>
          <w:sz w:val="22"/>
          <w:szCs w:val="22"/>
          <w:lang w:val="en-GB"/>
        </w:rPr>
        <w:t>three</w:t>
      </w:r>
      <w:r w:rsidRPr="00E53047">
        <w:rPr>
          <w:rFonts w:ascii="Arial" w:eastAsia="Calibri" w:hAnsi="Arial" w:cs="Arial"/>
          <w:sz w:val="22"/>
          <w:szCs w:val="22"/>
          <w:lang w:val="en-GB"/>
        </w:rPr>
        <w:t xml:space="preserve"> school facilities subordinate to the Ministry of Education, Science</w:t>
      </w:r>
      <w:r w:rsidR="00702B3E">
        <w:rPr>
          <w:rFonts w:ascii="Arial" w:eastAsia="Calibri" w:hAnsi="Arial" w:cs="Arial"/>
          <w:sz w:val="22"/>
          <w:szCs w:val="22"/>
          <w:lang w:val="en-GB"/>
        </w:rPr>
        <w:t xml:space="preserve"> </w:t>
      </w:r>
      <w:r w:rsidRPr="00E53047">
        <w:rPr>
          <w:rFonts w:ascii="Arial" w:eastAsia="Calibri" w:hAnsi="Arial" w:cs="Arial"/>
          <w:sz w:val="22"/>
          <w:szCs w:val="22"/>
          <w:lang w:val="en-GB"/>
        </w:rPr>
        <w:t xml:space="preserve">and </w:t>
      </w:r>
      <w:r w:rsidR="008D6AEB">
        <w:rPr>
          <w:rFonts w:ascii="Arial" w:eastAsia="Calibri" w:hAnsi="Arial" w:cs="Arial"/>
          <w:sz w:val="22"/>
          <w:szCs w:val="22"/>
          <w:lang w:val="en-GB"/>
        </w:rPr>
        <w:t>Innovations</w:t>
      </w:r>
      <w:r>
        <w:rPr>
          <w:rFonts w:ascii="Arial" w:eastAsia="Calibri" w:hAnsi="Arial" w:cs="Arial"/>
          <w:sz w:val="22"/>
          <w:szCs w:val="22"/>
          <w:lang w:val="en-GB"/>
        </w:rPr>
        <w:t>:</w:t>
      </w:r>
    </w:p>
    <w:p w14:paraId="2B4D53A7" w14:textId="77777777" w:rsidR="004968D6" w:rsidRPr="00EC5B88" w:rsidRDefault="004968D6" w:rsidP="004968D6">
      <w:pPr>
        <w:rPr>
          <w:rFonts w:ascii="Arial" w:eastAsia="Calibri" w:hAnsi="Arial" w:cs="Arial"/>
          <w:sz w:val="22"/>
          <w:szCs w:val="22"/>
          <w:lang w:val="en-GB"/>
        </w:rPr>
      </w:pPr>
    </w:p>
    <w:p w14:paraId="508F00FD" w14:textId="371CF117" w:rsidR="004968D6" w:rsidRPr="0075113F" w:rsidRDefault="004968D6" w:rsidP="004968D6">
      <w:pPr>
        <w:autoSpaceDE w:val="0"/>
        <w:autoSpaceDN w:val="0"/>
        <w:adjustRightInd w:val="0"/>
        <w:jc w:val="both"/>
        <w:rPr>
          <w:rFonts w:ascii="Arial" w:eastAsia="Calibri" w:hAnsi="Arial" w:cs="Arial"/>
          <w:bCs/>
          <w:sz w:val="22"/>
          <w:szCs w:val="22"/>
          <w:lang w:val="en-GB"/>
        </w:rPr>
      </w:pPr>
      <w:r w:rsidRPr="0075113F">
        <w:rPr>
          <w:rFonts w:ascii="Arial" w:eastAsia="Calibri" w:hAnsi="Arial" w:cs="Arial"/>
          <w:bCs/>
          <w:sz w:val="22"/>
          <w:szCs w:val="22"/>
          <w:lang w:val="en-GB"/>
        </w:rPr>
        <w:t>Cluster V</w:t>
      </w:r>
      <w:r>
        <w:rPr>
          <w:rFonts w:ascii="Arial" w:eastAsia="Calibri" w:hAnsi="Arial" w:cs="Arial"/>
          <w:bCs/>
          <w:sz w:val="22"/>
          <w:szCs w:val="22"/>
          <w:lang w:val="en-GB"/>
        </w:rPr>
        <w:t xml:space="preserve"> </w:t>
      </w:r>
    </w:p>
    <w:p w14:paraId="49050A84" w14:textId="77777777" w:rsidR="00290F94" w:rsidRPr="00290F94" w:rsidRDefault="00290F94" w:rsidP="00290F94">
      <w:pPr>
        <w:pStyle w:val="ListParagraph"/>
        <w:numPr>
          <w:ilvl w:val="0"/>
          <w:numId w:val="27"/>
        </w:numPr>
        <w:ind w:left="1418"/>
        <w:jc w:val="both"/>
        <w:rPr>
          <w:rFonts w:ascii="Arial" w:eastAsia="Calibri" w:hAnsi="Arial" w:cs="Arial"/>
          <w:sz w:val="22"/>
          <w:szCs w:val="22"/>
        </w:rPr>
      </w:pPr>
      <w:r w:rsidRPr="00290F94">
        <w:rPr>
          <w:rFonts w:ascii="Arial" w:eastAsia="Calibri" w:hAnsi="Arial" w:cs="Arial"/>
          <w:sz w:val="22"/>
          <w:szCs w:val="22"/>
        </w:rPr>
        <w:t>Section 1 - PS “Ilija Kisic”, Zelenika, Herceg Novi;</w:t>
      </w:r>
    </w:p>
    <w:p w14:paraId="61715254" w14:textId="72031171" w:rsidR="00290F94" w:rsidRPr="00290F94" w:rsidRDefault="00290F94" w:rsidP="00290F94">
      <w:pPr>
        <w:pStyle w:val="ListParagraph"/>
        <w:numPr>
          <w:ilvl w:val="0"/>
          <w:numId w:val="27"/>
        </w:numPr>
        <w:ind w:left="1418"/>
        <w:jc w:val="both"/>
        <w:rPr>
          <w:rFonts w:ascii="Arial" w:eastAsia="Calibri" w:hAnsi="Arial" w:cs="Arial"/>
          <w:sz w:val="22"/>
          <w:szCs w:val="22"/>
        </w:rPr>
      </w:pPr>
      <w:r w:rsidRPr="00290F94">
        <w:rPr>
          <w:rFonts w:ascii="Arial" w:eastAsia="Calibri" w:hAnsi="Arial" w:cs="Arial"/>
          <w:sz w:val="22"/>
          <w:szCs w:val="22"/>
        </w:rPr>
        <w:t>Section 2 - PS "Veljko Drobnjaković”, Risan, Kotor.</w:t>
      </w:r>
    </w:p>
    <w:p w14:paraId="11B58CBB" w14:textId="77777777" w:rsidR="004968D6" w:rsidRDefault="004968D6" w:rsidP="004968D6">
      <w:pPr>
        <w:jc w:val="both"/>
        <w:rPr>
          <w:rFonts w:ascii="Arial" w:eastAsia="Calibri" w:hAnsi="Arial" w:cs="Arial"/>
          <w:sz w:val="22"/>
          <w:szCs w:val="22"/>
          <w:lang w:val="en-GB"/>
        </w:rPr>
      </w:pPr>
    </w:p>
    <w:p w14:paraId="5396BB46" w14:textId="77777777" w:rsidR="004968D6" w:rsidRDefault="004968D6" w:rsidP="004968D6">
      <w:pPr>
        <w:rPr>
          <w:rFonts w:ascii="Arial" w:eastAsia="Calibri" w:hAnsi="Arial" w:cs="Arial"/>
          <w:sz w:val="22"/>
          <w:szCs w:val="22"/>
          <w:lang w:val="en-GB"/>
        </w:rPr>
      </w:pPr>
      <w:r w:rsidRPr="00913204">
        <w:rPr>
          <w:rFonts w:ascii="Arial" w:eastAsia="Calibri" w:hAnsi="Arial" w:cs="Arial"/>
          <w:sz w:val="22"/>
          <w:szCs w:val="22"/>
          <w:lang w:val="en-GB"/>
        </w:rPr>
        <w:t>The general scope of the Works shall cover</w:t>
      </w:r>
      <w:r>
        <w:rPr>
          <w:rFonts w:ascii="Arial" w:eastAsia="Calibri" w:hAnsi="Arial" w:cs="Arial"/>
          <w:sz w:val="22"/>
          <w:szCs w:val="22"/>
          <w:lang w:val="en-GB"/>
        </w:rPr>
        <w:t xml:space="preserve"> application of:</w:t>
      </w:r>
    </w:p>
    <w:p w14:paraId="589B5960" w14:textId="77777777" w:rsidR="004968D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7B31B5">
        <w:rPr>
          <w:rFonts w:ascii="Arial" w:eastAsia="Calibri" w:hAnsi="Arial" w:cs="Arial"/>
          <w:sz w:val="22"/>
          <w:szCs w:val="22"/>
        </w:rPr>
        <w:t>Energy</w:t>
      </w:r>
      <w:r w:rsidRPr="00141D96">
        <w:rPr>
          <w:rFonts w:ascii="Arial" w:eastAsia="Calibri" w:hAnsi="Arial" w:cs="Arial"/>
          <w:sz w:val="22"/>
          <w:szCs w:val="22"/>
          <w:lang w:val="en-GB"/>
        </w:rPr>
        <w:t xml:space="preserve"> efficiency measures (i.e. </w:t>
      </w:r>
      <w:r>
        <w:rPr>
          <w:rFonts w:ascii="Arial" w:eastAsia="Calibri" w:hAnsi="Arial" w:cs="Arial"/>
          <w:sz w:val="22"/>
          <w:szCs w:val="22"/>
          <w:lang w:val="en-GB"/>
        </w:rPr>
        <w:t xml:space="preserve">application of </w:t>
      </w:r>
      <w:r w:rsidRPr="00141D96">
        <w:rPr>
          <w:rFonts w:ascii="Arial" w:eastAsia="Calibri" w:hAnsi="Arial" w:cs="Arial"/>
          <w:sz w:val="22"/>
          <w:szCs w:val="22"/>
          <w:lang w:val="en-GB"/>
        </w:rPr>
        <w:t xml:space="preserve">thermal insulation </w:t>
      </w:r>
      <w:r>
        <w:rPr>
          <w:rFonts w:ascii="Arial" w:eastAsia="Calibri" w:hAnsi="Arial" w:cs="Arial"/>
          <w:sz w:val="22"/>
          <w:szCs w:val="22"/>
          <w:lang w:val="en-GB"/>
        </w:rPr>
        <w:t xml:space="preserve">on exterior walls, roof/top floor ceilings and </w:t>
      </w:r>
      <w:r w:rsidRPr="00141D96">
        <w:rPr>
          <w:rFonts w:ascii="Arial" w:eastAsia="Calibri" w:hAnsi="Arial" w:cs="Arial"/>
          <w:sz w:val="22"/>
          <w:szCs w:val="22"/>
          <w:lang w:val="en-GB"/>
        </w:rPr>
        <w:t xml:space="preserve">basement ceilings/walls, </w:t>
      </w:r>
      <w:r>
        <w:rPr>
          <w:rFonts w:ascii="Arial" w:eastAsia="Calibri" w:hAnsi="Arial" w:cs="Arial"/>
          <w:sz w:val="22"/>
          <w:szCs w:val="22"/>
          <w:lang w:val="en-GB"/>
        </w:rPr>
        <w:t xml:space="preserve">replacement of façade joinery, renewal of </w:t>
      </w:r>
      <w:r w:rsidRPr="00141D96">
        <w:rPr>
          <w:rFonts w:ascii="Arial" w:eastAsia="Calibri" w:hAnsi="Arial" w:cs="Arial"/>
          <w:sz w:val="22"/>
          <w:szCs w:val="22"/>
          <w:lang w:val="en-GB"/>
        </w:rPr>
        <w:t>heating system/hot water preparation, lighting system</w:t>
      </w:r>
      <w:r>
        <w:rPr>
          <w:rFonts w:ascii="Arial" w:eastAsia="Calibri" w:hAnsi="Arial" w:cs="Arial"/>
          <w:sz w:val="22"/>
          <w:szCs w:val="22"/>
          <w:lang w:val="en-GB"/>
        </w:rPr>
        <w:t xml:space="preserve"> replacement</w:t>
      </w:r>
      <w:r w:rsidRPr="00141D96">
        <w:rPr>
          <w:rFonts w:ascii="Arial" w:eastAsia="Calibri" w:hAnsi="Arial" w:cs="Arial"/>
          <w:sz w:val="22"/>
          <w:szCs w:val="22"/>
          <w:lang w:val="en-GB"/>
        </w:rPr>
        <w:t xml:space="preserve">, external sunshades and </w:t>
      </w:r>
      <w:r>
        <w:rPr>
          <w:rFonts w:ascii="Arial" w:eastAsia="Calibri" w:hAnsi="Arial" w:cs="Arial"/>
          <w:sz w:val="22"/>
          <w:szCs w:val="22"/>
          <w:lang w:val="en-GB"/>
        </w:rPr>
        <w:t>solar and biomass energy plants, etc.),</w:t>
      </w:r>
    </w:p>
    <w:p w14:paraId="5AC095C2" w14:textId="77777777" w:rsidR="004968D6" w:rsidRPr="00141D9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141D96">
        <w:rPr>
          <w:rFonts w:ascii="Arial" w:eastAsia="Calibri" w:hAnsi="Arial" w:cs="Arial"/>
          <w:sz w:val="22"/>
          <w:szCs w:val="22"/>
          <w:lang w:val="en-GB"/>
        </w:rPr>
        <w:t xml:space="preserve">Structural measures </w:t>
      </w:r>
      <w:r>
        <w:rPr>
          <w:rFonts w:ascii="Arial" w:eastAsia="Calibri" w:hAnsi="Arial" w:cs="Arial"/>
          <w:sz w:val="22"/>
          <w:szCs w:val="22"/>
          <w:lang w:val="en-GB"/>
        </w:rPr>
        <w:t>which</w:t>
      </w:r>
      <w:r w:rsidRPr="00141D96">
        <w:rPr>
          <w:rFonts w:ascii="Arial" w:eastAsia="Calibri" w:hAnsi="Arial" w:cs="Arial"/>
          <w:sz w:val="22"/>
          <w:szCs w:val="22"/>
          <w:lang w:val="en-GB"/>
        </w:rPr>
        <w:t xml:space="preserve"> are of basic importance for the serviceability of the buildings (i.e. static measures, sealing measures, fire protection, sewerage/drainage systems, roof repairing, facade, electrical power system, structural expansion/reconstruction and other repair works</w:t>
      </w:r>
      <w:r>
        <w:rPr>
          <w:rFonts w:ascii="Arial" w:eastAsia="Calibri" w:hAnsi="Arial" w:cs="Arial"/>
          <w:sz w:val="22"/>
          <w:szCs w:val="22"/>
          <w:lang w:val="en-GB"/>
        </w:rPr>
        <w:t xml:space="preserve">) and </w:t>
      </w:r>
      <w:r w:rsidRPr="00141D96">
        <w:rPr>
          <w:rFonts w:ascii="Arial" w:eastAsia="Calibri" w:hAnsi="Arial" w:cs="Arial"/>
          <w:sz w:val="22"/>
          <w:szCs w:val="22"/>
          <w:lang w:val="en-GB"/>
        </w:rPr>
        <w:t xml:space="preserve"> </w:t>
      </w:r>
    </w:p>
    <w:p w14:paraId="293E242C" w14:textId="77777777" w:rsidR="004968D6" w:rsidRPr="00141D96" w:rsidRDefault="004968D6" w:rsidP="004968D6">
      <w:pPr>
        <w:pStyle w:val="ListParagraph"/>
        <w:numPr>
          <w:ilvl w:val="0"/>
          <w:numId w:val="26"/>
        </w:numPr>
        <w:ind w:left="990" w:hanging="270"/>
        <w:contextualSpacing w:val="0"/>
        <w:jc w:val="both"/>
        <w:rPr>
          <w:rFonts w:ascii="Arial" w:eastAsia="Calibri" w:hAnsi="Arial" w:cs="Arial"/>
          <w:sz w:val="22"/>
          <w:szCs w:val="22"/>
          <w:lang w:val="en-GB"/>
        </w:rPr>
      </w:pPr>
      <w:r w:rsidRPr="00141D96">
        <w:rPr>
          <w:rFonts w:ascii="Arial" w:eastAsia="Calibri" w:hAnsi="Arial" w:cs="Arial"/>
          <w:sz w:val="22"/>
          <w:szCs w:val="22"/>
          <w:lang w:val="en-GB"/>
        </w:rPr>
        <w:t xml:space="preserve">Comfort measures </w:t>
      </w:r>
      <w:r>
        <w:rPr>
          <w:rFonts w:ascii="Arial" w:eastAsia="Calibri" w:hAnsi="Arial" w:cs="Arial"/>
          <w:sz w:val="22"/>
          <w:szCs w:val="22"/>
          <w:lang w:val="en-GB"/>
        </w:rPr>
        <w:t>which</w:t>
      </w:r>
      <w:r w:rsidRPr="00141D96">
        <w:rPr>
          <w:rFonts w:ascii="Arial" w:eastAsia="Calibri" w:hAnsi="Arial" w:cs="Arial"/>
          <w:sz w:val="22"/>
          <w:szCs w:val="22"/>
          <w:lang w:val="en-GB"/>
        </w:rPr>
        <w:t xml:space="preserve"> increase the comfort and the learning, working and living conditions of the users (i.e. renewing of sanitary rooms, floor co</w:t>
      </w:r>
      <w:r>
        <w:rPr>
          <w:rFonts w:ascii="Arial" w:eastAsia="Calibri" w:hAnsi="Arial" w:cs="Arial"/>
          <w:sz w:val="22"/>
          <w:szCs w:val="22"/>
          <w:lang w:val="en-GB"/>
        </w:rPr>
        <w:t>vering, interior doors etc.).</w:t>
      </w:r>
    </w:p>
    <w:p w14:paraId="4FFE66A7" w14:textId="77777777" w:rsidR="004968D6" w:rsidRDefault="004968D6" w:rsidP="004968D6">
      <w:pPr>
        <w:jc w:val="both"/>
        <w:rPr>
          <w:rFonts w:ascii="Arial" w:eastAsia="Calibri" w:hAnsi="Arial" w:cs="Arial"/>
          <w:sz w:val="22"/>
          <w:szCs w:val="22"/>
          <w:lang w:val="en-GB"/>
        </w:rPr>
      </w:pPr>
    </w:p>
    <w:p w14:paraId="6DB4F71F" w14:textId="77777777" w:rsidR="004968D6" w:rsidRPr="00913204" w:rsidRDefault="004968D6" w:rsidP="004968D6">
      <w:pPr>
        <w:jc w:val="both"/>
        <w:rPr>
          <w:rFonts w:ascii="Arial" w:eastAsia="Calibri" w:hAnsi="Arial" w:cs="Arial"/>
          <w:sz w:val="22"/>
          <w:szCs w:val="22"/>
          <w:lang w:val="en-GB"/>
        </w:rPr>
      </w:pPr>
      <w:r>
        <w:rPr>
          <w:rFonts w:ascii="Arial" w:eastAsia="Calibri" w:hAnsi="Arial" w:cs="Arial"/>
          <w:sz w:val="22"/>
          <w:szCs w:val="22"/>
          <w:lang w:val="en-GB"/>
        </w:rPr>
        <w:t xml:space="preserve">Those works </w:t>
      </w:r>
      <w:r w:rsidRPr="00913204">
        <w:rPr>
          <w:rFonts w:ascii="Arial" w:eastAsia="Calibri" w:hAnsi="Arial" w:cs="Arial"/>
          <w:sz w:val="22"/>
          <w:szCs w:val="22"/>
          <w:lang w:val="en-GB"/>
        </w:rPr>
        <w:t>shall include, but not be limited to the following: dismantling of existing equipment and its temporary site storage (disposal), procurement of materials and equipment, packing, transport and storage to the site, insurance of the works, installation of the equipment, commissioning, trial operation (for equipment for which applicable) and obligations during defect notification period and preparation of maintenance design.</w:t>
      </w:r>
    </w:p>
    <w:p w14:paraId="52795406" w14:textId="77777777" w:rsidR="004968D6" w:rsidRPr="00913204" w:rsidRDefault="004968D6" w:rsidP="004968D6">
      <w:pPr>
        <w:rPr>
          <w:rFonts w:ascii="Arial" w:eastAsia="Calibri" w:hAnsi="Arial" w:cs="Arial"/>
          <w:sz w:val="22"/>
          <w:szCs w:val="22"/>
          <w:lang w:val="en-GB"/>
        </w:rPr>
      </w:pPr>
    </w:p>
    <w:p w14:paraId="13995C73" w14:textId="48CF7B4E" w:rsidR="004968D6" w:rsidRDefault="004968D6" w:rsidP="004968D6">
      <w:pPr>
        <w:jc w:val="both"/>
        <w:rPr>
          <w:rFonts w:ascii="Arial" w:eastAsia="Calibri" w:hAnsi="Arial" w:cs="Arial"/>
          <w:sz w:val="22"/>
          <w:szCs w:val="22"/>
          <w:lang w:val="en-GB"/>
        </w:rPr>
      </w:pPr>
      <w:r w:rsidRPr="00913204">
        <w:rPr>
          <w:rFonts w:ascii="Arial" w:eastAsia="Calibri" w:hAnsi="Arial" w:cs="Arial"/>
          <w:sz w:val="22"/>
          <w:szCs w:val="22"/>
          <w:lang w:val="en-GB"/>
        </w:rPr>
        <w:lastRenderedPageBreak/>
        <w:t xml:space="preserve">The </w:t>
      </w:r>
      <w:r w:rsidR="00701CEB">
        <w:rPr>
          <w:rFonts w:ascii="Arial" w:eastAsia="Calibri" w:hAnsi="Arial" w:cs="Arial"/>
          <w:sz w:val="22"/>
          <w:szCs w:val="22"/>
          <w:lang w:val="en-GB"/>
        </w:rPr>
        <w:t xml:space="preserve">procurement procedure </w:t>
      </w:r>
      <w:r w:rsidRPr="00913204">
        <w:rPr>
          <w:rFonts w:ascii="Arial" w:eastAsia="Calibri" w:hAnsi="Arial" w:cs="Arial"/>
          <w:sz w:val="22"/>
          <w:szCs w:val="22"/>
          <w:lang w:val="en-GB"/>
        </w:rPr>
        <w:t xml:space="preserve">will be conducted </w:t>
      </w:r>
      <w:r w:rsidR="00150BA8">
        <w:rPr>
          <w:rFonts w:ascii="Arial" w:eastAsia="Calibri" w:hAnsi="Arial" w:cs="Arial"/>
          <w:sz w:val="22"/>
          <w:szCs w:val="22"/>
          <w:lang w:val="en-GB"/>
        </w:rPr>
        <w:t>i</w:t>
      </w:r>
      <w:r w:rsidRPr="00913204">
        <w:rPr>
          <w:rFonts w:ascii="Arial" w:eastAsia="Calibri" w:hAnsi="Arial" w:cs="Arial"/>
          <w:sz w:val="22"/>
          <w:szCs w:val="22"/>
          <w:lang w:val="en-GB"/>
        </w:rPr>
        <w:t>n accordance with the KfW Guidelines for Procurement, and is open to all eligible Applicants as defined in the Guidelines.</w:t>
      </w:r>
    </w:p>
    <w:p w14:paraId="7D7C5B53" w14:textId="77777777" w:rsidR="004968D6" w:rsidRPr="00913204" w:rsidRDefault="004968D6" w:rsidP="004968D6">
      <w:pPr>
        <w:jc w:val="both"/>
        <w:rPr>
          <w:rFonts w:ascii="Arial" w:eastAsia="Calibri" w:hAnsi="Arial" w:cs="Arial"/>
          <w:sz w:val="22"/>
          <w:szCs w:val="22"/>
          <w:lang w:val="en-GB"/>
        </w:rPr>
      </w:pPr>
    </w:p>
    <w:p w14:paraId="26C87E28" w14:textId="77777777" w:rsidR="004968D6" w:rsidRDefault="004968D6" w:rsidP="004968D6">
      <w:pPr>
        <w:jc w:val="both"/>
        <w:rPr>
          <w:rFonts w:ascii="Arial" w:eastAsia="Calibri" w:hAnsi="Arial" w:cs="Arial"/>
          <w:sz w:val="22"/>
          <w:szCs w:val="22"/>
          <w:lang w:val="en-GB"/>
        </w:rPr>
      </w:pPr>
      <w:r w:rsidRPr="00913204">
        <w:rPr>
          <w:rFonts w:ascii="Arial" w:eastAsia="Calibri" w:hAnsi="Arial" w:cs="Arial"/>
          <w:sz w:val="22"/>
          <w:szCs w:val="22"/>
          <w:lang w:val="en-GB"/>
        </w:rPr>
        <w:t>Execution of the Works and the Contract Documents itself shall be framed by standard contract conditions: FIDIC Conditions of Contract for Construction for Building and Engineering Works Designed by the Employer, Multilateral Development Bank Harmonised Edition of June 2010 (FIDIC Pink Book) as licensed by KfW.</w:t>
      </w:r>
    </w:p>
    <w:p w14:paraId="749C99DF" w14:textId="77777777" w:rsidR="004968D6" w:rsidRPr="001E295D" w:rsidRDefault="004968D6" w:rsidP="004968D6">
      <w:pPr>
        <w:jc w:val="both"/>
        <w:rPr>
          <w:rFonts w:ascii="Arial" w:eastAsia="Calibri" w:hAnsi="Arial" w:cs="Arial"/>
          <w:sz w:val="22"/>
          <w:szCs w:val="22"/>
          <w:lang w:val="en-GB"/>
        </w:rPr>
      </w:pPr>
    </w:p>
    <w:p w14:paraId="1F487AA1" w14:textId="27A172A8" w:rsidR="004968D6" w:rsidRPr="001E295D" w:rsidRDefault="00701CEB" w:rsidP="004968D6">
      <w:pPr>
        <w:jc w:val="both"/>
        <w:rPr>
          <w:rFonts w:ascii="Arial" w:eastAsia="Calibri" w:hAnsi="Arial" w:cs="Arial"/>
          <w:sz w:val="22"/>
          <w:szCs w:val="22"/>
          <w:lang w:val="en-GB"/>
        </w:rPr>
      </w:pPr>
      <w:r>
        <w:rPr>
          <w:rFonts w:ascii="Arial" w:eastAsia="Calibri" w:hAnsi="Arial" w:cs="Arial"/>
          <w:sz w:val="22"/>
          <w:szCs w:val="22"/>
          <w:lang w:val="en-GB"/>
        </w:rPr>
        <w:t xml:space="preserve">Bidding </w:t>
      </w:r>
      <w:r w:rsidR="004968D6" w:rsidRPr="001E295D">
        <w:rPr>
          <w:rFonts w:ascii="Arial" w:eastAsia="Calibri" w:hAnsi="Arial" w:cs="Arial"/>
          <w:sz w:val="22"/>
          <w:szCs w:val="22"/>
          <w:lang w:val="en-GB"/>
        </w:rPr>
        <w:t>documents can be obtained electronically in PDF format free of charge upon submission of a written request to the address below:</w:t>
      </w:r>
    </w:p>
    <w:p w14:paraId="3A952AC3" w14:textId="77777777" w:rsidR="004968D6" w:rsidRPr="001E295D" w:rsidRDefault="004968D6" w:rsidP="004968D6">
      <w:pPr>
        <w:jc w:val="both"/>
        <w:rPr>
          <w:rFonts w:ascii="Arial" w:eastAsia="Calibri" w:hAnsi="Arial" w:cs="Arial"/>
          <w:sz w:val="22"/>
          <w:szCs w:val="22"/>
          <w:lang w:val="en-GB"/>
        </w:rPr>
      </w:pPr>
    </w:p>
    <w:p w14:paraId="07963E21" w14:textId="466945B4"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 xml:space="preserve">Ministry of </w:t>
      </w:r>
      <w:r w:rsidR="00701CEB">
        <w:rPr>
          <w:rFonts w:ascii="Arial" w:eastAsia="Calibri" w:hAnsi="Arial" w:cs="Arial"/>
          <w:sz w:val="22"/>
          <w:szCs w:val="22"/>
          <w:lang w:val="en-GB"/>
        </w:rPr>
        <w:t>Energy</w:t>
      </w:r>
    </w:p>
    <w:p w14:paraId="29DA2FD0" w14:textId="6ECF96E8"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Directorate for Energy Efficiency</w:t>
      </w:r>
    </w:p>
    <w:p w14:paraId="3268FE67" w14:textId="77777777"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Rimski trg 46</w:t>
      </w:r>
    </w:p>
    <w:p w14:paraId="00F485F8" w14:textId="77777777"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81000 Podgorica</w:t>
      </w:r>
      <w:r>
        <w:rPr>
          <w:rFonts w:ascii="Arial" w:eastAsia="Calibri" w:hAnsi="Arial" w:cs="Arial"/>
          <w:sz w:val="22"/>
          <w:szCs w:val="22"/>
          <w:lang w:val="en-GB"/>
        </w:rPr>
        <w:t>,</w:t>
      </w:r>
      <w:r w:rsidRPr="001E295D">
        <w:rPr>
          <w:rFonts w:ascii="Arial" w:eastAsia="Calibri" w:hAnsi="Arial" w:cs="Arial"/>
          <w:sz w:val="22"/>
          <w:szCs w:val="22"/>
          <w:lang w:val="en-GB"/>
        </w:rPr>
        <w:t>Montenegro</w:t>
      </w:r>
    </w:p>
    <w:p w14:paraId="3FC438AF" w14:textId="77777777"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Phone: +382 (20) 482 23</w:t>
      </w:r>
      <w:r>
        <w:rPr>
          <w:rFonts w:ascii="Arial" w:eastAsia="Calibri" w:hAnsi="Arial" w:cs="Arial"/>
          <w:sz w:val="22"/>
          <w:szCs w:val="22"/>
          <w:lang w:val="en-GB"/>
        </w:rPr>
        <w:t>1</w:t>
      </w:r>
      <w:r w:rsidRPr="001E295D">
        <w:rPr>
          <w:rFonts w:ascii="Arial" w:eastAsia="Calibri" w:hAnsi="Arial" w:cs="Arial"/>
          <w:sz w:val="22"/>
          <w:szCs w:val="22"/>
          <w:lang w:val="en-GB"/>
        </w:rPr>
        <w:t>,</w:t>
      </w:r>
    </w:p>
    <w:p w14:paraId="65BF7740" w14:textId="28BB93B0" w:rsidR="004968D6" w:rsidRPr="009C735D" w:rsidRDefault="004968D6" w:rsidP="004968D6">
      <w:pPr>
        <w:rPr>
          <w:rFonts w:ascii="Arial" w:eastAsia="Calibri" w:hAnsi="Arial" w:cs="Arial"/>
          <w:sz w:val="22"/>
          <w:szCs w:val="22"/>
          <w:lang w:val="en-GB"/>
        </w:rPr>
      </w:pPr>
      <w:r w:rsidRPr="009C735D">
        <w:rPr>
          <w:rFonts w:ascii="Arial" w:eastAsia="Calibri" w:hAnsi="Arial" w:cs="Arial"/>
          <w:sz w:val="22"/>
          <w:szCs w:val="22"/>
          <w:lang w:val="en-GB"/>
        </w:rPr>
        <w:t xml:space="preserve">E-mail: </w:t>
      </w:r>
      <w:r w:rsidR="00701CEB">
        <w:rPr>
          <w:rFonts w:ascii="Arial" w:eastAsia="Calibri" w:hAnsi="Arial" w:cs="Arial"/>
          <w:sz w:val="22"/>
          <w:szCs w:val="22"/>
          <w:lang w:val="en-GB"/>
        </w:rPr>
        <w:t>Djordjina.lovric</w:t>
      </w:r>
      <w:r w:rsidRPr="009C735D">
        <w:rPr>
          <w:rFonts w:ascii="Arial" w:eastAsia="Calibri" w:hAnsi="Arial" w:cs="Arial"/>
          <w:sz w:val="22"/>
          <w:szCs w:val="22"/>
          <w:lang w:val="en-GB"/>
        </w:rPr>
        <w:t>@ee-me.org</w:t>
      </w:r>
    </w:p>
    <w:p w14:paraId="7D4ECA35" w14:textId="38D95540" w:rsidR="004968D6" w:rsidRPr="001E295D"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 xml:space="preserve">Attention: Mrs </w:t>
      </w:r>
      <w:r w:rsidR="00701CEB">
        <w:rPr>
          <w:rFonts w:ascii="Arial" w:eastAsia="Calibri" w:hAnsi="Arial" w:cs="Arial"/>
          <w:sz w:val="22"/>
          <w:szCs w:val="22"/>
          <w:lang w:val="en-GB"/>
        </w:rPr>
        <w:t>Djordjina LovriĆ</w:t>
      </w:r>
    </w:p>
    <w:p w14:paraId="52B04C0A" w14:textId="77777777" w:rsidR="004968D6" w:rsidRPr="001E295D" w:rsidRDefault="004968D6" w:rsidP="004968D6">
      <w:pPr>
        <w:rPr>
          <w:rFonts w:ascii="Arial" w:eastAsia="Calibri" w:hAnsi="Arial" w:cs="Arial"/>
          <w:sz w:val="22"/>
          <w:szCs w:val="22"/>
          <w:lang w:val="en-GB"/>
        </w:rPr>
      </w:pPr>
    </w:p>
    <w:p w14:paraId="5061EDFA"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This request must be accompanied by a cover letter, clearly stating the name of the company and the country of domicile.</w:t>
      </w:r>
    </w:p>
    <w:p w14:paraId="57F3818F" w14:textId="77777777" w:rsidR="004968D6" w:rsidRPr="001E295D" w:rsidRDefault="004968D6" w:rsidP="004968D6">
      <w:pPr>
        <w:jc w:val="both"/>
        <w:rPr>
          <w:rFonts w:ascii="Arial" w:eastAsia="Calibri" w:hAnsi="Arial" w:cs="Arial"/>
          <w:sz w:val="22"/>
          <w:szCs w:val="22"/>
          <w:lang w:val="en-GB"/>
        </w:rPr>
      </w:pPr>
    </w:p>
    <w:p w14:paraId="33BE40D0" w14:textId="4FDBA386"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 xml:space="preserve">The </w:t>
      </w:r>
      <w:r w:rsidR="00701CEB">
        <w:rPr>
          <w:rFonts w:ascii="Arial" w:eastAsia="Calibri" w:hAnsi="Arial" w:cs="Arial"/>
          <w:sz w:val="22"/>
          <w:szCs w:val="22"/>
          <w:lang w:val="en-GB"/>
        </w:rPr>
        <w:t>bids</w:t>
      </w:r>
      <w:r w:rsidRPr="001E295D">
        <w:rPr>
          <w:rFonts w:ascii="Arial" w:eastAsia="Calibri" w:hAnsi="Arial" w:cs="Arial"/>
          <w:sz w:val="22"/>
          <w:szCs w:val="22"/>
          <w:lang w:val="en-GB"/>
        </w:rPr>
        <w:t xml:space="preserve"> must be duly completed and delivered to the above address, </w:t>
      </w:r>
      <w:r w:rsidRPr="009C32AC">
        <w:rPr>
          <w:rFonts w:ascii="Arial" w:eastAsia="Calibri" w:hAnsi="Arial" w:cs="Arial"/>
          <w:sz w:val="22"/>
          <w:szCs w:val="22"/>
          <w:lang w:val="en-GB"/>
        </w:rPr>
        <w:t xml:space="preserve">on or before </w:t>
      </w:r>
      <w:r w:rsidR="00DF4EBC">
        <w:rPr>
          <w:rFonts w:ascii="Arial" w:eastAsia="Calibri" w:hAnsi="Arial" w:cs="Arial"/>
          <w:sz w:val="22"/>
          <w:szCs w:val="22"/>
          <w:lang w:val="en-GB"/>
        </w:rPr>
        <w:t>15 April</w:t>
      </w:r>
      <w:r w:rsidRPr="009C32AC">
        <w:rPr>
          <w:rFonts w:ascii="Arial" w:eastAsia="Calibri" w:hAnsi="Arial" w:cs="Arial"/>
          <w:sz w:val="22"/>
          <w:szCs w:val="22"/>
          <w:lang w:val="en-GB"/>
        </w:rPr>
        <w:t xml:space="preserve"> 202</w:t>
      </w:r>
      <w:r w:rsidR="00701CEB">
        <w:rPr>
          <w:rFonts w:ascii="Arial" w:eastAsia="Calibri" w:hAnsi="Arial" w:cs="Arial"/>
          <w:sz w:val="22"/>
          <w:szCs w:val="22"/>
          <w:lang w:val="en-GB"/>
        </w:rPr>
        <w:t>5</w:t>
      </w:r>
      <w:r w:rsidRPr="009C32AC">
        <w:rPr>
          <w:rFonts w:ascii="Arial" w:hAnsi="Arial"/>
          <w:spacing w:val="-4"/>
        </w:rPr>
        <w:t xml:space="preserve"> </w:t>
      </w:r>
      <w:r w:rsidRPr="009C32AC">
        <w:rPr>
          <w:rFonts w:ascii="Arial" w:eastAsia="Calibri" w:hAnsi="Arial" w:cs="Arial"/>
          <w:b/>
          <w:bCs/>
          <w:sz w:val="22"/>
          <w:szCs w:val="22"/>
          <w:lang w:val="en-GB"/>
        </w:rPr>
        <w:t>at 12:00 (noon)</w:t>
      </w:r>
      <w:r w:rsidRPr="009C32AC">
        <w:rPr>
          <w:rFonts w:ascii="Arial" w:eastAsia="Calibri" w:hAnsi="Arial" w:cs="Arial"/>
          <w:sz w:val="22"/>
          <w:szCs w:val="22"/>
          <w:lang w:val="en-GB"/>
        </w:rPr>
        <w:t>, local time. The applications</w:t>
      </w:r>
      <w:r w:rsidRPr="001E295D">
        <w:rPr>
          <w:rFonts w:ascii="Arial" w:eastAsia="Calibri" w:hAnsi="Arial" w:cs="Arial"/>
          <w:sz w:val="22"/>
          <w:szCs w:val="22"/>
          <w:lang w:val="en-GB"/>
        </w:rPr>
        <w:t xml:space="preserve"> shall be delivered through the archive of the Ministry of </w:t>
      </w:r>
      <w:r w:rsidR="0011329A">
        <w:rPr>
          <w:rFonts w:ascii="Arial" w:eastAsia="Calibri" w:hAnsi="Arial" w:cs="Arial"/>
          <w:sz w:val="22"/>
          <w:szCs w:val="22"/>
          <w:lang w:val="en-GB"/>
        </w:rPr>
        <w:t>Energy,</w:t>
      </w:r>
      <w:r w:rsidRPr="001E295D">
        <w:rPr>
          <w:rFonts w:ascii="Arial" w:eastAsia="Calibri" w:hAnsi="Arial" w:cs="Arial"/>
          <w:sz w:val="22"/>
          <w:szCs w:val="22"/>
          <w:lang w:val="en-GB"/>
        </w:rPr>
        <w:t xml:space="preserve"> where the time and date of submission will be officially recorded. Applications which are received late will be rejected and returned unopened. </w:t>
      </w:r>
    </w:p>
    <w:p w14:paraId="24C93AB0" w14:textId="77777777" w:rsidR="004968D6" w:rsidRPr="001E295D" w:rsidRDefault="004968D6" w:rsidP="004968D6">
      <w:pPr>
        <w:jc w:val="both"/>
        <w:rPr>
          <w:rFonts w:ascii="Arial" w:eastAsia="Calibri" w:hAnsi="Arial" w:cs="Arial"/>
          <w:sz w:val="22"/>
          <w:szCs w:val="22"/>
          <w:lang w:val="en-GB"/>
        </w:rPr>
      </w:pPr>
    </w:p>
    <w:p w14:paraId="56DD4495"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In case of any discrepancies between the original and the cop</w:t>
      </w:r>
      <w:r>
        <w:rPr>
          <w:rFonts w:ascii="Arial" w:eastAsia="Calibri" w:hAnsi="Arial" w:cs="Arial"/>
          <w:sz w:val="22"/>
          <w:szCs w:val="22"/>
          <w:lang w:val="en-GB"/>
        </w:rPr>
        <w:t>y</w:t>
      </w:r>
      <w:r w:rsidRPr="001E295D">
        <w:rPr>
          <w:rFonts w:ascii="Arial" w:eastAsia="Calibri" w:hAnsi="Arial" w:cs="Arial"/>
          <w:sz w:val="22"/>
          <w:szCs w:val="22"/>
          <w:lang w:val="en-GB"/>
        </w:rPr>
        <w:t>, the information included in the original shall prevail.</w:t>
      </w:r>
    </w:p>
    <w:p w14:paraId="019CEF62" w14:textId="77777777" w:rsidR="004968D6" w:rsidRPr="001E295D" w:rsidRDefault="004968D6" w:rsidP="004968D6">
      <w:pPr>
        <w:jc w:val="both"/>
        <w:rPr>
          <w:rFonts w:ascii="Arial" w:eastAsia="Calibri" w:hAnsi="Arial" w:cs="Arial"/>
          <w:sz w:val="22"/>
          <w:szCs w:val="22"/>
          <w:lang w:val="en-GB"/>
        </w:rPr>
      </w:pPr>
    </w:p>
    <w:p w14:paraId="7C98419D" w14:textId="77777777" w:rsidR="004968D6" w:rsidRPr="001E295D" w:rsidRDefault="004968D6" w:rsidP="004968D6">
      <w:pPr>
        <w:jc w:val="both"/>
        <w:rPr>
          <w:rFonts w:ascii="Arial" w:eastAsia="Calibri" w:hAnsi="Arial" w:cs="Arial"/>
          <w:sz w:val="22"/>
          <w:szCs w:val="22"/>
          <w:lang w:val="en-GB"/>
        </w:rPr>
      </w:pPr>
      <w:r w:rsidRPr="001E295D">
        <w:rPr>
          <w:rFonts w:ascii="Arial" w:eastAsia="Calibri" w:hAnsi="Arial" w:cs="Arial"/>
          <w:sz w:val="22"/>
          <w:szCs w:val="22"/>
          <w:lang w:val="en-GB"/>
        </w:rPr>
        <w:t>The Applicant has to submit, packed in sealed envelope, one original and one scanned digital copy in PDF format, (digital copy shall include all documents, including scans of original signed letters and declarations) to the above address.</w:t>
      </w:r>
    </w:p>
    <w:p w14:paraId="781A1B05" w14:textId="77777777" w:rsidR="004968D6" w:rsidRPr="001E295D" w:rsidRDefault="004968D6" w:rsidP="004968D6">
      <w:pPr>
        <w:rPr>
          <w:rFonts w:ascii="Arial" w:eastAsia="Calibri" w:hAnsi="Arial" w:cs="Arial"/>
          <w:sz w:val="22"/>
          <w:szCs w:val="22"/>
          <w:lang w:val="en-GB"/>
        </w:rPr>
      </w:pPr>
    </w:p>
    <w:p w14:paraId="1C8B8548" w14:textId="77777777" w:rsidR="004968D6" w:rsidRPr="00AC50A6" w:rsidRDefault="004968D6" w:rsidP="004968D6">
      <w:pPr>
        <w:rPr>
          <w:rFonts w:ascii="Arial" w:eastAsia="Calibri" w:hAnsi="Arial" w:cs="Arial"/>
          <w:sz w:val="22"/>
          <w:szCs w:val="22"/>
          <w:lang w:val="en-GB"/>
        </w:rPr>
      </w:pPr>
      <w:r w:rsidRPr="001E295D">
        <w:rPr>
          <w:rFonts w:ascii="Arial" w:eastAsia="Calibri" w:hAnsi="Arial" w:cs="Arial"/>
          <w:sz w:val="22"/>
          <w:szCs w:val="22"/>
          <w:lang w:val="en-GB"/>
        </w:rPr>
        <w:t>For timely submission the arrival of the original is decisive.</w:t>
      </w:r>
    </w:p>
    <w:p w14:paraId="2B3C1D66" w14:textId="59D0348A" w:rsidR="0008433E" w:rsidRPr="00DD6F00" w:rsidRDefault="0008433E" w:rsidP="00FD2965">
      <w:pPr>
        <w:jc w:val="both"/>
        <w:rPr>
          <w:rFonts w:ascii="Arial" w:eastAsia="Calibri" w:hAnsi="Arial" w:cs="Arial"/>
          <w:sz w:val="22"/>
          <w:szCs w:val="22"/>
          <w:lang w:val="en-GB"/>
        </w:rPr>
      </w:pPr>
    </w:p>
    <w:sectPr w:rsidR="0008433E" w:rsidRPr="00DD6F00" w:rsidSect="00FD2965">
      <w:headerReference w:type="default" r:id="rId14"/>
      <w:footerReference w:type="defaul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BE8E" w14:textId="77777777" w:rsidR="00882306" w:rsidRDefault="00882306" w:rsidP="000405EE">
      <w:r>
        <w:separator/>
      </w:r>
    </w:p>
  </w:endnote>
  <w:endnote w:type="continuationSeparator" w:id="0">
    <w:p w14:paraId="24836E43" w14:textId="77777777" w:rsidR="00882306" w:rsidRDefault="00882306" w:rsidP="0004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1D9C" w14:textId="77777777" w:rsidR="00B1218E" w:rsidRDefault="00B1218E" w:rsidP="000405EE">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1A2B" w14:textId="77777777" w:rsidR="00882306" w:rsidRDefault="00882306" w:rsidP="000405EE">
      <w:r>
        <w:separator/>
      </w:r>
    </w:p>
  </w:footnote>
  <w:footnote w:type="continuationSeparator" w:id="0">
    <w:p w14:paraId="61B6AB25" w14:textId="77777777" w:rsidR="00882306" w:rsidRDefault="00882306" w:rsidP="0004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1D9B" w14:textId="77777777" w:rsidR="00B1218E" w:rsidRDefault="00B1218E" w:rsidP="000405EE">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0A4"/>
    <w:multiLevelType w:val="hybridMultilevel"/>
    <w:tmpl w:val="CC66239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 w15:restartNumberingAfterBreak="0">
    <w:nsid w:val="138E56E6"/>
    <w:multiLevelType w:val="hybridMultilevel"/>
    <w:tmpl w:val="2116B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cs="Times New Roman" w:hint="default"/>
        <w:sz w:val="24"/>
      </w:rPr>
    </w:lvl>
    <w:lvl w:ilvl="1">
      <w:start w:val="1"/>
      <w:numFmt w:val="lowerLetter"/>
      <w:pStyle w:val="Aufzaehl2"/>
      <w:lvlText w:val="%2)"/>
      <w:lvlJc w:val="left"/>
      <w:pPr>
        <w:tabs>
          <w:tab w:val="num" w:pos="568"/>
        </w:tabs>
        <w:ind w:left="568" w:hanging="284"/>
      </w:pPr>
      <w:rPr>
        <w:rFonts w:ascii="Times New Roman" w:hAnsi="Times New Roman" w:cs="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Roman"/>
      <w:lvlText w:val="(%6)"/>
      <w:lvlJc w:val="left"/>
      <w:pPr>
        <w:tabs>
          <w:tab w:val="num" w:pos="1704"/>
        </w:tabs>
        <w:ind w:left="1704" w:hanging="284"/>
      </w:pPr>
      <w:rPr>
        <w:rFonts w:cs="Times New Roman" w:hint="default"/>
      </w:rPr>
    </w:lvl>
    <w:lvl w:ilvl="6">
      <w:start w:val="1"/>
      <w:numFmt w:val="decimal"/>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Roman"/>
      <w:lvlText w:val="%9."/>
      <w:lvlJc w:val="left"/>
      <w:pPr>
        <w:tabs>
          <w:tab w:val="num" w:pos="2556"/>
        </w:tabs>
        <w:ind w:left="2556" w:hanging="284"/>
      </w:pPr>
      <w:rPr>
        <w:rFonts w:cs="Times New Roman" w:hint="default"/>
      </w:rPr>
    </w:lvl>
  </w:abstractNum>
  <w:abstractNum w:abstractNumId="3" w15:restartNumberingAfterBreak="0">
    <w:nsid w:val="1BC74E03"/>
    <w:multiLevelType w:val="multilevel"/>
    <w:tmpl w:val="D584B32E"/>
    <w:numStyleLink w:val="FichtSpiegelstrich"/>
  </w:abstractNum>
  <w:abstractNum w:abstractNumId="4" w15:restartNumberingAfterBreak="0">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7C94B79"/>
    <w:multiLevelType w:val="multilevel"/>
    <w:tmpl w:val="05C6E3BA"/>
    <w:styleLink w:val="Fichtberschrift"/>
    <w:lvl w:ilvl="0">
      <w:start w:val="1"/>
      <w:numFmt w:val="decimal"/>
      <w:pStyle w:val="Heading1"/>
      <w:lvlText w:val="%1."/>
      <w:lvlJc w:val="left"/>
      <w:pPr>
        <w:tabs>
          <w:tab w:val="num" w:pos="567"/>
        </w:tabs>
        <w:ind w:left="567" w:hanging="567"/>
      </w:pPr>
      <w:rPr>
        <w:rFonts w:ascii="Arial" w:hAnsi="Arial" w:cs="Times New Roman" w:hint="default"/>
        <w:b/>
        <w:i w:val="0"/>
        <w:sz w:val="24"/>
      </w:rPr>
    </w:lvl>
    <w:lvl w:ilvl="1">
      <w:start w:val="1"/>
      <w:numFmt w:val="decimal"/>
      <w:pStyle w:val="Heading2"/>
      <w:lvlText w:val="%1.%2"/>
      <w:lvlJc w:val="left"/>
      <w:pPr>
        <w:tabs>
          <w:tab w:val="num" w:pos="851"/>
        </w:tabs>
        <w:ind w:left="851" w:hanging="851"/>
      </w:pPr>
      <w:rPr>
        <w:rFonts w:ascii="Arial" w:hAnsi="Arial" w:cs="Times New Roman" w:hint="default"/>
        <w:b/>
        <w:i w:val="0"/>
        <w:sz w:val="24"/>
      </w:rPr>
    </w:lvl>
    <w:lvl w:ilvl="2">
      <w:start w:val="1"/>
      <w:numFmt w:val="decimal"/>
      <w:pStyle w:val="Heading3"/>
      <w:lvlText w:val="%1.%2.%3"/>
      <w:lvlJc w:val="left"/>
      <w:pPr>
        <w:tabs>
          <w:tab w:val="num" w:pos="1134"/>
        </w:tabs>
        <w:ind w:left="1134" w:hanging="1134"/>
      </w:pPr>
      <w:rPr>
        <w:rFonts w:ascii="Arial" w:hAnsi="Arial" w:cs="Times New Roman" w:hint="default"/>
        <w:b/>
        <w:i w:val="0"/>
        <w:sz w:val="24"/>
      </w:rPr>
    </w:lvl>
    <w:lvl w:ilvl="3">
      <w:start w:val="1"/>
      <w:numFmt w:val="decimal"/>
      <w:pStyle w:val="Heading4"/>
      <w:lvlText w:val="%1.%2.%3.%4"/>
      <w:lvlJc w:val="left"/>
      <w:pPr>
        <w:tabs>
          <w:tab w:val="num" w:pos="1418"/>
        </w:tabs>
        <w:ind w:left="1418" w:hanging="1418"/>
      </w:pPr>
      <w:rPr>
        <w:rFonts w:ascii="Arial" w:hAnsi="Arial" w:cs="Times New Roman" w:hint="default"/>
        <w:b/>
        <w:i w:val="0"/>
        <w:sz w:val="24"/>
      </w:rPr>
    </w:lvl>
    <w:lvl w:ilvl="4">
      <w:start w:val="1"/>
      <w:numFmt w:val="decimal"/>
      <w:pStyle w:val="Heading5"/>
      <w:lvlText w:val="%1.%2.%3.%4.%5"/>
      <w:lvlJc w:val="left"/>
      <w:pPr>
        <w:tabs>
          <w:tab w:val="num" w:pos="1701"/>
        </w:tabs>
        <w:ind w:left="1701" w:hanging="1701"/>
      </w:pPr>
      <w:rPr>
        <w:rFonts w:ascii="Arial" w:hAnsi="Arial" w:cs="Times New Roman" w:hint="default"/>
        <w:b/>
        <w:i w:val="0"/>
        <w:sz w:val="24"/>
      </w:rPr>
    </w:lvl>
    <w:lvl w:ilvl="5">
      <w:start w:val="1"/>
      <w:numFmt w:val="decimal"/>
      <w:pStyle w:val="Heading6"/>
      <w:lvlText w:val="%1.%2.%3.%4.%5.%6"/>
      <w:lvlJc w:val="left"/>
      <w:pPr>
        <w:tabs>
          <w:tab w:val="num" w:pos="1985"/>
        </w:tabs>
        <w:ind w:left="1985" w:hanging="1985"/>
      </w:pPr>
      <w:rPr>
        <w:rFonts w:ascii="Arial" w:hAnsi="Arial"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D7D6CD4"/>
    <w:multiLevelType w:val="hybridMultilevel"/>
    <w:tmpl w:val="45F2C2A0"/>
    <w:lvl w:ilvl="0" w:tplc="6FB87FA6">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05B018E"/>
    <w:multiLevelType w:val="hybridMultilevel"/>
    <w:tmpl w:val="C7047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EB74B1"/>
    <w:multiLevelType w:val="hybridMultilevel"/>
    <w:tmpl w:val="07B05324"/>
    <w:lvl w:ilvl="0" w:tplc="04070001">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F13A0"/>
    <w:multiLevelType w:val="hybridMultilevel"/>
    <w:tmpl w:val="8CDEA8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7DF62624"/>
    <w:multiLevelType w:val="multilevel"/>
    <w:tmpl w:val="073A9284"/>
    <w:styleLink w:val="fichtAuflistung"/>
    <w:lvl w:ilvl="0">
      <w:start w:val="1"/>
      <w:numFmt w:val="lowerLetter"/>
      <w:pStyle w:val="Auflistung"/>
      <w:lvlText w:val="%1)"/>
      <w:lvlJc w:val="left"/>
      <w:pPr>
        <w:tabs>
          <w:tab w:val="num" w:pos="284"/>
        </w:tabs>
        <w:ind w:left="284" w:hanging="284"/>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2"/>
  </w:num>
  <w:num w:numId="7">
    <w:abstractNumId w:val="6"/>
  </w:num>
  <w:num w:numId="8">
    <w:abstractNumId w:val="2"/>
  </w:num>
  <w:num w:numId="9">
    <w:abstractNumId w:val="4"/>
  </w:num>
  <w:num w:numId="10">
    <w:abstractNumId w:val="5"/>
  </w:num>
  <w:num w:numId="11">
    <w:abstractNumId w:val="4"/>
  </w:num>
  <w:num w:numId="12">
    <w:abstractNumId w:val="4"/>
  </w:num>
  <w:num w:numId="13">
    <w:abstractNumId w:val="4"/>
  </w:num>
  <w:num w:numId="14">
    <w:abstractNumId w:val="4"/>
  </w:num>
  <w:num w:numId="15">
    <w:abstractNumId w:val="4"/>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0"/>
  </w:num>
  <w:num w:numId="23">
    <w:abstractNumId w:val="1"/>
  </w:num>
  <w:num w:numId="24">
    <w:abstractNumId w:val="0"/>
  </w:num>
  <w:num w:numId="25">
    <w:abstractNumId w:val="8"/>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0"/>
    <w:rsid w:val="00000F3B"/>
    <w:rsid w:val="00010C07"/>
    <w:rsid w:val="00024DDF"/>
    <w:rsid w:val="000265DC"/>
    <w:rsid w:val="00026D07"/>
    <w:rsid w:val="00034D12"/>
    <w:rsid w:val="00040054"/>
    <w:rsid w:val="000405EE"/>
    <w:rsid w:val="000547AE"/>
    <w:rsid w:val="000568FC"/>
    <w:rsid w:val="00082477"/>
    <w:rsid w:val="0008289D"/>
    <w:rsid w:val="0008433E"/>
    <w:rsid w:val="00086AE8"/>
    <w:rsid w:val="00094ED0"/>
    <w:rsid w:val="000B3F01"/>
    <w:rsid w:val="000C7216"/>
    <w:rsid w:val="000D0B0A"/>
    <w:rsid w:val="000F06BB"/>
    <w:rsid w:val="000F5A52"/>
    <w:rsid w:val="0010065D"/>
    <w:rsid w:val="0011329A"/>
    <w:rsid w:val="00114AD2"/>
    <w:rsid w:val="00115E91"/>
    <w:rsid w:val="00122423"/>
    <w:rsid w:val="00123132"/>
    <w:rsid w:val="00124B37"/>
    <w:rsid w:val="001302AA"/>
    <w:rsid w:val="0014073D"/>
    <w:rsid w:val="00145394"/>
    <w:rsid w:val="00150BA8"/>
    <w:rsid w:val="0016031A"/>
    <w:rsid w:val="001612D7"/>
    <w:rsid w:val="00162321"/>
    <w:rsid w:val="0016472B"/>
    <w:rsid w:val="001654AF"/>
    <w:rsid w:val="00172E04"/>
    <w:rsid w:val="001736EA"/>
    <w:rsid w:val="001837BC"/>
    <w:rsid w:val="00186181"/>
    <w:rsid w:val="00195F98"/>
    <w:rsid w:val="001B5466"/>
    <w:rsid w:val="001C2C8D"/>
    <w:rsid w:val="001C4694"/>
    <w:rsid w:val="001C6FA0"/>
    <w:rsid w:val="001C770A"/>
    <w:rsid w:val="001C7C7C"/>
    <w:rsid w:val="001E47F0"/>
    <w:rsid w:val="001E4E17"/>
    <w:rsid w:val="001F1EFD"/>
    <w:rsid w:val="001F2B18"/>
    <w:rsid w:val="00206D1D"/>
    <w:rsid w:val="002148CB"/>
    <w:rsid w:val="00220358"/>
    <w:rsid w:val="00237C13"/>
    <w:rsid w:val="002428CF"/>
    <w:rsid w:val="00247042"/>
    <w:rsid w:val="00276396"/>
    <w:rsid w:val="00276D39"/>
    <w:rsid w:val="00287718"/>
    <w:rsid w:val="00290F94"/>
    <w:rsid w:val="00294047"/>
    <w:rsid w:val="002A2D99"/>
    <w:rsid w:val="002B2EEE"/>
    <w:rsid w:val="002C0324"/>
    <w:rsid w:val="002C1A2C"/>
    <w:rsid w:val="002C1C5F"/>
    <w:rsid w:val="002D2015"/>
    <w:rsid w:val="002E5675"/>
    <w:rsid w:val="002F0E5E"/>
    <w:rsid w:val="002F25B3"/>
    <w:rsid w:val="002F5C2B"/>
    <w:rsid w:val="00315F66"/>
    <w:rsid w:val="00322BDE"/>
    <w:rsid w:val="0032435D"/>
    <w:rsid w:val="00325447"/>
    <w:rsid w:val="00326455"/>
    <w:rsid w:val="00340BDB"/>
    <w:rsid w:val="00343568"/>
    <w:rsid w:val="00352386"/>
    <w:rsid w:val="003532D4"/>
    <w:rsid w:val="0035622D"/>
    <w:rsid w:val="003635BC"/>
    <w:rsid w:val="003710FA"/>
    <w:rsid w:val="00395C0A"/>
    <w:rsid w:val="003A372A"/>
    <w:rsid w:val="003B308F"/>
    <w:rsid w:val="003C5A3D"/>
    <w:rsid w:val="003D0F4A"/>
    <w:rsid w:val="003D55E5"/>
    <w:rsid w:val="003E41E7"/>
    <w:rsid w:val="003F5FEA"/>
    <w:rsid w:val="00403508"/>
    <w:rsid w:val="00405EE8"/>
    <w:rsid w:val="004109D8"/>
    <w:rsid w:val="00414B6B"/>
    <w:rsid w:val="00416286"/>
    <w:rsid w:val="00421A94"/>
    <w:rsid w:val="004242BD"/>
    <w:rsid w:val="00442695"/>
    <w:rsid w:val="00445ECC"/>
    <w:rsid w:val="004520BB"/>
    <w:rsid w:val="00464B57"/>
    <w:rsid w:val="00475EEB"/>
    <w:rsid w:val="00483AA8"/>
    <w:rsid w:val="00485820"/>
    <w:rsid w:val="00486A06"/>
    <w:rsid w:val="00490B2C"/>
    <w:rsid w:val="00493B3A"/>
    <w:rsid w:val="004968D6"/>
    <w:rsid w:val="00496CC1"/>
    <w:rsid w:val="004A1FA2"/>
    <w:rsid w:val="004A6C22"/>
    <w:rsid w:val="004B3451"/>
    <w:rsid w:val="004B4558"/>
    <w:rsid w:val="004C4CA4"/>
    <w:rsid w:val="004C62F9"/>
    <w:rsid w:val="004C772D"/>
    <w:rsid w:val="004D00A3"/>
    <w:rsid w:val="004D273C"/>
    <w:rsid w:val="004E0305"/>
    <w:rsid w:val="004E0D5B"/>
    <w:rsid w:val="004E0F95"/>
    <w:rsid w:val="004E4320"/>
    <w:rsid w:val="004F1003"/>
    <w:rsid w:val="004F674C"/>
    <w:rsid w:val="004F6D9E"/>
    <w:rsid w:val="00502E59"/>
    <w:rsid w:val="00505ADF"/>
    <w:rsid w:val="00506721"/>
    <w:rsid w:val="00506CE2"/>
    <w:rsid w:val="00510F5B"/>
    <w:rsid w:val="00512D4A"/>
    <w:rsid w:val="005153CE"/>
    <w:rsid w:val="005158BF"/>
    <w:rsid w:val="00521154"/>
    <w:rsid w:val="005256AD"/>
    <w:rsid w:val="005323F9"/>
    <w:rsid w:val="00561EAF"/>
    <w:rsid w:val="00565333"/>
    <w:rsid w:val="00570E16"/>
    <w:rsid w:val="00571097"/>
    <w:rsid w:val="00572C71"/>
    <w:rsid w:val="00576586"/>
    <w:rsid w:val="00581608"/>
    <w:rsid w:val="00586318"/>
    <w:rsid w:val="005912C3"/>
    <w:rsid w:val="00592D4A"/>
    <w:rsid w:val="005C5F75"/>
    <w:rsid w:val="005D1DD4"/>
    <w:rsid w:val="005D3B1C"/>
    <w:rsid w:val="005D536D"/>
    <w:rsid w:val="005F01CF"/>
    <w:rsid w:val="005F699A"/>
    <w:rsid w:val="006018FC"/>
    <w:rsid w:val="00602306"/>
    <w:rsid w:val="0060333A"/>
    <w:rsid w:val="006048DB"/>
    <w:rsid w:val="00612ADA"/>
    <w:rsid w:val="0061346D"/>
    <w:rsid w:val="006172A3"/>
    <w:rsid w:val="00617501"/>
    <w:rsid w:val="00622E40"/>
    <w:rsid w:val="0063218D"/>
    <w:rsid w:val="006324EC"/>
    <w:rsid w:val="00636351"/>
    <w:rsid w:val="00645726"/>
    <w:rsid w:val="006641D5"/>
    <w:rsid w:val="006679B4"/>
    <w:rsid w:val="00680DEB"/>
    <w:rsid w:val="006959D8"/>
    <w:rsid w:val="006A4239"/>
    <w:rsid w:val="006A75E5"/>
    <w:rsid w:val="006C28D5"/>
    <w:rsid w:val="006C4A0E"/>
    <w:rsid w:val="006E1A26"/>
    <w:rsid w:val="00701CEB"/>
    <w:rsid w:val="00701FCE"/>
    <w:rsid w:val="00702B3E"/>
    <w:rsid w:val="00706B21"/>
    <w:rsid w:val="00707466"/>
    <w:rsid w:val="00717E33"/>
    <w:rsid w:val="007232B7"/>
    <w:rsid w:val="00732AF8"/>
    <w:rsid w:val="007367FF"/>
    <w:rsid w:val="00737266"/>
    <w:rsid w:val="00753B3D"/>
    <w:rsid w:val="007578C8"/>
    <w:rsid w:val="007606EF"/>
    <w:rsid w:val="00772489"/>
    <w:rsid w:val="00783124"/>
    <w:rsid w:val="0078554E"/>
    <w:rsid w:val="00786CDC"/>
    <w:rsid w:val="00786D02"/>
    <w:rsid w:val="00794F35"/>
    <w:rsid w:val="007A4EFC"/>
    <w:rsid w:val="007C6749"/>
    <w:rsid w:val="007C6ED7"/>
    <w:rsid w:val="007E2512"/>
    <w:rsid w:val="007E45CD"/>
    <w:rsid w:val="007E7109"/>
    <w:rsid w:val="007F4339"/>
    <w:rsid w:val="00805C5F"/>
    <w:rsid w:val="0082429E"/>
    <w:rsid w:val="00833615"/>
    <w:rsid w:val="00851163"/>
    <w:rsid w:val="00854A00"/>
    <w:rsid w:val="00857BF5"/>
    <w:rsid w:val="00872F31"/>
    <w:rsid w:val="00875FD1"/>
    <w:rsid w:val="00882306"/>
    <w:rsid w:val="0089755F"/>
    <w:rsid w:val="008B3413"/>
    <w:rsid w:val="008B75B9"/>
    <w:rsid w:val="008C5DB9"/>
    <w:rsid w:val="008D488F"/>
    <w:rsid w:val="008D6AEB"/>
    <w:rsid w:val="008E2C26"/>
    <w:rsid w:val="008E608F"/>
    <w:rsid w:val="00901733"/>
    <w:rsid w:val="00906527"/>
    <w:rsid w:val="00917A2A"/>
    <w:rsid w:val="00935750"/>
    <w:rsid w:val="00940FDB"/>
    <w:rsid w:val="009462EF"/>
    <w:rsid w:val="00956C9A"/>
    <w:rsid w:val="00961D42"/>
    <w:rsid w:val="009635BB"/>
    <w:rsid w:val="00970877"/>
    <w:rsid w:val="0097146C"/>
    <w:rsid w:val="00981ED1"/>
    <w:rsid w:val="00983701"/>
    <w:rsid w:val="00983977"/>
    <w:rsid w:val="00990D55"/>
    <w:rsid w:val="00997CD2"/>
    <w:rsid w:val="009B1236"/>
    <w:rsid w:val="009B2BA5"/>
    <w:rsid w:val="009B41DA"/>
    <w:rsid w:val="009C5091"/>
    <w:rsid w:val="009E5D9B"/>
    <w:rsid w:val="009F5D51"/>
    <w:rsid w:val="009F6F2F"/>
    <w:rsid w:val="00A01474"/>
    <w:rsid w:val="00A058A9"/>
    <w:rsid w:val="00A227E7"/>
    <w:rsid w:val="00A24C38"/>
    <w:rsid w:val="00A31CBB"/>
    <w:rsid w:val="00A3378F"/>
    <w:rsid w:val="00A4671B"/>
    <w:rsid w:val="00A4723E"/>
    <w:rsid w:val="00A6171D"/>
    <w:rsid w:val="00A737FF"/>
    <w:rsid w:val="00A75B1A"/>
    <w:rsid w:val="00A829B6"/>
    <w:rsid w:val="00A91526"/>
    <w:rsid w:val="00AA3A6F"/>
    <w:rsid w:val="00AC271F"/>
    <w:rsid w:val="00AC28CD"/>
    <w:rsid w:val="00AC4DC0"/>
    <w:rsid w:val="00AC559E"/>
    <w:rsid w:val="00AD0FF3"/>
    <w:rsid w:val="00AD556F"/>
    <w:rsid w:val="00AD7FE7"/>
    <w:rsid w:val="00AE78FF"/>
    <w:rsid w:val="00AF6B1C"/>
    <w:rsid w:val="00AF7903"/>
    <w:rsid w:val="00B02E83"/>
    <w:rsid w:val="00B04DF3"/>
    <w:rsid w:val="00B103CD"/>
    <w:rsid w:val="00B1218E"/>
    <w:rsid w:val="00B211DE"/>
    <w:rsid w:val="00B25124"/>
    <w:rsid w:val="00B260B2"/>
    <w:rsid w:val="00B32FE2"/>
    <w:rsid w:val="00B344EE"/>
    <w:rsid w:val="00B410FC"/>
    <w:rsid w:val="00B43A6E"/>
    <w:rsid w:val="00B548BA"/>
    <w:rsid w:val="00B61588"/>
    <w:rsid w:val="00B73FF1"/>
    <w:rsid w:val="00B80A20"/>
    <w:rsid w:val="00B84482"/>
    <w:rsid w:val="00B8473A"/>
    <w:rsid w:val="00B8564D"/>
    <w:rsid w:val="00B86468"/>
    <w:rsid w:val="00B904C4"/>
    <w:rsid w:val="00B937F0"/>
    <w:rsid w:val="00BA0DD7"/>
    <w:rsid w:val="00BA49AD"/>
    <w:rsid w:val="00BA4BB4"/>
    <w:rsid w:val="00BC4E69"/>
    <w:rsid w:val="00BE370B"/>
    <w:rsid w:val="00BE6A7B"/>
    <w:rsid w:val="00BF29D7"/>
    <w:rsid w:val="00BF33A0"/>
    <w:rsid w:val="00C07AD3"/>
    <w:rsid w:val="00C332D3"/>
    <w:rsid w:val="00C367A8"/>
    <w:rsid w:val="00C4219B"/>
    <w:rsid w:val="00C43056"/>
    <w:rsid w:val="00C430D1"/>
    <w:rsid w:val="00C44446"/>
    <w:rsid w:val="00C446DF"/>
    <w:rsid w:val="00C452B1"/>
    <w:rsid w:val="00C50356"/>
    <w:rsid w:val="00C52B42"/>
    <w:rsid w:val="00C67011"/>
    <w:rsid w:val="00C72414"/>
    <w:rsid w:val="00C7473D"/>
    <w:rsid w:val="00C80760"/>
    <w:rsid w:val="00C8766F"/>
    <w:rsid w:val="00C902CF"/>
    <w:rsid w:val="00C93A3A"/>
    <w:rsid w:val="00CA0C41"/>
    <w:rsid w:val="00CB46F8"/>
    <w:rsid w:val="00CB4C26"/>
    <w:rsid w:val="00CD3B87"/>
    <w:rsid w:val="00CD658A"/>
    <w:rsid w:val="00D1073D"/>
    <w:rsid w:val="00D107E5"/>
    <w:rsid w:val="00D13D86"/>
    <w:rsid w:val="00D14EDB"/>
    <w:rsid w:val="00D30BFE"/>
    <w:rsid w:val="00D31FB8"/>
    <w:rsid w:val="00D42F79"/>
    <w:rsid w:val="00D46584"/>
    <w:rsid w:val="00D51058"/>
    <w:rsid w:val="00D5520E"/>
    <w:rsid w:val="00D60ADD"/>
    <w:rsid w:val="00D63289"/>
    <w:rsid w:val="00D72238"/>
    <w:rsid w:val="00D8088D"/>
    <w:rsid w:val="00D8282F"/>
    <w:rsid w:val="00D84361"/>
    <w:rsid w:val="00D857CE"/>
    <w:rsid w:val="00D96CAB"/>
    <w:rsid w:val="00DA2FD8"/>
    <w:rsid w:val="00DA3BE1"/>
    <w:rsid w:val="00DC0B9A"/>
    <w:rsid w:val="00DC77DC"/>
    <w:rsid w:val="00DD2198"/>
    <w:rsid w:val="00DD6F00"/>
    <w:rsid w:val="00DE0379"/>
    <w:rsid w:val="00DE04E3"/>
    <w:rsid w:val="00DE693B"/>
    <w:rsid w:val="00DF2922"/>
    <w:rsid w:val="00DF4C9E"/>
    <w:rsid w:val="00DF4EBC"/>
    <w:rsid w:val="00E12099"/>
    <w:rsid w:val="00E2080F"/>
    <w:rsid w:val="00E241C4"/>
    <w:rsid w:val="00E276A6"/>
    <w:rsid w:val="00E30407"/>
    <w:rsid w:val="00E31164"/>
    <w:rsid w:val="00E43D05"/>
    <w:rsid w:val="00E45220"/>
    <w:rsid w:val="00E46D13"/>
    <w:rsid w:val="00E51EFD"/>
    <w:rsid w:val="00E5547A"/>
    <w:rsid w:val="00E56DFE"/>
    <w:rsid w:val="00E61A38"/>
    <w:rsid w:val="00E665D7"/>
    <w:rsid w:val="00E71580"/>
    <w:rsid w:val="00E75156"/>
    <w:rsid w:val="00E7628E"/>
    <w:rsid w:val="00E8480A"/>
    <w:rsid w:val="00E91D42"/>
    <w:rsid w:val="00E93A51"/>
    <w:rsid w:val="00E9633E"/>
    <w:rsid w:val="00E9691A"/>
    <w:rsid w:val="00EA04D1"/>
    <w:rsid w:val="00EA1B0F"/>
    <w:rsid w:val="00EB210B"/>
    <w:rsid w:val="00EB2475"/>
    <w:rsid w:val="00EB4058"/>
    <w:rsid w:val="00EC3E50"/>
    <w:rsid w:val="00ED438C"/>
    <w:rsid w:val="00ED503B"/>
    <w:rsid w:val="00EE1003"/>
    <w:rsid w:val="00EE391A"/>
    <w:rsid w:val="00EE41EF"/>
    <w:rsid w:val="00EE603A"/>
    <w:rsid w:val="00EF35C0"/>
    <w:rsid w:val="00EF464A"/>
    <w:rsid w:val="00EF63DA"/>
    <w:rsid w:val="00EF7BE4"/>
    <w:rsid w:val="00F01F4E"/>
    <w:rsid w:val="00F07CBF"/>
    <w:rsid w:val="00F218CA"/>
    <w:rsid w:val="00F22D4A"/>
    <w:rsid w:val="00F346D0"/>
    <w:rsid w:val="00F36A82"/>
    <w:rsid w:val="00F478A9"/>
    <w:rsid w:val="00F50B00"/>
    <w:rsid w:val="00F518E5"/>
    <w:rsid w:val="00F5408E"/>
    <w:rsid w:val="00F55E2B"/>
    <w:rsid w:val="00F619BD"/>
    <w:rsid w:val="00F62C6E"/>
    <w:rsid w:val="00F64128"/>
    <w:rsid w:val="00F6519B"/>
    <w:rsid w:val="00F71501"/>
    <w:rsid w:val="00F87681"/>
    <w:rsid w:val="00F95A4B"/>
    <w:rsid w:val="00FA3292"/>
    <w:rsid w:val="00FA713D"/>
    <w:rsid w:val="00FC490C"/>
    <w:rsid w:val="00FC7567"/>
    <w:rsid w:val="00FD16DA"/>
    <w:rsid w:val="00FD2965"/>
    <w:rsid w:val="00FD4B5B"/>
    <w:rsid w:val="00FE45DE"/>
    <w:rsid w:val="00FE66C5"/>
    <w:rsid w:val="00FF3F6E"/>
    <w:rsid w:val="00FF5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C1D32"/>
  <w15:docId w15:val="{AF899CFA-6BD0-41CF-8E33-D05757A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91A"/>
    <w:rPr>
      <w:sz w:val="24"/>
      <w:szCs w:val="24"/>
      <w:lang w:eastAsia="en-US"/>
    </w:rPr>
  </w:style>
  <w:style w:type="paragraph" w:styleId="Heading1">
    <w:name w:val="heading 1"/>
    <w:aliases w:val="Über 1"/>
    <w:basedOn w:val="Normal"/>
    <w:next w:val="Normal"/>
    <w:link w:val="Heading1Char"/>
    <w:uiPriority w:val="99"/>
    <w:qFormat/>
    <w:rsid w:val="005C5F75"/>
    <w:pPr>
      <w:keepNext/>
      <w:keepLines/>
      <w:numPr>
        <w:numId w:val="21"/>
      </w:numPr>
      <w:spacing w:before="240" w:after="60"/>
      <w:outlineLvl w:val="0"/>
    </w:pPr>
    <w:rPr>
      <w:rFonts w:ascii="Arial" w:hAnsi="Arial"/>
      <w:b/>
      <w:bCs/>
      <w:szCs w:val="28"/>
    </w:rPr>
  </w:style>
  <w:style w:type="paragraph" w:styleId="Heading2">
    <w:name w:val="heading 2"/>
    <w:aliases w:val="Über 2"/>
    <w:basedOn w:val="Heading1"/>
    <w:next w:val="Normal"/>
    <w:link w:val="Heading2Char"/>
    <w:uiPriority w:val="99"/>
    <w:qFormat/>
    <w:rsid w:val="005C5F75"/>
    <w:pPr>
      <w:numPr>
        <w:ilvl w:val="1"/>
      </w:numPr>
      <w:outlineLvl w:val="1"/>
    </w:pPr>
    <w:rPr>
      <w:szCs w:val="26"/>
    </w:rPr>
  </w:style>
  <w:style w:type="paragraph" w:styleId="Heading3">
    <w:name w:val="heading 3"/>
    <w:aliases w:val="Über 3"/>
    <w:basedOn w:val="Heading2"/>
    <w:next w:val="Normal"/>
    <w:link w:val="Heading3Char"/>
    <w:uiPriority w:val="99"/>
    <w:qFormat/>
    <w:rsid w:val="005C5F75"/>
    <w:pPr>
      <w:numPr>
        <w:ilvl w:val="2"/>
      </w:numPr>
      <w:outlineLvl w:val="2"/>
    </w:pPr>
    <w:rPr>
      <w:bCs w:val="0"/>
    </w:rPr>
  </w:style>
  <w:style w:type="paragraph" w:styleId="Heading4">
    <w:name w:val="heading 4"/>
    <w:aliases w:val="Über 4"/>
    <w:basedOn w:val="Heading3"/>
    <w:next w:val="Normal"/>
    <w:link w:val="Heading4Char"/>
    <w:uiPriority w:val="99"/>
    <w:qFormat/>
    <w:rsid w:val="005C5F75"/>
    <w:pPr>
      <w:numPr>
        <w:ilvl w:val="3"/>
      </w:numPr>
      <w:outlineLvl w:val="3"/>
    </w:pPr>
    <w:rPr>
      <w:bCs/>
      <w:iCs/>
    </w:rPr>
  </w:style>
  <w:style w:type="paragraph" w:styleId="Heading5">
    <w:name w:val="heading 5"/>
    <w:aliases w:val="Über 5"/>
    <w:basedOn w:val="Heading4"/>
    <w:next w:val="Normal"/>
    <w:link w:val="Heading5Char"/>
    <w:uiPriority w:val="99"/>
    <w:qFormat/>
    <w:rsid w:val="005C5F75"/>
    <w:pPr>
      <w:numPr>
        <w:ilvl w:val="4"/>
      </w:numPr>
      <w:outlineLvl w:val="4"/>
    </w:pPr>
  </w:style>
  <w:style w:type="paragraph" w:styleId="Heading6">
    <w:name w:val="heading 6"/>
    <w:aliases w:val="Über 6"/>
    <w:basedOn w:val="Heading5"/>
    <w:next w:val="Normal"/>
    <w:link w:val="Heading6Char"/>
    <w:uiPriority w:val="99"/>
    <w:qFormat/>
    <w:rsid w:val="005C5F75"/>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 1 Char"/>
    <w:basedOn w:val="DefaultParagraphFont"/>
    <w:link w:val="Heading1"/>
    <w:uiPriority w:val="99"/>
    <w:locked/>
    <w:rsid w:val="003D55E5"/>
    <w:rPr>
      <w:rFonts w:ascii="Arial" w:hAnsi="Arial" w:cs="Times New Roman"/>
      <w:b/>
      <w:bCs/>
      <w:sz w:val="28"/>
      <w:szCs w:val="28"/>
    </w:rPr>
  </w:style>
  <w:style w:type="character" w:customStyle="1" w:styleId="Heading2Char">
    <w:name w:val="Heading 2 Char"/>
    <w:aliases w:val="Über 2 Char"/>
    <w:basedOn w:val="DefaultParagraphFont"/>
    <w:link w:val="Heading2"/>
    <w:uiPriority w:val="99"/>
    <w:locked/>
    <w:rsid w:val="003D55E5"/>
    <w:rPr>
      <w:rFonts w:ascii="Arial" w:hAnsi="Arial" w:cs="Times New Roman"/>
      <w:b/>
      <w:bCs/>
      <w:sz w:val="26"/>
      <w:szCs w:val="26"/>
    </w:rPr>
  </w:style>
  <w:style w:type="character" w:customStyle="1" w:styleId="Heading3Char">
    <w:name w:val="Heading 3 Char"/>
    <w:aliases w:val="Über 3 Char"/>
    <w:basedOn w:val="DefaultParagraphFont"/>
    <w:link w:val="Heading3"/>
    <w:uiPriority w:val="99"/>
    <w:locked/>
    <w:rsid w:val="003D55E5"/>
    <w:rPr>
      <w:rFonts w:ascii="Arial" w:hAnsi="Arial" w:cs="Times New Roman"/>
      <w:b/>
      <w:sz w:val="26"/>
      <w:szCs w:val="26"/>
    </w:rPr>
  </w:style>
  <w:style w:type="character" w:customStyle="1" w:styleId="Heading4Char">
    <w:name w:val="Heading 4 Char"/>
    <w:aliases w:val="Über 4 Char"/>
    <w:basedOn w:val="DefaultParagraphFont"/>
    <w:link w:val="Heading4"/>
    <w:uiPriority w:val="99"/>
    <w:locked/>
    <w:rsid w:val="003D55E5"/>
    <w:rPr>
      <w:rFonts w:ascii="Arial" w:hAnsi="Arial" w:cs="Times New Roman"/>
      <w:b/>
      <w:bCs/>
      <w:iCs/>
      <w:sz w:val="26"/>
      <w:szCs w:val="26"/>
    </w:rPr>
  </w:style>
  <w:style w:type="character" w:customStyle="1" w:styleId="Heading5Char">
    <w:name w:val="Heading 5 Char"/>
    <w:aliases w:val="Über 5 Char"/>
    <w:basedOn w:val="DefaultParagraphFont"/>
    <w:link w:val="Heading5"/>
    <w:uiPriority w:val="99"/>
    <w:locked/>
    <w:rsid w:val="003D55E5"/>
    <w:rPr>
      <w:rFonts w:ascii="Arial" w:hAnsi="Arial" w:cs="Times New Roman"/>
      <w:b/>
      <w:bCs/>
      <w:iCs/>
      <w:sz w:val="26"/>
      <w:szCs w:val="26"/>
    </w:rPr>
  </w:style>
  <w:style w:type="character" w:customStyle="1" w:styleId="Heading6Char">
    <w:name w:val="Heading 6 Char"/>
    <w:aliases w:val="Über 6 Char"/>
    <w:basedOn w:val="DefaultParagraphFont"/>
    <w:link w:val="Heading6"/>
    <w:uiPriority w:val="99"/>
    <w:locked/>
    <w:rsid w:val="003D55E5"/>
    <w:rPr>
      <w:rFonts w:ascii="Arial" w:hAnsi="Arial" w:cs="Times New Roman"/>
      <w:b/>
      <w:bCs/>
      <w:iCs/>
      <w:sz w:val="26"/>
      <w:szCs w:val="26"/>
    </w:rPr>
  </w:style>
  <w:style w:type="paragraph" w:styleId="Caption">
    <w:name w:val="caption"/>
    <w:basedOn w:val="Normal"/>
    <w:next w:val="Normal"/>
    <w:uiPriority w:val="99"/>
    <w:qFormat/>
    <w:rsid w:val="005C5F75"/>
    <w:pPr>
      <w:spacing w:before="60" w:after="240"/>
      <w:ind w:left="113"/>
    </w:pPr>
    <w:rPr>
      <w:b/>
      <w:bCs/>
      <w:sz w:val="20"/>
      <w:szCs w:val="18"/>
    </w:rPr>
  </w:style>
  <w:style w:type="paragraph" w:styleId="Footer">
    <w:name w:val="footer"/>
    <w:basedOn w:val="Normal"/>
    <w:link w:val="FooterChar"/>
    <w:uiPriority w:val="99"/>
    <w:rsid w:val="005C5F75"/>
    <w:pPr>
      <w:tabs>
        <w:tab w:val="center" w:pos="4536"/>
        <w:tab w:val="right" w:pos="9072"/>
      </w:tabs>
    </w:pPr>
    <w:rPr>
      <w:sz w:val="16"/>
    </w:rPr>
  </w:style>
  <w:style w:type="character" w:customStyle="1" w:styleId="FooterChar">
    <w:name w:val="Footer Char"/>
    <w:basedOn w:val="DefaultParagraphFont"/>
    <w:link w:val="Footer"/>
    <w:uiPriority w:val="99"/>
    <w:locked/>
    <w:rsid w:val="002428CF"/>
    <w:rPr>
      <w:rFonts w:ascii="Times New Roman" w:hAnsi="Times New Roman" w:cs="Times New Roman"/>
      <w:sz w:val="16"/>
    </w:rPr>
  </w:style>
  <w:style w:type="paragraph" w:styleId="Header">
    <w:name w:val="header"/>
    <w:basedOn w:val="Normal"/>
    <w:link w:val="HeaderChar"/>
    <w:uiPriority w:val="99"/>
    <w:rsid w:val="005C5F75"/>
    <w:pPr>
      <w:tabs>
        <w:tab w:val="center" w:pos="4536"/>
        <w:tab w:val="right" w:pos="9072"/>
      </w:tabs>
    </w:pPr>
    <w:rPr>
      <w:b/>
      <w:sz w:val="28"/>
    </w:rPr>
  </w:style>
  <w:style w:type="character" w:customStyle="1" w:styleId="HeaderChar">
    <w:name w:val="Header Char"/>
    <w:basedOn w:val="DefaultParagraphFont"/>
    <w:link w:val="Header"/>
    <w:uiPriority w:val="99"/>
    <w:locked/>
    <w:rsid w:val="002428CF"/>
    <w:rPr>
      <w:rFonts w:ascii="Times New Roman" w:hAnsi="Times New Roman" w:cs="Times New Roman"/>
      <w:b/>
      <w:sz w:val="28"/>
    </w:rPr>
  </w:style>
  <w:style w:type="paragraph" w:customStyle="1" w:styleId="Spiegel1">
    <w:name w:val="Spiegel 1"/>
    <w:basedOn w:val="Normal"/>
    <w:uiPriority w:val="99"/>
    <w:rsid w:val="005C5F75"/>
    <w:pPr>
      <w:numPr>
        <w:numId w:val="15"/>
      </w:numPr>
    </w:pPr>
  </w:style>
  <w:style w:type="paragraph" w:customStyle="1" w:styleId="Spiegel2">
    <w:name w:val="Spiegel 2"/>
    <w:basedOn w:val="Spiegel1"/>
    <w:uiPriority w:val="99"/>
    <w:rsid w:val="005C5F75"/>
    <w:pPr>
      <w:numPr>
        <w:ilvl w:val="1"/>
      </w:numPr>
    </w:pPr>
  </w:style>
  <w:style w:type="paragraph" w:customStyle="1" w:styleId="Spiegel3">
    <w:name w:val="Spiegel 3"/>
    <w:basedOn w:val="Spiegel2"/>
    <w:uiPriority w:val="99"/>
    <w:rsid w:val="005C5F75"/>
    <w:pPr>
      <w:numPr>
        <w:ilvl w:val="2"/>
      </w:numPr>
    </w:pPr>
  </w:style>
  <w:style w:type="character" w:styleId="PageNumber">
    <w:name w:val="page number"/>
    <w:basedOn w:val="DefaultParagraphFont"/>
    <w:uiPriority w:val="99"/>
    <w:rsid w:val="005C5F75"/>
    <w:rPr>
      <w:rFonts w:cs="Times New Roman"/>
      <w:sz w:val="26"/>
    </w:rPr>
  </w:style>
  <w:style w:type="paragraph" w:customStyle="1" w:styleId="Spiegel4">
    <w:name w:val="Spiegel 4"/>
    <w:basedOn w:val="Spiegel3"/>
    <w:uiPriority w:val="99"/>
    <w:rsid w:val="005C5F75"/>
    <w:pPr>
      <w:numPr>
        <w:ilvl w:val="3"/>
      </w:numPr>
    </w:pPr>
  </w:style>
  <w:style w:type="paragraph" w:customStyle="1" w:styleId="Spiegel5">
    <w:name w:val="Spiegel 5"/>
    <w:basedOn w:val="Spiegel4"/>
    <w:uiPriority w:val="99"/>
    <w:rsid w:val="005C5F75"/>
    <w:pPr>
      <w:numPr>
        <w:ilvl w:val="4"/>
      </w:numPr>
    </w:pPr>
  </w:style>
  <w:style w:type="paragraph" w:styleId="TOC2">
    <w:name w:val="toc 2"/>
    <w:basedOn w:val="TOC1"/>
    <w:next w:val="Normal"/>
    <w:uiPriority w:val="99"/>
    <w:semiHidden/>
    <w:rsid w:val="005C5F75"/>
    <w:pPr>
      <w:spacing w:after="60"/>
    </w:pPr>
    <w:rPr>
      <w:b w:val="0"/>
    </w:rPr>
  </w:style>
  <w:style w:type="paragraph" w:styleId="TOC1">
    <w:name w:val="toc 1"/>
    <w:basedOn w:val="Normal"/>
    <w:next w:val="Normal"/>
    <w:uiPriority w:val="99"/>
    <w:semiHidden/>
    <w:rsid w:val="005C5F75"/>
    <w:pPr>
      <w:tabs>
        <w:tab w:val="left" w:pos="851"/>
        <w:tab w:val="right" w:pos="9072"/>
      </w:tabs>
      <w:spacing w:after="120"/>
      <w:ind w:left="851" w:right="851" w:hanging="851"/>
    </w:pPr>
    <w:rPr>
      <w:b/>
    </w:rPr>
  </w:style>
  <w:style w:type="paragraph" w:styleId="TOC3">
    <w:name w:val="toc 3"/>
    <w:basedOn w:val="TOC2"/>
    <w:next w:val="Normal"/>
    <w:uiPriority w:val="99"/>
    <w:semiHidden/>
    <w:rsid w:val="005C5F75"/>
  </w:style>
  <w:style w:type="paragraph" w:styleId="TOC4">
    <w:name w:val="toc 4"/>
    <w:basedOn w:val="TOC3"/>
    <w:next w:val="Normal"/>
    <w:uiPriority w:val="99"/>
    <w:semiHidden/>
    <w:rsid w:val="005C5F75"/>
  </w:style>
  <w:style w:type="paragraph" w:customStyle="1" w:styleId="Aufzaehl1">
    <w:name w:val="Aufzaehl 1"/>
    <w:basedOn w:val="Normal"/>
    <w:uiPriority w:val="99"/>
    <w:rsid w:val="005C5F75"/>
    <w:pPr>
      <w:numPr>
        <w:numId w:val="8"/>
      </w:numPr>
      <w:spacing w:before="60" w:after="60"/>
      <w:contextualSpacing/>
    </w:pPr>
  </w:style>
  <w:style w:type="paragraph" w:customStyle="1" w:styleId="Aufzaehl2">
    <w:name w:val="Aufzaehl 2"/>
    <w:basedOn w:val="Aufzaehl1"/>
    <w:uiPriority w:val="99"/>
    <w:rsid w:val="005C5F75"/>
    <w:pPr>
      <w:numPr>
        <w:ilvl w:val="1"/>
      </w:numPr>
    </w:pPr>
  </w:style>
  <w:style w:type="paragraph" w:customStyle="1" w:styleId="Auflistung">
    <w:name w:val="Auflistung"/>
    <w:basedOn w:val="Normal"/>
    <w:uiPriority w:val="99"/>
    <w:rsid w:val="00FA3292"/>
    <w:pPr>
      <w:numPr>
        <w:numId w:val="22"/>
      </w:numPr>
      <w:spacing w:before="60" w:after="60"/>
      <w:contextualSpacing/>
    </w:pPr>
  </w:style>
  <w:style w:type="paragraph" w:styleId="ListParagraph">
    <w:name w:val="List Paragraph"/>
    <w:basedOn w:val="Normal"/>
    <w:uiPriority w:val="1"/>
    <w:qFormat/>
    <w:rsid w:val="005C5F75"/>
    <w:pPr>
      <w:ind w:left="720"/>
      <w:contextualSpacing/>
    </w:pPr>
  </w:style>
  <w:style w:type="table" w:styleId="TableGrid">
    <w:name w:val="Table Grid"/>
    <w:basedOn w:val="TableNormal"/>
    <w:uiPriority w:val="99"/>
    <w:rsid w:val="005C5F7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ichtStandTabelle">
    <w:name w:val="fichtStandTabelle"/>
    <w:uiPriority w:val="99"/>
    <w:rsid w:val="004A1FA2"/>
    <w:rPr>
      <w:rFonts w:ascii="Arial" w:hAnsi="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ichtTabgrau">
    <w:name w:val="fichtTab_grau"/>
    <w:uiPriority w:val="99"/>
    <w:rsid w:val="007A4EFC"/>
    <w:rPr>
      <w:rFonts w:ascii="Arial" w:hAnsi="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42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B00"/>
    <w:rPr>
      <w:rFonts w:cs="Times New Roman"/>
      <w:sz w:val="2"/>
      <w:lang w:eastAsia="en-US"/>
    </w:rPr>
  </w:style>
  <w:style w:type="paragraph" w:styleId="CommentText">
    <w:name w:val="annotation text"/>
    <w:basedOn w:val="Normal"/>
    <w:link w:val="CommentTextChar1"/>
    <w:uiPriority w:val="99"/>
    <w:semiHidden/>
    <w:locked/>
    <w:rsid w:val="003635BC"/>
    <w:pPr>
      <w:suppressAutoHyphens/>
    </w:pPr>
    <w:rPr>
      <w:rFonts w:ascii="Times" w:hAnsi="Times"/>
      <w:sz w:val="20"/>
      <w:szCs w:val="20"/>
      <w:lang w:val="en-US" w:eastAsia="de-DE"/>
    </w:rPr>
  </w:style>
  <w:style w:type="character" w:customStyle="1" w:styleId="CommentTextChar">
    <w:name w:val="Comment Text Char"/>
    <w:basedOn w:val="DefaultParagraphFont"/>
    <w:uiPriority w:val="99"/>
    <w:semiHidden/>
    <w:rsid w:val="006E7BFB"/>
    <w:rPr>
      <w:sz w:val="20"/>
      <w:szCs w:val="20"/>
      <w:lang w:eastAsia="en-US"/>
    </w:rPr>
  </w:style>
  <w:style w:type="character" w:customStyle="1" w:styleId="CommentTextChar1">
    <w:name w:val="Comment Text Char1"/>
    <w:basedOn w:val="DefaultParagraphFont"/>
    <w:link w:val="CommentText"/>
    <w:uiPriority w:val="99"/>
    <w:semiHidden/>
    <w:locked/>
    <w:rsid w:val="003635BC"/>
    <w:rPr>
      <w:rFonts w:ascii="Times" w:hAnsi="Times" w:cs="Times New Roman"/>
      <w:lang w:val="en-US" w:eastAsia="de-DE" w:bidi="ar-SA"/>
    </w:rPr>
  </w:style>
  <w:style w:type="character" w:styleId="CommentReference">
    <w:name w:val="annotation reference"/>
    <w:basedOn w:val="DefaultParagraphFont"/>
    <w:uiPriority w:val="99"/>
    <w:locked/>
    <w:rsid w:val="003635BC"/>
    <w:rPr>
      <w:rFonts w:cs="Times New Roman"/>
      <w:sz w:val="16"/>
      <w:szCs w:val="16"/>
    </w:rPr>
  </w:style>
  <w:style w:type="paragraph" w:styleId="BodyText">
    <w:name w:val="Body Text"/>
    <w:basedOn w:val="Normal"/>
    <w:link w:val="BodyTextChar"/>
    <w:uiPriority w:val="99"/>
    <w:locked/>
    <w:rsid w:val="008C5DB9"/>
    <w:pPr>
      <w:suppressAutoHyphens/>
      <w:spacing w:after="120"/>
    </w:pPr>
    <w:rPr>
      <w:rFonts w:ascii="Times" w:hAnsi="Times"/>
      <w:szCs w:val="20"/>
      <w:lang w:val="en-US" w:eastAsia="de-DE"/>
    </w:rPr>
  </w:style>
  <w:style w:type="character" w:customStyle="1" w:styleId="BodyTextChar">
    <w:name w:val="Body Text Char"/>
    <w:basedOn w:val="DefaultParagraphFont"/>
    <w:link w:val="BodyText"/>
    <w:uiPriority w:val="99"/>
    <w:locked/>
    <w:rsid w:val="008C5DB9"/>
    <w:rPr>
      <w:rFonts w:ascii="Times" w:hAnsi="Times" w:cs="Times New Roman"/>
      <w:sz w:val="24"/>
      <w:lang w:val="en-US" w:eastAsia="de-DE" w:bidi="ar-SA"/>
    </w:rPr>
  </w:style>
  <w:style w:type="numbering" w:customStyle="1" w:styleId="FichtAufzaehlung">
    <w:name w:val="FichtAufzaehlung"/>
    <w:rsid w:val="006E7BFB"/>
    <w:pPr>
      <w:numPr>
        <w:numId w:val="5"/>
      </w:numPr>
    </w:pPr>
  </w:style>
  <w:style w:type="numbering" w:customStyle="1" w:styleId="FichtSpiegelstrich">
    <w:name w:val="FichtSpiegelstrich"/>
    <w:rsid w:val="006E7BFB"/>
    <w:pPr>
      <w:numPr>
        <w:numId w:val="3"/>
      </w:numPr>
    </w:pPr>
  </w:style>
  <w:style w:type="numbering" w:customStyle="1" w:styleId="Fichtberschrift">
    <w:name w:val="FichtÜberschrift"/>
    <w:rsid w:val="006E7BFB"/>
    <w:pPr>
      <w:numPr>
        <w:numId w:val="1"/>
      </w:numPr>
    </w:pPr>
  </w:style>
  <w:style w:type="numbering" w:customStyle="1" w:styleId="fichtAuflistung">
    <w:name w:val="fichtAuflistung"/>
    <w:rsid w:val="006E7BFB"/>
    <w:pPr>
      <w:numPr>
        <w:numId w:val="22"/>
      </w:numPr>
    </w:pPr>
  </w:style>
  <w:style w:type="paragraph" w:customStyle="1" w:styleId="Fett1">
    <w:name w:val="Fett1"/>
    <w:basedOn w:val="Normal"/>
    <w:link w:val="Fett1Zchn"/>
    <w:rsid w:val="00592D4A"/>
    <w:rPr>
      <w:b/>
      <w:szCs w:val="22"/>
      <w:lang w:val="en-US"/>
    </w:rPr>
  </w:style>
  <w:style w:type="character" w:customStyle="1" w:styleId="Fett1Zchn">
    <w:name w:val="Fett1 Zchn"/>
    <w:basedOn w:val="DefaultParagraphFont"/>
    <w:link w:val="Fett1"/>
    <w:locked/>
    <w:rsid w:val="00592D4A"/>
    <w:rPr>
      <w:b/>
      <w:sz w:val="24"/>
      <w:lang w:val="en-US" w:eastAsia="en-US"/>
    </w:rPr>
  </w:style>
  <w:style w:type="character" w:styleId="Hyperlink">
    <w:name w:val="Hyperlink"/>
    <w:basedOn w:val="DefaultParagraphFont"/>
    <w:uiPriority w:val="99"/>
    <w:unhideWhenUsed/>
    <w:locked/>
    <w:rsid w:val="005158BF"/>
    <w:rPr>
      <w:color w:val="0000FF" w:themeColor="hyperlink"/>
      <w:u w:val="single"/>
    </w:rPr>
  </w:style>
  <w:style w:type="paragraph" w:styleId="FootnoteText">
    <w:name w:val="footnote text"/>
    <w:basedOn w:val="Normal"/>
    <w:link w:val="FootnoteTextChar"/>
    <w:locked/>
    <w:rsid w:val="005158BF"/>
    <w:rPr>
      <w:rFonts w:eastAsia="Calibri"/>
      <w:sz w:val="20"/>
      <w:szCs w:val="20"/>
      <w:lang w:val="en-GB" w:eastAsia="sr-Latn-CS"/>
    </w:rPr>
  </w:style>
  <w:style w:type="character" w:customStyle="1" w:styleId="FootnoteTextChar">
    <w:name w:val="Footnote Text Char"/>
    <w:basedOn w:val="DefaultParagraphFont"/>
    <w:link w:val="FootnoteText"/>
    <w:rsid w:val="005158BF"/>
    <w:rPr>
      <w:rFonts w:eastAsia="Calibri"/>
      <w:sz w:val="20"/>
      <w:szCs w:val="20"/>
      <w:lang w:val="en-GB" w:eastAsia="sr-Latn-CS"/>
    </w:rPr>
  </w:style>
  <w:style w:type="character" w:styleId="FootnoteReference">
    <w:name w:val="footnote reference"/>
    <w:locked/>
    <w:rsid w:val="005158BF"/>
    <w:rPr>
      <w:rFonts w:cs="Times New Roman"/>
      <w:vertAlign w:val="superscript"/>
    </w:rPr>
  </w:style>
  <w:style w:type="character" w:customStyle="1" w:styleId="q4iawc">
    <w:name w:val="q4iawc"/>
    <w:basedOn w:val="DefaultParagraphFont"/>
    <w:rsid w:val="002D2015"/>
  </w:style>
  <w:style w:type="character" w:customStyle="1" w:styleId="viiyi">
    <w:name w:val="viiyi"/>
    <w:basedOn w:val="DefaultParagraphFont"/>
    <w:rsid w:val="00B8473A"/>
  </w:style>
  <w:style w:type="paragraph" w:styleId="CommentSubject">
    <w:name w:val="annotation subject"/>
    <w:basedOn w:val="CommentText"/>
    <w:next w:val="CommentText"/>
    <w:link w:val="CommentSubjectChar"/>
    <w:uiPriority w:val="99"/>
    <w:semiHidden/>
    <w:unhideWhenUsed/>
    <w:locked/>
    <w:rsid w:val="006959D8"/>
    <w:pPr>
      <w:suppressAutoHyphens w:val="0"/>
    </w:pPr>
    <w:rPr>
      <w:rFonts w:ascii="Times New Roman" w:hAnsi="Times New Roman"/>
      <w:b/>
      <w:bCs/>
      <w:lang w:val="de-DE" w:eastAsia="en-US"/>
    </w:rPr>
  </w:style>
  <w:style w:type="character" w:customStyle="1" w:styleId="CommentSubjectChar">
    <w:name w:val="Comment Subject Char"/>
    <w:basedOn w:val="CommentTextChar1"/>
    <w:link w:val="CommentSubject"/>
    <w:uiPriority w:val="99"/>
    <w:semiHidden/>
    <w:rsid w:val="006959D8"/>
    <w:rPr>
      <w:rFonts w:ascii="Times" w:hAnsi="Times" w:cs="Times New Roman"/>
      <w:b/>
      <w:bCs/>
      <w:sz w:val="20"/>
      <w:szCs w:val="20"/>
      <w:lang w:val="en-US" w:eastAsia="en-US" w:bidi="ar-SA"/>
    </w:rPr>
  </w:style>
  <w:style w:type="paragraph" w:styleId="Title">
    <w:name w:val="Title"/>
    <w:basedOn w:val="Normal"/>
    <w:next w:val="Normal"/>
    <w:link w:val="TitleChar"/>
    <w:uiPriority w:val="10"/>
    <w:qFormat/>
    <w:locked/>
    <w:rsid w:val="00395C0A"/>
    <w:pPr>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395C0A"/>
    <w:rPr>
      <w:rFonts w:ascii="Calibri" w:hAnsi="Calibri"/>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85B2B1E66DF5439FD20B5828AB6394" ma:contentTypeVersion="13" ma:contentTypeDescription="Ein neues Dokument erstellen." ma:contentTypeScope="" ma:versionID="3498f172a4d95e2f764edd872c9df2b6">
  <xsd:schema xmlns:xsd="http://www.w3.org/2001/XMLSchema" xmlns:xs="http://www.w3.org/2001/XMLSchema" xmlns:p="http://schemas.microsoft.com/office/2006/metadata/properties" xmlns:ns2="caae64f8-aef7-4a26-a587-75874dcd9cbf" xmlns:ns3="25bdeac2-9fa8-47b5-b706-b587f7a0019e" targetNamespace="http://schemas.microsoft.com/office/2006/metadata/properties" ma:root="true" ma:fieldsID="2db9f18e9325bbfdd20496545fc52943" ns2:_="" ns3:_="">
    <xsd:import namespace="caae64f8-aef7-4a26-a587-75874dcd9cbf"/>
    <xsd:import namespace="25bdeac2-9fa8-47b5-b706-b587f7a001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64f8-aef7-4a26-a587-75874dcd9cb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deac2-9fa8-47b5-b706-b587f7a001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aae64f8-aef7-4a26-a587-75874dcd9cbf">S572Doc-491265545-8514</_dlc_DocId>
    <_dlc_DocIdUrl xmlns="caae64f8-aef7-4a26-a587-75874dcd9cbf">
      <Url>https://fichtnergmbh.sharepoint.com/sites/FBC_P_1061B01_Prom_of_EEPB_EXT/_layouts/15/DocIdRedir.aspx?ID=S572Doc-491265545-8514</Url>
      <Description>S572Doc-491265545-8514</Description>
    </_dlc_DocIdUrl>
  </documentManagement>
</p:properties>
</file>

<file path=customXml/itemProps1.xml><?xml version="1.0" encoding="utf-8"?>
<ds:datastoreItem xmlns:ds="http://schemas.openxmlformats.org/officeDocument/2006/customXml" ds:itemID="{C22904AC-0595-4E1B-86B3-85EB09E95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e64f8-aef7-4a26-a587-75874dcd9cbf"/>
    <ds:schemaRef ds:uri="25bdeac2-9fa8-47b5-b706-b587f7a0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26B44-EE37-4B2D-A19B-9A57C29D55F1}">
  <ds:schemaRefs>
    <ds:schemaRef ds:uri="http://schemas.microsoft.com/sharepoint/events"/>
  </ds:schemaRefs>
</ds:datastoreItem>
</file>

<file path=customXml/itemProps3.xml><?xml version="1.0" encoding="utf-8"?>
<ds:datastoreItem xmlns:ds="http://schemas.openxmlformats.org/officeDocument/2006/customXml" ds:itemID="{90044F88-4DA4-41A7-8598-296CFE765E0A}">
  <ds:schemaRefs>
    <ds:schemaRef ds:uri="http://schemas.microsoft.com/sharepoint/v3/contenttype/forms"/>
  </ds:schemaRefs>
</ds:datastoreItem>
</file>

<file path=customXml/itemProps4.xml><?xml version="1.0" encoding="utf-8"?>
<ds:datastoreItem xmlns:ds="http://schemas.openxmlformats.org/officeDocument/2006/customXml" ds:itemID="{1820D857-0687-4D0B-BA5A-45BD0D61DB0F}">
  <ds:schemaRefs>
    <ds:schemaRef ds:uri="http://schemas.microsoft.com/office/2006/metadata/properties"/>
    <ds:schemaRef ds:uri="http://schemas.microsoft.com/office/infopath/2007/PartnerControls"/>
    <ds:schemaRef ds:uri="caae64f8-aef7-4a26-a587-75874dcd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Country:</vt:lpstr>
      <vt:lpstr>Country:</vt:lpstr>
    </vt:vector>
  </TitlesOfParts>
  <Company>FICHTNER GmbH &amp; Co. KG</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subject/>
  <dc:creator>NeubauerE</dc:creator>
  <cp:keywords/>
  <dc:description/>
  <cp:lastModifiedBy>Kenan Durakovic</cp:lastModifiedBy>
  <cp:revision>2</cp:revision>
  <cp:lastPrinted>2022-04-28T07:36:00Z</cp:lastPrinted>
  <dcterms:created xsi:type="dcterms:W3CDTF">2025-02-24T13:42:00Z</dcterms:created>
  <dcterms:modified xsi:type="dcterms:W3CDTF">2025-02-24T13:42:00Z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CHTNER_DMS_ID">
    <vt:lpwstr>7145S01/FICHT-10641578-v1</vt:lpwstr>
  </property>
  <property fmtid="{D5CDD505-2E9C-101B-9397-08002B2CF9AE}" pid="3" name="ContentTypeId">
    <vt:lpwstr>0x010100A885B2B1E66DF5439FD20B5828AB6394</vt:lpwstr>
  </property>
  <property fmtid="{D5CDD505-2E9C-101B-9397-08002B2CF9AE}" pid="4" name="_dlc_DocIdItemGuid">
    <vt:lpwstr>3e3bc10e-887d-459f-a360-06782684707f</vt:lpwstr>
  </property>
</Properties>
</file>