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FD" w:rsidRDefault="00362497" w:rsidP="00E950FD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val="hr-HR"/>
        </w:rPr>
      </w:pPr>
      <w:r w:rsidRPr="00084D8E">
        <w:rPr>
          <w:rFonts w:ascii="Arial" w:eastAsia="Times New Roman" w:hAnsi="Arial" w:cs="Arial"/>
          <w:b/>
          <w:color w:val="000000"/>
          <w:sz w:val="28"/>
          <w:szCs w:val="28"/>
          <w:lang w:val="hr-HR"/>
        </w:rPr>
        <w:t>Međunarodni fond za kulturnu raznolikost</w:t>
      </w:r>
      <w:r w:rsidR="005850CE" w:rsidRPr="005850CE">
        <w:rPr>
          <w:rFonts w:ascii="Arial" w:eastAsia="Times New Roman" w:hAnsi="Arial" w:cs="Arial"/>
          <w:b/>
          <w:color w:val="000000"/>
          <w:sz w:val="28"/>
          <w:szCs w:val="28"/>
          <w:lang w:val="hr-HR"/>
        </w:rPr>
        <w:t xml:space="preserve"> (IFCD)</w:t>
      </w:r>
    </w:p>
    <w:p w:rsidR="005850CE" w:rsidRDefault="005850CE" w:rsidP="00E950FD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br/>
        <w:t>Pojašnjenj</w:t>
      </w:r>
      <w:r w:rsidR="00CE1C78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a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za podn</w:t>
      </w:r>
      <w:r w:rsidR="00CE1C78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o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šenje</w:t>
      </w:r>
      <w:r w:rsidR="00362497"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zahtjeva za finan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s</w:t>
      </w:r>
      <w:r w:rsidR="00362497"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iranje</w:t>
      </w:r>
    </w:p>
    <w:p w:rsidR="005850CE" w:rsidRDefault="005850CE" w:rsidP="00E950FD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za period finansiranja u 2012.</w:t>
      </w:r>
      <w:r w:rsidR="00362497"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br/>
      </w:r>
    </w:p>
    <w:p w:rsidR="00114F4C" w:rsidRPr="00114F4C" w:rsidRDefault="005850CE" w:rsidP="00943D32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Organizacija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Ujedinjenih n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acija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prosvjetu,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nauku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kulturu (UNESCO) o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bjavljuje</w:t>
      </w:r>
      <w:r w:rsidR="00943D32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konkurs za podnošenje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zahtjeva za</w:t>
      </w:r>
      <w:r w:rsidR="00B106A6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finansiranje u 2012. od st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r</w:t>
      </w:r>
      <w:r w:rsidR="00B106A6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ne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Međunarodnog fonda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za kulturnu raznolikost (u dalj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em tekstu "IFCD").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K</w:t>
      </w:r>
      <w:r w:rsidR="00114F4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ontekst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Dana 20. oktobra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2005, 33. sjednic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Generalne konferencije UNESCO-a usvojila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je Konvenciju o zaštiti i promovisanju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raznolikosti kulturnih izr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aza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(u dalj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m tekstu "Konvencija").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Konvencija je stupila na snagu u 2007. Brzina kojo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m je usvaja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smatra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se izvanrednim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d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ostignuće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m i signalom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hitnosti i predanost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</w:t>
      </w:r>
      <w:r w:rsidR="00B106A6">
        <w:rPr>
          <w:rFonts w:ascii="Arial" w:eastAsia="Times New Roman" w:hAnsi="Arial" w:cs="Arial"/>
          <w:color w:val="000000"/>
          <w:sz w:val="24"/>
          <w:szCs w:val="24"/>
          <w:lang w:val="hr-HR"/>
        </w:rPr>
        <w:t>spovođenje aktivnosti od st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r</w:t>
      </w:r>
      <w:r w:rsidR="00B106A6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ne vlada širom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svijeta. 1.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marta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2011, bilo je 116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članica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Konvencije: 115 država i 1 regionalna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ekonomska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organizacija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(Europska unija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).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Kroz svo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j glavni cilj - zaštitu i promovisanje raznolikosti kulturnih izraz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 - Konvencija nastoji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stvori povoljn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o okruženje u kojem raznolikost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kulturnih i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zraz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može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biti afirmisana i obnovljena u globalizivanom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svijetu u korist svih društava. U isto vrijeme, to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potvrđuje veze koje 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spajaju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kulturu, razvoj i dijalog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uspostavlja inovativne osnov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međunarodnu kulturnu suradnju.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Kao ob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vezujući međunarodni pravni instrument, Konvencija se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označava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kao Magna Carta međunarodne kulturne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politike potvrđujući pravo vlada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d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a održava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ju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, usvaja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ju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sprovode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kulturne politike i mjere koje smatraju potrebnim za zaštitu i prom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ovisanje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raznolikosti kulturnih izr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aza i da osiguraju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slobodan protok ideja i djela.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Konvencija navodi osam ključnih principa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koji 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bi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treba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lo da vode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formulisanju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sprovođenju kulturnih politika i mjer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zaštitu i promovisanje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raznolikosti kulturnih izr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aza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. Među njima su: suverena prava država na usvajanje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mjera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kulturn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e politike unutar svojih</w:t>
      </w:r>
      <w:r w:rsidR="00943D32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teritorija;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međunarodn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solidarnost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saradnja; ekonomski i kulturni aspekt razvoja; održivi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razvoj; pravedan pristup kulturnih izr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t>aza iz cijelog svijeta.</w:t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4D7134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Član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18. Konvencije predviđa stvaranje dobrovoljn</w:t>
      </w:r>
      <w:r w:rsidR="00114F4C">
        <w:rPr>
          <w:rFonts w:ascii="Arial" w:eastAsia="Times New Roman" w:hAnsi="Arial" w:cs="Arial"/>
          <w:color w:val="000000"/>
          <w:sz w:val="24"/>
          <w:szCs w:val="24"/>
          <w:lang w:val="hr-HR"/>
        </w:rPr>
        <w:t>og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Međunarodnog fonda za kulturnu raznolikost </w:t>
      </w:r>
      <w:r w:rsidR="00114F4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(IFCD)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kao sredstvo za podršku </w:t>
      </w:r>
      <w:r w:rsidR="00114F4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sprovođenja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Konvencije.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114F4C" w:rsidRPr="00114F4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Kriterijumi</w:t>
      </w:r>
      <w:r w:rsidR="00362497" w:rsidRPr="00084D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 xml:space="preserve"> </w:t>
      </w:r>
      <w:r w:rsidR="00C671F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podobnosti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Korisnici </w:t>
      </w:r>
      <w:r w:rsidR="00114F4C">
        <w:rPr>
          <w:rFonts w:ascii="Arial" w:eastAsia="Times New Roman" w:hAnsi="Arial" w:cs="Arial"/>
          <w:color w:val="000000"/>
          <w:sz w:val="24"/>
          <w:szCs w:val="24"/>
          <w:lang w:val="hr-HR"/>
        </w:rPr>
        <w:t>IFCD su sljedeći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:</w:t>
      </w:r>
    </w:p>
    <w:p w:rsidR="00874B13" w:rsidRDefault="00114F4C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• sve zemlje u razvoju koje su članice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Konvencije.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Cjelokupna lista nalazi se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Aneks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• sve države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članice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Konvencije koje su utvrdile postojanje posebnih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situacija na svo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joj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teritorij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 skladu s član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ovima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8. i 17. Konvencije i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odgovarajućih  operativnih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smjernic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</w:p>
    <w:p w:rsidR="00874B13" w:rsidRDefault="00874B13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74B13" w:rsidRDefault="00874B13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650BBB" w:rsidRDefault="00650BBB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74B13" w:rsidRDefault="00362497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Stranica 1 od 7</w:t>
      </w:r>
    </w:p>
    <w:p w:rsidR="00650BBB" w:rsidRDefault="00650BBB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114F4C" w:rsidRDefault="00114F4C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> 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• nevladine organizacije koje dolaze iz zemalja u razvoju koje su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članice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Konvencije, koje zadovoljavaju definiciju civilnog društva i kriterij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ima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koji reguli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šu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ulazak svojih predstavnika na sjednicama organa Konvencije kao što je spomenuto u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o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perativnim smjernicama koje se odnose na ulogu i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učestvovanje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civilno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g društva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*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• međunarodne nevladine organizacije, koje zadovoljavaju definiciju civilnog društva i kriterij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ujuma koji regulišu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ulazak svojih predstavnika na sjednicama organa Konvencije kao što je spomenuto u operativnim smjernicama koje se odnose na ulogu i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učestvovanje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građanskog društva, a koje predstavljaju projekte s ut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icajem  na sub-regionalnom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, regionaln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om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ili inter-regionalno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m nivou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• predstavnici ranjivih grupa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drugi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h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društveni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h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skupina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utvrđen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e u član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7. Konvencije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2005 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(tj. žene i druge društvene grupe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uključujući i pripadnike manjina i autohtonih naroda) iz zemalja u razvoju koje su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članice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Konvencije.</w:t>
      </w:r>
    </w:p>
    <w:p w:rsidR="00114F4C" w:rsidRDefault="00114F4C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74B13" w:rsidRDefault="0036341F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Ravnomjernu geografsku raspodjela sredstava IFCD će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osigurati u najvećoj mogućoj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m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jeri.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Ciljevi i prioriteti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Prijave za 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>kontribuciju od IFCD treba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lo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bi da pokažu da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programi, projekti i pripremne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asistentske </w:t>
      </w:r>
      <w:r w:rsidR="008019A8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ktivnosti 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imaju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za cilj po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dsticaj nastanka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dinamičnih kulturnih sektora na nacionalno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>m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/ ili lokalno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>m nivou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, prvenstveno kroz aktivnosti olakšavanj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uvođenja novih kulturnih politika i kulturn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>ih industrija, ili jačanje postojećih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Fond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posebno 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>k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oristi za prom</w:t>
      </w:r>
      <w:r w:rsidR="0041375A">
        <w:rPr>
          <w:rFonts w:ascii="Arial" w:eastAsia="Times New Roman" w:hAnsi="Arial" w:cs="Arial"/>
          <w:color w:val="000000"/>
          <w:sz w:val="24"/>
          <w:szCs w:val="24"/>
          <w:lang w:val="hr-HR"/>
        </w:rPr>
        <w:t>ovisanje saradnje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jug-jug i sjever-jug-jug, 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doprinoseći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postizanj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konkretnih i održivih 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rezultata, kao i strukturnih uticaj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a, gdje je to primjereno, u 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obl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sti kulture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Korišćenje IFCD može biti u obliku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pravne, tehničke ili f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inans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ijske podrške, ili 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ekspertiza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mora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biti u skladu s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ciljevima i prioritetima Fonda.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1. Programi / projekti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Za potrebe IFCD, prihvatljivi programi i projekti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su aktivnosti koje su razrađene i spremne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</w:t>
      </w:r>
      <w:r w:rsidR="0081714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sprovođenje. 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IFCD će podržati one koje</w:t>
      </w:r>
      <w:r w:rsidR="0081714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imaju za cilj</w:t>
      </w:r>
      <w:r w:rsidR="000373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da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: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037310">
        <w:rPr>
          <w:rFonts w:ascii="Arial" w:eastAsia="Times New Roman" w:hAnsi="Arial" w:cs="Arial"/>
          <w:color w:val="000000"/>
          <w:sz w:val="24"/>
          <w:szCs w:val="24"/>
          <w:lang w:val="hr-HR"/>
        </w:rPr>
        <w:t>• olakšaju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uvođenje kulturn</w:t>
      </w:r>
      <w:r w:rsidR="00037310">
        <w:rPr>
          <w:rFonts w:ascii="Arial" w:eastAsia="Times New Roman" w:hAnsi="Arial" w:cs="Arial"/>
          <w:color w:val="000000"/>
          <w:sz w:val="24"/>
          <w:szCs w:val="24"/>
          <w:lang w:val="hr-HR"/>
        </w:rPr>
        <w:t>ih politika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koj</w:t>
      </w:r>
      <w:r w:rsidR="00037310">
        <w:rPr>
          <w:rFonts w:ascii="Arial" w:eastAsia="Times New Roman" w:hAnsi="Arial" w:cs="Arial"/>
          <w:color w:val="000000"/>
          <w:sz w:val="24"/>
          <w:szCs w:val="24"/>
          <w:lang w:val="hr-HR"/>
        </w:rPr>
        <w:t>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037310">
        <w:rPr>
          <w:rFonts w:ascii="Arial" w:eastAsia="Times New Roman" w:hAnsi="Arial" w:cs="Arial"/>
          <w:color w:val="000000"/>
          <w:sz w:val="24"/>
          <w:szCs w:val="24"/>
          <w:lang w:val="hr-HR"/>
        </w:rPr>
        <w:t>štite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pr</w:t>
      </w:r>
      <w:r w:rsidR="008019A8">
        <w:rPr>
          <w:rFonts w:ascii="Arial" w:eastAsia="Times New Roman" w:hAnsi="Arial" w:cs="Arial"/>
          <w:color w:val="000000"/>
          <w:sz w:val="24"/>
          <w:szCs w:val="24"/>
          <w:lang w:val="hr-HR"/>
        </w:rPr>
        <w:t>om</w:t>
      </w:r>
      <w:r w:rsidR="00037310">
        <w:rPr>
          <w:rFonts w:ascii="Arial" w:eastAsia="Times New Roman" w:hAnsi="Arial" w:cs="Arial"/>
          <w:color w:val="000000"/>
          <w:sz w:val="24"/>
          <w:szCs w:val="24"/>
          <w:lang w:val="hr-HR"/>
        </w:rPr>
        <w:t>ovišu</w:t>
      </w:r>
      <w:r w:rsidR="008019A8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raznolikost kulturnih i</w:t>
      </w:r>
      <w:r w:rsidR="00037310">
        <w:rPr>
          <w:rFonts w:ascii="Arial" w:eastAsia="Times New Roman" w:hAnsi="Arial" w:cs="Arial"/>
          <w:color w:val="000000"/>
          <w:sz w:val="24"/>
          <w:szCs w:val="24"/>
          <w:lang w:val="hr-HR"/>
        </w:rPr>
        <w:t>zraza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i gdje je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potrebno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, ojača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ju odgovarajuću institucionalnu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infrastruktur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*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2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• jačaju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postojeće kulturne industrije;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• po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dstiču stvaranje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novih kulturnih industrija.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U posebnim slučajevima, IFCD će podržati takve ak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tivnosti kojima je cilj zaštita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8019A8">
        <w:rPr>
          <w:rFonts w:ascii="Arial" w:eastAsia="Times New Roman" w:hAnsi="Arial" w:cs="Arial"/>
          <w:color w:val="000000"/>
          <w:sz w:val="24"/>
          <w:szCs w:val="24"/>
          <w:lang w:val="hr-HR"/>
        </w:rPr>
        <w:t>k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ulturnih izraza koji su u riziku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 izumiranja, pod prijetnjom, ili je potrebna hitna zaštita, ili</w:t>
      </w:r>
      <w:r w:rsidR="008019A8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koje pružaju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mogućnost </w:t>
      </w:r>
      <w:r w:rsidR="00650BBB" w:rsidRPr="00650BBB">
        <w:rPr>
          <w:rFonts w:ascii="Arial" w:eastAsia="Times New Roman" w:hAnsi="Arial" w:cs="Arial"/>
          <w:i/>
          <w:color w:val="000000"/>
          <w:sz w:val="24"/>
          <w:szCs w:val="24"/>
          <w:lang w:val="hr-HR"/>
        </w:rPr>
        <w:t>capacity-building-a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Maksimalni iznos koji može biti zatražen od IFCD za programe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>/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projekte je</w:t>
      </w:r>
      <w:r w:rsid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100,000</w:t>
      </w:r>
      <w:r w:rsidR="00874B13" w:rsidRPr="00874B13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874B13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US$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6D57AB" w:rsidRDefault="00362497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0"/>
          <w:szCs w:val="20"/>
          <w:lang w:val="hr-HR"/>
        </w:rPr>
        <w:t>______________________________________________________</w:t>
      </w:r>
      <w:r w:rsidRPr="00084D8E">
        <w:rPr>
          <w:rFonts w:ascii="Arial" w:eastAsia="Times New Roman" w:hAnsi="Arial" w:cs="Arial"/>
          <w:color w:val="000000"/>
          <w:sz w:val="20"/>
          <w:szCs w:val="20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1. Za potrebe ove Konvencije, civilno društvo 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podrazumijeva 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>nevladin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>e organizacije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>, neprofit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>ne organizacije, profesionalce u sektoru kulture i povezanim sektorima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>, grupe koje pod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>ržavaju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 rad umjetnika i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 kulturnih zajednica. Kriterijumi utvrđeni u Operativnim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 Smjernic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>ama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 o civilnom društvu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>: civilno društvo ima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 interes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>e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 i aktivnosti u jednom ili više polja 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na 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>koja se Konvencija</w:t>
      </w:r>
      <w:r w:rsidR="00495127" w:rsidRP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 </w:t>
      </w:r>
      <w:r w:rsidR="00495127"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>odnosi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>, oni imaju pravni status u skladu sa utvrđenim pravilima o nadležnosti u zemlji registracije, oni su zastupni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>ci njihovih polja aktivnosti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>, ili odgovarajuće društvene ili profesionalne grupe koje predstavljaju.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br/>
        <w:t xml:space="preserve">2. Za potrebe IFCD, institucionalne infrastrukture ne bi trebao 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sagledavati kao fizičku 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 izgradnj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>u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 ili obnov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u, nego kao upravljanje, ljudske 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>resurs</w:t>
      </w:r>
      <w:r w:rsidR="00495127">
        <w:rPr>
          <w:rFonts w:ascii="Arial" w:eastAsia="Times New Roman" w:hAnsi="Arial" w:cs="Arial"/>
          <w:color w:val="000000"/>
          <w:sz w:val="18"/>
          <w:szCs w:val="18"/>
          <w:lang w:val="hr-HR"/>
        </w:rPr>
        <w:t xml:space="preserve">e 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t>itd.</w:t>
      </w:r>
      <w:r w:rsidRPr="00084D8E">
        <w:rPr>
          <w:rFonts w:ascii="Arial" w:eastAsia="Times New Roman" w:hAnsi="Arial" w:cs="Arial"/>
          <w:color w:val="000000"/>
          <w:sz w:val="18"/>
          <w:szCs w:val="18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Stranica 2 od 7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>  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2. Pripremne a</w:t>
      </w:r>
      <w:r w:rsidR="00650BBB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sistentske a</w:t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ktivnosti</w:t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br/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Pripremna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asistencija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se sastoji od aktivnosti koje omogućavaju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razradu programa / projekta,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ali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ne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sprovođenje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. </w:t>
      </w:r>
      <w:r w:rsidR="00615711">
        <w:rPr>
          <w:rFonts w:ascii="Arial" w:eastAsia="Times New Roman" w:hAnsi="Arial" w:cs="Arial"/>
          <w:color w:val="000000"/>
          <w:sz w:val="24"/>
          <w:szCs w:val="24"/>
          <w:lang w:val="hr-HR"/>
        </w:rPr>
        <w:t>Te aktivnosti treba da imaju za cilj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: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• pomoći da se identifi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kuju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posebne potrebe zemalja u razvoju koje su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članice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Konvencije, ili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 xml:space="preserve">• im može pomoći pri pripremi njihovih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zahtjev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finan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s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iranje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Pripremne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asistentske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aktivnosti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mogu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uključivati, na primjer,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učestvovanje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 </w:t>
      </w:r>
      <w:r w:rsidR="00650BBB">
        <w:rPr>
          <w:rFonts w:ascii="Arial" w:eastAsia="Times New Roman" w:hAnsi="Arial" w:cs="Arial"/>
          <w:color w:val="000000"/>
          <w:sz w:val="24"/>
          <w:szCs w:val="24"/>
          <w:lang w:val="hr-HR"/>
        </w:rPr>
        <w:t>konsultacijama zainteresovanih (interesnih) strana,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sprovođenje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vježbi mapiranja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, istraživanj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a i / ili analize situacije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,i trebalo bi 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da rezultiraju opsež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im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program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om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/ prijedlog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om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projekta.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Maksimalni iznos koji može bi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ti zatražen od IFCD za pripremnu asistenciju je </w:t>
      </w:r>
    </w:p>
    <w:p w:rsidR="006D57AB" w:rsidRDefault="00362497" w:rsidP="00114F4C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10,000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US</w:t>
      </w:r>
      <w:r w:rsidR="006D57AB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$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6D57AB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3. A</w:t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ktivnosti</w:t>
      </w:r>
      <w:r w:rsidR="006D57AB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koje nisu podobne</w:t>
      </w:r>
    </w:p>
    <w:p w:rsidR="00877A75" w:rsidRDefault="00362497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Ne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podobni su programi /projekti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zahtjevi za asistencijom: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• usmjereni na prebijanje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deficita, 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preplaćivanje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dug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a ili plaćanje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kamate, ili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• koji se odnose isključivo na proizvodn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ju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kulturnih iz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raza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 ili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•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podrazumijevaju fizičku izgradnju/obnovu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Zahtjev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programe/ projekte vezane za očuvanje 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nematerijalne kulturne baštine treba uputiti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Fond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zaštitu nematerijalne kulturne baštine. Zahtjevi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koji se tiču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materijalne kulturne baštine (npr. svjetske baštine) 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treba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6D57AB">
        <w:rPr>
          <w:rFonts w:ascii="Arial" w:eastAsia="Times New Roman" w:hAnsi="Arial" w:cs="Arial"/>
          <w:color w:val="000000"/>
          <w:sz w:val="24"/>
          <w:szCs w:val="24"/>
          <w:lang w:val="hr-HR"/>
        </w:rPr>
        <w:t>uputiti Fondu za svjetsku baštinu.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</w:p>
    <w:p w:rsidR="00616410" w:rsidRDefault="00362497" w:rsidP="00616410">
      <w:pPr>
        <w:spacing w:after="0" w:line="240" w:lineRule="auto"/>
        <w:ind w:right="-180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</w:pPr>
      <w:r w:rsidRPr="00084D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E</w:t>
      </w:r>
      <w:r w:rsidR="0061641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lementi prijave</w:t>
      </w:r>
    </w:p>
    <w:p w:rsidR="00616410" w:rsidRDefault="00877A75" w:rsidP="00616410">
      <w:pPr>
        <w:spacing w:after="0" w:line="240" w:lineRule="auto"/>
        <w:ind w:right="-180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Zahtjevi za finans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iranje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treba da budu sačinjeni u zvaničnom aplikacionom obrascu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koji sadrži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sljedeće podatke: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• kratak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sadržaj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programa / projekta;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•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pregled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program / projekt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u c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rtama (naziv, ciljevi, aktivnosti i očekivani rezultati, uključujući kulturni i socijalni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uticaj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korisnici, i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obaveza o podnošenju izvještaja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realizaciji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programa / projekta);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• ime i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adresu osobe ili zastupnika koji ima finan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ijsku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upravnu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odgovornost za sprovođenje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programa / projekta;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• raspored 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>aktivnosti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vremenski okvir;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 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• detaljan 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>budžet, uključujući i iznos sredstava koji se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traži od Fonda, kao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drugi izvor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>i finans</w:t>
      </w:r>
      <w:r w:rsidR="00C671FC">
        <w:rPr>
          <w:rFonts w:ascii="Arial" w:eastAsia="Times New Roman" w:hAnsi="Arial" w:cs="Arial"/>
          <w:color w:val="000000"/>
          <w:sz w:val="24"/>
          <w:szCs w:val="24"/>
          <w:lang w:val="hr-HR"/>
        </w:rPr>
        <w:t>iranja. Djeli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mično samofinan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siranje treba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da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bude podstaknuto u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najvećoj mogućoj mjeri;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• sve informacije koje se odnose na status 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realizacije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ranijeg zahtjeva za finan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>s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iranje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od IFCD.</w:t>
      </w:r>
    </w:p>
    <w:p w:rsidR="00616410" w:rsidRDefault="00362497" w:rsidP="00616410">
      <w:pPr>
        <w:spacing w:after="0" w:line="240" w:lineRule="auto"/>
        <w:ind w:right="-180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Stranica 3 od 7</w:t>
      </w:r>
    </w:p>
    <w:p w:rsidR="00616410" w:rsidRDefault="00362497" w:rsidP="00616410">
      <w:pPr>
        <w:spacing w:after="0" w:line="240" w:lineRule="auto"/>
        <w:ind w:right="-180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br/>
      </w:r>
      <w:r w:rsidR="00556B55" w:rsidRPr="00556B5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Kriterijumi</w:t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 xml:space="preserve"> vrednovanja</w:t>
      </w:r>
    </w:p>
    <w:p w:rsidR="00556B55" w:rsidRDefault="00362497" w:rsidP="00616410">
      <w:pPr>
        <w:spacing w:after="0" w:line="240" w:lineRule="auto"/>
        <w:ind w:right="-180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Prijave na IFCD će se ocjenjivati ​​na temelju kriterij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uma utvrđenih od strane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Međuvladin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og Komiteta i Konferencije članica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 korištenju sredstava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IFCD. Konkretno, kako predl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o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že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ne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aktivnosti: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• 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korespondiraju sa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ciljevima i prioritetima 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K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onvencije 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2005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 IFCD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-a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• 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zadovoljavaju potrebe i prioritete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države u kojoj će se p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rojek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t 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s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provoditi i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da li se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smatra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ju mogućim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relevantn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im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• 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>doprinose postizanju ko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nkretnih 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održivih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rezultata</w:t>
      </w:r>
      <w:r w:rsidR="001D471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. Strukturni uticaj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programa / projekta treba biti naznačen;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• </w:t>
      </w:r>
      <w:r w:rsidR="0057731D">
        <w:rPr>
          <w:rFonts w:ascii="Arial" w:eastAsia="Times New Roman" w:hAnsi="Arial" w:cs="Arial"/>
          <w:color w:val="000000"/>
          <w:sz w:val="24"/>
          <w:szCs w:val="24"/>
          <w:lang w:val="hr-HR"/>
        </w:rPr>
        <w:t>angažuju sudionike (interesne strane) i u osmišljavanju i 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57731D">
        <w:rPr>
          <w:rFonts w:ascii="Arial" w:eastAsia="Times New Roman" w:hAnsi="Arial" w:cs="Arial"/>
          <w:color w:val="000000"/>
          <w:sz w:val="24"/>
          <w:szCs w:val="24"/>
          <w:lang w:val="hr-HR"/>
        </w:rPr>
        <w:t>fazi implementacije projekta ili aktivnosti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57731D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• zadovoljavaju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načelo finan</w:t>
      </w:r>
      <w:r w:rsidR="0057731D">
        <w:rPr>
          <w:rFonts w:ascii="Arial" w:eastAsia="Times New Roman" w:hAnsi="Arial" w:cs="Arial"/>
          <w:color w:val="000000"/>
          <w:sz w:val="24"/>
          <w:szCs w:val="24"/>
          <w:lang w:val="hr-HR"/>
        </w:rPr>
        <w:t>s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ijske odgovornosti. To znači da</w:t>
      </w:r>
      <w:r w:rsidR="0075415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sredstva treba</w:t>
      </w:r>
      <w:r w:rsidR="0075415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57731D">
        <w:rPr>
          <w:rFonts w:ascii="Arial" w:eastAsia="Times New Roman" w:hAnsi="Arial" w:cs="Arial"/>
          <w:color w:val="000000"/>
          <w:sz w:val="24"/>
          <w:szCs w:val="24"/>
          <w:lang w:val="hr-HR"/>
        </w:rPr>
        <w:t>utrošiti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prvenstveno na programe i osigurati minimalne režijsk</w:t>
      </w:r>
      <w:r w:rsidR="0057731D">
        <w:rPr>
          <w:rFonts w:ascii="Arial" w:eastAsia="Times New Roman" w:hAnsi="Arial" w:cs="Arial"/>
          <w:color w:val="000000"/>
          <w:sz w:val="24"/>
          <w:szCs w:val="24"/>
          <w:lang w:val="hr-HR"/>
        </w:rPr>
        <w:t>e troškove. Predloženi budžet biće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57731D">
        <w:rPr>
          <w:rFonts w:ascii="Arial" w:eastAsia="Times New Roman" w:hAnsi="Arial" w:cs="Arial"/>
          <w:color w:val="000000"/>
          <w:sz w:val="24"/>
          <w:szCs w:val="24"/>
          <w:lang w:val="hr-HR"/>
        </w:rPr>
        <w:t>pažljivo ispitan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kako bi se osiguralo da se sredstva ne </w:t>
      </w:r>
      <w:r w:rsidR="0057731D">
        <w:rPr>
          <w:rFonts w:ascii="Arial" w:eastAsia="Times New Roman" w:hAnsi="Arial" w:cs="Arial"/>
          <w:color w:val="000000"/>
          <w:sz w:val="24"/>
          <w:szCs w:val="24"/>
          <w:lang w:val="hr-HR"/>
        </w:rPr>
        <w:t>raspodjeljuju suviše u</w:t>
      </w:r>
      <w:r w:rsidR="00C86D5C">
        <w:rPr>
          <w:rFonts w:ascii="Arial" w:eastAsia="Times New Roman" w:hAnsi="Arial" w:cs="Arial"/>
          <w:color w:val="000000"/>
          <w:sz w:val="24"/>
          <w:szCs w:val="24"/>
          <w:lang w:val="hr-HR"/>
        </w:rPr>
        <w:t>sko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ili </w:t>
      </w:r>
      <w:r w:rsidR="00C86D5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da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se koriste za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C86D5C">
        <w:rPr>
          <w:rFonts w:ascii="Arial" w:eastAsia="Times New Roman" w:hAnsi="Arial" w:cs="Arial"/>
          <w:color w:val="000000"/>
          <w:sz w:val="24"/>
          <w:szCs w:val="24"/>
          <w:lang w:val="hr-HR"/>
        </w:rPr>
        <w:t>podršku sporadičnih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djelatnosti.</w:t>
      </w:r>
    </w:p>
    <w:p w:rsidR="00616410" w:rsidRDefault="00C86D5C" w:rsidP="00114F4C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Dodatna finansijska pomoć ili sufinans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iranje je vrlo poželjno kao sredstvo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uključivanja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više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partnera u proces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doprinosa nesmetanom sprovođenju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održivost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programa/ projekta. Nadalj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e, programi / projekti snažno se ohrabruju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da uključuju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dimenzije koje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>doprino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se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promovisanju ravnopravnosti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polova.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P</w:t>
      </w:r>
      <w:r w:rsidR="00556B5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ostupak odabira</w:t>
      </w:r>
    </w:p>
    <w:p w:rsidR="00F100D7" w:rsidRDefault="00362497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Korak 1: Na nacionalno</w:t>
      </w:r>
      <w:r w:rsidR="00F100D7">
        <w:rPr>
          <w:rFonts w:ascii="Arial" w:eastAsia="Times New Roman" w:hAnsi="Arial" w:cs="Arial"/>
          <w:color w:val="000000"/>
          <w:sz w:val="24"/>
          <w:szCs w:val="24"/>
          <w:lang w:val="hr-HR"/>
        </w:rPr>
        <w:t>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F100D7">
        <w:rPr>
          <w:rFonts w:ascii="Arial" w:eastAsia="Times New Roman" w:hAnsi="Arial" w:cs="Arial"/>
          <w:color w:val="000000"/>
          <w:sz w:val="24"/>
          <w:szCs w:val="24"/>
          <w:lang w:val="hr-HR"/>
        </w:rPr>
        <w:t>nivou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F100D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kompletirane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prijave 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se šalju Nacionalnoj komisiji ili 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 xml:space="preserve">drugim službenim putem utvrđen od strane članice. Oni će sprovesti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prvi 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>p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regled 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kako bi se osiguralo da 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su aplikacije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relevantne,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korespondiraju sa potrebama i 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prioritetima zemlje, koje se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smatra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>ju izvo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div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im i da su bile predmet konsultacija 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interesnih strana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Oni će zatim odabrati programe koji 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će se podnijeti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Sekretarijatu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Konvenc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>ije, u skladu s njihovom ocjenom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koristeći poseban </w:t>
      </w:r>
      <w:r w:rsidR="00B568A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obrazac sačinjen za tu s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vrhu.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Korak 2: Po prijemu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predselektovanih zahtjeva za finans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iranje i obrazaca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 ocjenama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F100D7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od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Nacional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ne Komisije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Sekretarijat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Konvencije će oba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viti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tehnički pregled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kako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bi se osiguralo da su prijave potpune i stoga dopuštene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Korak 3: Sv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i zahtjevi za finans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iranje zahtjeva će biti ocijenjeni od strane međunarodn</w:t>
      </w:r>
      <w:r w:rsidR="0075415B">
        <w:rPr>
          <w:rFonts w:ascii="Arial" w:eastAsia="Times New Roman" w:hAnsi="Arial" w:cs="Arial"/>
          <w:color w:val="000000"/>
          <w:sz w:val="24"/>
          <w:szCs w:val="24"/>
          <w:lang w:val="hr-HR"/>
        </w:rPr>
        <w:t>og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 xml:space="preserve">vijeća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od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š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est stručnjaka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iz svih područja, koje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je imenovao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Međuvladin odbor u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 xml:space="preserve">decembru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2009.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Svaka prijava će biti pregledana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 strane dva člana stručnog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vijeća, na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te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melju kriterij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uma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utvrđenih za IFCD.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Korak 4: 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Finalne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preporuke vijeća će se dostaviti Međuvlad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om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odbor</w:t>
      </w:r>
      <w:r w:rsidR="00D114DB">
        <w:rPr>
          <w:rFonts w:ascii="Arial" w:eastAsia="Times New Roman" w:hAnsi="Arial" w:cs="Arial"/>
          <w:color w:val="000000"/>
          <w:sz w:val="24"/>
          <w:szCs w:val="24"/>
          <w:lang w:val="hr-HR"/>
        </w:rPr>
        <w:t>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koji će donije</w:t>
      </w:r>
      <w:r w:rsidR="00F100D7">
        <w:rPr>
          <w:rFonts w:ascii="Arial" w:eastAsia="Times New Roman" w:hAnsi="Arial" w:cs="Arial"/>
          <w:color w:val="000000"/>
          <w:sz w:val="24"/>
          <w:szCs w:val="24"/>
          <w:lang w:val="hr-HR"/>
        </w:rPr>
        <w:t>ti</w:t>
      </w:r>
    </w:p>
    <w:p w:rsidR="00616410" w:rsidRDefault="00F100D7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konačnu odluku o 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>prijavama koje će dobiti podršku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od IFCD. Odbor se sastaje na 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redovnoj sjednici krajem 2011.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Ka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>k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 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je odlučio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Međuvladin odbor na svojoj četvrtoj redovnoj sjednici u 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decembru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2010: "br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oj programa/projekata odobrenih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po korisniku (samo jedan projekt po 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članici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ili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>n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evladin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>oj organizaciji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ili međunarodn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>oj nevladinoj organizaciji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(INGO)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" i "maksimalni broj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>p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rograma/projekata koji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članice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, nevl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>adine organizacije ili INGO mogu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predstaviti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najviše dva projekta)" (vid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>jeti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Odluku 4IGC.10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>A, paragraf 1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3)</w:t>
      </w:r>
    </w:p>
    <w:p w:rsidR="00616410" w:rsidRDefault="00616410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616410" w:rsidRDefault="00616410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Stranica 4 od 7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</w:p>
    <w:p w:rsidR="00616FCB" w:rsidRDefault="00362497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>To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znači da maksimalno 4 programa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/projekata 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po državi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mogu biti 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>predstavljeni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IFCD</w:t>
      </w:r>
      <w:r w:rsidR="006A0A27">
        <w:rPr>
          <w:rFonts w:ascii="Arial" w:eastAsia="Times New Roman" w:hAnsi="Arial" w:cs="Arial"/>
          <w:color w:val="000000"/>
          <w:sz w:val="24"/>
          <w:szCs w:val="24"/>
          <w:lang w:val="hr-HR"/>
        </w:rPr>
        <w:t>-u, putem Nacionalne komisije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: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najviše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2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po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članici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>najviše 2 od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nevladinih organizacija.</w:t>
      </w:r>
      <w:r w:rsidR="00556B5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INGOs mo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>gu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predstavljati najviše dvije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>prijave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, uz pismenu podršku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zemlje korisnice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 Nadalje, samo jedan program / projekt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može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biti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odobren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od strane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(Međuvladinog)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Odbora 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po jednom korisniku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t>članica, NVO, INGO).</w:t>
      </w:r>
      <w:r w:rsidR="00616410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K</w:t>
      </w:r>
      <w:r w:rsidR="00556B5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ako se prijaviti</w:t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?</w:t>
      </w:r>
    </w:p>
    <w:p w:rsidR="00616FCB" w:rsidRDefault="00616FCB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Z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ahtjevi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za finansiranje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šalju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se nadležnoj Nacionalnoj komisiji za UNESCO ili drugim službenim putem određen od strane države članice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, koji će potom ih podnijeti UNESCO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Sekretarijatu Konvencije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362497"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val="hr-HR"/>
        </w:rPr>
        <w:t xml:space="preserve">Zasebni obrasci </w:t>
      </w:r>
      <w:r w:rsidRPr="00616FCB">
        <w:rPr>
          <w:rFonts w:ascii="Arial" w:eastAsia="Times New Roman" w:hAnsi="Arial" w:cs="Arial"/>
          <w:color w:val="000000"/>
          <w:sz w:val="24"/>
          <w:szCs w:val="24"/>
          <w:u w:val="single"/>
          <w:lang w:val="hr-HR"/>
        </w:rPr>
        <w:t>prijave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su dostupni za one koji traže finansiranje projekta/programa i za pripremnu asistenciju. Molimo provjerite da li koristite pravilna prijavni formular. </w:t>
      </w:r>
    </w:p>
    <w:p w:rsidR="00BE6F89" w:rsidRDefault="00362497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Kandidati trebaju</w:t>
      </w:r>
      <w:r w:rsidR="00616FC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da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>: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="00A83E7C" w:rsidRPr="00A83E7C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1.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Preuzmu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>odgovarajući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elektronski obrazac za prijavu na web stranici IFCD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>-a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. 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Ako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imate poteškoća u preuzimanju ovog dokumenta, 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olimo kontaktirajte 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 xml:space="preserve">Sekretarijat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UNESCO-a;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2.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Ispun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e zahtjev na engleskom ili francuskom jeziku,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2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službena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jezika IFCD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A83E7C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3.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Prilože odgovarajuća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dokument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informacije koje se smatraju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odgovarajućim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A83E7C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4.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Potpišu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 dat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>iraju prijav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A83E7C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ab/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5.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Pošalju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popunjeni obrazac 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odgovarajućoj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Nacionalno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>j komisiji za UNESCO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ili 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>drugim službenim putem.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u w:val="single"/>
          <w:lang w:val="hr-HR"/>
        </w:rPr>
        <w:t xml:space="preserve">Međunarodne nevladine organizacije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(INGOs):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 xml:space="preserve">INGOs treba 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da dostave prijavu direktno Sekretarijatu Konvencije pod predpostavkom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da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je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njihov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predloženi program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/projek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>at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A83E7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pismeno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podržan od strane dotične države 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članice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I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molimo obratite pažnju da se zahtjevi podnose u digitalnoj formi(.doc file)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koristeći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fonta veličine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10 ili veći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;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dekorativne fontove treba izbjegavati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kao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posebne znakove, ako je potrebno, mora 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se koristiti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Unicode font. Originalni potpisani primjerci 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treba da budu na A4 ili dokumentu „letter-size“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, i po mogućnosti u neukoričen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om obliku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(ne u vezan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om obimu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).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BE6F8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Rokovi</w:t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Kandidati 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treba da konsultuju svoju Nacionalnu komisiju za UNESCO kako bi se informisali o krajnjem roku za prijem prijava na nacionalnom nivou.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Krajnji rok za N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acionalne 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k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omisije ili INGOS 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za podnošenje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prijave za finan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s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iranje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Sekretarijatu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Konvencije je 30. </w:t>
      </w:r>
      <w:r w:rsidR="00E10804">
        <w:rPr>
          <w:rFonts w:ascii="Arial" w:eastAsia="Times New Roman" w:hAnsi="Arial" w:cs="Arial"/>
          <w:color w:val="000000"/>
          <w:sz w:val="24"/>
          <w:szCs w:val="24"/>
          <w:lang w:val="hr-HR"/>
        </w:rPr>
        <w:t>jun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2011, u ponoć po srednjoe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v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ropskom vremenu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="00E950FD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Prijave pristigle n</w:t>
      </w:r>
      <w:r w:rsidR="00BE6F89">
        <w:rPr>
          <w:rFonts w:ascii="Arial" w:eastAsia="Times New Roman" w:hAnsi="Arial" w:cs="Arial"/>
          <w:color w:val="000000"/>
          <w:sz w:val="24"/>
          <w:szCs w:val="24"/>
          <w:lang w:val="hr-HR"/>
        </w:rPr>
        <w:t>akon ovog roka neće biti prihvaćene za ovaj period finansiranja.</w:t>
      </w:r>
    </w:p>
    <w:p w:rsidR="00E10804" w:rsidRDefault="00362497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E1080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U</w:t>
      </w:r>
      <w:r w:rsidR="00EB311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spješni zahtjevi za finansiranje</w:t>
      </w:r>
      <w:r w:rsidRPr="00084D8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Uspješni programi / projekti </w:t>
      </w:r>
      <w:r w:rsidR="00E10804">
        <w:rPr>
          <w:rFonts w:ascii="Arial" w:eastAsia="Times New Roman" w:hAnsi="Arial" w:cs="Arial"/>
          <w:color w:val="000000"/>
          <w:sz w:val="24"/>
          <w:szCs w:val="24"/>
          <w:lang w:val="hr-HR"/>
        </w:rPr>
        <w:t>će biti označeni u decembru.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2011. </w:t>
      </w:r>
      <w:r w:rsidR="00E10804">
        <w:rPr>
          <w:rFonts w:ascii="Arial" w:eastAsia="Times New Roman" w:hAnsi="Arial" w:cs="Arial"/>
          <w:color w:val="000000"/>
          <w:sz w:val="24"/>
          <w:szCs w:val="24"/>
          <w:lang w:val="hr-HR"/>
        </w:rPr>
        <w:t>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govori će se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E10804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izdavati početkom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2012. </w:t>
      </w:r>
      <w:r w:rsidR="00E10804">
        <w:rPr>
          <w:rFonts w:ascii="Arial" w:eastAsia="Times New Roman" w:hAnsi="Arial" w:cs="Arial"/>
          <w:color w:val="000000"/>
          <w:sz w:val="24"/>
          <w:szCs w:val="24"/>
          <w:lang w:val="hr-HR"/>
        </w:rPr>
        <w:t>Planove rada i budžete tre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>ba urediti u skladu sa tim vremenskim okvirom na umu.</w:t>
      </w:r>
    </w:p>
    <w:p w:rsidR="00F335DF" w:rsidRDefault="00F335DF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F335DF" w:rsidRDefault="00F335DF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F335DF" w:rsidRDefault="00F335DF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Stranica 5 od 7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</w:p>
    <w:p w:rsidR="00EB3119" w:rsidRDefault="00362497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u w:val="single"/>
          <w:lang w:val="hr-HR"/>
        </w:rPr>
      </w:pPr>
      <w:r w:rsidRPr="00E950FD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lastRenderedPageBreak/>
        <w:t>1. Konačni programa / projekta izvješća</w:t>
      </w:r>
      <w:r w:rsidRPr="00E950FD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Oni korisni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>ci koji su primili sredstva će podnijeti o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bavezn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>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opisni,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analitički i finan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>sijski izvještaj o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izvršenju programa 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/ projekta i realizaciji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očekivanih rezultata.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Izvješ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>taji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se podnose 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Sekretarijatu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najkasnije u roku od šest mjeseci od dana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završetk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>a projekta. Nakon prijema ovog izvještaja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, završn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>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uplate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mogu biti izvršene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. 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>Nikakva finansijska podrska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nove projekte 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t>neće biti dodijeljena posnosiocima prijava koji ne podnesu ovaj izvještaj.</w:t>
      </w:r>
      <w:r w:rsidR="00F335DF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E950FD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2. Ex-post evaluacija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Svi programi/projekti koji su dobili po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>dršku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 IFCD mo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gu biti podrvgnuti ex-post evaluaciji u vezi sa učinkovitošću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 postizanje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>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ciljeva u odnosu na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potrošena sredstva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Ex-post evaluacija finan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>s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iranih programa /projekata treba 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>da predoči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naučene lekcije, kao i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uticaj ovih programa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/projekata na razvoj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politika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kulturu.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rocjena 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>bi trebalo da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pokaže kako 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stečena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iskustva mog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biti korisna za druge projekte, s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osvrtom na prikupljanje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znanja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na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baz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>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najbolj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>ih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praks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>i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E950F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br/>
        <w:t>K</w:t>
      </w:r>
      <w:r w:rsidR="00EB311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hr-HR"/>
        </w:rPr>
        <w:t>ontakt i informacije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Za više informacija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molimo obratite se 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>Nacionalnoj komisiji za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UNESCO. Kontakt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  <w:t>informacije dostupne su na sljedećoj internet stranici: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EB3119">
        <w:rPr>
          <w:rFonts w:ascii="Arial" w:eastAsia="Times New Roman" w:hAnsi="Arial" w:cs="Arial"/>
          <w:color w:val="000000"/>
          <w:sz w:val="24"/>
          <w:szCs w:val="24"/>
          <w:u w:val="single"/>
          <w:lang w:val="hr-HR"/>
        </w:rPr>
        <w:t>www.unesco.org /en</w:t>
      </w:r>
      <w:r w:rsidRPr="00E950FD">
        <w:rPr>
          <w:rFonts w:ascii="Arial" w:eastAsia="Times New Roman" w:hAnsi="Arial" w:cs="Arial"/>
          <w:color w:val="000000"/>
          <w:sz w:val="24"/>
          <w:szCs w:val="24"/>
          <w:u w:val="single"/>
          <w:lang w:val="hr-HR"/>
        </w:rPr>
        <w:t xml:space="preserve">/ </w:t>
      </w:r>
      <w:r w:rsidR="00EB3119">
        <w:rPr>
          <w:rFonts w:ascii="Arial" w:eastAsia="Times New Roman" w:hAnsi="Arial" w:cs="Arial"/>
          <w:color w:val="000000"/>
          <w:sz w:val="24"/>
          <w:szCs w:val="24"/>
          <w:u w:val="single"/>
          <w:lang w:val="hr-HR"/>
        </w:rPr>
        <w:t>national-commissions</w:t>
      </w:r>
    </w:p>
    <w:p w:rsidR="00362497" w:rsidRPr="00084D8E" w:rsidRDefault="00362497" w:rsidP="00114F4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EB3119">
        <w:rPr>
          <w:rFonts w:ascii="Arial" w:eastAsia="Times New Roman" w:hAnsi="Arial" w:cs="Arial"/>
          <w:color w:val="000000"/>
          <w:sz w:val="24"/>
          <w:szCs w:val="24"/>
          <w:shd w:val="clear" w:color="auto" w:fill="EBEFF9"/>
          <w:lang w:val="hr-HR"/>
        </w:rPr>
        <w:t>Poseban pitanja o procesu prijavljivananja mo</w:t>
      </w:r>
      <w:r w:rsidRPr="00084D8E">
        <w:rPr>
          <w:rFonts w:ascii="Arial" w:eastAsia="Times New Roman" w:hAnsi="Arial" w:cs="Arial"/>
          <w:color w:val="000000"/>
          <w:sz w:val="24"/>
          <w:szCs w:val="24"/>
          <w:shd w:val="clear" w:color="auto" w:fill="EBEFF9"/>
          <w:lang w:val="hr-HR"/>
        </w:rPr>
        <w:t>gu se poslati na:</w:t>
      </w:r>
      <w:r w:rsidRPr="00084D8E">
        <w:rPr>
          <w:rFonts w:ascii="Arial" w:eastAsia="Times New Roman" w:hAnsi="Arial" w:cs="Arial"/>
          <w:color w:val="000000"/>
          <w:sz w:val="24"/>
          <w:szCs w:val="24"/>
          <w:shd w:val="clear" w:color="auto" w:fill="EBEFF9"/>
          <w:lang w:val="hr-HR"/>
        </w:rPr>
        <w:br/>
      </w:r>
      <w:r w:rsidRPr="00E950FD">
        <w:rPr>
          <w:rFonts w:ascii="Arial" w:eastAsia="Times New Roman" w:hAnsi="Arial" w:cs="Arial"/>
          <w:color w:val="000000"/>
          <w:sz w:val="24"/>
          <w:szCs w:val="24"/>
          <w:u w:val="single"/>
          <w:lang w:val="hr-HR"/>
        </w:rPr>
        <w:t>IFCD.Convention2005 @ unesco.org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Za više informacija 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 </w:t>
      </w:r>
      <w:r w:rsidR="00EB311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Konvenciji 2005 </w:t>
      </w:r>
      <w:r w:rsidR="001E6FCC">
        <w:rPr>
          <w:rFonts w:ascii="Arial" w:eastAsia="Times New Roman" w:hAnsi="Arial" w:cs="Arial"/>
          <w:color w:val="000000"/>
          <w:sz w:val="24"/>
          <w:szCs w:val="24"/>
          <w:lang w:val="hr-HR"/>
        </w:rPr>
        <w:t>i Međunarodnom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fond</w:t>
      </w:r>
      <w:r w:rsidR="001E6FCC">
        <w:rPr>
          <w:rFonts w:ascii="Arial" w:eastAsia="Times New Roman" w:hAnsi="Arial" w:cs="Arial"/>
          <w:color w:val="000000"/>
          <w:sz w:val="24"/>
          <w:szCs w:val="24"/>
          <w:lang w:val="hr-HR"/>
        </w:rPr>
        <w:t>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kultur</w:t>
      </w:r>
      <w:r w:rsidR="001E6FCC">
        <w:rPr>
          <w:rFonts w:ascii="Arial" w:eastAsia="Times New Roman" w:hAnsi="Arial" w:cs="Arial"/>
          <w:color w:val="000000"/>
          <w:sz w:val="24"/>
          <w:szCs w:val="24"/>
          <w:lang w:val="hr-HR"/>
        </w:rPr>
        <w:t>n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u</w:t>
      </w:r>
      <w:r w:rsidR="001E6FC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raznolikost, molimo pogledajte web stranicu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t>:</w:t>
      </w:r>
      <w:r w:rsidRPr="00084D8E">
        <w:rPr>
          <w:rFonts w:ascii="Arial" w:eastAsia="Times New Roman" w:hAnsi="Arial" w:cs="Arial"/>
          <w:color w:val="000000"/>
          <w:sz w:val="24"/>
          <w:szCs w:val="24"/>
          <w:lang w:val="hr-HR"/>
        </w:rPr>
        <w:br/>
      </w:r>
      <w:r w:rsidRPr="00E950FD">
        <w:rPr>
          <w:rFonts w:ascii="Arial" w:eastAsia="Times New Roman" w:hAnsi="Arial" w:cs="Arial"/>
          <w:color w:val="000000"/>
          <w:sz w:val="24"/>
          <w:szCs w:val="24"/>
          <w:u w:val="single"/>
          <w:lang w:val="hr-HR"/>
        </w:rPr>
        <w:t>http://www.unesco.org/culture/en/diversity/convention</w:t>
      </w:r>
    </w:p>
    <w:p w:rsidR="00E43AD5" w:rsidRDefault="00E43AD5"/>
    <w:p w:rsidR="001E6FCC" w:rsidRDefault="001E6FCC"/>
    <w:p w:rsidR="001E6FCC" w:rsidRDefault="001E6FCC"/>
    <w:p w:rsidR="001E6FCC" w:rsidRDefault="001E6FCC"/>
    <w:p w:rsidR="001E6FCC" w:rsidRDefault="001E6FCC"/>
    <w:p w:rsidR="001E6FCC" w:rsidRDefault="001E6FCC"/>
    <w:p w:rsidR="001E6FCC" w:rsidRDefault="001E6FCC"/>
    <w:p w:rsidR="001E6FCC" w:rsidRDefault="001E6FCC"/>
    <w:p w:rsidR="001E6FCC" w:rsidRDefault="001E6FCC"/>
    <w:p w:rsidR="001E6FCC" w:rsidRDefault="001E6FCC"/>
    <w:p w:rsidR="001E6FCC" w:rsidRDefault="001E6FCC">
      <w:pPr>
        <w:rPr>
          <w:rFonts w:ascii="Arial" w:hAnsi="Arial" w:cs="Arial"/>
          <w:sz w:val="24"/>
          <w:szCs w:val="24"/>
        </w:rPr>
      </w:pPr>
      <w:proofErr w:type="spellStart"/>
      <w:r w:rsidRPr="001E6FCC">
        <w:rPr>
          <w:rFonts w:ascii="Arial" w:hAnsi="Arial" w:cs="Arial"/>
          <w:sz w:val="24"/>
          <w:szCs w:val="24"/>
        </w:rPr>
        <w:t>Stranica</w:t>
      </w:r>
      <w:proofErr w:type="spellEnd"/>
      <w:r w:rsidRPr="001E6FCC">
        <w:rPr>
          <w:rFonts w:ascii="Arial" w:hAnsi="Arial" w:cs="Arial"/>
          <w:sz w:val="24"/>
          <w:szCs w:val="24"/>
        </w:rPr>
        <w:t xml:space="preserve"> 6 </w:t>
      </w:r>
      <w:proofErr w:type="spellStart"/>
      <w:proofErr w:type="gramStart"/>
      <w:r w:rsidRPr="001E6FCC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1E6FCC">
        <w:rPr>
          <w:rFonts w:ascii="Arial" w:hAnsi="Arial" w:cs="Arial"/>
          <w:sz w:val="24"/>
          <w:szCs w:val="24"/>
        </w:rPr>
        <w:t xml:space="preserve"> 7</w:t>
      </w:r>
    </w:p>
    <w:p w:rsidR="002134A1" w:rsidRPr="001E6FCC" w:rsidRDefault="001E6FCC" w:rsidP="001E6FCC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  <w:r w:rsidRPr="001E6FCC">
        <w:rPr>
          <w:rFonts w:ascii="Arial" w:hAnsi="Arial" w:cs="Arial"/>
          <w:b/>
          <w:sz w:val="24"/>
          <w:szCs w:val="24"/>
          <w:lang w:val="hr-HR"/>
        </w:rPr>
        <w:lastRenderedPageBreak/>
        <w:t>ANEX</w:t>
      </w:r>
    </w:p>
    <w:p w:rsidR="001E6FCC" w:rsidRDefault="001E6FCC" w:rsidP="001E6FCC">
      <w:pPr>
        <w:spacing w:after="0"/>
        <w:jc w:val="center"/>
        <w:rPr>
          <w:rFonts w:ascii="Arial" w:hAnsi="Arial" w:cs="Arial"/>
          <w:lang w:val="hr-HR"/>
        </w:rPr>
      </w:pPr>
      <w:r w:rsidRPr="001E6FCC">
        <w:rPr>
          <w:rFonts w:ascii="Arial" w:hAnsi="Arial" w:cs="Arial"/>
          <w:b/>
          <w:lang w:val="hr-HR"/>
        </w:rPr>
        <w:t>Članice UNESCO-ove Konvenciju o zaštiti i promovisanju raznolikosti kulturnih izraza koji su od strane UNCTAD prepoznate kao zemlje u razvoju, zemlje u tranziciji i najmanje razvijene zemlje</w:t>
      </w:r>
      <w:r w:rsidRPr="001E6FCC">
        <w:rPr>
          <w:rFonts w:ascii="Arial" w:hAnsi="Arial" w:cs="Arial"/>
          <w:b/>
          <w:lang w:val="hr-HR"/>
        </w:rPr>
        <w:br/>
      </w:r>
      <w:r w:rsidRPr="001E6FCC">
        <w:rPr>
          <w:rFonts w:ascii="Arial" w:hAnsi="Arial" w:cs="Arial"/>
          <w:lang w:val="hr-HR"/>
        </w:rPr>
        <w:t>(Status: mart 2011)</w:t>
      </w:r>
    </w:p>
    <w:p w:rsidR="001E6FCC" w:rsidRDefault="001E6FCC" w:rsidP="001E6FCC">
      <w:pPr>
        <w:spacing w:after="0" w:line="240" w:lineRule="auto"/>
        <w:rPr>
          <w:sz w:val="20"/>
          <w:szCs w:val="20"/>
        </w:rPr>
        <w:sectPr w:rsidR="001E6FCC" w:rsidSect="00650BBB">
          <w:pgSz w:w="12240" w:h="15840"/>
          <w:pgMar w:top="900" w:right="1440" w:bottom="540" w:left="1440" w:header="720" w:footer="720" w:gutter="0"/>
          <w:cols w:space="720"/>
          <w:docGrid w:linePitch="360"/>
        </w:sectPr>
      </w:pP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lastRenderedPageBreak/>
        <w:t>1 Afghanistan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2 Albania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 Argentina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 Armenia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5 Azerbaijan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6 Bangladesh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7 Barbados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8 Belarus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9 Benin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proofErr w:type="gramStart"/>
      <w:r w:rsidRPr="00D65921">
        <w:rPr>
          <w:sz w:val="20"/>
          <w:szCs w:val="20"/>
        </w:rPr>
        <w:t>10  Bolivia</w:t>
      </w:r>
      <w:proofErr w:type="gramEnd"/>
      <w:r w:rsidRPr="00D65921">
        <w:rPr>
          <w:sz w:val="20"/>
          <w:szCs w:val="20"/>
        </w:rPr>
        <w:t xml:space="preserve"> (</w:t>
      </w:r>
      <w:proofErr w:type="spellStart"/>
      <w:r w:rsidRPr="00D65921">
        <w:rPr>
          <w:sz w:val="20"/>
          <w:szCs w:val="20"/>
        </w:rPr>
        <w:t>Plurinational</w:t>
      </w:r>
      <w:proofErr w:type="spellEnd"/>
      <w:r w:rsidRPr="00D65921">
        <w:rPr>
          <w:sz w:val="20"/>
          <w:szCs w:val="20"/>
        </w:rPr>
        <w:t xml:space="preserve"> State of)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proofErr w:type="gramStart"/>
      <w:r w:rsidRPr="00D65921">
        <w:rPr>
          <w:sz w:val="20"/>
          <w:szCs w:val="20"/>
        </w:rPr>
        <w:t>11  Bosnia</w:t>
      </w:r>
      <w:proofErr w:type="gramEnd"/>
      <w:r w:rsidRPr="00D65921">
        <w:rPr>
          <w:sz w:val="20"/>
          <w:szCs w:val="20"/>
        </w:rPr>
        <w:t xml:space="preserve"> and Herzegovina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12 Brazil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13 Burkina Faso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14 Burundi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15 Cambodia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16 Cameroon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17 Chad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18 Chile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19 China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20 Congo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21 Côte d'Ivoire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22 Croatia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23 Cuba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proofErr w:type="gramStart"/>
      <w:r w:rsidRPr="00D65921">
        <w:rPr>
          <w:sz w:val="20"/>
          <w:szCs w:val="20"/>
        </w:rPr>
        <w:t>24  Democratic</w:t>
      </w:r>
      <w:proofErr w:type="gramEnd"/>
      <w:r w:rsidRPr="00D65921">
        <w:rPr>
          <w:sz w:val="20"/>
          <w:szCs w:val="20"/>
        </w:rPr>
        <w:t xml:space="preserve"> Republic of the Congo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25 Djibouti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26 Dominican Republic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27 Ecuador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28 Egypt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29 Equatorial Guinea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30 Ethiopia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31 Gabon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32 Georgia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33 Grenada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34 Guatemala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35 Guinea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36 Guyana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37 Haiti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38 Honduras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39 India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40 Jamaica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41 Jordan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42 Kenya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43 Kuwait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44 Lao People's Democratic Republic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45 Lesotho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46 Madagascar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47 Malawi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48 Mali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49 Mauritius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50 Mexico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51 Mongolia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52 Montenegro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lastRenderedPageBreak/>
        <w:t>53 Mozambique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54 Namibia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55 Nicaragua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56 Niger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57 Nigeria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58 Oman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59 Panama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60 Paraguay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61 Peru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62 Qatar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proofErr w:type="gramStart"/>
      <w:r w:rsidRPr="00D65921">
        <w:rPr>
          <w:sz w:val="20"/>
          <w:szCs w:val="20"/>
        </w:rPr>
        <w:t>63  Republic</w:t>
      </w:r>
      <w:proofErr w:type="gramEnd"/>
      <w:r w:rsidRPr="00D65921">
        <w:rPr>
          <w:sz w:val="20"/>
          <w:szCs w:val="20"/>
        </w:rPr>
        <w:t xml:space="preserve"> of Korea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proofErr w:type="gramStart"/>
      <w:r w:rsidRPr="00D65921">
        <w:rPr>
          <w:sz w:val="20"/>
          <w:szCs w:val="20"/>
        </w:rPr>
        <w:t>64  Republic</w:t>
      </w:r>
      <w:proofErr w:type="gramEnd"/>
      <w:r w:rsidRPr="00D65921">
        <w:rPr>
          <w:sz w:val="20"/>
          <w:szCs w:val="20"/>
        </w:rPr>
        <w:t xml:space="preserve"> of Moldova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65 Saint Lucia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proofErr w:type="gramStart"/>
      <w:r w:rsidRPr="00D65921">
        <w:rPr>
          <w:sz w:val="20"/>
          <w:szCs w:val="20"/>
        </w:rPr>
        <w:t>66  Saint</w:t>
      </w:r>
      <w:proofErr w:type="gramEnd"/>
      <w:r w:rsidRPr="00D65921">
        <w:rPr>
          <w:sz w:val="20"/>
          <w:szCs w:val="20"/>
        </w:rPr>
        <w:t xml:space="preserve"> Vincent and the Grenadines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67 Senegal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68 Serbia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69 Seychelles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70 South Africa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71 Sudan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72 Syrian Arab Republic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73 Tajikistan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proofErr w:type="gramStart"/>
      <w:r w:rsidRPr="00D65921">
        <w:rPr>
          <w:sz w:val="20"/>
          <w:szCs w:val="20"/>
        </w:rPr>
        <w:t>74  The</w:t>
      </w:r>
      <w:proofErr w:type="gramEnd"/>
      <w:r w:rsidRPr="00D65921">
        <w:rPr>
          <w:sz w:val="20"/>
          <w:szCs w:val="20"/>
        </w:rPr>
        <w:t xml:space="preserve"> former Yugoslav Republic of Macedonia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75 Togo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proofErr w:type="gramStart"/>
      <w:r w:rsidRPr="00D65921">
        <w:rPr>
          <w:sz w:val="20"/>
          <w:szCs w:val="20"/>
        </w:rPr>
        <w:t>76  Trinidad</w:t>
      </w:r>
      <w:proofErr w:type="gramEnd"/>
      <w:r w:rsidRPr="00D65921">
        <w:rPr>
          <w:sz w:val="20"/>
          <w:szCs w:val="20"/>
        </w:rPr>
        <w:t xml:space="preserve"> and Tobago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77 Tunisia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78 Ukraine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79 Uruguay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80 Viet Nam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  <w:r w:rsidRPr="00D65921">
        <w:rPr>
          <w:sz w:val="20"/>
          <w:szCs w:val="20"/>
        </w:rPr>
        <w:t>81 Zimbabwe</w:t>
      </w:r>
    </w:p>
    <w:p w:rsidR="001E6FCC" w:rsidRPr="00D65921" w:rsidRDefault="001E6FCC" w:rsidP="001E6FCC">
      <w:pPr>
        <w:spacing w:after="0" w:line="240" w:lineRule="auto"/>
        <w:rPr>
          <w:sz w:val="20"/>
          <w:szCs w:val="20"/>
        </w:rPr>
      </w:pPr>
    </w:p>
    <w:p w:rsidR="001E6FCC" w:rsidRDefault="001E6FCC" w:rsidP="001E6FCC">
      <w:pPr>
        <w:spacing w:after="0" w:line="240" w:lineRule="auto"/>
      </w:pPr>
    </w:p>
    <w:p w:rsidR="001E6FCC" w:rsidRPr="001E6FCC" w:rsidRDefault="001E6FCC" w:rsidP="001E6FCC">
      <w:pPr>
        <w:jc w:val="center"/>
        <w:rPr>
          <w:rFonts w:ascii="Arial" w:hAnsi="Arial" w:cs="Arial"/>
        </w:rPr>
      </w:pPr>
    </w:p>
    <w:sectPr w:rsidR="001E6FCC" w:rsidRPr="001E6FCC" w:rsidSect="001E6FCC">
      <w:type w:val="continuous"/>
      <w:pgSz w:w="12240" w:h="15840"/>
      <w:pgMar w:top="90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497"/>
    <w:rsid w:val="00037310"/>
    <w:rsid w:val="00040CBA"/>
    <w:rsid w:val="00041116"/>
    <w:rsid w:val="00080BAA"/>
    <w:rsid w:val="0010551C"/>
    <w:rsid w:val="001136C1"/>
    <w:rsid w:val="00114F4C"/>
    <w:rsid w:val="00137CDE"/>
    <w:rsid w:val="001B582C"/>
    <w:rsid w:val="001D471F"/>
    <w:rsid w:val="001E6FCC"/>
    <w:rsid w:val="002134A1"/>
    <w:rsid w:val="00224DC5"/>
    <w:rsid w:val="002F2760"/>
    <w:rsid w:val="00362497"/>
    <w:rsid w:val="0036341F"/>
    <w:rsid w:val="003711B0"/>
    <w:rsid w:val="00391F80"/>
    <w:rsid w:val="003B478C"/>
    <w:rsid w:val="004018D6"/>
    <w:rsid w:val="0040372A"/>
    <w:rsid w:val="0041360B"/>
    <w:rsid w:val="0041375A"/>
    <w:rsid w:val="00495127"/>
    <w:rsid w:val="004A0F0E"/>
    <w:rsid w:val="004D7134"/>
    <w:rsid w:val="00512A9D"/>
    <w:rsid w:val="00556B55"/>
    <w:rsid w:val="0057731D"/>
    <w:rsid w:val="005850CE"/>
    <w:rsid w:val="00615711"/>
    <w:rsid w:val="00616410"/>
    <w:rsid w:val="00616FCB"/>
    <w:rsid w:val="00650BBB"/>
    <w:rsid w:val="00677B53"/>
    <w:rsid w:val="00692D19"/>
    <w:rsid w:val="006A0A27"/>
    <w:rsid w:val="006D57AB"/>
    <w:rsid w:val="00726777"/>
    <w:rsid w:val="00742007"/>
    <w:rsid w:val="0075415B"/>
    <w:rsid w:val="00761866"/>
    <w:rsid w:val="007854B2"/>
    <w:rsid w:val="008019A8"/>
    <w:rsid w:val="0081714E"/>
    <w:rsid w:val="00874B13"/>
    <w:rsid w:val="00877A75"/>
    <w:rsid w:val="008D2750"/>
    <w:rsid w:val="00943D32"/>
    <w:rsid w:val="00A4733D"/>
    <w:rsid w:val="00A71741"/>
    <w:rsid w:val="00A83E7C"/>
    <w:rsid w:val="00AA4427"/>
    <w:rsid w:val="00AC4797"/>
    <w:rsid w:val="00B106A6"/>
    <w:rsid w:val="00B568AB"/>
    <w:rsid w:val="00B63329"/>
    <w:rsid w:val="00B74171"/>
    <w:rsid w:val="00BE6F89"/>
    <w:rsid w:val="00C671FC"/>
    <w:rsid w:val="00C86D5C"/>
    <w:rsid w:val="00C941A9"/>
    <w:rsid w:val="00CE1C78"/>
    <w:rsid w:val="00D114DB"/>
    <w:rsid w:val="00DB1DCE"/>
    <w:rsid w:val="00E10804"/>
    <w:rsid w:val="00E25DF3"/>
    <w:rsid w:val="00E43AD5"/>
    <w:rsid w:val="00E950FD"/>
    <w:rsid w:val="00EB3119"/>
    <w:rsid w:val="00EB7C90"/>
    <w:rsid w:val="00EF4BB8"/>
    <w:rsid w:val="00F100D7"/>
    <w:rsid w:val="00F1307A"/>
    <w:rsid w:val="00F274C6"/>
    <w:rsid w:val="00F3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A696-8FE8-42F9-96D2-F86930E1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7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dragoljub.jankovic</dc:creator>
  <cp:lastModifiedBy>dragoljub.jankovic</cp:lastModifiedBy>
  <cp:revision>17</cp:revision>
  <dcterms:created xsi:type="dcterms:W3CDTF">2011-05-10T08:28:00Z</dcterms:created>
  <dcterms:modified xsi:type="dcterms:W3CDTF">2011-05-19T12:23:00Z</dcterms:modified>
</cp:coreProperties>
</file>