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96993" w14:textId="77777777" w:rsidR="00785875" w:rsidRPr="004B75C7" w:rsidRDefault="00785875" w:rsidP="00AC1226">
      <w:pPr>
        <w:pStyle w:val="En-tte10"/>
        <w:keepNext/>
        <w:keepLines/>
        <w:shd w:val="clear" w:color="auto" w:fill="auto"/>
        <w:spacing w:before="0"/>
        <w:jc w:val="left"/>
        <w:rPr>
          <w:rStyle w:val="En-tte1"/>
          <w:rFonts w:ascii="Arial" w:hAnsi="Arial" w:cs="Arial"/>
          <w:sz w:val="22"/>
          <w:szCs w:val="22"/>
        </w:rPr>
      </w:pPr>
      <w:bookmarkStart w:id="0" w:name="bookmark0"/>
    </w:p>
    <w:p w14:paraId="41F3F036" w14:textId="77777777" w:rsidR="00327758" w:rsidRPr="004B75C7" w:rsidRDefault="00327758" w:rsidP="00F40B5A">
      <w:pPr>
        <w:pStyle w:val="Heading1a"/>
        <w:keepNext w:val="0"/>
        <w:keepLines w:val="0"/>
        <w:tabs>
          <w:tab w:val="clear" w:pos="-720"/>
        </w:tabs>
        <w:suppressAutoHyphens w:val="0"/>
        <w:rPr>
          <w:rFonts w:ascii="Arial" w:hAnsi="Arial" w:cs="Arial"/>
          <w:bCs/>
          <w:smallCaps w:val="0"/>
          <w:sz w:val="22"/>
          <w:szCs w:val="22"/>
          <w:lang w:val="en-GB"/>
        </w:rPr>
      </w:pPr>
    </w:p>
    <w:p w14:paraId="46533038" w14:textId="77777777" w:rsidR="00785875" w:rsidRPr="004B75C7" w:rsidRDefault="00CB6513" w:rsidP="00F40B5A">
      <w:pPr>
        <w:pStyle w:val="Heading1a"/>
        <w:keepNext w:val="0"/>
        <w:keepLines w:val="0"/>
        <w:tabs>
          <w:tab w:val="clear" w:pos="-720"/>
        </w:tabs>
        <w:suppressAutoHyphens w:val="0"/>
        <w:rPr>
          <w:rFonts w:ascii="Arial" w:hAnsi="Arial" w:cs="Arial"/>
          <w:bCs/>
          <w:smallCaps w:val="0"/>
          <w:sz w:val="22"/>
          <w:szCs w:val="22"/>
          <w:lang w:val="en-GB"/>
        </w:rPr>
      </w:pPr>
      <w:r w:rsidRPr="004B75C7">
        <w:rPr>
          <w:rFonts w:ascii="Arial" w:hAnsi="Arial" w:cs="Arial"/>
          <w:bCs/>
          <w:smallCaps w:val="0"/>
          <w:sz w:val="22"/>
          <w:szCs w:val="22"/>
          <w:lang w:val="en-GB"/>
        </w:rPr>
        <w:t xml:space="preserve">CORRIGENDUM No: </w:t>
      </w:r>
      <w:r w:rsidR="00F40B5A" w:rsidRPr="004B75C7">
        <w:rPr>
          <w:rFonts w:ascii="Arial" w:hAnsi="Arial" w:cs="Arial"/>
          <w:bCs/>
          <w:smallCaps w:val="0"/>
          <w:sz w:val="22"/>
          <w:szCs w:val="22"/>
          <w:lang w:val="en-GB"/>
        </w:rPr>
        <w:t>1</w:t>
      </w:r>
    </w:p>
    <w:p w14:paraId="3FA3B2CD" w14:textId="77777777" w:rsidR="00A6469B" w:rsidRDefault="00A6469B" w:rsidP="00F40B5A">
      <w:pPr>
        <w:pStyle w:val="Heading1a"/>
        <w:keepNext w:val="0"/>
        <w:keepLines w:val="0"/>
        <w:tabs>
          <w:tab w:val="clear" w:pos="-720"/>
        </w:tabs>
        <w:suppressAutoHyphens w:val="0"/>
        <w:rPr>
          <w:rFonts w:ascii="Arial" w:hAnsi="Arial" w:cs="Arial"/>
          <w:bCs/>
          <w:smallCaps w:val="0"/>
          <w:sz w:val="22"/>
          <w:szCs w:val="22"/>
          <w:lang w:val="en-GB"/>
        </w:rPr>
      </w:pPr>
    </w:p>
    <w:p w14:paraId="0847AF34" w14:textId="610CB5B4" w:rsidR="00AC1226" w:rsidRPr="004B75C7" w:rsidRDefault="00CB6513" w:rsidP="00F40B5A">
      <w:pPr>
        <w:pStyle w:val="Heading1a"/>
        <w:keepNext w:val="0"/>
        <w:keepLines w:val="0"/>
        <w:tabs>
          <w:tab w:val="clear" w:pos="-720"/>
        </w:tabs>
        <w:suppressAutoHyphens w:val="0"/>
        <w:rPr>
          <w:rFonts w:ascii="Arial" w:hAnsi="Arial" w:cs="Arial"/>
          <w:bCs/>
          <w:smallCaps w:val="0"/>
          <w:sz w:val="22"/>
          <w:szCs w:val="22"/>
          <w:lang w:val="en-GB"/>
        </w:rPr>
      </w:pPr>
      <w:proofErr w:type="gramStart"/>
      <w:r w:rsidRPr="004B75C7">
        <w:rPr>
          <w:rFonts w:ascii="Arial" w:hAnsi="Arial" w:cs="Arial"/>
          <w:bCs/>
          <w:smallCaps w:val="0"/>
          <w:sz w:val="22"/>
          <w:szCs w:val="22"/>
          <w:lang w:val="en-GB"/>
        </w:rPr>
        <w:t>to</w:t>
      </w:r>
      <w:proofErr w:type="gramEnd"/>
      <w:r w:rsidRPr="004B75C7">
        <w:rPr>
          <w:rFonts w:ascii="Arial" w:hAnsi="Arial" w:cs="Arial"/>
          <w:bCs/>
          <w:smallCaps w:val="0"/>
          <w:sz w:val="22"/>
          <w:szCs w:val="22"/>
          <w:lang w:val="en-GB"/>
        </w:rPr>
        <w:t xml:space="preserve"> the</w:t>
      </w:r>
    </w:p>
    <w:p w14:paraId="411902D5" w14:textId="77777777" w:rsidR="00F40B5A" w:rsidRPr="004B75C7" w:rsidRDefault="00F40B5A" w:rsidP="00F40B5A">
      <w:pPr>
        <w:pStyle w:val="Heading1a"/>
        <w:keepNext w:val="0"/>
        <w:keepLines w:val="0"/>
        <w:tabs>
          <w:tab w:val="clear" w:pos="-720"/>
        </w:tabs>
        <w:suppressAutoHyphens w:val="0"/>
        <w:rPr>
          <w:rFonts w:ascii="Arial" w:hAnsi="Arial" w:cs="Arial"/>
          <w:bCs/>
          <w:smallCaps w:val="0"/>
          <w:sz w:val="22"/>
          <w:szCs w:val="22"/>
          <w:lang w:val="en-GB"/>
        </w:rPr>
      </w:pPr>
    </w:p>
    <w:p w14:paraId="778E7968" w14:textId="77777777" w:rsidR="00A775D3" w:rsidRPr="004B75C7" w:rsidRDefault="00A64FB6" w:rsidP="00F40B5A">
      <w:pPr>
        <w:pStyle w:val="Heading1a"/>
        <w:keepNext w:val="0"/>
        <w:keepLines w:val="0"/>
        <w:tabs>
          <w:tab w:val="clear" w:pos="-720"/>
        </w:tabs>
        <w:suppressAutoHyphens w:val="0"/>
        <w:rPr>
          <w:rFonts w:ascii="Arial" w:hAnsi="Arial" w:cs="Arial"/>
          <w:bCs/>
          <w:smallCaps w:val="0"/>
          <w:sz w:val="22"/>
          <w:szCs w:val="22"/>
          <w:lang w:val="en-GB"/>
        </w:rPr>
      </w:pPr>
      <w:r w:rsidRPr="004B75C7">
        <w:rPr>
          <w:rFonts w:ascii="Arial" w:hAnsi="Arial" w:cs="Arial"/>
          <w:bCs/>
          <w:smallCaps w:val="0"/>
          <w:sz w:val="22"/>
          <w:szCs w:val="22"/>
          <w:lang w:val="en-GB"/>
        </w:rPr>
        <w:t>Bidding document</w:t>
      </w:r>
      <w:bookmarkEnd w:id="0"/>
      <w:r w:rsidRPr="004B75C7">
        <w:rPr>
          <w:rFonts w:ascii="Arial" w:hAnsi="Arial" w:cs="Arial"/>
          <w:bCs/>
          <w:smallCaps w:val="0"/>
          <w:sz w:val="22"/>
          <w:szCs w:val="22"/>
          <w:lang w:val="en-GB"/>
        </w:rPr>
        <w:t xml:space="preserve"> for</w:t>
      </w:r>
    </w:p>
    <w:p w14:paraId="02C0D676" w14:textId="77777777" w:rsidR="008902B5" w:rsidRPr="004B75C7" w:rsidRDefault="008902B5" w:rsidP="008902B5">
      <w:pPr>
        <w:pStyle w:val="Default"/>
        <w:rPr>
          <w:rFonts w:ascii="Arial" w:eastAsia="Minion Pro" w:hAnsi="Arial" w:cs="Arial"/>
          <w:b/>
          <w:bCs/>
          <w:sz w:val="22"/>
          <w:szCs w:val="22"/>
        </w:rPr>
      </w:pPr>
    </w:p>
    <w:p w14:paraId="699386EF" w14:textId="77777777" w:rsidR="000F54F2" w:rsidRPr="000F54F2" w:rsidRDefault="000F54F2" w:rsidP="000F54F2">
      <w:pPr>
        <w:pStyle w:val="Heading1a"/>
        <w:rPr>
          <w:rFonts w:ascii="Arial" w:hAnsi="Arial" w:cs="Arial"/>
          <w:bCs/>
          <w:smallCaps w:val="0"/>
          <w:sz w:val="22"/>
          <w:szCs w:val="22"/>
          <w:lang w:val="en-GB"/>
        </w:rPr>
      </w:pPr>
      <w:r w:rsidRPr="000F54F2">
        <w:rPr>
          <w:rFonts w:ascii="Arial" w:hAnsi="Arial" w:cs="Arial"/>
          <w:bCs/>
          <w:smallCaps w:val="0"/>
          <w:sz w:val="22"/>
          <w:szCs w:val="22"/>
          <w:lang w:val="en-GB"/>
        </w:rPr>
        <w:t>Procurement of services related to:</w:t>
      </w:r>
    </w:p>
    <w:p w14:paraId="5BAC5E6E" w14:textId="77777777" w:rsidR="000F54F2" w:rsidRPr="000F54F2" w:rsidRDefault="000F54F2" w:rsidP="000F54F2">
      <w:pPr>
        <w:pStyle w:val="Heading1a"/>
        <w:rPr>
          <w:rFonts w:ascii="Arial" w:hAnsi="Arial" w:cs="Arial"/>
          <w:bCs/>
          <w:smallCaps w:val="0"/>
          <w:sz w:val="22"/>
          <w:szCs w:val="22"/>
          <w:lang w:val="en-GB"/>
        </w:rPr>
      </w:pPr>
    </w:p>
    <w:p w14:paraId="7EAF9978" w14:textId="77777777" w:rsidR="000F54F2" w:rsidRPr="000F54F2" w:rsidRDefault="000F54F2" w:rsidP="000F54F2">
      <w:pPr>
        <w:pStyle w:val="Heading1a"/>
        <w:rPr>
          <w:rFonts w:ascii="Arial" w:hAnsi="Arial" w:cs="Arial"/>
          <w:bCs/>
          <w:smallCaps w:val="0"/>
          <w:sz w:val="22"/>
          <w:szCs w:val="22"/>
          <w:lang w:val="en-GB"/>
        </w:rPr>
      </w:pPr>
      <w:r w:rsidRPr="000F54F2">
        <w:rPr>
          <w:rFonts w:ascii="Arial" w:hAnsi="Arial" w:cs="Arial"/>
          <w:bCs/>
          <w:smallCaps w:val="0"/>
          <w:sz w:val="22"/>
          <w:szCs w:val="22"/>
          <w:lang w:val="en-GB"/>
        </w:rPr>
        <w:t>PREPARATION OF THE MAIN DESIGN WITH A CONCEPTUAL DESIGN FOR RECONSTRUCTION AND UPGRADING OF:</w:t>
      </w:r>
    </w:p>
    <w:p w14:paraId="319F85EF" w14:textId="77777777" w:rsidR="000F54F2" w:rsidRPr="000F54F2" w:rsidRDefault="000F54F2" w:rsidP="000F54F2">
      <w:pPr>
        <w:pStyle w:val="Heading1a"/>
        <w:rPr>
          <w:rFonts w:ascii="Arial" w:hAnsi="Arial" w:cs="Arial"/>
          <w:bCs/>
          <w:smallCaps w:val="0"/>
          <w:sz w:val="22"/>
          <w:szCs w:val="22"/>
          <w:lang w:val="en-GB"/>
        </w:rPr>
      </w:pPr>
    </w:p>
    <w:p w14:paraId="4FE1E6AF" w14:textId="77777777" w:rsidR="000F54F2" w:rsidRPr="000F54F2" w:rsidRDefault="000F54F2" w:rsidP="000F54F2">
      <w:pPr>
        <w:pStyle w:val="Heading1a"/>
        <w:rPr>
          <w:rFonts w:ascii="Arial" w:hAnsi="Arial" w:cs="Arial"/>
          <w:bCs/>
          <w:smallCaps w:val="0"/>
          <w:sz w:val="22"/>
          <w:szCs w:val="22"/>
          <w:lang w:val="en-GB"/>
        </w:rPr>
      </w:pPr>
      <w:r w:rsidRPr="000F54F2">
        <w:rPr>
          <w:rFonts w:ascii="Arial" w:hAnsi="Arial" w:cs="Arial"/>
          <w:bCs/>
          <w:smallCaps w:val="0"/>
          <w:sz w:val="22"/>
          <w:szCs w:val="22"/>
          <w:lang w:val="en-GB"/>
        </w:rPr>
        <w:t>Lot 1: THE “POLETARAC” KINDERGARTEN IN ZABJELO, PODGORICA</w:t>
      </w:r>
    </w:p>
    <w:p w14:paraId="285B9EA5" w14:textId="77777777" w:rsidR="000F54F2" w:rsidRPr="000F54F2" w:rsidRDefault="000F54F2" w:rsidP="000F54F2">
      <w:pPr>
        <w:pStyle w:val="Heading1a"/>
        <w:rPr>
          <w:rFonts w:ascii="Arial" w:hAnsi="Arial" w:cs="Arial"/>
          <w:bCs/>
          <w:smallCaps w:val="0"/>
          <w:sz w:val="22"/>
          <w:szCs w:val="22"/>
          <w:lang w:val="en-GB"/>
        </w:rPr>
      </w:pPr>
      <w:proofErr w:type="gramStart"/>
      <w:r w:rsidRPr="000F54F2">
        <w:rPr>
          <w:rFonts w:ascii="Arial" w:hAnsi="Arial" w:cs="Arial"/>
          <w:bCs/>
          <w:smallCaps w:val="0"/>
          <w:sz w:val="22"/>
          <w:szCs w:val="22"/>
          <w:lang w:val="en-GB"/>
        </w:rPr>
        <w:t>and</w:t>
      </w:r>
      <w:proofErr w:type="gramEnd"/>
    </w:p>
    <w:p w14:paraId="7F4D6F3C" w14:textId="5DE1D5F7" w:rsidR="008902B5" w:rsidRPr="004B75C7" w:rsidRDefault="000F54F2" w:rsidP="000F54F2">
      <w:pPr>
        <w:pStyle w:val="Heading1a"/>
        <w:keepNext w:val="0"/>
        <w:keepLines w:val="0"/>
        <w:tabs>
          <w:tab w:val="clear" w:pos="-720"/>
        </w:tabs>
        <w:suppressAutoHyphens w:val="0"/>
        <w:rPr>
          <w:rFonts w:ascii="Arial" w:hAnsi="Arial" w:cs="Arial"/>
          <w:bCs/>
          <w:smallCaps w:val="0"/>
          <w:sz w:val="22"/>
          <w:szCs w:val="22"/>
          <w:lang w:val="en-GB"/>
        </w:rPr>
      </w:pPr>
      <w:r w:rsidRPr="000F54F2">
        <w:rPr>
          <w:rFonts w:ascii="Arial" w:hAnsi="Arial" w:cs="Arial"/>
          <w:bCs/>
          <w:smallCaps w:val="0"/>
          <w:sz w:val="22"/>
          <w:szCs w:val="22"/>
          <w:lang w:val="en-GB"/>
        </w:rPr>
        <w:t>Lot 2: THE “KOTOR” EDUCATIONAL UNIT, WHICH IS A PART OF THE PUBLIC PRESCHOOL INSTITUTION “RADOST”</w:t>
      </w:r>
    </w:p>
    <w:p w14:paraId="08497CF6" w14:textId="77777777" w:rsidR="00FD668A" w:rsidRDefault="00FD668A" w:rsidP="008902B5">
      <w:pPr>
        <w:pStyle w:val="Default"/>
        <w:jc w:val="center"/>
        <w:rPr>
          <w:rFonts w:ascii="Arial" w:eastAsia="Minion Pro" w:hAnsi="Arial" w:cs="Arial"/>
          <w:b/>
          <w:bCs/>
          <w:sz w:val="22"/>
          <w:szCs w:val="22"/>
        </w:rPr>
      </w:pPr>
    </w:p>
    <w:p w14:paraId="58B15B43" w14:textId="3B202D20" w:rsidR="008902B5" w:rsidRPr="004B75C7" w:rsidRDefault="008902B5" w:rsidP="008902B5">
      <w:pPr>
        <w:pStyle w:val="Default"/>
        <w:jc w:val="center"/>
        <w:rPr>
          <w:rFonts w:ascii="Arial" w:eastAsia="Minion Pro" w:hAnsi="Arial" w:cs="Arial"/>
          <w:b/>
          <w:bCs/>
          <w:sz w:val="22"/>
          <w:szCs w:val="22"/>
        </w:rPr>
      </w:pPr>
      <w:r w:rsidRPr="004B75C7">
        <w:rPr>
          <w:rFonts w:ascii="Arial" w:eastAsia="Minion Pro" w:hAnsi="Arial" w:cs="Arial"/>
          <w:b/>
          <w:bCs/>
          <w:sz w:val="22"/>
          <w:szCs w:val="22"/>
        </w:rPr>
        <w:t xml:space="preserve">RFB No: </w:t>
      </w:r>
      <w:bookmarkStart w:id="1" w:name="_Hlk162456434"/>
      <w:r w:rsidRPr="004B75C7">
        <w:rPr>
          <w:rFonts w:ascii="Arial" w:hAnsi="Arial" w:cs="Arial"/>
          <w:b/>
          <w:color w:val="000000" w:themeColor="text1"/>
          <w:sz w:val="22"/>
          <w:szCs w:val="22"/>
        </w:rPr>
        <w:t>EIB-GtP</w:t>
      </w:r>
      <w:r w:rsidRPr="004B75C7">
        <w:rPr>
          <w:rFonts w:ascii="Arial" w:hAnsi="Arial" w:cs="Arial"/>
          <w:sz w:val="22"/>
          <w:szCs w:val="22"/>
        </w:rPr>
        <w:t xml:space="preserve"> </w:t>
      </w:r>
      <w:bookmarkEnd w:id="1"/>
      <w:r w:rsidR="00FD668A" w:rsidRPr="00FD668A">
        <w:rPr>
          <w:rFonts w:ascii="Arial" w:hAnsi="Arial" w:cs="Arial"/>
          <w:b/>
          <w:sz w:val="22"/>
          <w:szCs w:val="22"/>
        </w:rPr>
        <w:t>09/1-03-426/24-2209/1</w:t>
      </w:r>
    </w:p>
    <w:p w14:paraId="27070CF5" w14:textId="77777777" w:rsidR="008902B5" w:rsidRPr="004B75C7" w:rsidRDefault="008902B5" w:rsidP="008902B5">
      <w:pPr>
        <w:pStyle w:val="Default"/>
        <w:jc w:val="center"/>
        <w:rPr>
          <w:rFonts w:ascii="Arial" w:eastAsia="Minion Pro" w:hAnsi="Arial" w:cs="Arial"/>
          <w:b/>
          <w:bCs/>
          <w:sz w:val="22"/>
          <w:szCs w:val="22"/>
        </w:rPr>
      </w:pPr>
    </w:p>
    <w:p w14:paraId="5488D0E5" w14:textId="77777777" w:rsidR="008902B5" w:rsidRPr="004B75C7" w:rsidRDefault="008902B5" w:rsidP="008902B5">
      <w:pPr>
        <w:pStyle w:val="Default"/>
        <w:jc w:val="center"/>
        <w:rPr>
          <w:rFonts w:ascii="Arial" w:eastAsia="Minion Pro" w:hAnsi="Arial" w:cs="Arial"/>
          <w:b/>
          <w:bCs/>
          <w:sz w:val="22"/>
          <w:szCs w:val="22"/>
        </w:rPr>
      </w:pPr>
    </w:p>
    <w:p w14:paraId="1FC2BC62" w14:textId="6DDD6A5A" w:rsidR="008902B5" w:rsidRPr="004B75C7" w:rsidRDefault="008902B5" w:rsidP="008902B5">
      <w:pPr>
        <w:pStyle w:val="Default"/>
        <w:jc w:val="center"/>
        <w:rPr>
          <w:rFonts w:ascii="Arial" w:eastAsia="Minion Pro" w:hAnsi="Arial" w:cs="Arial"/>
          <w:b/>
          <w:bCs/>
          <w:sz w:val="22"/>
          <w:szCs w:val="22"/>
        </w:rPr>
      </w:pPr>
      <w:r w:rsidRPr="004B75C7">
        <w:rPr>
          <w:rFonts w:ascii="Arial" w:eastAsia="Minion Pro" w:hAnsi="Arial" w:cs="Arial"/>
          <w:b/>
          <w:bCs/>
          <w:sz w:val="22"/>
          <w:szCs w:val="22"/>
        </w:rPr>
        <w:t>Issued on</w:t>
      </w:r>
      <w:r w:rsidR="002F4706">
        <w:rPr>
          <w:rFonts w:ascii="Arial" w:eastAsia="Minion Pro" w:hAnsi="Arial" w:cs="Arial"/>
          <w:b/>
          <w:bCs/>
          <w:sz w:val="22"/>
          <w:szCs w:val="22"/>
        </w:rPr>
        <w:t xml:space="preserve"> </w:t>
      </w:r>
      <w:r w:rsidR="002F394D">
        <w:rPr>
          <w:rFonts w:ascii="Arial" w:eastAsia="Minion Pro" w:hAnsi="Arial" w:cs="Arial"/>
          <w:b/>
          <w:bCs/>
          <w:sz w:val="22"/>
          <w:szCs w:val="22"/>
        </w:rPr>
        <w:t>29</w:t>
      </w:r>
      <w:r w:rsidR="00FD668A" w:rsidRPr="00FD668A">
        <w:rPr>
          <w:rFonts w:ascii="Arial" w:eastAsia="Minion Pro" w:hAnsi="Arial" w:cs="Arial"/>
          <w:b/>
          <w:bCs/>
          <w:sz w:val="22"/>
          <w:szCs w:val="22"/>
          <w:vertAlign w:val="superscript"/>
        </w:rPr>
        <w:t>th</w:t>
      </w:r>
      <w:r w:rsidR="00FD668A">
        <w:rPr>
          <w:rFonts w:ascii="Arial" w:eastAsia="Minion Pro" w:hAnsi="Arial" w:cs="Arial"/>
          <w:b/>
          <w:bCs/>
          <w:sz w:val="22"/>
          <w:szCs w:val="22"/>
        </w:rPr>
        <w:t xml:space="preserve"> August </w:t>
      </w:r>
      <w:r w:rsidRPr="002F4706">
        <w:rPr>
          <w:rFonts w:ascii="Arial" w:eastAsia="Minion Pro" w:hAnsi="Arial" w:cs="Arial"/>
          <w:b/>
          <w:bCs/>
          <w:sz w:val="22"/>
          <w:szCs w:val="22"/>
        </w:rPr>
        <w:t>202</w:t>
      </w:r>
      <w:r w:rsidR="00624763">
        <w:rPr>
          <w:rFonts w:ascii="Arial" w:eastAsia="Minion Pro" w:hAnsi="Arial" w:cs="Arial"/>
          <w:b/>
          <w:bCs/>
          <w:sz w:val="22"/>
          <w:szCs w:val="22"/>
        </w:rPr>
        <w:t>4</w:t>
      </w:r>
    </w:p>
    <w:p w14:paraId="0CC1B141" w14:textId="77777777" w:rsidR="008902B5" w:rsidRPr="004B75C7" w:rsidRDefault="008902B5" w:rsidP="008902B5">
      <w:pPr>
        <w:pStyle w:val="Default"/>
        <w:jc w:val="center"/>
        <w:rPr>
          <w:rFonts w:ascii="Arial" w:eastAsia="Minion Pro" w:hAnsi="Arial" w:cs="Arial"/>
          <w:b/>
          <w:bCs/>
          <w:sz w:val="22"/>
          <w:szCs w:val="22"/>
        </w:rPr>
      </w:pPr>
    </w:p>
    <w:p w14:paraId="0CFCFF1C" w14:textId="77777777" w:rsidR="00F40B5A" w:rsidRPr="004B75C7" w:rsidRDefault="00F40B5A" w:rsidP="00D75901">
      <w:pPr>
        <w:pStyle w:val="Heading1a"/>
        <w:keepNext w:val="0"/>
        <w:keepLines w:val="0"/>
        <w:tabs>
          <w:tab w:val="clear" w:pos="-720"/>
        </w:tabs>
        <w:suppressAutoHyphens w:val="0"/>
        <w:jc w:val="left"/>
        <w:rPr>
          <w:rFonts w:ascii="Arial" w:hAnsi="Arial" w:cs="Arial"/>
          <w:bCs/>
          <w:smallCaps w:val="0"/>
          <w:sz w:val="22"/>
          <w:szCs w:val="22"/>
          <w:lang w:val="en-GB"/>
        </w:rPr>
      </w:pPr>
      <w:bookmarkStart w:id="2" w:name="bookmark2"/>
    </w:p>
    <w:bookmarkEnd w:id="2"/>
    <w:p w14:paraId="2C6ACE48" w14:textId="19ADC207" w:rsidR="00835B6A" w:rsidRPr="004B75C7" w:rsidRDefault="00F40B5A" w:rsidP="001158C0">
      <w:pPr>
        <w:spacing w:after="240"/>
        <w:rPr>
          <w:rFonts w:ascii="Arial" w:eastAsia="Calibri" w:hAnsi="Arial" w:cs="Arial"/>
          <w:color w:val="auto"/>
          <w:sz w:val="22"/>
          <w:szCs w:val="22"/>
          <w:lang w:eastAsia="en-US"/>
        </w:rPr>
      </w:pPr>
      <w:r w:rsidRPr="004B75C7">
        <w:rPr>
          <w:rFonts w:ascii="Arial" w:eastAsia="Calibri" w:hAnsi="Arial" w:cs="Arial"/>
          <w:color w:val="auto"/>
          <w:sz w:val="22"/>
          <w:szCs w:val="22"/>
          <w:lang w:eastAsia="en-US"/>
        </w:rPr>
        <w:t>As a result of the clarification process</w:t>
      </w:r>
      <w:r w:rsidR="004E29F2" w:rsidRPr="004B75C7">
        <w:rPr>
          <w:rFonts w:ascii="Arial" w:eastAsia="Calibri" w:hAnsi="Arial" w:cs="Arial"/>
          <w:color w:val="auto"/>
          <w:sz w:val="22"/>
          <w:szCs w:val="22"/>
          <w:lang w:eastAsia="en-US"/>
        </w:rPr>
        <w:t xml:space="preserve"> the </w:t>
      </w:r>
      <w:r w:rsidR="001158C0" w:rsidRPr="004B75C7">
        <w:rPr>
          <w:rFonts w:ascii="Arial" w:eastAsia="Calibri" w:hAnsi="Arial" w:cs="Arial"/>
          <w:color w:val="auto"/>
          <w:sz w:val="22"/>
          <w:szCs w:val="22"/>
          <w:lang w:eastAsia="en-US"/>
        </w:rPr>
        <w:t xml:space="preserve">Contracting Authority </w:t>
      </w:r>
      <w:r w:rsidR="00D1170E" w:rsidRPr="004B75C7">
        <w:rPr>
          <w:rFonts w:ascii="Arial" w:eastAsia="Calibri" w:hAnsi="Arial" w:cs="Arial"/>
          <w:color w:val="auto"/>
          <w:sz w:val="22"/>
          <w:szCs w:val="22"/>
          <w:lang w:eastAsia="en-US"/>
        </w:rPr>
        <w:t>makes</w:t>
      </w:r>
      <w:r w:rsidR="004E29F2" w:rsidRPr="004B75C7">
        <w:rPr>
          <w:rFonts w:ascii="Arial" w:eastAsia="Calibri" w:hAnsi="Arial" w:cs="Arial"/>
          <w:color w:val="auto"/>
          <w:sz w:val="22"/>
          <w:szCs w:val="22"/>
          <w:lang w:eastAsia="en-US"/>
        </w:rPr>
        <w:t xml:space="preserve"> </w:t>
      </w:r>
      <w:r w:rsidR="00D1170E" w:rsidRPr="004B75C7">
        <w:rPr>
          <w:rFonts w:ascii="Arial" w:eastAsia="Calibri" w:hAnsi="Arial" w:cs="Arial"/>
          <w:color w:val="auto"/>
          <w:sz w:val="22"/>
          <w:szCs w:val="22"/>
          <w:lang w:eastAsia="en-US"/>
        </w:rPr>
        <w:t xml:space="preserve">the </w:t>
      </w:r>
      <w:r w:rsidR="004E29F2" w:rsidRPr="004B75C7">
        <w:rPr>
          <w:rFonts w:ascii="Arial" w:eastAsia="Calibri" w:hAnsi="Arial" w:cs="Arial"/>
          <w:color w:val="auto"/>
          <w:sz w:val="22"/>
          <w:szCs w:val="22"/>
          <w:lang w:eastAsia="en-US"/>
        </w:rPr>
        <w:t>following modifications</w:t>
      </w:r>
      <w:r w:rsidR="00D1170E" w:rsidRPr="004B75C7">
        <w:rPr>
          <w:rFonts w:ascii="Arial" w:eastAsia="Calibri" w:hAnsi="Arial" w:cs="Arial"/>
          <w:color w:val="auto"/>
          <w:sz w:val="22"/>
          <w:szCs w:val="22"/>
          <w:lang w:eastAsia="en-US"/>
        </w:rPr>
        <w:t xml:space="preserve"> to the </w:t>
      </w:r>
      <w:r w:rsidR="00654B76" w:rsidRPr="004B75C7">
        <w:rPr>
          <w:rFonts w:ascii="Arial" w:eastAsia="Calibri" w:hAnsi="Arial" w:cs="Arial"/>
          <w:color w:val="auto"/>
          <w:sz w:val="22"/>
          <w:szCs w:val="22"/>
          <w:lang w:eastAsia="en-US"/>
        </w:rPr>
        <w:t>Tender Dossier</w:t>
      </w:r>
      <w:r w:rsidR="004E29F2" w:rsidRPr="004B75C7">
        <w:rPr>
          <w:rFonts w:ascii="Arial" w:eastAsia="Calibri" w:hAnsi="Arial" w:cs="Arial"/>
          <w:color w:val="auto"/>
          <w:sz w:val="22"/>
          <w:szCs w:val="22"/>
          <w:lang w:eastAsia="en-US"/>
        </w:rPr>
        <w:t>:</w:t>
      </w:r>
    </w:p>
    <w:p w14:paraId="3FB793AF" w14:textId="5F151CB5" w:rsidR="008902B5" w:rsidRPr="004B75C7" w:rsidRDefault="00F84BC4" w:rsidP="00D75901">
      <w:pPr>
        <w:shd w:val="clear" w:color="auto" w:fill="DEEAF6" w:themeFill="accent5" w:themeFillTint="33"/>
        <w:rPr>
          <w:rFonts w:ascii="Arial" w:eastAsia="Calibri" w:hAnsi="Arial" w:cs="Arial"/>
          <w:b/>
          <w:bCs/>
          <w:color w:val="auto"/>
          <w:sz w:val="22"/>
          <w:szCs w:val="22"/>
          <w:lang w:eastAsia="en-US"/>
        </w:rPr>
      </w:pPr>
      <w:r w:rsidRPr="004B75C7">
        <w:rPr>
          <w:rFonts w:ascii="Arial" w:eastAsia="Calibri" w:hAnsi="Arial" w:cs="Arial"/>
          <w:b/>
          <w:bCs/>
          <w:color w:val="auto"/>
          <w:sz w:val="22"/>
          <w:szCs w:val="22"/>
          <w:lang w:eastAsia="en-US"/>
        </w:rPr>
        <w:t xml:space="preserve">MODIFICATION NO.1 </w:t>
      </w:r>
    </w:p>
    <w:p w14:paraId="5A669FF3" w14:textId="77777777" w:rsidR="00BE5C56" w:rsidRPr="00BE5C56" w:rsidRDefault="00BE5C56" w:rsidP="00E6613D">
      <w:pPr>
        <w:spacing w:after="240"/>
        <w:rPr>
          <w:rFonts w:ascii="Arial" w:eastAsia="Calibri" w:hAnsi="Arial" w:cs="Arial"/>
          <w:color w:val="auto"/>
          <w:sz w:val="12"/>
          <w:szCs w:val="12"/>
          <w:lang w:eastAsia="en-US"/>
        </w:rPr>
      </w:pPr>
    </w:p>
    <w:p w14:paraId="282B2F63" w14:textId="7FCF7523" w:rsidR="00654B76" w:rsidRPr="00FF23EC" w:rsidRDefault="00654B76" w:rsidP="00546069">
      <w:pPr>
        <w:spacing w:after="240"/>
        <w:jc w:val="both"/>
        <w:rPr>
          <w:rFonts w:ascii="Arial" w:eastAsia="Calibri" w:hAnsi="Arial" w:cs="Arial"/>
          <w:bCs/>
          <w:iCs/>
          <w:sz w:val="22"/>
          <w:szCs w:val="22"/>
        </w:rPr>
      </w:pPr>
      <w:r w:rsidRPr="00FF23EC">
        <w:rPr>
          <w:rFonts w:ascii="Arial" w:eastAsia="Calibri" w:hAnsi="Arial" w:cs="Arial"/>
          <w:color w:val="auto"/>
          <w:sz w:val="22"/>
          <w:szCs w:val="22"/>
          <w:lang w:eastAsia="en-US"/>
        </w:rPr>
        <w:t>Original text given</w:t>
      </w:r>
      <w:r w:rsidR="00F14C34" w:rsidRPr="00FF23EC">
        <w:rPr>
          <w:rFonts w:ascii="Arial" w:eastAsia="Calibri" w:hAnsi="Arial" w:cs="Arial"/>
          <w:color w:val="auto"/>
          <w:sz w:val="22"/>
          <w:szCs w:val="22"/>
          <w:lang w:eastAsia="en-US"/>
        </w:rPr>
        <w:t xml:space="preserve"> under</w:t>
      </w:r>
      <w:r w:rsidRPr="00FF23EC">
        <w:rPr>
          <w:rFonts w:ascii="Arial" w:eastAsia="Calibri" w:hAnsi="Arial" w:cs="Arial"/>
          <w:color w:val="auto"/>
          <w:sz w:val="22"/>
          <w:szCs w:val="22"/>
          <w:lang w:eastAsia="en-US"/>
        </w:rPr>
        <w:t xml:space="preserve"> </w:t>
      </w:r>
      <w:r w:rsidR="00D41E7D" w:rsidRPr="00FF23EC">
        <w:rPr>
          <w:rFonts w:ascii="Arial" w:eastAsia="Calibri" w:hAnsi="Arial" w:cs="Arial"/>
          <w:color w:val="auto"/>
          <w:sz w:val="22"/>
          <w:szCs w:val="22"/>
          <w:lang w:eastAsia="en-US"/>
        </w:rPr>
        <w:t xml:space="preserve">the </w:t>
      </w:r>
      <w:bookmarkStart w:id="3" w:name="_Toc135034975"/>
      <w:bookmarkStart w:id="4" w:name="_Toc162963149"/>
      <w:bookmarkStart w:id="5" w:name="_Toc168575739"/>
      <w:r w:rsidR="00FF23EC" w:rsidRPr="00FF23EC">
        <w:rPr>
          <w:rFonts w:ascii="Arial" w:eastAsia="Calibri" w:hAnsi="Arial" w:cs="Arial"/>
          <w:bCs/>
          <w:sz w:val="22"/>
          <w:szCs w:val="22"/>
        </w:rPr>
        <w:t xml:space="preserve">Section 3 </w:t>
      </w:r>
      <w:r w:rsidR="00FF23EC">
        <w:rPr>
          <w:rFonts w:ascii="Arial" w:eastAsia="Calibri" w:hAnsi="Arial" w:cs="Arial"/>
          <w:bCs/>
          <w:sz w:val="22"/>
          <w:szCs w:val="22"/>
        </w:rPr>
        <w:t xml:space="preserve">- </w:t>
      </w:r>
      <w:r w:rsidR="00FF23EC" w:rsidRPr="00FF23EC">
        <w:rPr>
          <w:rFonts w:ascii="Arial" w:eastAsia="Calibri" w:hAnsi="Arial" w:cs="Arial"/>
          <w:bCs/>
          <w:sz w:val="22"/>
          <w:szCs w:val="22"/>
        </w:rPr>
        <w:t>Evaluation Criteria</w:t>
      </w:r>
      <w:bookmarkEnd w:id="3"/>
      <w:bookmarkEnd w:id="4"/>
      <w:bookmarkEnd w:id="5"/>
      <w:r w:rsidR="00FF23EC" w:rsidRPr="00FF23EC">
        <w:rPr>
          <w:rFonts w:ascii="Arial" w:eastAsia="Calibri" w:hAnsi="Arial" w:cs="Arial"/>
          <w:bCs/>
          <w:sz w:val="22"/>
          <w:szCs w:val="22"/>
        </w:rPr>
        <w:t xml:space="preserve">, </w:t>
      </w:r>
      <w:bookmarkStart w:id="6" w:name="_Toc135034976"/>
      <w:bookmarkStart w:id="7" w:name="_Toc162963150"/>
      <w:bookmarkStart w:id="8" w:name="_Toc168575740"/>
      <w:bookmarkStart w:id="9" w:name="_Hlk168913726"/>
      <w:r w:rsidR="00FF23EC">
        <w:rPr>
          <w:rFonts w:ascii="Arial" w:eastAsia="Calibri" w:hAnsi="Arial" w:cs="Arial"/>
          <w:bCs/>
          <w:sz w:val="22"/>
          <w:szCs w:val="22"/>
        </w:rPr>
        <w:t xml:space="preserve">1. </w:t>
      </w:r>
      <w:r w:rsidR="00FF23EC" w:rsidRPr="00FF23EC">
        <w:rPr>
          <w:rFonts w:ascii="Arial" w:eastAsia="Calibri" w:hAnsi="Arial" w:cs="Arial"/>
          <w:bCs/>
          <w:iCs/>
          <w:sz w:val="22"/>
          <w:szCs w:val="22"/>
        </w:rPr>
        <w:t>Eligibility and Qualification Criteria</w:t>
      </w:r>
      <w:bookmarkEnd w:id="6"/>
      <w:bookmarkEnd w:id="7"/>
      <w:bookmarkEnd w:id="8"/>
      <w:bookmarkEnd w:id="9"/>
      <w:r w:rsidR="00FF23EC" w:rsidRPr="00FF23EC">
        <w:rPr>
          <w:rFonts w:ascii="Arial" w:eastAsia="Calibri" w:hAnsi="Arial" w:cs="Arial"/>
          <w:bCs/>
          <w:iCs/>
          <w:sz w:val="22"/>
          <w:szCs w:val="22"/>
        </w:rPr>
        <w:t>,</w:t>
      </w:r>
      <w:r w:rsidR="00FF23EC" w:rsidRPr="002F394D">
        <w:rPr>
          <w:color w:val="auto"/>
          <w:sz w:val="22"/>
          <w:szCs w:val="22"/>
          <w:lang w:eastAsia="en-US"/>
        </w:rPr>
        <w:t xml:space="preserve"> </w:t>
      </w:r>
      <w:r w:rsidR="00FF23EC" w:rsidRPr="002F394D">
        <w:rPr>
          <w:rFonts w:ascii="Arial" w:hAnsi="Arial" w:cs="Arial"/>
          <w:color w:val="auto"/>
          <w:sz w:val="22"/>
          <w:szCs w:val="22"/>
          <w:lang w:eastAsia="en-US"/>
        </w:rPr>
        <w:t>1</w:t>
      </w:r>
      <w:r w:rsidR="00FF23EC" w:rsidRPr="00FF23EC">
        <w:rPr>
          <w:rFonts w:ascii="Arial" w:hAnsi="Arial" w:cs="Arial"/>
          <w:color w:val="auto"/>
          <w:sz w:val="22"/>
          <w:szCs w:val="22"/>
          <w:lang w:eastAsia="en-US"/>
        </w:rPr>
        <w:t xml:space="preserve">.3 </w:t>
      </w:r>
      <w:r w:rsidR="00FF23EC" w:rsidRPr="00FF23EC">
        <w:rPr>
          <w:rFonts w:ascii="Arial" w:eastAsia="Calibri" w:hAnsi="Arial" w:cs="Arial"/>
          <w:bCs/>
          <w:iCs/>
          <w:sz w:val="22"/>
          <w:szCs w:val="22"/>
        </w:rPr>
        <w:t>Qualification Criteria, 1.3</w:t>
      </w:r>
      <w:r w:rsidR="002F394D">
        <w:rPr>
          <w:rFonts w:ascii="Arial" w:eastAsia="Calibri" w:hAnsi="Arial" w:cs="Arial"/>
          <w:bCs/>
          <w:iCs/>
          <w:sz w:val="22"/>
          <w:szCs w:val="22"/>
        </w:rPr>
        <w:t>.2</w:t>
      </w:r>
      <w:r w:rsidR="00FF23EC">
        <w:rPr>
          <w:rFonts w:ascii="Arial" w:eastAsia="Calibri" w:hAnsi="Arial" w:cs="Arial"/>
          <w:bCs/>
          <w:iCs/>
          <w:sz w:val="22"/>
          <w:szCs w:val="22"/>
        </w:rPr>
        <w:t xml:space="preserve"> </w:t>
      </w:r>
      <w:r w:rsidR="002F394D">
        <w:rPr>
          <w:rFonts w:ascii="Arial" w:eastAsia="Calibri" w:hAnsi="Arial" w:cs="Arial"/>
          <w:bCs/>
          <w:iCs/>
          <w:sz w:val="22"/>
          <w:szCs w:val="22"/>
        </w:rPr>
        <w:t>Experience</w:t>
      </w:r>
      <w:r w:rsidR="00F8026A" w:rsidRPr="00FF23EC">
        <w:rPr>
          <w:rFonts w:ascii="Arial" w:eastAsia="Calibri" w:hAnsi="Arial" w:cs="Arial"/>
          <w:color w:val="auto"/>
          <w:sz w:val="22"/>
          <w:szCs w:val="22"/>
          <w:lang w:eastAsia="en-US"/>
        </w:rPr>
        <w:t xml:space="preserve">: </w:t>
      </w:r>
    </w:p>
    <w:p w14:paraId="56C72BEE" w14:textId="77777777" w:rsidR="009D7DA4" w:rsidRPr="009D7DA4" w:rsidRDefault="009D7DA4" w:rsidP="009D7DA4">
      <w:pPr>
        <w:spacing w:after="120"/>
        <w:rPr>
          <w:rFonts w:ascii="Arial" w:eastAsia="Calibri" w:hAnsi="Arial" w:cs="Arial"/>
          <w:b/>
          <w:color w:val="auto"/>
          <w:sz w:val="22"/>
          <w:szCs w:val="22"/>
          <w:lang w:eastAsia="en-US"/>
        </w:rPr>
      </w:pPr>
      <w:r w:rsidRPr="009D7DA4">
        <w:rPr>
          <w:rFonts w:ascii="Arial" w:eastAsia="Calibri" w:hAnsi="Arial" w:cs="Arial"/>
          <w:b/>
          <w:color w:val="auto"/>
          <w:sz w:val="22"/>
          <w:szCs w:val="22"/>
          <w:lang w:eastAsia="en-US"/>
        </w:rPr>
        <w:t xml:space="preserve">For Lot 1: </w:t>
      </w:r>
    </w:p>
    <w:p w14:paraId="31ED2C4B" w14:textId="77777777" w:rsidR="009D7DA4" w:rsidRPr="009D7DA4" w:rsidRDefault="009D7DA4" w:rsidP="009D7DA4">
      <w:pPr>
        <w:spacing w:after="120"/>
        <w:jc w:val="both"/>
        <w:rPr>
          <w:rFonts w:ascii="Arial" w:eastAsia="Calibri" w:hAnsi="Arial" w:cs="Arial"/>
          <w:color w:val="auto"/>
          <w:sz w:val="22"/>
          <w:szCs w:val="22"/>
          <w:lang w:eastAsia="en-US"/>
        </w:rPr>
      </w:pPr>
      <w:r w:rsidRPr="009D7DA4">
        <w:rPr>
          <w:rFonts w:ascii="Arial" w:eastAsia="Calibri" w:hAnsi="Arial" w:cs="Arial"/>
          <w:color w:val="auto"/>
          <w:sz w:val="22"/>
          <w:szCs w:val="22"/>
          <w:lang w:eastAsia="en-US"/>
        </w:rPr>
        <w:t xml:space="preserve">A minimum two (2) similar Contracts (at least one of two contracts related to preparation of main design for projects such as construction, reconstruction or adaptation of building constructions with not less than 2,000 m2) with cumulative total amount not less than EUR 150.000 that have been satisfactorily and fully completed as a lead partner, JV member*, or sub-contractor during the past five (5) years, prior to the Proposals submission deadline. This means that the project the tenderer refers to could have been started/implemented at any time during the indicated period but it does not necessarily have to be started nor implemented during the entire period. Projects the Consultant refers to have to be with a positive auditor’s report (pozitivan izvjestaj revidenta). </w:t>
      </w:r>
    </w:p>
    <w:p w14:paraId="2489C036" w14:textId="77777777" w:rsidR="009D7DA4" w:rsidRPr="009D7DA4" w:rsidRDefault="009D7DA4" w:rsidP="009D7DA4">
      <w:pPr>
        <w:spacing w:after="120"/>
        <w:jc w:val="both"/>
        <w:rPr>
          <w:rFonts w:ascii="Arial" w:eastAsia="Calibri" w:hAnsi="Arial" w:cs="Arial"/>
          <w:b/>
          <w:color w:val="auto"/>
          <w:sz w:val="22"/>
          <w:szCs w:val="22"/>
          <w:lang w:eastAsia="en-US"/>
        </w:rPr>
      </w:pPr>
      <w:r w:rsidRPr="009D7DA4">
        <w:rPr>
          <w:rFonts w:ascii="Arial" w:eastAsia="Calibri" w:hAnsi="Arial" w:cs="Arial"/>
          <w:b/>
          <w:color w:val="auto"/>
          <w:sz w:val="22"/>
          <w:szCs w:val="22"/>
          <w:lang w:eastAsia="en-US"/>
        </w:rPr>
        <w:t xml:space="preserve">For Lot 2 </w:t>
      </w:r>
    </w:p>
    <w:p w14:paraId="539FAC83" w14:textId="77777777" w:rsidR="009D7DA4" w:rsidRPr="009D7DA4" w:rsidRDefault="009D7DA4" w:rsidP="009D7DA4">
      <w:pPr>
        <w:spacing w:after="120"/>
        <w:jc w:val="both"/>
        <w:rPr>
          <w:rFonts w:ascii="Arial" w:eastAsia="Calibri" w:hAnsi="Arial" w:cs="Arial"/>
          <w:color w:val="auto"/>
          <w:sz w:val="22"/>
          <w:szCs w:val="22"/>
          <w:lang w:eastAsia="en-US"/>
        </w:rPr>
      </w:pPr>
      <w:r w:rsidRPr="009D7DA4">
        <w:rPr>
          <w:rFonts w:ascii="Arial" w:eastAsia="Calibri" w:hAnsi="Arial" w:cs="Arial"/>
          <w:color w:val="auto"/>
          <w:sz w:val="22"/>
          <w:szCs w:val="22"/>
          <w:lang w:eastAsia="en-US"/>
        </w:rPr>
        <w:t xml:space="preserve">A minimum one (1) similar Contract (the contract related to preparation of main design for projects such as construction, reconstruction or adaptation of building constructions with not less than 1,000 m2) with Contract amount not less than EUR 35.000 that have been satisfactorily and fully completed as a lead partner, JV member*, or sub-contractor during the past five (5) years, prior to the Proposals submission deadline. </w:t>
      </w:r>
    </w:p>
    <w:p w14:paraId="2FA9EFB6" w14:textId="77777777" w:rsidR="009D7DA4" w:rsidRPr="009D7DA4" w:rsidRDefault="009D7DA4" w:rsidP="009D7DA4">
      <w:pPr>
        <w:spacing w:after="120"/>
        <w:jc w:val="both"/>
        <w:rPr>
          <w:rFonts w:ascii="Arial" w:eastAsia="Calibri" w:hAnsi="Arial" w:cs="Arial"/>
          <w:color w:val="auto"/>
          <w:sz w:val="22"/>
          <w:szCs w:val="22"/>
          <w:lang w:eastAsia="en-US"/>
        </w:rPr>
      </w:pPr>
      <w:r w:rsidRPr="009D7DA4">
        <w:rPr>
          <w:rFonts w:ascii="Arial" w:eastAsia="Calibri" w:hAnsi="Arial" w:cs="Arial"/>
          <w:color w:val="auto"/>
          <w:sz w:val="22"/>
          <w:szCs w:val="22"/>
          <w:lang w:eastAsia="en-US"/>
        </w:rPr>
        <w:t xml:space="preserve">This means that the project the tenderer refers to could have been started/implemented at any time during the indicated period but it does not necessarily have to be started nor implemented during the entire period. Projects the Consultant refers to have to be with a positive auditor’s report (pozitivan izvjestaj revidenta). </w:t>
      </w:r>
    </w:p>
    <w:p w14:paraId="20B16D81" w14:textId="77777777" w:rsidR="009D7DA4" w:rsidRPr="009D7DA4" w:rsidRDefault="009D7DA4" w:rsidP="009D7DA4">
      <w:pPr>
        <w:spacing w:after="120"/>
        <w:jc w:val="both"/>
        <w:rPr>
          <w:rFonts w:ascii="Arial" w:eastAsia="Calibri" w:hAnsi="Arial" w:cs="Arial"/>
          <w:b/>
          <w:color w:val="auto"/>
          <w:sz w:val="22"/>
          <w:szCs w:val="22"/>
          <w:lang w:eastAsia="en-US"/>
        </w:rPr>
      </w:pPr>
      <w:r w:rsidRPr="009D7DA4">
        <w:rPr>
          <w:rFonts w:ascii="Arial" w:eastAsia="Calibri" w:hAnsi="Arial" w:cs="Arial"/>
          <w:b/>
          <w:color w:val="auto"/>
          <w:sz w:val="22"/>
          <w:szCs w:val="22"/>
          <w:lang w:eastAsia="en-US"/>
        </w:rPr>
        <w:t>If the proposal is submitted for both lots: Lot 1 and Lot: 2</w:t>
      </w:r>
    </w:p>
    <w:p w14:paraId="381D5E58" w14:textId="51C2BBDD" w:rsidR="00F8026A" w:rsidRPr="004B75C7" w:rsidRDefault="009D7DA4" w:rsidP="009D7DA4">
      <w:pPr>
        <w:spacing w:after="120"/>
        <w:jc w:val="both"/>
        <w:rPr>
          <w:rFonts w:ascii="Arial" w:eastAsia="Calibri" w:hAnsi="Arial" w:cs="Arial"/>
          <w:color w:val="auto"/>
          <w:sz w:val="22"/>
          <w:szCs w:val="22"/>
          <w:lang w:eastAsia="en-US"/>
        </w:rPr>
      </w:pPr>
      <w:r w:rsidRPr="009D7DA4">
        <w:rPr>
          <w:rFonts w:ascii="Arial" w:eastAsia="Calibri" w:hAnsi="Arial" w:cs="Arial"/>
          <w:color w:val="auto"/>
          <w:sz w:val="22"/>
          <w:szCs w:val="22"/>
          <w:lang w:eastAsia="en-US"/>
        </w:rPr>
        <w:t xml:space="preserve">A minimum three (3) similar Contracts (at least one of three contracts related to preparation of main design for projects such as construction, reconstruction or adaptation of building constructions with not less than 2,000 m2) with total amount not less than EUR 185.000 that have been satisfactorily and fully completed as a lead partner, JV member*, or sub-contractor during the past five (5) years, prior to the </w:t>
      </w:r>
      <w:r w:rsidRPr="009D7DA4">
        <w:rPr>
          <w:rFonts w:ascii="Arial" w:eastAsia="Calibri" w:hAnsi="Arial" w:cs="Arial"/>
          <w:color w:val="auto"/>
          <w:sz w:val="22"/>
          <w:szCs w:val="22"/>
          <w:lang w:eastAsia="en-US"/>
        </w:rPr>
        <w:lastRenderedPageBreak/>
        <w:t>Proposals submission deadline. This means that the project the tenderer refers to could have been started/implemented at any time during the indicated period but it does not necessarily have to be started nor implemented during the entire period. Projects the Consultant refers to have to be with a positive auditor’s report (pozitivan izvjestaj revidenta).</w:t>
      </w:r>
    </w:p>
    <w:p w14:paraId="306EEED3" w14:textId="212EFA45" w:rsidR="00F8026A" w:rsidRPr="00D76FC5" w:rsidRDefault="00F8026A" w:rsidP="00F84BC4">
      <w:pPr>
        <w:spacing w:after="240"/>
        <w:rPr>
          <w:rFonts w:ascii="Arial" w:eastAsia="Calibri" w:hAnsi="Arial" w:cs="Arial"/>
          <w:color w:val="auto"/>
          <w:sz w:val="22"/>
          <w:szCs w:val="22"/>
          <w:u w:val="single"/>
          <w:lang w:eastAsia="en-US"/>
        </w:rPr>
      </w:pPr>
      <w:proofErr w:type="gramStart"/>
      <w:r w:rsidRPr="00D76FC5">
        <w:rPr>
          <w:rFonts w:ascii="Arial" w:eastAsia="Calibri" w:hAnsi="Arial" w:cs="Arial"/>
          <w:color w:val="auto"/>
          <w:sz w:val="22"/>
          <w:szCs w:val="22"/>
          <w:u w:val="single"/>
          <w:lang w:eastAsia="en-US"/>
        </w:rPr>
        <w:t>has</w:t>
      </w:r>
      <w:proofErr w:type="gramEnd"/>
      <w:r w:rsidRPr="00D76FC5">
        <w:rPr>
          <w:rFonts w:ascii="Arial" w:eastAsia="Calibri" w:hAnsi="Arial" w:cs="Arial"/>
          <w:color w:val="auto"/>
          <w:sz w:val="22"/>
          <w:szCs w:val="22"/>
          <w:u w:val="single"/>
          <w:lang w:eastAsia="en-US"/>
        </w:rPr>
        <w:t xml:space="preserve"> been replaced by the following:</w:t>
      </w:r>
    </w:p>
    <w:p w14:paraId="4479FFEB" w14:textId="77777777" w:rsidR="00E6613D" w:rsidRPr="009D7DA4" w:rsidRDefault="00E6613D" w:rsidP="00E6613D">
      <w:pPr>
        <w:spacing w:after="120"/>
        <w:rPr>
          <w:rFonts w:ascii="Arial" w:eastAsia="Calibri" w:hAnsi="Arial" w:cs="Arial"/>
          <w:b/>
          <w:color w:val="auto"/>
          <w:sz w:val="22"/>
          <w:szCs w:val="22"/>
          <w:lang w:eastAsia="en-US"/>
        </w:rPr>
      </w:pPr>
      <w:r w:rsidRPr="009D7DA4">
        <w:rPr>
          <w:rFonts w:ascii="Arial" w:eastAsia="Calibri" w:hAnsi="Arial" w:cs="Arial"/>
          <w:b/>
          <w:color w:val="auto"/>
          <w:sz w:val="22"/>
          <w:szCs w:val="22"/>
          <w:lang w:eastAsia="en-US"/>
        </w:rPr>
        <w:t xml:space="preserve">For Lot 1: </w:t>
      </w:r>
    </w:p>
    <w:p w14:paraId="175BC453" w14:textId="1ECBCFED" w:rsidR="00E6613D" w:rsidRPr="009D7DA4" w:rsidRDefault="00E6613D" w:rsidP="00E6613D">
      <w:pPr>
        <w:spacing w:after="120"/>
        <w:jc w:val="both"/>
        <w:rPr>
          <w:rFonts w:ascii="Arial" w:eastAsia="Calibri" w:hAnsi="Arial" w:cs="Arial"/>
          <w:color w:val="auto"/>
          <w:sz w:val="22"/>
          <w:szCs w:val="22"/>
          <w:lang w:eastAsia="en-US"/>
        </w:rPr>
      </w:pPr>
      <w:r w:rsidRPr="00E6613D">
        <w:rPr>
          <w:rFonts w:ascii="Arial" w:eastAsia="Calibri" w:hAnsi="Arial" w:cs="Arial"/>
          <w:color w:val="auto"/>
          <w:sz w:val="22"/>
          <w:szCs w:val="22"/>
          <w:shd w:val="clear" w:color="auto" w:fill="B4C6E7" w:themeFill="accent1" w:themeFillTint="66"/>
          <w:lang w:eastAsia="en-US"/>
        </w:rPr>
        <w:t>T</w:t>
      </w:r>
      <w:r w:rsidRPr="00E6613D">
        <w:rPr>
          <w:rFonts w:ascii="Arial" w:eastAsia="Calibri" w:hAnsi="Arial" w:cs="Arial"/>
          <w:color w:val="auto"/>
          <w:sz w:val="22"/>
          <w:szCs w:val="22"/>
          <w:shd w:val="clear" w:color="auto" w:fill="B4C6E7" w:themeFill="accent1" w:themeFillTint="66"/>
          <w:lang w:eastAsia="en-US"/>
        </w:rPr>
        <w:t>wo (2)</w:t>
      </w:r>
      <w:r w:rsidRPr="009D7DA4">
        <w:rPr>
          <w:rFonts w:ascii="Arial" w:eastAsia="Calibri" w:hAnsi="Arial" w:cs="Arial"/>
          <w:color w:val="auto"/>
          <w:sz w:val="22"/>
          <w:szCs w:val="22"/>
          <w:lang w:eastAsia="en-US"/>
        </w:rPr>
        <w:t xml:space="preserve"> similar Contracts (at least one of two contracts related to preparation of main design for projects such as construction, reconstruction or adaptation of building constructions with not less than 2,000 m2) with cumulative total amount not less than EUR 150.000 that have been satisfactorily and fully completed as a lead partner, JV member*, or sub-contractor during the past five (5) years, prior to the Proposals submission deadline. This means that the project the tenderer refers to could have been started/implemented at any time during the indicated period but it does not necessarily have to be started nor implemented during the entire period. Projects the Consultant refers to have to be with a positive auditor’s report (pozitivan izvjestaj revidenta). </w:t>
      </w:r>
    </w:p>
    <w:p w14:paraId="3687517C" w14:textId="77777777" w:rsidR="00E6613D" w:rsidRPr="009D7DA4" w:rsidRDefault="00E6613D" w:rsidP="00E6613D">
      <w:pPr>
        <w:spacing w:after="120"/>
        <w:jc w:val="both"/>
        <w:rPr>
          <w:rFonts w:ascii="Arial" w:eastAsia="Calibri" w:hAnsi="Arial" w:cs="Arial"/>
          <w:b/>
          <w:color w:val="auto"/>
          <w:sz w:val="22"/>
          <w:szCs w:val="22"/>
          <w:lang w:eastAsia="en-US"/>
        </w:rPr>
      </w:pPr>
      <w:r w:rsidRPr="009D7DA4">
        <w:rPr>
          <w:rFonts w:ascii="Arial" w:eastAsia="Calibri" w:hAnsi="Arial" w:cs="Arial"/>
          <w:b/>
          <w:color w:val="auto"/>
          <w:sz w:val="22"/>
          <w:szCs w:val="22"/>
          <w:lang w:eastAsia="en-US"/>
        </w:rPr>
        <w:t xml:space="preserve">For Lot 2 </w:t>
      </w:r>
    </w:p>
    <w:p w14:paraId="455B4C40" w14:textId="1555FA3B" w:rsidR="00E6613D" w:rsidRPr="009D7DA4" w:rsidRDefault="00E6613D" w:rsidP="00E6613D">
      <w:pPr>
        <w:spacing w:after="120"/>
        <w:jc w:val="both"/>
        <w:rPr>
          <w:rFonts w:ascii="Arial" w:eastAsia="Calibri" w:hAnsi="Arial" w:cs="Arial"/>
          <w:color w:val="auto"/>
          <w:sz w:val="22"/>
          <w:szCs w:val="22"/>
          <w:lang w:eastAsia="en-US"/>
        </w:rPr>
      </w:pPr>
      <w:r w:rsidRPr="00BB1F0E">
        <w:rPr>
          <w:rFonts w:ascii="Arial" w:eastAsia="Calibri" w:hAnsi="Arial" w:cs="Arial"/>
          <w:color w:val="auto"/>
          <w:sz w:val="22"/>
          <w:szCs w:val="22"/>
          <w:shd w:val="clear" w:color="auto" w:fill="B4C6E7" w:themeFill="accent1" w:themeFillTint="66"/>
          <w:lang w:eastAsia="en-US"/>
        </w:rPr>
        <w:t>O</w:t>
      </w:r>
      <w:r w:rsidRPr="00BB1F0E">
        <w:rPr>
          <w:rFonts w:ascii="Arial" w:eastAsia="Calibri" w:hAnsi="Arial" w:cs="Arial"/>
          <w:color w:val="auto"/>
          <w:sz w:val="22"/>
          <w:szCs w:val="22"/>
          <w:shd w:val="clear" w:color="auto" w:fill="B4C6E7" w:themeFill="accent1" w:themeFillTint="66"/>
          <w:lang w:eastAsia="en-US"/>
        </w:rPr>
        <w:t>ne (1)</w:t>
      </w:r>
      <w:r w:rsidRPr="009D7DA4">
        <w:rPr>
          <w:rFonts w:ascii="Arial" w:eastAsia="Calibri" w:hAnsi="Arial" w:cs="Arial"/>
          <w:color w:val="auto"/>
          <w:sz w:val="22"/>
          <w:szCs w:val="22"/>
          <w:lang w:eastAsia="en-US"/>
        </w:rPr>
        <w:t xml:space="preserve"> similar Contract (the contract related to preparation of main design for projects such as construction, reconstruction or adaptation of building constructions with not less than 1,000 m2) with Contract amount not less than EUR 35.000 that have been satisfactorily and fully completed as a lead partner, JV member*, or sub-contractor during the past five (5) years, prior to the Proposals submission deadline. This means that the project the tenderer refers to could have been started/implemented at any time during the indicated period but it does not necessarily have to be started nor implemented during the entire period. Projects the Consultant refers to have to be with a positive auditor’s report (pozitivan izvjestaj revidenta). </w:t>
      </w:r>
    </w:p>
    <w:p w14:paraId="5A89091E" w14:textId="77777777" w:rsidR="00E6613D" w:rsidRPr="009D7DA4" w:rsidRDefault="00E6613D" w:rsidP="00E6613D">
      <w:pPr>
        <w:spacing w:after="120"/>
        <w:jc w:val="both"/>
        <w:rPr>
          <w:rFonts w:ascii="Arial" w:eastAsia="Calibri" w:hAnsi="Arial" w:cs="Arial"/>
          <w:b/>
          <w:color w:val="auto"/>
          <w:sz w:val="22"/>
          <w:szCs w:val="22"/>
          <w:lang w:eastAsia="en-US"/>
        </w:rPr>
      </w:pPr>
      <w:r w:rsidRPr="009D7DA4">
        <w:rPr>
          <w:rFonts w:ascii="Arial" w:eastAsia="Calibri" w:hAnsi="Arial" w:cs="Arial"/>
          <w:b/>
          <w:color w:val="auto"/>
          <w:sz w:val="22"/>
          <w:szCs w:val="22"/>
          <w:lang w:eastAsia="en-US"/>
        </w:rPr>
        <w:t>If the proposal is submitted for both lots: Lot 1 and Lot: 2</w:t>
      </w:r>
    </w:p>
    <w:p w14:paraId="054B1C27" w14:textId="649DA7CC" w:rsidR="00D75901" w:rsidRDefault="00E6613D" w:rsidP="00E6613D">
      <w:pPr>
        <w:jc w:val="both"/>
        <w:rPr>
          <w:rFonts w:ascii="Arial" w:eastAsia="Calibri" w:hAnsi="Arial" w:cs="Arial"/>
          <w:color w:val="auto"/>
          <w:sz w:val="22"/>
          <w:szCs w:val="22"/>
          <w:lang w:eastAsia="en-US"/>
        </w:rPr>
      </w:pPr>
      <w:r w:rsidRPr="00BB1F0E">
        <w:rPr>
          <w:rFonts w:ascii="Arial" w:eastAsia="Calibri" w:hAnsi="Arial" w:cs="Arial"/>
          <w:color w:val="auto"/>
          <w:sz w:val="22"/>
          <w:szCs w:val="22"/>
          <w:shd w:val="clear" w:color="auto" w:fill="B4C6E7" w:themeFill="accent1" w:themeFillTint="66"/>
          <w:lang w:eastAsia="en-US"/>
        </w:rPr>
        <w:t>T</w:t>
      </w:r>
      <w:r w:rsidRPr="00BB1F0E">
        <w:rPr>
          <w:rFonts w:ascii="Arial" w:eastAsia="Calibri" w:hAnsi="Arial" w:cs="Arial"/>
          <w:color w:val="auto"/>
          <w:sz w:val="22"/>
          <w:szCs w:val="22"/>
          <w:shd w:val="clear" w:color="auto" w:fill="B4C6E7" w:themeFill="accent1" w:themeFillTint="66"/>
          <w:lang w:eastAsia="en-US"/>
        </w:rPr>
        <w:t>hree (3)</w:t>
      </w:r>
      <w:r w:rsidRPr="009D7DA4">
        <w:rPr>
          <w:rFonts w:ascii="Arial" w:eastAsia="Calibri" w:hAnsi="Arial" w:cs="Arial"/>
          <w:color w:val="auto"/>
          <w:sz w:val="22"/>
          <w:szCs w:val="22"/>
          <w:lang w:eastAsia="en-US"/>
        </w:rPr>
        <w:t xml:space="preserve"> similar Contracts (at least one of three contracts related to preparation of main design for projects such as construction, reconstruction or adaptation of building constructions with not less than 2,000 m2) with total amount not less than EUR 185.000 that have been satisfactorily and fully completed as a lead partner, JV member*, or sub-contractor during the past five (5) years, prior to the Proposals submission deadline. This means that the project the tenderer refers to could have been started/implemented at any time during the indicated period but it does not necessarily have to be started nor implemented during the entire period. Projects the Consultant refers to have to be with a positive auditor’s report (pozitivan izvjestaj revidenta)</w:t>
      </w:r>
    </w:p>
    <w:p w14:paraId="1B2CC95A" w14:textId="77777777" w:rsidR="00BE5C56" w:rsidRDefault="00BE5C56" w:rsidP="00E6613D">
      <w:pPr>
        <w:jc w:val="both"/>
        <w:rPr>
          <w:rFonts w:ascii="Arial" w:eastAsia="Calibri" w:hAnsi="Arial" w:cs="Arial"/>
          <w:color w:val="auto"/>
          <w:sz w:val="22"/>
          <w:szCs w:val="22"/>
          <w:lang w:eastAsia="en-US"/>
        </w:rPr>
      </w:pPr>
    </w:p>
    <w:p w14:paraId="7F41A712" w14:textId="77777777" w:rsidR="000F636C" w:rsidRDefault="000F636C" w:rsidP="00E6613D">
      <w:pPr>
        <w:jc w:val="both"/>
        <w:rPr>
          <w:rFonts w:ascii="Arial" w:eastAsia="Calibri" w:hAnsi="Arial" w:cs="Arial"/>
          <w:color w:val="auto"/>
          <w:sz w:val="22"/>
          <w:szCs w:val="22"/>
          <w:lang w:eastAsia="en-US"/>
        </w:rPr>
      </w:pPr>
    </w:p>
    <w:p w14:paraId="14B36BFB" w14:textId="77777777" w:rsidR="000F636C" w:rsidRDefault="000F636C" w:rsidP="00E6613D">
      <w:pPr>
        <w:jc w:val="both"/>
        <w:rPr>
          <w:rFonts w:ascii="Arial" w:eastAsia="Calibri" w:hAnsi="Arial" w:cs="Arial"/>
          <w:color w:val="auto"/>
          <w:sz w:val="22"/>
          <w:szCs w:val="22"/>
          <w:lang w:eastAsia="en-US"/>
        </w:rPr>
      </w:pPr>
    </w:p>
    <w:p w14:paraId="33CFCFF6" w14:textId="77777777" w:rsidR="00BE5C56" w:rsidRDefault="00BE5C56" w:rsidP="00E6613D">
      <w:pPr>
        <w:jc w:val="both"/>
        <w:rPr>
          <w:rFonts w:ascii="Arial" w:eastAsia="Calibri" w:hAnsi="Arial" w:cs="Arial"/>
          <w:color w:val="auto"/>
          <w:sz w:val="22"/>
          <w:szCs w:val="22"/>
          <w:lang w:eastAsia="en-US"/>
        </w:rPr>
      </w:pPr>
    </w:p>
    <w:p w14:paraId="14F34AE6" w14:textId="43B80C61" w:rsidR="00F14C34" w:rsidRPr="004B75C7" w:rsidRDefault="00F14C34" w:rsidP="00F14C34">
      <w:pPr>
        <w:shd w:val="clear" w:color="auto" w:fill="DEEAF6" w:themeFill="accent5" w:themeFillTint="33"/>
        <w:rPr>
          <w:rFonts w:ascii="Arial" w:eastAsia="Calibri" w:hAnsi="Arial" w:cs="Arial"/>
          <w:b/>
          <w:bCs/>
          <w:color w:val="auto"/>
          <w:sz w:val="22"/>
          <w:szCs w:val="22"/>
          <w:lang w:eastAsia="en-US"/>
        </w:rPr>
      </w:pPr>
      <w:r w:rsidRPr="004B75C7">
        <w:rPr>
          <w:rFonts w:ascii="Arial" w:eastAsia="Calibri" w:hAnsi="Arial" w:cs="Arial"/>
          <w:b/>
          <w:bCs/>
          <w:color w:val="auto"/>
          <w:sz w:val="22"/>
          <w:szCs w:val="22"/>
          <w:lang w:eastAsia="en-US"/>
        </w:rPr>
        <w:t xml:space="preserve">MODIFICATION NO.2 </w:t>
      </w:r>
    </w:p>
    <w:p w14:paraId="0D7FC857" w14:textId="77777777" w:rsidR="00F8026A" w:rsidRPr="004B75C7" w:rsidRDefault="00F8026A" w:rsidP="00D41E7D">
      <w:pPr>
        <w:rPr>
          <w:rFonts w:ascii="Arial" w:eastAsia="Calibri" w:hAnsi="Arial" w:cs="Arial"/>
          <w:color w:val="auto"/>
          <w:sz w:val="22"/>
          <w:szCs w:val="22"/>
          <w:lang w:eastAsia="en-US"/>
        </w:rPr>
      </w:pPr>
    </w:p>
    <w:p w14:paraId="740C4F95" w14:textId="49C34838" w:rsidR="00AA73D3" w:rsidRPr="00AA73D3" w:rsidRDefault="00AA73D3" w:rsidP="00AA73D3">
      <w:pPr>
        <w:jc w:val="both"/>
        <w:rPr>
          <w:rFonts w:ascii="Arial" w:hAnsi="Arial" w:cs="Arial"/>
          <w:b/>
          <w:bCs/>
          <w:sz w:val="22"/>
          <w:szCs w:val="22"/>
        </w:rPr>
      </w:pPr>
      <w:r w:rsidRPr="00AA73D3">
        <w:rPr>
          <w:rFonts w:ascii="Arial" w:hAnsi="Arial" w:cs="Arial"/>
          <w:sz w:val="22"/>
          <w:szCs w:val="22"/>
        </w:rPr>
        <w:t xml:space="preserve">Original text given under the </w:t>
      </w:r>
      <w:bookmarkStart w:id="10" w:name="_Toc162963148"/>
      <w:bookmarkStart w:id="11" w:name="_Toc168575738"/>
      <w:r w:rsidRPr="00AA73D3">
        <w:rPr>
          <w:rFonts w:ascii="Arial" w:hAnsi="Arial" w:cs="Arial"/>
          <w:bCs/>
          <w:sz w:val="22"/>
          <w:szCs w:val="22"/>
        </w:rPr>
        <w:t>Section 2. Data Sheet</w:t>
      </w:r>
      <w:bookmarkEnd w:id="10"/>
      <w:bookmarkEnd w:id="11"/>
      <w:r>
        <w:rPr>
          <w:rFonts w:ascii="Arial" w:hAnsi="Arial" w:cs="Arial"/>
          <w:bCs/>
          <w:sz w:val="22"/>
          <w:szCs w:val="22"/>
        </w:rPr>
        <w:t xml:space="preserve">, </w:t>
      </w:r>
      <w:r w:rsidRPr="00AA73D3">
        <w:rPr>
          <w:rFonts w:ascii="Arial" w:hAnsi="Arial" w:cs="Arial"/>
          <w:bCs/>
          <w:sz w:val="22"/>
          <w:szCs w:val="22"/>
        </w:rPr>
        <w:t>6. Award of Contract</w:t>
      </w:r>
      <w:r>
        <w:rPr>
          <w:rFonts w:ascii="Arial" w:hAnsi="Arial" w:cs="Arial"/>
          <w:bCs/>
          <w:sz w:val="22"/>
          <w:szCs w:val="22"/>
        </w:rPr>
        <w:t xml:space="preserve">, </w:t>
      </w:r>
      <w:r w:rsidR="00905E61">
        <w:rPr>
          <w:rFonts w:ascii="Arial" w:hAnsi="Arial" w:cs="Arial"/>
          <w:bCs/>
          <w:sz w:val="22"/>
          <w:szCs w:val="22"/>
        </w:rPr>
        <w:t xml:space="preserve">point 6.7: </w:t>
      </w:r>
    </w:p>
    <w:p w14:paraId="6C89CBC7" w14:textId="77777777" w:rsidR="00AA73D3" w:rsidRDefault="00AA73D3" w:rsidP="00AA6F8C">
      <w:pPr>
        <w:jc w:val="both"/>
        <w:rPr>
          <w:rFonts w:ascii="Arial" w:hAnsi="Arial" w:cs="Arial"/>
          <w:sz w:val="22"/>
          <w:szCs w:val="22"/>
        </w:rPr>
      </w:pPr>
    </w:p>
    <w:tbl>
      <w:tblPr>
        <w:tblW w:w="998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42" w:type="dxa"/>
        </w:tblCellMar>
        <w:tblLook w:val="0000" w:firstRow="0" w:lastRow="0" w:firstColumn="0" w:lastColumn="0" w:noHBand="0" w:noVBand="0"/>
      </w:tblPr>
      <w:tblGrid>
        <w:gridCol w:w="718"/>
        <w:gridCol w:w="9270"/>
      </w:tblGrid>
      <w:tr w:rsidR="00905E61" w:rsidRPr="00905E61" w14:paraId="1E33AA7D" w14:textId="77777777" w:rsidTr="00905E61">
        <w:tc>
          <w:tcPr>
            <w:tcW w:w="718" w:type="dxa"/>
            <w:tcMar>
              <w:top w:w="85" w:type="dxa"/>
              <w:bottom w:w="142" w:type="dxa"/>
            </w:tcMar>
          </w:tcPr>
          <w:p w14:paraId="5B8BFB79" w14:textId="77777777" w:rsidR="00905E61" w:rsidRPr="00905E61" w:rsidRDefault="00905E61" w:rsidP="00905E61">
            <w:pPr>
              <w:widowControl/>
              <w:rPr>
                <w:rFonts w:ascii="Arial" w:hAnsi="Arial" w:cs="Arial"/>
                <w:b/>
                <w:bCs/>
                <w:color w:val="auto"/>
                <w:sz w:val="22"/>
                <w:szCs w:val="22"/>
                <w:lang w:eastAsia="en-US"/>
              </w:rPr>
            </w:pPr>
            <w:r w:rsidRPr="00905E61">
              <w:rPr>
                <w:rFonts w:ascii="Arial" w:hAnsi="Arial" w:cs="Arial"/>
                <w:b/>
                <w:bCs/>
                <w:color w:val="auto"/>
                <w:sz w:val="22"/>
                <w:szCs w:val="22"/>
                <w:lang w:eastAsia="en-US"/>
              </w:rPr>
              <w:t>6.7</w:t>
            </w:r>
          </w:p>
        </w:tc>
        <w:tc>
          <w:tcPr>
            <w:tcW w:w="9270" w:type="dxa"/>
            <w:shd w:val="clear" w:color="auto" w:fill="auto"/>
            <w:tcMar>
              <w:top w:w="85" w:type="dxa"/>
              <w:bottom w:w="142" w:type="dxa"/>
            </w:tcMar>
          </w:tcPr>
          <w:p w14:paraId="243B2EFE" w14:textId="77777777" w:rsidR="00905E61" w:rsidRPr="00905E61" w:rsidRDefault="00905E61" w:rsidP="00905E61">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 xml:space="preserve">The procedures for making a Procurement-related Appeal are detailed in the Section VI: Annex 1 Appeal procedure. </w:t>
            </w:r>
          </w:p>
          <w:p w14:paraId="0D869E8B" w14:textId="77777777" w:rsidR="00905E61" w:rsidRPr="00905E61" w:rsidRDefault="00905E61" w:rsidP="00905E61">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 xml:space="preserve">The appeal procedure in this project is a two-step process. </w:t>
            </w:r>
          </w:p>
          <w:p w14:paraId="007CECED" w14:textId="77777777" w:rsidR="00905E61" w:rsidRPr="00905E61" w:rsidRDefault="00905E61" w:rsidP="00905E61">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 xml:space="preserve">The Contracting Authority is the first level of review. An appeal shall be submitted to the Contracting Authority, in writing in three copies, within the defined deadlines (Annex 1), so that the appeal may be considered. </w:t>
            </w:r>
          </w:p>
          <w:p w14:paraId="5399FCF0" w14:textId="77777777" w:rsidR="00905E61" w:rsidRPr="00905E61" w:rsidRDefault="00905E61" w:rsidP="00905E61">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In the event that the appeals are correct, the Contracting Authority accepts the appeal and modifies or annul the tender documents, the decision on selection or the procedure in its entirety.</w:t>
            </w:r>
          </w:p>
          <w:p w14:paraId="55896FE9" w14:textId="77777777" w:rsidR="00905E61" w:rsidRPr="00905E61" w:rsidRDefault="00905E61" w:rsidP="00905E61">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 xml:space="preserve">In the case that the initial decision changes due to the appeal, a new standstill period begins. </w:t>
            </w:r>
          </w:p>
          <w:p w14:paraId="14971217" w14:textId="77777777" w:rsidR="00905E61" w:rsidRPr="00905E61" w:rsidRDefault="00905E61" w:rsidP="00905E61">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 xml:space="preserve">The Contracting Authority notifies the Appellate Body by formal letter that the appeal has been filed, that it has been accepted and that it is necessary to reimburse the appellant. </w:t>
            </w:r>
          </w:p>
          <w:p w14:paraId="029DCB09" w14:textId="77777777" w:rsidR="00905E61" w:rsidRPr="00905E61" w:rsidRDefault="00905E61" w:rsidP="00905E61">
            <w:pPr>
              <w:widowControl/>
              <w:spacing w:before="120" w:after="120"/>
              <w:jc w:val="both"/>
              <w:rPr>
                <w:rFonts w:ascii="Arial" w:hAnsi="Arial" w:cs="Arial"/>
                <w:sz w:val="22"/>
                <w:szCs w:val="22"/>
                <w:lang w:eastAsia="en-US"/>
              </w:rPr>
            </w:pPr>
            <w:r w:rsidRPr="00905E61">
              <w:rPr>
                <w:rFonts w:ascii="Arial" w:hAnsi="Arial" w:cs="Arial"/>
                <w:sz w:val="22"/>
                <w:szCs w:val="22"/>
                <w:lang w:eastAsia="en-US"/>
              </w:rPr>
              <w:lastRenderedPageBreak/>
              <w:t xml:space="preserve">If the Contracting Authority assesses the appeal as unfounded, it shall submit its supporting documentation to the Appellate Body, formed for this project, for review and decision. It is the responsibility of the contracting authority to initiate proceedings with the Appellate Body and, where applicable, to request refund of the fee paid in the event that the Appellate Body accepts the appeal. </w:t>
            </w:r>
          </w:p>
          <w:p w14:paraId="7A82C11A" w14:textId="77777777" w:rsidR="00905E61" w:rsidRPr="00905E61" w:rsidRDefault="00905E61" w:rsidP="00905E61">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An integral part of the appeal is the proof of payment of the fee for conducting the procedure, which amounts to up to 2% of the estimated value of the procurement, the percentage of which is contained in the tender documentation. The maximum fee is EUR 20,000 in case of confirmation of the appeal.</w:t>
            </w:r>
          </w:p>
          <w:p w14:paraId="0537026E" w14:textId="77777777" w:rsidR="00905E61" w:rsidRPr="00905E61" w:rsidRDefault="00905E61" w:rsidP="00905E61">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If a Consultant wishes to make a Procurement-related Appeal, the Consultant should submit its Appeal following these procedures, in writing (by the quickest means available, that is either by email or fax), to:</w:t>
            </w:r>
          </w:p>
          <w:p w14:paraId="2A64E372" w14:textId="77777777" w:rsidR="00905E61" w:rsidRPr="00905E61" w:rsidRDefault="00905E61" w:rsidP="00905E61">
            <w:pPr>
              <w:widowControl/>
              <w:spacing w:before="120" w:after="120"/>
              <w:jc w:val="both"/>
              <w:rPr>
                <w:rFonts w:ascii="Arial" w:hAnsi="Arial" w:cs="Arial"/>
                <w:b/>
                <w:sz w:val="22"/>
                <w:szCs w:val="22"/>
                <w:lang w:eastAsia="en-US"/>
              </w:rPr>
            </w:pPr>
            <w:r w:rsidRPr="00905E61">
              <w:rPr>
                <w:rFonts w:ascii="Arial" w:hAnsi="Arial" w:cs="Arial"/>
                <w:b/>
                <w:sz w:val="22"/>
                <w:szCs w:val="22"/>
                <w:lang w:eastAsia="en-US"/>
              </w:rPr>
              <w:t>Ministry of Education, Science and Innovation</w:t>
            </w:r>
          </w:p>
          <w:p w14:paraId="7B7649B4" w14:textId="77777777" w:rsidR="00905E61" w:rsidRPr="00905E61" w:rsidRDefault="00905E61" w:rsidP="00905E61">
            <w:pPr>
              <w:widowControl/>
              <w:spacing w:before="120" w:after="120"/>
              <w:jc w:val="both"/>
              <w:rPr>
                <w:rFonts w:ascii="Arial" w:hAnsi="Arial" w:cs="Arial"/>
                <w:bCs/>
                <w:sz w:val="22"/>
                <w:szCs w:val="22"/>
                <w:lang w:eastAsia="en-US"/>
              </w:rPr>
            </w:pPr>
            <w:r w:rsidRPr="00905E61">
              <w:rPr>
                <w:rFonts w:ascii="Arial" w:hAnsi="Arial" w:cs="Arial"/>
                <w:bCs/>
                <w:sz w:val="22"/>
                <w:szCs w:val="22"/>
                <w:lang w:eastAsia="en-US"/>
              </w:rPr>
              <w:t>For the attention: Mr. Spasoje Ostojić</w:t>
            </w:r>
          </w:p>
          <w:p w14:paraId="03F66E90" w14:textId="77777777" w:rsidR="00905E61" w:rsidRPr="00905E61" w:rsidRDefault="00905E61" w:rsidP="00905E61">
            <w:pPr>
              <w:widowControl/>
              <w:spacing w:before="120" w:after="120"/>
              <w:jc w:val="both"/>
              <w:rPr>
                <w:rFonts w:ascii="Arial" w:hAnsi="Arial" w:cs="Arial"/>
                <w:bCs/>
                <w:sz w:val="22"/>
                <w:szCs w:val="22"/>
                <w:lang w:eastAsia="en-US"/>
              </w:rPr>
            </w:pPr>
            <w:r w:rsidRPr="00905E61">
              <w:rPr>
                <w:rFonts w:ascii="Arial" w:hAnsi="Arial" w:cs="Arial"/>
                <w:bCs/>
                <w:sz w:val="22"/>
                <w:szCs w:val="22"/>
                <w:lang w:eastAsia="en-US"/>
              </w:rPr>
              <w:t xml:space="preserve">Title/position: Procurement officer </w:t>
            </w:r>
          </w:p>
          <w:p w14:paraId="1FFC3AA5" w14:textId="77777777" w:rsidR="00905E61" w:rsidRPr="00905E61" w:rsidRDefault="00905E61" w:rsidP="00905E61">
            <w:pPr>
              <w:widowControl/>
              <w:spacing w:before="120" w:after="120"/>
              <w:jc w:val="both"/>
              <w:rPr>
                <w:rFonts w:ascii="Arial" w:hAnsi="Arial" w:cs="Arial"/>
                <w:bCs/>
                <w:color w:val="auto"/>
                <w:sz w:val="22"/>
                <w:szCs w:val="22"/>
                <w:lang w:eastAsia="en-US"/>
              </w:rPr>
            </w:pPr>
            <w:r w:rsidRPr="00905E61">
              <w:rPr>
                <w:rFonts w:ascii="Arial" w:hAnsi="Arial" w:cs="Arial"/>
                <w:bCs/>
                <w:color w:val="auto"/>
                <w:sz w:val="22"/>
                <w:szCs w:val="22"/>
                <w:lang w:eastAsia="en-US"/>
              </w:rPr>
              <w:t>Purchaser: Ministry of Education, Science and Innovation, Montenegro</w:t>
            </w:r>
          </w:p>
          <w:p w14:paraId="2A62857D" w14:textId="77777777" w:rsidR="00905E61" w:rsidRPr="00905E61" w:rsidRDefault="00905E61" w:rsidP="00905E61">
            <w:pPr>
              <w:widowControl/>
              <w:numPr>
                <w:ilvl w:val="0"/>
                <w:numId w:val="21"/>
              </w:numPr>
              <w:shd w:val="clear" w:color="auto" w:fill="FFFFFF"/>
              <w:jc w:val="both"/>
              <w:rPr>
                <w:rFonts w:ascii="Arial" w:hAnsi="Arial" w:cs="Arial"/>
                <w:color w:val="0000FF"/>
                <w:sz w:val="22"/>
                <w:szCs w:val="22"/>
                <w:u w:val="single"/>
                <w:lang w:eastAsia="en-US"/>
              </w:rPr>
            </w:pPr>
            <w:r w:rsidRPr="00905E61">
              <w:rPr>
                <w:rFonts w:ascii="Arial" w:hAnsi="Arial" w:cs="Arial"/>
                <w:b/>
                <w:color w:val="auto"/>
                <w:sz w:val="22"/>
                <w:szCs w:val="22"/>
                <w:lang w:eastAsia="en-US"/>
              </w:rPr>
              <w:t>Email address:</w:t>
            </w:r>
            <w:r w:rsidRPr="00905E61">
              <w:rPr>
                <w:rFonts w:ascii="Arial" w:hAnsi="Arial" w:cs="Arial"/>
                <w:color w:val="auto"/>
                <w:sz w:val="22"/>
                <w:szCs w:val="22"/>
                <w:lang w:eastAsia="en-US"/>
              </w:rPr>
              <w:t xml:space="preserve"> </w:t>
            </w:r>
            <w:hyperlink r:id="rId8" w:history="1">
              <w:r w:rsidRPr="00905E61">
                <w:rPr>
                  <w:rFonts w:ascii="Arial" w:hAnsi="Arial" w:cs="Arial"/>
                  <w:color w:val="0000FF"/>
                  <w:sz w:val="22"/>
                  <w:szCs w:val="22"/>
                  <w:u w:val="single"/>
                  <w:lang w:eastAsia="en-US"/>
                </w:rPr>
                <w:t>spasoje.ostojic@mpni.gov.me</w:t>
              </w:r>
            </w:hyperlink>
            <w:r w:rsidRPr="00905E61">
              <w:rPr>
                <w:rFonts w:ascii="Arial" w:hAnsi="Arial" w:cs="Arial"/>
                <w:color w:val="0000FF"/>
                <w:sz w:val="22"/>
                <w:szCs w:val="22"/>
                <w:u w:val="single"/>
                <w:lang w:eastAsia="en-US"/>
              </w:rPr>
              <w:t xml:space="preserve"> </w:t>
            </w:r>
            <w:r w:rsidRPr="00905E61">
              <w:rPr>
                <w:rFonts w:ascii="Arial" w:hAnsi="Arial" w:cs="Arial"/>
                <w:color w:val="auto"/>
                <w:sz w:val="22"/>
                <w:szCs w:val="22"/>
                <w:lang w:eastAsia="en-US"/>
              </w:rPr>
              <w:t xml:space="preserve">, </w:t>
            </w:r>
          </w:p>
          <w:p w14:paraId="20A7D312" w14:textId="77777777" w:rsidR="00905E61" w:rsidRPr="00905E61" w:rsidRDefault="00905E61" w:rsidP="00905E61">
            <w:pPr>
              <w:widowControl/>
              <w:numPr>
                <w:ilvl w:val="0"/>
                <w:numId w:val="21"/>
              </w:numPr>
              <w:shd w:val="clear" w:color="auto" w:fill="FFFFFF"/>
              <w:jc w:val="both"/>
              <w:rPr>
                <w:rFonts w:ascii="Arial" w:hAnsi="Arial" w:cs="Arial"/>
                <w:color w:val="auto"/>
                <w:sz w:val="22"/>
                <w:szCs w:val="22"/>
                <w:u w:val="single"/>
                <w:lang w:eastAsia="en-US"/>
              </w:rPr>
            </w:pPr>
            <w:r w:rsidRPr="00905E61">
              <w:rPr>
                <w:rFonts w:ascii="Arial" w:hAnsi="Arial" w:cs="Arial"/>
                <w:color w:val="auto"/>
                <w:sz w:val="22"/>
                <w:szCs w:val="22"/>
                <w:lang w:eastAsia="en-US"/>
              </w:rPr>
              <w:t xml:space="preserve">Cc. </w:t>
            </w:r>
            <w:hyperlink r:id="rId9" w:history="1">
              <w:r w:rsidRPr="00905E61">
                <w:rPr>
                  <w:rFonts w:ascii="Arial" w:hAnsi="Arial" w:cs="Arial"/>
                  <w:color w:val="0000FF"/>
                  <w:sz w:val="22"/>
                  <w:szCs w:val="22"/>
                  <w:u w:val="single"/>
                  <w:lang w:eastAsia="en-US"/>
                </w:rPr>
                <w:t>jelena.jovetic@mif.gov.me</w:t>
              </w:r>
            </w:hyperlink>
            <w:r w:rsidRPr="00905E61">
              <w:rPr>
                <w:rFonts w:ascii="Arial" w:hAnsi="Arial" w:cs="Arial"/>
                <w:color w:val="auto"/>
                <w:sz w:val="22"/>
                <w:szCs w:val="22"/>
                <w:lang w:eastAsia="en-US"/>
              </w:rPr>
              <w:t xml:space="preserve"> </w:t>
            </w:r>
          </w:p>
          <w:p w14:paraId="61591807" w14:textId="77777777" w:rsidR="00905E61" w:rsidRPr="00905E61" w:rsidRDefault="00905E61" w:rsidP="00905E61">
            <w:pPr>
              <w:widowControl/>
              <w:spacing w:before="120" w:after="120"/>
              <w:jc w:val="both"/>
              <w:rPr>
                <w:rFonts w:ascii="Arial" w:hAnsi="Arial" w:cs="Arial"/>
                <w:color w:val="auto"/>
                <w:sz w:val="22"/>
                <w:szCs w:val="22"/>
                <w:lang w:eastAsia="en-US"/>
              </w:rPr>
            </w:pPr>
            <w:r w:rsidRPr="00905E61">
              <w:rPr>
                <w:rFonts w:ascii="Arial" w:hAnsi="Arial" w:cs="Arial"/>
                <w:color w:val="auto"/>
                <w:sz w:val="22"/>
                <w:szCs w:val="22"/>
                <w:lang w:eastAsia="en-US"/>
              </w:rPr>
              <w:t xml:space="preserve">Consultants should alert the promoter in writing, with a copy to the European Investment Bank, in case they should consider that certain clauses or technical specifications of the TDs might limit international competition or introduce an unfair advantage to some Consultants. </w:t>
            </w:r>
          </w:p>
          <w:p w14:paraId="31FBB11E" w14:textId="77777777" w:rsidR="00905E61" w:rsidRPr="00905E61" w:rsidRDefault="00905E61" w:rsidP="00905E61">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The Client shall review, take the necessary actions and respond in a timely manner to Appeals addressed to them related to the procurement process and originating from any person or entity having or having had an interest in obtaining the contract.</w:t>
            </w:r>
          </w:p>
          <w:p w14:paraId="1FC686F2" w14:textId="77777777" w:rsidR="00905E61" w:rsidRPr="00905E61" w:rsidRDefault="00905E61" w:rsidP="00905E61">
            <w:pPr>
              <w:widowControl/>
              <w:tabs>
                <w:tab w:val="left" w:pos="3346"/>
                <w:tab w:val="left" w:pos="4246"/>
                <w:tab w:val="right" w:pos="7218"/>
              </w:tabs>
              <w:rPr>
                <w:rFonts w:ascii="Arial" w:hAnsi="Arial" w:cs="Arial"/>
                <w:b/>
                <w:color w:val="auto"/>
                <w:sz w:val="22"/>
                <w:szCs w:val="22"/>
                <w:lang w:eastAsia="en-US"/>
              </w:rPr>
            </w:pPr>
            <w:r w:rsidRPr="00905E61">
              <w:rPr>
                <w:rFonts w:ascii="Arial" w:hAnsi="Arial" w:cs="Arial"/>
                <w:sz w:val="22"/>
                <w:szCs w:val="22"/>
                <w:lang w:eastAsia="en-US"/>
              </w:rPr>
              <w:t>Review procedures for remedies are available to any person or entity having or having had an interest in obtaining the contract and (at risk of) being harmed by an alleged infringement from applicable procurement rules.</w:t>
            </w:r>
          </w:p>
        </w:tc>
      </w:tr>
    </w:tbl>
    <w:p w14:paraId="3B1D9B94" w14:textId="77777777" w:rsidR="00AA73D3" w:rsidRDefault="00AA73D3" w:rsidP="00AA6F8C">
      <w:pPr>
        <w:jc w:val="both"/>
        <w:rPr>
          <w:rFonts w:ascii="Arial" w:hAnsi="Arial" w:cs="Arial"/>
          <w:sz w:val="22"/>
          <w:szCs w:val="22"/>
        </w:rPr>
      </w:pPr>
    </w:p>
    <w:p w14:paraId="36D38CCD" w14:textId="77777777" w:rsidR="004C3C52" w:rsidRPr="004B75C7" w:rsidRDefault="004C3C52" w:rsidP="00AA6F8C">
      <w:pPr>
        <w:jc w:val="both"/>
        <w:rPr>
          <w:rFonts w:ascii="Arial" w:hAnsi="Arial" w:cs="Arial"/>
          <w:sz w:val="22"/>
          <w:szCs w:val="22"/>
        </w:rPr>
      </w:pPr>
    </w:p>
    <w:p w14:paraId="3DF58B5B" w14:textId="33BBA0EC" w:rsidR="00AA6F8C" w:rsidRPr="00232987" w:rsidRDefault="004C3C52" w:rsidP="00AA6F8C">
      <w:pPr>
        <w:jc w:val="both"/>
        <w:rPr>
          <w:rFonts w:ascii="Arial" w:hAnsi="Arial" w:cs="Arial"/>
          <w:sz w:val="22"/>
          <w:szCs w:val="22"/>
          <w:u w:val="single"/>
        </w:rPr>
      </w:pPr>
      <w:proofErr w:type="gramStart"/>
      <w:r w:rsidRPr="00232987">
        <w:rPr>
          <w:rFonts w:ascii="Arial" w:hAnsi="Arial" w:cs="Arial"/>
          <w:sz w:val="22"/>
          <w:szCs w:val="22"/>
          <w:u w:val="single"/>
        </w:rPr>
        <w:t>has</w:t>
      </w:r>
      <w:proofErr w:type="gramEnd"/>
      <w:r w:rsidRPr="00232987">
        <w:rPr>
          <w:rFonts w:ascii="Arial" w:hAnsi="Arial" w:cs="Arial"/>
          <w:sz w:val="22"/>
          <w:szCs w:val="22"/>
          <w:u w:val="single"/>
        </w:rPr>
        <w:t xml:space="preserve"> been replaced by the following:</w:t>
      </w:r>
    </w:p>
    <w:p w14:paraId="1D8AFE2B" w14:textId="77777777" w:rsidR="004B75C7" w:rsidRPr="004B75C7" w:rsidRDefault="004B75C7" w:rsidP="00AA6F8C">
      <w:pPr>
        <w:jc w:val="both"/>
        <w:rPr>
          <w:rFonts w:ascii="Arial" w:hAnsi="Arial" w:cs="Arial"/>
          <w:sz w:val="22"/>
          <w:szCs w:val="22"/>
        </w:rPr>
      </w:pPr>
    </w:p>
    <w:tbl>
      <w:tblPr>
        <w:tblW w:w="998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42" w:type="dxa"/>
        </w:tblCellMar>
        <w:tblLook w:val="0000" w:firstRow="0" w:lastRow="0" w:firstColumn="0" w:lastColumn="0" w:noHBand="0" w:noVBand="0"/>
      </w:tblPr>
      <w:tblGrid>
        <w:gridCol w:w="718"/>
        <w:gridCol w:w="9270"/>
      </w:tblGrid>
      <w:tr w:rsidR="00905E61" w:rsidRPr="00905E61" w14:paraId="338A7835" w14:textId="77777777" w:rsidTr="0005205B">
        <w:tc>
          <w:tcPr>
            <w:tcW w:w="718" w:type="dxa"/>
            <w:tcMar>
              <w:top w:w="85" w:type="dxa"/>
              <w:bottom w:w="142" w:type="dxa"/>
            </w:tcMar>
          </w:tcPr>
          <w:p w14:paraId="118B7584" w14:textId="77777777" w:rsidR="00905E61" w:rsidRPr="00905E61" w:rsidRDefault="00905E61" w:rsidP="0005205B">
            <w:pPr>
              <w:widowControl/>
              <w:rPr>
                <w:rFonts w:ascii="Arial" w:hAnsi="Arial" w:cs="Arial"/>
                <w:b/>
                <w:bCs/>
                <w:color w:val="auto"/>
                <w:sz w:val="22"/>
                <w:szCs w:val="22"/>
                <w:lang w:eastAsia="en-US"/>
              </w:rPr>
            </w:pPr>
            <w:r w:rsidRPr="00905E61">
              <w:rPr>
                <w:rFonts w:ascii="Arial" w:hAnsi="Arial" w:cs="Arial"/>
                <w:b/>
                <w:bCs/>
                <w:color w:val="auto"/>
                <w:sz w:val="22"/>
                <w:szCs w:val="22"/>
                <w:lang w:eastAsia="en-US"/>
              </w:rPr>
              <w:t>6.7</w:t>
            </w:r>
          </w:p>
        </w:tc>
        <w:tc>
          <w:tcPr>
            <w:tcW w:w="9270" w:type="dxa"/>
            <w:shd w:val="clear" w:color="auto" w:fill="auto"/>
            <w:tcMar>
              <w:top w:w="85" w:type="dxa"/>
              <w:bottom w:w="142" w:type="dxa"/>
            </w:tcMar>
          </w:tcPr>
          <w:p w14:paraId="2E27F0E4" w14:textId="03A747B8" w:rsidR="00905E61" w:rsidRPr="00905E61" w:rsidRDefault="00905E61" w:rsidP="0005205B">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 xml:space="preserve">The procedures for making a Procurement-related Appeal are detailed in the </w:t>
            </w:r>
            <w:r w:rsidRPr="00905E61">
              <w:rPr>
                <w:rFonts w:ascii="Arial" w:hAnsi="Arial" w:cs="Arial"/>
                <w:sz w:val="22"/>
                <w:szCs w:val="22"/>
                <w:shd w:val="clear" w:color="auto" w:fill="B4C6E7" w:themeFill="accent1" w:themeFillTint="66"/>
                <w:lang w:eastAsia="en-US"/>
              </w:rPr>
              <w:t xml:space="preserve">Section </w:t>
            </w:r>
            <w:r w:rsidRPr="00905E61">
              <w:rPr>
                <w:rFonts w:ascii="Arial" w:hAnsi="Arial" w:cs="Arial"/>
                <w:sz w:val="22"/>
                <w:szCs w:val="22"/>
                <w:shd w:val="clear" w:color="auto" w:fill="B4C6E7" w:themeFill="accent1" w:themeFillTint="66"/>
                <w:lang w:eastAsia="en-US"/>
              </w:rPr>
              <w:t>7</w:t>
            </w:r>
            <w:r w:rsidRPr="00905E61">
              <w:rPr>
                <w:rFonts w:ascii="Arial" w:hAnsi="Arial" w:cs="Arial"/>
                <w:sz w:val="22"/>
                <w:szCs w:val="22"/>
                <w:shd w:val="clear" w:color="auto" w:fill="B4C6E7" w:themeFill="accent1" w:themeFillTint="66"/>
                <w:lang w:eastAsia="en-US"/>
              </w:rPr>
              <w:t>:</w:t>
            </w:r>
            <w:r w:rsidRPr="00905E61">
              <w:rPr>
                <w:rFonts w:ascii="Arial" w:hAnsi="Arial" w:cs="Arial"/>
                <w:sz w:val="22"/>
                <w:szCs w:val="22"/>
                <w:lang w:eastAsia="en-US"/>
              </w:rPr>
              <w:t xml:space="preserve"> Annex 1 Appeal procedure. </w:t>
            </w:r>
          </w:p>
          <w:p w14:paraId="4D512D8C" w14:textId="77777777" w:rsidR="00905E61" w:rsidRPr="00905E61" w:rsidRDefault="00905E61" w:rsidP="0005205B">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 xml:space="preserve">The appeal procedure in this project is a two-step process. </w:t>
            </w:r>
          </w:p>
          <w:p w14:paraId="3E4D4214" w14:textId="77777777" w:rsidR="00905E61" w:rsidRPr="00905E61" w:rsidRDefault="00905E61" w:rsidP="0005205B">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 xml:space="preserve">The Contracting Authority is the first level of review. An appeal shall be submitted to the Contracting Authority, in writing in three copies, within the defined deadlines (Annex 1), so that the appeal may be considered. </w:t>
            </w:r>
          </w:p>
          <w:p w14:paraId="34ECDA86" w14:textId="77777777" w:rsidR="00905E61" w:rsidRPr="00905E61" w:rsidRDefault="00905E61" w:rsidP="0005205B">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In the event that the appeals are correct, the Contracting Authority accepts the appeal and modifies or annul the tender documents, the decision on selection or the procedure in its entirety.</w:t>
            </w:r>
          </w:p>
          <w:p w14:paraId="7D8817AC" w14:textId="77777777" w:rsidR="00905E61" w:rsidRPr="00905E61" w:rsidRDefault="00905E61" w:rsidP="0005205B">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 xml:space="preserve">In the case that the initial decision changes due to the appeal, a new standstill period begins. </w:t>
            </w:r>
          </w:p>
          <w:p w14:paraId="69012F3F" w14:textId="77777777" w:rsidR="00905E61" w:rsidRPr="00905E61" w:rsidRDefault="00905E61" w:rsidP="0005205B">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 xml:space="preserve">The Contracting Authority notifies the Appellate Body by formal letter that the appeal has been filed, that it has been accepted and that it is necessary to reimburse the appellant. </w:t>
            </w:r>
          </w:p>
          <w:p w14:paraId="6D7E7733" w14:textId="77777777" w:rsidR="00905E61" w:rsidRPr="00905E61" w:rsidRDefault="00905E61" w:rsidP="0005205B">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 xml:space="preserve">If the Contracting Authority assesses the appeal as unfounded, it shall submit its supporting documentation to the Appellate Body, formed for this project, for review and decision. It is the responsibility of the contracting authority to initiate proceedings with the Appellate Body and, where applicable, to request refund of the fee paid in the event that the Appellate Body accepts the appeal. </w:t>
            </w:r>
          </w:p>
          <w:p w14:paraId="27AFCE46" w14:textId="77777777" w:rsidR="00905E61" w:rsidRPr="00905E61" w:rsidRDefault="00905E61" w:rsidP="0005205B">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 xml:space="preserve">An integral part of the appeal is the proof of payment of the fee for conducting the procedure, which amounts to up to 2% of the estimated value of the procurement, the percentage of which </w:t>
            </w:r>
            <w:r w:rsidRPr="00905E61">
              <w:rPr>
                <w:rFonts w:ascii="Arial" w:hAnsi="Arial" w:cs="Arial"/>
                <w:sz w:val="22"/>
                <w:szCs w:val="22"/>
                <w:lang w:eastAsia="en-US"/>
              </w:rPr>
              <w:lastRenderedPageBreak/>
              <w:t>is contained in the tender documentation. The maximum fee is EUR 20,000 in case of confirmation of the appeal.</w:t>
            </w:r>
          </w:p>
          <w:p w14:paraId="1E8918E4" w14:textId="77777777" w:rsidR="00905E61" w:rsidRPr="00905E61" w:rsidRDefault="00905E61" w:rsidP="0005205B">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If a Consultant wishes to make a Procurement-related Appeal, the Consultant should submit its Appeal following these procedures, in writing (by the quickest means available, that is either by email or fax), to:</w:t>
            </w:r>
          </w:p>
          <w:p w14:paraId="0C8CA4EB" w14:textId="77777777" w:rsidR="00905E61" w:rsidRPr="00905E61" w:rsidRDefault="00905E61" w:rsidP="0005205B">
            <w:pPr>
              <w:widowControl/>
              <w:spacing w:before="120" w:after="120"/>
              <w:jc w:val="both"/>
              <w:rPr>
                <w:rFonts w:ascii="Arial" w:hAnsi="Arial" w:cs="Arial"/>
                <w:b/>
                <w:sz w:val="22"/>
                <w:szCs w:val="22"/>
                <w:lang w:eastAsia="en-US"/>
              </w:rPr>
            </w:pPr>
            <w:r w:rsidRPr="00905E61">
              <w:rPr>
                <w:rFonts w:ascii="Arial" w:hAnsi="Arial" w:cs="Arial"/>
                <w:b/>
                <w:sz w:val="22"/>
                <w:szCs w:val="22"/>
                <w:lang w:eastAsia="en-US"/>
              </w:rPr>
              <w:t>Ministry of Education, Science and Innovation</w:t>
            </w:r>
          </w:p>
          <w:p w14:paraId="0A9F86CB" w14:textId="77777777" w:rsidR="00905E61" w:rsidRPr="00905E61" w:rsidRDefault="00905E61" w:rsidP="0005205B">
            <w:pPr>
              <w:widowControl/>
              <w:spacing w:before="120" w:after="120"/>
              <w:jc w:val="both"/>
              <w:rPr>
                <w:rFonts w:ascii="Arial" w:hAnsi="Arial" w:cs="Arial"/>
                <w:bCs/>
                <w:sz w:val="22"/>
                <w:szCs w:val="22"/>
                <w:lang w:eastAsia="en-US"/>
              </w:rPr>
            </w:pPr>
            <w:r w:rsidRPr="00905E61">
              <w:rPr>
                <w:rFonts w:ascii="Arial" w:hAnsi="Arial" w:cs="Arial"/>
                <w:bCs/>
                <w:sz w:val="22"/>
                <w:szCs w:val="22"/>
                <w:lang w:eastAsia="en-US"/>
              </w:rPr>
              <w:t>For the attention: Mr. Spasoje Ostojić</w:t>
            </w:r>
          </w:p>
          <w:p w14:paraId="2502CECC" w14:textId="77777777" w:rsidR="00905E61" w:rsidRPr="00905E61" w:rsidRDefault="00905E61" w:rsidP="0005205B">
            <w:pPr>
              <w:widowControl/>
              <w:spacing w:before="120" w:after="120"/>
              <w:jc w:val="both"/>
              <w:rPr>
                <w:rFonts w:ascii="Arial" w:hAnsi="Arial" w:cs="Arial"/>
                <w:bCs/>
                <w:sz w:val="22"/>
                <w:szCs w:val="22"/>
                <w:lang w:eastAsia="en-US"/>
              </w:rPr>
            </w:pPr>
            <w:r w:rsidRPr="00905E61">
              <w:rPr>
                <w:rFonts w:ascii="Arial" w:hAnsi="Arial" w:cs="Arial"/>
                <w:bCs/>
                <w:sz w:val="22"/>
                <w:szCs w:val="22"/>
                <w:lang w:eastAsia="en-US"/>
              </w:rPr>
              <w:t xml:space="preserve">Title/position: Procurement officer </w:t>
            </w:r>
          </w:p>
          <w:p w14:paraId="77C432A9" w14:textId="77777777" w:rsidR="00905E61" w:rsidRPr="00905E61" w:rsidRDefault="00905E61" w:rsidP="0005205B">
            <w:pPr>
              <w:widowControl/>
              <w:spacing w:before="120" w:after="120"/>
              <w:jc w:val="both"/>
              <w:rPr>
                <w:rFonts w:ascii="Arial" w:hAnsi="Arial" w:cs="Arial"/>
                <w:bCs/>
                <w:color w:val="auto"/>
                <w:sz w:val="22"/>
                <w:szCs w:val="22"/>
                <w:lang w:eastAsia="en-US"/>
              </w:rPr>
            </w:pPr>
            <w:r w:rsidRPr="00905E61">
              <w:rPr>
                <w:rFonts w:ascii="Arial" w:hAnsi="Arial" w:cs="Arial"/>
                <w:bCs/>
                <w:color w:val="auto"/>
                <w:sz w:val="22"/>
                <w:szCs w:val="22"/>
                <w:lang w:eastAsia="en-US"/>
              </w:rPr>
              <w:t>Purchaser: Ministry of Education, Science and Innovation, Montenegro</w:t>
            </w:r>
          </w:p>
          <w:p w14:paraId="3CD87355" w14:textId="77777777" w:rsidR="00905E61" w:rsidRPr="00905E61" w:rsidRDefault="00905E61" w:rsidP="0005205B">
            <w:pPr>
              <w:widowControl/>
              <w:numPr>
                <w:ilvl w:val="0"/>
                <w:numId w:val="21"/>
              </w:numPr>
              <w:shd w:val="clear" w:color="auto" w:fill="FFFFFF"/>
              <w:jc w:val="both"/>
              <w:rPr>
                <w:rFonts w:ascii="Arial" w:hAnsi="Arial" w:cs="Arial"/>
                <w:color w:val="0000FF"/>
                <w:sz w:val="22"/>
                <w:szCs w:val="22"/>
                <w:u w:val="single"/>
                <w:lang w:eastAsia="en-US"/>
              </w:rPr>
            </w:pPr>
            <w:r w:rsidRPr="00905E61">
              <w:rPr>
                <w:rFonts w:ascii="Arial" w:hAnsi="Arial" w:cs="Arial"/>
                <w:b/>
                <w:color w:val="auto"/>
                <w:sz w:val="22"/>
                <w:szCs w:val="22"/>
                <w:lang w:eastAsia="en-US"/>
              </w:rPr>
              <w:t>Email address:</w:t>
            </w:r>
            <w:r w:rsidRPr="00905E61">
              <w:rPr>
                <w:rFonts w:ascii="Arial" w:hAnsi="Arial" w:cs="Arial"/>
                <w:color w:val="auto"/>
                <w:sz w:val="22"/>
                <w:szCs w:val="22"/>
                <w:lang w:eastAsia="en-US"/>
              </w:rPr>
              <w:t xml:space="preserve"> </w:t>
            </w:r>
            <w:hyperlink r:id="rId10" w:history="1">
              <w:r w:rsidRPr="00905E61">
                <w:rPr>
                  <w:rFonts w:ascii="Arial" w:hAnsi="Arial" w:cs="Arial"/>
                  <w:color w:val="0000FF"/>
                  <w:sz w:val="22"/>
                  <w:szCs w:val="22"/>
                  <w:u w:val="single"/>
                  <w:lang w:eastAsia="en-US"/>
                </w:rPr>
                <w:t>spasoje.ostojic@mpni.gov.me</w:t>
              </w:r>
            </w:hyperlink>
            <w:r w:rsidRPr="00905E61">
              <w:rPr>
                <w:rFonts w:ascii="Arial" w:hAnsi="Arial" w:cs="Arial"/>
                <w:color w:val="0000FF"/>
                <w:sz w:val="22"/>
                <w:szCs w:val="22"/>
                <w:u w:val="single"/>
                <w:lang w:eastAsia="en-US"/>
              </w:rPr>
              <w:t xml:space="preserve"> </w:t>
            </w:r>
            <w:r w:rsidRPr="00905E61">
              <w:rPr>
                <w:rFonts w:ascii="Arial" w:hAnsi="Arial" w:cs="Arial"/>
                <w:color w:val="auto"/>
                <w:sz w:val="22"/>
                <w:szCs w:val="22"/>
                <w:lang w:eastAsia="en-US"/>
              </w:rPr>
              <w:t xml:space="preserve">, </w:t>
            </w:r>
          </w:p>
          <w:p w14:paraId="56CD5A1F" w14:textId="77777777" w:rsidR="00905E61" w:rsidRPr="00905E61" w:rsidRDefault="00905E61" w:rsidP="0005205B">
            <w:pPr>
              <w:widowControl/>
              <w:numPr>
                <w:ilvl w:val="0"/>
                <w:numId w:val="21"/>
              </w:numPr>
              <w:shd w:val="clear" w:color="auto" w:fill="FFFFFF"/>
              <w:jc w:val="both"/>
              <w:rPr>
                <w:rFonts w:ascii="Arial" w:hAnsi="Arial" w:cs="Arial"/>
                <w:color w:val="auto"/>
                <w:sz w:val="22"/>
                <w:szCs w:val="22"/>
                <w:u w:val="single"/>
                <w:lang w:eastAsia="en-US"/>
              </w:rPr>
            </w:pPr>
            <w:r w:rsidRPr="00905E61">
              <w:rPr>
                <w:rFonts w:ascii="Arial" w:hAnsi="Arial" w:cs="Arial"/>
                <w:color w:val="auto"/>
                <w:sz w:val="22"/>
                <w:szCs w:val="22"/>
                <w:lang w:eastAsia="en-US"/>
              </w:rPr>
              <w:t xml:space="preserve">Cc. </w:t>
            </w:r>
            <w:hyperlink r:id="rId11" w:history="1">
              <w:r w:rsidRPr="00905E61">
                <w:rPr>
                  <w:rFonts w:ascii="Arial" w:hAnsi="Arial" w:cs="Arial"/>
                  <w:color w:val="0000FF"/>
                  <w:sz w:val="22"/>
                  <w:szCs w:val="22"/>
                  <w:u w:val="single"/>
                  <w:lang w:eastAsia="en-US"/>
                </w:rPr>
                <w:t>jelena.jovetic@mif.gov.me</w:t>
              </w:r>
            </w:hyperlink>
            <w:r w:rsidRPr="00905E61">
              <w:rPr>
                <w:rFonts w:ascii="Arial" w:hAnsi="Arial" w:cs="Arial"/>
                <w:color w:val="auto"/>
                <w:sz w:val="22"/>
                <w:szCs w:val="22"/>
                <w:lang w:eastAsia="en-US"/>
              </w:rPr>
              <w:t xml:space="preserve"> </w:t>
            </w:r>
          </w:p>
          <w:p w14:paraId="1F0733BA" w14:textId="77777777" w:rsidR="00905E61" w:rsidRPr="00905E61" w:rsidRDefault="00905E61" w:rsidP="0005205B">
            <w:pPr>
              <w:widowControl/>
              <w:spacing w:before="120" w:after="120"/>
              <w:jc w:val="both"/>
              <w:rPr>
                <w:rFonts w:ascii="Arial" w:hAnsi="Arial" w:cs="Arial"/>
                <w:color w:val="auto"/>
                <w:sz w:val="22"/>
                <w:szCs w:val="22"/>
                <w:lang w:eastAsia="en-US"/>
              </w:rPr>
            </w:pPr>
            <w:r w:rsidRPr="00905E61">
              <w:rPr>
                <w:rFonts w:ascii="Arial" w:hAnsi="Arial" w:cs="Arial"/>
                <w:color w:val="auto"/>
                <w:sz w:val="22"/>
                <w:szCs w:val="22"/>
                <w:lang w:eastAsia="en-US"/>
              </w:rPr>
              <w:t xml:space="preserve">Consultants should alert the promoter in writing, with a copy to the European Investment Bank, in case they should consider that certain clauses or technical specifications of the TDs might limit international competition or introduce an unfair advantage to some Consultants. </w:t>
            </w:r>
          </w:p>
          <w:p w14:paraId="72581F97" w14:textId="77777777" w:rsidR="00905E61" w:rsidRPr="00905E61" w:rsidRDefault="00905E61" w:rsidP="0005205B">
            <w:pPr>
              <w:widowControl/>
              <w:spacing w:before="120" w:after="120"/>
              <w:jc w:val="both"/>
              <w:rPr>
                <w:rFonts w:ascii="Arial" w:hAnsi="Arial" w:cs="Arial"/>
                <w:sz w:val="22"/>
                <w:szCs w:val="22"/>
                <w:lang w:eastAsia="en-US"/>
              </w:rPr>
            </w:pPr>
            <w:r w:rsidRPr="00905E61">
              <w:rPr>
                <w:rFonts w:ascii="Arial" w:hAnsi="Arial" w:cs="Arial"/>
                <w:sz w:val="22"/>
                <w:szCs w:val="22"/>
                <w:lang w:eastAsia="en-US"/>
              </w:rPr>
              <w:t>The Client shall review, take the necessary actions and respond in a timely manner to Appeals addressed to them related to the procurement process and originating from any person or entity having or having had an interest in obtaining the contract.</w:t>
            </w:r>
          </w:p>
          <w:p w14:paraId="39C0C676" w14:textId="77777777" w:rsidR="00905E61" w:rsidRPr="00905E61" w:rsidRDefault="00905E61" w:rsidP="0005205B">
            <w:pPr>
              <w:widowControl/>
              <w:tabs>
                <w:tab w:val="left" w:pos="3346"/>
                <w:tab w:val="left" w:pos="4246"/>
                <w:tab w:val="right" w:pos="7218"/>
              </w:tabs>
              <w:rPr>
                <w:rFonts w:ascii="Arial" w:hAnsi="Arial" w:cs="Arial"/>
                <w:b/>
                <w:color w:val="auto"/>
                <w:sz w:val="22"/>
                <w:szCs w:val="22"/>
                <w:lang w:eastAsia="en-US"/>
              </w:rPr>
            </w:pPr>
            <w:r w:rsidRPr="00905E61">
              <w:rPr>
                <w:rFonts w:ascii="Arial" w:hAnsi="Arial" w:cs="Arial"/>
                <w:sz w:val="22"/>
                <w:szCs w:val="22"/>
                <w:lang w:eastAsia="en-US"/>
              </w:rPr>
              <w:t>Review procedures for remedies are available to any person or entity having or having had an interest in obtaining the contract and (at risk of) being harmed by an alleged infringement from applicable procurement rules.</w:t>
            </w:r>
          </w:p>
        </w:tc>
      </w:tr>
    </w:tbl>
    <w:p w14:paraId="59F7B301" w14:textId="77777777" w:rsidR="00546069" w:rsidRDefault="00546069" w:rsidP="00546069">
      <w:pPr>
        <w:shd w:val="clear" w:color="auto" w:fill="FFFFFF" w:themeFill="background1"/>
        <w:rPr>
          <w:rFonts w:ascii="Arial" w:eastAsia="Calibri" w:hAnsi="Arial" w:cs="Arial"/>
          <w:b/>
          <w:bCs/>
          <w:color w:val="auto"/>
          <w:sz w:val="22"/>
          <w:szCs w:val="22"/>
          <w:lang w:eastAsia="en-US"/>
        </w:rPr>
      </w:pPr>
    </w:p>
    <w:p w14:paraId="01C698BA" w14:textId="6A531691" w:rsidR="00924E54" w:rsidRPr="004B75C7" w:rsidRDefault="00924E54" w:rsidP="00924E54">
      <w:pPr>
        <w:shd w:val="clear" w:color="auto" w:fill="DEEAF6" w:themeFill="accent5" w:themeFillTint="33"/>
        <w:rPr>
          <w:rFonts w:ascii="Arial" w:eastAsia="Calibri" w:hAnsi="Arial" w:cs="Arial"/>
          <w:b/>
          <w:bCs/>
          <w:color w:val="auto"/>
          <w:sz w:val="22"/>
          <w:szCs w:val="22"/>
          <w:lang w:eastAsia="en-US"/>
        </w:rPr>
      </w:pPr>
      <w:r w:rsidRPr="004B75C7">
        <w:rPr>
          <w:rFonts w:ascii="Arial" w:eastAsia="Calibri" w:hAnsi="Arial" w:cs="Arial"/>
          <w:b/>
          <w:bCs/>
          <w:color w:val="auto"/>
          <w:sz w:val="22"/>
          <w:szCs w:val="22"/>
          <w:lang w:eastAsia="en-US"/>
        </w:rPr>
        <w:t>MODIFICATION NO.</w:t>
      </w:r>
      <w:r>
        <w:rPr>
          <w:rFonts w:ascii="Arial" w:eastAsia="Calibri" w:hAnsi="Arial" w:cs="Arial"/>
          <w:b/>
          <w:bCs/>
          <w:color w:val="auto"/>
          <w:sz w:val="22"/>
          <w:szCs w:val="22"/>
          <w:lang w:eastAsia="en-US"/>
        </w:rPr>
        <w:t>3</w:t>
      </w:r>
      <w:r w:rsidRPr="004B75C7">
        <w:rPr>
          <w:rFonts w:ascii="Arial" w:eastAsia="Calibri" w:hAnsi="Arial" w:cs="Arial"/>
          <w:b/>
          <w:bCs/>
          <w:color w:val="auto"/>
          <w:sz w:val="22"/>
          <w:szCs w:val="22"/>
          <w:lang w:eastAsia="en-US"/>
        </w:rPr>
        <w:t xml:space="preserve"> </w:t>
      </w:r>
    </w:p>
    <w:p w14:paraId="5D96BE32" w14:textId="77777777" w:rsidR="00905E61" w:rsidRDefault="00905E61" w:rsidP="00AE3ED3">
      <w:pPr>
        <w:jc w:val="both"/>
        <w:rPr>
          <w:rFonts w:ascii="Arial" w:eastAsia="Minion Pro" w:hAnsi="Arial" w:cs="Arial"/>
          <w:b/>
          <w:bCs/>
          <w:color w:val="auto"/>
          <w:kern w:val="1"/>
          <w:sz w:val="22"/>
          <w:szCs w:val="22"/>
          <w:lang w:eastAsia="hi-IN" w:bidi="hi-IN"/>
        </w:rPr>
      </w:pPr>
    </w:p>
    <w:p w14:paraId="7B0B74DA" w14:textId="14E613B4" w:rsidR="00905E61" w:rsidRDefault="00924E54" w:rsidP="00AE3ED3">
      <w:pPr>
        <w:jc w:val="both"/>
        <w:rPr>
          <w:rFonts w:ascii="Arial" w:eastAsia="Minion Pro" w:hAnsi="Arial" w:cs="Arial"/>
          <w:bCs/>
          <w:color w:val="auto"/>
          <w:kern w:val="1"/>
          <w:sz w:val="22"/>
          <w:szCs w:val="22"/>
          <w:lang w:eastAsia="hi-IN" w:bidi="hi-IN"/>
        </w:rPr>
      </w:pPr>
      <w:r w:rsidRPr="00924E54">
        <w:rPr>
          <w:rFonts w:ascii="Arial" w:eastAsia="Minion Pro" w:hAnsi="Arial" w:cs="Arial"/>
          <w:bCs/>
          <w:color w:val="auto"/>
          <w:kern w:val="1"/>
          <w:sz w:val="22"/>
          <w:szCs w:val="22"/>
          <w:lang w:eastAsia="hi-IN" w:bidi="hi-IN"/>
        </w:rPr>
        <w:t>The missing Annex</w:t>
      </w:r>
      <w:r>
        <w:rPr>
          <w:rFonts w:ascii="Arial" w:eastAsia="Minion Pro" w:hAnsi="Arial" w:cs="Arial"/>
          <w:bCs/>
          <w:color w:val="auto"/>
          <w:kern w:val="1"/>
          <w:sz w:val="22"/>
          <w:szCs w:val="22"/>
          <w:lang w:eastAsia="hi-IN" w:bidi="hi-IN"/>
        </w:rPr>
        <w:t xml:space="preserve"> 1</w:t>
      </w:r>
      <w:r w:rsidRPr="00924E54">
        <w:rPr>
          <w:rFonts w:ascii="Arial" w:eastAsia="Minion Pro" w:hAnsi="Arial" w:cs="Arial"/>
          <w:bCs/>
          <w:color w:val="auto"/>
          <w:kern w:val="1"/>
          <w:sz w:val="22"/>
          <w:szCs w:val="22"/>
          <w:lang w:eastAsia="hi-IN" w:bidi="hi-IN"/>
        </w:rPr>
        <w:t xml:space="preserve"> Appeal procedure is added as follows</w:t>
      </w:r>
      <w:r>
        <w:rPr>
          <w:rFonts w:ascii="Arial" w:eastAsia="Minion Pro" w:hAnsi="Arial" w:cs="Arial"/>
          <w:bCs/>
          <w:color w:val="auto"/>
          <w:kern w:val="1"/>
          <w:sz w:val="22"/>
          <w:szCs w:val="22"/>
          <w:lang w:eastAsia="hi-IN" w:bidi="hi-IN"/>
        </w:rPr>
        <w:t>:</w:t>
      </w:r>
    </w:p>
    <w:p w14:paraId="4F22EAE9" w14:textId="77777777" w:rsidR="00924E54" w:rsidRDefault="00924E54" w:rsidP="00AE3ED3">
      <w:pPr>
        <w:jc w:val="both"/>
        <w:rPr>
          <w:rFonts w:ascii="Arial" w:eastAsia="Minion Pro" w:hAnsi="Arial" w:cs="Arial"/>
          <w:bCs/>
          <w:color w:val="auto"/>
          <w:kern w:val="1"/>
          <w:sz w:val="22"/>
          <w:szCs w:val="22"/>
          <w:lang w:eastAsia="hi-IN" w:bidi="hi-IN"/>
        </w:rPr>
      </w:pPr>
    </w:p>
    <w:p w14:paraId="77A4746A" w14:textId="55A73A27" w:rsidR="00710C92" w:rsidRDefault="00710C92" w:rsidP="00AD5850">
      <w:pPr>
        <w:jc w:val="center"/>
        <w:rPr>
          <w:rFonts w:ascii="Arial" w:eastAsia="Minion Pro" w:hAnsi="Arial" w:cs="Arial"/>
          <w:b/>
          <w:bCs/>
          <w:color w:val="auto"/>
          <w:kern w:val="1"/>
          <w:sz w:val="22"/>
          <w:szCs w:val="22"/>
          <w:lang w:eastAsia="hi-IN" w:bidi="hi-IN"/>
        </w:rPr>
      </w:pPr>
      <w:r>
        <w:rPr>
          <w:rFonts w:ascii="Arial" w:eastAsia="Minion Pro" w:hAnsi="Arial" w:cs="Arial"/>
          <w:b/>
          <w:bCs/>
          <w:color w:val="auto"/>
          <w:kern w:val="1"/>
          <w:sz w:val="22"/>
          <w:szCs w:val="22"/>
          <w:lang w:eastAsia="hi-IN" w:bidi="hi-IN"/>
        </w:rPr>
        <w:t>Section 7</w:t>
      </w:r>
    </w:p>
    <w:p w14:paraId="32627DE9" w14:textId="77777777" w:rsidR="00710C92" w:rsidRDefault="00710C92" w:rsidP="00AD5850">
      <w:pPr>
        <w:jc w:val="center"/>
        <w:rPr>
          <w:rFonts w:ascii="Arial" w:eastAsia="Minion Pro" w:hAnsi="Arial" w:cs="Arial"/>
          <w:b/>
          <w:bCs/>
          <w:color w:val="auto"/>
          <w:kern w:val="1"/>
          <w:sz w:val="22"/>
          <w:szCs w:val="22"/>
          <w:lang w:eastAsia="hi-IN" w:bidi="hi-IN"/>
        </w:rPr>
      </w:pPr>
    </w:p>
    <w:p w14:paraId="68D356FA" w14:textId="0360863C" w:rsidR="00AD5850" w:rsidRPr="00AD5850" w:rsidRDefault="00AD5850" w:rsidP="00AD5850">
      <w:pPr>
        <w:jc w:val="center"/>
        <w:rPr>
          <w:rFonts w:ascii="Arial" w:eastAsia="Minion Pro" w:hAnsi="Arial" w:cs="Arial"/>
          <w:b/>
          <w:bCs/>
          <w:color w:val="auto"/>
          <w:kern w:val="1"/>
          <w:sz w:val="22"/>
          <w:szCs w:val="22"/>
          <w:lang w:eastAsia="hi-IN" w:bidi="hi-IN"/>
        </w:rPr>
      </w:pPr>
      <w:r w:rsidRPr="00AD5850">
        <w:rPr>
          <w:rFonts w:ascii="Arial" w:eastAsia="Minion Pro" w:hAnsi="Arial" w:cs="Arial"/>
          <w:b/>
          <w:bCs/>
          <w:color w:val="auto"/>
          <w:kern w:val="1"/>
          <w:sz w:val="22"/>
          <w:szCs w:val="22"/>
          <w:lang w:eastAsia="hi-IN" w:bidi="hi-IN"/>
        </w:rPr>
        <w:t xml:space="preserve">Annex 1 (Ref: </w:t>
      </w:r>
      <w:r>
        <w:rPr>
          <w:rFonts w:ascii="Arial" w:eastAsia="Minion Pro" w:hAnsi="Arial" w:cs="Arial"/>
          <w:b/>
          <w:bCs/>
          <w:color w:val="auto"/>
          <w:kern w:val="1"/>
          <w:sz w:val="22"/>
          <w:szCs w:val="22"/>
          <w:lang w:eastAsia="hi-IN" w:bidi="hi-IN"/>
        </w:rPr>
        <w:t>Data Sheet</w:t>
      </w:r>
      <w:r w:rsidRPr="00AD5850">
        <w:rPr>
          <w:rFonts w:ascii="Arial" w:eastAsia="Minion Pro" w:hAnsi="Arial" w:cs="Arial"/>
          <w:b/>
          <w:bCs/>
          <w:color w:val="auto"/>
          <w:kern w:val="1"/>
          <w:sz w:val="22"/>
          <w:szCs w:val="22"/>
          <w:lang w:eastAsia="hi-IN" w:bidi="hi-IN"/>
        </w:rPr>
        <w:t xml:space="preserve"> </w:t>
      </w:r>
      <w:r>
        <w:rPr>
          <w:rFonts w:ascii="Arial" w:eastAsia="Minion Pro" w:hAnsi="Arial" w:cs="Arial"/>
          <w:b/>
          <w:bCs/>
          <w:color w:val="auto"/>
          <w:kern w:val="1"/>
          <w:sz w:val="22"/>
          <w:szCs w:val="22"/>
          <w:lang w:eastAsia="hi-IN" w:bidi="hi-IN"/>
        </w:rPr>
        <w:t>6.7</w:t>
      </w:r>
      <w:r w:rsidRPr="00AD5850">
        <w:rPr>
          <w:rFonts w:ascii="Arial" w:eastAsia="Minion Pro" w:hAnsi="Arial" w:cs="Arial"/>
          <w:b/>
          <w:bCs/>
          <w:color w:val="auto"/>
          <w:kern w:val="1"/>
          <w:sz w:val="22"/>
          <w:szCs w:val="22"/>
          <w:lang w:eastAsia="hi-IN" w:bidi="hi-IN"/>
        </w:rPr>
        <w:t>)</w:t>
      </w:r>
    </w:p>
    <w:p w14:paraId="0B6EBD58" w14:textId="77777777" w:rsidR="00710C92" w:rsidRDefault="00710C92" w:rsidP="00AD5850">
      <w:pPr>
        <w:jc w:val="center"/>
        <w:rPr>
          <w:rFonts w:ascii="Arial" w:eastAsia="Minion Pro" w:hAnsi="Arial" w:cs="Arial"/>
          <w:b/>
          <w:bCs/>
          <w:color w:val="auto"/>
          <w:kern w:val="1"/>
          <w:sz w:val="22"/>
          <w:szCs w:val="22"/>
          <w:lang w:eastAsia="hi-IN" w:bidi="hi-IN"/>
        </w:rPr>
      </w:pPr>
    </w:p>
    <w:p w14:paraId="0EBC94CF" w14:textId="39191482" w:rsidR="00AD5850" w:rsidRPr="00AD5850" w:rsidRDefault="00AD5850" w:rsidP="00AD5850">
      <w:pPr>
        <w:jc w:val="center"/>
        <w:rPr>
          <w:rFonts w:ascii="Arial" w:eastAsia="Minion Pro" w:hAnsi="Arial" w:cs="Arial"/>
          <w:b/>
          <w:bCs/>
          <w:color w:val="auto"/>
          <w:kern w:val="1"/>
          <w:sz w:val="22"/>
          <w:szCs w:val="22"/>
          <w:lang w:eastAsia="hi-IN" w:bidi="hi-IN"/>
        </w:rPr>
      </w:pPr>
      <w:r w:rsidRPr="00AD5850">
        <w:rPr>
          <w:rFonts w:ascii="Arial" w:eastAsia="Minion Pro" w:hAnsi="Arial" w:cs="Arial"/>
          <w:b/>
          <w:bCs/>
          <w:color w:val="auto"/>
          <w:kern w:val="1"/>
          <w:sz w:val="22"/>
          <w:szCs w:val="22"/>
          <w:lang w:eastAsia="hi-IN" w:bidi="hi-IN"/>
        </w:rPr>
        <w:t>Appeal procedure</w:t>
      </w:r>
    </w:p>
    <w:p w14:paraId="73A57075" w14:textId="77777777" w:rsidR="00AD5850" w:rsidRPr="00AD5850" w:rsidRDefault="00AD5850" w:rsidP="00AD5850">
      <w:pPr>
        <w:jc w:val="both"/>
        <w:rPr>
          <w:rFonts w:ascii="Arial" w:eastAsia="Minion Pro" w:hAnsi="Arial" w:cs="Arial"/>
          <w:b/>
          <w:bCs/>
          <w:color w:val="auto"/>
          <w:kern w:val="1"/>
          <w:sz w:val="22"/>
          <w:szCs w:val="22"/>
          <w:lang w:eastAsia="hi-IN" w:bidi="hi-IN"/>
        </w:rPr>
      </w:pPr>
    </w:p>
    <w:p w14:paraId="2CD83F9A"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The appeal procedure, or the rights protection process, in this project is a two-step process. The appeal process within this project is a set of activities undertaken to protect the rights of participants of all procurement procedures in this project that use financing from the EIB.</w:t>
      </w:r>
    </w:p>
    <w:p w14:paraId="7F0CBD99" w14:textId="77777777" w:rsidR="00AD5850" w:rsidRPr="00AD5850" w:rsidRDefault="00AD5850" w:rsidP="00AD5850">
      <w:pPr>
        <w:jc w:val="both"/>
        <w:rPr>
          <w:rFonts w:ascii="Arial" w:eastAsia="Minion Pro" w:hAnsi="Arial" w:cs="Arial"/>
          <w:bCs/>
          <w:color w:val="auto"/>
          <w:kern w:val="1"/>
          <w:sz w:val="22"/>
          <w:szCs w:val="22"/>
          <w:lang w:eastAsia="hi-IN" w:bidi="hi-IN"/>
        </w:rPr>
      </w:pPr>
    </w:p>
    <w:p w14:paraId="26D2A1CD"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Review procedures for remedies</w:t>
      </w:r>
      <w:r w:rsidRPr="00AD5850" w:rsidDel="00564B26">
        <w:rPr>
          <w:rFonts w:ascii="Arial" w:eastAsia="Minion Pro" w:hAnsi="Arial" w:cs="Arial"/>
          <w:bCs/>
          <w:color w:val="auto"/>
          <w:kern w:val="1"/>
          <w:sz w:val="22"/>
          <w:szCs w:val="22"/>
          <w:lang w:eastAsia="hi-IN" w:bidi="hi-IN"/>
        </w:rPr>
        <w:t xml:space="preserve"> </w:t>
      </w:r>
      <w:r w:rsidRPr="00AD5850">
        <w:rPr>
          <w:rFonts w:ascii="Arial" w:eastAsia="Minion Pro" w:hAnsi="Arial" w:cs="Arial"/>
          <w:bCs/>
          <w:color w:val="auto"/>
          <w:kern w:val="1"/>
          <w:sz w:val="22"/>
          <w:szCs w:val="22"/>
          <w:lang w:eastAsia="hi-IN" w:bidi="hi-IN"/>
        </w:rPr>
        <w:t>are available to any person or entity having or having had an interest in obtaining the contract and (at risk of) being harmed by an alleged infringement from applicable procurement rules.</w:t>
      </w:r>
    </w:p>
    <w:p w14:paraId="7995FBD4" w14:textId="77777777" w:rsidR="00AD5850" w:rsidRPr="00AD5850" w:rsidRDefault="00AD5850" w:rsidP="00AD5850">
      <w:pPr>
        <w:jc w:val="both"/>
        <w:rPr>
          <w:rFonts w:ascii="Arial" w:eastAsia="Minion Pro" w:hAnsi="Arial" w:cs="Arial"/>
          <w:bCs/>
          <w:color w:val="auto"/>
          <w:kern w:val="1"/>
          <w:sz w:val="22"/>
          <w:szCs w:val="22"/>
          <w:lang w:eastAsia="hi-IN" w:bidi="hi-IN"/>
        </w:rPr>
      </w:pPr>
    </w:p>
    <w:p w14:paraId="09EAE35D"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A Tenderer is any person who participated in the public procurement procedure by submitting a Proposal or an application in the first phase of a restricted procedure and who, with a Proposal, submitted a guarantee for the seriousness of the Proposal within the same.</w:t>
      </w:r>
    </w:p>
    <w:p w14:paraId="13211744" w14:textId="77777777" w:rsidR="00AD5850" w:rsidRPr="00AD5850" w:rsidRDefault="00AD5850" w:rsidP="00AD5850">
      <w:pPr>
        <w:jc w:val="both"/>
        <w:rPr>
          <w:rFonts w:ascii="Arial" w:eastAsia="Minion Pro" w:hAnsi="Arial" w:cs="Arial"/>
          <w:bCs/>
          <w:color w:val="auto"/>
          <w:kern w:val="1"/>
          <w:sz w:val="22"/>
          <w:szCs w:val="22"/>
          <w:lang w:eastAsia="hi-IN" w:bidi="hi-IN"/>
        </w:rPr>
      </w:pPr>
    </w:p>
    <w:p w14:paraId="7786532F"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Where an appeal may be initiated for a procurement procedure other than national rules, but not limited to International Open competition, the language shall be one of the EU languages. Therefore, decisions of the appellate body need to be officially translated into the EU language used in the tender, for instances into English if that’s the language of the tender.</w:t>
      </w:r>
    </w:p>
    <w:p w14:paraId="773216DA" w14:textId="77777777" w:rsidR="00AD5850" w:rsidRPr="00AD5850" w:rsidRDefault="00AD5850" w:rsidP="00AD5850">
      <w:pPr>
        <w:jc w:val="both"/>
        <w:rPr>
          <w:rFonts w:ascii="Arial" w:eastAsia="Minion Pro" w:hAnsi="Arial" w:cs="Arial"/>
          <w:bCs/>
          <w:color w:val="auto"/>
          <w:kern w:val="1"/>
          <w:sz w:val="22"/>
          <w:szCs w:val="22"/>
          <w:lang w:eastAsia="hi-IN" w:bidi="hi-IN"/>
        </w:rPr>
      </w:pPr>
    </w:p>
    <w:p w14:paraId="57A38EDF"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 xml:space="preserve">An appeal may be filed at all stages of the procurement procedure. For example and this list is not exhaustive, during the preparatory phase, which includes the Proposal preparation stage, the Proposal opening session, following contract award decision or following contract cancellation decision. </w:t>
      </w:r>
    </w:p>
    <w:p w14:paraId="38ACED95" w14:textId="77777777" w:rsidR="00AD5850" w:rsidRPr="00AD5850" w:rsidRDefault="00AD5850" w:rsidP="00AD5850">
      <w:pPr>
        <w:jc w:val="both"/>
        <w:rPr>
          <w:rFonts w:ascii="Arial" w:eastAsia="Minion Pro" w:hAnsi="Arial" w:cs="Arial"/>
          <w:bCs/>
          <w:color w:val="auto"/>
          <w:kern w:val="1"/>
          <w:sz w:val="22"/>
          <w:szCs w:val="22"/>
          <w:lang w:eastAsia="hi-IN" w:bidi="hi-IN"/>
        </w:rPr>
      </w:pPr>
    </w:p>
    <w:p w14:paraId="5D234E89"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 xml:space="preserve">Procurement documentation and conditions of contract (evaluation criteria, evaluation process, rules for clarification and changes of tender documentation) used for the procurements will be internationally-recognized such as those prepared by Multilateral Development Banks or FIDIC (Fédération </w:t>
      </w:r>
      <w:r w:rsidRPr="00AD5850">
        <w:rPr>
          <w:rFonts w:ascii="Arial" w:eastAsia="Minion Pro" w:hAnsi="Arial" w:cs="Arial"/>
          <w:bCs/>
          <w:color w:val="auto"/>
          <w:kern w:val="1"/>
          <w:sz w:val="22"/>
          <w:szCs w:val="22"/>
          <w:lang w:eastAsia="hi-IN" w:bidi="hi-IN"/>
        </w:rPr>
        <w:lastRenderedPageBreak/>
        <w:t xml:space="preserve">Internationale des Ingénieurs-Conseils) that are listed in the </w:t>
      </w:r>
      <w:proofErr w:type="gramStart"/>
      <w:r w:rsidRPr="00AD5850">
        <w:rPr>
          <w:rFonts w:ascii="Arial" w:eastAsia="Minion Pro" w:hAnsi="Arial" w:cs="Arial"/>
          <w:bCs/>
          <w:color w:val="auto"/>
          <w:kern w:val="1"/>
          <w:sz w:val="22"/>
          <w:szCs w:val="22"/>
          <w:lang w:eastAsia="hi-IN" w:bidi="hi-IN"/>
        </w:rPr>
        <w:t>GtP</w:t>
      </w:r>
      <w:proofErr w:type="gramEnd"/>
      <w:r w:rsidRPr="00AD5850">
        <w:rPr>
          <w:rFonts w:ascii="Arial" w:eastAsia="Minion Pro" w:hAnsi="Arial" w:cs="Arial"/>
          <w:bCs/>
          <w:color w:val="auto"/>
          <w:kern w:val="1"/>
          <w:sz w:val="22"/>
          <w:szCs w:val="22"/>
          <w:lang w:eastAsia="hi-IN" w:bidi="hi-IN"/>
        </w:rPr>
        <w:t>.</w:t>
      </w:r>
    </w:p>
    <w:p w14:paraId="2E88BCB4" w14:textId="77777777" w:rsidR="00AD5850" w:rsidRPr="00AD5850" w:rsidRDefault="00AD5850" w:rsidP="00AD5850">
      <w:pPr>
        <w:jc w:val="both"/>
        <w:rPr>
          <w:rFonts w:ascii="Arial" w:eastAsia="Minion Pro" w:hAnsi="Arial" w:cs="Arial"/>
          <w:bCs/>
          <w:color w:val="auto"/>
          <w:kern w:val="1"/>
          <w:sz w:val="22"/>
          <w:szCs w:val="22"/>
          <w:lang w:eastAsia="hi-IN" w:bidi="hi-IN"/>
        </w:rPr>
      </w:pPr>
    </w:p>
    <w:p w14:paraId="4EBC248D"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In addition to these, complaints may also be filed against possible violations of the personal rights of the interested person/ tenderer, including:</w:t>
      </w:r>
    </w:p>
    <w:p w14:paraId="22D302ED" w14:textId="77777777" w:rsidR="00AD5850" w:rsidRPr="00AD5850" w:rsidRDefault="00AD5850" w:rsidP="00AD5850">
      <w:pPr>
        <w:jc w:val="both"/>
        <w:rPr>
          <w:rFonts w:ascii="Arial" w:eastAsia="Minion Pro" w:hAnsi="Arial" w:cs="Arial"/>
          <w:bCs/>
          <w:color w:val="auto"/>
          <w:kern w:val="1"/>
          <w:sz w:val="22"/>
          <w:szCs w:val="22"/>
          <w:lang w:eastAsia="hi-IN" w:bidi="hi-IN"/>
        </w:rPr>
      </w:pPr>
    </w:p>
    <w:p w14:paraId="1423FF70" w14:textId="77777777" w:rsidR="00AD5850" w:rsidRPr="00AD5850" w:rsidRDefault="00AD5850" w:rsidP="00AD5850">
      <w:pPr>
        <w:numPr>
          <w:ilvl w:val="0"/>
          <w:numId w:val="23"/>
        </w:num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Application of the criteria for the selection of tenderers;</w:t>
      </w:r>
    </w:p>
    <w:p w14:paraId="440B2E26" w14:textId="77777777" w:rsidR="00AD5850" w:rsidRPr="00AD5850" w:rsidRDefault="00AD5850" w:rsidP="00AD5850">
      <w:pPr>
        <w:numPr>
          <w:ilvl w:val="0"/>
          <w:numId w:val="23"/>
        </w:num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Evaluation and analysis of the offer;</w:t>
      </w:r>
    </w:p>
    <w:p w14:paraId="7BF64610" w14:textId="77777777" w:rsidR="00AD5850" w:rsidRPr="00AD5850" w:rsidRDefault="00AD5850" w:rsidP="00AD5850">
      <w:pPr>
        <w:numPr>
          <w:ilvl w:val="0"/>
          <w:numId w:val="23"/>
        </w:num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Assessment of compliance of the offer with respect to market specifications;</w:t>
      </w:r>
    </w:p>
    <w:p w14:paraId="31EAC0FC" w14:textId="77777777" w:rsidR="00AD5850" w:rsidRPr="00AD5850" w:rsidRDefault="00AD5850" w:rsidP="00AD5850">
      <w:pPr>
        <w:numPr>
          <w:ilvl w:val="0"/>
          <w:numId w:val="23"/>
        </w:num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Application of other regulations of importance (tax regulation, construction regulations etc.)</w:t>
      </w:r>
    </w:p>
    <w:p w14:paraId="15FA500D" w14:textId="77777777" w:rsidR="00AD5850" w:rsidRPr="00AD5850" w:rsidRDefault="00AD5850" w:rsidP="00AD5850">
      <w:pPr>
        <w:jc w:val="both"/>
        <w:rPr>
          <w:rFonts w:ascii="Arial" w:eastAsia="Minion Pro" w:hAnsi="Arial" w:cs="Arial"/>
          <w:bCs/>
          <w:color w:val="auto"/>
          <w:kern w:val="1"/>
          <w:sz w:val="22"/>
          <w:szCs w:val="22"/>
          <w:lang w:eastAsia="hi-IN" w:bidi="hi-IN"/>
        </w:rPr>
      </w:pPr>
    </w:p>
    <w:p w14:paraId="2E8FA271" w14:textId="77777777" w:rsidR="00AD5850" w:rsidRPr="00AD5850" w:rsidRDefault="00AD5850" w:rsidP="00AD5850">
      <w:pPr>
        <w:jc w:val="both"/>
        <w:rPr>
          <w:rFonts w:ascii="Arial" w:eastAsia="Minion Pro" w:hAnsi="Arial" w:cs="Arial"/>
          <w:bCs/>
          <w:color w:val="auto"/>
          <w:kern w:val="1"/>
          <w:sz w:val="22"/>
          <w:szCs w:val="22"/>
          <w:lang w:eastAsia="hi-IN" w:bidi="hi-IN"/>
        </w:rPr>
      </w:pPr>
      <w:bookmarkStart w:id="12" w:name="_GoBack"/>
      <w:bookmarkEnd w:id="12"/>
    </w:p>
    <w:p w14:paraId="5757A1D7" w14:textId="77777777" w:rsidR="00AD5850" w:rsidRPr="00AD5850" w:rsidRDefault="00AD5850" w:rsidP="00710C92">
      <w:pPr>
        <w:jc w:val="center"/>
        <w:rPr>
          <w:rFonts w:ascii="Arial" w:eastAsia="Minion Pro" w:hAnsi="Arial" w:cs="Arial"/>
          <w:b/>
          <w:bCs/>
          <w:color w:val="auto"/>
          <w:kern w:val="1"/>
          <w:sz w:val="22"/>
          <w:szCs w:val="22"/>
          <w:lang w:eastAsia="hi-IN" w:bidi="hi-IN"/>
        </w:rPr>
      </w:pPr>
      <w:r w:rsidRPr="00AD5850">
        <w:rPr>
          <w:rFonts w:ascii="Arial" w:eastAsia="Minion Pro" w:hAnsi="Arial" w:cs="Arial"/>
          <w:b/>
          <w:bCs/>
          <w:color w:val="auto"/>
          <w:kern w:val="1"/>
          <w:sz w:val="22"/>
          <w:szCs w:val="22"/>
          <w:lang w:eastAsia="hi-IN" w:bidi="hi-IN"/>
        </w:rPr>
        <w:t>Appeal</w:t>
      </w:r>
    </w:p>
    <w:p w14:paraId="57E8984F" w14:textId="77777777" w:rsidR="00AD5850" w:rsidRPr="00AD5850" w:rsidRDefault="00AD5850" w:rsidP="00AD5850">
      <w:pPr>
        <w:jc w:val="both"/>
        <w:rPr>
          <w:rFonts w:ascii="Arial" w:eastAsia="Minion Pro" w:hAnsi="Arial" w:cs="Arial"/>
          <w:bCs/>
          <w:color w:val="auto"/>
          <w:kern w:val="1"/>
          <w:sz w:val="22"/>
          <w:szCs w:val="22"/>
          <w:lang w:eastAsia="hi-IN" w:bidi="hi-IN"/>
        </w:rPr>
      </w:pPr>
    </w:p>
    <w:p w14:paraId="1127FB6C"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An appeal shall be submitted to the contracting authority in writing in three copies.</w:t>
      </w:r>
    </w:p>
    <w:p w14:paraId="45E52737"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031E3FAD"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An appeal shall be submitted in the manner specified by the Tender Documentation, which can include a submission by hand, courier delivery or by electronic means to the archives of the contracting authority, or any other way providing delivery demonstrates the date of submission thereof.</w:t>
      </w:r>
    </w:p>
    <w:p w14:paraId="3A7D8965"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Where submission is by letter, participants may choose to submit an appeal: either by post or by express courier service, in which case the evidence of sending (within the deadline specified in the procurement documents) shall be constituted by the postmark or the date of the deposit slip. If it is sent by regular postal services, the maximum delivery time must not be longer than three working days.</w:t>
      </w:r>
    </w:p>
    <w:p w14:paraId="7D0CAE59"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An appeal shall include the allegation of irregularities in the procurement process, facts supporting the allegations and evidence of the offense committed, as well as a proposal for a resolution of the Appeal.</w:t>
      </w:r>
    </w:p>
    <w:p w14:paraId="6A898830"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393A7D05"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An integral part of the appeal is the proof of payment of the fee for conducting the procedure, which amounts to up to 2% of the estimated value of the procurement, the percentage of which is contained in the tender documentation. The maximum fee is EUR 20,000. In case of confirmation of the appeal.</w:t>
      </w:r>
    </w:p>
    <w:p w14:paraId="13DAEBA8"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When filing an appeal, the appellant must submit with the appeal proof of payment of funds to an account that will be opened by the Ministry of Finance specifically for this purpose, and which will be under the control of the Appellate Body.</w:t>
      </w:r>
    </w:p>
    <w:p w14:paraId="508F4068"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In the event that the allegations are well-founded and the contracting authority accepts the appeal, the contracting authority notifies the Appellate Body by formal letter that the appeal has been filed, that it has been accepted and that it is necessary to reimburse the appellant. Also, if the contracting authority maintains that the appeal is unfounded and forwards it to the decision of the Appellate Body, and the Appellate Body accepts the appeal, the funds are refunded to the appellant. The Appellate Body is obliged to make a refund within 15 ordinary days from the date of publication of the decision on the appeal.</w:t>
      </w:r>
    </w:p>
    <w:p w14:paraId="22A6AE59"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6F7B5AA1"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An appeal can be submitted during the next phases of the public procurement process:</w:t>
      </w:r>
    </w:p>
    <w:p w14:paraId="6A50CB92"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389E8E42" w14:textId="77777777" w:rsidR="00AD5850" w:rsidRPr="00AD5850" w:rsidRDefault="00AD5850" w:rsidP="00AD5850">
      <w:pPr>
        <w:numPr>
          <w:ilvl w:val="0"/>
          <w:numId w:val="22"/>
        </w:num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In the case of the restricted procurement procedures:</w:t>
      </w:r>
    </w:p>
    <w:p w14:paraId="35C45B3C" w14:textId="77777777" w:rsidR="00AD5850" w:rsidRPr="00AD5850" w:rsidRDefault="00AD5850" w:rsidP="00AD5850">
      <w:pPr>
        <w:numPr>
          <w:ilvl w:val="1"/>
          <w:numId w:val="26"/>
        </w:num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 xml:space="preserve">An appeal against the tender documents may be submitted after issuing of the tender documents on a second phase procedure or after publication of the Requests for an Expression of Interest (REOI), up to 5 business days before the deadline for submission of Expressions of Interest/proposals/bids. </w:t>
      </w:r>
    </w:p>
    <w:p w14:paraId="48ECDDCB" w14:textId="77777777" w:rsidR="00AD5850" w:rsidRPr="00AD5850" w:rsidRDefault="00AD5850" w:rsidP="00AD5850">
      <w:pPr>
        <w:numPr>
          <w:ilvl w:val="1"/>
          <w:numId w:val="26"/>
        </w:num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An appeal against decisions and/or the decision-making process may be submitted after the announcement of the pre-qualification candidates and after the technical evaluation and/or the contract award notification (as applicable in case of the use of a two envelope tender evaluation) of the selected tenderer, during the standstill period, which may not exceed 10 ordinary days from the date of the receipt of the notification/decision on the contract award.</w:t>
      </w:r>
    </w:p>
    <w:p w14:paraId="42059C26" w14:textId="77777777" w:rsidR="00AD5850" w:rsidRPr="00AD5850" w:rsidRDefault="00AD5850" w:rsidP="00AD5850">
      <w:pPr>
        <w:numPr>
          <w:ilvl w:val="0"/>
          <w:numId w:val="22"/>
        </w:num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In the case of an open public procurement procedure:</w:t>
      </w:r>
    </w:p>
    <w:p w14:paraId="6C442AC1" w14:textId="77777777" w:rsidR="00AD5850" w:rsidRPr="00AD5850" w:rsidRDefault="00AD5850" w:rsidP="00AD5850">
      <w:pPr>
        <w:numPr>
          <w:ilvl w:val="1"/>
          <w:numId w:val="24"/>
        </w:num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 xml:space="preserve">An appeal against the tender documents may be submitted from the date of publication of the tender dossier to no later than 5 business days before the deadline for the submission of tenders. </w:t>
      </w:r>
    </w:p>
    <w:p w14:paraId="0E291CDC" w14:textId="77777777" w:rsidR="00AD5850" w:rsidRPr="00AD5850" w:rsidRDefault="00AD5850" w:rsidP="00AD5850">
      <w:pPr>
        <w:numPr>
          <w:ilvl w:val="1"/>
          <w:numId w:val="24"/>
        </w:num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An appeal against the decisions and/or the decision-making process may be submitted after the technical evaluation and the contract award notification (as applicable in case of the use of a two envelope tender evaluation) of the selection of the tenderer, during the standstill period, which may not exceed 10 days from the date of the receipt of the notification/decision on the contract award.</w:t>
      </w:r>
    </w:p>
    <w:p w14:paraId="5A44E961" w14:textId="77777777" w:rsidR="00AD5850" w:rsidRPr="00AD5850" w:rsidRDefault="00AD5850" w:rsidP="00AD5850">
      <w:pPr>
        <w:numPr>
          <w:ilvl w:val="0"/>
          <w:numId w:val="22"/>
        </w:num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lastRenderedPageBreak/>
        <w:t xml:space="preserve">In the case of the national procurement procedures: </w:t>
      </w:r>
    </w:p>
    <w:p w14:paraId="20BA16B1" w14:textId="77777777" w:rsidR="00AD5850" w:rsidRPr="00AD5850" w:rsidRDefault="00AD5850" w:rsidP="00AD5850">
      <w:pPr>
        <w:numPr>
          <w:ilvl w:val="1"/>
          <w:numId w:val="25"/>
        </w:num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An appeal against the tender documents may be submitted after the issuing of the tender documents on a second phase procedure or after publication of the Requests for an Expression of Interest (REOI), up to 10 business days before the deadline for submission of Expressions of Interest/proposals/bids;</w:t>
      </w:r>
    </w:p>
    <w:p w14:paraId="1E053FB9" w14:textId="77777777" w:rsidR="00AD5850" w:rsidRPr="00AD5850" w:rsidRDefault="00AD5850" w:rsidP="00AD5850">
      <w:pPr>
        <w:numPr>
          <w:ilvl w:val="1"/>
          <w:numId w:val="25"/>
        </w:num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An appeal against decisions and/or the decision-making process may be submitted after the announcement of the pre-qualification candidates and after the contract award notification of the selected Tenderer and during the standstill period, which may not exceed 10 ordinary days from the date of the receipt of the notification/decision on the contract award.</w:t>
      </w:r>
    </w:p>
    <w:p w14:paraId="4A6A5142" w14:textId="77777777" w:rsidR="00AD5850" w:rsidRPr="00AD5850" w:rsidRDefault="00AD5850" w:rsidP="00AD5850">
      <w:pPr>
        <w:jc w:val="both"/>
        <w:rPr>
          <w:rFonts w:ascii="Arial" w:eastAsia="Minion Pro" w:hAnsi="Arial" w:cs="Arial"/>
          <w:bCs/>
          <w:color w:val="auto"/>
          <w:kern w:val="1"/>
          <w:sz w:val="22"/>
          <w:szCs w:val="22"/>
          <w:lang w:eastAsia="hi-IN" w:bidi="hi-IN"/>
        </w:rPr>
      </w:pPr>
    </w:p>
    <w:p w14:paraId="6BBC1B87"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 xml:space="preserve">An appeal shall be submitted to the Contracting Authority within the above deadlines, so that the appeal may be considered. </w:t>
      </w:r>
    </w:p>
    <w:p w14:paraId="2A78FFFB"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The contracting authority is also the first level of review. The contracting authority may only accept an appeal and, if the appeals are correct, modify the Tender Documents, modify the decision on selection/annulment of the procedure or annul the procedure in its entirety. In the case that the initial decision changes due to the appeal, a new standstill period begins. It is the responsibility of the contracting authority to initiate proceedings with the Appellate Body and, where applicable, to request refund of the fee paid in the event that the Appellate Body accepts the appeal. If the contracting authority assesses the appeal as unfounded, it shall submit its supporting documentation to the Appellate Body, formed for this project, for review and decision by the Appellate Body within no more than 8 business days from the date of receipt of the appeal.</w:t>
      </w:r>
    </w:p>
    <w:p w14:paraId="7F01166C" w14:textId="77777777" w:rsidR="00AD5850" w:rsidRPr="005F4D3D" w:rsidRDefault="00AD5850" w:rsidP="00AD5850">
      <w:pPr>
        <w:jc w:val="both"/>
        <w:rPr>
          <w:rFonts w:ascii="Arial" w:eastAsia="Minion Pro" w:hAnsi="Arial" w:cs="Arial"/>
          <w:bCs/>
          <w:color w:val="auto"/>
          <w:kern w:val="1"/>
          <w:sz w:val="16"/>
          <w:szCs w:val="16"/>
          <w:u w:val="single"/>
          <w:lang w:eastAsia="hi-IN" w:bidi="hi-IN"/>
        </w:rPr>
      </w:pPr>
    </w:p>
    <w:p w14:paraId="67C6300F" w14:textId="77777777" w:rsidR="00AD5850" w:rsidRPr="00AD5850" w:rsidRDefault="00AD5850" w:rsidP="00AD5850">
      <w:pPr>
        <w:jc w:val="both"/>
        <w:rPr>
          <w:rFonts w:ascii="Arial" w:eastAsia="Minion Pro" w:hAnsi="Arial" w:cs="Arial"/>
          <w:bCs/>
          <w:i/>
          <w:color w:val="auto"/>
          <w:kern w:val="1"/>
          <w:sz w:val="22"/>
          <w:szCs w:val="22"/>
          <w:u w:val="single"/>
          <w:lang w:eastAsia="hi-IN" w:bidi="hi-IN"/>
        </w:rPr>
      </w:pPr>
      <w:r w:rsidRPr="00AD5850">
        <w:rPr>
          <w:rFonts w:ascii="Arial" w:eastAsia="Minion Pro" w:hAnsi="Arial" w:cs="Arial"/>
          <w:bCs/>
          <w:i/>
          <w:color w:val="auto"/>
          <w:kern w:val="1"/>
          <w:sz w:val="22"/>
          <w:szCs w:val="22"/>
          <w:u w:val="single"/>
          <w:lang w:eastAsia="hi-IN" w:bidi="hi-IN"/>
        </w:rPr>
        <w:t>Conditional effect of the appeal: In the event that the appeal is forwarded to the Appellate Body, it will have ex-lege conditional effect until the final decision of the Appellate Body. Filing an appeal with the Appellate Body suspends any further activities in the present proceedings, pending the decision of the Appellate Body, no matter what stage the procurement procedure is at.</w:t>
      </w:r>
    </w:p>
    <w:p w14:paraId="392E8EFC" w14:textId="77777777" w:rsidR="00AD5850" w:rsidRPr="005F4D3D" w:rsidRDefault="00AD5850" w:rsidP="00AD5850">
      <w:pPr>
        <w:jc w:val="both"/>
        <w:rPr>
          <w:rFonts w:ascii="Arial" w:eastAsia="Minion Pro" w:hAnsi="Arial" w:cs="Arial"/>
          <w:b/>
          <w:bCs/>
          <w:color w:val="auto"/>
          <w:kern w:val="1"/>
          <w:sz w:val="16"/>
          <w:szCs w:val="16"/>
          <w:lang w:eastAsia="hi-IN" w:bidi="hi-IN"/>
        </w:rPr>
      </w:pPr>
    </w:p>
    <w:p w14:paraId="4A3023BA" w14:textId="77777777" w:rsidR="00AD5850" w:rsidRPr="00AD5850" w:rsidRDefault="00AD5850" w:rsidP="00AD5850">
      <w:pPr>
        <w:jc w:val="both"/>
        <w:rPr>
          <w:rFonts w:ascii="Arial" w:eastAsia="Minion Pro" w:hAnsi="Arial" w:cs="Arial"/>
          <w:b/>
          <w:bCs/>
          <w:color w:val="auto"/>
          <w:kern w:val="1"/>
          <w:sz w:val="22"/>
          <w:szCs w:val="22"/>
          <w:lang w:eastAsia="hi-IN" w:bidi="hi-IN"/>
        </w:rPr>
      </w:pPr>
      <w:r w:rsidRPr="00AD5850">
        <w:rPr>
          <w:rFonts w:ascii="Arial" w:eastAsia="Minion Pro" w:hAnsi="Arial" w:cs="Arial"/>
          <w:b/>
          <w:bCs/>
          <w:color w:val="auto"/>
          <w:kern w:val="1"/>
          <w:sz w:val="22"/>
          <w:szCs w:val="22"/>
          <w:lang w:eastAsia="hi-IN" w:bidi="hi-IN"/>
        </w:rPr>
        <w:t>Decisions of the Appellate Body</w:t>
      </w:r>
    </w:p>
    <w:p w14:paraId="33D769AB"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69FD8974"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The Appellate Body shall decide on the appeal only within the content of the appeal. Respecting the limited content of the appeal, the Appellate Body also decides on possible violations of the procedure that may have a decisive impact on the outcome of the procedure and the award of the contract, as well as on the violation of the basic principles of public procurement. In its decision, the Appellate Body shall give reasons for its decision and give the contracting authority instructions for correcting any irregularities.</w:t>
      </w:r>
    </w:p>
    <w:p w14:paraId="3E8F1A28"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12EB4368"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The Appellate Body may:</w:t>
      </w:r>
    </w:p>
    <w:p w14:paraId="66859C35" w14:textId="77777777" w:rsidR="00AD5850" w:rsidRPr="005F4D3D" w:rsidRDefault="00AD5850" w:rsidP="00AD5850">
      <w:pPr>
        <w:jc w:val="both"/>
        <w:rPr>
          <w:rFonts w:ascii="Arial" w:eastAsia="Minion Pro" w:hAnsi="Arial" w:cs="Arial"/>
          <w:b/>
          <w:bCs/>
          <w:color w:val="auto"/>
          <w:kern w:val="1"/>
          <w:sz w:val="16"/>
          <w:szCs w:val="16"/>
          <w:lang w:eastAsia="hi-IN" w:bidi="hi-IN"/>
        </w:rPr>
      </w:pPr>
    </w:p>
    <w:p w14:paraId="2EC69CA2"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
          <w:bCs/>
          <w:color w:val="auto"/>
          <w:kern w:val="1"/>
          <w:sz w:val="22"/>
          <w:szCs w:val="22"/>
          <w:lang w:eastAsia="hi-IN" w:bidi="hi-IN"/>
        </w:rPr>
        <w:t>Deny the appeal</w:t>
      </w:r>
      <w:r w:rsidRPr="00AD5850">
        <w:rPr>
          <w:rFonts w:ascii="Arial" w:eastAsia="Minion Pro" w:hAnsi="Arial" w:cs="Arial"/>
          <w:bCs/>
          <w:color w:val="auto"/>
          <w:kern w:val="1"/>
          <w:sz w:val="22"/>
          <w:szCs w:val="22"/>
          <w:lang w:eastAsia="hi-IN" w:bidi="hi-IN"/>
        </w:rPr>
        <w:t>, if it has been incomplete, if not submitted in time, if it is not submitted by an Interested Party, or tenderer, if it is not submitted by an authorized person, if it is not submitted with a proof of payment of the fee, and if it has not been founded on facts, i.e. if the allegations do not prove a violation of the rules of the procedure, a violation of the EIB’s GtP rules, a violation of the principles of public procurement, and/or non-compliance with other positive legislation.</w:t>
      </w:r>
    </w:p>
    <w:p w14:paraId="1473C49A"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384A01F1"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
          <w:bCs/>
          <w:color w:val="auto"/>
          <w:kern w:val="1"/>
          <w:sz w:val="22"/>
          <w:szCs w:val="22"/>
          <w:lang w:eastAsia="hi-IN" w:bidi="hi-IN"/>
        </w:rPr>
        <w:t>Adopt the appeal</w:t>
      </w:r>
      <w:r w:rsidRPr="00AD5850">
        <w:rPr>
          <w:rFonts w:ascii="Arial" w:eastAsia="Minion Pro" w:hAnsi="Arial" w:cs="Arial"/>
          <w:bCs/>
          <w:color w:val="auto"/>
          <w:kern w:val="1"/>
          <w:sz w:val="22"/>
          <w:szCs w:val="22"/>
          <w:lang w:eastAsia="hi-IN" w:bidi="hi-IN"/>
        </w:rPr>
        <w:t xml:space="preserve"> in whole or in part and, through its decision, order the amendment of the qualification/ selection decision and/or modification of the Tender documentation. Within its decision, the Appellate Body will point out to the contracting authority the irregularities identified, eliminating them through the continuation of the procedure or through a new procedure.</w:t>
      </w:r>
    </w:p>
    <w:p w14:paraId="0A3944A9"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520BAD28"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The decisions of the Appellate Body are binding to all parties in the proceedings and the issues discussed by the Appeal cannot be part of a new appeal in the same proceedings.</w:t>
      </w:r>
    </w:p>
    <w:p w14:paraId="24FEC65A"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5D0C36F9"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Any contract signed contrary to the decision of the Appellate Body shall be null and void. A standstill period shall also be adopted after the Appellate Body has communicated it decision to the complainant.</w:t>
      </w:r>
    </w:p>
    <w:p w14:paraId="38A5C4DA"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The complainant has the ability to challenge the decision of the Appellate Body at an Administrative Court of Podgorica within 8 business days from the date of receipt of the Appellate Body’s decision. This complaint procedure does not postpone the continuation of the procurement procedure.</w:t>
      </w:r>
    </w:p>
    <w:p w14:paraId="4A7DA33B"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50EBE593" w14:textId="77777777" w:rsidR="00AD5850" w:rsidRPr="00AD5850" w:rsidRDefault="00AD5850" w:rsidP="00AD5850">
      <w:pPr>
        <w:jc w:val="both"/>
        <w:rPr>
          <w:rFonts w:ascii="Arial" w:eastAsia="Minion Pro" w:hAnsi="Arial" w:cs="Arial"/>
          <w:b/>
          <w:bCs/>
          <w:color w:val="auto"/>
          <w:kern w:val="1"/>
          <w:sz w:val="22"/>
          <w:szCs w:val="22"/>
          <w:lang w:eastAsia="hi-IN" w:bidi="hi-IN"/>
        </w:rPr>
      </w:pPr>
      <w:r w:rsidRPr="00AD5850">
        <w:rPr>
          <w:rFonts w:ascii="Arial" w:eastAsia="Minion Pro" w:hAnsi="Arial" w:cs="Arial"/>
          <w:b/>
          <w:bCs/>
          <w:color w:val="auto"/>
          <w:kern w:val="1"/>
          <w:sz w:val="22"/>
          <w:szCs w:val="22"/>
          <w:lang w:eastAsia="hi-IN" w:bidi="hi-IN"/>
        </w:rPr>
        <w:t>Composition, organization and decision-making process of the Appellate body</w:t>
      </w:r>
    </w:p>
    <w:p w14:paraId="04D31BC3"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31DCB5C6"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 xml:space="preserve">The Appellate Body is composed of a President and two members, appointed by the Government and accountable to the Government for its work. Representatives of the contracting authorities on the project, as well as persons who may be presumed to have a direct interest, as well as any other type of conflict </w:t>
      </w:r>
      <w:r w:rsidRPr="00AD5850">
        <w:rPr>
          <w:rFonts w:ascii="Arial" w:eastAsia="Minion Pro" w:hAnsi="Arial" w:cs="Arial"/>
          <w:bCs/>
          <w:color w:val="auto"/>
          <w:kern w:val="1"/>
          <w:sz w:val="22"/>
          <w:szCs w:val="22"/>
          <w:lang w:eastAsia="hi-IN" w:bidi="hi-IN"/>
        </w:rPr>
        <w:lastRenderedPageBreak/>
        <w:t xml:space="preserve">of interest defined by the EIB’s GtP, during the project’s implementation, may not be appointed to the Appellate Body. </w:t>
      </w:r>
    </w:p>
    <w:p w14:paraId="7B362DAA"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6882D08F"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Members of the Appellate Body are appointed as individuals based on their prior experience in international and domestic procurement procedures.</w:t>
      </w:r>
    </w:p>
    <w:p w14:paraId="7D87FD40"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The President represents the Appellate Body, schedules and conducts its sessions, and communicates with the contracting authorities and the appellant(s).</w:t>
      </w:r>
    </w:p>
    <w:p w14:paraId="650B7164"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0309EDF6"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Members of the Appellate Body actively participate in the decision-making process and participate in the sessions of the Appellate body.</w:t>
      </w:r>
    </w:p>
    <w:p w14:paraId="2EFAA7AC"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 xml:space="preserve">In addition to the President and Members of the Appellate Body, a secretary of the Appellate Body is appointed who is not entitled to vote and who cannot be from the representatives of the contracting authorities for the concerned project, nor be a person(s) who might have a direct interest in the implementation of the concerned project. </w:t>
      </w:r>
    </w:p>
    <w:p w14:paraId="60FF38E4"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3A3677A4"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 xml:space="preserve">The official working language of this body is Montenegrin, while the decisions and content of this body shall also be provided in the language of the Tender, notably in case of International Open procurement competition, where the language shall be a language of the EU. </w:t>
      </w:r>
    </w:p>
    <w:p w14:paraId="5698AF3C"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3A8776C6"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The Appellate Body works in such a way that all members are separately acquainted with the subject of the appeal and other relevant information regarding the proceedings, so that the decision is made at the session from which the transcript of minutes is made and by voting.</w:t>
      </w:r>
    </w:p>
    <w:p w14:paraId="79E46BEF"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4B0DA024"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The Appellate Body may request additional statements from the appellant, contracting authorities as well as third parties in the proceedings and may organize individual or joint meetings with them to form an opinion on the appeal.</w:t>
      </w:r>
    </w:p>
    <w:p w14:paraId="64C569B4"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04751C6D"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In the course of its work, if the subject matter of the appeal is of a specific technical content, the Appellate Body may seek professional technical support from individuals or organizations having specific knowledge in a given field, provided that they have no interest in the subject matter. The Appellate Body may also request additional expertise from national and/or international independent bodies in the area concerned.</w:t>
      </w:r>
    </w:p>
    <w:p w14:paraId="1BD022A5"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1ACDCB64" w14:textId="77777777" w:rsidR="00AD5850" w:rsidRPr="00AD5850"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Immediately upon receipt of the appeal, the secretary of the Appellate Body shall notify the President of its receipt. The President convenes the first session of the Appellate Body within 3 business days. In the absence of the President, the meeting shall be convened by a Member authorized by the President. At the first session, the Members are introduced to the appeal and taken up for consideration. The Appellate Body shall make its decision within 15 business days of the date of the first session at a special session, except in cases where further expert witnesses and meetings are required, when the time limit may be extended by another 10 business days. The President and the secretary make a decision, confirmed by the Members of the Appellate Body, who all transmit to the complainant and the contracting authority within 3 business days its confirmation, with required translation into the Tender language as necessary.</w:t>
      </w:r>
    </w:p>
    <w:p w14:paraId="64007EB0" w14:textId="77777777" w:rsidR="00AD5850" w:rsidRPr="005F4D3D" w:rsidRDefault="00AD5850" w:rsidP="00AD5850">
      <w:pPr>
        <w:jc w:val="both"/>
        <w:rPr>
          <w:rFonts w:ascii="Arial" w:eastAsia="Minion Pro" w:hAnsi="Arial" w:cs="Arial"/>
          <w:bCs/>
          <w:color w:val="auto"/>
          <w:kern w:val="1"/>
          <w:sz w:val="16"/>
          <w:szCs w:val="16"/>
          <w:lang w:eastAsia="hi-IN" w:bidi="hi-IN"/>
        </w:rPr>
      </w:pPr>
    </w:p>
    <w:p w14:paraId="099ABB9F" w14:textId="02090B18" w:rsidR="00924E54" w:rsidRDefault="00AD5850" w:rsidP="00AD5850">
      <w:pPr>
        <w:jc w:val="both"/>
        <w:rPr>
          <w:rFonts w:ascii="Arial" w:eastAsia="Minion Pro" w:hAnsi="Arial" w:cs="Arial"/>
          <w:bCs/>
          <w:color w:val="auto"/>
          <w:kern w:val="1"/>
          <w:sz w:val="22"/>
          <w:szCs w:val="22"/>
          <w:lang w:eastAsia="hi-IN" w:bidi="hi-IN"/>
        </w:rPr>
      </w:pPr>
      <w:r w:rsidRPr="00AD5850">
        <w:rPr>
          <w:rFonts w:ascii="Arial" w:eastAsia="Minion Pro" w:hAnsi="Arial" w:cs="Arial"/>
          <w:bCs/>
          <w:color w:val="auto"/>
          <w:kern w:val="1"/>
          <w:sz w:val="22"/>
          <w:szCs w:val="22"/>
          <w:lang w:eastAsia="hi-IN" w:bidi="hi-IN"/>
        </w:rPr>
        <w:t>The minutes of all sessions of the Appellate Body shall be kept by the secretary of the Appellate Body for review at its request.</w:t>
      </w:r>
    </w:p>
    <w:p w14:paraId="4EF0B021" w14:textId="77777777" w:rsidR="00924E54" w:rsidRDefault="00924E54" w:rsidP="00AE3ED3">
      <w:pPr>
        <w:jc w:val="both"/>
        <w:rPr>
          <w:rFonts w:ascii="Arial" w:eastAsia="Minion Pro" w:hAnsi="Arial" w:cs="Arial"/>
          <w:bCs/>
          <w:color w:val="auto"/>
          <w:kern w:val="1"/>
          <w:sz w:val="22"/>
          <w:szCs w:val="22"/>
          <w:lang w:eastAsia="hi-IN" w:bidi="hi-IN"/>
        </w:rPr>
      </w:pPr>
    </w:p>
    <w:p w14:paraId="02A1BD08" w14:textId="77777777" w:rsidR="00924E54" w:rsidRDefault="00924E54" w:rsidP="00AE3ED3">
      <w:pPr>
        <w:jc w:val="both"/>
        <w:rPr>
          <w:rFonts w:ascii="Arial" w:eastAsia="Minion Pro" w:hAnsi="Arial" w:cs="Arial"/>
          <w:bCs/>
          <w:color w:val="auto"/>
          <w:kern w:val="1"/>
          <w:sz w:val="22"/>
          <w:szCs w:val="22"/>
          <w:lang w:eastAsia="hi-IN" w:bidi="hi-IN"/>
        </w:rPr>
      </w:pPr>
    </w:p>
    <w:p w14:paraId="7F54670C" w14:textId="77777777" w:rsidR="00924E54" w:rsidRPr="00924E54" w:rsidRDefault="00924E54" w:rsidP="00AE3ED3">
      <w:pPr>
        <w:jc w:val="both"/>
        <w:rPr>
          <w:rFonts w:ascii="Arial" w:eastAsia="Minion Pro" w:hAnsi="Arial" w:cs="Arial"/>
          <w:bCs/>
          <w:color w:val="auto"/>
          <w:kern w:val="1"/>
          <w:sz w:val="22"/>
          <w:szCs w:val="22"/>
          <w:lang w:eastAsia="hi-IN" w:bidi="hi-IN"/>
        </w:rPr>
      </w:pPr>
    </w:p>
    <w:p w14:paraId="018ED698" w14:textId="77777777" w:rsidR="00905E61" w:rsidRDefault="00905E61" w:rsidP="00AE3ED3">
      <w:pPr>
        <w:jc w:val="both"/>
        <w:rPr>
          <w:rFonts w:ascii="Arial" w:eastAsia="Minion Pro" w:hAnsi="Arial" w:cs="Arial"/>
          <w:b/>
          <w:bCs/>
          <w:color w:val="auto"/>
          <w:kern w:val="1"/>
          <w:sz w:val="22"/>
          <w:szCs w:val="22"/>
          <w:lang w:eastAsia="hi-IN" w:bidi="hi-IN"/>
        </w:rPr>
      </w:pPr>
    </w:p>
    <w:p w14:paraId="6C62F023" w14:textId="77777777" w:rsidR="00A64FB6" w:rsidRPr="004B75C7" w:rsidRDefault="00A64FB6" w:rsidP="0091195F">
      <w:pPr>
        <w:jc w:val="center"/>
        <w:rPr>
          <w:rFonts w:ascii="Arial" w:eastAsia="Minion Pro" w:hAnsi="Arial" w:cs="Arial"/>
          <w:b/>
          <w:bCs/>
          <w:color w:val="auto"/>
          <w:kern w:val="1"/>
          <w:sz w:val="22"/>
          <w:szCs w:val="22"/>
          <w:lang w:eastAsia="hi-IN" w:bidi="hi-IN"/>
        </w:rPr>
      </w:pPr>
      <w:r w:rsidRPr="004B75C7">
        <w:rPr>
          <w:rFonts w:ascii="Arial" w:eastAsia="Minion Pro" w:hAnsi="Arial" w:cs="Arial"/>
          <w:b/>
          <w:bCs/>
          <w:color w:val="auto"/>
          <w:kern w:val="1"/>
          <w:sz w:val="22"/>
          <w:szCs w:val="22"/>
          <w:lang w:eastAsia="hi-IN" w:bidi="hi-IN"/>
        </w:rPr>
        <w:t xml:space="preserve">All other terms and conditions of the </w:t>
      </w:r>
      <w:r w:rsidR="00AC1226" w:rsidRPr="004B75C7">
        <w:rPr>
          <w:rFonts w:ascii="Arial" w:eastAsia="Minion Pro" w:hAnsi="Arial" w:cs="Arial"/>
          <w:b/>
          <w:bCs/>
          <w:color w:val="auto"/>
          <w:kern w:val="1"/>
          <w:sz w:val="22"/>
          <w:szCs w:val="22"/>
          <w:lang w:eastAsia="hi-IN" w:bidi="hi-IN"/>
        </w:rPr>
        <w:t xml:space="preserve">Bidding document </w:t>
      </w:r>
      <w:r w:rsidRPr="004B75C7">
        <w:rPr>
          <w:rFonts w:ascii="Arial" w:eastAsia="Minion Pro" w:hAnsi="Arial" w:cs="Arial"/>
          <w:b/>
          <w:bCs/>
          <w:color w:val="auto"/>
          <w:kern w:val="1"/>
          <w:sz w:val="22"/>
          <w:szCs w:val="22"/>
          <w:lang w:eastAsia="hi-IN" w:bidi="hi-IN"/>
        </w:rPr>
        <w:t>remain unchanged.</w:t>
      </w:r>
    </w:p>
    <w:p w14:paraId="2AA35901" w14:textId="77777777" w:rsidR="00D1170E" w:rsidRPr="004B75C7" w:rsidRDefault="00A64FB6" w:rsidP="0091195F">
      <w:pPr>
        <w:jc w:val="center"/>
        <w:rPr>
          <w:rFonts w:ascii="Arial" w:eastAsia="Minion Pro" w:hAnsi="Arial" w:cs="Arial"/>
          <w:b/>
          <w:bCs/>
          <w:color w:val="auto"/>
          <w:kern w:val="1"/>
          <w:sz w:val="22"/>
          <w:szCs w:val="22"/>
          <w:lang w:eastAsia="hi-IN" w:bidi="hi-IN"/>
        </w:rPr>
      </w:pPr>
      <w:r w:rsidRPr="004B75C7">
        <w:rPr>
          <w:rFonts w:ascii="Arial" w:eastAsia="Minion Pro" w:hAnsi="Arial" w:cs="Arial"/>
          <w:b/>
          <w:bCs/>
          <w:color w:val="auto"/>
          <w:kern w:val="1"/>
          <w:sz w:val="22"/>
          <w:szCs w:val="22"/>
          <w:lang w:eastAsia="hi-IN" w:bidi="hi-IN"/>
        </w:rPr>
        <w:t>The above amendments are</w:t>
      </w:r>
      <w:r w:rsidR="003622E5" w:rsidRPr="004B75C7">
        <w:rPr>
          <w:rFonts w:ascii="Arial" w:eastAsia="Minion Pro" w:hAnsi="Arial" w:cs="Arial"/>
          <w:b/>
          <w:bCs/>
          <w:color w:val="auto"/>
          <w:kern w:val="1"/>
          <w:sz w:val="22"/>
          <w:szCs w:val="22"/>
          <w:lang w:eastAsia="hi-IN" w:bidi="hi-IN"/>
        </w:rPr>
        <w:t xml:space="preserve"> integral</w:t>
      </w:r>
      <w:r w:rsidRPr="004B75C7">
        <w:rPr>
          <w:rFonts w:ascii="Arial" w:eastAsia="Minion Pro" w:hAnsi="Arial" w:cs="Arial"/>
          <w:b/>
          <w:bCs/>
          <w:color w:val="auto"/>
          <w:kern w:val="1"/>
          <w:sz w:val="22"/>
          <w:szCs w:val="22"/>
          <w:lang w:eastAsia="hi-IN" w:bidi="hi-IN"/>
        </w:rPr>
        <w:t xml:space="preserve"> part of the </w:t>
      </w:r>
      <w:r w:rsidR="00AC1226" w:rsidRPr="004B75C7">
        <w:rPr>
          <w:rFonts w:ascii="Arial" w:eastAsia="Minion Pro" w:hAnsi="Arial" w:cs="Arial"/>
          <w:b/>
          <w:bCs/>
          <w:color w:val="auto"/>
          <w:kern w:val="1"/>
          <w:sz w:val="22"/>
          <w:szCs w:val="22"/>
          <w:lang w:eastAsia="hi-IN" w:bidi="hi-IN"/>
        </w:rPr>
        <w:t>Bidding document</w:t>
      </w:r>
      <w:r w:rsidRPr="004B75C7">
        <w:rPr>
          <w:rFonts w:ascii="Arial" w:eastAsia="Minion Pro" w:hAnsi="Arial" w:cs="Arial"/>
          <w:b/>
          <w:bCs/>
          <w:color w:val="auto"/>
          <w:kern w:val="1"/>
          <w:sz w:val="22"/>
          <w:szCs w:val="22"/>
          <w:lang w:eastAsia="hi-IN" w:bidi="hi-IN"/>
        </w:rPr>
        <w:t>.</w:t>
      </w:r>
    </w:p>
    <w:sectPr w:rsidR="00D1170E" w:rsidRPr="004B75C7" w:rsidSect="00E8649E">
      <w:footerReference w:type="default" r:id="rId12"/>
      <w:pgSz w:w="11909" w:h="16834"/>
      <w:pgMar w:top="567" w:right="994" w:bottom="851"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D6586" w14:textId="77777777" w:rsidR="00B510D0" w:rsidRDefault="00B510D0">
      <w:r>
        <w:separator/>
      </w:r>
    </w:p>
  </w:endnote>
  <w:endnote w:type="continuationSeparator" w:id="0">
    <w:p w14:paraId="10F1AB83" w14:textId="77777777" w:rsidR="00B510D0" w:rsidRDefault="00B5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Myriad Pro">
    <w:altName w:val="Arial"/>
    <w:charset w:val="00"/>
    <w:family w:val="swiss"/>
    <w:pitch w:val="default"/>
  </w:font>
  <w:font w:name="Calibri-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tima">
    <w:altName w:val="Arial"/>
    <w:charset w:val="EE"/>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71ED" w14:textId="77777777" w:rsidR="00FD668A" w:rsidRPr="00CB2246" w:rsidRDefault="00FD668A">
    <w:pPr>
      <w:tabs>
        <w:tab w:val="center" w:pos="4550"/>
        <w:tab w:val="left" w:pos="5818"/>
      </w:tabs>
      <w:ind w:right="260"/>
      <w:jc w:val="right"/>
      <w:rPr>
        <w:rFonts w:ascii="Arial" w:hAnsi="Arial" w:cs="Arial"/>
        <w:color w:val="222A35" w:themeColor="text2" w:themeShade="80"/>
        <w:sz w:val="22"/>
        <w:szCs w:val="22"/>
      </w:rPr>
    </w:pPr>
    <w:r w:rsidRPr="00CB2246">
      <w:rPr>
        <w:rFonts w:ascii="Arial" w:hAnsi="Arial" w:cs="Arial"/>
        <w:color w:val="8496B0" w:themeColor="text2" w:themeTint="99"/>
        <w:spacing w:val="60"/>
        <w:sz w:val="22"/>
        <w:szCs w:val="22"/>
      </w:rPr>
      <w:t>Page</w:t>
    </w:r>
    <w:r w:rsidRPr="00CB2246">
      <w:rPr>
        <w:rFonts w:ascii="Arial" w:hAnsi="Arial" w:cs="Arial"/>
        <w:color w:val="8496B0" w:themeColor="text2" w:themeTint="99"/>
        <w:sz w:val="22"/>
        <w:szCs w:val="22"/>
      </w:rPr>
      <w:t xml:space="preserve">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PAGE   \* MERGEFORMAT </w:instrText>
    </w:r>
    <w:r w:rsidRPr="00CB2246">
      <w:rPr>
        <w:rFonts w:ascii="Arial" w:hAnsi="Arial" w:cs="Arial"/>
        <w:color w:val="323E4F" w:themeColor="text2" w:themeShade="BF"/>
        <w:sz w:val="22"/>
        <w:szCs w:val="22"/>
      </w:rPr>
      <w:fldChar w:fldCharType="separate"/>
    </w:r>
    <w:r w:rsidR="00FF1247">
      <w:rPr>
        <w:rFonts w:ascii="Arial" w:hAnsi="Arial" w:cs="Arial"/>
        <w:noProof/>
        <w:color w:val="323E4F" w:themeColor="text2" w:themeShade="BF"/>
        <w:sz w:val="22"/>
        <w:szCs w:val="22"/>
      </w:rPr>
      <w:t>7</w:t>
    </w:r>
    <w:r w:rsidRPr="00CB2246">
      <w:rPr>
        <w:rFonts w:ascii="Arial" w:hAnsi="Arial" w:cs="Arial"/>
        <w:color w:val="323E4F" w:themeColor="text2" w:themeShade="BF"/>
        <w:sz w:val="22"/>
        <w:szCs w:val="22"/>
      </w:rPr>
      <w:fldChar w:fldCharType="end"/>
    </w:r>
    <w:r w:rsidRPr="00CB2246">
      <w:rPr>
        <w:rFonts w:ascii="Arial" w:hAnsi="Arial" w:cs="Arial"/>
        <w:color w:val="323E4F" w:themeColor="text2" w:themeShade="BF"/>
        <w:sz w:val="22"/>
        <w:szCs w:val="22"/>
      </w:rPr>
      <w:t xml:space="preserve"> |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NUMPAGES  \* Arabic  \* MERGEFORMAT </w:instrText>
    </w:r>
    <w:r w:rsidRPr="00CB2246">
      <w:rPr>
        <w:rFonts w:ascii="Arial" w:hAnsi="Arial" w:cs="Arial"/>
        <w:color w:val="323E4F" w:themeColor="text2" w:themeShade="BF"/>
        <w:sz w:val="22"/>
        <w:szCs w:val="22"/>
      </w:rPr>
      <w:fldChar w:fldCharType="separate"/>
    </w:r>
    <w:r w:rsidR="00FF1247">
      <w:rPr>
        <w:rFonts w:ascii="Arial" w:hAnsi="Arial" w:cs="Arial"/>
        <w:noProof/>
        <w:color w:val="323E4F" w:themeColor="text2" w:themeShade="BF"/>
        <w:sz w:val="22"/>
        <w:szCs w:val="22"/>
      </w:rPr>
      <w:t>7</w:t>
    </w:r>
    <w:r w:rsidRPr="00CB2246">
      <w:rPr>
        <w:rFonts w:ascii="Arial" w:hAnsi="Arial" w:cs="Arial"/>
        <w:color w:val="323E4F" w:themeColor="text2" w:themeShade="BF"/>
        <w:sz w:val="22"/>
        <w:szCs w:val="22"/>
      </w:rPr>
      <w:fldChar w:fldCharType="end"/>
    </w:r>
  </w:p>
  <w:p w14:paraId="029EC10F" w14:textId="77777777" w:rsidR="00FD668A" w:rsidRDefault="00FD6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61BC1" w14:textId="77777777" w:rsidR="00B510D0" w:rsidRDefault="00B510D0"/>
  </w:footnote>
  <w:footnote w:type="continuationSeparator" w:id="0">
    <w:p w14:paraId="622E242F" w14:textId="77777777" w:rsidR="00B510D0" w:rsidRDefault="00B510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A1ED3"/>
    <w:multiLevelType w:val="hybridMultilevel"/>
    <w:tmpl w:val="5EA0AE6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07E92BD1"/>
    <w:multiLevelType w:val="hybridMultilevel"/>
    <w:tmpl w:val="4A9463A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73581"/>
    <w:multiLevelType w:val="hybridMultilevel"/>
    <w:tmpl w:val="783E4796"/>
    <w:lvl w:ilvl="0" w:tplc="A328A65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B12CDD"/>
    <w:multiLevelType w:val="hybridMultilevel"/>
    <w:tmpl w:val="D750B25A"/>
    <w:lvl w:ilvl="0" w:tplc="A6F0CA68">
      <w:start w:val="1"/>
      <w:numFmt w:val="decimal"/>
      <w:lvlText w:val="%1."/>
      <w:lvlJc w:val="left"/>
      <w:pPr>
        <w:tabs>
          <w:tab w:val="num" w:pos="630"/>
        </w:tabs>
        <w:ind w:left="630" w:hanging="360"/>
      </w:pPr>
      <w:rPr>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2B8961E2"/>
    <w:multiLevelType w:val="hybridMultilevel"/>
    <w:tmpl w:val="342E18D8"/>
    <w:lvl w:ilvl="0" w:tplc="F41EAD6E">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173148"/>
    <w:multiLevelType w:val="hybridMultilevel"/>
    <w:tmpl w:val="25F6D2A0"/>
    <w:lvl w:ilvl="0" w:tplc="B43630B0">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F318C6"/>
    <w:multiLevelType w:val="hybridMultilevel"/>
    <w:tmpl w:val="1E24A444"/>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33870C1C"/>
    <w:multiLevelType w:val="hybridMultilevel"/>
    <w:tmpl w:val="7EBEC4A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nsid w:val="35D02DB3"/>
    <w:multiLevelType w:val="hybridMultilevel"/>
    <w:tmpl w:val="D1762DE2"/>
    <w:lvl w:ilvl="0" w:tplc="2EFE34C0">
      <w:start w:val="1"/>
      <w:numFmt w:val="decimal"/>
      <w:lvlText w:val="%1."/>
      <w:lvlJc w:val="left"/>
      <w:pPr>
        <w:tabs>
          <w:tab w:val="num" w:pos="630"/>
        </w:tabs>
        <w:ind w:left="630" w:hanging="360"/>
      </w:pPr>
      <w:rPr>
        <w:rFonts w:hint="default"/>
        <w:b/>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12">
    <w:nsid w:val="3FED2D11"/>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F0528A2"/>
    <w:multiLevelType w:val="multilevel"/>
    <w:tmpl w:val="A13E4994"/>
    <w:lvl w:ilvl="0">
      <w:start w:val="1"/>
      <w:numFmt w:val="decimal"/>
      <w:lvlText w:val="%1."/>
      <w:lvlJc w:val="left"/>
      <w:pPr>
        <w:ind w:left="720" w:hanging="360"/>
      </w:pPr>
      <w:rPr>
        <w:rFonts w:hint="default"/>
        <w:b w:val="0"/>
        <w:i/>
      </w:rPr>
    </w:lvl>
    <w:lvl w:ilvl="1">
      <w:start w:val="3"/>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
    <w:nsid w:val="509B03B5"/>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54D3802"/>
    <w:multiLevelType w:val="hybridMultilevel"/>
    <w:tmpl w:val="AA805FE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8DB2021"/>
    <w:multiLevelType w:val="hybridMultilevel"/>
    <w:tmpl w:val="1E40E332"/>
    <w:lvl w:ilvl="0" w:tplc="896802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803998"/>
    <w:multiLevelType w:val="multilevel"/>
    <w:tmpl w:val="60F04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E007829"/>
    <w:multiLevelType w:val="hybridMultilevel"/>
    <w:tmpl w:val="A6721276"/>
    <w:lvl w:ilvl="0" w:tplc="16702A78">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224B6C"/>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4">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5">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21"/>
  </w:num>
  <w:num w:numId="2">
    <w:abstractNumId w:val="4"/>
  </w:num>
  <w:num w:numId="3">
    <w:abstractNumId w:val="5"/>
  </w:num>
  <w:num w:numId="4">
    <w:abstractNumId w:val="8"/>
  </w:num>
  <w:num w:numId="5">
    <w:abstractNumId w:val="6"/>
  </w:num>
  <w:num w:numId="6">
    <w:abstractNumId w:val="11"/>
  </w:num>
  <w:num w:numId="7">
    <w:abstractNumId w:val="24"/>
  </w:num>
  <w:num w:numId="8">
    <w:abstractNumId w:val="2"/>
  </w:num>
  <w:num w:numId="9">
    <w:abstractNumId w:val="16"/>
  </w:num>
  <w:num w:numId="10">
    <w:abstractNumId w:val="13"/>
  </w:num>
  <w:num w:numId="11">
    <w:abstractNumId w:val="7"/>
  </w:num>
  <w:num w:numId="12">
    <w:abstractNumId w:val="23"/>
  </w:num>
  <w:num w:numId="13">
    <w:abstractNumId w:val="25"/>
  </w:num>
  <w:num w:numId="14">
    <w:abstractNumId w:val="3"/>
  </w:num>
  <w:num w:numId="15">
    <w:abstractNumId w:val="18"/>
  </w:num>
  <w:num w:numId="16">
    <w:abstractNumId w:val="12"/>
  </w:num>
  <w:num w:numId="17">
    <w:abstractNumId w:val="17"/>
  </w:num>
  <w:num w:numId="18">
    <w:abstractNumId w:val="15"/>
  </w:num>
  <w:num w:numId="19">
    <w:abstractNumId w:val="22"/>
  </w:num>
  <w:num w:numId="20">
    <w:abstractNumId w:val="14"/>
  </w:num>
  <w:num w:numId="21">
    <w:abstractNumId w:val="20"/>
  </w:num>
  <w:num w:numId="22">
    <w:abstractNumId w:val="1"/>
  </w:num>
  <w:num w:numId="23">
    <w:abstractNumId w:val="19"/>
  </w:num>
  <w:num w:numId="24">
    <w:abstractNumId w:val="9"/>
  </w:num>
  <w:num w:numId="25">
    <w:abstractNumId w:val="0"/>
  </w:num>
  <w:num w:numId="2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D3"/>
    <w:rsid w:val="000477CB"/>
    <w:rsid w:val="0005318B"/>
    <w:rsid w:val="00086C09"/>
    <w:rsid w:val="0008794F"/>
    <w:rsid w:val="000B6A46"/>
    <w:rsid w:val="000D0E20"/>
    <w:rsid w:val="000F54F2"/>
    <w:rsid w:val="000F636C"/>
    <w:rsid w:val="001158C0"/>
    <w:rsid w:val="00154BBF"/>
    <w:rsid w:val="001C13D6"/>
    <w:rsid w:val="001D2AED"/>
    <w:rsid w:val="00216FDC"/>
    <w:rsid w:val="00217C02"/>
    <w:rsid w:val="00232987"/>
    <w:rsid w:val="00234D76"/>
    <w:rsid w:val="00234D91"/>
    <w:rsid w:val="00274652"/>
    <w:rsid w:val="00277D66"/>
    <w:rsid w:val="002A3230"/>
    <w:rsid w:val="002F394D"/>
    <w:rsid w:val="002F4706"/>
    <w:rsid w:val="00305A67"/>
    <w:rsid w:val="00327758"/>
    <w:rsid w:val="0034731D"/>
    <w:rsid w:val="0036187C"/>
    <w:rsid w:val="003622E5"/>
    <w:rsid w:val="00387651"/>
    <w:rsid w:val="003B3C3B"/>
    <w:rsid w:val="00415489"/>
    <w:rsid w:val="004257C0"/>
    <w:rsid w:val="0044339C"/>
    <w:rsid w:val="00480885"/>
    <w:rsid w:val="00484375"/>
    <w:rsid w:val="0049689D"/>
    <w:rsid w:val="004B75C7"/>
    <w:rsid w:val="004C3C52"/>
    <w:rsid w:val="004E29F2"/>
    <w:rsid w:val="004F1AAB"/>
    <w:rsid w:val="00540683"/>
    <w:rsid w:val="00546069"/>
    <w:rsid w:val="005846CF"/>
    <w:rsid w:val="00595EBA"/>
    <w:rsid w:val="005971F3"/>
    <w:rsid w:val="005F26C8"/>
    <w:rsid w:val="005F4D3D"/>
    <w:rsid w:val="00624763"/>
    <w:rsid w:val="00633A68"/>
    <w:rsid w:val="006404F8"/>
    <w:rsid w:val="00654B76"/>
    <w:rsid w:val="006A0569"/>
    <w:rsid w:val="006B4E9E"/>
    <w:rsid w:val="006B7270"/>
    <w:rsid w:val="006D56A2"/>
    <w:rsid w:val="006F0A22"/>
    <w:rsid w:val="006F42D5"/>
    <w:rsid w:val="00710C92"/>
    <w:rsid w:val="00752327"/>
    <w:rsid w:val="0077282A"/>
    <w:rsid w:val="00785875"/>
    <w:rsid w:val="007C29A7"/>
    <w:rsid w:val="007C2DDB"/>
    <w:rsid w:val="007D1A51"/>
    <w:rsid w:val="007E2166"/>
    <w:rsid w:val="00805AE3"/>
    <w:rsid w:val="00816F73"/>
    <w:rsid w:val="00835B6A"/>
    <w:rsid w:val="008828F5"/>
    <w:rsid w:val="008902B5"/>
    <w:rsid w:val="0089531B"/>
    <w:rsid w:val="008B2606"/>
    <w:rsid w:val="008E7FDF"/>
    <w:rsid w:val="008F3F5B"/>
    <w:rsid w:val="008F50A8"/>
    <w:rsid w:val="00905E61"/>
    <w:rsid w:val="0091195F"/>
    <w:rsid w:val="00924E54"/>
    <w:rsid w:val="009764D3"/>
    <w:rsid w:val="009877CA"/>
    <w:rsid w:val="009D7DA4"/>
    <w:rsid w:val="00A00CDC"/>
    <w:rsid w:val="00A00E6E"/>
    <w:rsid w:val="00A01C4E"/>
    <w:rsid w:val="00A03B4E"/>
    <w:rsid w:val="00A061E7"/>
    <w:rsid w:val="00A326DA"/>
    <w:rsid w:val="00A40F8A"/>
    <w:rsid w:val="00A6469B"/>
    <w:rsid w:val="00A64FB6"/>
    <w:rsid w:val="00A775D3"/>
    <w:rsid w:val="00A7786B"/>
    <w:rsid w:val="00A84CE8"/>
    <w:rsid w:val="00A852A3"/>
    <w:rsid w:val="00A93ACD"/>
    <w:rsid w:val="00AA6F8C"/>
    <w:rsid w:val="00AA73D3"/>
    <w:rsid w:val="00AC1226"/>
    <w:rsid w:val="00AD1D7A"/>
    <w:rsid w:val="00AD5850"/>
    <w:rsid w:val="00AE25EC"/>
    <w:rsid w:val="00AE3ED3"/>
    <w:rsid w:val="00AF76E6"/>
    <w:rsid w:val="00B510D0"/>
    <w:rsid w:val="00BB1F0E"/>
    <w:rsid w:val="00BE1693"/>
    <w:rsid w:val="00BE5C56"/>
    <w:rsid w:val="00BF6B77"/>
    <w:rsid w:val="00C01D85"/>
    <w:rsid w:val="00C1402E"/>
    <w:rsid w:val="00C1458C"/>
    <w:rsid w:val="00C23724"/>
    <w:rsid w:val="00C303C6"/>
    <w:rsid w:val="00C45FE4"/>
    <w:rsid w:val="00C47631"/>
    <w:rsid w:val="00C52C21"/>
    <w:rsid w:val="00C61959"/>
    <w:rsid w:val="00C73423"/>
    <w:rsid w:val="00C860F7"/>
    <w:rsid w:val="00C96204"/>
    <w:rsid w:val="00CB2246"/>
    <w:rsid w:val="00CB3F05"/>
    <w:rsid w:val="00CB6513"/>
    <w:rsid w:val="00CD404D"/>
    <w:rsid w:val="00D10412"/>
    <w:rsid w:val="00D1170E"/>
    <w:rsid w:val="00D16BC9"/>
    <w:rsid w:val="00D203E0"/>
    <w:rsid w:val="00D360DE"/>
    <w:rsid w:val="00D41E7D"/>
    <w:rsid w:val="00D75901"/>
    <w:rsid w:val="00D76FC5"/>
    <w:rsid w:val="00D9133B"/>
    <w:rsid w:val="00DB3C9E"/>
    <w:rsid w:val="00DC69A4"/>
    <w:rsid w:val="00DE3429"/>
    <w:rsid w:val="00DF4977"/>
    <w:rsid w:val="00E4164B"/>
    <w:rsid w:val="00E65CA4"/>
    <w:rsid w:val="00E6613D"/>
    <w:rsid w:val="00E8649E"/>
    <w:rsid w:val="00ED6CE2"/>
    <w:rsid w:val="00F14C34"/>
    <w:rsid w:val="00F23277"/>
    <w:rsid w:val="00F3354F"/>
    <w:rsid w:val="00F40B5A"/>
    <w:rsid w:val="00F8026A"/>
    <w:rsid w:val="00F84BC4"/>
    <w:rsid w:val="00FD668A"/>
    <w:rsid w:val="00FE6020"/>
    <w:rsid w:val="00FF1247"/>
    <w:rsid w:val="00FF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A971"/>
  <w15:chartTrackingRefBased/>
  <w15:docId w15:val="{A1B1E7A3-2D92-48E3-8C1C-8E386E23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color w:val="000000"/>
      <w:sz w:val="24"/>
      <w:szCs w:val="24"/>
      <w:lang w:val="en-GB" w:eastAsia="en-GB"/>
    </w:rPr>
  </w:style>
  <w:style w:type="paragraph" w:styleId="Heading1">
    <w:name w:val="heading 1"/>
    <w:aliases w:val="Document Header1"/>
    <w:basedOn w:val="Normal"/>
    <w:next w:val="Normal"/>
    <w:link w:val="Heading1Char"/>
    <w:uiPriority w:val="9"/>
    <w:qFormat/>
    <w:rsid w:val="00AA6F8C"/>
    <w:pPr>
      <w:widowControl/>
      <w:spacing w:before="240" w:after="200"/>
      <w:jc w:val="center"/>
      <w:outlineLvl w:val="0"/>
    </w:pPr>
    <w:rPr>
      <w:b/>
      <w:color w:val="auto"/>
      <w:kern w:val="28"/>
      <w:sz w:val="44"/>
      <w:lang w:eastAsia="en-US"/>
    </w:rPr>
  </w:style>
  <w:style w:type="paragraph" w:styleId="Heading2">
    <w:name w:val="heading 2"/>
    <w:aliases w:val="Title Header2"/>
    <w:basedOn w:val="Normal"/>
    <w:next w:val="Normal"/>
    <w:link w:val="Heading2Char"/>
    <w:uiPriority w:val="9"/>
    <w:qFormat/>
    <w:rsid w:val="00AA6F8C"/>
    <w:pPr>
      <w:widowControl/>
      <w:tabs>
        <w:tab w:val="left" w:pos="619"/>
      </w:tabs>
      <w:spacing w:after="200"/>
      <w:jc w:val="center"/>
      <w:outlineLvl w:val="1"/>
    </w:pPr>
    <w:rPr>
      <w:rFonts w:ascii="Times New Roman Bold" w:hAnsi="Times New Roman Bold"/>
      <w:b/>
      <w:color w:val="auto"/>
      <w:sz w:val="36"/>
      <w:lang w:eastAsia="en-US"/>
    </w:rPr>
  </w:style>
  <w:style w:type="paragraph" w:styleId="Heading3">
    <w:name w:val="heading 3"/>
    <w:aliases w:val="Sub-Clause Paragraph,Section Header3"/>
    <w:basedOn w:val="Normal"/>
    <w:next w:val="Normal"/>
    <w:link w:val="Heading3Char"/>
    <w:uiPriority w:val="9"/>
    <w:qFormat/>
    <w:rsid w:val="00AA6F8C"/>
    <w:pPr>
      <w:widowControl/>
      <w:spacing w:after="200"/>
      <w:ind w:left="576"/>
      <w:jc w:val="both"/>
      <w:outlineLvl w:val="2"/>
    </w:pPr>
    <w:rPr>
      <w:color w:val="auto"/>
      <w:lang w:eastAsia="en-US"/>
    </w:rPr>
  </w:style>
  <w:style w:type="paragraph" w:styleId="Heading4">
    <w:name w:val="heading 4"/>
    <w:aliases w:val=" Sub-Clause Sub-paragraph"/>
    <w:basedOn w:val="Sub-ClauseText"/>
    <w:next w:val="Sub-ClauseText"/>
    <w:link w:val="Heading4Char"/>
    <w:uiPriority w:val="9"/>
    <w:qFormat/>
    <w:rsid w:val="00AA6F8C"/>
    <w:pPr>
      <w:numPr>
        <w:ilvl w:val="3"/>
        <w:numId w:val="8"/>
      </w:numPr>
      <w:outlineLvl w:val="3"/>
    </w:pPr>
  </w:style>
  <w:style w:type="paragraph" w:styleId="Heading5">
    <w:name w:val="heading 5"/>
    <w:basedOn w:val="Normal"/>
    <w:next w:val="Normal"/>
    <w:link w:val="Heading5Char"/>
    <w:qFormat/>
    <w:rsid w:val="00AA6F8C"/>
    <w:pPr>
      <w:widowControl/>
      <w:spacing w:after="120"/>
      <w:jc w:val="center"/>
      <w:outlineLvl w:val="4"/>
    </w:pPr>
    <w:rPr>
      <w:b/>
      <w:color w:val="auto"/>
      <w:lang w:eastAsia="en-US"/>
    </w:rPr>
  </w:style>
  <w:style w:type="paragraph" w:styleId="Heading6">
    <w:name w:val="heading 6"/>
    <w:basedOn w:val="Normal"/>
    <w:next w:val="Normal"/>
    <w:link w:val="Heading6Char"/>
    <w:qFormat/>
    <w:rsid w:val="00AA6F8C"/>
    <w:pPr>
      <w:keepNext/>
      <w:widowControl/>
      <w:numPr>
        <w:ilvl w:val="5"/>
        <w:numId w:val="8"/>
      </w:numPr>
      <w:suppressAutoHyphens/>
      <w:outlineLvl w:val="5"/>
    </w:pPr>
    <w:rPr>
      <w:b/>
      <w:bCs/>
      <w:color w:val="auto"/>
      <w:sz w:val="20"/>
      <w:lang w:eastAsia="en-US"/>
    </w:rPr>
  </w:style>
  <w:style w:type="paragraph" w:styleId="Heading7">
    <w:name w:val="heading 7"/>
    <w:basedOn w:val="Normal"/>
    <w:next w:val="Normal"/>
    <w:link w:val="Heading7Char"/>
    <w:qFormat/>
    <w:rsid w:val="00AA6F8C"/>
    <w:pPr>
      <w:keepNext/>
      <w:widowControl/>
      <w:numPr>
        <w:ilvl w:val="6"/>
        <w:numId w:val="8"/>
      </w:numPr>
      <w:tabs>
        <w:tab w:val="left" w:pos="7980"/>
      </w:tabs>
      <w:suppressAutoHyphens/>
      <w:outlineLvl w:val="6"/>
    </w:pPr>
    <w:rPr>
      <w:b/>
      <w:color w:val="auto"/>
      <w:lang w:eastAsia="en-US"/>
    </w:rPr>
  </w:style>
  <w:style w:type="paragraph" w:styleId="Heading8">
    <w:name w:val="heading 8"/>
    <w:basedOn w:val="Normal"/>
    <w:next w:val="Normal"/>
    <w:link w:val="Heading8Char"/>
    <w:qFormat/>
    <w:rsid w:val="00AA6F8C"/>
    <w:pPr>
      <w:keepNext/>
      <w:widowControl/>
      <w:numPr>
        <w:ilvl w:val="7"/>
        <w:numId w:val="8"/>
      </w:numPr>
      <w:suppressAutoHyphens/>
      <w:jc w:val="right"/>
      <w:outlineLvl w:val="7"/>
    </w:pPr>
    <w:rPr>
      <w:color w:val="auto"/>
      <w:sz w:val="20"/>
      <w:lang w:eastAsia="en-US"/>
    </w:rPr>
  </w:style>
  <w:style w:type="paragraph" w:styleId="Heading9">
    <w:name w:val="heading 9"/>
    <w:basedOn w:val="Normal"/>
    <w:next w:val="Normal"/>
    <w:link w:val="Heading9Char"/>
    <w:qFormat/>
    <w:rsid w:val="00AA6F8C"/>
    <w:pPr>
      <w:widowControl/>
      <w:numPr>
        <w:ilvl w:val="8"/>
        <w:numId w:val="8"/>
      </w:numPr>
      <w:spacing w:before="240" w:after="60"/>
      <w:jc w:val="both"/>
      <w:outlineLvl w:val="8"/>
    </w:pPr>
    <w:rPr>
      <w:rFonts w:ascii="Arial" w:hAnsi="Arial"/>
      <w:b/>
      <w:i/>
      <w:color w:val="auto"/>
      <w:sz w:val="1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0"/>
    <w:rPr>
      <w:b w:val="0"/>
      <w:bCs w:val="0"/>
      <w:i w:val="0"/>
      <w:iCs w:val="0"/>
      <w:smallCaps w:val="0"/>
      <w:strike w:val="0"/>
      <w:sz w:val="17"/>
      <w:szCs w:val="17"/>
      <w:u w:val="none"/>
      <w:lang w:val="de"/>
    </w:rPr>
  </w:style>
  <w:style w:type="character" w:customStyle="1" w:styleId="Corpsdutexte21">
    <w:name w:val="Corps du texte (2)"/>
    <w:rPr>
      <w:rFonts w:ascii="Times New Roman" w:eastAsia="Times New Roman" w:hAnsi="Times New Roman" w:cs="Times New Roman"/>
      <w:b w:val="0"/>
      <w:bCs w:val="0"/>
      <w:i w:val="0"/>
      <w:iCs w:val="0"/>
      <w:smallCaps w:val="0"/>
      <w:strike w:val="0"/>
      <w:color w:val="000097"/>
      <w:spacing w:val="0"/>
      <w:w w:val="100"/>
      <w:position w:val="0"/>
      <w:sz w:val="17"/>
      <w:szCs w:val="17"/>
      <w:u w:val="none"/>
      <w:lang w:val="bg"/>
    </w:rPr>
  </w:style>
  <w:style w:type="character" w:customStyle="1" w:styleId="En-tte1">
    <w:name w:val="En-tête #1_"/>
    <w:link w:val="En-tte10"/>
    <w:rPr>
      <w:b w:val="0"/>
      <w:bCs w:val="0"/>
      <w:i w:val="0"/>
      <w:iCs w:val="0"/>
      <w:smallCaps w:val="0"/>
      <w:strike w:val="0"/>
      <w:sz w:val="23"/>
      <w:szCs w:val="23"/>
      <w:u w:val="none"/>
    </w:rPr>
  </w:style>
  <w:style w:type="character" w:customStyle="1" w:styleId="En-tte22">
    <w:name w:val="En-tête #2 (2)_"/>
    <w:link w:val="En-tte220"/>
    <w:rPr>
      <w:b w:val="0"/>
      <w:bCs w:val="0"/>
      <w:i w:val="0"/>
      <w:iCs w:val="0"/>
      <w:smallCaps w:val="0"/>
      <w:strike w:val="0"/>
      <w:sz w:val="22"/>
      <w:szCs w:val="22"/>
      <w:u w:val="none"/>
      <w:lang w:val="cs"/>
    </w:rPr>
  </w:style>
  <w:style w:type="character" w:customStyle="1" w:styleId="En-tte22115pt">
    <w:name w:val="En-tête #2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style>
  <w:style w:type="character" w:customStyle="1" w:styleId="Corpsdutexte">
    <w:name w:val="Corps du texte_"/>
    <w:link w:val="Corpsdutexte0"/>
    <w:rPr>
      <w:b w:val="0"/>
      <w:bCs w:val="0"/>
      <w:i w:val="0"/>
      <w:iCs w:val="0"/>
      <w:smallCaps w:val="0"/>
      <w:strike w:val="0"/>
      <w:sz w:val="22"/>
      <w:szCs w:val="22"/>
      <w:u w:val="none"/>
    </w:rPr>
  </w:style>
  <w:style w:type="character" w:customStyle="1" w:styleId="En-tte2">
    <w:name w:val="En-tête #2_"/>
    <w:link w:val="En-tte20"/>
    <w:rPr>
      <w:b w:val="0"/>
      <w:bCs w:val="0"/>
      <w:i w:val="0"/>
      <w:iCs w:val="0"/>
      <w:smallCaps w:val="0"/>
      <w:strike w:val="0"/>
      <w:sz w:val="22"/>
      <w:szCs w:val="22"/>
      <w:u w:val="none"/>
    </w:rPr>
  </w:style>
  <w:style w:type="character" w:customStyle="1" w:styleId="En-tte21">
    <w:name w:val="En-tête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Lgendedutableau">
    <w:name w:val="Légende du tableau_"/>
    <w:link w:val="Lgendedutableau0"/>
    <w:rPr>
      <w:b w:val="0"/>
      <w:bCs w:val="0"/>
      <w:i w:val="0"/>
      <w:iCs w:val="0"/>
      <w:smallCaps w:val="0"/>
      <w:strike w:val="0"/>
      <w:sz w:val="18"/>
      <w:szCs w:val="18"/>
      <w:u w:val="none"/>
    </w:rPr>
  </w:style>
  <w:style w:type="character" w:customStyle="1" w:styleId="Corpsdutexte4">
    <w:name w:val="Corps du texte (4)_"/>
    <w:link w:val="Corpsdutexte40"/>
    <w:rPr>
      <w:b w:val="0"/>
      <w:bCs w:val="0"/>
      <w:i w:val="0"/>
      <w:iCs w:val="0"/>
      <w:smallCaps w:val="0"/>
      <w:strike w:val="0"/>
      <w:sz w:val="18"/>
      <w:szCs w:val="18"/>
      <w:u w:val="none"/>
      <w:lang w:val="fr"/>
    </w:rPr>
  </w:style>
  <w:style w:type="character" w:customStyle="1" w:styleId="Corpsdutexte5">
    <w:name w:val="Corps du texte (5)_"/>
    <w:link w:val="Corpsdutexte50"/>
    <w:rPr>
      <w:b w:val="0"/>
      <w:bCs w:val="0"/>
      <w:i w:val="0"/>
      <w:iCs w:val="0"/>
      <w:smallCaps w:val="0"/>
      <w:strike w:val="0"/>
      <w:sz w:val="22"/>
      <w:szCs w:val="22"/>
      <w:u w:val="none"/>
      <w:lang w:val="sl"/>
    </w:rPr>
  </w:style>
  <w:style w:type="character" w:customStyle="1" w:styleId="Corpsdutexte6">
    <w:name w:val="Corps du texte (6)_"/>
    <w:link w:val="Corpsdutexte60"/>
    <w:rPr>
      <w:b w:val="0"/>
      <w:bCs w:val="0"/>
      <w:i w:val="0"/>
      <w:iCs w:val="0"/>
      <w:smallCaps w:val="0"/>
      <w:strike w:val="0"/>
      <w:sz w:val="8"/>
      <w:szCs w:val="8"/>
      <w:u w:val="none"/>
    </w:rPr>
  </w:style>
  <w:style w:type="character" w:customStyle="1" w:styleId="Lgendedutableau2">
    <w:name w:val="Légende du tableau (2)_"/>
    <w:link w:val="Lgendedutableau20"/>
    <w:rPr>
      <w:b w:val="0"/>
      <w:bCs w:val="0"/>
      <w:i w:val="0"/>
      <w:iCs w:val="0"/>
      <w:smallCaps w:val="0"/>
      <w:strike w:val="0"/>
      <w:sz w:val="22"/>
      <w:szCs w:val="22"/>
      <w:u w:val="none"/>
    </w:rPr>
  </w:style>
  <w:style w:type="character" w:customStyle="1" w:styleId="Lgendedutableau21">
    <w:name w:val="Légende du tableau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CorpsdutexteNonGras">
    <w:name w:val="Corps du texte + Non Gras"/>
    <w:rPr>
      <w:rFonts w:ascii="Times New Roman" w:eastAsia="Times New Roman" w:hAnsi="Times New Roman" w:cs="Times New Roman"/>
      <w:b/>
      <w:bCs/>
      <w:i w:val="0"/>
      <w:iCs w:val="0"/>
      <w:smallCaps w:val="0"/>
      <w:strike w:val="0"/>
      <w:color w:val="000000"/>
      <w:spacing w:val="0"/>
      <w:w w:val="100"/>
      <w:position w:val="0"/>
      <w:sz w:val="22"/>
      <w:szCs w:val="22"/>
      <w:u w:val="none"/>
      <w:lang w:val="it"/>
    </w:rPr>
  </w:style>
  <w:style w:type="character" w:customStyle="1" w:styleId="LgendedelimageExact">
    <w:name w:val="Légende de l'image Exact"/>
    <w:link w:val="Lgendedelimage"/>
    <w:rPr>
      <w:b w:val="0"/>
      <w:bCs w:val="0"/>
      <w:i w:val="0"/>
      <w:iCs w:val="0"/>
      <w:smallCaps w:val="0"/>
      <w:strike w:val="0"/>
      <w:spacing w:val="9"/>
      <w:sz w:val="16"/>
      <w:szCs w:val="16"/>
      <w:u w:val="none"/>
    </w:rPr>
  </w:style>
  <w:style w:type="character" w:customStyle="1" w:styleId="Corpsdutexte5Exact">
    <w:name w:val="Corps du texte (5) Exact"/>
    <w:rPr>
      <w:b w:val="0"/>
      <w:bCs w:val="0"/>
      <w:i w:val="0"/>
      <w:iCs w:val="0"/>
      <w:smallCaps w:val="0"/>
      <w:strike w:val="0"/>
      <w:spacing w:val="3"/>
      <w:sz w:val="20"/>
      <w:szCs w:val="20"/>
      <w:u w:val="none"/>
    </w:rPr>
  </w:style>
  <w:style w:type="paragraph" w:customStyle="1" w:styleId="Corpsdutexte20">
    <w:name w:val="Corps du texte (2)"/>
    <w:basedOn w:val="Normal"/>
    <w:link w:val="Corpsdutexte2"/>
    <w:pPr>
      <w:shd w:val="clear" w:color="auto" w:fill="FFFFFF"/>
      <w:spacing w:after="360" w:line="0" w:lineRule="atLeast"/>
      <w:jc w:val="right"/>
    </w:pPr>
    <w:rPr>
      <w:b/>
      <w:bCs/>
      <w:sz w:val="17"/>
      <w:szCs w:val="17"/>
      <w:lang w:val="de"/>
    </w:rPr>
  </w:style>
  <w:style w:type="paragraph" w:customStyle="1" w:styleId="En-tte10">
    <w:name w:val="En-tête #1"/>
    <w:basedOn w:val="Normal"/>
    <w:link w:val="En-tte1"/>
    <w:pPr>
      <w:shd w:val="clear" w:color="auto" w:fill="FFFFFF"/>
      <w:spacing w:before="360" w:line="475" w:lineRule="exact"/>
      <w:jc w:val="center"/>
      <w:outlineLvl w:val="0"/>
    </w:pPr>
    <w:rPr>
      <w:b/>
      <w:bCs/>
      <w:sz w:val="23"/>
      <w:szCs w:val="23"/>
    </w:rPr>
  </w:style>
  <w:style w:type="paragraph" w:customStyle="1" w:styleId="En-tte220">
    <w:name w:val="En-tête #2 (2)"/>
    <w:basedOn w:val="Normal"/>
    <w:link w:val="En-tte22"/>
    <w:pPr>
      <w:shd w:val="clear" w:color="auto" w:fill="FFFFFF"/>
      <w:spacing w:after="720" w:line="0" w:lineRule="atLeast"/>
      <w:outlineLvl w:val="1"/>
    </w:pPr>
    <w:rPr>
      <w:b/>
      <w:bCs/>
      <w:sz w:val="22"/>
      <w:szCs w:val="22"/>
      <w:lang w:val="cs"/>
    </w:rPr>
  </w:style>
  <w:style w:type="paragraph" w:customStyle="1" w:styleId="Corpsdutexte0">
    <w:name w:val="Corps du texte"/>
    <w:basedOn w:val="Normal"/>
    <w:link w:val="Corpsdutexte"/>
    <w:pPr>
      <w:shd w:val="clear" w:color="auto" w:fill="FFFFFF"/>
      <w:spacing w:line="245" w:lineRule="exact"/>
      <w:ind w:hanging="1480"/>
    </w:pPr>
    <w:rPr>
      <w:b/>
      <w:bCs/>
      <w:sz w:val="22"/>
      <w:szCs w:val="22"/>
    </w:rPr>
  </w:style>
  <w:style w:type="paragraph" w:customStyle="1" w:styleId="En-tte20">
    <w:name w:val="En-tête #2"/>
    <w:basedOn w:val="Normal"/>
    <w:link w:val="En-tte2"/>
    <w:pPr>
      <w:shd w:val="clear" w:color="auto" w:fill="FFFFFF"/>
      <w:spacing w:before="720" w:after="120" w:line="475" w:lineRule="exact"/>
      <w:outlineLvl w:val="1"/>
    </w:pPr>
    <w:rPr>
      <w:sz w:val="22"/>
      <w:szCs w:val="22"/>
    </w:rPr>
  </w:style>
  <w:style w:type="paragraph" w:customStyle="1" w:styleId="Lgendedutableau0">
    <w:name w:val="Légende du tableau"/>
    <w:basedOn w:val="Normal"/>
    <w:link w:val="Lgendedutableau"/>
    <w:pPr>
      <w:shd w:val="clear" w:color="auto" w:fill="FFFFFF"/>
      <w:spacing w:line="0" w:lineRule="atLeast"/>
    </w:pPr>
    <w:rPr>
      <w:b/>
      <w:bCs/>
      <w:sz w:val="18"/>
      <w:szCs w:val="18"/>
    </w:rPr>
  </w:style>
  <w:style w:type="paragraph" w:customStyle="1" w:styleId="Corpsdutexte40">
    <w:name w:val="Corps du texte (4)"/>
    <w:basedOn w:val="Normal"/>
    <w:link w:val="Corpsdutexte4"/>
    <w:pPr>
      <w:shd w:val="clear" w:color="auto" w:fill="FFFFFF"/>
      <w:spacing w:line="0" w:lineRule="atLeast"/>
    </w:pPr>
    <w:rPr>
      <w:b/>
      <w:bCs/>
      <w:sz w:val="18"/>
      <w:szCs w:val="18"/>
      <w:lang w:val="fr"/>
    </w:rPr>
  </w:style>
  <w:style w:type="paragraph" w:customStyle="1" w:styleId="Corpsdutexte50">
    <w:name w:val="Corps du texte (5)"/>
    <w:basedOn w:val="Normal"/>
    <w:link w:val="Corpsdutexte5"/>
    <w:pPr>
      <w:shd w:val="clear" w:color="auto" w:fill="FFFFFF"/>
      <w:spacing w:line="0" w:lineRule="atLeast"/>
    </w:pPr>
    <w:rPr>
      <w:sz w:val="22"/>
      <w:szCs w:val="22"/>
      <w:lang w:val="sl"/>
    </w:rPr>
  </w:style>
  <w:style w:type="paragraph" w:customStyle="1" w:styleId="Corpsdutexte60">
    <w:name w:val="Corps du texte (6)"/>
    <w:basedOn w:val="Normal"/>
    <w:link w:val="Corpsdutexte6"/>
    <w:pPr>
      <w:shd w:val="clear" w:color="auto" w:fill="FFFFFF"/>
      <w:spacing w:line="0" w:lineRule="atLeast"/>
    </w:pPr>
    <w:rPr>
      <w:sz w:val="8"/>
      <w:szCs w:val="8"/>
    </w:rPr>
  </w:style>
  <w:style w:type="paragraph" w:customStyle="1" w:styleId="Lgendedutableau20">
    <w:name w:val="Légende du tableau (2)"/>
    <w:basedOn w:val="Normal"/>
    <w:link w:val="Lgendedutableau2"/>
    <w:pPr>
      <w:shd w:val="clear" w:color="auto" w:fill="FFFFFF"/>
      <w:spacing w:line="0" w:lineRule="atLeast"/>
    </w:pPr>
    <w:rPr>
      <w:sz w:val="22"/>
      <w:szCs w:val="22"/>
    </w:rPr>
  </w:style>
  <w:style w:type="paragraph" w:customStyle="1" w:styleId="Lgendedelimage">
    <w:name w:val="Légende de l'image"/>
    <w:basedOn w:val="Normal"/>
    <w:link w:val="LgendedelimageExact"/>
    <w:pPr>
      <w:shd w:val="clear" w:color="auto" w:fill="FFFFFF"/>
      <w:spacing w:line="0" w:lineRule="atLeast"/>
    </w:pPr>
    <w:rPr>
      <w:b/>
      <w:bCs/>
      <w:spacing w:val="9"/>
      <w:sz w:val="16"/>
      <w:szCs w:val="16"/>
    </w:rPr>
  </w:style>
  <w:style w:type="paragraph" w:customStyle="1" w:styleId="Heading1a">
    <w:name w:val="Heading 1a"/>
    <w:rsid w:val="00F40B5A"/>
    <w:pPr>
      <w:keepNext/>
      <w:keepLines/>
      <w:tabs>
        <w:tab w:val="left" w:pos="-720"/>
      </w:tabs>
      <w:suppressAutoHyphens/>
      <w:jc w:val="center"/>
    </w:pPr>
    <w:rPr>
      <w:b/>
      <w:smallCaps/>
      <w:sz w:val="32"/>
    </w:rPr>
  </w:style>
  <w:style w:type="paragraph" w:customStyle="1" w:styleId="Default">
    <w:name w:val="Default"/>
    <w:basedOn w:val="Normal"/>
    <w:rsid w:val="00F40B5A"/>
    <w:pPr>
      <w:suppressAutoHyphens/>
      <w:autoSpaceDE w:val="0"/>
    </w:pPr>
    <w:rPr>
      <w:rFonts w:ascii="Myriad Pro" w:eastAsia="Myriad Pro" w:hAnsi="Myriad Pro" w:cs="Myriad Pro"/>
      <w:kern w:val="1"/>
      <w:lang w:eastAsia="hi-IN" w:bidi="hi-IN"/>
    </w:rPr>
  </w:style>
  <w:style w:type="table" w:styleId="TableGrid">
    <w:name w:val="Table Grid"/>
    <w:basedOn w:val="TableNormal"/>
    <w:uiPriority w:val="39"/>
    <w:rsid w:val="00A32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326DA"/>
    <w:rPr>
      <w:rFonts w:ascii="Calibri" w:hAnsi="Calibri" w:cs="Calibri" w:hint="default"/>
      <w:b w:val="0"/>
      <w:bCs w:val="0"/>
      <w:i w:val="0"/>
      <w:iCs w:val="0"/>
      <w:color w:val="000000"/>
      <w:sz w:val="22"/>
      <w:szCs w:val="22"/>
    </w:rPr>
  </w:style>
  <w:style w:type="character" w:customStyle="1" w:styleId="fontstyle21">
    <w:name w:val="fontstyle21"/>
    <w:rsid w:val="00A326DA"/>
    <w:rPr>
      <w:rFonts w:ascii="Calibri-Bold" w:hAnsi="Calibri-Bold" w:hint="default"/>
      <w:b/>
      <w:bCs/>
      <w:i w:val="0"/>
      <w:iCs w:val="0"/>
      <w:color w:val="000000"/>
      <w:sz w:val="22"/>
      <w:szCs w:val="22"/>
    </w:rPr>
  </w:style>
  <w:style w:type="paragraph" w:customStyle="1" w:styleId="228bf8a64b8551e1msonormal">
    <w:name w:val="228bf8a64b8551e1msonormal"/>
    <w:basedOn w:val="Normal"/>
    <w:rsid w:val="00484375"/>
    <w:pPr>
      <w:widowControl/>
      <w:spacing w:before="100" w:beforeAutospacing="1" w:after="100" w:afterAutospacing="1"/>
    </w:pPr>
    <w:rPr>
      <w:color w:val="auto"/>
      <w:lang w:val="sr-Latn-ME" w:eastAsia="sr-Latn-ME"/>
    </w:rPr>
  </w:style>
  <w:style w:type="character" w:customStyle="1" w:styleId="wmi-callto">
    <w:name w:val="wmi-callto"/>
    <w:basedOn w:val="DefaultParagraphFont"/>
    <w:rsid w:val="00484375"/>
  </w:style>
  <w:style w:type="paragraph" w:styleId="Header">
    <w:name w:val="header"/>
    <w:basedOn w:val="Normal"/>
    <w:link w:val="HeaderChar"/>
    <w:uiPriority w:val="99"/>
    <w:unhideWhenUsed/>
    <w:rsid w:val="007D1A51"/>
    <w:pPr>
      <w:tabs>
        <w:tab w:val="center" w:pos="4680"/>
        <w:tab w:val="right" w:pos="9360"/>
      </w:tabs>
    </w:pPr>
  </w:style>
  <w:style w:type="character" w:customStyle="1" w:styleId="HeaderChar">
    <w:name w:val="Header Char"/>
    <w:basedOn w:val="DefaultParagraphFont"/>
    <w:link w:val="Header"/>
    <w:uiPriority w:val="99"/>
    <w:rsid w:val="007D1A51"/>
    <w:rPr>
      <w:color w:val="000000"/>
      <w:sz w:val="24"/>
      <w:szCs w:val="24"/>
      <w:lang w:val="en-GB" w:eastAsia="en-GB"/>
    </w:rPr>
  </w:style>
  <w:style w:type="paragraph" w:styleId="Footer">
    <w:name w:val="footer"/>
    <w:basedOn w:val="Normal"/>
    <w:link w:val="FooterChar"/>
    <w:uiPriority w:val="99"/>
    <w:unhideWhenUsed/>
    <w:rsid w:val="007D1A51"/>
    <w:pPr>
      <w:tabs>
        <w:tab w:val="center" w:pos="4680"/>
        <w:tab w:val="right" w:pos="9360"/>
      </w:tabs>
    </w:pPr>
  </w:style>
  <w:style w:type="character" w:customStyle="1" w:styleId="FooterChar">
    <w:name w:val="Footer Char"/>
    <w:basedOn w:val="DefaultParagraphFont"/>
    <w:link w:val="Footer"/>
    <w:uiPriority w:val="99"/>
    <w:rsid w:val="007D1A51"/>
    <w:rPr>
      <w:color w:val="000000"/>
      <w:sz w:val="24"/>
      <w:szCs w:val="24"/>
      <w:lang w:val="en-GB" w:eastAsia="en-GB"/>
    </w:rPr>
  </w:style>
  <w:style w:type="paragraph" w:styleId="ListParagraph">
    <w:name w:val="List Paragraph"/>
    <w:aliases w:val="Citation List,본문(내용),List Paragraph (numbered (a)),Paragraph,List Paragraph Red,lp1,Liste Paragraf"/>
    <w:basedOn w:val="Normal"/>
    <w:link w:val="ListParagraphChar"/>
    <w:uiPriority w:val="34"/>
    <w:qFormat/>
    <w:rsid w:val="006B7270"/>
    <w:pPr>
      <w:ind w:left="720"/>
      <w:contextualSpacing/>
    </w:pPr>
  </w:style>
  <w:style w:type="paragraph" w:customStyle="1" w:styleId="Outline">
    <w:name w:val="Outline"/>
    <w:basedOn w:val="Normal"/>
    <w:rsid w:val="00D41E7D"/>
    <w:pPr>
      <w:widowControl/>
      <w:spacing w:before="240"/>
    </w:pPr>
    <w:rPr>
      <w:color w:val="auto"/>
      <w:kern w:val="28"/>
      <w:lang w:eastAsia="en-US"/>
    </w:rPr>
  </w:style>
  <w:style w:type="paragraph" w:customStyle="1" w:styleId="SectionVIHeader">
    <w:name w:val="Section VI. Header"/>
    <w:basedOn w:val="Normal"/>
    <w:rsid w:val="00D41E7D"/>
    <w:pPr>
      <w:widowControl/>
      <w:spacing w:before="120" w:after="240"/>
      <w:jc w:val="center"/>
    </w:pPr>
    <w:rPr>
      <w:b/>
      <w:color w:val="auto"/>
      <w:sz w:val="32"/>
      <w:lang w:eastAsia="en-US"/>
    </w:rPr>
  </w:style>
  <w:style w:type="character" w:styleId="Hyperlink">
    <w:name w:val="Hyperlink"/>
    <w:basedOn w:val="DefaultParagraphFont"/>
    <w:rsid w:val="00D41E7D"/>
    <w:rPr>
      <w:color w:val="0000FF"/>
      <w:u w:val="single"/>
    </w:r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34"/>
    <w:qFormat/>
    <w:rsid w:val="00D41E7D"/>
    <w:rPr>
      <w:color w:val="000000"/>
      <w:sz w:val="24"/>
      <w:szCs w:val="24"/>
      <w:lang w:val="en-GB" w:eastAsia="en-GB"/>
    </w:rPr>
  </w:style>
  <w:style w:type="character" w:customStyle="1" w:styleId="Heading1Char">
    <w:name w:val="Heading 1 Char"/>
    <w:aliases w:val="Document Header1 Char"/>
    <w:basedOn w:val="DefaultParagraphFont"/>
    <w:link w:val="Heading1"/>
    <w:uiPriority w:val="9"/>
    <w:rsid w:val="00AA6F8C"/>
    <w:rPr>
      <w:b/>
      <w:kern w:val="28"/>
      <w:sz w:val="44"/>
      <w:szCs w:val="24"/>
      <w:lang w:val="en-GB"/>
    </w:rPr>
  </w:style>
  <w:style w:type="character" w:customStyle="1" w:styleId="Heading2Char">
    <w:name w:val="Heading 2 Char"/>
    <w:aliases w:val="Title Header2 Char"/>
    <w:basedOn w:val="DefaultParagraphFont"/>
    <w:link w:val="Heading2"/>
    <w:uiPriority w:val="9"/>
    <w:rsid w:val="00AA6F8C"/>
    <w:rPr>
      <w:rFonts w:ascii="Times New Roman Bold" w:hAnsi="Times New Roman Bold"/>
      <w:b/>
      <w:sz w:val="36"/>
      <w:szCs w:val="24"/>
      <w:lang w:val="en-GB"/>
    </w:rPr>
  </w:style>
  <w:style w:type="character" w:customStyle="1" w:styleId="Heading3Char">
    <w:name w:val="Heading 3 Char"/>
    <w:aliases w:val="Sub-Clause Paragraph Char,Section Header3 Char"/>
    <w:basedOn w:val="DefaultParagraphFont"/>
    <w:link w:val="Heading3"/>
    <w:uiPriority w:val="9"/>
    <w:rsid w:val="00AA6F8C"/>
    <w:rPr>
      <w:sz w:val="24"/>
      <w:szCs w:val="24"/>
      <w:lang w:val="en-GB"/>
    </w:rPr>
  </w:style>
  <w:style w:type="character" w:customStyle="1" w:styleId="Heading4Char">
    <w:name w:val="Heading 4 Char"/>
    <w:aliases w:val=" Sub-Clause Sub-paragraph Char"/>
    <w:basedOn w:val="DefaultParagraphFont"/>
    <w:link w:val="Heading4"/>
    <w:uiPriority w:val="9"/>
    <w:rsid w:val="00AA6F8C"/>
    <w:rPr>
      <w:spacing w:val="-4"/>
      <w:sz w:val="24"/>
      <w:szCs w:val="24"/>
      <w:lang w:val="en-GB"/>
    </w:rPr>
  </w:style>
  <w:style w:type="character" w:customStyle="1" w:styleId="Heading5Char">
    <w:name w:val="Heading 5 Char"/>
    <w:basedOn w:val="DefaultParagraphFont"/>
    <w:link w:val="Heading5"/>
    <w:rsid w:val="00AA6F8C"/>
    <w:rPr>
      <w:b/>
      <w:sz w:val="24"/>
      <w:szCs w:val="24"/>
      <w:lang w:val="en-GB"/>
    </w:rPr>
  </w:style>
  <w:style w:type="character" w:customStyle="1" w:styleId="Heading6Char">
    <w:name w:val="Heading 6 Char"/>
    <w:basedOn w:val="DefaultParagraphFont"/>
    <w:link w:val="Heading6"/>
    <w:rsid w:val="00AA6F8C"/>
    <w:rPr>
      <w:b/>
      <w:bCs/>
      <w:szCs w:val="24"/>
      <w:lang w:val="en-GB"/>
    </w:rPr>
  </w:style>
  <w:style w:type="character" w:customStyle="1" w:styleId="Heading7Char">
    <w:name w:val="Heading 7 Char"/>
    <w:basedOn w:val="DefaultParagraphFont"/>
    <w:link w:val="Heading7"/>
    <w:rsid w:val="00AA6F8C"/>
    <w:rPr>
      <w:b/>
      <w:sz w:val="24"/>
      <w:szCs w:val="24"/>
      <w:lang w:val="en-GB"/>
    </w:rPr>
  </w:style>
  <w:style w:type="character" w:customStyle="1" w:styleId="Heading8Char">
    <w:name w:val="Heading 8 Char"/>
    <w:basedOn w:val="DefaultParagraphFont"/>
    <w:link w:val="Heading8"/>
    <w:rsid w:val="00AA6F8C"/>
    <w:rPr>
      <w:szCs w:val="24"/>
      <w:lang w:val="en-GB"/>
    </w:rPr>
  </w:style>
  <w:style w:type="character" w:customStyle="1" w:styleId="Heading9Char">
    <w:name w:val="Heading 9 Char"/>
    <w:basedOn w:val="DefaultParagraphFont"/>
    <w:link w:val="Heading9"/>
    <w:rsid w:val="00AA6F8C"/>
    <w:rPr>
      <w:rFonts w:ascii="Arial" w:hAnsi="Arial"/>
      <w:b/>
      <w:i/>
      <w:sz w:val="18"/>
      <w:szCs w:val="24"/>
      <w:lang w:val="en-GB"/>
    </w:rPr>
  </w:style>
  <w:style w:type="paragraph" w:customStyle="1" w:styleId="Sub-ClauseText">
    <w:name w:val="Sub-Clause Text"/>
    <w:basedOn w:val="Normal"/>
    <w:rsid w:val="00AA6F8C"/>
    <w:pPr>
      <w:widowControl/>
      <w:spacing w:before="120" w:after="120"/>
      <w:jc w:val="both"/>
    </w:pPr>
    <w:rPr>
      <w:color w:val="auto"/>
      <w:spacing w:val="-4"/>
      <w:lang w:eastAsia="en-US"/>
    </w:rPr>
  </w:style>
  <w:style w:type="paragraph" w:customStyle="1" w:styleId="Outline1">
    <w:name w:val="Outline1"/>
    <w:basedOn w:val="Outline"/>
    <w:next w:val="Outline2"/>
    <w:rsid w:val="00AA6F8C"/>
    <w:pPr>
      <w:keepNext/>
      <w:tabs>
        <w:tab w:val="num" w:pos="360"/>
      </w:tabs>
      <w:ind w:left="360" w:hanging="360"/>
    </w:pPr>
  </w:style>
  <w:style w:type="paragraph" w:customStyle="1" w:styleId="Outline2">
    <w:name w:val="Outline2"/>
    <w:basedOn w:val="Normal"/>
    <w:rsid w:val="00AA6F8C"/>
    <w:pPr>
      <w:widowControl/>
      <w:tabs>
        <w:tab w:val="num" w:pos="864"/>
      </w:tabs>
      <w:spacing w:before="240"/>
      <w:ind w:left="864" w:hanging="504"/>
    </w:pPr>
    <w:rPr>
      <w:color w:val="auto"/>
      <w:kern w:val="28"/>
      <w:lang w:eastAsia="en-US"/>
    </w:rPr>
  </w:style>
  <w:style w:type="paragraph" w:customStyle="1" w:styleId="Outline3">
    <w:name w:val="Outline3"/>
    <w:basedOn w:val="Normal"/>
    <w:rsid w:val="00AA6F8C"/>
    <w:pPr>
      <w:widowControl/>
      <w:tabs>
        <w:tab w:val="num" w:pos="1368"/>
      </w:tabs>
      <w:spacing w:before="240"/>
      <w:ind w:left="1368" w:hanging="504"/>
    </w:pPr>
    <w:rPr>
      <w:color w:val="auto"/>
      <w:kern w:val="28"/>
      <w:lang w:eastAsia="en-US"/>
    </w:rPr>
  </w:style>
  <w:style w:type="paragraph" w:customStyle="1" w:styleId="Outline4">
    <w:name w:val="Outline4"/>
    <w:basedOn w:val="Normal"/>
    <w:rsid w:val="00AA6F8C"/>
    <w:pPr>
      <w:widowControl/>
      <w:tabs>
        <w:tab w:val="num" w:pos="1872"/>
      </w:tabs>
      <w:spacing w:before="240"/>
      <w:ind w:left="1872" w:hanging="504"/>
    </w:pPr>
    <w:rPr>
      <w:color w:val="auto"/>
      <w:kern w:val="28"/>
      <w:lang w:eastAsia="en-US"/>
    </w:rPr>
  </w:style>
  <w:style w:type="paragraph" w:customStyle="1" w:styleId="outlinebullet">
    <w:name w:val="outlinebullet"/>
    <w:basedOn w:val="Normal"/>
    <w:rsid w:val="00AA6F8C"/>
    <w:pPr>
      <w:widowControl/>
      <w:tabs>
        <w:tab w:val="left" w:pos="1440"/>
      </w:tabs>
      <w:spacing w:before="120"/>
      <w:ind w:left="1440" w:hanging="450"/>
    </w:pPr>
    <w:rPr>
      <w:color w:val="auto"/>
      <w:lang w:eastAsia="en-US"/>
    </w:rPr>
  </w:style>
  <w:style w:type="paragraph" w:styleId="BodyText2">
    <w:name w:val="Body Text 2"/>
    <w:basedOn w:val="Normal"/>
    <w:link w:val="BodyText2Char"/>
    <w:rsid w:val="00AA6F8C"/>
    <w:pPr>
      <w:widowControl/>
      <w:tabs>
        <w:tab w:val="num" w:pos="360"/>
      </w:tabs>
      <w:spacing w:before="120" w:after="120"/>
      <w:ind w:left="360" w:hanging="360"/>
      <w:jc w:val="center"/>
    </w:pPr>
    <w:rPr>
      <w:b/>
      <w:color w:val="auto"/>
      <w:sz w:val="28"/>
      <w:lang w:eastAsia="en-US"/>
    </w:rPr>
  </w:style>
  <w:style w:type="character" w:customStyle="1" w:styleId="BodyText2Char">
    <w:name w:val="Body Text 2 Char"/>
    <w:basedOn w:val="DefaultParagraphFont"/>
    <w:link w:val="BodyText2"/>
    <w:rsid w:val="00AA6F8C"/>
    <w:rPr>
      <w:b/>
      <w:sz w:val="28"/>
      <w:szCs w:val="24"/>
      <w:lang w:val="en-GB"/>
    </w:rPr>
  </w:style>
  <w:style w:type="paragraph" w:customStyle="1" w:styleId="TOCNumber1">
    <w:name w:val="TOC Number1"/>
    <w:basedOn w:val="Heading4"/>
    <w:autoRedefine/>
    <w:rsid w:val="00AA6F8C"/>
    <w:pPr>
      <w:numPr>
        <w:ilvl w:val="0"/>
        <w:numId w:val="0"/>
      </w:numPr>
      <w:jc w:val="left"/>
      <w:outlineLvl w:val="9"/>
    </w:pPr>
    <w:rPr>
      <w:b/>
      <w:spacing w:val="0"/>
    </w:rPr>
  </w:style>
  <w:style w:type="paragraph" w:customStyle="1" w:styleId="Heading1-Clausename">
    <w:name w:val="Heading 1- Clause name"/>
    <w:basedOn w:val="Normal"/>
    <w:rsid w:val="00AA6F8C"/>
    <w:pPr>
      <w:widowControl/>
      <w:tabs>
        <w:tab w:val="num" w:pos="360"/>
      </w:tabs>
      <w:spacing w:before="120" w:after="120"/>
      <w:ind w:left="360" w:hanging="360"/>
    </w:pPr>
    <w:rPr>
      <w:b/>
      <w:color w:val="auto"/>
      <w:lang w:eastAsia="en-US"/>
    </w:rPr>
  </w:style>
  <w:style w:type="paragraph" w:customStyle="1" w:styleId="P3Header1-Clauses">
    <w:name w:val="P3 Header1-Clauses"/>
    <w:basedOn w:val="Heading1-Clausename"/>
    <w:rsid w:val="00AA6F8C"/>
    <w:pPr>
      <w:numPr>
        <w:ilvl w:val="2"/>
        <w:numId w:val="8"/>
      </w:numPr>
    </w:pPr>
    <w:rPr>
      <w:b w:val="0"/>
    </w:rPr>
  </w:style>
  <w:style w:type="paragraph" w:customStyle="1" w:styleId="Header1-Clauses">
    <w:name w:val="Header 1 - Clauses"/>
    <w:basedOn w:val="Normal"/>
    <w:rsid w:val="00AA6F8C"/>
    <w:pPr>
      <w:widowControl/>
      <w:tabs>
        <w:tab w:val="num" w:pos="360"/>
      </w:tabs>
      <w:spacing w:before="120" w:after="120"/>
      <w:ind w:left="360" w:hanging="360"/>
    </w:pPr>
    <w:rPr>
      <w:rFonts w:ascii="Times New Roman Bold" w:hAnsi="Times New Roman Bold"/>
      <w:b/>
      <w:color w:val="auto"/>
      <w:lang w:eastAsia="en-US"/>
    </w:rPr>
  </w:style>
  <w:style w:type="paragraph" w:customStyle="1" w:styleId="sec7-clauses">
    <w:name w:val="sec7-clauses"/>
    <w:basedOn w:val="Heading1-Clausename"/>
    <w:rsid w:val="00AA6F8C"/>
  </w:style>
  <w:style w:type="paragraph" w:customStyle="1" w:styleId="Sec1-Clauses">
    <w:name w:val="Sec1-Clauses"/>
    <w:basedOn w:val="Heading1-Clausename"/>
    <w:rsid w:val="00AA6F8C"/>
  </w:style>
  <w:style w:type="paragraph" w:customStyle="1" w:styleId="SectionXHeader3">
    <w:name w:val="Section X Header 3"/>
    <w:basedOn w:val="Heading1"/>
    <w:autoRedefine/>
    <w:rsid w:val="00AA6F8C"/>
    <w:pPr>
      <w:spacing w:before="120" w:after="240"/>
    </w:pPr>
    <w:rPr>
      <w:kern w:val="0"/>
      <w:sz w:val="36"/>
    </w:rPr>
  </w:style>
  <w:style w:type="paragraph" w:customStyle="1" w:styleId="i">
    <w:name w:val="(i)"/>
    <w:basedOn w:val="Normal"/>
    <w:rsid w:val="00AA6F8C"/>
    <w:pPr>
      <w:widowControl/>
      <w:suppressAutoHyphens/>
      <w:jc w:val="both"/>
    </w:pPr>
    <w:rPr>
      <w:rFonts w:ascii="Tms Rmn" w:hAnsi="Tms Rmn"/>
      <w:color w:val="auto"/>
      <w:lang w:eastAsia="en-US"/>
    </w:rPr>
  </w:style>
  <w:style w:type="paragraph" w:styleId="Title">
    <w:name w:val="Title"/>
    <w:basedOn w:val="Normal"/>
    <w:link w:val="TitleChar"/>
    <w:qFormat/>
    <w:rsid w:val="00AA6F8C"/>
    <w:pPr>
      <w:widowControl/>
      <w:jc w:val="center"/>
    </w:pPr>
    <w:rPr>
      <w:b/>
      <w:color w:val="auto"/>
      <w:sz w:val="48"/>
      <w:lang w:eastAsia="en-US"/>
    </w:rPr>
  </w:style>
  <w:style w:type="character" w:customStyle="1" w:styleId="TitleChar">
    <w:name w:val="Title Char"/>
    <w:basedOn w:val="DefaultParagraphFont"/>
    <w:link w:val="Title"/>
    <w:rsid w:val="00AA6F8C"/>
    <w:rPr>
      <w:b/>
      <w:sz w:val="48"/>
      <w:szCs w:val="24"/>
      <w:lang w:val="en-GB"/>
    </w:rPr>
  </w:style>
  <w:style w:type="paragraph" w:customStyle="1" w:styleId="Subtitle2">
    <w:name w:val="Subtitle 2"/>
    <w:basedOn w:val="Footer"/>
    <w:autoRedefine/>
    <w:rsid w:val="00AA6F8C"/>
    <w:pPr>
      <w:widowControl/>
      <w:tabs>
        <w:tab w:val="clear" w:pos="4680"/>
        <w:tab w:val="clear" w:pos="9360"/>
        <w:tab w:val="right" w:leader="underscore" w:pos="9504"/>
      </w:tabs>
      <w:spacing w:before="120"/>
      <w:ind w:left="360" w:hanging="360"/>
      <w:jc w:val="center"/>
      <w:outlineLvl w:val="1"/>
    </w:pPr>
    <w:rPr>
      <w:b/>
      <w:color w:val="auto"/>
      <w:sz w:val="36"/>
      <w:lang w:eastAsia="en-US"/>
    </w:rPr>
  </w:style>
  <w:style w:type="paragraph" w:styleId="List">
    <w:name w:val="List"/>
    <w:aliases w:val="1. List"/>
    <w:basedOn w:val="Normal"/>
    <w:rsid w:val="00AA6F8C"/>
    <w:pPr>
      <w:widowControl/>
      <w:spacing w:before="120" w:after="120"/>
      <w:ind w:left="1440"/>
      <w:jc w:val="both"/>
    </w:pPr>
    <w:rPr>
      <w:color w:val="auto"/>
      <w:lang w:eastAsia="en-US"/>
    </w:rPr>
  </w:style>
  <w:style w:type="paragraph" w:customStyle="1" w:styleId="BankNormal">
    <w:name w:val="BankNormal"/>
    <w:basedOn w:val="Normal"/>
    <w:rsid w:val="00AA6F8C"/>
    <w:pPr>
      <w:widowControl/>
      <w:spacing w:after="240"/>
    </w:pPr>
    <w:rPr>
      <w:color w:val="auto"/>
      <w:lang w:eastAsia="en-US"/>
    </w:rPr>
  </w:style>
  <w:style w:type="paragraph" w:styleId="TOC1">
    <w:name w:val="toc 1"/>
    <w:basedOn w:val="Normal"/>
    <w:next w:val="Normal"/>
    <w:uiPriority w:val="39"/>
    <w:qFormat/>
    <w:rsid w:val="00AA6F8C"/>
    <w:pPr>
      <w:widowControl/>
      <w:tabs>
        <w:tab w:val="left" w:pos="360"/>
        <w:tab w:val="right" w:leader="dot" w:pos="8990"/>
      </w:tabs>
      <w:spacing w:before="240" w:after="80"/>
      <w:outlineLvl w:val="0"/>
    </w:pPr>
    <w:rPr>
      <w:b/>
      <w:color w:val="auto"/>
      <w:lang w:eastAsia="en-US"/>
    </w:rPr>
  </w:style>
  <w:style w:type="paragraph" w:styleId="TOC2">
    <w:name w:val="toc 2"/>
    <w:basedOn w:val="Normal"/>
    <w:next w:val="Normal"/>
    <w:autoRedefine/>
    <w:uiPriority w:val="39"/>
    <w:qFormat/>
    <w:rsid w:val="00AA6F8C"/>
    <w:pPr>
      <w:widowControl/>
      <w:tabs>
        <w:tab w:val="left" w:pos="720"/>
        <w:tab w:val="right" w:leader="dot" w:pos="9000"/>
      </w:tabs>
      <w:ind w:left="720" w:hanging="720"/>
      <w:outlineLvl w:val="1"/>
    </w:pPr>
    <w:rPr>
      <w:noProof/>
      <w:color w:val="auto"/>
      <w:szCs w:val="28"/>
      <w:lang w:eastAsia="en-US"/>
    </w:rPr>
  </w:style>
  <w:style w:type="paragraph" w:styleId="Subtitle">
    <w:name w:val="Subtitle"/>
    <w:basedOn w:val="Normal"/>
    <w:link w:val="SubtitleChar"/>
    <w:qFormat/>
    <w:rsid w:val="00AA6F8C"/>
    <w:pPr>
      <w:widowControl/>
      <w:spacing w:before="240" w:after="360"/>
      <w:jc w:val="center"/>
    </w:pPr>
    <w:rPr>
      <w:b/>
      <w:color w:val="auto"/>
      <w:sz w:val="44"/>
      <w:lang w:eastAsia="en-US"/>
    </w:rPr>
  </w:style>
  <w:style w:type="character" w:customStyle="1" w:styleId="SubtitleChar">
    <w:name w:val="Subtitle Char"/>
    <w:basedOn w:val="DefaultParagraphFont"/>
    <w:link w:val="Subtitle"/>
    <w:rsid w:val="00AA6F8C"/>
    <w:rPr>
      <w:b/>
      <w:sz w:val="44"/>
      <w:szCs w:val="24"/>
      <w:lang w:val="en-GB"/>
    </w:rPr>
  </w:style>
  <w:style w:type="paragraph" w:customStyle="1" w:styleId="titulo">
    <w:name w:val="titulo"/>
    <w:basedOn w:val="Heading5"/>
    <w:rsid w:val="00AA6F8C"/>
    <w:pPr>
      <w:spacing w:after="240"/>
    </w:pPr>
    <w:rPr>
      <w:rFonts w:ascii="Times New Roman Bold" w:hAnsi="Times New Roman Bold"/>
    </w:rPr>
  </w:style>
  <w:style w:type="paragraph" w:styleId="BodyTextIndent">
    <w:name w:val="Body Text Indent"/>
    <w:basedOn w:val="Normal"/>
    <w:link w:val="BodyTextIndentChar"/>
    <w:rsid w:val="00AA6F8C"/>
    <w:pPr>
      <w:widowControl/>
      <w:ind w:left="720"/>
      <w:jc w:val="both"/>
    </w:pPr>
    <w:rPr>
      <w:color w:val="auto"/>
      <w:lang w:eastAsia="en-US"/>
    </w:rPr>
  </w:style>
  <w:style w:type="character" w:customStyle="1" w:styleId="BodyTextIndentChar">
    <w:name w:val="Body Text Indent Char"/>
    <w:basedOn w:val="DefaultParagraphFont"/>
    <w:link w:val="BodyTextIndent"/>
    <w:rsid w:val="00AA6F8C"/>
    <w:rPr>
      <w:sz w:val="24"/>
      <w:szCs w:val="24"/>
      <w:lang w:val="en-GB"/>
    </w:rPr>
  </w:style>
  <w:style w:type="paragraph" w:styleId="ListNumber">
    <w:name w:val="List Number"/>
    <w:basedOn w:val="Normal"/>
    <w:rsid w:val="00AA6F8C"/>
    <w:pPr>
      <w:widowControl/>
      <w:tabs>
        <w:tab w:val="num" w:pos="432"/>
        <w:tab w:val="num" w:pos="648"/>
      </w:tabs>
      <w:spacing w:after="240"/>
      <w:ind w:left="648" w:hanging="432"/>
      <w:jc w:val="both"/>
    </w:pPr>
    <w:rPr>
      <w:color w:val="auto"/>
      <w:lang w:eastAsia="en-US"/>
    </w:rPr>
  </w:style>
  <w:style w:type="paragraph" w:customStyle="1" w:styleId="SectionVHeader">
    <w:name w:val="Section V. Header"/>
    <w:basedOn w:val="Normal"/>
    <w:rsid w:val="00AA6F8C"/>
    <w:pPr>
      <w:widowControl/>
      <w:spacing w:before="240" w:after="240"/>
      <w:jc w:val="center"/>
    </w:pPr>
    <w:rPr>
      <w:b/>
      <w:color w:val="auto"/>
      <w:sz w:val="32"/>
      <w:lang w:eastAsia="en-US"/>
    </w:rPr>
  </w:style>
  <w:style w:type="paragraph" w:styleId="BodyText">
    <w:name w:val="Body Text"/>
    <w:basedOn w:val="Normal"/>
    <w:link w:val="BodyTextChar"/>
    <w:uiPriority w:val="1"/>
    <w:qFormat/>
    <w:rsid w:val="00AA6F8C"/>
    <w:pPr>
      <w:widowControl/>
      <w:jc w:val="both"/>
    </w:pPr>
    <w:rPr>
      <w:color w:val="auto"/>
      <w:lang w:eastAsia="en-US"/>
    </w:rPr>
  </w:style>
  <w:style w:type="character" w:customStyle="1" w:styleId="BodyTextChar">
    <w:name w:val="Body Text Char"/>
    <w:basedOn w:val="DefaultParagraphFont"/>
    <w:link w:val="BodyText"/>
    <w:uiPriority w:val="1"/>
    <w:rsid w:val="00AA6F8C"/>
    <w:rPr>
      <w:sz w:val="24"/>
      <w:szCs w:val="24"/>
      <w:lang w:val="en-GB"/>
    </w:rPr>
  </w:style>
  <w:style w:type="paragraph" w:customStyle="1" w:styleId="Head2">
    <w:name w:val="Head 2"/>
    <w:basedOn w:val="Heading9"/>
    <w:rsid w:val="00AA6F8C"/>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AA6F8C"/>
    <w:pPr>
      <w:widowControl/>
      <w:spacing w:after="60"/>
      <w:ind w:left="360" w:hanging="360"/>
      <w:jc w:val="both"/>
    </w:pPr>
    <w:rPr>
      <w:color w:val="auto"/>
      <w:sz w:val="20"/>
      <w:lang w:eastAsia="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AA6F8C"/>
    <w:rPr>
      <w:szCs w:val="24"/>
      <w:lang w:val="en-GB"/>
    </w:rPr>
  </w:style>
  <w:style w:type="character" w:styleId="FootnoteReference">
    <w:name w:val="footnote reference"/>
    <w:aliases w:val="ftref,16 Point,Superscript 6 Point,Footnote Reference Number,BVI fnr,Times 10 Point,Exposant 3 Point,Footnote symbol,Footnote reference number,EN Footnote Reference,note TESI"/>
    <w:basedOn w:val="DefaultParagraphFont"/>
    <w:uiPriority w:val="99"/>
    <w:rsid w:val="00AA6F8C"/>
    <w:rPr>
      <w:vertAlign w:val="superscript"/>
    </w:rPr>
  </w:style>
  <w:style w:type="paragraph" w:styleId="EndnoteText">
    <w:name w:val="endnote text"/>
    <w:basedOn w:val="Normal"/>
    <w:link w:val="EndnoteTextChar"/>
    <w:semiHidden/>
    <w:rsid w:val="00AA6F8C"/>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color w:val="auto"/>
      <w:lang w:eastAsia="en-US"/>
    </w:rPr>
  </w:style>
  <w:style w:type="character" w:customStyle="1" w:styleId="EndnoteTextChar">
    <w:name w:val="Endnote Text Char"/>
    <w:basedOn w:val="DefaultParagraphFont"/>
    <w:link w:val="EndnoteText"/>
    <w:semiHidden/>
    <w:rsid w:val="00AA6F8C"/>
    <w:rPr>
      <w:sz w:val="24"/>
      <w:szCs w:val="24"/>
      <w:lang w:val="en-GB"/>
    </w:rPr>
  </w:style>
  <w:style w:type="character" w:styleId="PageNumber">
    <w:name w:val="page number"/>
    <w:basedOn w:val="DefaultParagraphFont"/>
    <w:rsid w:val="00AA6F8C"/>
  </w:style>
  <w:style w:type="paragraph" w:customStyle="1" w:styleId="Part1">
    <w:name w:val="Part 1"/>
    <w:aliases w:val="2,3 Header 4"/>
    <w:basedOn w:val="Normal"/>
    <w:autoRedefine/>
    <w:rsid w:val="00AA6F8C"/>
    <w:pPr>
      <w:widowControl/>
      <w:spacing w:before="240" w:after="240"/>
      <w:jc w:val="center"/>
    </w:pPr>
    <w:rPr>
      <w:b/>
      <w:color w:val="auto"/>
      <w:sz w:val="44"/>
      <w:lang w:eastAsia="en-US"/>
    </w:rPr>
  </w:style>
  <w:style w:type="paragraph" w:styleId="TOC3">
    <w:name w:val="toc 3"/>
    <w:basedOn w:val="Normal"/>
    <w:next w:val="Normal"/>
    <w:autoRedefine/>
    <w:uiPriority w:val="39"/>
    <w:rsid w:val="00AA6F8C"/>
    <w:pPr>
      <w:widowControl/>
      <w:ind w:left="480"/>
    </w:pPr>
    <w:rPr>
      <w:color w:val="auto"/>
      <w:lang w:eastAsia="en-US"/>
    </w:rPr>
  </w:style>
  <w:style w:type="paragraph" w:styleId="TOC4">
    <w:name w:val="toc 4"/>
    <w:basedOn w:val="Normal"/>
    <w:next w:val="Normal"/>
    <w:autoRedefine/>
    <w:uiPriority w:val="39"/>
    <w:rsid w:val="00AA6F8C"/>
    <w:pPr>
      <w:widowControl/>
      <w:ind w:left="720"/>
    </w:pPr>
    <w:rPr>
      <w:color w:val="auto"/>
      <w:lang w:eastAsia="en-US"/>
    </w:rPr>
  </w:style>
  <w:style w:type="paragraph" w:styleId="TOC5">
    <w:name w:val="toc 5"/>
    <w:basedOn w:val="Normal"/>
    <w:next w:val="Normal"/>
    <w:autoRedefine/>
    <w:uiPriority w:val="39"/>
    <w:rsid w:val="00AA6F8C"/>
    <w:pPr>
      <w:widowControl/>
      <w:ind w:left="960"/>
    </w:pPr>
    <w:rPr>
      <w:color w:val="auto"/>
      <w:lang w:eastAsia="en-US"/>
    </w:rPr>
  </w:style>
  <w:style w:type="paragraph" w:styleId="TOC6">
    <w:name w:val="toc 6"/>
    <w:basedOn w:val="Normal"/>
    <w:next w:val="Normal"/>
    <w:autoRedefine/>
    <w:uiPriority w:val="39"/>
    <w:rsid w:val="00AA6F8C"/>
    <w:pPr>
      <w:widowControl/>
      <w:ind w:left="1200"/>
    </w:pPr>
    <w:rPr>
      <w:color w:val="auto"/>
      <w:lang w:eastAsia="en-US"/>
    </w:rPr>
  </w:style>
  <w:style w:type="paragraph" w:styleId="TOC7">
    <w:name w:val="toc 7"/>
    <w:basedOn w:val="Normal"/>
    <w:next w:val="Normal"/>
    <w:autoRedefine/>
    <w:uiPriority w:val="39"/>
    <w:rsid w:val="00AA6F8C"/>
    <w:pPr>
      <w:widowControl/>
      <w:ind w:left="1440"/>
    </w:pPr>
    <w:rPr>
      <w:color w:val="auto"/>
      <w:lang w:eastAsia="en-US"/>
    </w:rPr>
  </w:style>
  <w:style w:type="paragraph" w:styleId="TOC8">
    <w:name w:val="toc 8"/>
    <w:basedOn w:val="Normal"/>
    <w:next w:val="Normal"/>
    <w:autoRedefine/>
    <w:uiPriority w:val="39"/>
    <w:rsid w:val="00AA6F8C"/>
    <w:pPr>
      <w:widowControl/>
      <w:ind w:left="1680"/>
    </w:pPr>
    <w:rPr>
      <w:color w:val="auto"/>
      <w:lang w:eastAsia="en-US"/>
    </w:rPr>
  </w:style>
  <w:style w:type="paragraph" w:styleId="TOC9">
    <w:name w:val="toc 9"/>
    <w:basedOn w:val="Normal"/>
    <w:next w:val="Normal"/>
    <w:autoRedefine/>
    <w:uiPriority w:val="39"/>
    <w:rsid w:val="00AA6F8C"/>
    <w:pPr>
      <w:widowControl/>
      <w:ind w:left="1920"/>
    </w:pPr>
    <w:rPr>
      <w:color w:val="auto"/>
      <w:lang w:eastAsia="en-US"/>
    </w:rPr>
  </w:style>
  <w:style w:type="paragraph" w:styleId="BodyTextIndent2">
    <w:name w:val="Body Text Indent 2"/>
    <w:basedOn w:val="Normal"/>
    <w:link w:val="BodyTextIndent2Char"/>
    <w:rsid w:val="00AA6F8C"/>
    <w:pPr>
      <w:widowControl/>
      <w:tabs>
        <w:tab w:val="num" w:pos="720"/>
      </w:tabs>
      <w:ind w:left="720" w:hanging="720"/>
    </w:pPr>
    <w:rPr>
      <w:color w:val="auto"/>
      <w:lang w:eastAsia="en-US"/>
    </w:rPr>
  </w:style>
  <w:style w:type="character" w:customStyle="1" w:styleId="BodyTextIndent2Char">
    <w:name w:val="Body Text Indent 2 Char"/>
    <w:basedOn w:val="DefaultParagraphFont"/>
    <w:link w:val="BodyTextIndent2"/>
    <w:rsid w:val="00AA6F8C"/>
    <w:rPr>
      <w:sz w:val="24"/>
      <w:szCs w:val="24"/>
      <w:lang w:val="en-GB"/>
    </w:rPr>
  </w:style>
  <w:style w:type="paragraph" w:styleId="DocumentMap">
    <w:name w:val="Document Map"/>
    <w:basedOn w:val="Normal"/>
    <w:link w:val="DocumentMapChar"/>
    <w:semiHidden/>
    <w:rsid w:val="00AA6F8C"/>
    <w:pPr>
      <w:widowControl/>
      <w:shd w:val="clear" w:color="auto" w:fill="000080"/>
    </w:pPr>
    <w:rPr>
      <w:rFonts w:ascii="Tahoma" w:hAnsi="Tahoma" w:cs="Tahoma"/>
      <w:color w:val="auto"/>
      <w:lang w:eastAsia="en-US"/>
    </w:rPr>
  </w:style>
  <w:style w:type="character" w:customStyle="1" w:styleId="DocumentMapChar">
    <w:name w:val="Document Map Char"/>
    <w:basedOn w:val="DefaultParagraphFont"/>
    <w:link w:val="DocumentMap"/>
    <w:semiHidden/>
    <w:rsid w:val="00AA6F8C"/>
    <w:rPr>
      <w:rFonts w:ascii="Tahoma" w:hAnsi="Tahoma" w:cs="Tahoma"/>
      <w:sz w:val="24"/>
      <w:szCs w:val="24"/>
      <w:shd w:val="clear" w:color="auto" w:fill="000080"/>
      <w:lang w:val="en-GB"/>
    </w:rPr>
  </w:style>
  <w:style w:type="paragraph" w:styleId="BlockText">
    <w:name w:val="Block Text"/>
    <w:basedOn w:val="Normal"/>
    <w:rsid w:val="00AA6F8C"/>
    <w:pPr>
      <w:widowControl/>
      <w:tabs>
        <w:tab w:val="left" w:pos="1440"/>
        <w:tab w:val="left" w:pos="1800"/>
      </w:tabs>
      <w:suppressAutoHyphens/>
      <w:ind w:left="1080" w:right="-72" w:hanging="540"/>
      <w:jc w:val="both"/>
    </w:pPr>
    <w:rPr>
      <w:color w:val="auto"/>
      <w:lang w:eastAsia="en-US"/>
    </w:rPr>
  </w:style>
  <w:style w:type="paragraph" w:styleId="Index1">
    <w:name w:val="index 1"/>
    <w:basedOn w:val="Normal"/>
    <w:next w:val="Normal"/>
    <w:semiHidden/>
    <w:rsid w:val="00AA6F8C"/>
    <w:pPr>
      <w:widowControl/>
      <w:tabs>
        <w:tab w:val="left" w:leader="dot" w:pos="9000"/>
        <w:tab w:val="right" w:pos="9360"/>
      </w:tabs>
      <w:suppressAutoHyphens/>
      <w:ind w:left="720"/>
    </w:pPr>
    <w:rPr>
      <w:color w:val="auto"/>
      <w:lang w:eastAsia="en-US"/>
    </w:rPr>
  </w:style>
  <w:style w:type="paragraph" w:styleId="NormalWeb">
    <w:name w:val="Normal (Web)"/>
    <w:basedOn w:val="Normal"/>
    <w:uiPriority w:val="99"/>
    <w:rsid w:val="00AA6F8C"/>
    <w:pPr>
      <w:widowControl/>
      <w:spacing w:before="100" w:beforeAutospacing="1" w:after="100" w:afterAutospacing="1"/>
    </w:pPr>
    <w:rPr>
      <w:rFonts w:ascii="Arial Unicode MS" w:eastAsia="Arial Unicode MS" w:hAnsi="Arial Unicode MS" w:cs="Arial Unicode MS"/>
      <w:color w:val="auto"/>
      <w:lang w:eastAsia="en-US"/>
    </w:rPr>
  </w:style>
  <w:style w:type="character" w:styleId="CommentReference">
    <w:name w:val="annotation reference"/>
    <w:basedOn w:val="DefaultParagraphFont"/>
    <w:uiPriority w:val="99"/>
    <w:rsid w:val="00AA6F8C"/>
    <w:rPr>
      <w:sz w:val="16"/>
      <w:szCs w:val="16"/>
    </w:rPr>
  </w:style>
  <w:style w:type="paragraph" w:styleId="CommentText">
    <w:name w:val="annotation text"/>
    <w:basedOn w:val="Normal"/>
    <w:link w:val="CommentTextChar"/>
    <w:uiPriority w:val="99"/>
    <w:rsid w:val="00AA6F8C"/>
    <w:pPr>
      <w:widowControl/>
    </w:pPr>
    <w:rPr>
      <w:color w:val="auto"/>
      <w:sz w:val="20"/>
      <w:lang w:eastAsia="en-US"/>
    </w:rPr>
  </w:style>
  <w:style w:type="character" w:customStyle="1" w:styleId="CommentTextChar">
    <w:name w:val="Comment Text Char"/>
    <w:basedOn w:val="DefaultParagraphFont"/>
    <w:link w:val="CommentText"/>
    <w:uiPriority w:val="99"/>
    <w:rsid w:val="00AA6F8C"/>
    <w:rPr>
      <w:szCs w:val="24"/>
      <w:lang w:val="en-GB"/>
    </w:rPr>
  </w:style>
  <w:style w:type="character" w:styleId="FollowedHyperlink">
    <w:name w:val="FollowedHyperlink"/>
    <w:basedOn w:val="DefaultParagraphFont"/>
    <w:rsid w:val="00AA6F8C"/>
    <w:rPr>
      <w:color w:val="800080"/>
      <w:u w:val="single"/>
    </w:rPr>
  </w:style>
  <w:style w:type="paragraph" w:styleId="BodyTextIndent3">
    <w:name w:val="Body Text Indent 3"/>
    <w:basedOn w:val="Normal"/>
    <w:link w:val="BodyTextIndent3Char"/>
    <w:rsid w:val="00AA6F8C"/>
    <w:pPr>
      <w:widowControl/>
      <w:ind w:left="1782" w:hanging="540"/>
    </w:pPr>
    <w:rPr>
      <w:color w:val="auto"/>
      <w:lang w:eastAsia="en-US"/>
    </w:rPr>
  </w:style>
  <w:style w:type="character" w:customStyle="1" w:styleId="BodyTextIndent3Char">
    <w:name w:val="Body Text Indent 3 Char"/>
    <w:basedOn w:val="DefaultParagraphFont"/>
    <w:link w:val="BodyTextIndent3"/>
    <w:rsid w:val="00AA6F8C"/>
    <w:rPr>
      <w:sz w:val="24"/>
      <w:szCs w:val="24"/>
      <w:lang w:val="en-GB"/>
    </w:rPr>
  </w:style>
  <w:style w:type="paragraph" w:customStyle="1" w:styleId="Head52">
    <w:name w:val="Head 5.2"/>
    <w:basedOn w:val="Normal"/>
    <w:rsid w:val="00AA6F8C"/>
    <w:pPr>
      <w:widowControl/>
      <w:tabs>
        <w:tab w:val="left" w:pos="533"/>
      </w:tabs>
      <w:suppressAutoHyphens/>
      <w:ind w:left="533" w:hanging="533"/>
      <w:jc w:val="both"/>
    </w:pPr>
    <w:rPr>
      <w:b/>
      <w:color w:val="auto"/>
      <w:lang w:eastAsia="en-US"/>
    </w:rPr>
  </w:style>
  <w:style w:type="paragraph" w:styleId="BodyText3">
    <w:name w:val="Body Text 3"/>
    <w:basedOn w:val="Normal"/>
    <w:link w:val="BodyText3Char"/>
    <w:rsid w:val="00AA6F8C"/>
    <w:pPr>
      <w:widowControl/>
    </w:pPr>
    <w:rPr>
      <w:i/>
      <w:iCs/>
      <w:color w:val="auto"/>
      <w:lang w:eastAsia="en-US"/>
    </w:rPr>
  </w:style>
  <w:style w:type="character" w:customStyle="1" w:styleId="BodyText3Char">
    <w:name w:val="Body Text 3 Char"/>
    <w:basedOn w:val="DefaultParagraphFont"/>
    <w:link w:val="BodyText3"/>
    <w:rsid w:val="00AA6F8C"/>
    <w:rPr>
      <w:i/>
      <w:iCs/>
      <w:sz w:val="24"/>
      <w:szCs w:val="24"/>
      <w:lang w:val="en-GB"/>
    </w:rPr>
  </w:style>
  <w:style w:type="paragraph" w:customStyle="1" w:styleId="SectionXHeading">
    <w:name w:val="Section X Heading"/>
    <w:basedOn w:val="Normal"/>
    <w:rsid w:val="00AA6F8C"/>
    <w:pPr>
      <w:widowControl/>
      <w:spacing w:before="240" w:after="240"/>
      <w:jc w:val="center"/>
    </w:pPr>
    <w:rPr>
      <w:rFonts w:ascii="Times New Roman Bold" w:hAnsi="Times New Roman Bold"/>
      <w:b/>
      <w:color w:val="auto"/>
      <w:sz w:val="36"/>
      <w:lang w:eastAsia="en-US"/>
    </w:rPr>
  </w:style>
  <w:style w:type="paragraph" w:customStyle="1" w:styleId="Document1">
    <w:name w:val="Document 1"/>
    <w:rsid w:val="00AA6F8C"/>
    <w:pPr>
      <w:keepNext/>
      <w:keepLines/>
      <w:tabs>
        <w:tab w:val="left" w:pos="-720"/>
      </w:tabs>
      <w:suppressAutoHyphens/>
    </w:pPr>
    <w:rPr>
      <w:rFonts w:ascii="Courier" w:hAnsi="Courier"/>
      <w:sz w:val="24"/>
      <w:szCs w:val="24"/>
    </w:rPr>
  </w:style>
  <w:style w:type="paragraph" w:customStyle="1" w:styleId="Head81">
    <w:name w:val="Head 8.1"/>
    <w:basedOn w:val="Heading1"/>
    <w:rsid w:val="00AA6F8C"/>
    <w:pPr>
      <w:suppressAutoHyphens/>
      <w:spacing w:before="480" w:after="240"/>
      <w:outlineLvl w:val="9"/>
    </w:pPr>
    <w:rPr>
      <w:rFonts w:ascii="Times New Roman Bold" w:hAnsi="Times New Roman Bold"/>
      <w:kern w:val="0"/>
      <w:sz w:val="32"/>
    </w:rPr>
  </w:style>
  <w:style w:type="paragraph" w:customStyle="1" w:styleId="Technical8">
    <w:name w:val="Technical 8"/>
    <w:rsid w:val="00AA6F8C"/>
    <w:pPr>
      <w:tabs>
        <w:tab w:val="left" w:pos="-720"/>
      </w:tabs>
      <w:suppressAutoHyphens/>
      <w:ind w:firstLine="720"/>
    </w:pPr>
    <w:rPr>
      <w:rFonts w:ascii="Courier" w:hAnsi="Courier"/>
      <w:b/>
      <w:sz w:val="24"/>
      <w:szCs w:val="24"/>
    </w:rPr>
  </w:style>
  <w:style w:type="paragraph" w:styleId="BalloonText">
    <w:name w:val="Balloon Text"/>
    <w:basedOn w:val="Normal"/>
    <w:link w:val="BalloonTextChar"/>
    <w:uiPriority w:val="99"/>
    <w:semiHidden/>
    <w:rsid w:val="00AA6F8C"/>
    <w:pPr>
      <w:widowControl/>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AA6F8C"/>
    <w:rPr>
      <w:rFonts w:ascii="Tahoma" w:hAnsi="Tahoma" w:cs="Tahoma"/>
      <w:sz w:val="16"/>
      <w:szCs w:val="16"/>
      <w:lang w:val="en-GB"/>
    </w:rPr>
  </w:style>
  <w:style w:type="paragraph" w:customStyle="1" w:styleId="StyleStyleHeader1-ClausesAfter0ptLeft0Hanging">
    <w:name w:val="Style Style Header 1 - Clauses + After:  0 pt + Left:  0&quot; Hanging:..."/>
    <w:basedOn w:val="Normal"/>
    <w:rsid w:val="00AA6F8C"/>
    <w:pPr>
      <w:widowControl/>
      <w:tabs>
        <w:tab w:val="left" w:pos="576"/>
      </w:tabs>
      <w:spacing w:after="200"/>
      <w:ind w:left="576" w:hanging="576"/>
      <w:jc w:val="both"/>
    </w:pPr>
    <w:rPr>
      <w:color w:val="auto"/>
      <w:lang w:val="es-ES_tradnl" w:eastAsia="en-US"/>
    </w:rPr>
  </w:style>
  <w:style w:type="paragraph" w:customStyle="1" w:styleId="StyleHeader1-ClausesAfter0pt">
    <w:name w:val="Style Header 1 - Clauses + After:  0 pt"/>
    <w:basedOn w:val="Normal"/>
    <w:rsid w:val="00AA6F8C"/>
    <w:pPr>
      <w:widowControl/>
      <w:spacing w:after="200"/>
      <w:jc w:val="both"/>
    </w:pPr>
    <w:rPr>
      <w:bCs/>
      <w:color w:val="auto"/>
      <w:lang w:val="es-ES_tradnl" w:eastAsia="en-US"/>
    </w:rPr>
  </w:style>
  <w:style w:type="paragraph" w:customStyle="1" w:styleId="StyleHeader2-SubClausesBold">
    <w:name w:val="Style Header 2 - SubClauses + Bold"/>
    <w:basedOn w:val="Normal"/>
    <w:link w:val="StyleHeader2-SubClausesBoldChar"/>
    <w:autoRedefine/>
    <w:rsid w:val="00AA6F8C"/>
    <w:pPr>
      <w:widowControl/>
      <w:tabs>
        <w:tab w:val="left" w:pos="576"/>
      </w:tabs>
      <w:spacing w:after="200"/>
      <w:ind w:left="612"/>
      <w:jc w:val="both"/>
    </w:pPr>
    <w:rPr>
      <w:b/>
      <w:bCs/>
      <w:color w:val="auto"/>
      <w:lang w:val="es-ES_tradnl" w:eastAsia="en-US"/>
    </w:rPr>
  </w:style>
  <w:style w:type="character" w:customStyle="1" w:styleId="StyleHeader2-SubClausesBoldChar">
    <w:name w:val="Style Header 2 - SubClauses + Bold Char"/>
    <w:basedOn w:val="DefaultParagraphFont"/>
    <w:link w:val="StyleHeader2-SubClausesBold"/>
    <w:rsid w:val="00AA6F8C"/>
    <w:rPr>
      <w:b/>
      <w:bCs/>
      <w:sz w:val="24"/>
      <w:szCs w:val="24"/>
      <w:lang w:val="es-ES_tradnl"/>
    </w:rPr>
  </w:style>
  <w:style w:type="paragraph" w:styleId="CommentSubject">
    <w:name w:val="annotation subject"/>
    <w:basedOn w:val="CommentText"/>
    <w:next w:val="CommentText"/>
    <w:link w:val="CommentSubjectChar"/>
    <w:uiPriority w:val="99"/>
    <w:rsid w:val="00AA6F8C"/>
    <w:rPr>
      <w:b/>
      <w:bCs/>
    </w:rPr>
  </w:style>
  <w:style w:type="character" w:customStyle="1" w:styleId="CommentSubjectChar">
    <w:name w:val="Comment Subject Char"/>
    <w:basedOn w:val="CommentTextChar"/>
    <w:link w:val="CommentSubject"/>
    <w:uiPriority w:val="99"/>
    <w:rsid w:val="00AA6F8C"/>
    <w:rPr>
      <w:b/>
      <w:bCs/>
      <w:szCs w:val="24"/>
      <w:lang w:val="en-GB"/>
    </w:rPr>
  </w:style>
  <w:style w:type="paragraph" w:customStyle="1" w:styleId="Header1">
    <w:name w:val="Header1"/>
    <w:basedOn w:val="Normal"/>
    <w:rsid w:val="00AA6F8C"/>
    <w:pPr>
      <w:autoSpaceDE w:val="0"/>
      <w:autoSpaceDN w:val="0"/>
      <w:spacing w:before="240" w:after="480"/>
      <w:jc w:val="center"/>
    </w:pPr>
    <w:rPr>
      <w:b/>
      <w:bCs/>
      <w:color w:val="auto"/>
      <w:spacing w:val="4"/>
      <w:sz w:val="44"/>
      <w:szCs w:val="46"/>
      <w:lang w:eastAsia="en-US"/>
    </w:rPr>
  </w:style>
  <w:style w:type="character" w:customStyle="1" w:styleId="Bibliogrphy">
    <w:name w:val="Bibliogrphy"/>
    <w:basedOn w:val="DefaultParagraphFont"/>
    <w:rsid w:val="00AA6F8C"/>
  </w:style>
  <w:style w:type="paragraph" w:styleId="Index9">
    <w:name w:val="index 9"/>
    <w:basedOn w:val="Normal"/>
    <w:next w:val="Normal"/>
    <w:autoRedefine/>
    <w:rsid w:val="00AA6F8C"/>
    <w:pPr>
      <w:widowControl/>
      <w:ind w:left="2160" w:hanging="240"/>
    </w:pPr>
    <w:rPr>
      <w:color w:val="auto"/>
      <w:lang w:eastAsia="en-US"/>
    </w:rPr>
  </w:style>
  <w:style w:type="paragraph" w:styleId="TOAHeading">
    <w:name w:val="toa heading"/>
    <w:basedOn w:val="Normal"/>
    <w:next w:val="Normal"/>
    <w:rsid w:val="00AA6F8C"/>
    <w:pPr>
      <w:widowControl/>
      <w:tabs>
        <w:tab w:val="left" w:pos="9000"/>
        <w:tab w:val="right" w:pos="9360"/>
      </w:tabs>
      <w:suppressAutoHyphens/>
      <w:jc w:val="both"/>
    </w:pPr>
    <w:rPr>
      <w:color w:val="auto"/>
      <w:lang w:eastAsia="en-US"/>
    </w:rPr>
  </w:style>
  <w:style w:type="paragraph" w:customStyle="1" w:styleId="Headfid1">
    <w:name w:val="Head fid1"/>
    <w:basedOn w:val="Head2"/>
    <w:rsid w:val="00AA6F8C"/>
    <w:pPr>
      <w:keepNext w:val="0"/>
      <w:widowControl/>
      <w:suppressAutoHyphens w:val="0"/>
      <w:spacing w:before="120" w:after="120"/>
    </w:pPr>
    <w:rPr>
      <w:rFonts w:ascii="Times New Roman" w:hAnsi="Times New Roman"/>
      <w:b/>
      <w:spacing w:val="0"/>
      <w:sz w:val="24"/>
    </w:rPr>
  </w:style>
  <w:style w:type="paragraph" w:customStyle="1" w:styleId="RightPar2">
    <w:name w:val="Right Par 2"/>
    <w:rsid w:val="00AA6F8C"/>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AA6F8C"/>
    <w:rPr>
      <w:rFonts w:ascii="Arial" w:hAnsi="Arial"/>
      <w:sz w:val="20"/>
    </w:rPr>
  </w:style>
  <w:style w:type="paragraph" w:styleId="IndexHeading">
    <w:name w:val="index heading"/>
    <w:basedOn w:val="Normal"/>
    <w:next w:val="Index1"/>
    <w:rsid w:val="00AA6F8C"/>
    <w:pPr>
      <w:widowControl/>
    </w:pPr>
    <w:rPr>
      <w:color w:val="auto"/>
      <w:sz w:val="20"/>
      <w:lang w:eastAsia="en-US"/>
    </w:rPr>
  </w:style>
  <w:style w:type="paragraph" w:customStyle="1" w:styleId="UG-Heading2">
    <w:name w:val="UG - Heading 2"/>
    <w:basedOn w:val="Heading2"/>
    <w:next w:val="Normal"/>
    <w:rsid w:val="00AA6F8C"/>
    <w:pPr>
      <w:tabs>
        <w:tab w:val="clear" w:pos="619"/>
      </w:tabs>
      <w:suppressAutoHyphens/>
      <w:spacing w:after="240"/>
    </w:pPr>
    <w:rPr>
      <w:sz w:val="32"/>
      <w:szCs w:val="28"/>
    </w:rPr>
  </w:style>
  <w:style w:type="character" w:styleId="EndnoteReference">
    <w:name w:val="endnote reference"/>
    <w:basedOn w:val="DefaultParagraphFont"/>
    <w:rsid w:val="00AA6F8C"/>
    <w:rPr>
      <w:rFonts w:ascii="CG Times" w:hAnsi="CG Times"/>
      <w:noProof w:val="0"/>
      <w:sz w:val="22"/>
      <w:vertAlign w:val="superscript"/>
      <w:lang w:val="en-US"/>
    </w:rPr>
  </w:style>
  <w:style w:type="paragraph" w:styleId="Revision">
    <w:name w:val="Revision"/>
    <w:hidden/>
    <w:uiPriority w:val="99"/>
    <w:semiHidden/>
    <w:rsid w:val="00AA6F8C"/>
    <w:rPr>
      <w:sz w:val="24"/>
      <w:szCs w:val="24"/>
    </w:rPr>
  </w:style>
  <w:style w:type="paragraph" w:customStyle="1" w:styleId="Header2-SubClauses">
    <w:name w:val="Header 2 - SubClauses"/>
    <w:basedOn w:val="Normal"/>
    <w:rsid w:val="00AA6F8C"/>
    <w:pPr>
      <w:widowControl/>
      <w:numPr>
        <w:ilvl w:val="1"/>
        <w:numId w:val="8"/>
      </w:numPr>
      <w:spacing w:after="200"/>
      <w:jc w:val="both"/>
    </w:pPr>
    <w:rPr>
      <w:rFonts w:cs="Arial"/>
      <w:color w:val="auto"/>
      <w:lang w:eastAsia="en-US"/>
    </w:rPr>
  </w:style>
  <w:style w:type="paragraph" w:customStyle="1" w:styleId="Head12">
    <w:name w:val="Head 1.2"/>
    <w:basedOn w:val="Normal"/>
    <w:rsid w:val="00AA6F8C"/>
    <w:pPr>
      <w:widowControl/>
      <w:numPr>
        <w:numId w:val="7"/>
      </w:numPr>
      <w:jc w:val="both"/>
    </w:pPr>
    <w:rPr>
      <w:rFonts w:ascii="Arial" w:hAnsi="Arial"/>
      <w:color w:val="auto"/>
      <w:sz w:val="20"/>
      <w:lang w:eastAsia="en-US"/>
    </w:rPr>
  </w:style>
  <w:style w:type="paragraph" w:customStyle="1" w:styleId="S4-header1">
    <w:name w:val="S4-header1"/>
    <w:basedOn w:val="Normal"/>
    <w:rsid w:val="00AA6F8C"/>
    <w:pPr>
      <w:widowControl/>
      <w:spacing w:before="120" w:after="240"/>
      <w:jc w:val="center"/>
    </w:pPr>
    <w:rPr>
      <w:b/>
      <w:color w:val="auto"/>
      <w:sz w:val="36"/>
      <w:lang w:eastAsia="en-US"/>
    </w:rPr>
  </w:style>
  <w:style w:type="paragraph" w:customStyle="1" w:styleId="Head42">
    <w:name w:val="Head 4.2"/>
    <w:basedOn w:val="Normal"/>
    <w:rsid w:val="00AA6F8C"/>
    <w:pPr>
      <w:widowControl/>
      <w:tabs>
        <w:tab w:val="left" w:pos="360"/>
      </w:tabs>
      <w:suppressAutoHyphens/>
      <w:overflowPunct w:val="0"/>
      <w:autoSpaceDE w:val="0"/>
      <w:autoSpaceDN w:val="0"/>
      <w:adjustRightInd w:val="0"/>
      <w:ind w:left="360" w:hanging="360"/>
      <w:textAlignment w:val="baseline"/>
    </w:pPr>
    <w:rPr>
      <w:b/>
      <w:color w:val="auto"/>
      <w:lang w:eastAsia="en-US"/>
    </w:rPr>
  </w:style>
  <w:style w:type="paragraph" w:customStyle="1" w:styleId="ChapterNumber">
    <w:name w:val="ChapterNumber"/>
    <w:rsid w:val="00AA6F8C"/>
    <w:pPr>
      <w:tabs>
        <w:tab w:val="left" w:pos="-720"/>
      </w:tabs>
      <w:suppressAutoHyphens/>
    </w:pPr>
    <w:rPr>
      <w:rFonts w:ascii="CG Times" w:hAnsi="CG Times"/>
      <w:sz w:val="22"/>
      <w:szCs w:val="24"/>
    </w:rPr>
  </w:style>
  <w:style w:type="paragraph" w:customStyle="1" w:styleId="TextBox">
    <w:name w:val="Text Box"/>
    <w:rsid w:val="00AA6F8C"/>
    <w:pPr>
      <w:keepNext/>
      <w:keepLines/>
      <w:tabs>
        <w:tab w:val="left" w:pos="-720"/>
      </w:tabs>
      <w:suppressAutoHyphens/>
      <w:jc w:val="both"/>
    </w:pPr>
    <w:rPr>
      <w:spacing w:val="-2"/>
      <w:sz w:val="22"/>
      <w:szCs w:val="24"/>
    </w:rPr>
  </w:style>
  <w:style w:type="paragraph" w:customStyle="1" w:styleId="SectionIIIHeading1">
    <w:name w:val="Section III Heading 1"/>
    <w:qFormat/>
    <w:rsid w:val="00AA6F8C"/>
    <w:pPr>
      <w:spacing w:before="120" w:after="240"/>
    </w:pPr>
    <w:rPr>
      <w:b/>
      <w:sz w:val="24"/>
      <w:szCs w:val="24"/>
    </w:rPr>
  </w:style>
  <w:style w:type="paragraph" w:styleId="Date">
    <w:name w:val="Date"/>
    <w:basedOn w:val="Normal"/>
    <w:next w:val="Normal"/>
    <w:link w:val="DateChar"/>
    <w:rsid w:val="00AA6F8C"/>
    <w:pPr>
      <w:widowControl/>
    </w:pPr>
    <w:rPr>
      <w:color w:val="auto"/>
      <w:lang w:eastAsia="en-US"/>
    </w:rPr>
  </w:style>
  <w:style w:type="character" w:customStyle="1" w:styleId="DateChar">
    <w:name w:val="Date Char"/>
    <w:basedOn w:val="DefaultParagraphFont"/>
    <w:link w:val="Date"/>
    <w:rsid w:val="00AA6F8C"/>
    <w:rPr>
      <w:sz w:val="24"/>
      <w:szCs w:val="24"/>
      <w:lang w:val="en-GB"/>
    </w:rPr>
  </w:style>
  <w:style w:type="paragraph" w:customStyle="1" w:styleId="S1-Header2">
    <w:name w:val="S1-Header2"/>
    <w:basedOn w:val="Normal"/>
    <w:autoRedefine/>
    <w:rsid w:val="00AA6F8C"/>
    <w:pPr>
      <w:widowControl/>
      <w:numPr>
        <w:numId w:val="9"/>
      </w:numPr>
      <w:spacing w:after="120"/>
      <w:ind w:right="-216"/>
    </w:pPr>
    <w:rPr>
      <w:b/>
      <w:iCs/>
      <w:color w:val="auto"/>
      <w:lang w:eastAsia="en-US"/>
    </w:rPr>
  </w:style>
  <w:style w:type="paragraph" w:customStyle="1" w:styleId="S1-subpara">
    <w:name w:val="S1-sub para"/>
    <w:basedOn w:val="Normal"/>
    <w:link w:val="S1-subparaChar"/>
    <w:rsid w:val="00AA6F8C"/>
    <w:pPr>
      <w:widowControl/>
      <w:numPr>
        <w:ilvl w:val="1"/>
        <w:numId w:val="9"/>
      </w:numPr>
      <w:spacing w:after="200"/>
      <w:jc w:val="both"/>
    </w:pPr>
    <w:rPr>
      <w:color w:val="auto"/>
      <w:lang w:eastAsia="en-US"/>
    </w:rPr>
  </w:style>
  <w:style w:type="character" w:customStyle="1" w:styleId="S1-subparaChar">
    <w:name w:val="S1-sub para Char"/>
    <w:link w:val="S1-subpara"/>
    <w:rsid w:val="00AA6F8C"/>
    <w:rPr>
      <w:sz w:val="24"/>
      <w:szCs w:val="24"/>
      <w:lang w:val="en-GB"/>
    </w:rPr>
  </w:style>
  <w:style w:type="character" w:customStyle="1" w:styleId="apple-converted-space">
    <w:name w:val="apple-converted-space"/>
    <w:basedOn w:val="DefaultParagraphFont"/>
    <w:rsid w:val="00AA6F8C"/>
  </w:style>
  <w:style w:type="paragraph" w:customStyle="1" w:styleId="StyleHeader1-ClausesAfter10pt">
    <w:name w:val="Style Header 1 - Clauses + After:  10 pt"/>
    <w:basedOn w:val="Header1-Clauses"/>
    <w:autoRedefine/>
    <w:rsid w:val="00AA6F8C"/>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AA6F8C"/>
    <w:pPr>
      <w:jc w:val="center"/>
    </w:pPr>
    <w:rPr>
      <w:sz w:val="44"/>
    </w:rPr>
  </w:style>
  <w:style w:type="paragraph" w:customStyle="1" w:styleId="StyleSec1-ClausesLeft0Hanging03Before0ptAfte">
    <w:name w:val="Style Sec1-Clauses + Left:  0&quot; Hanging:  0.3&quot; Before:  0 pt Afte..."/>
    <w:basedOn w:val="Sec1-Clauses"/>
    <w:rsid w:val="00AA6F8C"/>
    <w:pPr>
      <w:spacing w:before="0" w:after="200"/>
      <w:ind w:left="432" w:hanging="432"/>
    </w:pPr>
    <w:rPr>
      <w:bCs/>
      <w:szCs w:val="20"/>
    </w:rPr>
  </w:style>
  <w:style w:type="paragraph" w:customStyle="1" w:styleId="StyleSec1-ClausesAfter10pt">
    <w:name w:val="Style Sec1-Clauses + After:  10 pt"/>
    <w:basedOn w:val="Sec1-Clauses"/>
    <w:rsid w:val="00AA6F8C"/>
    <w:pPr>
      <w:spacing w:before="0" w:after="200"/>
      <w:ind w:left="432" w:hanging="432"/>
    </w:pPr>
    <w:rPr>
      <w:bCs/>
      <w:szCs w:val="20"/>
    </w:rPr>
  </w:style>
  <w:style w:type="paragraph" w:customStyle="1" w:styleId="Sec1-ClausesAfter10pt1">
    <w:name w:val="Sec1-Clauses + After:  10 pt1"/>
    <w:basedOn w:val="Sec1-Clauses"/>
    <w:rsid w:val="00AA6F8C"/>
    <w:pPr>
      <w:numPr>
        <w:numId w:val="10"/>
      </w:numPr>
      <w:spacing w:before="0" w:after="200"/>
    </w:pPr>
    <w:rPr>
      <w:bCs/>
      <w:szCs w:val="20"/>
    </w:rPr>
  </w:style>
  <w:style w:type="paragraph" w:customStyle="1" w:styleId="Sec1-Para">
    <w:name w:val="Sec 1 - Para"/>
    <w:basedOn w:val="Sub-ClauseText"/>
    <w:qFormat/>
    <w:rsid w:val="00AA6F8C"/>
    <w:pPr>
      <w:numPr>
        <w:numId w:val="11"/>
      </w:numPr>
      <w:tabs>
        <w:tab w:val="left" w:pos="576"/>
      </w:tabs>
      <w:spacing w:before="0" w:after="200"/>
    </w:pPr>
    <w:rPr>
      <w:spacing w:val="0"/>
    </w:rPr>
  </w:style>
  <w:style w:type="paragraph" w:styleId="TOCHeading">
    <w:name w:val="TOC Heading"/>
    <w:basedOn w:val="Heading1"/>
    <w:next w:val="Normal"/>
    <w:uiPriority w:val="39"/>
    <w:unhideWhenUsed/>
    <w:qFormat/>
    <w:rsid w:val="00AA6F8C"/>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AA6F8C"/>
    <w:pPr>
      <w:numPr>
        <w:numId w:val="12"/>
      </w:numPr>
    </w:pPr>
  </w:style>
  <w:style w:type="paragraph" w:customStyle="1" w:styleId="Sec8Sub-Clauses">
    <w:name w:val="Sec 8 Sub-Clauses"/>
    <w:basedOn w:val="Sec8Clauses"/>
    <w:qFormat/>
    <w:rsid w:val="00AA6F8C"/>
    <w:pPr>
      <w:numPr>
        <w:ilvl w:val="1"/>
        <w:numId w:val="13"/>
      </w:numPr>
    </w:pPr>
    <w:rPr>
      <w:b w:val="0"/>
    </w:rPr>
  </w:style>
  <w:style w:type="paragraph" w:customStyle="1" w:styleId="StyleSec8Sub-ClausesJustified">
    <w:name w:val="Style Sec 8 Sub-Clauses + Justified"/>
    <w:basedOn w:val="Sec8Sub-Clauses"/>
    <w:rsid w:val="00AA6F8C"/>
    <w:pPr>
      <w:numPr>
        <w:ilvl w:val="0"/>
        <w:numId w:val="14"/>
      </w:numPr>
      <w:jc w:val="both"/>
    </w:pPr>
    <w:rPr>
      <w:bCs w:val="0"/>
    </w:rPr>
  </w:style>
  <w:style w:type="numbering" w:customStyle="1" w:styleId="Style1">
    <w:name w:val="Style1"/>
    <w:uiPriority w:val="99"/>
    <w:rsid w:val="00AA6F8C"/>
    <w:pPr>
      <w:numPr>
        <w:numId w:val="15"/>
      </w:numPr>
    </w:pPr>
  </w:style>
  <w:style w:type="paragraph" w:customStyle="1" w:styleId="SectionIXHeader">
    <w:name w:val="Section IX Header"/>
    <w:basedOn w:val="SectionVHeader"/>
    <w:rsid w:val="00AA6F8C"/>
    <w:pPr>
      <w:spacing w:before="0" w:after="0"/>
    </w:pPr>
    <w:rPr>
      <w:noProof/>
      <w:sz w:val="36"/>
    </w:rPr>
  </w:style>
  <w:style w:type="paragraph" w:customStyle="1" w:styleId="explanatorynotes">
    <w:name w:val="explanatory_notes"/>
    <w:basedOn w:val="Normal"/>
    <w:link w:val="explanatorynotesChar"/>
    <w:rsid w:val="00AA6F8C"/>
    <w:pPr>
      <w:widowControl/>
      <w:suppressAutoHyphens/>
      <w:spacing w:after="120"/>
      <w:jc w:val="both"/>
    </w:pPr>
    <w:rPr>
      <w:rFonts w:ascii="Arial" w:hAnsi="Arial"/>
      <w:color w:val="auto"/>
      <w:sz w:val="22"/>
      <w:szCs w:val="20"/>
      <w:lang w:eastAsia="en-US"/>
    </w:rPr>
  </w:style>
  <w:style w:type="character" w:customStyle="1" w:styleId="explanatorynotesChar">
    <w:name w:val="explanatory_notes Char"/>
    <w:basedOn w:val="DefaultParagraphFont"/>
    <w:link w:val="explanatorynotes"/>
    <w:rsid w:val="00AA6F8C"/>
    <w:rPr>
      <w:rFonts w:ascii="Arial" w:hAnsi="Arial"/>
      <w:sz w:val="22"/>
      <w:lang w:val="en-GB"/>
    </w:rPr>
  </w:style>
  <w:style w:type="paragraph" w:customStyle="1" w:styleId="explanatoryclause">
    <w:name w:val="explanatory_clause"/>
    <w:basedOn w:val="Normal"/>
    <w:rsid w:val="00AA6F8C"/>
    <w:pPr>
      <w:widowControl/>
      <w:suppressAutoHyphens/>
      <w:spacing w:after="120"/>
      <w:ind w:left="738" w:right="-14" w:hanging="738"/>
    </w:pPr>
    <w:rPr>
      <w:rFonts w:ascii="Arial" w:hAnsi="Arial"/>
      <w:color w:val="auto"/>
      <w:sz w:val="22"/>
      <w:szCs w:val="20"/>
      <w:lang w:eastAsia="en-US"/>
    </w:rPr>
  </w:style>
  <w:style w:type="character" w:customStyle="1" w:styleId="hps">
    <w:name w:val="hps"/>
    <w:basedOn w:val="DefaultParagraphFont"/>
    <w:rsid w:val="00AA6F8C"/>
  </w:style>
  <w:style w:type="paragraph" w:styleId="NoSpacing">
    <w:name w:val="No Spacing"/>
    <w:uiPriority w:val="1"/>
    <w:qFormat/>
    <w:rsid w:val="00AA6F8C"/>
    <w:pPr>
      <w:jc w:val="both"/>
    </w:pPr>
    <w:rPr>
      <w:rFonts w:eastAsia="Calibri" w:cs="Arial"/>
      <w:sz w:val="22"/>
      <w:szCs w:val="22"/>
      <w:lang w:val="hr-HR"/>
    </w:rPr>
  </w:style>
  <w:style w:type="character" w:customStyle="1" w:styleId="tlid-translation">
    <w:name w:val="tlid-translation"/>
    <w:basedOn w:val="DefaultParagraphFont"/>
    <w:rsid w:val="00AA6F8C"/>
  </w:style>
  <w:style w:type="character" w:customStyle="1" w:styleId="UnresolvedMention1">
    <w:name w:val="Unresolved Mention1"/>
    <w:basedOn w:val="DefaultParagraphFont"/>
    <w:uiPriority w:val="99"/>
    <w:semiHidden/>
    <w:unhideWhenUsed/>
    <w:rsid w:val="00AA6F8C"/>
    <w:rPr>
      <w:color w:val="605E5C"/>
      <w:shd w:val="clear" w:color="auto" w:fill="E1DFDD"/>
    </w:rPr>
  </w:style>
  <w:style w:type="character" w:customStyle="1" w:styleId="UnresolvedMention2">
    <w:name w:val="Unresolved Mention2"/>
    <w:basedOn w:val="DefaultParagraphFont"/>
    <w:uiPriority w:val="99"/>
    <w:semiHidden/>
    <w:unhideWhenUsed/>
    <w:rsid w:val="00AA6F8C"/>
    <w:rPr>
      <w:color w:val="605E5C"/>
      <w:shd w:val="clear" w:color="auto" w:fill="E1DFDD"/>
    </w:rPr>
  </w:style>
  <w:style w:type="paragraph" w:customStyle="1" w:styleId="TableParagraph">
    <w:name w:val="Table Paragraph"/>
    <w:basedOn w:val="Normal"/>
    <w:uiPriority w:val="1"/>
    <w:qFormat/>
    <w:rsid w:val="00AA6F8C"/>
    <w:rPr>
      <w:rFonts w:asciiTheme="minorHAnsi" w:eastAsiaTheme="minorHAnsi" w:hAnsiTheme="minorHAnsi" w:cstheme="minorBidi"/>
      <w:color w:val="auto"/>
      <w:sz w:val="22"/>
      <w:szCs w:val="22"/>
      <w:lang w:eastAsia="en-US"/>
    </w:rPr>
  </w:style>
  <w:style w:type="character" w:customStyle="1" w:styleId="apple-style-span">
    <w:name w:val="apple-style-span"/>
    <w:basedOn w:val="DefaultParagraphFont"/>
    <w:rsid w:val="00AA6F8C"/>
  </w:style>
  <w:style w:type="character" w:customStyle="1" w:styleId="UnresolvedMention3">
    <w:name w:val="Unresolved Mention3"/>
    <w:basedOn w:val="DefaultParagraphFont"/>
    <w:uiPriority w:val="99"/>
    <w:semiHidden/>
    <w:unhideWhenUsed/>
    <w:rsid w:val="00AA6F8C"/>
    <w:rPr>
      <w:color w:val="605E5C"/>
      <w:shd w:val="clear" w:color="auto" w:fill="E1DFDD"/>
    </w:rPr>
  </w:style>
  <w:style w:type="paragraph" w:customStyle="1" w:styleId="List1">
    <w:name w:val="List1"/>
    <w:basedOn w:val="Normal"/>
    <w:rsid w:val="00AA6F8C"/>
    <w:pPr>
      <w:widowControl/>
      <w:overflowPunct w:val="0"/>
      <w:autoSpaceDE w:val="0"/>
      <w:autoSpaceDN w:val="0"/>
      <w:adjustRightInd w:val="0"/>
      <w:spacing w:before="240"/>
      <w:ind w:left="2268" w:hanging="567"/>
      <w:jc w:val="both"/>
      <w:textAlignment w:val="baseline"/>
    </w:pPr>
    <w:rPr>
      <w:rFonts w:ascii="Optima" w:hAnsi="Optima" w:cs="Optima"/>
      <w:color w:val="auto"/>
      <w:sz w:val="22"/>
      <w:szCs w:val="22"/>
      <w:lang w:val="sr-Latn-CS" w:eastAsia="en-US"/>
    </w:rPr>
  </w:style>
  <w:style w:type="character" w:customStyle="1" w:styleId="UnresolvedMention4">
    <w:name w:val="Unresolved Mention4"/>
    <w:basedOn w:val="DefaultParagraphFont"/>
    <w:uiPriority w:val="99"/>
    <w:semiHidden/>
    <w:unhideWhenUsed/>
    <w:rsid w:val="00AA6F8C"/>
    <w:rPr>
      <w:color w:val="605E5C"/>
      <w:shd w:val="clear" w:color="auto" w:fill="E1DFDD"/>
    </w:rPr>
  </w:style>
  <w:style w:type="paragraph" w:styleId="HTMLPreformatted">
    <w:name w:val="HTML Preformatted"/>
    <w:basedOn w:val="Normal"/>
    <w:link w:val="HTMLPreformattedChar"/>
    <w:uiPriority w:val="99"/>
    <w:semiHidden/>
    <w:unhideWhenUsed/>
    <w:rsid w:val="00AA6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AA6F8C"/>
    <w:rPr>
      <w:rFonts w:ascii="Courier New" w:hAnsi="Courier New" w:cs="Courier New"/>
    </w:rPr>
  </w:style>
  <w:style w:type="character" w:customStyle="1" w:styleId="y2iqfc">
    <w:name w:val="y2iqfc"/>
    <w:basedOn w:val="DefaultParagraphFont"/>
    <w:rsid w:val="00AA6F8C"/>
  </w:style>
  <w:style w:type="paragraph" w:customStyle="1" w:styleId="Section4heading">
    <w:name w:val="Section 4 heading"/>
    <w:basedOn w:val="Normal"/>
    <w:next w:val="Normal"/>
    <w:rsid w:val="00AA6F8C"/>
    <w:pPr>
      <w:tabs>
        <w:tab w:val="left" w:leader="dot" w:pos="8748"/>
      </w:tabs>
      <w:autoSpaceDE w:val="0"/>
      <w:autoSpaceDN w:val="0"/>
      <w:spacing w:after="240"/>
      <w:jc w:val="center"/>
    </w:pPr>
    <w:rPr>
      <w:b/>
      <w:color w:val="auto"/>
      <w:sz w:val="36"/>
      <w:lang w:eastAsia="en-US"/>
    </w:rPr>
  </w:style>
  <w:style w:type="character" w:customStyle="1" w:styleId="UnresolvedMention5">
    <w:name w:val="Unresolved Mention5"/>
    <w:basedOn w:val="DefaultParagraphFont"/>
    <w:uiPriority w:val="99"/>
    <w:semiHidden/>
    <w:unhideWhenUsed/>
    <w:rsid w:val="00AA6F8C"/>
    <w:rPr>
      <w:color w:val="605E5C"/>
      <w:shd w:val="clear" w:color="auto" w:fill="E1DFDD"/>
    </w:rPr>
  </w:style>
  <w:style w:type="character" w:customStyle="1" w:styleId="UnresolvedMention6">
    <w:name w:val="Unresolved Mention6"/>
    <w:basedOn w:val="DefaultParagraphFont"/>
    <w:uiPriority w:val="99"/>
    <w:semiHidden/>
    <w:unhideWhenUsed/>
    <w:rsid w:val="00AA6F8C"/>
    <w:rPr>
      <w:color w:val="605E5C"/>
      <w:shd w:val="clear" w:color="auto" w:fill="E1DFDD"/>
    </w:rPr>
  </w:style>
  <w:style w:type="character" w:customStyle="1" w:styleId="UnresolvedMention7">
    <w:name w:val="Unresolved Mention7"/>
    <w:basedOn w:val="DefaultParagraphFont"/>
    <w:uiPriority w:val="99"/>
    <w:semiHidden/>
    <w:unhideWhenUsed/>
    <w:rsid w:val="00AA6F8C"/>
    <w:rPr>
      <w:color w:val="605E5C"/>
      <w:shd w:val="clear" w:color="auto" w:fill="E1DFDD"/>
    </w:rPr>
  </w:style>
  <w:style w:type="character" w:customStyle="1" w:styleId="rynqvb">
    <w:name w:val="rynqvb"/>
    <w:basedOn w:val="DefaultParagraphFont"/>
    <w:rsid w:val="00AA6F8C"/>
  </w:style>
  <w:style w:type="paragraph" w:customStyle="1" w:styleId="pf0">
    <w:name w:val="pf0"/>
    <w:basedOn w:val="Normal"/>
    <w:rsid w:val="00AA6F8C"/>
    <w:pPr>
      <w:widowControl/>
      <w:spacing w:before="100" w:beforeAutospacing="1" w:after="100" w:afterAutospacing="1"/>
    </w:pPr>
    <w:rPr>
      <w:color w:val="auto"/>
      <w:lang w:val="en-US" w:eastAsia="en-US"/>
    </w:rPr>
  </w:style>
  <w:style w:type="character" w:customStyle="1" w:styleId="cf01">
    <w:name w:val="cf01"/>
    <w:basedOn w:val="DefaultParagraphFont"/>
    <w:rsid w:val="00AA6F8C"/>
    <w:rPr>
      <w:rFonts w:ascii="Segoe UI" w:hAnsi="Segoe UI" w:cs="Segoe UI" w:hint="default"/>
      <w:b/>
      <w:bCs/>
      <w:sz w:val="18"/>
      <w:szCs w:val="18"/>
    </w:rPr>
  </w:style>
  <w:style w:type="character" w:customStyle="1" w:styleId="cf11">
    <w:name w:val="cf11"/>
    <w:basedOn w:val="DefaultParagraphFont"/>
    <w:rsid w:val="00AA6F8C"/>
    <w:rPr>
      <w:rFonts w:ascii="Segoe UI" w:hAnsi="Segoe UI" w:cs="Segoe UI" w:hint="default"/>
      <w:sz w:val="18"/>
      <w:szCs w:val="18"/>
    </w:rPr>
  </w:style>
  <w:style w:type="character" w:customStyle="1" w:styleId="UnresolvedMention8">
    <w:name w:val="Unresolved Mention8"/>
    <w:basedOn w:val="DefaultParagraphFont"/>
    <w:uiPriority w:val="99"/>
    <w:semiHidden/>
    <w:unhideWhenUsed/>
    <w:rsid w:val="00AA6F8C"/>
    <w:rPr>
      <w:color w:val="605E5C"/>
      <w:shd w:val="clear" w:color="auto" w:fill="E1DFDD"/>
    </w:rPr>
  </w:style>
  <w:style w:type="character" w:customStyle="1" w:styleId="hwtze">
    <w:name w:val="hwtze"/>
    <w:basedOn w:val="DefaultParagraphFont"/>
    <w:rsid w:val="00AA6F8C"/>
  </w:style>
  <w:style w:type="character" w:customStyle="1" w:styleId="UnresolvedMention9">
    <w:name w:val="Unresolved Mention9"/>
    <w:basedOn w:val="DefaultParagraphFont"/>
    <w:uiPriority w:val="99"/>
    <w:semiHidden/>
    <w:unhideWhenUsed/>
    <w:rsid w:val="00AA6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3518">
      <w:bodyDiv w:val="1"/>
      <w:marLeft w:val="0"/>
      <w:marRight w:val="0"/>
      <w:marTop w:val="0"/>
      <w:marBottom w:val="0"/>
      <w:divBdr>
        <w:top w:val="none" w:sz="0" w:space="0" w:color="auto"/>
        <w:left w:val="none" w:sz="0" w:space="0" w:color="auto"/>
        <w:bottom w:val="none" w:sz="0" w:space="0" w:color="auto"/>
        <w:right w:val="none" w:sz="0" w:space="0" w:color="auto"/>
      </w:divBdr>
    </w:div>
    <w:div w:id="90853517">
      <w:bodyDiv w:val="1"/>
      <w:marLeft w:val="0"/>
      <w:marRight w:val="0"/>
      <w:marTop w:val="0"/>
      <w:marBottom w:val="0"/>
      <w:divBdr>
        <w:top w:val="none" w:sz="0" w:space="0" w:color="auto"/>
        <w:left w:val="none" w:sz="0" w:space="0" w:color="auto"/>
        <w:bottom w:val="none" w:sz="0" w:space="0" w:color="auto"/>
        <w:right w:val="none" w:sz="0" w:space="0" w:color="auto"/>
      </w:divBdr>
    </w:div>
    <w:div w:id="229580709">
      <w:bodyDiv w:val="1"/>
      <w:marLeft w:val="0"/>
      <w:marRight w:val="0"/>
      <w:marTop w:val="0"/>
      <w:marBottom w:val="0"/>
      <w:divBdr>
        <w:top w:val="none" w:sz="0" w:space="0" w:color="auto"/>
        <w:left w:val="none" w:sz="0" w:space="0" w:color="auto"/>
        <w:bottom w:val="none" w:sz="0" w:space="0" w:color="auto"/>
        <w:right w:val="none" w:sz="0" w:space="0" w:color="auto"/>
      </w:divBdr>
    </w:div>
    <w:div w:id="237595611">
      <w:bodyDiv w:val="1"/>
      <w:marLeft w:val="0"/>
      <w:marRight w:val="0"/>
      <w:marTop w:val="0"/>
      <w:marBottom w:val="0"/>
      <w:divBdr>
        <w:top w:val="none" w:sz="0" w:space="0" w:color="auto"/>
        <w:left w:val="none" w:sz="0" w:space="0" w:color="auto"/>
        <w:bottom w:val="none" w:sz="0" w:space="0" w:color="auto"/>
        <w:right w:val="none" w:sz="0" w:space="0" w:color="auto"/>
      </w:divBdr>
    </w:div>
    <w:div w:id="319817728">
      <w:bodyDiv w:val="1"/>
      <w:marLeft w:val="0"/>
      <w:marRight w:val="0"/>
      <w:marTop w:val="0"/>
      <w:marBottom w:val="0"/>
      <w:divBdr>
        <w:top w:val="none" w:sz="0" w:space="0" w:color="auto"/>
        <w:left w:val="none" w:sz="0" w:space="0" w:color="auto"/>
        <w:bottom w:val="none" w:sz="0" w:space="0" w:color="auto"/>
        <w:right w:val="none" w:sz="0" w:space="0" w:color="auto"/>
      </w:divBdr>
    </w:div>
    <w:div w:id="365564766">
      <w:bodyDiv w:val="1"/>
      <w:marLeft w:val="0"/>
      <w:marRight w:val="0"/>
      <w:marTop w:val="0"/>
      <w:marBottom w:val="0"/>
      <w:divBdr>
        <w:top w:val="none" w:sz="0" w:space="0" w:color="auto"/>
        <w:left w:val="none" w:sz="0" w:space="0" w:color="auto"/>
        <w:bottom w:val="none" w:sz="0" w:space="0" w:color="auto"/>
        <w:right w:val="none" w:sz="0" w:space="0" w:color="auto"/>
      </w:divBdr>
    </w:div>
    <w:div w:id="531386555">
      <w:bodyDiv w:val="1"/>
      <w:marLeft w:val="0"/>
      <w:marRight w:val="0"/>
      <w:marTop w:val="0"/>
      <w:marBottom w:val="0"/>
      <w:divBdr>
        <w:top w:val="none" w:sz="0" w:space="0" w:color="auto"/>
        <w:left w:val="none" w:sz="0" w:space="0" w:color="auto"/>
        <w:bottom w:val="none" w:sz="0" w:space="0" w:color="auto"/>
        <w:right w:val="none" w:sz="0" w:space="0" w:color="auto"/>
      </w:divBdr>
    </w:div>
    <w:div w:id="535122641">
      <w:bodyDiv w:val="1"/>
      <w:marLeft w:val="0"/>
      <w:marRight w:val="0"/>
      <w:marTop w:val="0"/>
      <w:marBottom w:val="0"/>
      <w:divBdr>
        <w:top w:val="none" w:sz="0" w:space="0" w:color="auto"/>
        <w:left w:val="none" w:sz="0" w:space="0" w:color="auto"/>
        <w:bottom w:val="none" w:sz="0" w:space="0" w:color="auto"/>
        <w:right w:val="none" w:sz="0" w:space="0" w:color="auto"/>
      </w:divBdr>
    </w:div>
    <w:div w:id="649477305">
      <w:bodyDiv w:val="1"/>
      <w:marLeft w:val="0"/>
      <w:marRight w:val="0"/>
      <w:marTop w:val="0"/>
      <w:marBottom w:val="0"/>
      <w:divBdr>
        <w:top w:val="none" w:sz="0" w:space="0" w:color="auto"/>
        <w:left w:val="none" w:sz="0" w:space="0" w:color="auto"/>
        <w:bottom w:val="none" w:sz="0" w:space="0" w:color="auto"/>
        <w:right w:val="none" w:sz="0" w:space="0" w:color="auto"/>
      </w:divBdr>
    </w:div>
    <w:div w:id="692191371">
      <w:bodyDiv w:val="1"/>
      <w:marLeft w:val="0"/>
      <w:marRight w:val="0"/>
      <w:marTop w:val="0"/>
      <w:marBottom w:val="0"/>
      <w:divBdr>
        <w:top w:val="none" w:sz="0" w:space="0" w:color="auto"/>
        <w:left w:val="none" w:sz="0" w:space="0" w:color="auto"/>
        <w:bottom w:val="none" w:sz="0" w:space="0" w:color="auto"/>
        <w:right w:val="none" w:sz="0" w:space="0" w:color="auto"/>
      </w:divBdr>
    </w:div>
    <w:div w:id="777259856">
      <w:bodyDiv w:val="1"/>
      <w:marLeft w:val="0"/>
      <w:marRight w:val="0"/>
      <w:marTop w:val="0"/>
      <w:marBottom w:val="0"/>
      <w:divBdr>
        <w:top w:val="none" w:sz="0" w:space="0" w:color="auto"/>
        <w:left w:val="none" w:sz="0" w:space="0" w:color="auto"/>
        <w:bottom w:val="none" w:sz="0" w:space="0" w:color="auto"/>
        <w:right w:val="none" w:sz="0" w:space="0" w:color="auto"/>
      </w:divBdr>
    </w:div>
    <w:div w:id="1057047946">
      <w:bodyDiv w:val="1"/>
      <w:marLeft w:val="0"/>
      <w:marRight w:val="0"/>
      <w:marTop w:val="0"/>
      <w:marBottom w:val="0"/>
      <w:divBdr>
        <w:top w:val="none" w:sz="0" w:space="0" w:color="auto"/>
        <w:left w:val="none" w:sz="0" w:space="0" w:color="auto"/>
        <w:bottom w:val="none" w:sz="0" w:space="0" w:color="auto"/>
        <w:right w:val="none" w:sz="0" w:space="0" w:color="auto"/>
      </w:divBdr>
    </w:div>
    <w:div w:id="1216701771">
      <w:bodyDiv w:val="1"/>
      <w:marLeft w:val="0"/>
      <w:marRight w:val="0"/>
      <w:marTop w:val="0"/>
      <w:marBottom w:val="0"/>
      <w:divBdr>
        <w:top w:val="none" w:sz="0" w:space="0" w:color="auto"/>
        <w:left w:val="none" w:sz="0" w:space="0" w:color="auto"/>
        <w:bottom w:val="none" w:sz="0" w:space="0" w:color="auto"/>
        <w:right w:val="none" w:sz="0" w:space="0" w:color="auto"/>
      </w:divBdr>
    </w:div>
    <w:div w:id="1342969761">
      <w:bodyDiv w:val="1"/>
      <w:marLeft w:val="0"/>
      <w:marRight w:val="0"/>
      <w:marTop w:val="0"/>
      <w:marBottom w:val="0"/>
      <w:divBdr>
        <w:top w:val="none" w:sz="0" w:space="0" w:color="auto"/>
        <w:left w:val="none" w:sz="0" w:space="0" w:color="auto"/>
        <w:bottom w:val="none" w:sz="0" w:space="0" w:color="auto"/>
        <w:right w:val="none" w:sz="0" w:space="0" w:color="auto"/>
      </w:divBdr>
    </w:div>
    <w:div w:id="1386180912">
      <w:bodyDiv w:val="1"/>
      <w:marLeft w:val="0"/>
      <w:marRight w:val="0"/>
      <w:marTop w:val="0"/>
      <w:marBottom w:val="0"/>
      <w:divBdr>
        <w:top w:val="none" w:sz="0" w:space="0" w:color="auto"/>
        <w:left w:val="none" w:sz="0" w:space="0" w:color="auto"/>
        <w:bottom w:val="none" w:sz="0" w:space="0" w:color="auto"/>
        <w:right w:val="none" w:sz="0" w:space="0" w:color="auto"/>
      </w:divBdr>
    </w:div>
    <w:div w:id="1410301707">
      <w:bodyDiv w:val="1"/>
      <w:marLeft w:val="0"/>
      <w:marRight w:val="0"/>
      <w:marTop w:val="0"/>
      <w:marBottom w:val="0"/>
      <w:divBdr>
        <w:top w:val="none" w:sz="0" w:space="0" w:color="auto"/>
        <w:left w:val="none" w:sz="0" w:space="0" w:color="auto"/>
        <w:bottom w:val="none" w:sz="0" w:space="0" w:color="auto"/>
        <w:right w:val="none" w:sz="0" w:space="0" w:color="auto"/>
      </w:divBdr>
    </w:div>
    <w:div w:id="1435905580">
      <w:bodyDiv w:val="1"/>
      <w:marLeft w:val="0"/>
      <w:marRight w:val="0"/>
      <w:marTop w:val="0"/>
      <w:marBottom w:val="0"/>
      <w:divBdr>
        <w:top w:val="none" w:sz="0" w:space="0" w:color="auto"/>
        <w:left w:val="none" w:sz="0" w:space="0" w:color="auto"/>
        <w:bottom w:val="none" w:sz="0" w:space="0" w:color="auto"/>
        <w:right w:val="none" w:sz="0" w:space="0" w:color="auto"/>
      </w:divBdr>
    </w:div>
    <w:div w:id="1474907738">
      <w:bodyDiv w:val="1"/>
      <w:marLeft w:val="0"/>
      <w:marRight w:val="0"/>
      <w:marTop w:val="0"/>
      <w:marBottom w:val="0"/>
      <w:divBdr>
        <w:top w:val="none" w:sz="0" w:space="0" w:color="auto"/>
        <w:left w:val="none" w:sz="0" w:space="0" w:color="auto"/>
        <w:bottom w:val="none" w:sz="0" w:space="0" w:color="auto"/>
        <w:right w:val="none" w:sz="0" w:space="0" w:color="auto"/>
      </w:divBdr>
    </w:div>
    <w:div w:id="1596596846">
      <w:bodyDiv w:val="1"/>
      <w:marLeft w:val="0"/>
      <w:marRight w:val="0"/>
      <w:marTop w:val="0"/>
      <w:marBottom w:val="0"/>
      <w:divBdr>
        <w:top w:val="none" w:sz="0" w:space="0" w:color="auto"/>
        <w:left w:val="none" w:sz="0" w:space="0" w:color="auto"/>
        <w:bottom w:val="none" w:sz="0" w:space="0" w:color="auto"/>
        <w:right w:val="none" w:sz="0" w:space="0" w:color="auto"/>
      </w:divBdr>
    </w:div>
    <w:div w:id="1627738067">
      <w:bodyDiv w:val="1"/>
      <w:marLeft w:val="0"/>
      <w:marRight w:val="0"/>
      <w:marTop w:val="0"/>
      <w:marBottom w:val="0"/>
      <w:divBdr>
        <w:top w:val="none" w:sz="0" w:space="0" w:color="auto"/>
        <w:left w:val="none" w:sz="0" w:space="0" w:color="auto"/>
        <w:bottom w:val="none" w:sz="0" w:space="0" w:color="auto"/>
        <w:right w:val="none" w:sz="0" w:space="0" w:color="auto"/>
      </w:divBdr>
    </w:div>
    <w:div w:id="1854107891">
      <w:bodyDiv w:val="1"/>
      <w:marLeft w:val="0"/>
      <w:marRight w:val="0"/>
      <w:marTop w:val="0"/>
      <w:marBottom w:val="0"/>
      <w:divBdr>
        <w:top w:val="none" w:sz="0" w:space="0" w:color="auto"/>
        <w:left w:val="none" w:sz="0" w:space="0" w:color="auto"/>
        <w:bottom w:val="none" w:sz="0" w:space="0" w:color="auto"/>
        <w:right w:val="none" w:sz="0" w:space="0" w:color="auto"/>
      </w:divBdr>
    </w:div>
    <w:div w:id="1998075776">
      <w:bodyDiv w:val="1"/>
      <w:marLeft w:val="0"/>
      <w:marRight w:val="0"/>
      <w:marTop w:val="0"/>
      <w:marBottom w:val="0"/>
      <w:divBdr>
        <w:top w:val="none" w:sz="0" w:space="0" w:color="auto"/>
        <w:left w:val="none" w:sz="0" w:space="0" w:color="auto"/>
        <w:bottom w:val="none" w:sz="0" w:space="0" w:color="auto"/>
        <w:right w:val="none" w:sz="0" w:space="0" w:color="auto"/>
      </w:divBdr>
    </w:div>
    <w:div w:id="2033678177">
      <w:bodyDiv w:val="1"/>
      <w:marLeft w:val="0"/>
      <w:marRight w:val="0"/>
      <w:marTop w:val="0"/>
      <w:marBottom w:val="0"/>
      <w:divBdr>
        <w:top w:val="none" w:sz="0" w:space="0" w:color="auto"/>
        <w:left w:val="none" w:sz="0" w:space="0" w:color="auto"/>
        <w:bottom w:val="none" w:sz="0" w:space="0" w:color="auto"/>
        <w:right w:val="none" w:sz="0" w:space="0" w:color="auto"/>
      </w:divBdr>
    </w:div>
    <w:div w:id="2071223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asoje.ostojic@mpni.gov.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ena.jovetic@mif.gov.me" TargetMode="External"/><Relationship Id="rId5" Type="http://schemas.openxmlformats.org/officeDocument/2006/relationships/webSettings" Target="webSettings.xml"/><Relationship Id="rId10" Type="http://schemas.openxmlformats.org/officeDocument/2006/relationships/hyperlink" Target="mailto:spasoje.ostojic@mpni.gov.me" TargetMode="External"/><Relationship Id="rId4" Type="http://schemas.openxmlformats.org/officeDocument/2006/relationships/settings" Target="settings.xml"/><Relationship Id="rId9" Type="http://schemas.openxmlformats.org/officeDocument/2006/relationships/hyperlink" Target="mailto:jelena.jovetic@mif.gov.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1284-1CB3-415B-8BDE-1305B504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3801</Words>
  <Characters>21668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                Image</dc:subject>
  <dc:creator>RATH Paula (DEVCO)</dc:creator>
  <cp:keywords/>
  <cp:lastModifiedBy>Marija</cp:lastModifiedBy>
  <cp:revision>12</cp:revision>
  <cp:lastPrinted>2023-12-05T10:50:00Z</cp:lastPrinted>
  <dcterms:created xsi:type="dcterms:W3CDTF">2024-08-29T07:18:00Z</dcterms:created>
  <dcterms:modified xsi:type="dcterms:W3CDTF">2024-08-29T10:06:00Z</dcterms:modified>
</cp:coreProperties>
</file>