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0AB49" w14:textId="77777777" w:rsidR="00377F88" w:rsidRDefault="00377F88" w:rsidP="00377F88">
      <w:pPr>
        <w:pStyle w:val="1tekst"/>
      </w:pPr>
      <w:r>
        <w:t>Na osnovu člana 134 Zakona o notarima ("Službeni list RCG", broj 68/05 i "Službeni list CG", broj 49/08), Ministarstvo pravde donosi</w:t>
      </w:r>
    </w:p>
    <w:p w14:paraId="3D77D521" w14:textId="77777777" w:rsidR="00377F88" w:rsidRDefault="00377F88" w:rsidP="00377F88">
      <w:pPr>
        <w:pStyle w:val="2zakon"/>
      </w:pPr>
      <w:r>
        <w:t>Pravilnik o programu i načinu polaganja notarskog ispita</w:t>
      </w:r>
    </w:p>
    <w:p w14:paraId="39382303" w14:textId="77777777" w:rsidR="00377F88" w:rsidRDefault="00377F88" w:rsidP="00377F88">
      <w:pPr>
        <w:pStyle w:val="3mesto"/>
      </w:pPr>
      <w:r>
        <w:t>Pravilnik je objavljen u "Službenom listu Crne Gore", br. 12/2009 od 18.2.2009. godine.</w:t>
      </w:r>
    </w:p>
    <w:p w14:paraId="39A403A1" w14:textId="77777777" w:rsidR="00377F88" w:rsidRDefault="00377F88" w:rsidP="00377F88">
      <w:pPr>
        <w:pStyle w:val="7podnas"/>
      </w:pPr>
      <w:r>
        <w:t>Predmet</w:t>
      </w:r>
    </w:p>
    <w:p w14:paraId="642C13A6" w14:textId="77777777" w:rsidR="00377F88" w:rsidRDefault="00377F88" w:rsidP="00377F88">
      <w:pPr>
        <w:pStyle w:val="4clan"/>
      </w:pPr>
      <w:r>
        <w:t>Član 1</w:t>
      </w:r>
    </w:p>
    <w:p w14:paraId="09FAB12F" w14:textId="77777777" w:rsidR="00377F88" w:rsidRDefault="00377F88" w:rsidP="00377F88">
      <w:pPr>
        <w:pStyle w:val="1tekst"/>
      </w:pPr>
      <w:r>
        <w:t>Ovim pravilnikom uređuje se program i način polaganja notarskog ispita (u daljem tekstu: ispit), kao i druga pitanja od značaja za polaganje ispita.</w:t>
      </w:r>
    </w:p>
    <w:p w14:paraId="716BFE6F" w14:textId="77777777" w:rsidR="00377F88" w:rsidRDefault="00377F88" w:rsidP="00377F88">
      <w:pPr>
        <w:pStyle w:val="7podnas"/>
      </w:pPr>
      <w:r>
        <w:t>Program ispita</w:t>
      </w:r>
    </w:p>
    <w:p w14:paraId="570CE887" w14:textId="77777777" w:rsidR="00377F88" w:rsidRDefault="00377F88" w:rsidP="00377F88">
      <w:pPr>
        <w:pStyle w:val="4clan"/>
      </w:pPr>
      <w:r>
        <w:t>Član 2</w:t>
      </w:r>
    </w:p>
    <w:p w14:paraId="254154CB" w14:textId="77777777" w:rsidR="00377F88" w:rsidRDefault="00377F88" w:rsidP="00377F88">
      <w:pPr>
        <w:pStyle w:val="1tekst"/>
      </w:pPr>
      <w:r>
        <w:t>Ispit se polaže po Programu za polaganje ispita koji sadrži predmete:</w:t>
      </w:r>
    </w:p>
    <w:p w14:paraId="565EA9BD" w14:textId="77777777" w:rsidR="00377F88" w:rsidRDefault="00377F88" w:rsidP="00377F88">
      <w:pPr>
        <w:pStyle w:val="1tekst"/>
      </w:pPr>
      <w:r>
        <w:t>1) Notarska djelatnost,</w:t>
      </w:r>
    </w:p>
    <w:p w14:paraId="08A2A822" w14:textId="77777777" w:rsidR="00377F88" w:rsidRDefault="00377F88" w:rsidP="00377F88">
      <w:pPr>
        <w:pStyle w:val="1tekst"/>
      </w:pPr>
      <w:r>
        <w:t>2) Porodično i Nasljedno pravo,</w:t>
      </w:r>
    </w:p>
    <w:p w14:paraId="6318C61D" w14:textId="77777777" w:rsidR="00377F88" w:rsidRDefault="00377F88" w:rsidP="00377F88">
      <w:pPr>
        <w:pStyle w:val="1tekst"/>
      </w:pPr>
      <w:r>
        <w:t>3) Obligaciono pravo,</w:t>
      </w:r>
    </w:p>
    <w:p w14:paraId="4875355B" w14:textId="77777777" w:rsidR="00377F88" w:rsidRDefault="00377F88" w:rsidP="00377F88">
      <w:pPr>
        <w:pStyle w:val="1tekst"/>
      </w:pPr>
      <w:r>
        <w:t>4) Evidencija stvarnih prava i</w:t>
      </w:r>
    </w:p>
    <w:p w14:paraId="538CB056" w14:textId="77777777" w:rsidR="00377F88" w:rsidRDefault="00377F88" w:rsidP="00377F88">
      <w:pPr>
        <w:pStyle w:val="1tekst"/>
      </w:pPr>
      <w:r>
        <w:t>5) Privredno pravo.</w:t>
      </w:r>
    </w:p>
    <w:p w14:paraId="5755A9A2" w14:textId="77777777" w:rsidR="00377F88" w:rsidRDefault="00377F88" w:rsidP="00377F88">
      <w:pPr>
        <w:pStyle w:val="1tekst"/>
      </w:pPr>
      <w:r>
        <w:t>Program iz stava 1 ovog člana, odštampan je uz ovaj pravilnik i čini njegov sastavni dio.</w:t>
      </w:r>
    </w:p>
    <w:p w14:paraId="0C599641" w14:textId="77777777" w:rsidR="00377F88" w:rsidRDefault="00377F88" w:rsidP="00377F88">
      <w:pPr>
        <w:pStyle w:val="7podnas"/>
      </w:pPr>
      <w:r>
        <w:t>Ispitna komisija</w:t>
      </w:r>
    </w:p>
    <w:p w14:paraId="63E5EC64" w14:textId="77777777" w:rsidR="00377F88" w:rsidRDefault="00377F88" w:rsidP="00377F88">
      <w:pPr>
        <w:pStyle w:val="4clan"/>
      </w:pPr>
      <w:r>
        <w:t>Član 3</w:t>
      </w:r>
    </w:p>
    <w:p w14:paraId="06AA9BB0" w14:textId="77777777" w:rsidR="00377F88" w:rsidRDefault="00377F88" w:rsidP="00377F88">
      <w:pPr>
        <w:pStyle w:val="1tekst"/>
      </w:pPr>
      <w:r>
        <w:t>Ispitna komisija (u daljem tekstu: Komisija) ima predsjednika i četiri člana, za koje se imenuju zamjenici.</w:t>
      </w:r>
    </w:p>
    <w:p w14:paraId="5A235CDE" w14:textId="77777777" w:rsidR="00377F88" w:rsidRDefault="00377F88" w:rsidP="00377F88">
      <w:pPr>
        <w:pStyle w:val="1tekst"/>
      </w:pPr>
      <w:r>
        <w:t>Predsjednik i članovi Komisije se imenuju na vrijeme od dvije godine i mogu biti ponovo imenovani.</w:t>
      </w:r>
    </w:p>
    <w:p w14:paraId="19AE97C1" w14:textId="77777777" w:rsidR="00377F88" w:rsidRDefault="00377F88" w:rsidP="00377F88">
      <w:pPr>
        <w:pStyle w:val="1tekst"/>
      </w:pPr>
      <w:r>
        <w:t>Rješenjem o obrazovanju Komisije određuje se koje će predmete ispitivati pojedini članovi Komisije.</w:t>
      </w:r>
    </w:p>
    <w:p w14:paraId="5A007831" w14:textId="77777777" w:rsidR="00377F88" w:rsidRDefault="00377F88" w:rsidP="00377F88">
      <w:pPr>
        <w:pStyle w:val="1tekst"/>
      </w:pPr>
      <w:r>
        <w:t>Rješenjem iz stava 3 ovog člana imenuje se i sekretar Komisije.</w:t>
      </w:r>
    </w:p>
    <w:p w14:paraId="5F0FC8AA" w14:textId="77777777" w:rsidR="00377F88" w:rsidRDefault="00377F88" w:rsidP="00377F88">
      <w:pPr>
        <w:pStyle w:val="7podnas"/>
      </w:pPr>
      <w:r>
        <w:t>Podnošenje zahtjeva</w:t>
      </w:r>
    </w:p>
    <w:p w14:paraId="7B920BEE" w14:textId="77777777" w:rsidR="00377F88" w:rsidRDefault="00377F88" w:rsidP="00377F88">
      <w:pPr>
        <w:pStyle w:val="4clan"/>
      </w:pPr>
      <w:r>
        <w:t>Član 4</w:t>
      </w:r>
    </w:p>
    <w:p w14:paraId="2CE09210" w14:textId="77777777" w:rsidR="00377F88" w:rsidRDefault="00377F88" w:rsidP="00377F88">
      <w:pPr>
        <w:pStyle w:val="1tekst"/>
      </w:pPr>
      <w:r>
        <w:t>Uz zahtjev za polaganje ispita, kandidat je dužan da priloži dokaze o ispunjavanju uslova za polaganje ispita.</w:t>
      </w:r>
    </w:p>
    <w:p w14:paraId="3E50392B" w14:textId="77777777" w:rsidR="00377F88" w:rsidRDefault="00377F88" w:rsidP="00377F88">
      <w:pPr>
        <w:pStyle w:val="7podnas"/>
      </w:pPr>
      <w:r>
        <w:t>Rješenje o ispunjavanju uslova</w:t>
      </w:r>
    </w:p>
    <w:p w14:paraId="26ADF9CB" w14:textId="77777777" w:rsidR="00377F88" w:rsidRDefault="00377F88" w:rsidP="00377F88">
      <w:pPr>
        <w:pStyle w:val="4clan"/>
      </w:pPr>
      <w:r>
        <w:t>Član 5</w:t>
      </w:r>
    </w:p>
    <w:p w14:paraId="7B54AC0C" w14:textId="77777777" w:rsidR="00377F88" w:rsidRDefault="00377F88" w:rsidP="00377F88">
      <w:pPr>
        <w:pStyle w:val="1tekst"/>
      </w:pPr>
      <w:r>
        <w:lastRenderedPageBreak/>
        <w:t>Po prijemu zahtjeva za polaganje ispita, Ministarstvo pravde (u daljem tekstu: Ministarstvo) utvrđuje da li kandidat ispunjava uslove za polaganje ispita i o tome donosi rješenje, u roku od osam dana od dana prijema zahtjeva koje se dostavlja kandidatu.</w:t>
      </w:r>
    </w:p>
    <w:p w14:paraId="7A593740" w14:textId="77777777" w:rsidR="00377F88" w:rsidRDefault="00377F88" w:rsidP="00377F88">
      <w:pPr>
        <w:pStyle w:val="1tekst"/>
      </w:pPr>
      <w:r>
        <w:t>Rješenje kojim je polaganje ispita odobreno dostavlja se i predsjedniku Komisije.</w:t>
      </w:r>
    </w:p>
    <w:p w14:paraId="4BA98BDC" w14:textId="77777777" w:rsidR="00377F88" w:rsidRDefault="00377F88" w:rsidP="00377F88">
      <w:pPr>
        <w:pStyle w:val="7podnas"/>
      </w:pPr>
      <w:r>
        <w:t>Vrijeme i mjesto polaganja ispita</w:t>
      </w:r>
    </w:p>
    <w:p w14:paraId="42674945" w14:textId="77777777" w:rsidR="00377F88" w:rsidRDefault="00377F88" w:rsidP="00377F88">
      <w:pPr>
        <w:pStyle w:val="4clan"/>
      </w:pPr>
      <w:r>
        <w:t>Član 6</w:t>
      </w:r>
    </w:p>
    <w:p w14:paraId="0F72A773" w14:textId="77777777" w:rsidR="00377F88" w:rsidRDefault="00377F88" w:rsidP="00377F88">
      <w:pPr>
        <w:pStyle w:val="1tekst"/>
      </w:pPr>
      <w:r>
        <w:t>Vrijeme polaganja ispita određuje predsjednik Komisije.</w:t>
      </w:r>
    </w:p>
    <w:p w14:paraId="3C8E8FEA" w14:textId="77777777" w:rsidR="00377F88" w:rsidRDefault="00377F88" w:rsidP="00377F88">
      <w:pPr>
        <w:pStyle w:val="1tekst"/>
      </w:pPr>
      <w:r>
        <w:t>O mjestu, vremenu i visini troškova polaganja ispita, sekretar Komisije je dužan da obavijesti kandidata kome je odobreno polaganje ispita, najkasnije 15 dana prije polaganja ispita.</w:t>
      </w:r>
    </w:p>
    <w:p w14:paraId="4433D322" w14:textId="77777777" w:rsidR="00377F88" w:rsidRDefault="00377F88" w:rsidP="00377F88">
      <w:pPr>
        <w:pStyle w:val="7podnas"/>
      </w:pPr>
      <w:r>
        <w:t>Troškovi ispita</w:t>
      </w:r>
    </w:p>
    <w:p w14:paraId="13379200" w14:textId="77777777" w:rsidR="00377F88" w:rsidRDefault="00377F88" w:rsidP="00377F88">
      <w:pPr>
        <w:pStyle w:val="4clan"/>
      </w:pPr>
      <w:r>
        <w:t>Član 7</w:t>
      </w:r>
    </w:p>
    <w:p w14:paraId="55E8CAE3" w14:textId="77777777" w:rsidR="00377F88" w:rsidRDefault="00377F88" w:rsidP="00377F88">
      <w:pPr>
        <w:pStyle w:val="1tekst"/>
      </w:pPr>
      <w:r>
        <w:t>Visinu troškova polaganja ispita rješenjem utvrđuje ministar pravde.</w:t>
      </w:r>
    </w:p>
    <w:p w14:paraId="5EBC4BD7" w14:textId="77777777" w:rsidR="00377F88" w:rsidRDefault="00377F88" w:rsidP="00377F88">
      <w:pPr>
        <w:pStyle w:val="1tekst"/>
      </w:pPr>
      <w:r>
        <w:t>Dokaz o uplati troškova polaganja ispita, kandidat je dužan da dostavi sekretaru Komisije, najkasnije tri dana prije dana određenog za polaganje ispita.</w:t>
      </w:r>
    </w:p>
    <w:p w14:paraId="78B66E17" w14:textId="77777777" w:rsidR="00377F88" w:rsidRDefault="00377F88" w:rsidP="00377F88">
      <w:pPr>
        <w:pStyle w:val="7podnas"/>
      </w:pPr>
      <w:r>
        <w:t>Identitet i pravila</w:t>
      </w:r>
    </w:p>
    <w:p w14:paraId="09AA5348" w14:textId="77777777" w:rsidR="00377F88" w:rsidRDefault="00377F88" w:rsidP="00377F88">
      <w:pPr>
        <w:pStyle w:val="4clan"/>
      </w:pPr>
      <w:r>
        <w:t>Član 8</w:t>
      </w:r>
    </w:p>
    <w:p w14:paraId="6649AC6C" w14:textId="77777777" w:rsidR="00377F88" w:rsidRDefault="00377F88" w:rsidP="00377F88">
      <w:pPr>
        <w:pStyle w:val="1tekst"/>
      </w:pPr>
      <w:r>
        <w:t>Prije početka ispita sekretar Komisije utvrđuje identitet kandidata uvidom u ličnu kartu ili drugu javnu ispravu sa fotografijom i upoznaje kandidata sa pravilima kojih se mora pridržavati tokom ispita.</w:t>
      </w:r>
    </w:p>
    <w:p w14:paraId="33689F13" w14:textId="77777777" w:rsidR="00377F88" w:rsidRDefault="00377F88" w:rsidP="00377F88">
      <w:pPr>
        <w:pStyle w:val="7podnas"/>
      </w:pPr>
      <w:r>
        <w:t>Sadržaj ispita</w:t>
      </w:r>
    </w:p>
    <w:p w14:paraId="4FAB6EB3" w14:textId="77777777" w:rsidR="00377F88" w:rsidRDefault="00377F88" w:rsidP="00377F88">
      <w:pPr>
        <w:pStyle w:val="4clan"/>
      </w:pPr>
      <w:r>
        <w:t>Član 9</w:t>
      </w:r>
    </w:p>
    <w:p w14:paraId="7EC297D9" w14:textId="77777777" w:rsidR="00377F88" w:rsidRDefault="00377F88" w:rsidP="00377F88">
      <w:pPr>
        <w:pStyle w:val="1tekst"/>
      </w:pPr>
      <w:r>
        <w:t>Ispit se sastoji iz pismenog i usmenog dijela.</w:t>
      </w:r>
    </w:p>
    <w:p w14:paraId="0A486356" w14:textId="77777777" w:rsidR="00377F88" w:rsidRDefault="00377F88" w:rsidP="00377F88">
      <w:pPr>
        <w:pStyle w:val="1tekst"/>
      </w:pPr>
      <w:r>
        <w:t>Pismeni dio ispita je pismeni zadatak koji se sastoji u izradi notarskog zapisa.</w:t>
      </w:r>
    </w:p>
    <w:p w14:paraId="16178554" w14:textId="77777777" w:rsidR="00377F88" w:rsidRDefault="00377F88" w:rsidP="00377F88">
      <w:pPr>
        <w:pStyle w:val="1tekst"/>
      </w:pPr>
      <w:r>
        <w:t>Na usmenom dijelu ispita polažu se predmeti predviđeni Programom za polaganje ispita.</w:t>
      </w:r>
    </w:p>
    <w:p w14:paraId="1F62AC01" w14:textId="77777777" w:rsidR="00377F88" w:rsidRDefault="00377F88" w:rsidP="00377F88">
      <w:pPr>
        <w:pStyle w:val="7podnas"/>
      </w:pPr>
      <w:r>
        <w:t>Pismeni dio ispita</w:t>
      </w:r>
    </w:p>
    <w:p w14:paraId="276D5697" w14:textId="77777777" w:rsidR="00377F88" w:rsidRDefault="00377F88" w:rsidP="00377F88">
      <w:pPr>
        <w:pStyle w:val="4clan"/>
      </w:pPr>
      <w:r>
        <w:t>Član 10</w:t>
      </w:r>
    </w:p>
    <w:p w14:paraId="289FA97C" w14:textId="77777777" w:rsidR="00377F88" w:rsidRDefault="00377F88" w:rsidP="00377F88">
      <w:pPr>
        <w:pStyle w:val="1tekst"/>
      </w:pPr>
      <w:r>
        <w:t>Pismeni zadatak određuje član Komisije koji ispituje predmet iz kojeg se polaže pismeni dio ispita.</w:t>
      </w:r>
    </w:p>
    <w:p w14:paraId="1035D098" w14:textId="77777777" w:rsidR="00377F88" w:rsidRDefault="00377F88" w:rsidP="00377F88">
      <w:pPr>
        <w:pStyle w:val="1tekst"/>
      </w:pPr>
      <w:r>
        <w:t>Prilikom određivanja pismenog zadatka može se dati jedan zadatak za sve kandidate koji u isto vrijeme polažu pismeni dio ispita, a mogu se odrediti i različiti zadaci za grupe kandidata.</w:t>
      </w:r>
    </w:p>
    <w:p w14:paraId="7B9002D3" w14:textId="77777777" w:rsidR="00377F88" w:rsidRDefault="00377F88" w:rsidP="00377F88">
      <w:pPr>
        <w:pStyle w:val="1tekst"/>
      </w:pPr>
      <w:r>
        <w:t>Svaki pismeni zadatak se obilježava posebnim brojem koji određuje Ministarstvo, bez navođenja imena kandidata.</w:t>
      </w:r>
    </w:p>
    <w:p w14:paraId="5EC94DEA" w14:textId="77777777" w:rsidR="00377F88" w:rsidRDefault="00377F88" w:rsidP="00377F88">
      <w:pPr>
        <w:pStyle w:val="7podnas"/>
      </w:pPr>
      <w:r>
        <w:t>Izrada pismenog zadatka</w:t>
      </w:r>
    </w:p>
    <w:p w14:paraId="6BBEEE2F" w14:textId="77777777" w:rsidR="00377F88" w:rsidRDefault="00377F88" w:rsidP="00377F88">
      <w:pPr>
        <w:pStyle w:val="4clan"/>
      </w:pPr>
      <w:r>
        <w:t>Član 11</w:t>
      </w:r>
    </w:p>
    <w:p w14:paraId="16C47BA9" w14:textId="77777777" w:rsidR="00377F88" w:rsidRDefault="00377F88" w:rsidP="00377F88">
      <w:pPr>
        <w:pStyle w:val="1tekst"/>
      </w:pPr>
      <w:r>
        <w:lastRenderedPageBreak/>
        <w:t>Ispit počinje izradom pismenog zadatka.</w:t>
      </w:r>
    </w:p>
    <w:p w14:paraId="0AC8BC2B" w14:textId="77777777" w:rsidR="00377F88" w:rsidRDefault="00377F88" w:rsidP="00377F88">
      <w:pPr>
        <w:pStyle w:val="1tekst"/>
      </w:pPr>
      <w:r>
        <w:t>Izrada pismenog zadatka može trajati najduže četiri sata.</w:t>
      </w:r>
    </w:p>
    <w:p w14:paraId="51E772D2" w14:textId="77777777" w:rsidR="00377F88" w:rsidRDefault="00377F88" w:rsidP="00377F88">
      <w:pPr>
        <w:pStyle w:val="1tekst"/>
      </w:pPr>
      <w:r>
        <w:t>Pri izradi pismenog zadatka kandidat može koristiti tekstove propisa.</w:t>
      </w:r>
    </w:p>
    <w:p w14:paraId="372CBAC8" w14:textId="77777777" w:rsidR="00377F88" w:rsidRDefault="00377F88" w:rsidP="00377F88">
      <w:pPr>
        <w:pStyle w:val="1tekst"/>
      </w:pPr>
      <w:r>
        <w:t>Za vrijeme pismenog dijela ispita kandidatima nije dozvoljena međusobna komunikacija, upotreba personalnog računara i mobilnog telefona niti napuštanje prostorije u kojoj se obavlja pismeni dio ispita.</w:t>
      </w:r>
    </w:p>
    <w:p w14:paraId="4A0651FD" w14:textId="77777777" w:rsidR="00377F88" w:rsidRDefault="00377F88" w:rsidP="00377F88">
      <w:pPr>
        <w:pStyle w:val="1tekst"/>
      </w:pPr>
      <w:r>
        <w:t>Sekretar ili član Komisije koji ispituje predmet iz kojeg se polaže pismeni dio ispita, obavezan je da bude u prostoriji za vrijeme polaganja pismenog dijela ispita.</w:t>
      </w:r>
    </w:p>
    <w:p w14:paraId="6F842DC0" w14:textId="77777777" w:rsidR="00377F88" w:rsidRDefault="00377F88" w:rsidP="00377F88">
      <w:pPr>
        <w:pStyle w:val="7podnas"/>
      </w:pPr>
      <w:r>
        <w:t>Predaja pismenog zadatka</w:t>
      </w:r>
    </w:p>
    <w:p w14:paraId="3CDC0C98" w14:textId="77777777" w:rsidR="00377F88" w:rsidRDefault="00377F88" w:rsidP="00377F88">
      <w:pPr>
        <w:pStyle w:val="4clan"/>
      </w:pPr>
      <w:r>
        <w:t>Član 12</w:t>
      </w:r>
    </w:p>
    <w:p w14:paraId="60DC0825" w14:textId="77777777" w:rsidR="00377F88" w:rsidRDefault="00377F88" w:rsidP="00377F88">
      <w:pPr>
        <w:pStyle w:val="1tekst"/>
      </w:pPr>
      <w:r>
        <w:t>Kandidat je dužan da sekretaru ili članu Komisije preda pismeni zadatak, najkasnije istekom vremena određenog za njegovu izradu, pri čemu će se vrijeme predaje zabilježiti na zadatku.</w:t>
      </w:r>
    </w:p>
    <w:p w14:paraId="743166FA" w14:textId="77777777" w:rsidR="00377F88" w:rsidRDefault="00377F88" w:rsidP="00377F88">
      <w:pPr>
        <w:pStyle w:val="1tekst"/>
      </w:pPr>
      <w:r>
        <w:t>Kandidat je dužan da poslije predaje pismenog zadatka napusti prostoriju u kojoj se održava ispit.</w:t>
      </w:r>
    </w:p>
    <w:p w14:paraId="26488879" w14:textId="77777777" w:rsidR="00377F88" w:rsidRDefault="00377F88" w:rsidP="00377F88">
      <w:pPr>
        <w:pStyle w:val="7podnas"/>
      </w:pPr>
      <w:r>
        <w:t>Uspjeh na pismenom dijelu ispita</w:t>
      </w:r>
    </w:p>
    <w:p w14:paraId="47A842FA" w14:textId="77777777" w:rsidR="00377F88" w:rsidRDefault="00377F88" w:rsidP="00377F88">
      <w:pPr>
        <w:pStyle w:val="4clan"/>
      </w:pPr>
      <w:r>
        <w:t>Član 13</w:t>
      </w:r>
    </w:p>
    <w:p w14:paraId="1D1E536E" w14:textId="77777777" w:rsidR="00377F88" w:rsidRDefault="00377F88" w:rsidP="00377F88">
      <w:pPr>
        <w:pStyle w:val="1tekst"/>
      </w:pPr>
      <w:r>
        <w:t>Član Komisije koji ispituje predmet iz kojeg se polaže pismeni dio ispita pregleda izrađeni pismeni zadatak i, u vrijeme koje odredi predsjednik Komisije, upoznaje članove Komisije sa uspjehom koji je kandidat pokazao na pismenom dijelu ispita.</w:t>
      </w:r>
    </w:p>
    <w:p w14:paraId="2F7357F0" w14:textId="77777777" w:rsidR="00377F88" w:rsidRDefault="00377F88" w:rsidP="00377F88">
      <w:pPr>
        <w:pStyle w:val="1tekst"/>
      </w:pPr>
      <w:r>
        <w:t>Komisija na osnovu uspjeha iz stava 1 ovog člana, ocjenjuje pismeni dio ispita ocjenom "zadovoljava" ili "ne zadovoljava".</w:t>
      </w:r>
    </w:p>
    <w:p w14:paraId="770155C5" w14:textId="77777777" w:rsidR="00377F88" w:rsidRDefault="00377F88" w:rsidP="00377F88">
      <w:pPr>
        <w:pStyle w:val="7podnas"/>
      </w:pPr>
      <w:r>
        <w:t>Saopštavanje rezultata pismenog dijela ispita</w:t>
      </w:r>
    </w:p>
    <w:p w14:paraId="094460A1" w14:textId="77777777" w:rsidR="00377F88" w:rsidRDefault="00377F88" w:rsidP="00377F88">
      <w:pPr>
        <w:pStyle w:val="4clan"/>
      </w:pPr>
      <w:r>
        <w:t>Član 14</w:t>
      </w:r>
    </w:p>
    <w:p w14:paraId="1F3BAFEC" w14:textId="77777777" w:rsidR="00377F88" w:rsidRDefault="00377F88" w:rsidP="00377F88">
      <w:pPr>
        <w:pStyle w:val="1tekst"/>
      </w:pPr>
      <w:r>
        <w:t>Prije početka usmenog dijela ispita kandidatima se saopštavaju rezultati pismenog dijela ispita.</w:t>
      </w:r>
    </w:p>
    <w:p w14:paraId="4FD8A363" w14:textId="77777777" w:rsidR="00377F88" w:rsidRDefault="00377F88" w:rsidP="00377F88">
      <w:pPr>
        <w:pStyle w:val="1tekst"/>
      </w:pPr>
      <w:r>
        <w:t>Kandidat čiji je pismeni dio ispita ocijenjen ocjenom "ne zadovoljava", nije položio ispit.</w:t>
      </w:r>
    </w:p>
    <w:p w14:paraId="4500DEB6" w14:textId="77777777" w:rsidR="00377F88" w:rsidRDefault="00377F88" w:rsidP="00377F88">
      <w:pPr>
        <w:pStyle w:val="7podnas"/>
      </w:pPr>
      <w:r>
        <w:t>Uslov i rok za polaganje usmenog dijela ispita</w:t>
      </w:r>
    </w:p>
    <w:p w14:paraId="4D6CCC79" w14:textId="77777777" w:rsidR="00377F88" w:rsidRDefault="00377F88" w:rsidP="00377F88">
      <w:pPr>
        <w:pStyle w:val="4clan"/>
      </w:pPr>
      <w:r>
        <w:t>Član 15</w:t>
      </w:r>
    </w:p>
    <w:p w14:paraId="61ED2E6C" w14:textId="77777777" w:rsidR="00377F88" w:rsidRDefault="00377F88" w:rsidP="00377F88">
      <w:pPr>
        <w:pStyle w:val="1tekst"/>
      </w:pPr>
      <w:r>
        <w:t>Kandidat čiji je pismeni dio ispita ocijenjen ocjenom "zadovoljava" pristupa polaganju usmenog dijela ispita.</w:t>
      </w:r>
    </w:p>
    <w:p w14:paraId="631AD7B9" w14:textId="77777777" w:rsidR="00377F88" w:rsidRDefault="00377F88" w:rsidP="00377F88">
      <w:pPr>
        <w:pStyle w:val="1tekst"/>
      </w:pPr>
      <w:r>
        <w:t>Usmeni dio ispita polaže se, po pravilu, u roku od 30 dana od dana polaganja pismenog dijela ispita.</w:t>
      </w:r>
    </w:p>
    <w:p w14:paraId="17D2C307" w14:textId="77777777" w:rsidR="00377F88" w:rsidRDefault="00377F88" w:rsidP="00377F88">
      <w:pPr>
        <w:pStyle w:val="7podnas"/>
      </w:pPr>
      <w:r>
        <w:t>Usmeni dio ispita</w:t>
      </w:r>
    </w:p>
    <w:p w14:paraId="0B90AFD3" w14:textId="77777777" w:rsidR="00377F88" w:rsidRDefault="00377F88" w:rsidP="00377F88">
      <w:pPr>
        <w:pStyle w:val="4clan"/>
      </w:pPr>
      <w:r>
        <w:t>Član 16</w:t>
      </w:r>
    </w:p>
    <w:p w14:paraId="48B5E1AE" w14:textId="77777777" w:rsidR="00377F88" w:rsidRDefault="00377F88" w:rsidP="00377F88">
      <w:pPr>
        <w:pStyle w:val="1tekst"/>
      </w:pPr>
      <w:r>
        <w:t>Na usmenom dijelu ispita kandidat se ispituje iz pojedinačnih predmeta, po redu koji odredi predsjednik Komisije.</w:t>
      </w:r>
    </w:p>
    <w:p w14:paraId="049FBA9D" w14:textId="77777777" w:rsidR="00377F88" w:rsidRDefault="00377F88" w:rsidP="00377F88">
      <w:pPr>
        <w:pStyle w:val="1tekst"/>
      </w:pPr>
      <w:r>
        <w:t>Način usmenog ispitivanja utvrđuje Komisija.</w:t>
      </w:r>
    </w:p>
    <w:p w14:paraId="7EC6C9CF" w14:textId="77777777" w:rsidR="00377F88" w:rsidRDefault="00377F88" w:rsidP="00377F88">
      <w:pPr>
        <w:pStyle w:val="1tekst"/>
      </w:pPr>
      <w:r>
        <w:lastRenderedPageBreak/>
        <w:t>Na usmenom dijelu ispita Komisija radi u punom sastavu.</w:t>
      </w:r>
    </w:p>
    <w:p w14:paraId="2B3913EB" w14:textId="77777777" w:rsidR="00377F88" w:rsidRDefault="00377F88" w:rsidP="00377F88">
      <w:pPr>
        <w:pStyle w:val="1tekst"/>
      </w:pPr>
      <w:r>
        <w:t>Usmeni dio ispita je javan.</w:t>
      </w:r>
    </w:p>
    <w:p w14:paraId="47BDF2D1" w14:textId="77777777" w:rsidR="00377F88" w:rsidRDefault="00377F88" w:rsidP="00377F88">
      <w:pPr>
        <w:pStyle w:val="7podnas"/>
      </w:pPr>
      <w:r>
        <w:t>Ocjenjivanje</w:t>
      </w:r>
    </w:p>
    <w:p w14:paraId="5D190A99" w14:textId="77777777" w:rsidR="00377F88" w:rsidRDefault="00377F88" w:rsidP="00377F88">
      <w:pPr>
        <w:pStyle w:val="4clan"/>
      </w:pPr>
      <w:r>
        <w:t>Član 17</w:t>
      </w:r>
    </w:p>
    <w:p w14:paraId="24B88526" w14:textId="77777777" w:rsidR="00377F88" w:rsidRDefault="00377F88" w:rsidP="00377F88">
      <w:pPr>
        <w:pStyle w:val="1tekst"/>
      </w:pPr>
      <w:r>
        <w:t>Kandidat se na usmenom dijelu ispita ocjenjuje iz svakog predmeta posebno, ocjenom: odličan (10), vrlodobar (9), dobar (8), sasvim zadovoljava (7), zadovoljava (6) i ne zadovoljava (5).</w:t>
      </w:r>
    </w:p>
    <w:p w14:paraId="55D8B60E" w14:textId="77777777" w:rsidR="00377F88" w:rsidRDefault="00377F88" w:rsidP="00377F88">
      <w:pPr>
        <w:pStyle w:val="1tekst"/>
      </w:pPr>
      <w:r>
        <w:t>Opšti uspjeh kandidata na ispitu Komisija ocjenjuje prema znanju pokazanom na pismenom i usmenom dijelu ispita.</w:t>
      </w:r>
    </w:p>
    <w:p w14:paraId="75CD1A37" w14:textId="77777777" w:rsidR="00377F88" w:rsidRDefault="00377F88" w:rsidP="00377F88">
      <w:pPr>
        <w:pStyle w:val="1tekst"/>
      </w:pPr>
      <w:r>
        <w:t>Opšti uspjeh kandidata na ispitu ocjenjuje se sa "položio sa ocjenom" odličan (10), vrlodobar (9), dobar (8), sasvim zadovoljava (7), zadovoljava (6) i "nije položio".</w:t>
      </w:r>
    </w:p>
    <w:p w14:paraId="587395BB" w14:textId="77777777" w:rsidR="00377F88" w:rsidRDefault="00377F88" w:rsidP="00377F88">
      <w:pPr>
        <w:pStyle w:val="7podnas"/>
      </w:pPr>
      <w:r>
        <w:t>Saopštavanje rezultata</w:t>
      </w:r>
    </w:p>
    <w:p w14:paraId="65441A8C" w14:textId="77777777" w:rsidR="00377F88" w:rsidRDefault="00377F88" w:rsidP="00377F88">
      <w:pPr>
        <w:pStyle w:val="4clan"/>
      </w:pPr>
      <w:r>
        <w:t>Član 18</w:t>
      </w:r>
    </w:p>
    <w:p w14:paraId="00BB511E" w14:textId="77777777" w:rsidR="00377F88" w:rsidRDefault="00377F88" w:rsidP="00377F88">
      <w:pPr>
        <w:pStyle w:val="1tekst"/>
      </w:pPr>
      <w:r>
        <w:t>Predsjednik Komisije javno, u prisustvu svih članova Komisije, saopštava kandidatu ocjenu njegovog opšteg uspjeha na ispitu, a ako kandidat nije prisutan o tome se pismeno obavještava.</w:t>
      </w:r>
    </w:p>
    <w:p w14:paraId="2D23A0B9" w14:textId="77777777" w:rsidR="00377F88" w:rsidRDefault="00377F88" w:rsidP="00377F88">
      <w:pPr>
        <w:pStyle w:val="7podnas"/>
      </w:pPr>
      <w:r>
        <w:t>Odlaganje ispita</w:t>
      </w:r>
    </w:p>
    <w:p w14:paraId="4AD9B538" w14:textId="77777777" w:rsidR="00377F88" w:rsidRDefault="00377F88" w:rsidP="00377F88">
      <w:pPr>
        <w:pStyle w:val="4clan"/>
      </w:pPr>
      <w:r>
        <w:t>Član 19</w:t>
      </w:r>
    </w:p>
    <w:p w14:paraId="1D0A0CC9" w14:textId="77777777" w:rsidR="00377F88" w:rsidRDefault="00377F88" w:rsidP="00377F88">
      <w:pPr>
        <w:pStyle w:val="1tekst"/>
      </w:pPr>
      <w:r>
        <w:t>Komisija može, na pismeni zahtjev kandidata, odložiti polaganje ispita, odnosno započeto polaganje ispita zbog bolesti ili drugih opravdanih razloga, ali ne duže od 30 dana.</w:t>
      </w:r>
    </w:p>
    <w:p w14:paraId="25993850" w14:textId="77777777" w:rsidR="00377F88" w:rsidRDefault="00377F88" w:rsidP="00377F88">
      <w:pPr>
        <w:pStyle w:val="7podnas"/>
      </w:pPr>
      <w:r>
        <w:t>Ponovni ispit</w:t>
      </w:r>
    </w:p>
    <w:p w14:paraId="02121EDF" w14:textId="77777777" w:rsidR="00377F88" w:rsidRDefault="00377F88" w:rsidP="00377F88">
      <w:pPr>
        <w:pStyle w:val="4clan"/>
      </w:pPr>
      <w:r>
        <w:t>Član 20</w:t>
      </w:r>
    </w:p>
    <w:p w14:paraId="0C370145" w14:textId="77777777" w:rsidR="00377F88" w:rsidRDefault="00377F88" w:rsidP="00377F88">
      <w:pPr>
        <w:pStyle w:val="1tekst"/>
      </w:pPr>
      <w:r>
        <w:t>Kandidat koji ne preda pismeni zadatak, ne pristupi usmenom dijelu ispita ili odloženom polaganju ispita, ili iz jednog od predmeta bude ocijenjen ocjenom "ne zadovoljava", nije položio ispit.</w:t>
      </w:r>
    </w:p>
    <w:p w14:paraId="353866A5" w14:textId="77777777" w:rsidR="00377F88" w:rsidRDefault="00377F88" w:rsidP="00377F88">
      <w:pPr>
        <w:pStyle w:val="1tekst"/>
      </w:pPr>
      <w:r>
        <w:t>Kandidat koji nije položio ispit može ponovo polagati ispit, nakon šest mjeseci od dana polaganja ispita.</w:t>
      </w:r>
    </w:p>
    <w:p w14:paraId="4FC6A9B6" w14:textId="77777777" w:rsidR="00377F88" w:rsidRDefault="00377F88" w:rsidP="00377F88">
      <w:pPr>
        <w:pStyle w:val="7podnas"/>
      </w:pPr>
      <w:r>
        <w:t>Zapisnik</w:t>
      </w:r>
    </w:p>
    <w:p w14:paraId="13699DA6" w14:textId="77777777" w:rsidR="00377F88" w:rsidRDefault="00377F88" w:rsidP="00377F88">
      <w:pPr>
        <w:pStyle w:val="4clan"/>
      </w:pPr>
      <w:r>
        <w:t>Član 21</w:t>
      </w:r>
    </w:p>
    <w:p w14:paraId="55D1A219" w14:textId="77777777" w:rsidR="00377F88" w:rsidRDefault="00377F88" w:rsidP="00377F88">
      <w:pPr>
        <w:pStyle w:val="1tekst"/>
      </w:pPr>
      <w:r>
        <w:t>O toku ispita sekretar Komisije vodi zapisnik. Zapisnik sadrži:</w:t>
      </w:r>
    </w:p>
    <w:p w14:paraId="66448D25" w14:textId="77777777" w:rsidR="00377F88" w:rsidRDefault="00377F88" w:rsidP="00377F88">
      <w:pPr>
        <w:pStyle w:val="1tekst"/>
      </w:pPr>
      <w:r>
        <w:t>- prezime i ime kandidata,</w:t>
      </w:r>
    </w:p>
    <w:p w14:paraId="6EE7AC24" w14:textId="77777777" w:rsidR="00377F88" w:rsidRDefault="00377F88" w:rsidP="00377F88">
      <w:pPr>
        <w:pStyle w:val="1tekst"/>
      </w:pPr>
      <w:r>
        <w:t>- broj rješenja kojim se odobrava polaganje ispita,</w:t>
      </w:r>
    </w:p>
    <w:p w14:paraId="48C3C9E7" w14:textId="77777777" w:rsidR="00377F88" w:rsidRDefault="00377F88" w:rsidP="00377F88">
      <w:pPr>
        <w:pStyle w:val="1tekst"/>
      </w:pPr>
      <w:r>
        <w:t>- sastav Komisije,</w:t>
      </w:r>
    </w:p>
    <w:p w14:paraId="1A258141" w14:textId="77777777" w:rsidR="00377F88" w:rsidRDefault="00377F88" w:rsidP="00377F88">
      <w:pPr>
        <w:pStyle w:val="1tekst"/>
      </w:pPr>
      <w:r>
        <w:t>- vrijeme polaganja pismenog i usmenog dijela ispita,</w:t>
      </w:r>
    </w:p>
    <w:p w14:paraId="2BDC6864" w14:textId="77777777" w:rsidR="00377F88" w:rsidRDefault="00377F88" w:rsidP="00377F88">
      <w:pPr>
        <w:pStyle w:val="1tekst"/>
      </w:pPr>
      <w:r>
        <w:t>- konstataciju da je kandidat odustao od započetog polaganja ispita,</w:t>
      </w:r>
    </w:p>
    <w:p w14:paraId="419D8CA2" w14:textId="77777777" w:rsidR="00377F88" w:rsidRDefault="00377F88" w:rsidP="00377F88">
      <w:pPr>
        <w:pStyle w:val="1tekst"/>
      </w:pPr>
      <w:r>
        <w:t>- konstataciju o odlaganju započetog ispita,</w:t>
      </w:r>
    </w:p>
    <w:p w14:paraId="5429078E" w14:textId="77777777" w:rsidR="00377F88" w:rsidRDefault="00377F88" w:rsidP="00377F88">
      <w:pPr>
        <w:pStyle w:val="1tekst"/>
      </w:pPr>
      <w:r>
        <w:t>- trajanje pismenog dijela ispita,</w:t>
      </w:r>
    </w:p>
    <w:p w14:paraId="4513B138" w14:textId="77777777" w:rsidR="00377F88" w:rsidRDefault="00377F88" w:rsidP="00377F88">
      <w:pPr>
        <w:pStyle w:val="1tekst"/>
      </w:pPr>
      <w:r>
        <w:t>- ocjenu pismenog dijela ispita,</w:t>
      </w:r>
    </w:p>
    <w:p w14:paraId="1F829AFF" w14:textId="77777777" w:rsidR="00377F88" w:rsidRDefault="00377F88" w:rsidP="00377F88">
      <w:pPr>
        <w:pStyle w:val="1tekst"/>
      </w:pPr>
      <w:r>
        <w:lastRenderedPageBreak/>
        <w:t>- pitanja postavljena kandidatu na usmenom dijelu ispita iz pojedinih predmeta,</w:t>
      </w:r>
    </w:p>
    <w:p w14:paraId="7080E075" w14:textId="77777777" w:rsidR="00377F88" w:rsidRDefault="00377F88" w:rsidP="00377F88">
      <w:pPr>
        <w:pStyle w:val="1tekst"/>
      </w:pPr>
      <w:r>
        <w:t>- ocjenu kandidata na usmenom dijelu ispita iz pojedinih predmeta,</w:t>
      </w:r>
    </w:p>
    <w:p w14:paraId="1B2FCEB5" w14:textId="77777777" w:rsidR="00377F88" w:rsidRDefault="00377F88" w:rsidP="00377F88">
      <w:pPr>
        <w:pStyle w:val="1tekst"/>
      </w:pPr>
      <w:r>
        <w:t>- ocjenu opšteg uspjeha kandidata i</w:t>
      </w:r>
    </w:p>
    <w:p w14:paraId="1419C64E" w14:textId="77777777" w:rsidR="00377F88" w:rsidRDefault="00377F88" w:rsidP="00377F88">
      <w:pPr>
        <w:pStyle w:val="1tekst"/>
      </w:pPr>
      <w:r>
        <w:t>- vrijeme završetka ispita.</w:t>
      </w:r>
    </w:p>
    <w:p w14:paraId="3BD95BED" w14:textId="77777777" w:rsidR="00377F88" w:rsidRDefault="00377F88" w:rsidP="00377F88">
      <w:pPr>
        <w:pStyle w:val="1tekst"/>
      </w:pPr>
      <w:r>
        <w:t>Zapisnik potpisuju predsjednik, članovi i sekretar Komisije.</w:t>
      </w:r>
    </w:p>
    <w:p w14:paraId="1CA878C7" w14:textId="77777777" w:rsidR="00377F88" w:rsidRDefault="00377F88" w:rsidP="00377F88">
      <w:pPr>
        <w:pStyle w:val="1tekst"/>
      </w:pPr>
      <w:r>
        <w:t>Zapisniku se prilažu zadaci iz pismenog dijela ispita i čine njegov sastavni dio.</w:t>
      </w:r>
    </w:p>
    <w:p w14:paraId="062E306E" w14:textId="77777777" w:rsidR="00377F88" w:rsidRDefault="00377F88" w:rsidP="00377F88">
      <w:pPr>
        <w:pStyle w:val="7podnas"/>
      </w:pPr>
      <w:r>
        <w:t>Uvjerenje</w:t>
      </w:r>
    </w:p>
    <w:p w14:paraId="3504A009" w14:textId="77777777" w:rsidR="00377F88" w:rsidRDefault="00377F88" w:rsidP="00377F88">
      <w:pPr>
        <w:pStyle w:val="4clan"/>
      </w:pPr>
      <w:r>
        <w:t>Član 22</w:t>
      </w:r>
    </w:p>
    <w:p w14:paraId="0D7C5C54" w14:textId="77777777" w:rsidR="00377F88" w:rsidRDefault="00377F88" w:rsidP="00377F88">
      <w:pPr>
        <w:pStyle w:val="1tekst"/>
      </w:pPr>
      <w:r>
        <w:t>O položenom ispitu Ministarstvo izdaje uvjerenje najkasnije u roku od osam dana od dana kada je kandidat položio ispit.</w:t>
      </w:r>
    </w:p>
    <w:p w14:paraId="76EEBAEF" w14:textId="77777777" w:rsidR="00377F88" w:rsidRDefault="00377F88" w:rsidP="00377F88">
      <w:pPr>
        <w:pStyle w:val="7podnas"/>
      </w:pPr>
      <w:r>
        <w:t>Evidencija</w:t>
      </w:r>
    </w:p>
    <w:p w14:paraId="3F865A69" w14:textId="77777777" w:rsidR="00377F88" w:rsidRDefault="00377F88" w:rsidP="00377F88">
      <w:pPr>
        <w:pStyle w:val="4clan"/>
      </w:pPr>
      <w:r>
        <w:t>Član 23</w:t>
      </w:r>
    </w:p>
    <w:p w14:paraId="20474417" w14:textId="77777777" w:rsidR="00377F88" w:rsidRDefault="00377F88" w:rsidP="00377F88">
      <w:pPr>
        <w:pStyle w:val="1tekst"/>
      </w:pPr>
      <w:r>
        <w:t>O polaganju ispita vodi se evidencija.</w:t>
      </w:r>
    </w:p>
    <w:p w14:paraId="690BE6F1" w14:textId="77777777" w:rsidR="00377F88" w:rsidRDefault="00377F88" w:rsidP="00377F88">
      <w:pPr>
        <w:pStyle w:val="1tekst"/>
      </w:pPr>
      <w:r>
        <w:t>Knjiga evidencije je uvezana a stranice su označene rednim brojevima.</w:t>
      </w:r>
    </w:p>
    <w:p w14:paraId="08A79B6C" w14:textId="77777777" w:rsidR="00377F88" w:rsidRDefault="00377F88" w:rsidP="00377F88">
      <w:pPr>
        <w:pStyle w:val="1tekst"/>
      </w:pPr>
      <w:r>
        <w:t>Za tačnost i urednost evidencije o polaganju ispita odgovara sekretar Komisije.</w:t>
      </w:r>
    </w:p>
    <w:p w14:paraId="210238FB" w14:textId="77777777" w:rsidR="00377F88" w:rsidRDefault="00377F88" w:rsidP="00377F88">
      <w:pPr>
        <w:pStyle w:val="7podnas"/>
      </w:pPr>
      <w:r>
        <w:t>Obrasci</w:t>
      </w:r>
    </w:p>
    <w:p w14:paraId="6D50B83E" w14:textId="77777777" w:rsidR="00377F88" w:rsidRDefault="00377F88" w:rsidP="00377F88">
      <w:pPr>
        <w:pStyle w:val="4clan"/>
      </w:pPr>
      <w:r>
        <w:t>Član 24</w:t>
      </w:r>
    </w:p>
    <w:p w14:paraId="4CB9122B" w14:textId="77777777" w:rsidR="00377F88" w:rsidRDefault="00377F88" w:rsidP="00377F88">
      <w:pPr>
        <w:pStyle w:val="1tekst"/>
      </w:pPr>
      <w:r>
        <w:t>Obrazac Uvjerenja o položenom ispitu i obrazac Evidencije o polaganju ispita odštampani su uz ovaj pravilnik i čine njegov sastavni dio.</w:t>
      </w:r>
    </w:p>
    <w:p w14:paraId="72FAC7F8" w14:textId="77777777" w:rsidR="00377F88" w:rsidRDefault="00377F88" w:rsidP="00377F88">
      <w:pPr>
        <w:pStyle w:val="7podnas"/>
      </w:pPr>
      <w:r>
        <w:t>Prestanak važenja</w:t>
      </w:r>
    </w:p>
    <w:p w14:paraId="19D678D2" w14:textId="77777777" w:rsidR="00377F88" w:rsidRDefault="00377F88" w:rsidP="00377F88">
      <w:pPr>
        <w:pStyle w:val="4clan"/>
      </w:pPr>
      <w:r>
        <w:t>Član 25</w:t>
      </w:r>
    </w:p>
    <w:p w14:paraId="53E5D05A" w14:textId="77777777" w:rsidR="00377F88" w:rsidRDefault="00377F88" w:rsidP="00377F88">
      <w:pPr>
        <w:pStyle w:val="1tekst"/>
      </w:pPr>
      <w:r>
        <w:t>Stupanjem na snagu ovog pravilnika prestaje da važi Pravilnik o programu i načinu polaganja notarskog ispita ("Službeni list RCG", broj 36/06).</w:t>
      </w:r>
    </w:p>
    <w:p w14:paraId="3276F226" w14:textId="77777777" w:rsidR="00377F88" w:rsidRDefault="00377F88" w:rsidP="00377F88">
      <w:pPr>
        <w:pStyle w:val="7podnas"/>
      </w:pPr>
      <w:r>
        <w:t>Stupanje na snagu</w:t>
      </w:r>
    </w:p>
    <w:p w14:paraId="18347366" w14:textId="77777777" w:rsidR="00377F88" w:rsidRDefault="00377F88" w:rsidP="00377F88">
      <w:pPr>
        <w:pStyle w:val="4clan"/>
      </w:pPr>
      <w:r>
        <w:t>Član 26</w:t>
      </w:r>
    </w:p>
    <w:p w14:paraId="2F3BD07F" w14:textId="77777777" w:rsidR="00377F88" w:rsidRDefault="00377F88" w:rsidP="00377F88">
      <w:pPr>
        <w:pStyle w:val="1tekst"/>
      </w:pPr>
      <w:r>
        <w:t>Ovaj pravilnik stupa na snagu osmog dana od dana objavljivanja u "Službenom listu Crne Gore".</w:t>
      </w:r>
    </w:p>
    <w:p w14:paraId="24BA53B5" w14:textId="77777777" w:rsidR="00377F88" w:rsidRDefault="00377F88" w:rsidP="00377F88">
      <w:pPr>
        <w:pStyle w:val="1tekst"/>
      </w:pPr>
      <w:r>
        <w:t>Broj: 03-325/1</w:t>
      </w:r>
    </w:p>
    <w:p w14:paraId="1B2A09BE" w14:textId="77777777" w:rsidR="00377F88" w:rsidRDefault="00377F88" w:rsidP="00377F88">
      <w:pPr>
        <w:pStyle w:val="1tekst"/>
      </w:pPr>
      <w:r>
        <w:t>Podgorica, 11. februara 2009. godine</w:t>
      </w:r>
    </w:p>
    <w:p w14:paraId="36C48056" w14:textId="77777777" w:rsidR="00377F88" w:rsidRDefault="00377F88" w:rsidP="00377F88">
      <w:pPr>
        <w:pStyle w:val="1tekst"/>
        <w:jc w:val="right"/>
      </w:pPr>
      <w:r>
        <w:t>Ministar,</w:t>
      </w:r>
    </w:p>
    <w:p w14:paraId="2B7C3391" w14:textId="77777777" w:rsidR="00377F88" w:rsidRDefault="00377F88" w:rsidP="00377F88">
      <w:pPr>
        <w:pStyle w:val="1tekst"/>
        <w:jc w:val="right"/>
      </w:pPr>
      <w:r>
        <w:rPr>
          <w:b/>
          <w:bCs/>
        </w:rPr>
        <w:t>Miraš Radović</w:t>
      </w:r>
      <w:r>
        <w:t>, s.r.</w:t>
      </w:r>
    </w:p>
    <w:p w14:paraId="56D310B9" w14:textId="77777777" w:rsidR="00377F88" w:rsidRDefault="00377F88" w:rsidP="00377F88">
      <w:pPr>
        <w:pStyle w:val="6naslov"/>
      </w:pPr>
      <w:r>
        <w:t> </w:t>
      </w:r>
    </w:p>
    <w:p w14:paraId="7A357B3F" w14:textId="77777777" w:rsidR="00377F88" w:rsidRDefault="00377F88" w:rsidP="00377F88">
      <w:pPr>
        <w:pStyle w:val="6naslov"/>
      </w:pPr>
      <w:r>
        <w:t>PROGRAM NOTARSKOG ISPITA</w:t>
      </w:r>
    </w:p>
    <w:p w14:paraId="70C60B42" w14:textId="77777777" w:rsidR="00377F88" w:rsidRDefault="00377F88" w:rsidP="00377F88">
      <w:pPr>
        <w:pStyle w:val="1tekst"/>
      </w:pPr>
      <w:r>
        <w:rPr>
          <w:b/>
          <w:bCs/>
        </w:rPr>
        <w:t>1. Notarska djelatnost:</w:t>
      </w:r>
    </w:p>
    <w:p w14:paraId="78AAC80D" w14:textId="77777777" w:rsidR="00377F88" w:rsidRDefault="00377F88" w:rsidP="00377F88">
      <w:pPr>
        <w:pStyle w:val="1tekst"/>
      </w:pPr>
      <w:r>
        <w:rPr>
          <w:b/>
          <w:bCs/>
        </w:rPr>
        <w:t>Notarska služba</w:t>
      </w:r>
      <w:r>
        <w:t xml:space="preserve"> - Načela notarske službe; Organizacija notara - službeno područje i službeno sjedište; Uslovi za imenovanje; Nespojivost notarskih poslova sa drugim poslovima; Postupak imenovanja notara; Zakletva notara; Kancelarija notara; Pečat, štambilj i potpis notara; Osiguranje od odgovornosti; Upis u imenik i početak vršenja </w:t>
      </w:r>
      <w:r>
        <w:lastRenderedPageBreak/>
        <w:t>poslova; Uslovi za prestanak vršenja poslova; Razrješenje notara; Ostavka; Izvještavanje o prestanku vršenja poslova; Privremeno udaljenje i službene radnje u tom slučaju; Prava i dužnosti notara; Odbijanje preduzimanja radnji; Izuzeće notara; Obaveza upozorenja na manjkavost pravnog posla; Obaveza čuvanja tajnosti podataka; Obaveza produžavanja osiguranja od odgovornosti; Pretres prostorija i oduzimanje dokumentacije i predmeta; Određivanje pritvora notaru; Notarski pripravnik; Notarski saradnik; Zamjenik i vršilac dužnosti notara; Notarska komora; Skupština Notarske komore; Upravni odbor Notarske komore; Predsjednik Notarske komore; Disciplinska odgovornost notara; Disciplinske mjere; Disciplinski tužilac; Disciplinski postupak i nadležnost za vođenje; Nadzor nad zakonitošću obavljanja poslova notara od strane ministarstva; Nadzor nad zakonitošću obavljanja poslova notara od strane suda; Nadzor nad zakonitošću obavljanja poslova notara od strane Notarske komore; Naknada za rad i naknada troškova; Notarski ispit.</w:t>
      </w:r>
    </w:p>
    <w:p w14:paraId="4AC99C46" w14:textId="77777777" w:rsidR="00377F88" w:rsidRDefault="00377F88" w:rsidP="00377F88">
      <w:pPr>
        <w:pStyle w:val="1tekst"/>
      </w:pPr>
      <w:r>
        <w:rPr>
          <w:b/>
          <w:bCs/>
        </w:rPr>
        <w:t xml:space="preserve">Notarski poslovi i notarski akti </w:t>
      </w:r>
      <w:r>
        <w:t>- Poslovi notara; Povjereni poslovi od strane suda; Vrste notarskih akata; Forma notarskog akta; Ispravljanje i dopunjavanje akta; Označavanje i povezivanje stranica akata; Potpisivanje akata; Upotreba jezika; Postupak sastavljanja notarskih akata; Notarski zapis -sadržaj zapisa, obaveznost forme zapisa, zapis o testamentu, zapis o ovjeri privatne isprave; Notarski zapisnik -sadržaj zapisnika, poslovi o kojima se može sastaviti zapisnik, podaci koje zapisnik sadrži; Notarske potvrde -sadržaj potvrde, potvrda o tome da je isprava podnijeta na uvid, potvrda da je lice u životu, potvrda o ovlašćenju za zastupanje i drugim činjenicama iz registra; Notarske ovjere-ovjera prepisa, ovjera potpisa, ovjera potpisa zastupnika pravnog lica, ovjera izvoda iz poslovnih knjiga, ovjera prevoda; Depozit kod notara - čuvanje isprava, čuvanje novca i hartija od vrijednosti, čuvanje stvari, obavještenje nadležnom sudu.</w:t>
      </w:r>
    </w:p>
    <w:p w14:paraId="337D0585" w14:textId="77777777" w:rsidR="00377F88" w:rsidRDefault="00377F88" w:rsidP="00377F88">
      <w:pPr>
        <w:pStyle w:val="1tekst"/>
      </w:pPr>
      <w:r>
        <w:rPr>
          <w:b/>
          <w:bCs/>
        </w:rPr>
        <w:t xml:space="preserve">Notarski spisi i vođenje evidencija </w:t>
      </w:r>
      <w:r>
        <w:t>- Sadržaj notarskog spisa; Čuvanje notarskih spisa; Izvornik notarskog akta; Otpravak, prepis, potvrda i izvod notarskog akta; Lica kojima se izdaje otpravak, odnosno prepis izvornika; Zabilješka o izdavanju otpravka; Otpravak u svrhu izvršenja; Ponovno izdavanje otpravka akta koji nije izvršen; Otpravak i prepis akta koji je sačinio notar o testamentu; Izdavanje prepisa; Otpravak dijela akta; Ovjera otpravka i prepisa akta- klauzula o ovjeri; Arhiva notara; Predaja arhive u slučaju prestanka vršenja poslova notara; Predaja arhive u slučaju smrti notara; Predaja dijela arhive novoimenovanom notaru; Rekonstrukcija izgubljenih spisa.</w:t>
      </w:r>
    </w:p>
    <w:p w14:paraId="5E497BDB" w14:textId="77777777" w:rsidR="00377F88" w:rsidRDefault="00377F88" w:rsidP="00377F88">
      <w:pPr>
        <w:pStyle w:val="1tekst"/>
      </w:pPr>
      <w:r>
        <w:rPr>
          <w:b/>
          <w:bCs/>
        </w:rPr>
        <w:t>Literatura:</w:t>
      </w:r>
    </w:p>
    <w:p w14:paraId="442177C5" w14:textId="77777777" w:rsidR="00377F88" w:rsidRDefault="00377F88" w:rsidP="00377F88">
      <w:pPr>
        <w:pStyle w:val="1tekst"/>
      </w:pPr>
      <w:r>
        <w:t>Zakon o notarima</w:t>
      </w:r>
    </w:p>
    <w:p w14:paraId="52FC9A08" w14:textId="77777777" w:rsidR="00377F88" w:rsidRDefault="00377F88" w:rsidP="00377F88">
      <w:pPr>
        <w:pStyle w:val="1tekst"/>
      </w:pPr>
      <w:r>
        <w:t>Podzakonski propisi i druga stručna literatura.</w:t>
      </w:r>
    </w:p>
    <w:p w14:paraId="3FADFA1A" w14:textId="77777777" w:rsidR="00377F88" w:rsidRDefault="00377F88" w:rsidP="00377F88">
      <w:pPr>
        <w:pStyle w:val="1tekst"/>
      </w:pPr>
      <w:r>
        <w:rPr>
          <w:b/>
          <w:bCs/>
        </w:rPr>
        <w:t>2. Porodično i Nasljedno pravo</w:t>
      </w:r>
    </w:p>
    <w:p w14:paraId="10607F14" w14:textId="77777777" w:rsidR="00377F88" w:rsidRDefault="00377F88" w:rsidP="00377F88">
      <w:pPr>
        <w:pStyle w:val="1tekst"/>
      </w:pPr>
      <w:r>
        <w:t>Imovinski odnosi bračnih drugova; Upravljanje zajedničkom imovinom; Dioba zajedničke imovine bračnih drugova; Odgovornost bračnih drugova za dugove trećim licima; Bračni ugovor; Vraćanje poklona bračnih drugova; Imovinski odnosi lica iz vanbračne zajednice; Imovinski odnosi roditelja i djece; Imovinski odnosi članova porodične zajednice; Imovinski odnosi na budućoj imovini bračnih drugova; Ugovori o raspolaganju imovinom maloljetnih lica i lica koja nemaju poslovnu sposobnost, čiji predmeti su nepokretnosti ili vrednije pokretne stvari i prava.</w:t>
      </w:r>
    </w:p>
    <w:p w14:paraId="60F7EE9E" w14:textId="77777777" w:rsidR="00377F88" w:rsidRDefault="00377F88" w:rsidP="00377F88">
      <w:pPr>
        <w:pStyle w:val="1tekst"/>
      </w:pPr>
      <w:r>
        <w:t xml:space="preserve">Ostvarivanje nasljednog prava; Nasljeđivanje na osnovu zakona (zakonski nasljednici, nužni nasljednici, uračunavanje poklona i legata u nasljedni dio); Nasljeđivanje na osnovu testamenta (uslovi za punovažnost testamenta, oblici testamenta, sadržina testamenta, legati, izvršioci testamenta, opozivanje testamenta); </w:t>
      </w:r>
      <w:r>
        <w:lastRenderedPageBreak/>
        <w:t>Nasljedničke izjave; Ništavost ugovora o nasljeđu ili budućem nasljeđu; Raspravljanje zaostavštine; Sticanje zaostavštine; Odricanje od nasljeđa.</w:t>
      </w:r>
    </w:p>
    <w:p w14:paraId="228A00C3" w14:textId="77777777" w:rsidR="00377F88" w:rsidRDefault="00377F88" w:rsidP="00377F88">
      <w:pPr>
        <w:pStyle w:val="1tekst"/>
      </w:pPr>
      <w:r>
        <w:rPr>
          <w:b/>
          <w:bCs/>
        </w:rPr>
        <w:t>Literatura:</w:t>
      </w:r>
    </w:p>
    <w:p w14:paraId="234BF8C1" w14:textId="77777777" w:rsidR="00377F88" w:rsidRDefault="00377F88" w:rsidP="00377F88">
      <w:pPr>
        <w:pStyle w:val="1tekst"/>
      </w:pPr>
      <w:r>
        <w:t>Porodični zakon</w:t>
      </w:r>
    </w:p>
    <w:p w14:paraId="3492DBA1" w14:textId="77777777" w:rsidR="00377F88" w:rsidRDefault="00377F88" w:rsidP="00377F88">
      <w:pPr>
        <w:pStyle w:val="1tekst"/>
      </w:pPr>
      <w:r>
        <w:t>Zakon o nasljeđivanju</w:t>
      </w:r>
    </w:p>
    <w:p w14:paraId="01008F53" w14:textId="77777777" w:rsidR="00377F88" w:rsidRDefault="00377F88" w:rsidP="00377F88">
      <w:pPr>
        <w:pStyle w:val="1tekst"/>
      </w:pPr>
      <w:r>
        <w:t>Zakon o vanparničnom postupku.</w:t>
      </w:r>
    </w:p>
    <w:p w14:paraId="0D8722D8" w14:textId="77777777" w:rsidR="00377F88" w:rsidRDefault="00377F88" w:rsidP="00377F88">
      <w:pPr>
        <w:pStyle w:val="1tekst"/>
      </w:pPr>
      <w:r>
        <w:rPr>
          <w:b/>
          <w:bCs/>
        </w:rPr>
        <w:t>3. Obligaciono pravo</w:t>
      </w:r>
    </w:p>
    <w:p w14:paraId="14507B16" w14:textId="77777777" w:rsidR="00377F88" w:rsidRDefault="00377F88" w:rsidP="00377F88">
      <w:pPr>
        <w:pStyle w:val="1tekst"/>
      </w:pPr>
      <w:r>
        <w:t>Nastanak obligacionih obaveza; Predmet obaveze; Sposobnost ugovaranja; Mane volje; Forma ugovora; Uslov i rok; Zastupanje; Ništavi ugovori; Rušljivi ugovori; Zelenaški ugovor; Ugovor u korist trećeg lica; Ustupanje ugovora; Prestanak obligacione obaveze; Promjena povjerioca ili dužnika; Ugovor o prodaji; Ugovor o poklonu; Ugovor o poklonu za slučaj smrti; Ugovor o građenju; Ugovor o ustupanju i raspodjeli imovine za života; Ugovor o doživotnom izdržavanju.</w:t>
      </w:r>
    </w:p>
    <w:p w14:paraId="6E8EA5F6" w14:textId="77777777" w:rsidR="00377F88" w:rsidRDefault="00377F88" w:rsidP="00377F88">
      <w:pPr>
        <w:pStyle w:val="1tekst"/>
      </w:pPr>
      <w:r>
        <w:rPr>
          <w:b/>
          <w:bCs/>
        </w:rPr>
        <w:t>Literatura:</w:t>
      </w:r>
    </w:p>
    <w:p w14:paraId="7181C1F1" w14:textId="77777777" w:rsidR="00377F88" w:rsidRDefault="00377F88" w:rsidP="00377F88">
      <w:pPr>
        <w:pStyle w:val="1tekst"/>
      </w:pPr>
      <w:r>
        <w:t>Zakon o obligacionim odnosima.</w:t>
      </w:r>
    </w:p>
    <w:p w14:paraId="19FA2E9E" w14:textId="77777777" w:rsidR="00377F88" w:rsidRDefault="00377F88" w:rsidP="00377F88">
      <w:pPr>
        <w:pStyle w:val="1tekst"/>
      </w:pPr>
      <w:r>
        <w:rPr>
          <w:b/>
          <w:bCs/>
        </w:rPr>
        <w:t>4. Evidencija stvarnih prava</w:t>
      </w:r>
    </w:p>
    <w:p w14:paraId="2DDB24D0" w14:textId="77777777" w:rsidR="00377F88" w:rsidRDefault="00377F88" w:rsidP="00377F88">
      <w:pPr>
        <w:pStyle w:val="1tekst"/>
      </w:pPr>
      <w:r>
        <w:t>Upis prava svojine (pravo svojine, pravo susvojine, pravo zajedničke svojine, etažna svojina); Ostala prava na nepokretnostima (stvarna prava na tuđim stvarima i neka obligaciona prava-stvarne i lične službenosti, hipoteka, prenos hipoteke i nadhipoteke, zajednička hipoteka); Vrste upisa (uknjižba, predbilježba i zabilježba); Osnov upisa (knjižni prethodnik, punovažne isprave za upis prava); Uknjižba (pravni osnov uknjižbe, privatne isprave, javne isprave, upis imaoca prava); Predbilježba (isprava na osnovu koje se vrši predbilježba, predbilježba hipoteke, pravo preče kupovine i zakupa; Slučajevi u kojima se dozvoljava predbilježba, dejstvo predbilježbe, opravdanje predbilježbe, rješenje o predbilježbi, rok za opravdanje predbilježbe); Zabilježba (vrste zablježbe); Postupak upisa u katastar nepokretnosti.</w:t>
      </w:r>
    </w:p>
    <w:p w14:paraId="4B2008FE" w14:textId="77777777" w:rsidR="00377F88" w:rsidRDefault="00377F88" w:rsidP="00377F88">
      <w:pPr>
        <w:pStyle w:val="1tekst"/>
      </w:pPr>
      <w:r>
        <w:rPr>
          <w:b/>
          <w:bCs/>
        </w:rPr>
        <w:t>Literatura:</w:t>
      </w:r>
    </w:p>
    <w:p w14:paraId="2705D26A" w14:textId="77777777" w:rsidR="00377F88" w:rsidRDefault="00377F88" w:rsidP="00377F88">
      <w:pPr>
        <w:pStyle w:val="1tekst"/>
      </w:pPr>
      <w:r>
        <w:t>Zakon o državnom premjeru i katastru nepokretnosti.</w:t>
      </w:r>
    </w:p>
    <w:p w14:paraId="2565F3B1" w14:textId="77777777" w:rsidR="00377F88" w:rsidRDefault="00377F88" w:rsidP="00377F88">
      <w:pPr>
        <w:pStyle w:val="1tekst"/>
      </w:pPr>
      <w:r>
        <w:rPr>
          <w:b/>
          <w:bCs/>
        </w:rPr>
        <w:t>5. Privredno pravo</w:t>
      </w:r>
    </w:p>
    <w:p w14:paraId="53429635" w14:textId="77777777" w:rsidR="00377F88" w:rsidRDefault="00377F88" w:rsidP="00377F88">
      <w:pPr>
        <w:pStyle w:val="1tekst"/>
      </w:pPr>
      <w:r>
        <w:t>Oblici obavljanja privrednih djelatnosti i postupak registracije (preduzetnik, ortačko društvo, akcionarsko društvo, društvo sa ograničenom odgovornošću i djelovi stranih društava); Osnivanje privrednih društava; Organi upravljanja.</w:t>
      </w:r>
    </w:p>
    <w:p w14:paraId="3C893EFA" w14:textId="77777777" w:rsidR="00377F88" w:rsidRDefault="00377F88" w:rsidP="00377F88">
      <w:pPr>
        <w:pStyle w:val="1tekst"/>
      </w:pPr>
      <w:r>
        <w:rPr>
          <w:b/>
          <w:bCs/>
        </w:rPr>
        <w:t>Literatura:</w:t>
      </w:r>
    </w:p>
    <w:p w14:paraId="7841E0D9" w14:textId="77777777" w:rsidR="00377F88" w:rsidRDefault="00377F88" w:rsidP="00377F88">
      <w:pPr>
        <w:pStyle w:val="1tekst"/>
      </w:pPr>
      <w:r>
        <w:t>Zakon o privrednim društvima.</w:t>
      </w:r>
    </w:p>
    <w:p w14:paraId="125BD17B" w14:textId="77777777" w:rsidR="00377F88" w:rsidRDefault="00377F88" w:rsidP="00377F88">
      <w:pPr>
        <w:pStyle w:val="1tekst"/>
      </w:pPr>
      <w:r>
        <w:t> </w:t>
      </w:r>
    </w:p>
    <w:p w14:paraId="67801DD8" w14:textId="77777777" w:rsidR="00377F88" w:rsidRDefault="00377F88" w:rsidP="00377F88">
      <w:pPr>
        <w:pStyle w:val="1tekst"/>
      </w:pPr>
      <w:r>
        <w:t> </w:t>
      </w:r>
    </w:p>
    <w:p w14:paraId="3905D038" w14:textId="650BD90C" w:rsidR="00377F88" w:rsidRDefault="00377F88" w:rsidP="00377F88">
      <w:pPr>
        <w:pStyle w:val="1tekst"/>
        <w:jc w:val="center"/>
      </w:pPr>
      <w:r>
        <w:rPr>
          <w:noProof/>
        </w:rPr>
        <w:drawing>
          <wp:inline distT="0" distB="0" distL="0" distR="0" wp14:anchorId="29B855CF" wp14:editId="0FC07316">
            <wp:extent cx="1009650" cy="981075"/>
            <wp:effectExtent l="0" t="0" r="0" b="9525"/>
            <wp:docPr id="1" name="Picture 1" descr="C:\Users\natasa.novakovic\Downloads\Pravilnik o programu i nacinu polaganja (2).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sa.novakovic\Downloads\Pravilnik o programu i nacinu polaganja (2).doc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1CBA3" w14:textId="77777777" w:rsidR="00377F88" w:rsidRDefault="00377F88" w:rsidP="00377F88">
      <w:pPr>
        <w:pStyle w:val="1tekst"/>
      </w:pPr>
      <w:r>
        <w:t> </w:t>
      </w:r>
    </w:p>
    <w:p w14:paraId="58BDF724" w14:textId="77777777" w:rsidR="00377F88" w:rsidRDefault="00377F88" w:rsidP="00377F88">
      <w:pPr>
        <w:pStyle w:val="1tekst"/>
      </w:pPr>
      <w:r>
        <w:t> </w:t>
      </w:r>
    </w:p>
    <w:p w14:paraId="0ABF127F" w14:textId="77777777" w:rsidR="00377F88" w:rsidRDefault="00377F88" w:rsidP="00377F88">
      <w:pPr>
        <w:pStyle w:val="1tekst"/>
      </w:pPr>
      <w:r>
        <w:t>Na osnovu člana 135 Zakona o notarima ("Službeni list RCG", broj 68/05), izdaje se</w:t>
      </w:r>
    </w:p>
    <w:p w14:paraId="5F35539F" w14:textId="77777777" w:rsidR="00377F88" w:rsidRDefault="00377F88" w:rsidP="00377F88">
      <w:pPr>
        <w:pStyle w:val="6naslov"/>
      </w:pPr>
      <w:r>
        <w:t>UVJERENJE</w:t>
      </w:r>
    </w:p>
    <w:p w14:paraId="1BD5F187" w14:textId="77777777" w:rsidR="00377F88" w:rsidRDefault="00377F88" w:rsidP="00377F88">
      <w:pPr>
        <w:pStyle w:val="1tekst"/>
        <w:jc w:val="center"/>
      </w:pPr>
      <w:r>
        <w:t>__________________________________ iz ________________________________</w:t>
      </w:r>
    </w:p>
    <w:p w14:paraId="799F77B2" w14:textId="77777777" w:rsidR="00377F88" w:rsidRDefault="00377F88" w:rsidP="00377F88">
      <w:pPr>
        <w:pStyle w:val="1tekst"/>
      </w:pPr>
      <w:r>
        <w:lastRenderedPageBreak/>
        <w:t xml:space="preserve">rođen-a ___________ godine, koji-a je diplomirao-la na Pravnom fakultetu u ________________________ </w:t>
      </w:r>
      <w:r>
        <w:rPr>
          <w:lang w:val="en-US"/>
        </w:rPr>
        <w:t xml:space="preserve">dana </w:t>
      </w:r>
      <w:r>
        <w:t>___________ godine i položio pravosudni ispit dana _________ godine,</w:t>
      </w:r>
    </w:p>
    <w:p w14:paraId="75BFD595" w14:textId="77777777" w:rsidR="00377F88" w:rsidRDefault="00377F88" w:rsidP="00377F88">
      <w:pPr>
        <w:pStyle w:val="6naslov"/>
      </w:pPr>
      <w:r>
        <w:rPr>
          <w:lang w:val="sl-SI"/>
        </w:rPr>
        <w:t>POLOŽIO-LA JE</w:t>
      </w:r>
      <w:r>
        <w:rPr>
          <w:lang w:val="sl-SI"/>
        </w:rPr>
        <w:br/>
        <w:t>NOTARSKI ISPIT</w:t>
      </w:r>
    </w:p>
    <w:p w14:paraId="5B71A0F3" w14:textId="77777777" w:rsidR="00377F88" w:rsidRDefault="00377F88" w:rsidP="00377F88">
      <w:pPr>
        <w:pStyle w:val="1tekst"/>
      </w:pPr>
      <w:r>
        <w:t>pred Komisijom za polaganje ispita Ministarstva pravde na dan _________ godine.</w:t>
      </w:r>
    </w:p>
    <w:p w14:paraId="313872CE" w14:textId="77777777" w:rsidR="00377F88" w:rsidRDefault="00377F88" w:rsidP="00377F88">
      <w:pPr>
        <w:pStyle w:val="1tekst"/>
      </w:pPr>
      <w:r>
        <w:t> </w:t>
      </w:r>
    </w:p>
    <w:tbl>
      <w:tblPr>
        <w:tblW w:w="45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196"/>
        <w:gridCol w:w="617"/>
        <w:gridCol w:w="2310"/>
      </w:tblGrid>
      <w:tr w:rsidR="00377F88" w14:paraId="758B0183" w14:textId="77777777" w:rsidTr="00377F88">
        <w:trPr>
          <w:jc w:val="center"/>
        </w:trPr>
        <w:tc>
          <w:tcPr>
            <w:tcW w:w="7275" w:type="dxa"/>
            <w:vAlign w:val="center"/>
            <w:hideMark/>
          </w:tcPr>
          <w:p w14:paraId="5D990B39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Broj: __________</w:t>
            </w:r>
          </w:p>
        </w:tc>
        <w:tc>
          <w:tcPr>
            <w:tcW w:w="0" w:type="auto"/>
            <w:vAlign w:val="center"/>
            <w:hideMark/>
          </w:tcPr>
          <w:p w14:paraId="535060FF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A607EE" w14:textId="77777777" w:rsidR="00377F88" w:rsidRDefault="00377F88">
            <w:pPr>
              <w:pStyle w:val="NormalWeb"/>
              <w:jc w:val="center"/>
            </w:pPr>
            <w:r>
              <w:rPr>
                <w:lang w:val="en-US"/>
              </w:rPr>
              <w:t>MINISTAR,</w:t>
            </w:r>
            <w:r>
              <w:rPr>
                <w:lang w:val="en-US"/>
              </w:rPr>
              <w:br/>
            </w:r>
            <w:r>
              <w:t xml:space="preserve">__________________ </w:t>
            </w:r>
          </w:p>
        </w:tc>
      </w:tr>
      <w:tr w:rsidR="00377F88" w14:paraId="6B18AF64" w14:textId="77777777" w:rsidTr="00377F88">
        <w:trPr>
          <w:jc w:val="center"/>
        </w:trPr>
        <w:tc>
          <w:tcPr>
            <w:tcW w:w="7275" w:type="dxa"/>
            <w:vAlign w:val="center"/>
            <w:hideMark/>
          </w:tcPr>
          <w:p w14:paraId="70C5E670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Mjesto i datum _______________</w:t>
            </w:r>
          </w:p>
        </w:tc>
        <w:tc>
          <w:tcPr>
            <w:tcW w:w="0" w:type="auto"/>
            <w:vAlign w:val="center"/>
            <w:hideMark/>
          </w:tcPr>
          <w:p w14:paraId="73264D99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F7BCA9D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377F88" w14:paraId="73259F90" w14:textId="77777777" w:rsidTr="00377F88">
        <w:trPr>
          <w:jc w:val="center"/>
        </w:trPr>
        <w:tc>
          <w:tcPr>
            <w:tcW w:w="7275" w:type="dxa"/>
            <w:vAlign w:val="center"/>
            <w:hideMark/>
          </w:tcPr>
          <w:p w14:paraId="2D0D7EAC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9C16353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M.P.</w:t>
            </w:r>
          </w:p>
        </w:tc>
        <w:tc>
          <w:tcPr>
            <w:tcW w:w="0" w:type="auto"/>
            <w:vAlign w:val="center"/>
            <w:hideMark/>
          </w:tcPr>
          <w:p w14:paraId="0B0C5500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05674ADB" w14:textId="77777777" w:rsidR="00377F88" w:rsidRDefault="00377F88" w:rsidP="00377F88">
      <w:pPr>
        <w:pStyle w:val="1tekst"/>
      </w:pPr>
      <w:r>
        <w:t> </w:t>
      </w:r>
    </w:p>
    <w:p w14:paraId="66AF6AA1" w14:textId="77777777" w:rsidR="00377F88" w:rsidRDefault="00377F88" w:rsidP="00377F88">
      <w:pPr>
        <w:pStyle w:val="6naslov"/>
      </w:pPr>
      <w:r>
        <w:t>EVIDENCIJA O POLAGANJU NOTARSKOG ISPITA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37"/>
        <w:gridCol w:w="1120"/>
        <w:gridCol w:w="635"/>
        <w:gridCol w:w="658"/>
        <w:gridCol w:w="985"/>
        <w:gridCol w:w="671"/>
        <w:gridCol w:w="788"/>
        <w:gridCol w:w="770"/>
        <w:gridCol w:w="644"/>
        <w:gridCol w:w="635"/>
        <w:gridCol w:w="752"/>
        <w:gridCol w:w="815"/>
      </w:tblGrid>
      <w:tr w:rsidR="00377F88" w14:paraId="778FAAD6" w14:textId="77777777" w:rsidTr="00377F8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A8FBB" w14:textId="77777777" w:rsidR="00377F88" w:rsidRDefault="00377F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Redni broj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8F2B2" w14:textId="77777777" w:rsidR="00377F88" w:rsidRDefault="00377F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PREZIME I IME KANDIDATA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35095" w14:textId="77777777" w:rsidR="00377F88" w:rsidRDefault="00377F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Dan, mjesec</w:t>
            </w:r>
            <w:r>
              <w:rPr>
                <w:rFonts w:eastAsia="Times New Roman"/>
                <w:lang w:val="sl-SI"/>
              </w:rPr>
              <w:t xml:space="preserve"> i </w:t>
            </w:r>
            <w:r>
              <w:rPr>
                <w:rFonts w:eastAsia="Times New Roman"/>
              </w:rPr>
              <w:t>godina rođenja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74DA2" w14:textId="77777777" w:rsidR="00377F88" w:rsidRDefault="00377F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sl-SI"/>
              </w:rPr>
              <w:t>M</w:t>
            </w:r>
            <w:r>
              <w:rPr>
                <w:rFonts w:eastAsia="Times New Roman"/>
              </w:rPr>
              <w:t>jesto, opština</w:t>
            </w:r>
            <w:r>
              <w:rPr>
                <w:rFonts w:eastAsia="Times New Roman"/>
                <w:lang w:val="sl-SI"/>
              </w:rPr>
              <w:t>, država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9E9BD" w14:textId="77777777" w:rsidR="00377F88" w:rsidRDefault="00377F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Datum polaganja pravosudnog ispita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8BFBF" w14:textId="77777777" w:rsidR="00377F88" w:rsidRDefault="00377F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Koji put polaže </w:t>
            </w:r>
            <w:r>
              <w:rPr>
                <w:rFonts w:eastAsia="Times New Roman"/>
                <w:lang w:val="sl-SI"/>
              </w:rPr>
              <w:t xml:space="preserve">notarski </w:t>
            </w:r>
            <w:r>
              <w:rPr>
                <w:rFonts w:eastAsia="Times New Roman"/>
              </w:rPr>
              <w:t>ispit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0ABD2" w14:textId="77777777" w:rsidR="00377F88" w:rsidRDefault="00377F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Datum polaganja</w:t>
            </w:r>
            <w:r>
              <w:rPr>
                <w:rFonts w:eastAsia="Times New Roman"/>
                <w:lang w:val="sl-SI"/>
              </w:rPr>
              <w:t xml:space="preserve"> notarskog</w:t>
            </w:r>
            <w:r>
              <w:rPr>
                <w:rFonts w:eastAsia="Times New Roman"/>
              </w:rPr>
              <w:t xml:space="preserve"> ispita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C824A" w14:textId="77777777" w:rsidR="00377F88" w:rsidRDefault="00377F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Opšti uspjeh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F1E95" w14:textId="77777777" w:rsidR="00377F88" w:rsidRDefault="00377F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Datum i broj izdatog uvjerenja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521D5" w14:textId="77777777" w:rsidR="00377F88" w:rsidRDefault="00377F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sl-SI"/>
              </w:rPr>
              <w:t>Primjedba</w:t>
            </w:r>
          </w:p>
        </w:tc>
      </w:tr>
      <w:tr w:rsidR="00377F88" w14:paraId="366DB8C3" w14:textId="77777777" w:rsidTr="00377F8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9D85D" w14:textId="77777777" w:rsidR="00377F88" w:rsidRDefault="00377F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E551A" w14:textId="77777777" w:rsidR="00377F88" w:rsidRDefault="00377F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3C72C" w14:textId="77777777" w:rsidR="00377F88" w:rsidRDefault="00377F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CBF38" w14:textId="77777777" w:rsidR="00377F88" w:rsidRDefault="00377F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0B830" w14:textId="77777777" w:rsidR="00377F88" w:rsidRDefault="00377F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6D232" w14:textId="77777777" w:rsidR="00377F88" w:rsidRDefault="00377F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A89F4" w14:textId="77777777" w:rsidR="00377F88" w:rsidRDefault="00377F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sl-SI"/>
              </w:rPr>
              <w:t>P</w:t>
            </w:r>
            <w:r>
              <w:rPr>
                <w:rFonts w:eastAsia="Times New Roman"/>
              </w:rPr>
              <w:t>ismenog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B1B8C" w14:textId="77777777" w:rsidR="00377F88" w:rsidRDefault="00377F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sl-SI"/>
              </w:rPr>
              <w:t>U</w:t>
            </w:r>
            <w:r>
              <w:rPr>
                <w:rFonts w:eastAsia="Times New Roman"/>
              </w:rPr>
              <w:t>smenog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CB5C1" w14:textId="77777777" w:rsidR="00377F88" w:rsidRDefault="00377F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sl-SI"/>
              </w:rPr>
              <w:t>P</w:t>
            </w:r>
            <w:r>
              <w:rPr>
                <w:rFonts w:eastAsia="Times New Roman"/>
              </w:rPr>
              <w:t>oložio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59C89" w14:textId="77777777" w:rsidR="00377F88" w:rsidRDefault="00377F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sl-SI"/>
              </w:rPr>
              <w:t>N</w:t>
            </w:r>
            <w:r>
              <w:rPr>
                <w:rFonts w:eastAsia="Times New Roman"/>
              </w:rPr>
              <w:t>ije položio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2EB12" w14:textId="77777777" w:rsidR="00377F88" w:rsidRDefault="00377F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0C6F6" w14:textId="77777777" w:rsidR="00377F88" w:rsidRDefault="00377F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377F88" w14:paraId="7FC660E9" w14:textId="77777777" w:rsidTr="00377F8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5F22C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859F3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FA28F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C1547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909A7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422BD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562AF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7ABFD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DEFA3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F1B2E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27AD1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E8C39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377F88" w14:paraId="1559E9CA" w14:textId="77777777" w:rsidTr="00377F8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0D4A9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B47B7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AF5C0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2780E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483FE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893C6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9C702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4546B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76BA7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9DD40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9DC8E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F1A89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377F88" w14:paraId="43A65929" w14:textId="77777777" w:rsidTr="00377F8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AB310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44DFE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0F9AA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6DA48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0C8CF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48012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20855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67DE5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88BEF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D568C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E031D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A4999" w14:textId="77777777" w:rsidR="00377F88" w:rsidRDefault="00377F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5FB746EB" w14:textId="77777777" w:rsidR="00377F88" w:rsidRDefault="00377F88" w:rsidP="00377F88">
      <w:pPr>
        <w:rPr>
          <w:rFonts w:eastAsia="Times New Roman"/>
        </w:rPr>
      </w:pPr>
    </w:p>
    <w:p w14:paraId="3BC47D69" w14:textId="77777777" w:rsidR="000B7477" w:rsidRDefault="000B7477">
      <w:bookmarkStart w:id="0" w:name="_GoBack"/>
      <w:bookmarkEnd w:id="0"/>
    </w:p>
    <w:sectPr w:rsidR="000B74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77"/>
    <w:rsid w:val="000B7477"/>
    <w:rsid w:val="0037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CB4CE-D8AE-4A42-BAA6-D8B12604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7F8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7F88"/>
    <w:pPr>
      <w:spacing w:before="100" w:beforeAutospacing="1" w:after="100" w:afterAutospacing="1"/>
    </w:pPr>
  </w:style>
  <w:style w:type="paragraph" w:customStyle="1" w:styleId="1tekst">
    <w:name w:val="_1tekst"/>
    <w:basedOn w:val="Normal"/>
    <w:uiPriority w:val="99"/>
    <w:semiHidden/>
    <w:rsid w:val="00377F88"/>
    <w:pPr>
      <w:ind w:left="150" w:right="150" w:firstLine="240"/>
      <w:jc w:val="both"/>
    </w:pPr>
    <w:rPr>
      <w:rFonts w:ascii="Tahoma" w:hAnsi="Tahoma" w:cs="Tahoma"/>
      <w:sz w:val="23"/>
      <w:szCs w:val="23"/>
    </w:rPr>
  </w:style>
  <w:style w:type="paragraph" w:customStyle="1" w:styleId="2zakon">
    <w:name w:val="_2zakon"/>
    <w:basedOn w:val="Normal"/>
    <w:uiPriority w:val="99"/>
    <w:semiHidden/>
    <w:rsid w:val="00377F88"/>
    <w:pPr>
      <w:spacing w:before="100" w:beforeAutospacing="1" w:after="100" w:afterAutospacing="1"/>
      <w:jc w:val="center"/>
    </w:pPr>
    <w:rPr>
      <w:rFonts w:ascii="Tahoma" w:hAnsi="Tahoma" w:cs="Tahoma"/>
      <w:color w:val="0033CC"/>
      <w:sz w:val="42"/>
      <w:szCs w:val="42"/>
    </w:rPr>
  </w:style>
  <w:style w:type="paragraph" w:customStyle="1" w:styleId="6naslov">
    <w:name w:val="_6naslov"/>
    <w:basedOn w:val="Normal"/>
    <w:uiPriority w:val="99"/>
    <w:semiHidden/>
    <w:rsid w:val="00377F88"/>
    <w:pPr>
      <w:spacing w:before="60" w:after="30"/>
      <w:jc w:val="center"/>
    </w:pPr>
    <w:rPr>
      <w:rFonts w:ascii="Tahoma" w:hAnsi="Tahoma" w:cs="Tahoma"/>
      <w:sz w:val="32"/>
      <w:szCs w:val="32"/>
    </w:rPr>
  </w:style>
  <w:style w:type="paragraph" w:customStyle="1" w:styleId="7podnas">
    <w:name w:val="_7podnas"/>
    <w:basedOn w:val="Normal"/>
    <w:uiPriority w:val="99"/>
    <w:semiHidden/>
    <w:rsid w:val="00377F88"/>
    <w:pPr>
      <w:spacing w:before="60"/>
      <w:jc w:val="center"/>
    </w:pPr>
    <w:rPr>
      <w:rFonts w:ascii="Tahoma" w:hAnsi="Tahoma" w:cs="Tahoma"/>
      <w:b/>
      <w:bCs/>
      <w:sz w:val="27"/>
      <w:szCs w:val="27"/>
    </w:rPr>
  </w:style>
  <w:style w:type="paragraph" w:customStyle="1" w:styleId="3mesto">
    <w:name w:val="_3mesto"/>
    <w:basedOn w:val="Normal"/>
    <w:uiPriority w:val="99"/>
    <w:semiHidden/>
    <w:rsid w:val="00377F88"/>
    <w:pPr>
      <w:spacing w:before="100" w:beforeAutospacing="1" w:after="100" w:afterAutospacing="1"/>
      <w:ind w:left="375" w:right="375"/>
      <w:jc w:val="center"/>
    </w:pPr>
    <w:rPr>
      <w:rFonts w:ascii="Tahoma" w:hAnsi="Tahoma" w:cs="Tahoma"/>
    </w:rPr>
  </w:style>
  <w:style w:type="paragraph" w:customStyle="1" w:styleId="4clan">
    <w:name w:val="_4clan"/>
    <w:basedOn w:val="Normal"/>
    <w:uiPriority w:val="99"/>
    <w:semiHidden/>
    <w:rsid w:val="00377F88"/>
    <w:pPr>
      <w:spacing w:before="240" w:after="240"/>
      <w:jc w:val="center"/>
    </w:pPr>
    <w:rPr>
      <w:rFonts w:ascii="Tahoma" w:hAnsi="Tahom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1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natasa.novakovic\Downloads\Pravilnik%20o%20programu%20i%20nacinu%20polaganja%20(2)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2231</Words>
  <Characters>12719</Characters>
  <Application>Microsoft Office Word</Application>
  <DocSecurity>0</DocSecurity>
  <Lines>105</Lines>
  <Paragraphs>29</Paragraphs>
  <ScaleCrop>false</ScaleCrop>
  <Company/>
  <LinksUpToDate>false</LinksUpToDate>
  <CharactersWithSpaces>14921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Novakovic</dc:creator>
  <cp:keywords/>
  <dc:description/>
  <cp:lastModifiedBy>Natasa Novakovic</cp:lastModifiedBy>
  <cp:revision>3</cp:revision>
  <dcterms:created xsi:type="dcterms:W3CDTF">2023-09-04T11:37:00Z</dcterms:created>
  <dcterms:modified xsi:type="dcterms:W3CDTF">2023-09-04T11:37:00Z</dcterms:modified>
</cp:coreProperties>
</file>