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5AED68" w14:textId="77777777" w:rsidR="00EE2EA3" w:rsidRDefault="00EE2EA3" w:rsidP="004C7154">
      <w:pPr>
        <w:spacing w:line="240" w:lineRule="auto"/>
        <w:jc w:val="center"/>
        <w:rPr>
          <w:rFonts w:ascii="Times New Roman" w:eastAsia="Calibri" w:hAnsi="Times New Roman" w:cs="Times New Roman"/>
          <w:b/>
          <w:i/>
          <w:sz w:val="32"/>
          <w:szCs w:val="32"/>
          <w:lang w:val="sr-Latn-CS"/>
        </w:rPr>
      </w:pPr>
    </w:p>
    <w:p w14:paraId="4F527A02" w14:textId="77777777" w:rsidR="004C7154" w:rsidRPr="004C7154" w:rsidRDefault="004C7154" w:rsidP="004C7154">
      <w:pPr>
        <w:spacing w:line="240" w:lineRule="auto"/>
        <w:jc w:val="center"/>
        <w:rPr>
          <w:rFonts w:ascii="Times New Roman" w:eastAsia="Calibri" w:hAnsi="Times New Roman" w:cs="Times New Roman"/>
          <w:b/>
          <w:i/>
          <w:sz w:val="32"/>
          <w:szCs w:val="32"/>
          <w:lang w:val="sr-Latn-CS"/>
        </w:rPr>
      </w:pPr>
      <w:r w:rsidRPr="004C7154">
        <w:rPr>
          <w:noProof/>
        </w:rPr>
        <w:drawing>
          <wp:inline distT="0" distB="0" distL="0" distR="0" wp14:anchorId="4132D3D6" wp14:editId="55F587F1">
            <wp:extent cx="1285875" cy="1457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5875" cy="1457325"/>
                    </a:xfrm>
                    <a:prstGeom prst="rect">
                      <a:avLst/>
                    </a:prstGeom>
                    <a:noFill/>
                  </pic:spPr>
                </pic:pic>
              </a:graphicData>
            </a:graphic>
          </wp:inline>
        </w:drawing>
      </w:r>
      <w:r w:rsidRPr="004C7154">
        <w:rPr>
          <w:rFonts w:ascii="Times New Roman" w:eastAsia="Calibri" w:hAnsi="Times New Roman" w:cs="Times New Roman"/>
          <w:b/>
          <w:i/>
          <w:sz w:val="32"/>
          <w:szCs w:val="32"/>
          <w:lang w:val="sr-Latn-CS"/>
        </w:rPr>
        <w:t xml:space="preserve"> </w:t>
      </w:r>
    </w:p>
    <w:p w14:paraId="2A1F86A7" w14:textId="77777777" w:rsidR="004C7154" w:rsidRPr="004C7154" w:rsidRDefault="004C7154" w:rsidP="004C7154">
      <w:pPr>
        <w:spacing w:line="240" w:lineRule="auto"/>
        <w:jc w:val="center"/>
        <w:rPr>
          <w:rFonts w:ascii="Times New Roman" w:eastAsia="Calibri" w:hAnsi="Times New Roman" w:cs="Times New Roman"/>
          <w:b/>
          <w:i/>
          <w:sz w:val="32"/>
          <w:szCs w:val="32"/>
          <w:lang w:val="sr-Latn-CS"/>
        </w:rPr>
      </w:pPr>
      <w:r w:rsidRPr="004C7154">
        <w:rPr>
          <w:rFonts w:ascii="Times New Roman" w:hAnsi="Times New Roman"/>
          <w:b/>
          <w:sz w:val="28"/>
          <w:szCs w:val="28"/>
        </w:rPr>
        <w:t>CRNA GORA</w:t>
      </w:r>
    </w:p>
    <w:p w14:paraId="167D8C0A" w14:textId="77777777" w:rsidR="004C7154" w:rsidRPr="004C7154" w:rsidRDefault="004C7154" w:rsidP="004C7154">
      <w:pPr>
        <w:spacing w:line="240" w:lineRule="auto"/>
        <w:jc w:val="center"/>
        <w:rPr>
          <w:rFonts w:ascii="Times New Roman" w:hAnsi="Times New Roman"/>
          <w:b/>
          <w:sz w:val="28"/>
          <w:szCs w:val="28"/>
        </w:rPr>
      </w:pPr>
      <w:r w:rsidRPr="004C7154">
        <w:rPr>
          <w:rFonts w:ascii="Times New Roman" w:hAnsi="Times New Roman"/>
          <w:b/>
          <w:sz w:val="28"/>
          <w:szCs w:val="28"/>
        </w:rPr>
        <w:t>VLADA CRNE GORE</w:t>
      </w:r>
    </w:p>
    <w:p w14:paraId="6972072A" w14:textId="77777777" w:rsidR="004C7154" w:rsidRPr="004C7154" w:rsidRDefault="004C7154" w:rsidP="004C7154">
      <w:pPr>
        <w:jc w:val="center"/>
        <w:rPr>
          <w:rFonts w:ascii="Times New Roman" w:hAnsi="Times New Roman"/>
          <w:sz w:val="28"/>
          <w:szCs w:val="28"/>
          <w:lang w:val="sr-Latn-ME"/>
        </w:rPr>
      </w:pPr>
    </w:p>
    <w:p w14:paraId="5689C48D" w14:textId="77777777" w:rsidR="004C7154" w:rsidRPr="004C7154" w:rsidRDefault="004C7154" w:rsidP="004C7154">
      <w:pPr>
        <w:jc w:val="center"/>
        <w:rPr>
          <w:rFonts w:ascii="Times New Roman" w:eastAsia="Calibri" w:hAnsi="Times New Roman" w:cs="Times New Roman"/>
          <w:b/>
          <w:i/>
          <w:sz w:val="32"/>
          <w:szCs w:val="32"/>
          <w:lang w:val="sr-Latn-CS"/>
        </w:rPr>
      </w:pPr>
    </w:p>
    <w:p w14:paraId="7E463D72" w14:textId="77777777" w:rsidR="004C7154" w:rsidRPr="004C7154" w:rsidRDefault="004C7154" w:rsidP="004C7154">
      <w:pPr>
        <w:rPr>
          <w:rFonts w:ascii="Times New Roman" w:eastAsia="Calibri" w:hAnsi="Times New Roman" w:cs="Times New Roman"/>
          <w:b/>
          <w:i/>
          <w:sz w:val="32"/>
          <w:szCs w:val="32"/>
          <w:lang w:val="sr-Latn-CS"/>
        </w:rPr>
      </w:pPr>
    </w:p>
    <w:p w14:paraId="67B031A7" w14:textId="77777777" w:rsidR="004C7154" w:rsidRPr="004C7154" w:rsidRDefault="004C7154" w:rsidP="004C7154">
      <w:pPr>
        <w:jc w:val="center"/>
        <w:rPr>
          <w:rFonts w:ascii="Times New Roman" w:hAnsi="Times New Roman"/>
          <w:b/>
          <w:i/>
          <w:sz w:val="32"/>
          <w:szCs w:val="32"/>
        </w:rPr>
      </w:pPr>
    </w:p>
    <w:p w14:paraId="6D6DBB97" w14:textId="77777777" w:rsidR="004C7154" w:rsidRPr="004C7154" w:rsidRDefault="004C7154" w:rsidP="004C7154">
      <w:pPr>
        <w:jc w:val="center"/>
        <w:rPr>
          <w:rFonts w:ascii="Times New Roman" w:hAnsi="Times New Roman"/>
          <w:b/>
          <w:sz w:val="48"/>
          <w:szCs w:val="48"/>
        </w:rPr>
      </w:pPr>
      <w:r w:rsidRPr="004C7154">
        <w:rPr>
          <w:rFonts w:ascii="Times New Roman" w:hAnsi="Times New Roman"/>
          <w:b/>
          <w:sz w:val="48"/>
          <w:szCs w:val="48"/>
        </w:rPr>
        <w:t>NACIONALNI PLAN</w:t>
      </w:r>
    </w:p>
    <w:p w14:paraId="25C28D96" w14:textId="77777777" w:rsidR="004C7154" w:rsidRPr="004C7154" w:rsidRDefault="004C7154" w:rsidP="004C7154">
      <w:pPr>
        <w:jc w:val="center"/>
        <w:rPr>
          <w:rFonts w:ascii="Times New Roman" w:hAnsi="Times New Roman"/>
          <w:b/>
          <w:i/>
          <w:sz w:val="32"/>
          <w:szCs w:val="32"/>
        </w:rPr>
      </w:pPr>
      <w:r w:rsidRPr="004C7154">
        <w:rPr>
          <w:rFonts w:ascii="Times New Roman" w:hAnsi="Times New Roman"/>
          <w:b/>
          <w:sz w:val="48"/>
          <w:szCs w:val="48"/>
        </w:rPr>
        <w:t xml:space="preserve">ZAŠTITE I SPAŠAVANJA OD </w:t>
      </w:r>
      <w:r w:rsidR="00E80EE7">
        <w:rPr>
          <w:rFonts w:ascii="Times New Roman" w:hAnsi="Times New Roman"/>
          <w:b/>
          <w:sz w:val="48"/>
          <w:szCs w:val="48"/>
        </w:rPr>
        <w:t>KLIZIŠTA I ODRONA</w:t>
      </w:r>
    </w:p>
    <w:p w14:paraId="33BE858A" w14:textId="77777777" w:rsidR="004C7154" w:rsidRPr="004C7154" w:rsidRDefault="004C7154" w:rsidP="004C7154">
      <w:pPr>
        <w:jc w:val="center"/>
        <w:rPr>
          <w:rFonts w:ascii="Times New Roman" w:hAnsi="Times New Roman"/>
          <w:b/>
          <w:i/>
          <w:sz w:val="32"/>
          <w:szCs w:val="32"/>
        </w:rPr>
      </w:pPr>
    </w:p>
    <w:p w14:paraId="2F15D501" w14:textId="77777777" w:rsidR="004C7154" w:rsidRPr="004C7154" w:rsidRDefault="004C7154" w:rsidP="004C7154">
      <w:pPr>
        <w:jc w:val="center"/>
        <w:rPr>
          <w:rFonts w:ascii="Times New Roman" w:hAnsi="Times New Roman"/>
          <w:b/>
          <w:i/>
          <w:sz w:val="32"/>
          <w:szCs w:val="32"/>
        </w:rPr>
      </w:pPr>
    </w:p>
    <w:p w14:paraId="739940FB" w14:textId="77777777" w:rsidR="004C7154" w:rsidRPr="004C7154" w:rsidRDefault="004C7154" w:rsidP="004C7154">
      <w:pPr>
        <w:jc w:val="center"/>
        <w:rPr>
          <w:rFonts w:ascii="Times New Roman" w:hAnsi="Times New Roman"/>
          <w:b/>
          <w:i/>
          <w:sz w:val="32"/>
          <w:szCs w:val="32"/>
        </w:rPr>
      </w:pPr>
    </w:p>
    <w:p w14:paraId="595ED12C" w14:textId="77777777" w:rsidR="004C7154" w:rsidRPr="004C7154" w:rsidRDefault="004C7154" w:rsidP="004C7154">
      <w:pPr>
        <w:jc w:val="center"/>
        <w:rPr>
          <w:rFonts w:ascii="Times New Roman" w:hAnsi="Times New Roman"/>
          <w:b/>
          <w:i/>
          <w:sz w:val="32"/>
          <w:szCs w:val="32"/>
        </w:rPr>
      </w:pPr>
    </w:p>
    <w:p w14:paraId="258B65B8" w14:textId="77777777" w:rsidR="004C7154" w:rsidRPr="004C7154" w:rsidRDefault="004C7154" w:rsidP="004C7154">
      <w:pPr>
        <w:jc w:val="center"/>
        <w:rPr>
          <w:rFonts w:ascii="Times New Roman" w:hAnsi="Times New Roman"/>
          <w:b/>
          <w:sz w:val="28"/>
          <w:szCs w:val="28"/>
        </w:rPr>
      </w:pPr>
    </w:p>
    <w:p w14:paraId="6FCA0A6C" w14:textId="77777777" w:rsidR="004C7154" w:rsidRPr="004C7154" w:rsidRDefault="004C7154" w:rsidP="004C7154">
      <w:pPr>
        <w:jc w:val="center"/>
        <w:rPr>
          <w:rFonts w:ascii="Times New Roman" w:hAnsi="Times New Roman"/>
          <w:b/>
          <w:sz w:val="28"/>
          <w:szCs w:val="28"/>
        </w:rPr>
      </w:pPr>
    </w:p>
    <w:p w14:paraId="34FED57C" w14:textId="77777777" w:rsidR="004C7154" w:rsidRPr="004C7154" w:rsidRDefault="004C7154" w:rsidP="004C7154">
      <w:pPr>
        <w:jc w:val="center"/>
        <w:rPr>
          <w:rFonts w:ascii="Times New Roman" w:hAnsi="Times New Roman"/>
          <w:b/>
          <w:sz w:val="28"/>
          <w:szCs w:val="28"/>
        </w:rPr>
      </w:pPr>
    </w:p>
    <w:p w14:paraId="2F50C074" w14:textId="77777777" w:rsidR="004C7154" w:rsidRPr="004C7154" w:rsidRDefault="004C7154" w:rsidP="004C7154">
      <w:pPr>
        <w:jc w:val="center"/>
        <w:rPr>
          <w:rFonts w:ascii="Times New Roman" w:hAnsi="Times New Roman"/>
          <w:b/>
          <w:sz w:val="28"/>
          <w:szCs w:val="28"/>
        </w:rPr>
        <w:sectPr w:rsidR="004C7154" w:rsidRPr="004C7154" w:rsidSect="00B44E98">
          <w:headerReference w:type="default" r:id="rId9"/>
          <w:footerReference w:type="even" r:id="rId10"/>
          <w:footerReference w:type="default" r:id="rId11"/>
          <w:footerReference w:type="first" r:id="rId12"/>
          <w:pgSz w:w="11907" w:h="16840" w:code="9"/>
          <w:pgMar w:top="1354" w:right="1440" w:bottom="1440" w:left="1440" w:header="706" w:footer="706" w:gutter="0"/>
          <w:pgNumType w:start="2"/>
          <w:cols w:space="708"/>
          <w:titlePg/>
          <w:docGrid w:linePitch="360"/>
        </w:sectPr>
      </w:pPr>
      <w:r w:rsidRPr="004C7154">
        <w:rPr>
          <w:rFonts w:ascii="Times New Roman" w:hAnsi="Times New Roman"/>
          <w:b/>
          <w:sz w:val="28"/>
          <w:szCs w:val="28"/>
        </w:rPr>
        <w:t>Podgorica,----------- 2020. godine</w:t>
      </w:r>
    </w:p>
    <w:p w14:paraId="47F3E3C7" w14:textId="77777777" w:rsidR="004C7154" w:rsidRPr="004C7154" w:rsidRDefault="004C7154" w:rsidP="004C7154">
      <w:pPr>
        <w:spacing w:after="0" w:line="240" w:lineRule="auto"/>
        <w:jc w:val="center"/>
        <w:rPr>
          <w:rFonts w:ascii="Times New Roman" w:eastAsia="Times New Roman" w:hAnsi="Times New Roman" w:cs="Times New Roman"/>
          <w:b/>
          <w:sz w:val="32"/>
          <w:szCs w:val="32"/>
          <w:lang w:val="sr-Latn-CS"/>
        </w:rPr>
      </w:pPr>
    </w:p>
    <w:p w14:paraId="727627A0" w14:textId="77777777" w:rsidR="004C7154" w:rsidRPr="004C7154" w:rsidRDefault="004C7154" w:rsidP="004C7154">
      <w:pPr>
        <w:spacing w:after="0" w:line="240" w:lineRule="auto"/>
        <w:jc w:val="center"/>
        <w:rPr>
          <w:rFonts w:ascii="Times New Roman" w:eastAsia="Times New Roman" w:hAnsi="Times New Roman" w:cs="Times New Roman"/>
          <w:b/>
          <w:sz w:val="32"/>
          <w:szCs w:val="32"/>
          <w:lang w:val="sr-Latn-CS"/>
        </w:rPr>
      </w:pPr>
      <w:r w:rsidRPr="004C7154">
        <w:rPr>
          <w:rFonts w:ascii="Times New Roman" w:eastAsia="Times New Roman" w:hAnsi="Times New Roman" w:cs="Times New Roman"/>
          <w:b/>
          <w:sz w:val="32"/>
          <w:szCs w:val="32"/>
          <w:lang w:val="sr-Latn-CS"/>
        </w:rPr>
        <w:t>SADRŽAJ</w:t>
      </w:r>
    </w:p>
    <w:p w14:paraId="39DB1944" w14:textId="77777777" w:rsidR="004C7154" w:rsidRPr="004C7154" w:rsidRDefault="004C7154" w:rsidP="004C7154">
      <w:pPr>
        <w:spacing w:after="0" w:line="240" w:lineRule="auto"/>
        <w:jc w:val="center"/>
        <w:rPr>
          <w:rFonts w:ascii="Times New Roman" w:eastAsia="Times New Roman" w:hAnsi="Times New Roman" w:cs="Times New Roman"/>
          <w:b/>
          <w:sz w:val="32"/>
          <w:szCs w:val="32"/>
          <w:lang w:val="sr-Latn-CS"/>
        </w:rPr>
      </w:pPr>
    </w:p>
    <w:p w14:paraId="25650E29" w14:textId="77777777" w:rsidR="004C7154" w:rsidRPr="004C7154" w:rsidRDefault="004C7154" w:rsidP="004C7154">
      <w:pPr>
        <w:spacing w:after="0" w:line="240" w:lineRule="auto"/>
        <w:jc w:val="center"/>
        <w:rPr>
          <w:rFonts w:ascii="Times New Roman" w:eastAsia="Times New Roman" w:hAnsi="Times New Roman" w:cs="Times New Roman"/>
          <w:b/>
          <w:sz w:val="28"/>
          <w:szCs w:val="28"/>
          <w:lang w:val="sr-Latn-CS"/>
        </w:rPr>
      </w:pPr>
      <w:r w:rsidRPr="004C7154">
        <w:rPr>
          <w:rFonts w:ascii="Times New Roman" w:eastAsia="Times New Roman" w:hAnsi="Times New Roman" w:cs="Times New Roman"/>
          <w:b/>
          <w:sz w:val="28"/>
          <w:szCs w:val="28"/>
          <w:lang w:val="sr-Latn-CS"/>
        </w:rPr>
        <w:t>GLAVA  I</w:t>
      </w:r>
    </w:p>
    <w:p w14:paraId="30DD072C" w14:textId="77777777" w:rsidR="004C7154" w:rsidRPr="004C7154" w:rsidRDefault="004C7154" w:rsidP="004C7154">
      <w:pPr>
        <w:spacing w:after="0" w:line="240" w:lineRule="auto"/>
        <w:jc w:val="center"/>
        <w:rPr>
          <w:rFonts w:ascii="Times New Roman" w:eastAsia="Times New Roman" w:hAnsi="Times New Roman" w:cs="Times New Roman"/>
          <w:b/>
          <w:sz w:val="28"/>
          <w:szCs w:val="28"/>
          <w:lang w:val="sr-Latn-CS"/>
        </w:rPr>
      </w:pPr>
      <w:r w:rsidRPr="004C7154">
        <w:rPr>
          <w:rFonts w:ascii="Times New Roman" w:eastAsia="Times New Roman" w:hAnsi="Times New Roman" w:cs="Times New Roman"/>
          <w:b/>
          <w:sz w:val="28"/>
          <w:szCs w:val="28"/>
          <w:lang w:val="sr-Latn-CS"/>
        </w:rPr>
        <w:t>PROCJENA UGROŽENOSTI OD KLIZIŠTA I ODRONA</w:t>
      </w:r>
    </w:p>
    <w:p w14:paraId="2A68F961" w14:textId="77777777" w:rsidR="004C7154" w:rsidRPr="004C7154" w:rsidRDefault="004C7154" w:rsidP="004C7154">
      <w:pPr>
        <w:spacing w:after="0" w:line="240" w:lineRule="auto"/>
        <w:jc w:val="center"/>
        <w:rPr>
          <w:rFonts w:ascii="Times New Roman" w:eastAsia="Times New Roman" w:hAnsi="Times New Roman" w:cs="Times New Roman"/>
          <w:b/>
          <w:sz w:val="28"/>
          <w:szCs w:val="28"/>
          <w:lang w:val="sr-Latn-CS"/>
        </w:rPr>
      </w:pPr>
    </w:p>
    <w:p w14:paraId="1833C247" w14:textId="77777777" w:rsidR="004C7154" w:rsidRPr="004C7154" w:rsidRDefault="004C7154" w:rsidP="004C7154">
      <w:pPr>
        <w:spacing w:after="0" w:line="240" w:lineRule="auto"/>
        <w:jc w:val="right"/>
        <w:rPr>
          <w:rFonts w:ascii="Times New Roman" w:eastAsia="Times New Roman" w:hAnsi="Times New Roman" w:cs="Times New Roman"/>
          <w:b/>
          <w:sz w:val="24"/>
          <w:szCs w:val="24"/>
          <w:lang w:val="sr-Latn-CS"/>
        </w:rPr>
      </w:pPr>
      <w:r w:rsidRPr="004C7154">
        <w:rPr>
          <w:rFonts w:ascii="Times New Roman" w:eastAsia="Times New Roman" w:hAnsi="Times New Roman" w:cs="Times New Roman"/>
          <w:b/>
          <w:sz w:val="24"/>
          <w:szCs w:val="24"/>
          <w:lang w:val="sr-Latn-CS"/>
        </w:rPr>
        <w:t>1</w:t>
      </w:r>
      <w:r w:rsidRPr="004C7154">
        <w:rPr>
          <w:rFonts w:ascii="Times New Roman" w:eastAsia="Times New Roman" w:hAnsi="Times New Roman" w:cs="Times New Roman"/>
          <w:b/>
          <w:sz w:val="28"/>
          <w:szCs w:val="28"/>
          <w:lang w:val="sr-Latn-CS"/>
        </w:rPr>
        <w:t xml:space="preserve">. </w:t>
      </w:r>
      <w:r w:rsidRPr="004C7154">
        <w:rPr>
          <w:rFonts w:ascii="Times New Roman" w:eastAsia="Times New Roman" w:hAnsi="Times New Roman" w:cs="Times New Roman"/>
          <w:b/>
          <w:sz w:val="24"/>
          <w:szCs w:val="24"/>
          <w:lang w:val="sr-Latn-CS"/>
        </w:rPr>
        <w:t>OPŠTI DIO...............................................................................................</w:t>
      </w:r>
      <w:r w:rsidR="00D853CE">
        <w:rPr>
          <w:rFonts w:ascii="Times New Roman" w:eastAsia="Times New Roman" w:hAnsi="Times New Roman" w:cs="Times New Roman"/>
          <w:b/>
          <w:sz w:val="24"/>
          <w:szCs w:val="24"/>
          <w:lang w:val="sr-Latn-CS"/>
        </w:rPr>
        <w:t>..............................5</w:t>
      </w:r>
    </w:p>
    <w:p w14:paraId="14B0CE93" w14:textId="77777777" w:rsidR="004C7154" w:rsidRPr="008A72C2" w:rsidRDefault="00FC065D" w:rsidP="006708DF">
      <w:pPr>
        <w:tabs>
          <w:tab w:val="left" w:pos="1701"/>
          <w:tab w:val="left" w:pos="1800"/>
          <w:tab w:val="left" w:pos="1980"/>
        </w:tabs>
        <w:spacing w:after="0" w:line="240" w:lineRule="auto"/>
        <w:ind w:firstLine="720"/>
        <w:jc w:val="center"/>
        <w:rPr>
          <w:rFonts w:ascii="Times New Roman" w:eastAsia="Times New Roman" w:hAnsi="Times New Roman" w:cs="Times New Roman"/>
          <w:b/>
          <w:sz w:val="24"/>
          <w:szCs w:val="24"/>
          <w:lang w:val="sr-Latn-CS"/>
        </w:rPr>
      </w:pPr>
      <w:r w:rsidRPr="008A72C2">
        <w:rPr>
          <w:rFonts w:ascii="Times New Roman" w:eastAsia="Times New Roman" w:hAnsi="Times New Roman" w:cs="Times New Roman"/>
          <w:b/>
          <w:sz w:val="24"/>
          <w:szCs w:val="24"/>
          <w:lang w:val="sr-Latn-CS"/>
        </w:rPr>
        <w:t xml:space="preserve">             </w:t>
      </w:r>
      <w:r w:rsidR="004C7154" w:rsidRPr="008A72C2">
        <w:rPr>
          <w:rFonts w:ascii="Times New Roman" w:eastAsia="Times New Roman" w:hAnsi="Times New Roman" w:cs="Times New Roman"/>
          <w:b/>
          <w:sz w:val="24"/>
          <w:szCs w:val="24"/>
          <w:lang w:val="sr-Latn-CS"/>
        </w:rPr>
        <w:t>1.1  Geografski položaj.......................................................................</w:t>
      </w:r>
      <w:r w:rsidRPr="008A72C2">
        <w:rPr>
          <w:rFonts w:ascii="Times New Roman" w:eastAsia="Times New Roman" w:hAnsi="Times New Roman" w:cs="Times New Roman"/>
          <w:b/>
          <w:sz w:val="24"/>
          <w:szCs w:val="24"/>
          <w:lang w:val="sr-Latn-CS"/>
        </w:rPr>
        <w:t>..................</w:t>
      </w:r>
      <w:r w:rsidR="00D853CE">
        <w:rPr>
          <w:rFonts w:ascii="Times New Roman" w:eastAsia="Times New Roman" w:hAnsi="Times New Roman" w:cs="Times New Roman"/>
          <w:b/>
          <w:sz w:val="24"/>
          <w:szCs w:val="24"/>
          <w:lang w:val="sr-Latn-CS"/>
        </w:rPr>
        <w:t>............5</w:t>
      </w:r>
    </w:p>
    <w:p w14:paraId="5DF19A64" w14:textId="77777777" w:rsidR="004C7154" w:rsidRPr="004C7154" w:rsidRDefault="006708DF" w:rsidP="006708DF">
      <w:pPr>
        <w:tabs>
          <w:tab w:val="left" w:pos="1560"/>
          <w:tab w:val="left" w:pos="1980"/>
          <w:tab w:val="left" w:pos="8505"/>
        </w:tabs>
        <w:spacing w:after="0" w:line="240" w:lineRule="auto"/>
        <w:ind w:firstLine="720"/>
        <w:jc w:val="center"/>
        <w:rPr>
          <w:rFonts w:ascii="Times New Roman" w:eastAsia="Times New Roman" w:hAnsi="Times New Roman" w:cs="Times New Roman"/>
          <w:sz w:val="24"/>
          <w:szCs w:val="24"/>
          <w:lang w:val="sr-Latn-CS"/>
        </w:rPr>
      </w:pPr>
      <w:r w:rsidRPr="008A72C2">
        <w:rPr>
          <w:rFonts w:ascii="Times New Roman" w:eastAsia="Times New Roman" w:hAnsi="Times New Roman" w:cs="Times New Roman"/>
          <w:b/>
          <w:sz w:val="24"/>
          <w:szCs w:val="24"/>
          <w:lang w:val="sr-Latn-CS"/>
        </w:rPr>
        <w:t xml:space="preserve">             </w:t>
      </w:r>
      <w:r w:rsidR="004C7154" w:rsidRPr="008A72C2">
        <w:rPr>
          <w:rFonts w:ascii="Times New Roman" w:eastAsia="Times New Roman" w:hAnsi="Times New Roman" w:cs="Times New Roman"/>
          <w:b/>
          <w:sz w:val="24"/>
          <w:szCs w:val="24"/>
          <w:lang w:val="sr-Latn-CS"/>
        </w:rPr>
        <w:t>1.2</w:t>
      </w:r>
      <w:r w:rsidR="004C7154" w:rsidRPr="004C7154">
        <w:rPr>
          <w:rFonts w:ascii="Times New Roman" w:eastAsia="Times New Roman" w:hAnsi="Times New Roman" w:cs="Times New Roman"/>
          <w:sz w:val="24"/>
          <w:szCs w:val="24"/>
          <w:lang w:val="sr-Latn-CS"/>
        </w:rPr>
        <w:t xml:space="preserve">  </w:t>
      </w:r>
      <w:r w:rsidR="004C7154" w:rsidRPr="008A72C2">
        <w:rPr>
          <w:rFonts w:ascii="Times New Roman" w:eastAsia="Times New Roman" w:hAnsi="Times New Roman" w:cs="Times New Roman"/>
          <w:b/>
          <w:sz w:val="24"/>
          <w:szCs w:val="24"/>
          <w:lang w:val="sr-Latn-CS"/>
        </w:rPr>
        <w:t>Reljef............................................................................................</w:t>
      </w:r>
      <w:r w:rsidR="00D853CE">
        <w:rPr>
          <w:rFonts w:ascii="Times New Roman" w:eastAsia="Times New Roman" w:hAnsi="Times New Roman" w:cs="Times New Roman"/>
          <w:b/>
          <w:sz w:val="24"/>
          <w:szCs w:val="24"/>
          <w:lang w:val="sr-Latn-CS"/>
        </w:rPr>
        <w:t>...............................7</w:t>
      </w:r>
    </w:p>
    <w:p w14:paraId="18BCE8FD" w14:textId="77777777" w:rsidR="004C7154" w:rsidRPr="004C7154" w:rsidRDefault="004C7154" w:rsidP="00792838">
      <w:pPr>
        <w:tabs>
          <w:tab w:val="left" w:pos="1260"/>
        </w:tabs>
        <w:spacing w:after="0" w:line="240" w:lineRule="auto"/>
        <w:jc w:val="center"/>
        <w:rPr>
          <w:rFonts w:ascii="Times New Roman" w:eastAsia="Times New Roman" w:hAnsi="Times New Roman" w:cs="Times New Roman"/>
          <w:sz w:val="24"/>
          <w:szCs w:val="24"/>
          <w:lang w:val="sr-Latn-CS"/>
        </w:rPr>
      </w:pPr>
      <w:r w:rsidRPr="004C7154">
        <w:rPr>
          <w:rFonts w:ascii="Times New Roman" w:eastAsia="Times New Roman" w:hAnsi="Times New Roman" w:cs="Times New Roman"/>
          <w:sz w:val="24"/>
          <w:szCs w:val="24"/>
          <w:lang w:val="sr-Latn-CS"/>
        </w:rPr>
        <w:t xml:space="preserve">                </w:t>
      </w:r>
      <w:r w:rsidR="00792838">
        <w:rPr>
          <w:rFonts w:ascii="Times New Roman" w:eastAsia="Times New Roman" w:hAnsi="Times New Roman" w:cs="Times New Roman"/>
          <w:sz w:val="24"/>
          <w:szCs w:val="24"/>
          <w:lang w:val="sr-Latn-CS"/>
        </w:rPr>
        <w:t xml:space="preserve">    </w:t>
      </w:r>
      <w:r w:rsidR="00FC065D">
        <w:rPr>
          <w:rFonts w:ascii="Times New Roman" w:eastAsia="Times New Roman" w:hAnsi="Times New Roman" w:cs="Times New Roman"/>
          <w:sz w:val="24"/>
          <w:szCs w:val="24"/>
          <w:lang w:val="sr-Latn-CS"/>
        </w:rPr>
        <w:t xml:space="preserve">                          </w:t>
      </w:r>
      <w:r w:rsidRPr="004C7154">
        <w:rPr>
          <w:rFonts w:ascii="Times New Roman" w:eastAsia="Times New Roman" w:hAnsi="Times New Roman" w:cs="Times New Roman"/>
          <w:sz w:val="24"/>
          <w:szCs w:val="24"/>
          <w:lang w:val="sr-Latn-CS"/>
        </w:rPr>
        <w:t>1.2.1 Geomorfološki faktori  .........................................................</w:t>
      </w:r>
      <w:r w:rsidR="00D853CE">
        <w:rPr>
          <w:rFonts w:ascii="Times New Roman" w:eastAsia="Times New Roman" w:hAnsi="Times New Roman" w:cs="Times New Roman"/>
          <w:sz w:val="24"/>
          <w:szCs w:val="24"/>
          <w:lang w:val="sr-Latn-CS"/>
        </w:rPr>
        <w:t>...............7</w:t>
      </w:r>
    </w:p>
    <w:p w14:paraId="2242F2A6" w14:textId="77777777" w:rsidR="004C7154" w:rsidRPr="004C7154" w:rsidRDefault="00CF79FE" w:rsidP="004C7154">
      <w:pPr>
        <w:tabs>
          <w:tab w:val="left" w:pos="1830"/>
        </w:tabs>
        <w:spacing w:after="0" w:line="240" w:lineRule="auto"/>
        <w:jc w:val="right"/>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 xml:space="preserve">               </w:t>
      </w:r>
      <w:r w:rsidR="004C7154" w:rsidRPr="004C7154">
        <w:rPr>
          <w:rFonts w:ascii="Times New Roman" w:eastAsia="Times New Roman" w:hAnsi="Times New Roman" w:cs="Times New Roman"/>
          <w:sz w:val="24"/>
          <w:szCs w:val="24"/>
          <w:lang w:val="sr-Latn-CS"/>
        </w:rPr>
        <w:t>1.2.2 Inžinjersko – geološke karakteristike...............................</w:t>
      </w:r>
      <w:r>
        <w:rPr>
          <w:rFonts w:ascii="Times New Roman" w:eastAsia="Times New Roman" w:hAnsi="Times New Roman" w:cs="Times New Roman"/>
          <w:sz w:val="24"/>
          <w:szCs w:val="24"/>
          <w:lang w:val="sr-Latn-CS"/>
        </w:rPr>
        <w:t>.....................</w:t>
      </w:r>
      <w:r w:rsidR="00D853CE">
        <w:rPr>
          <w:rFonts w:ascii="Times New Roman" w:eastAsia="Times New Roman" w:hAnsi="Times New Roman" w:cs="Times New Roman"/>
          <w:sz w:val="24"/>
          <w:szCs w:val="24"/>
          <w:lang w:val="sr-Latn-CS"/>
        </w:rPr>
        <w:t>8</w:t>
      </w:r>
      <w:r w:rsidR="004C7154" w:rsidRPr="004C7154">
        <w:rPr>
          <w:rFonts w:ascii="Times New Roman" w:eastAsia="Times New Roman" w:hAnsi="Times New Roman" w:cs="Times New Roman"/>
          <w:sz w:val="24"/>
          <w:szCs w:val="24"/>
          <w:lang w:val="sr-Latn-CS"/>
        </w:rPr>
        <w:t xml:space="preserve"> </w:t>
      </w:r>
    </w:p>
    <w:p w14:paraId="7D63A1BE" w14:textId="77777777" w:rsidR="004C7154" w:rsidRPr="004C7154" w:rsidRDefault="00FC065D" w:rsidP="006708DF">
      <w:pPr>
        <w:tabs>
          <w:tab w:val="left" w:pos="1701"/>
        </w:tabs>
        <w:spacing w:after="0" w:line="240" w:lineRule="auto"/>
        <w:ind w:firstLine="720"/>
        <w:jc w:val="center"/>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 xml:space="preserve">          </w:t>
      </w:r>
      <w:r w:rsidR="008A72C2">
        <w:rPr>
          <w:rFonts w:ascii="Times New Roman" w:eastAsia="Times New Roman" w:hAnsi="Times New Roman" w:cs="Times New Roman"/>
          <w:sz w:val="24"/>
          <w:szCs w:val="24"/>
          <w:lang w:val="sr-Latn-CS"/>
        </w:rPr>
        <w:t xml:space="preserve">  </w:t>
      </w:r>
      <w:r w:rsidR="004C7154" w:rsidRPr="008A72C2">
        <w:rPr>
          <w:rFonts w:ascii="Times New Roman" w:eastAsia="Times New Roman" w:hAnsi="Times New Roman" w:cs="Times New Roman"/>
          <w:b/>
          <w:sz w:val="24"/>
          <w:szCs w:val="24"/>
          <w:lang w:val="sr-Latn-CS"/>
        </w:rPr>
        <w:t>1.3</w:t>
      </w:r>
      <w:r w:rsidR="004C7154" w:rsidRPr="004C7154">
        <w:rPr>
          <w:rFonts w:ascii="Times New Roman" w:eastAsia="Times New Roman" w:hAnsi="Times New Roman" w:cs="Times New Roman"/>
          <w:sz w:val="24"/>
          <w:szCs w:val="24"/>
          <w:lang w:val="sr-Latn-CS"/>
        </w:rPr>
        <w:t xml:space="preserve">  </w:t>
      </w:r>
      <w:r w:rsidR="004C7154" w:rsidRPr="008A72C2">
        <w:rPr>
          <w:rFonts w:ascii="Times New Roman" w:eastAsia="Times New Roman" w:hAnsi="Times New Roman" w:cs="Times New Roman"/>
          <w:b/>
          <w:sz w:val="24"/>
          <w:szCs w:val="24"/>
          <w:lang w:val="sr-Latn-CS"/>
        </w:rPr>
        <w:t>Geološko – hidrološke karakteristike........................................</w:t>
      </w:r>
      <w:r w:rsidR="00D853CE">
        <w:rPr>
          <w:rFonts w:ascii="Times New Roman" w:eastAsia="Times New Roman" w:hAnsi="Times New Roman" w:cs="Times New Roman"/>
          <w:b/>
          <w:sz w:val="24"/>
          <w:szCs w:val="24"/>
          <w:lang w:val="sr-Latn-CS"/>
        </w:rPr>
        <w:t>...............................8</w:t>
      </w:r>
    </w:p>
    <w:p w14:paraId="7240F540" w14:textId="77777777" w:rsidR="004C7154" w:rsidRPr="004C7154" w:rsidRDefault="004C7154" w:rsidP="004C7154">
      <w:pPr>
        <w:tabs>
          <w:tab w:val="left" w:pos="1230"/>
        </w:tabs>
        <w:spacing w:after="0" w:line="240" w:lineRule="auto"/>
        <w:jc w:val="right"/>
        <w:rPr>
          <w:rFonts w:ascii="Times New Roman" w:eastAsia="Times New Roman" w:hAnsi="Times New Roman" w:cs="Times New Roman"/>
          <w:sz w:val="24"/>
          <w:szCs w:val="24"/>
          <w:lang w:val="sr-Latn-CS"/>
        </w:rPr>
      </w:pPr>
      <w:r w:rsidRPr="004C7154">
        <w:rPr>
          <w:rFonts w:ascii="Times New Roman" w:eastAsia="Times New Roman" w:hAnsi="Times New Roman" w:cs="Times New Roman"/>
          <w:sz w:val="24"/>
          <w:szCs w:val="24"/>
          <w:lang w:val="sr-Latn-CS"/>
        </w:rPr>
        <w:tab/>
        <w:t>1.3.1  Hidrološka osnova razvoja.............................................</w:t>
      </w:r>
      <w:r w:rsidR="00D853CE">
        <w:rPr>
          <w:rFonts w:ascii="Times New Roman" w:eastAsia="Times New Roman" w:hAnsi="Times New Roman" w:cs="Times New Roman"/>
          <w:sz w:val="24"/>
          <w:szCs w:val="24"/>
          <w:lang w:val="sr-Latn-CS"/>
        </w:rPr>
        <w:t>..............................8</w:t>
      </w:r>
    </w:p>
    <w:p w14:paraId="410D8293" w14:textId="77777777" w:rsidR="004C7154" w:rsidRPr="004C7154" w:rsidRDefault="004C7154" w:rsidP="004C7154">
      <w:pPr>
        <w:tabs>
          <w:tab w:val="left" w:pos="1230"/>
        </w:tabs>
        <w:spacing w:after="0" w:line="240" w:lineRule="auto"/>
        <w:jc w:val="right"/>
        <w:rPr>
          <w:rFonts w:ascii="Times New Roman" w:eastAsia="Times New Roman" w:hAnsi="Times New Roman" w:cs="Times New Roman"/>
          <w:sz w:val="24"/>
          <w:szCs w:val="24"/>
          <w:lang w:val="sr-Latn-CS"/>
        </w:rPr>
      </w:pPr>
      <w:r w:rsidRPr="004C7154">
        <w:rPr>
          <w:rFonts w:ascii="Times New Roman" w:eastAsia="Times New Roman" w:hAnsi="Times New Roman" w:cs="Times New Roman"/>
          <w:sz w:val="24"/>
          <w:szCs w:val="24"/>
          <w:lang w:val="sr-Latn-CS"/>
        </w:rPr>
        <w:tab/>
      </w:r>
      <w:r w:rsidR="00D853CE">
        <w:rPr>
          <w:rFonts w:ascii="Times New Roman" w:eastAsia="Times New Roman" w:hAnsi="Times New Roman" w:cs="Times New Roman"/>
          <w:sz w:val="24"/>
          <w:szCs w:val="24"/>
          <w:lang w:val="sr-Latn-CS"/>
        </w:rPr>
        <w:t xml:space="preserve">     </w:t>
      </w:r>
      <w:r w:rsidRPr="004C7154">
        <w:rPr>
          <w:rFonts w:ascii="Times New Roman" w:eastAsia="Times New Roman" w:hAnsi="Times New Roman" w:cs="Times New Roman"/>
          <w:sz w:val="24"/>
          <w:szCs w:val="24"/>
          <w:lang w:val="sr-Latn-CS"/>
        </w:rPr>
        <w:t>1.3.2  Korišćenje vode za vodosnabdijevanje u industriji........................</w:t>
      </w:r>
      <w:r w:rsidR="00D853CE">
        <w:rPr>
          <w:rFonts w:ascii="Times New Roman" w:eastAsia="Times New Roman" w:hAnsi="Times New Roman" w:cs="Times New Roman"/>
          <w:sz w:val="24"/>
          <w:szCs w:val="24"/>
          <w:lang w:val="sr-Latn-CS"/>
        </w:rPr>
        <w:t>...............9</w:t>
      </w:r>
    </w:p>
    <w:p w14:paraId="3E5711A7" w14:textId="77777777" w:rsidR="004C7154" w:rsidRDefault="008A72C2" w:rsidP="008A72C2">
      <w:pPr>
        <w:tabs>
          <w:tab w:val="left" w:pos="1560"/>
        </w:tabs>
        <w:spacing w:after="0" w:line="240" w:lineRule="auto"/>
        <w:ind w:firstLine="720"/>
        <w:jc w:val="center"/>
        <w:rPr>
          <w:rFonts w:ascii="Times New Roman" w:eastAsia="Times New Roman" w:hAnsi="Times New Roman" w:cs="Times New Roman"/>
          <w:b/>
          <w:sz w:val="24"/>
          <w:szCs w:val="24"/>
          <w:lang w:val="sr-Latn-CS"/>
        </w:rPr>
      </w:pPr>
      <w:r>
        <w:rPr>
          <w:rFonts w:ascii="Times New Roman" w:eastAsia="Times New Roman" w:hAnsi="Times New Roman" w:cs="Times New Roman"/>
          <w:b/>
          <w:sz w:val="24"/>
          <w:szCs w:val="24"/>
          <w:lang w:val="sr-Latn-CS"/>
        </w:rPr>
        <w:t xml:space="preserve">            </w:t>
      </w:r>
      <w:r w:rsidR="004C7154" w:rsidRPr="008A72C2">
        <w:rPr>
          <w:rFonts w:ascii="Times New Roman" w:eastAsia="Times New Roman" w:hAnsi="Times New Roman" w:cs="Times New Roman"/>
          <w:b/>
          <w:sz w:val="24"/>
          <w:szCs w:val="24"/>
          <w:lang w:val="sr-Latn-CS"/>
        </w:rPr>
        <w:t>1.4  Klimatske karakteristike............................................................</w:t>
      </w:r>
      <w:r w:rsidR="00D853CE">
        <w:rPr>
          <w:rFonts w:ascii="Times New Roman" w:eastAsia="Times New Roman" w:hAnsi="Times New Roman" w:cs="Times New Roman"/>
          <w:b/>
          <w:sz w:val="24"/>
          <w:szCs w:val="24"/>
          <w:lang w:val="sr-Latn-CS"/>
        </w:rPr>
        <w:t>..............................10</w:t>
      </w:r>
    </w:p>
    <w:p w14:paraId="2D4CFBC0" w14:textId="77777777" w:rsidR="00D853CE" w:rsidRDefault="00D853CE" w:rsidP="008A72C2">
      <w:pPr>
        <w:tabs>
          <w:tab w:val="left" w:pos="1560"/>
        </w:tabs>
        <w:spacing w:after="0" w:line="240" w:lineRule="auto"/>
        <w:ind w:firstLine="720"/>
        <w:jc w:val="center"/>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 xml:space="preserve">                       </w:t>
      </w:r>
      <w:r w:rsidR="00CF10B8">
        <w:rPr>
          <w:rFonts w:ascii="Times New Roman" w:eastAsia="Times New Roman" w:hAnsi="Times New Roman" w:cs="Times New Roman"/>
          <w:sz w:val="24"/>
          <w:szCs w:val="24"/>
          <w:lang w:val="sr-Latn-CS"/>
        </w:rPr>
        <w:t xml:space="preserve"> </w:t>
      </w:r>
      <w:r>
        <w:rPr>
          <w:rFonts w:ascii="Times New Roman" w:eastAsia="Times New Roman" w:hAnsi="Times New Roman" w:cs="Times New Roman"/>
          <w:sz w:val="24"/>
          <w:szCs w:val="24"/>
          <w:lang w:val="sr-Latn-CS"/>
        </w:rPr>
        <w:t xml:space="preserve"> </w:t>
      </w:r>
      <w:r w:rsidR="00CF10B8">
        <w:rPr>
          <w:rFonts w:ascii="Times New Roman" w:eastAsia="Times New Roman" w:hAnsi="Times New Roman" w:cs="Times New Roman"/>
          <w:sz w:val="24"/>
          <w:szCs w:val="24"/>
          <w:lang w:val="sr-Latn-CS"/>
        </w:rPr>
        <w:t xml:space="preserve"> </w:t>
      </w:r>
      <w:r w:rsidRPr="00D853CE">
        <w:rPr>
          <w:rFonts w:ascii="Times New Roman" w:eastAsia="Times New Roman" w:hAnsi="Times New Roman" w:cs="Times New Roman"/>
          <w:sz w:val="24"/>
          <w:szCs w:val="24"/>
          <w:lang w:val="sr-Latn-CS"/>
        </w:rPr>
        <w:t>1.4.1Klimatski profil</w:t>
      </w:r>
      <w:r>
        <w:rPr>
          <w:rFonts w:ascii="Times New Roman" w:eastAsia="Times New Roman" w:hAnsi="Times New Roman" w:cs="Times New Roman"/>
          <w:sz w:val="24"/>
          <w:szCs w:val="24"/>
          <w:lang w:val="sr-Latn-CS"/>
        </w:rPr>
        <w:t>............................................................</w:t>
      </w:r>
      <w:r w:rsidR="00CF10B8">
        <w:rPr>
          <w:rFonts w:ascii="Times New Roman" w:eastAsia="Times New Roman" w:hAnsi="Times New Roman" w:cs="Times New Roman"/>
          <w:sz w:val="24"/>
          <w:szCs w:val="24"/>
          <w:lang w:val="sr-Latn-CS"/>
        </w:rPr>
        <w:t>.............................</w:t>
      </w:r>
      <w:r>
        <w:rPr>
          <w:rFonts w:ascii="Times New Roman" w:eastAsia="Times New Roman" w:hAnsi="Times New Roman" w:cs="Times New Roman"/>
          <w:sz w:val="24"/>
          <w:szCs w:val="24"/>
          <w:lang w:val="sr-Latn-CS"/>
        </w:rPr>
        <w:t>.</w:t>
      </w:r>
      <w:r w:rsidR="00CF10B8">
        <w:rPr>
          <w:rFonts w:ascii="Times New Roman" w:eastAsia="Times New Roman" w:hAnsi="Times New Roman" w:cs="Times New Roman"/>
          <w:sz w:val="24"/>
          <w:szCs w:val="24"/>
          <w:lang w:val="sr-Latn-CS"/>
        </w:rPr>
        <w:t>.</w:t>
      </w:r>
      <w:r>
        <w:rPr>
          <w:rFonts w:ascii="Times New Roman" w:eastAsia="Times New Roman" w:hAnsi="Times New Roman" w:cs="Times New Roman"/>
          <w:sz w:val="24"/>
          <w:szCs w:val="24"/>
          <w:lang w:val="sr-Latn-CS"/>
        </w:rPr>
        <w:t>.10</w:t>
      </w:r>
    </w:p>
    <w:p w14:paraId="7D62C48C" w14:textId="77777777" w:rsidR="00D853CE" w:rsidRDefault="00D853CE" w:rsidP="00D853CE">
      <w:pPr>
        <w:tabs>
          <w:tab w:val="left" w:pos="1560"/>
          <w:tab w:val="left" w:pos="2381"/>
        </w:tabs>
        <w:spacing w:after="0" w:line="240" w:lineRule="auto"/>
        <w:ind w:firstLine="720"/>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ab/>
        <w:t xml:space="preserve">            1.4.2 Prosječna temperatura.................................................................................11</w:t>
      </w:r>
    </w:p>
    <w:p w14:paraId="511B19DB" w14:textId="77777777" w:rsidR="00D853CE" w:rsidRDefault="00D853CE" w:rsidP="00D853CE">
      <w:pPr>
        <w:tabs>
          <w:tab w:val="left" w:pos="720"/>
          <w:tab w:val="left" w:pos="1440"/>
        </w:tabs>
        <w:spacing w:after="0" w:line="240" w:lineRule="auto"/>
        <w:ind w:firstLine="720"/>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ab/>
      </w:r>
      <w:r>
        <w:rPr>
          <w:rFonts w:ascii="Times New Roman" w:eastAsia="Times New Roman" w:hAnsi="Times New Roman" w:cs="Times New Roman"/>
          <w:sz w:val="24"/>
          <w:szCs w:val="24"/>
          <w:lang w:val="sr-Latn-CS"/>
        </w:rPr>
        <w:tab/>
        <w:t xml:space="preserve">  1.4.3 Padavine......................................................................................................13</w:t>
      </w:r>
    </w:p>
    <w:p w14:paraId="17BBCF16" w14:textId="77777777" w:rsidR="00D853CE" w:rsidRDefault="00D853CE" w:rsidP="00D853CE">
      <w:pPr>
        <w:tabs>
          <w:tab w:val="left" w:pos="720"/>
          <w:tab w:val="left" w:pos="1440"/>
        </w:tabs>
        <w:spacing w:after="0" w:line="240" w:lineRule="auto"/>
        <w:ind w:firstLine="720"/>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 xml:space="preserve">                          1.4.4 Oblačnost i osunčanost............................................</w:t>
      </w:r>
      <w:r w:rsidR="00CF10B8">
        <w:rPr>
          <w:rFonts w:ascii="Times New Roman" w:eastAsia="Times New Roman" w:hAnsi="Times New Roman" w:cs="Times New Roman"/>
          <w:sz w:val="24"/>
          <w:szCs w:val="24"/>
          <w:lang w:val="sr-Latn-CS"/>
        </w:rPr>
        <w:t>...................................13</w:t>
      </w:r>
    </w:p>
    <w:p w14:paraId="1B044162" w14:textId="77777777" w:rsidR="00D853CE" w:rsidRPr="00D853CE" w:rsidRDefault="00D853CE" w:rsidP="00D853CE">
      <w:pPr>
        <w:tabs>
          <w:tab w:val="left" w:pos="720"/>
          <w:tab w:val="left" w:pos="1440"/>
        </w:tabs>
        <w:spacing w:after="0" w:line="240" w:lineRule="auto"/>
        <w:ind w:firstLine="720"/>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 xml:space="preserve">                          1.4.5 Vjetrovi..................................................................................................</w:t>
      </w:r>
      <w:r w:rsidR="00CF10B8">
        <w:rPr>
          <w:rFonts w:ascii="Times New Roman" w:eastAsia="Times New Roman" w:hAnsi="Times New Roman" w:cs="Times New Roman"/>
          <w:sz w:val="24"/>
          <w:szCs w:val="24"/>
          <w:lang w:val="sr-Latn-CS"/>
        </w:rPr>
        <w:t>.....14</w:t>
      </w:r>
    </w:p>
    <w:p w14:paraId="0D4CFD88" w14:textId="77777777" w:rsidR="004C7154" w:rsidRPr="008A72C2" w:rsidRDefault="008A72C2" w:rsidP="008A72C2">
      <w:pPr>
        <w:spacing w:after="0" w:line="240" w:lineRule="auto"/>
        <w:ind w:firstLine="720"/>
        <w:rPr>
          <w:rFonts w:ascii="Times New Roman" w:eastAsia="Times New Roman" w:hAnsi="Times New Roman" w:cs="Times New Roman"/>
          <w:b/>
          <w:sz w:val="24"/>
          <w:szCs w:val="24"/>
          <w:lang w:val="sr-Latn-CS"/>
        </w:rPr>
      </w:pPr>
      <w:r>
        <w:rPr>
          <w:rFonts w:ascii="Times New Roman" w:eastAsia="Times New Roman" w:hAnsi="Times New Roman" w:cs="Times New Roman"/>
          <w:b/>
          <w:sz w:val="24"/>
          <w:szCs w:val="24"/>
          <w:lang w:val="sr-Latn-CS"/>
        </w:rPr>
        <w:t xml:space="preserve">             </w:t>
      </w:r>
      <w:r w:rsidR="004C7154" w:rsidRPr="008A72C2">
        <w:rPr>
          <w:rFonts w:ascii="Times New Roman" w:eastAsia="Times New Roman" w:hAnsi="Times New Roman" w:cs="Times New Roman"/>
          <w:b/>
          <w:sz w:val="24"/>
          <w:szCs w:val="24"/>
          <w:lang w:val="sr-Latn-CS"/>
        </w:rPr>
        <w:t>1.5  Stanje životne sredine ...............................................................</w:t>
      </w:r>
      <w:r w:rsidR="00CF10B8">
        <w:rPr>
          <w:rFonts w:ascii="Times New Roman" w:eastAsia="Times New Roman" w:hAnsi="Times New Roman" w:cs="Times New Roman"/>
          <w:b/>
          <w:sz w:val="24"/>
          <w:szCs w:val="24"/>
          <w:lang w:val="sr-Latn-CS"/>
        </w:rPr>
        <w:t>..............................15</w:t>
      </w:r>
    </w:p>
    <w:p w14:paraId="5DA71555" w14:textId="77777777" w:rsidR="004C7154" w:rsidRPr="008A72C2" w:rsidRDefault="008A72C2" w:rsidP="008A72C2">
      <w:pPr>
        <w:spacing w:after="0" w:line="240" w:lineRule="auto"/>
        <w:ind w:firstLine="720"/>
        <w:jc w:val="center"/>
        <w:rPr>
          <w:rFonts w:ascii="Times New Roman" w:eastAsia="Times New Roman" w:hAnsi="Times New Roman" w:cs="Times New Roman"/>
          <w:b/>
          <w:sz w:val="24"/>
          <w:szCs w:val="24"/>
          <w:lang w:val="sr-Latn-CS"/>
        </w:rPr>
      </w:pPr>
      <w:r>
        <w:rPr>
          <w:rFonts w:ascii="Times New Roman" w:eastAsia="Times New Roman" w:hAnsi="Times New Roman" w:cs="Times New Roman"/>
          <w:b/>
          <w:sz w:val="24"/>
          <w:szCs w:val="24"/>
          <w:lang w:val="sr-Latn-CS"/>
        </w:rPr>
        <w:t xml:space="preserve">             </w:t>
      </w:r>
      <w:r w:rsidR="004C7154" w:rsidRPr="008A72C2">
        <w:rPr>
          <w:rFonts w:ascii="Times New Roman" w:eastAsia="Times New Roman" w:hAnsi="Times New Roman" w:cs="Times New Roman"/>
          <w:b/>
          <w:sz w:val="24"/>
          <w:szCs w:val="24"/>
          <w:lang w:val="sr-Latn-CS"/>
        </w:rPr>
        <w:t>1.6  Demografske karakteristike ......................................................</w:t>
      </w:r>
      <w:r w:rsidR="00CF10B8">
        <w:rPr>
          <w:rFonts w:ascii="Times New Roman" w:eastAsia="Times New Roman" w:hAnsi="Times New Roman" w:cs="Times New Roman"/>
          <w:b/>
          <w:sz w:val="24"/>
          <w:szCs w:val="24"/>
          <w:lang w:val="sr-Latn-CS"/>
        </w:rPr>
        <w:t>.............................17</w:t>
      </w:r>
    </w:p>
    <w:p w14:paraId="6DEA504B" w14:textId="77777777" w:rsidR="004C7154" w:rsidRPr="008A72C2" w:rsidRDefault="008A72C2" w:rsidP="008A72C2">
      <w:pPr>
        <w:tabs>
          <w:tab w:val="left" w:pos="1560"/>
        </w:tabs>
        <w:spacing w:after="0" w:line="240" w:lineRule="auto"/>
        <w:ind w:firstLine="720"/>
        <w:jc w:val="center"/>
        <w:rPr>
          <w:rFonts w:ascii="Times New Roman" w:eastAsia="Times New Roman" w:hAnsi="Times New Roman" w:cs="Times New Roman"/>
          <w:b/>
          <w:sz w:val="24"/>
          <w:szCs w:val="24"/>
          <w:lang w:val="sr-Latn-CS"/>
        </w:rPr>
      </w:pPr>
      <w:r>
        <w:rPr>
          <w:rFonts w:ascii="Times New Roman" w:eastAsia="Times New Roman" w:hAnsi="Times New Roman" w:cs="Times New Roman"/>
          <w:b/>
          <w:sz w:val="24"/>
          <w:szCs w:val="24"/>
          <w:lang w:val="sr-Latn-CS"/>
        </w:rPr>
        <w:t xml:space="preserve">             </w:t>
      </w:r>
      <w:r w:rsidR="004C7154" w:rsidRPr="008A72C2">
        <w:rPr>
          <w:rFonts w:ascii="Times New Roman" w:eastAsia="Times New Roman" w:hAnsi="Times New Roman" w:cs="Times New Roman"/>
          <w:b/>
          <w:sz w:val="24"/>
          <w:szCs w:val="24"/>
          <w:lang w:val="sr-Latn-CS"/>
        </w:rPr>
        <w:t>1.7  Privredni infrastrukturni objekti ...............................................</w:t>
      </w:r>
      <w:r w:rsidR="00CF10B8">
        <w:rPr>
          <w:rFonts w:ascii="Times New Roman" w:eastAsia="Times New Roman" w:hAnsi="Times New Roman" w:cs="Times New Roman"/>
          <w:b/>
          <w:sz w:val="24"/>
          <w:szCs w:val="24"/>
          <w:lang w:val="sr-Latn-CS"/>
        </w:rPr>
        <w:t>...........................20</w:t>
      </w:r>
    </w:p>
    <w:p w14:paraId="51173519" w14:textId="77777777" w:rsidR="004C7154" w:rsidRPr="004C7154" w:rsidRDefault="004C7154" w:rsidP="004C7154">
      <w:pPr>
        <w:tabs>
          <w:tab w:val="left" w:pos="1260"/>
        </w:tabs>
        <w:spacing w:after="0" w:line="240" w:lineRule="auto"/>
        <w:jc w:val="right"/>
        <w:rPr>
          <w:rFonts w:ascii="Times New Roman" w:eastAsia="Times New Roman" w:hAnsi="Times New Roman" w:cs="Times New Roman"/>
          <w:sz w:val="24"/>
          <w:szCs w:val="24"/>
          <w:lang w:val="sr-Latn-CS"/>
        </w:rPr>
      </w:pPr>
      <w:r w:rsidRPr="004C7154">
        <w:rPr>
          <w:rFonts w:ascii="Times New Roman" w:eastAsia="Times New Roman" w:hAnsi="Times New Roman" w:cs="Times New Roman"/>
          <w:sz w:val="24"/>
          <w:szCs w:val="24"/>
          <w:lang w:val="sr-Latn-CS"/>
        </w:rPr>
        <w:tab/>
      </w:r>
      <w:r w:rsidR="00CF10B8">
        <w:rPr>
          <w:rFonts w:ascii="Times New Roman" w:eastAsia="Times New Roman" w:hAnsi="Times New Roman" w:cs="Times New Roman"/>
          <w:sz w:val="24"/>
          <w:szCs w:val="24"/>
          <w:lang w:val="sr-Latn-CS"/>
        </w:rPr>
        <w:t xml:space="preserve">     </w:t>
      </w:r>
      <w:r w:rsidRPr="004C7154">
        <w:rPr>
          <w:rFonts w:ascii="Times New Roman" w:eastAsia="Times New Roman" w:hAnsi="Times New Roman" w:cs="Times New Roman"/>
          <w:sz w:val="24"/>
          <w:szCs w:val="24"/>
          <w:lang w:val="sr-Latn-CS"/>
        </w:rPr>
        <w:t>1.7.1  Privredni objekti od posebnog značaja..........................</w:t>
      </w:r>
      <w:r w:rsidR="00CF10B8">
        <w:rPr>
          <w:rFonts w:ascii="Times New Roman" w:eastAsia="Times New Roman" w:hAnsi="Times New Roman" w:cs="Times New Roman"/>
          <w:sz w:val="24"/>
          <w:szCs w:val="24"/>
          <w:lang w:val="sr-Latn-CS"/>
        </w:rPr>
        <w:t>.............................20</w:t>
      </w:r>
    </w:p>
    <w:p w14:paraId="025CD0A2" w14:textId="77777777" w:rsidR="004C7154" w:rsidRPr="004C7154" w:rsidRDefault="004C7154" w:rsidP="004C7154">
      <w:pPr>
        <w:tabs>
          <w:tab w:val="left" w:pos="1260"/>
        </w:tabs>
        <w:spacing w:after="0" w:line="240" w:lineRule="auto"/>
        <w:rPr>
          <w:rFonts w:ascii="Times New Roman" w:eastAsia="Times New Roman" w:hAnsi="Times New Roman" w:cs="Times New Roman"/>
          <w:sz w:val="24"/>
          <w:szCs w:val="24"/>
          <w:lang w:val="sr-Latn-CS"/>
        </w:rPr>
      </w:pPr>
      <w:r w:rsidRPr="004C7154">
        <w:rPr>
          <w:rFonts w:ascii="Times New Roman" w:eastAsia="Times New Roman" w:hAnsi="Times New Roman" w:cs="Times New Roman"/>
          <w:sz w:val="24"/>
          <w:szCs w:val="24"/>
          <w:lang w:val="sr-Latn-CS"/>
        </w:rPr>
        <w:tab/>
      </w:r>
      <w:r w:rsidR="00CF10B8">
        <w:rPr>
          <w:rFonts w:ascii="Times New Roman" w:eastAsia="Times New Roman" w:hAnsi="Times New Roman" w:cs="Times New Roman"/>
          <w:sz w:val="24"/>
          <w:szCs w:val="24"/>
          <w:lang w:val="sr-Latn-CS"/>
        </w:rPr>
        <w:t xml:space="preserve">                 </w:t>
      </w:r>
      <w:r w:rsidRPr="004C7154">
        <w:rPr>
          <w:rFonts w:ascii="Times New Roman" w:eastAsia="Times New Roman" w:hAnsi="Times New Roman" w:cs="Times New Roman"/>
          <w:sz w:val="24"/>
          <w:szCs w:val="24"/>
          <w:lang w:val="sr-Latn-CS"/>
        </w:rPr>
        <w:t>1.7.2  Elektroprivredni objekti-prenosni i distributivni</w:t>
      </w:r>
      <w:r w:rsidR="00FC065D">
        <w:rPr>
          <w:rFonts w:ascii="Times New Roman" w:eastAsia="Times New Roman" w:hAnsi="Times New Roman" w:cs="Times New Roman"/>
          <w:sz w:val="24"/>
          <w:szCs w:val="24"/>
          <w:lang w:val="sr-Latn-CS"/>
        </w:rPr>
        <w:t xml:space="preserve"> sistemi (dalekovodi i                                                 </w:t>
      </w:r>
    </w:p>
    <w:p w14:paraId="3DBC9471" w14:textId="77777777" w:rsidR="004C7154" w:rsidRPr="004C7154" w:rsidRDefault="00FC065D" w:rsidP="00FC065D">
      <w:pPr>
        <w:tabs>
          <w:tab w:val="left" w:pos="1935"/>
          <w:tab w:val="left" w:pos="2985"/>
          <w:tab w:val="right" w:pos="10080"/>
        </w:tabs>
        <w:spacing w:after="0" w:line="240" w:lineRule="auto"/>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ab/>
        <w:t xml:space="preserve">                 trafostanice)</w:t>
      </w:r>
      <w:r w:rsidR="00CF10B8">
        <w:rPr>
          <w:rFonts w:ascii="Times New Roman" w:eastAsia="Times New Roman" w:hAnsi="Times New Roman" w:cs="Times New Roman"/>
          <w:sz w:val="24"/>
          <w:szCs w:val="24"/>
          <w:lang w:val="sr-Latn-CS"/>
        </w:rPr>
        <w:t>..............................................................................................20</w:t>
      </w:r>
      <w:r>
        <w:rPr>
          <w:rFonts w:ascii="Times New Roman" w:eastAsia="Times New Roman" w:hAnsi="Times New Roman" w:cs="Times New Roman"/>
          <w:sz w:val="24"/>
          <w:szCs w:val="24"/>
          <w:lang w:val="sr-Latn-CS"/>
        </w:rPr>
        <w:tab/>
        <w:t xml:space="preserve">                            </w:t>
      </w:r>
      <w:r w:rsidR="004C7154" w:rsidRPr="004C7154">
        <w:rPr>
          <w:rFonts w:ascii="Times New Roman" w:eastAsia="Times New Roman" w:hAnsi="Times New Roman" w:cs="Times New Roman"/>
          <w:sz w:val="24"/>
          <w:szCs w:val="24"/>
          <w:lang w:val="sr-Latn-CS"/>
        </w:rPr>
        <w:t xml:space="preserve">  </w:t>
      </w:r>
    </w:p>
    <w:p w14:paraId="069798BC" w14:textId="77777777" w:rsidR="004C7154" w:rsidRPr="004C7154" w:rsidRDefault="00CF79FE" w:rsidP="004C7154">
      <w:pPr>
        <w:tabs>
          <w:tab w:val="left" w:pos="1335"/>
        </w:tabs>
        <w:spacing w:after="0" w:line="240" w:lineRule="auto"/>
        <w:jc w:val="right"/>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 xml:space="preserve">              </w:t>
      </w:r>
      <w:r w:rsidR="00792838">
        <w:rPr>
          <w:rFonts w:ascii="Times New Roman" w:eastAsia="Times New Roman" w:hAnsi="Times New Roman" w:cs="Times New Roman"/>
          <w:sz w:val="24"/>
          <w:szCs w:val="24"/>
          <w:lang w:val="sr-Latn-CS"/>
        </w:rPr>
        <w:t xml:space="preserve"> </w:t>
      </w:r>
      <w:r w:rsidR="004C7154" w:rsidRPr="004C7154">
        <w:rPr>
          <w:rFonts w:ascii="Times New Roman" w:eastAsia="Times New Roman" w:hAnsi="Times New Roman" w:cs="Times New Roman"/>
          <w:sz w:val="24"/>
          <w:szCs w:val="24"/>
          <w:lang w:val="sr-Latn-CS"/>
        </w:rPr>
        <w:t>1.7.3  Saobraćajna infrastruktura ............................................</w:t>
      </w:r>
      <w:r>
        <w:rPr>
          <w:rFonts w:ascii="Times New Roman" w:eastAsia="Times New Roman" w:hAnsi="Times New Roman" w:cs="Times New Roman"/>
          <w:sz w:val="24"/>
          <w:szCs w:val="24"/>
          <w:lang w:val="sr-Latn-CS"/>
        </w:rPr>
        <w:t>..........................</w:t>
      </w:r>
      <w:r w:rsidR="00CF10B8">
        <w:rPr>
          <w:rFonts w:ascii="Times New Roman" w:eastAsia="Times New Roman" w:hAnsi="Times New Roman" w:cs="Times New Roman"/>
          <w:sz w:val="24"/>
          <w:szCs w:val="24"/>
          <w:lang w:val="sr-Latn-CS"/>
        </w:rPr>
        <w:t>..22</w:t>
      </w:r>
    </w:p>
    <w:p w14:paraId="00CB1B13" w14:textId="77777777" w:rsidR="004C7154" w:rsidRPr="004C7154" w:rsidRDefault="004C7154" w:rsidP="004C7154">
      <w:pPr>
        <w:tabs>
          <w:tab w:val="left" w:pos="1830"/>
        </w:tabs>
        <w:spacing w:after="0" w:line="240" w:lineRule="auto"/>
        <w:rPr>
          <w:rFonts w:ascii="Times New Roman" w:eastAsia="Times New Roman" w:hAnsi="Times New Roman" w:cs="Times New Roman"/>
          <w:sz w:val="24"/>
          <w:szCs w:val="24"/>
          <w:lang w:val="sr-Latn-CS"/>
        </w:rPr>
      </w:pPr>
      <w:r w:rsidRPr="004C7154">
        <w:rPr>
          <w:rFonts w:ascii="Times New Roman" w:eastAsia="Times New Roman" w:hAnsi="Times New Roman" w:cs="Times New Roman"/>
          <w:sz w:val="24"/>
          <w:szCs w:val="24"/>
          <w:lang w:val="sr-Latn-CS"/>
        </w:rPr>
        <w:tab/>
      </w:r>
      <w:r w:rsidR="00FC065D">
        <w:rPr>
          <w:rFonts w:ascii="Times New Roman" w:eastAsia="Times New Roman" w:hAnsi="Times New Roman" w:cs="Times New Roman"/>
          <w:sz w:val="24"/>
          <w:szCs w:val="24"/>
          <w:lang w:val="sr-Latn-CS"/>
        </w:rPr>
        <w:t xml:space="preserve">                  </w:t>
      </w:r>
      <w:r w:rsidRPr="004C7154">
        <w:rPr>
          <w:rFonts w:ascii="Times New Roman" w:eastAsia="Times New Roman" w:hAnsi="Times New Roman" w:cs="Times New Roman"/>
          <w:sz w:val="24"/>
          <w:szCs w:val="24"/>
          <w:lang w:val="sr-Latn-CS"/>
        </w:rPr>
        <w:t>1.7.3.1 Drumski saobraćaj..............................................</w:t>
      </w:r>
      <w:r w:rsidR="00CF10B8">
        <w:rPr>
          <w:rFonts w:ascii="Times New Roman" w:eastAsia="Times New Roman" w:hAnsi="Times New Roman" w:cs="Times New Roman"/>
          <w:sz w:val="24"/>
          <w:szCs w:val="24"/>
          <w:lang w:val="sr-Latn-CS"/>
        </w:rPr>
        <w:t>...........................23</w:t>
      </w:r>
    </w:p>
    <w:p w14:paraId="0ADA52EA" w14:textId="77777777" w:rsidR="004C7154" w:rsidRDefault="004C7154" w:rsidP="004C7154">
      <w:pPr>
        <w:tabs>
          <w:tab w:val="left" w:pos="1830"/>
        </w:tabs>
        <w:spacing w:after="0" w:line="240" w:lineRule="auto"/>
        <w:rPr>
          <w:rFonts w:ascii="Times New Roman" w:eastAsia="Times New Roman" w:hAnsi="Times New Roman" w:cs="Times New Roman"/>
          <w:sz w:val="24"/>
          <w:szCs w:val="24"/>
          <w:lang w:val="sr-Latn-CS"/>
        </w:rPr>
      </w:pPr>
      <w:r w:rsidRPr="004C7154">
        <w:rPr>
          <w:rFonts w:ascii="Times New Roman" w:eastAsia="Times New Roman" w:hAnsi="Times New Roman" w:cs="Times New Roman"/>
          <w:sz w:val="24"/>
          <w:szCs w:val="24"/>
          <w:lang w:val="sr-Latn-CS"/>
        </w:rPr>
        <w:tab/>
      </w:r>
      <w:r w:rsidR="00FC065D">
        <w:rPr>
          <w:rFonts w:ascii="Times New Roman" w:eastAsia="Times New Roman" w:hAnsi="Times New Roman" w:cs="Times New Roman"/>
          <w:sz w:val="24"/>
          <w:szCs w:val="24"/>
          <w:lang w:val="sr-Latn-CS"/>
        </w:rPr>
        <w:t xml:space="preserve">                  </w:t>
      </w:r>
      <w:r w:rsidRPr="004C7154">
        <w:rPr>
          <w:rFonts w:ascii="Times New Roman" w:eastAsia="Times New Roman" w:hAnsi="Times New Roman" w:cs="Times New Roman"/>
          <w:sz w:val="24"/>
          <w:szCs w:val="24"/>
          <w:lang w:val="sr-Latn-CS"/>
        </w:rPr>
        <w:t>1.7.3.2  Željeznički saobraćaj........................................</w:t>
      </w:r>
      <w:r w:rsidR="00CF10B8">
        <w:rPr>
          <w:rFonts w:ascii="Times New Roman" w:eastAsia="Times New Roman" w:hAnsi="Times New Roman" w:cs="Times New Roman"/>
          <w:sz w:val="24"/>
          <w:szCs w:val="24"/>
          <w:lang w:val="sr-Latn-CS"/>
        </w:rPr>
        <w:t>............................23</w:t>
      </w:r>
    </w:p>
    <w:p w14:paraId="74AB9886" w14:textId="77777777" w:rsidR="00CF10B8" w:rsidRPr="004C7154" w:rsidRDefault="00CF10B8" w:rsidP="004C7154">
      <w:pPr>
        <w:tabs>
          <w:tab w:val="left" w:pos="1830"/>
        </w:tabs>
        <w:spacing w:after="0" w:line="240" w:lineRule="auto"/>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 xml:space="preserve">                                                1.7.3.3 Vazdušni saobraćaj...........................................</w:t>
      </w:r>
      <w:r w:rsidR="00E17CDB">
        <w:rPr>
          <w:rFonts w:ascii="Times New Roman" w:eastAsia="Times New Roman" w:hAnsi="Times New Roman" w:cs="Times New Roman"/>
          <w:sz w:val="24"/>
          <w:szCs w:val="24"/>
          <w:lang w:val="sr-Latn-CS"/>
        </w:rPr>
        <w:t>..............................24</w:t>
      </w:r>
    </w:p>
    <w:p w14:paraId="760736E3" w14:textId="77777777" w:rsidR="004C7154" w:rsidRPr="004C7154" w:rsidRDefault="004C7154" w:rsidP="004C7154">
      <w:pPr>
        <w:tabs>
          <w:tab w:val="left" w:pos="1080"/>
          <w:tab w:val="left" w:pos="1920"/>
        </w:tabs>
        <w:spacing w:after="0" w:line="240" w:lineRule="auto"/>
        <w:jc w:val="right"/>
        <w:rPr>
          <w:rFonts w:ascii="Times New Roman" w:eastAsia="Times New Roman" w:hAnsi="Times New Roman" w:cs="Times New Roman"/>
          <w:sz w:val="24"/>
          <w:szCs w:val="24"/>
          <w:lang w:val="sr-Latn-CS"/>
        </w:rPr>
      </w:pPr>
      <w:r w:rsidRPr="004C7154">
        <w:rPr>
          <w:rFonts w:ascii="Times New Roman" w:eastAsia="Times New Roman" w:hAnsi="Times New Roman" w:cs="Times New Roman"/>
          <w:sz w:val="24"/>
          <w:szCs w:val="24"/>
          <w:lang w:val="sr-Latn-CS"/>
        </w:rPr>
        <w:t xml:space="preserve">     </w:t>
      </w:r>
      <w:r w:rsidR="00CF10B8">
        <w:rPr>
          <w:rFonts w:ascii="Times New Roman" w:eastAsia="Times New Roman" w:hAnsi="Times New Roman" w:cs="Times New Roman"/>
          <w:sz w:val="24"/>
          <w:szCs w:val="24"/>
          <w:lang w:val="sr-Latn-CS"/>
        </w:rPr>
        <w:t xml:space="preserve">                         1.7.3.4</w:t>
      </w:r>
      <w:r w:rsidRPr="004C7154">
        <w:rPr>
          <w:rFonts w:ascii="Times New Roman" w:eastAsia="Times New Roman" w:hAnsi="Times New Roman" w:cs="Times New Roman"/>
          <w:sz w:val="24"/>
          <w:szCs w:val="24"/>
          <w:lang w:val="sr-Latn-CS"/>
        </w:rPr>
        <w:t xml:space="preserve">  Telekomunikacije..............................................</w:t>
      </w:r>
      <w:r w:rsidR="00E17CDB">
        <w:rPr>
          <w:rFonts w:ascii="Times New Roman" w:eastAsia="Times New Roman" w:hAnsi="Times New Roman" w:cs="Times New Roman"/>
          <w:sz w:val="24"/>
          <w:szCs w:val="24"/>
          <w:lang w:val="sr-Latn-CS"/>
        </w:rPr>
        <w:t>............................25</w:t>
      </w:r>
    </w:p>
    <w:p w14:paraId="0DD1A1C5" w14:textId="77777777" w:rsidR="004C7154" w:rsidRPr="008A72C2" w:rsidRDefault="008A72C2" w:rsidP="008A72C2">
      <w:pPr>
        <w:tabs>
          <w:tab w:val="left" w:pos="720"/>
          <w:tab w:val="left" w:pos="1560"/>
          <w:tab w:val="left" w:pos="1843"/>
          <w:tab w:val="left" w:pos="1920"/>
        </w:tabs>
        <w:spacing w:after="0" w:line="240" w:lineRule="auto"/>
        <w:ind w:firstLine="720"/>
        <w:jc w:val="center"/>
        <w:rPr>
          <w:rFonts w:ascii="Times New Roman" w:eastAsia="Times New Roman" w:hAnsi="Times New Roman" w:cs="Times New Roman"/>
          <w:b/>
          <w:sz w:val="24"/>
          <w:szCs w:val="24"/>
          <w:lang w:val="sr-Latn-CS"/>
        </w:rPr>
      </w:pPr>
      <w:r>
        <w:rPr>
          <w:rFonts w:ascii="Times New Roman" w:eastAsia="Times New Roman" w:hAnsi="Times New Roman" w:cs="Times New Roman"/>
          <w:sz w:val="24"/>
          <w:szCs w:val="24"/>
          <w:lang w:val="sr-Latn-CS"/>
        </w:rPr>
        <w:t xml:space="preserve">             </w:t>
      </w:r>
      <w:r w:rsidR="006708DF" w:rsidRPr="008A72C2">
        <w:rPr>
          <w:rFonts w:ascii="Times New Roman" w:eastAsia="Times New Roman" w:hAnsi="Times New Roman" w:cs="Times New Roman"/>
          <w:b/>
          <w:sz w:val="24"/>
          <w:szCs w:val="24"/>
          <w:lang w:val="sr-Latn-CS"/>
        </w:rPr>
        <w:t>1.</w:t>
      </w:r>
      <w:r w:rsidR="004C7154" w:rsidRPr="008A72C2">
        <w:rPr>
          <w:rFonts w:ascii="Times New Roman" w:eastAsia="Times New Roman" w:hAnsi="Times New Roman" w:cs="Times New Roman"/>
          <w:b/>
          <w:sz w:val="24"/>
          <w:szCs w:val="24"/>
          <w:lang w:val="sr-Latn-CS"/>
        </w:rPr>
        <w:t>8  Vanprivredni objekti i ustanove................................................</w:t>
      </w:r>
      <w:r w:rsidR="00E17CDB">
        <w:rPr>
          <w:rFonts w:ascii="Times New Roman" w:eastAsia="Times New Roman" w:hAnsi="Times New Roman" w:cs="Times New Roman"/>
          <w:b/>
          <w:sz w:val="24"/>
          <w:szCs w:val="24"/>
          <w:lang w:val="sr-Latn-CS"/>
        </w:rPr>
        <w:t>.............................27</w:t>
      </w:r>
    </w:p>
    <w:p w14:paraId="3E37CD6C" w14:textId="77777777" w:rsidR="004C7154" w:rsidRPr="004C7154" w:rsidRDefault="004C7154" w:rsidP="004C7154">
      <w:pPr>
        <w:tabs>
          <w:tab w:val="left" w:pos="1080"/>
          <w:tab w:val="left" w:pos="1260"/>
        </w:tabs>
        <w:spacing w:after="0" w:line="240" w:lineRule="auto"/>
        <w:jc w:val="right"/>
        <w:rPr>
          <w:rFonts w:ascii="Times New Roman" w:eastAsia="Times New Roman" w:hAnsi="Times New Roman" w:cs="Times New Roman"/>
          <w:sz w:val="24"/>
          <w:szCs w:val="24"/>
          <w:lang w:val="sr-Latn-CS"/>
        </w:rPr>
      </w:pPr>
      <w:r w:rsidRPr="004C7154">
        <w:rPr>
          <w:rFonts w:ascii="Times New Roman" w:eastAsia="Times New Roman" w:hAnsi="Times New Roman" w:cs="Times New Roman"/>
          <w:sz w:val="24"/>
          <w:szCs w:val="24"/>
          <w:lang w:val="sr-Latn-CS"/>
        </w:rPr>
        <w:t xml:space="preserve">   </w:t>
      </w:r>
      <w:r w:rsidR="006708DF">
        <w:rPr>
          <w:rFonts w:ascii="Times New Roman" w:eastAsia="Times New Roman" w:hAnsi="Times New Roman" w:cs="Times New Roman"/>
          <w:sz w:val="24"/>
          <w:szCs w:val="24"/>
          <w:lang w:val="sr-Latn-CS"/>
        </w:rPr>
        <w:t xml:space="preserve">               </w:t>
      </w:r>
      <w:r w:rsidRPr="004C7154">
        <w:rPr>
          <w:rFonts w:ascii="Times New Roman" w:eastAsia="Times New Roman" w:hAnsi="Times New Roman" w:cs="Times New Roman"/>
          <w:sz w:val="24"/>
          <w:szCs w:val="24"/>
          <w:lang w:val="sr-Latn-CS"/>
        </w:rPr>
        <w:t>1.8.1 Obrazovne ustanove.......................................................</w:t>
      </w:r>
      <w:r w:rsidR="00E17CDB">
        <w:rPr>
          <w:rFonts w:ascii="Times New Roman" w:eastAsia="Times New Roman" w:hAnsi="Times New Roman" w:cs="Times New Roman"/>
          <w:sz w:val="24"/>
          <w:szCs w:val="24"/>
          <w:lang w:val="sr-Latn-CS"/>
        </w:rPr>
        <w:t>..............................27</w:t>
      </w:r>
    </w:p>
    <w:p w14:paraId="7DD06D51" w14:textId="77777777" w:rsidR="004C7154" w:rsidRPr="004C7154" w:rsidRDefault="004C7154" w:rsidP="004C7154">
      <w:pPr>
        <w:tabs>
          <w:tab w:val="left" w:pos="1080"/>
          <w:tab w:val="left" w:pos="1260"/>
        </w:tabs>
        <w:spacing w:after="0" w:line="240" w:lineRule="auto"/>
        <w:rPr>
          <w:rFonts w:ascii="Times New Roman" w:eastAsia="Times New Roman" w:hAnsi="Times New Roman" w:cs="Times New Roman"/>
          <w:sz w:val="24"/>
          <w:szCs w:val="24"/>
          <w:lang w:val="sr-Latn-CS"/>
        </w:rPr>
      </w:pPr>
      <w:r w:rsidRPr="004C7154">
        <w:rPr>
          <w:rFonts w:ascii="Times New Roman" w:eastAsia="Times New Roman" w:hAnsi="Times New Roman" w:cs="Times New Roman"/>
          <w:sz w:val="24"/>
          <w:szCs w:val="24"/>
          <w:lang w:val="sr-Latn-CS"/>
        </w:rPr>
        <w:t xml:space="preserve">         </w:t>
      </w:r>
      <w:r w:rsidR="00FC065D">
        <w:rPr>
          <w:rFonts w:ascii="Times New Roman" w:eastAsia="Times New Roman" w:hAnsi="Times New Roman" w:cs="Times New Roman"/>
          <w:sz w:val="24"/>
          <w:szCs w:val="24"/>
          <w:lang w:val="sr-Latn-CS"/>
        </w:rPr>
        <w:t xml:space="preserve">                              </w:t>
      </w:r>
      <w:r w:rsidR="006708DF">
        <w:rPr>
          <w:rFonts w:ascii="Times New Roman" w:eastAsia="Times New Roman" w:hAnsi="Times New Roman" w:cs="Times New Roman"/>
          <w:sz w:val="24"/>
          <w:szCs w:val="24"/>
          <w:lang w:val="sr-Latn-CS"/>
        </w:rPr>
        <w:t xml:space="preserve">         </w:t>
      </w:r>
      <w:r w:rsidRPr="004C7154">
        <w:rPr>
          <w:rFonts w:ascii="Times New Roman" w:eastAsia="Times New Roman" w:hAnsi="Times New Roman" w:cs="Times New Roman"/>
          <w:sz w:val="24"/>
          <w:szCs w:val="24"/>
          <w:lang w:val="sr-Latn-CS"/>
        </w:rPr>
        <w:t>1.8.1.1 Predškolsko obrazovanje</w:t>
      </w:r>
      <w:r w:rsidR="006708DF">
        <w:rPr>
          <w:rFonts w:ascii="Times New Roman" w:eastAsia="Times New Roman" w:hAnsi="Times New Roman" w:cs="Times New Roman"/>
          <w:sz w:val="24"/>
          <w:szCs w:val="24"/>
          <w:lang w:val="sr-Latn-CS"/>
        </w:rPr>
        <w:t xml:space="preserve"> ..................................</w:t>
      </w:r>
      <w:r w:rsidR="00E17CDB">
        <w:rPr>
          <w:rFonts w:ascii="Times New Roman" w:eastAsia="Times New Roman" w:hAnsi="Times New Roman" w:cs="Times New Roman"/>
          <w:sz w:val="24"/>
          <w:szCs w:val="24"/>
          <w:lang w:val="sr-Latn-CS"/>
        </w:rPr>
        <w:t>.............................27</w:t>
      </w:r>
    </w:p>
    <w:p w14:paraId="3FFEA866" w14:textId="77777777" w:rsidR="004C7154" w:rsidRPr="004C7154" w:rsidRDefault="004C7154" w:rsidP="004C7154">
      <w:pPr>
        <w:tabs>
          <w:tab w:val="left" w:pos="1080"/>
          <w:tab w:val="left" w:pos="1260"/>
        </w:tabs>
        <w:spacing w:after="0" w:line="240" w:lineRule="auto"/>
        <w:rPr>
          <w:rFonts w:ascii="Times New Roman" w:eastAsia="Times New Roman" w:hAnsi="Times New Roman" w:cs="Times New Roman"/>
          <w:sz w:val="24"/>
          <w:szCs w:val="24"/>
          <w:lang w:val="sr-Latn-CS"/>
        </w:rPr>
      </w:pPr>
      <w:r w:rsidRPr="004C7154">
        <w:rPr>
          <w:rFonts w:ascii="Times New Roman" w:eastAsia="Times New Roman" w:hAnsi="Times New Roman" w:cs="Times New Roman"/>
          <w:sz w:val="24"/>
          <w:szCs w:val="24"/>
          <w:lang w:val="sr-Latn-CS"/>
        </w:rPr>
        <w:t xml:space="preserve">         </w:t>
      </w:r>
      <w:r w:rsidR="00FC065D">
        <w:rPr>
          <w:rFonts w:ascii="Times New Roman" w:eastAsia="Times New Roman" w:hAnsi="Times New Roman" w:cs="Times New Roman"/>
          <w:sz w:val="24"/>
          <w:szCs w:val="24"/>
          <w:lang w:val="sr-Latn-CS"/>
        </w:rPr>
        <w:t xml:space="preserve">                              </w:t>
      </w:r>
      <w:r w:rsidR="006708DF">
        <w:rPr>
          <w:rFonts w:ascii="Times New Roman" w:eastAsia="Times New Roman" w:hAnsi="Times New Roman" w:cs="Times New Roman"/>
          <w:sz w:val="24"/>
          <w:szCs w:val="24"/>
          <w:lang w:val="sr-Latn-CS"/>
        </w:rPr>
        <w:t xml:space="preserve">         </w:t>
      </w:r>
      <w:r w:rsidRPr="004C7154">
        <w:rPr>
          <w:rFonts w:ascii="Times New Roman" w:eastAsia="Times New Roman" w:hAnsi="Times New Roman" w:cs="Times New Roman"/>
          <w:sz w:val="24"/>
          <w:szCs w:val="24"/>
          <w:lang w:val="sr-Latn-CS"/>
        </w:rPr>
        <w:t>1.8.1.2</w:t>
      </w:r>
      <w:r w:rsidR="006708DF">
        <w:rPr>
          <w:rFonts w:ascii="Times New Roman" w:eastAsia="Times New Roman" w:hAnsi="Times New Roman" w:cs="Times New Roman"/>
          <w:sz w:val="24"/>
          <w:szCs w:val="24"/>
          <w:lang w:val="sr-Latn-CS"/>
        </w:rPr>
        <w:t xml:space="preserve"> </w:t>
      </w:r>
      <w:r w:rsidRPr="004C7154">
        <w:rPr>
          <w:rFonts w:ascii="Times New Roman" w:eastAsia="Times New Roman" w:hAnsi="Times New Roman" w:cs="Times New Roman"/>
          <w:sz w:val="24"/>
          <w:szCs w:val="24"/>
          <w:lang w:val="sr-Latn-CS"/>
        </w:rPr>
        <w:t>Osnovno obrazovanje</w:t>
      </w:r>
      <w:r w:rsidR="006708DF">
        <w:rPr>
          <w:rFonts w:ascii="Times New Roman" w:eastAsia="Times New Roman" w:hAnsi="Times New Roman" w:cs="Times New Roman"/>
          <w:sz w:val="24"/>
          <w:szCs w:val="24"/>
          <w:lang w:val="sr-Latn-CS"/>
        </w:rPr>
        <w:t>.......................................</w:t>
      </w:r>
      <w:r w:rsidR="00E17CDB">
        <w:rPr>
          <w:rFonts w:ascii="Times New Roman" w:eastAsia="Times New Roman" w:hAnsi="Times New Roman" w:cs="Times New Roman"/>
          <w:sz w:val="24"/>
          <w:szCs w:val="24"/>
          <w:lang w:val="sr-Latn-CS"/>
        </w:rPr>
        <w:t>..............................27</w:t>
      </w:r>
      <w:r w:rsidRPr="004C7154">
        <w:rPr>
          <w:rFonts w:ascii="Times New Roman" w:eastAsia="Times New Roman" w:hAnsi="Times New Roman" w:cs="Times New Roman"/>
          <w:sz w:val="24"/>
          <w:szCs w:val="24"/>
          <w:lang w:val="sr-Latn-CS"/>
        </w:rPr>
        <w:t xml:space="preserve"> </w:t>
      </w:r>
    </w:p>
    <w:p w14:paraId="278F2128" w14:textId="77777777" w:rsidR="004C7154" w:rsidRPr="004C7154" w:rsidRDefault="004C7154" w:rsidP="004C7154">
      <w:pPr>
        <w:tabs>
          <w:tab w:val="left" w:pos="1080"/>
          <w:tab w:val="left" w:pos="1260"/>
        </w:tabs>
        <w:spacing w:after="0" w:line="240" w:lineRule="auto"/>
        <w:rPr>
          <w:rFonts w:ascii="Times New Roman" w:eastAsia="Times New Roman" w:hAnsi="Times New Roman" w:cs="Times New Roman"/>
          <w:sz w:val="24"/>
          <w:szCs w:val="24"/>
          <w:lang w:val="sr-Latn-CS"/>
        </w:rPr>
      </w:pPr>
      <w:r w:rsidRPr="004C7154">
        <w:rPr>
          <w:rFonts w:ascii="Times New Roman" w:eastAsia="Times New Roman" w:hAnsi="Times New Roman" w:cs="Times New Roman"/>
          <w:sz w:val="24"/>
          <w:szCs w:val="24"/>
          <w:lang w:val="sr-Latn-CS"/>
        </w:rPr>
        <w:t xml:space="preserve">         </w:t>
      </w:r>
      <w:r w:rsidR="00FC065D">
        <w:rPr>
          <w:rFonts w:ascii="Times New Roman" w:eastAsia="Times New Roman" w:hAnsi="Times New Roman" w:cs="Times New Roman"/>
          <w:sz w:val="24"/>
          <w:szCs w:val="24"/>
          <w:lang w:val="sr-Latn-CS"/>
        </w:rPr>
        <w:t xml:space="preserve">                              </w:t>
      </w:r>
      <w:r w:rsidR="006708DF">
        <w:rPr>
          <w:rFonts w:ascii="Times New Roman" w:eastAsia="Times New Roman" w:hAnsi="Times New Roman" w:cs="Times New Roman"/>
          <w:sz w:val="24"/>
          <w:szCs w:val="24"/>
          <w:lang w:val="sr-Latn-CS"/>
        </w:rPr>
        <w:t xml:space="preserve">         </w:t>
      </w:r>
      <w:r w:rsidRPr="004C7154">
        <w:rPr>
          <w:rFonts w:ascii="Times New Roman" w:eastAsia="Times New Roman" w:hAnsi="Times New Roman" w:cs="Times New Roman"/>
          <w:sz w:val="24"/>
          <w:szCs w:val="24"/>
          <w:lang w:val="sr-Latn-CS"/>
        </w:rPr>
        <w:t>1.8.1.3 Srednje obrazovanje</w:t>
      </w:r>
      <w:r w:rsidR="006708DF">
        <w:rPr>
          <w:rFonts w:ascii="Times New Roman" w:eastAsia="Times New Roman" w:hAnsi="Times New Roman" w:cs="Times New Roman"/>
          <w:sz w:val="24"/>
          <w:szCs w:val="24"/>
          <w:lang w:val="sr-Latn-CS"/>
        </w:rPr>
        <w:t>..........................................</w:t>
      </w:r>
      <w:r w:rsidR="00E17CDB">
        <w:rPr>
          <w:rFonts w:ascii="Times New Roman" w:eastAsia="Times New Roman" w:hAnsi="Times New Roman" w:cs="Times New Roman"/>
          <w:sz w:val="24"/>
          <w:szCs w:val="24"/>
          <w:lang w:val="sr-Latn-CS"/>
        </w:rPr>
        <w:t>.............................28</w:t>
      </w:r>
    </w:p>
    <w:p w14:paraId="38F7B5AD" w14:textId="77777777" w:rsidR="004C7154" w:rsidRPr="004C7154" w:rsidRDefault="004C7154" w:rsidP="00FC065D">
      <w:pPr>
        <w:tabs>
          <w:tab w:val="left" w:pos="1080"/>
          <w:tab w:val="left" w:pos="1260"/>
          <w:tab w:val="left" w:pos="2127"/>
        </w:tabs>
        <w:spacing w:after="0" w:line="240" w:lineRule="auto"/>
        <w:rPr>
          <w:rFonts w:ascii="Times New Roman" w:eastAsia="Times New Roman" w:hAnsi="Times New Roman" w:cs="Times New Roman"/>
          <w:sz w:val="24"/>
          <w:szCs w:val="24"/>
          <w:lang w:val="sr-Latn-CS"/>
        </w:rPr>
      </w:pPr>
      <w:r w:rsidRPr="004C7154">
        <w:rPr>
          <w:rFonts w:ascii="Times New Roman" w:eastAsia="Times New Roman" w:hAnsi="Times New Roman" w:cs="Times New Roman"/>
          <w:sz w:val="24"/>
          <w:szCs w:val="24"/>
          <w:lang w:val="sr-Latn-CS"/>
        </w:rPr>
        <w:t xml:space="preserve">         </w:t>
      </w:r>
      <w:r w:rsidR="00FC065D">
        <w:rPr>
          <w:rFonts w:ascii="Times New Roman" w:eastAsia="Times New Roman" w:hAnsi="Times New Roman" w:cs="Times New Roman"/>
          <w:sz w:val="24"/>
          <w:szCs w:val="24"/>
          <w:lang w:val="sr-Latn-CS"/>
        </w:rPr>
        <w:t xml:space="preserve">                             </w:t>
      </w:r>
      <w:r w:rsidR="006708DF">
        <w:rPr>
          <w:rFonts w:ascii="Times New Roman" w:eastAsia="Times New Roman" w:hAnsi="Times New Roman" w:cs="Times New Roman"/>
          <w:sz w:val="24"/>
          <w:szCs w:val="24"/>
          <w:lang w:val="sr-Latn-CS"/>
        </w:rPr>
        <w:t xml:space="preserve">         </w:t>
      </w:r>
      <w:r w:rsidR="00FC065D">
        <w:rPr>
          <w:rFonts w:ascii="Times New Roman" w:eastAsia="Times New Roman" w:hAnsi="Times New Roman" w:cs="Times New Roman"/>
          <w:sz w:val="24"/>
          <w:szCs w:val="24"/>
          <w:lang w:val="sr-Latn-CS"/>
        </w:rPr>
        <w:t xml:space="preserve"> </w:t>
      </w:r>
      <w:r w:rsidRPr="004C7154">
        <w:rPr>
          <w:rFonts w:ascii="Times New Roman" w:eastAsia="Times New Roman" w:hAnsi="Times New Roman" w:cs="Times New Roman"/>
          <w:sz w:val="24"/>
          <w:szCs w:val="24"/>
          <w:lang w:val="sr-Latn-CS"/>
        </w:rPr>
        <w:t>1.8.1.4 Više i visoko obrazovanje</w:t>
      </w:r>
      <w:r w:rsidR="006708DF">
        <w:rPr>
          <w:rFonts w:ascii="Times New Roman" w:eastAsia="Times New Roman" w:hAnsi="Times New Roman" w:cs="Times New Roman"/>
          <w:sz w:val="24"/>
          <w:szCs w:val="24"/>
          <w:lang w:val="sr-Latn-CS"/>
        </w:rPr>
        <w:t>...............................</w:t>
      </w:r>
      <w:r w:rsidR="00E17CDB">
        <w:rPr>
          <w:rFonts w:ascii="Times New Roman" w:eastAsia="Times New Roman" w:hAnsi="Times New Roman" w:cs="Times New Roman"/>
          <w:sz w:val="24"/>
          <w:szCs w:val="24"/>
          <w:lang w:val="sr-Latn-CS"/>
        </w:rPr>
        <w:t>...............................28</w:t>
      </w:r>
    </w:p>
    <w:p w14:paraId="120185E4" w14:textId="77777777" w:rsidR="004C7154" w:rsidRPr="004C7154" w:rsidRDefault="0039496A" w:rsidP="0039496A">
      <w:pPr>
        <w:tabs>
          <w:tab w:val="left" w:pos="1080"/>
          <w:tab w:val="left" w:pos="2835"/>
        </w:tabs>
        <w:spacing w:after="0" w:line="240" w:lineRule="auto"/>
        <w:jc w:val="center"/>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 xml:space="preserve">                                              </w:t>
      </w:r>
      <w:r w:rsidR="004C7154" w:rsidRPr="004C7154">
        <w:rPr>
          <w:rFonts w:ascii="Times New Roman" w:eastAsia="Times New Roman" w:hAnsi="Times New Roman" w:cs="Times New Roman"/>
          <w:sz w:val="24"/>
          <w:szCs w:val="24"/>
          <w:lang w:val="sr-Latn-CS"/>
        </w:rPr>
        <w:t>1.8.2 Zdravstvene ustanove................................................................</w:t>
      </w:r>
      <w:r w:rsidR="00E17CDB">
        <w:rPr>
          <w:rFonts w:ascii="Times New Roman" w:eastAsia="Times New Roman" w:hAnsi="Times New Roman" w:cs="Times New Roman"/>
          <w:sz w:val="24"/>
          <w:szCs w:val="24"/>
          <w:lang w:val="sr-Latn-CS"/>
        </w:rPr>
        <w:t>.........29</w:t>
      </w:r>
    </w:p>
    <w:p w14:paraId="5F7A3FB6" w14:textId="77777777" w:rsidR="004C7154" w:rsidRPr="004C7154" w:rsidRDefault="006708DF" w:rsidP="0039496A">
      <w:pPr>
        <w:tabs>
          <w:tab w:val="left" w:pos="1080"/>
          <w:tab w:val="left" w:pos="2552"/>
          <w:tab w:val="left" w:pos="2835"/>
        </w:tabs>
        <w:spacing w:after="0" w:line="240" w:lineRule="auto"/>
        <w:jc w:val="right"/>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ab/>
        <w:t xml:space="preserve">  </w:t>
      </w:r>
      <w:r w:rsidR="004C7154" w:rsidRPr="004C7154">
        <w:rPr>
          <w:rFonts w:ascii="Times New Roman" w:eastAsia="Times New Roman" w:hAnsi="Times New Roman" w:cs="Times New Roman"/>
          <w:sz w:val="24"/>
          <w:szCs w:val="24"/>
          <w:lang w:val="sr-Latn-CS"/>
        </w:rPr>
        <w:t>1.8.3 Objekti kulture i kulturna dobra.....................................</w:t>
      </w:r>
      <w:r w:rsidR="00E17CDB">
        <w:rPr>
          <w:rFonts w:ascii="Times New Roman" w:eastAsia="Times New Roman" w:hAnsi="Times New Roman" w:cs="Times New Roman"/>
          <w:sz w:val="24"/>
          <w:szCs w:val="24"/>
          <w:lang w:val="sr-Latn-CS"/>
        </w:rPr>
        <w:t>............................32</w:t>
      </w:r>
    </w:p>
    <w:p w14:paraId="6FEB18AF" w14:textId="77777777" w:rsidR="004C7154" w:rsidRPr="004C7154" w:rsidRDefault="00FC065D" w:rsidP="008A72C2">
      <w:pPr>
        <w:tabs>
          <w:tab w:val="left" w:pos="720"/>
          <w:tab w:val="left" w:pos="1080"/>
          <w:tab w:val="left" w:pos="2410"/>
        </w:tabs>
        <w:spacing w:after="0" w:line="240" w:lineRule="auto"/>
        <w:ind w:firstLine="720"/>
        <w:jc w:val="center"/>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 xml:space="preserve">                          </w:t>
      </w:r>
      <w:r w:rsidR="006708DF">
        <w:rPr>
          <w:rFonts w:ascii="Times New Roman" w:eastAsia="Times New Roman" w:hAnsi="Times New Roman" w:cs="Times New Roman"/>
          <w:sz w:val="24"/>
          <w:szCs w:val="24"/>
          <w:lang w:val="sr-Latn-CS"/>
        </w:rPr>
        <w:t xml:space="preserve"> 1.8.4 Sportski objekti</w:t>
      </w:r>
      <w:r w:rsidR="004C7154" w:rsidRPr="004C7154">
        <w:rPr>
          <w:rFonts w:ascii="Times New Roman" w:eastAsia="Times New Roman" w:hAnsi="Times New Roman" w:cs="Times New Roman"/>
          <w:sz w:val="24"/>
          <w:szCs w:val="24"/>
          <w:lang w:val="sr-Latn-CS"/>
        </w:rPr>
        <w:t>.............................................................</w:t>
      </w:r>
      <w:r>
        <w:rPr>
          <w:rFonts w:ascii="Times New Roman" w:eastAsia="Times New Roman" w:hAnsi="Times New Roman" w:cs="Times New Roman"/>
          <w:sz w:val="24"/>
          <w:szCs w:val="24"/>
          <w:lang w:val="sr-Latn-CS"/>
        </w:rPr>
        <w:t>....</w:t>
      </w:r>
      <w:r w:rsidR="00E17CDB">
        <w:rPr>
          <w:rFonts w:ascii="Times New Roman" w:eastAsia="Times New Roman" w:hAnsi="Times New Roman" w:cs="Times New Roman"/>
          <w:sz w:val="24"/>
          <w:szCs w:val="24"/>
          <w:lang w:val="sr-Latn-CS"/>
        </w:rPr>
        <w:t>.........................35</w:t>
      </w:r>
    </w:p>
    <w:p w14:paraId="291EDD2C" w14:textId="77777777" w:rsidR="004C7154" w:rsidRPr="004C7154" w:rsidRDefault="004C7154" w:rsidP="008A72C2">
      <w:pPr>
        <w:tabs>
          <w:tab w:val="left" w:pos="1080"/>
          <w:tab w:val="left" w:pos="2410"/>
        </w:tabs>
        <w:spacing w:after="0" w:line="240" w:lineRule="auto"/>
        <w:jc w:val="right"/>
        <w:rPr>
          <w:rFonts w:ascii="Times New Roman" w:eastAsia="Times New Roman" w:hAnsi="Times New Roman" w:cs="Times New Roman"/>
          <w:sz w:val="24"/>
          <w:szCs w:val="24"/>
          <w:lang w:val="sr-Latn-CS"/>
        </w:rPr>
      </w:pPr>
      <w:r w:rsidRPr="004C7154">
        <w:rPr>
          <w:rFonts w:ascii="Times New Roman" w:eastAsia="Times New Roman" w:hAnsi="Times New Roman" w:cs="Times New Roman"/>
          <w:sz w:val="24"/>
          <w:szCs w:val="24"/>
          <w:lang w:val="sr-Latn-CS"/>
        </w:rPr>
        <w:t xml:space="preserve"> </w:t>
      </w:r>
      <w:r w:rsidR="00FC065D">
        <w:rPr>
          <w:rFonts w:ascii="Times New Roman" w:eastAsia="Times New Roman" w:hAnsi="Times New Roman" w:cs="Times New Roman"/>
          <w:sz w:val="24"/>
          <w:szCs w:val="24"/>
          <w:lang w:val="sr-Latn-CS"/>
        </w:rPr>
        <w:t xml:space="preserve">                  </w:t>
      </w:r>
      <w:r w:rsidRPr="004C7154">
        <w:rPr>
          <w:rFonts w:ascii="Times New Roman" w:eastAsia="Times New Roman" w:hAnsi="Times New Roman" w:cs="Times New Roman"/>
          <w:sz w:val="24"/>
          <w:szCs w:val="24"/>
          <w:lang w:val="sr-Latn-CS"/>
        </w:rPr>
        <w:t>1.8.5 Turistički objekti............................................................</w:t>
      </w:r>
      <w:r w:rsidR="00E17CDB">
        <w:rPr>
          <w:rFonts w:ascii="Times New Roman" w:eastAsia="Times New Roman" w:hAnsi="Times New Roman" w:cs="Times New Roman"/>
          <w:sz w:val="24"/>
          <w:szCs w:val="24"/>
          <w:lang w:val="sr-Latn-CS"/>
        </w:rPr>
        <w:t>............................36</w:t>
      </w:r>
    </w:p>
    <w:p w14:paraId="2017B488" w14:textId="77777777" w:rsidR="004C7154" w:rsidRPr="004C7154" w:rsidRDefault="004C7154" w:rsidP="004C7154">
      <w:pPr>
        <w:spacing w:after="0" w:line="240" w:lineRule="auto"/>
        <w:rPr>
          <w:rFonts w:ascii="Times New Roman" w:eastAsia="Times New Roman" w:hAnsi="Times New Roman" w:cs="Times New Roman"/>
          <w:sz w:val="24"/>
          <w:szCs w:val="24"/>
          <w:lang w:val="sr-Latn-CS"/>
        </w:rPr>
      </w:pPr>
    </w:p>
    <w:p w14:paraId="48758D30" w14:textId="77777777" w:rsidR="004C7154" w:rsidRPr="004C7154" w:rsidRDefault="004C7154" w:rsidP="004C7154">
      <w:pPr>
        <w:spacing w:after="0" w:line="240" w:lineRule="auto"/>
        <w:jc w:val="right"/>
        <w:rPr>
          <w:rFonts w:ascii="Times New Roman" w:eastAsia="Times New Roman" w:hAnsi="Times New Roman" w:cs="Times New Roman"/>
          <w:b/>
          <w:sz w:val="24"/>
          <w:szCs w:val="24"/>
          <w:lang w:val="sr-Latn-CS"/>
        </w:rPr>
      </w:pPr>
      <w:r w:rsidRPr="004C7154">
        <w:rPr>
          <w:rFonts w:ascii="Times New Roman" w:eastAsia="Times New Roman" w:hAnsi="Times New Roman" w:cs="Times New Roman"/>
          <w:b/>
          <w:sz w:val="24"/>
          <w:szCs w:val="24"/>
          <w:lang w:val="sr-Latn-CS"/>
        </w:rPr>
        <w:t>2. POSEBNI DIO.......................................................................................</w:t>
      </w:r>
      <w:r w:rsidR="00E17CDB">
        <w:rPr>
          <w:rFonts w:ascii="Times New Roman" w:eastAsia="Times New Roman" w:hAnsi="Times New Roman" w:cs="Times New Roman"/>
          <w:b/>
          <w:sz w:val="24"/>
          <w:szCs w:val="24"/>
          <w:lang w:val="sr-Latn-CS"/>
        </w:rPr>
        <w:t>..............................38</w:t>
      </w:r>
    </w:p>
    <w:p w14:paraId="60B644B9" w14:textId="77777777" w:rsidR="004C7154" w:rsidRPr="001B4028" w:rsidRDefault="0039496A" w:rsidP="0039496A">
      <w:pPr>
        <w:tabs>
          <w:tab w:val="left" w:pos="720"/>
          <w:tab w:val="left" w:pos="1200"/>
          <w:tab w:val="left" w:pos="1701"/>
          <w:tab w:val="left" w:pos="2552"/>
        </w:tabs>
        <w:spacing w:after="0" w:line="240" w:lineRule="auto"/>
        <w:jc w:val="right"/>
        <w:rPr>
          <w:rFonts w:ascii="Times New Roman" w:eastAsia="Times New Roman" w:hAnsi="Times New Roman" w:cs="Times New Roman"/>
          <w:b/>
          <w:sz w:val="24"/>
          <w:szCs w:val="24"/>
          <w:lang w:val="sr-Latn-CS"/>
        </w:rPr>
      </w:pPr>
      <w:r>
        <w:rPr>
          <w:rFonts w:ascii="Times New Roman" w:eastAsia="Times New Roman" w:hAnsi="Times New Roman" w:cs="Times New Roman"/>
          <w:sz w:val="24"/>
          <w:szCs w:val="24"/>
          <w:lang w:val="sr-Latn-CS"/>
        </w:rPr>
        <w:t xml:space="preserve">     </w:t>
      </w:r>
      <w:r w:rsidR="004C7154" w:rsidRPr="001B4028">
        <w:rPr>
          <w:rFonts w:ascii="Times New Roman" w:eastAsia="Times New Roman" w:hAnsi="Times New Roman" w:cs="Times New Roman"/>
          <w:b/>
          <w:sz w:val="24"/>
          <w:szCs w:val="24"/>
          <w:lang w:val="sr-Latn-CS"/>
        </w:rPr>
        <w:t>2.1  Opšte karakteristike klizišta i odrona u Crnoj Gori..................</w:t>
      </w:r>
      <w:r w:rsidRPr="001B4028">
        <w:rPr>
          <w:rFonts w:ascii="Times New Roman" w:eastAsia="Times New Roman" w:hAnsi="Times New Roman" w:cs="Times New Roman"/>
          <w:b/>
          <w:sz w:val="24"/>
          <w:szCs w:val="24"/>
          <w:lang w:val="sr-Latn-CS"/>
        </w:rPr>
        <w:t>.............................</w:t>
      </w:r>
      <w:r w:rsidR="00E17CDB">
        <w:rPr>
          <w:rFonts w:ascii="Times New Roman" w:eastAsia="Times New Roman" w:hAnsi="Times New Roman" w:cs="Times New Roman"/>
          <w:b/>
          <w:sz w:val="24"/>
          <w:szCs w:val="24"/>
          <w:lang w:val="sr-Latn-CS"/>
        </w:rPr>
        <w:t>..38</w:t>
      </w:r>
    </w:p>
    <w:p w14:paraId="4B7768B0" w14:textId="77777777" w:rsidR="004C7154" w:rsidRPr="004C7154" w:rsidRDefault="004C7154" w:rsidP="004C7154">
      <w:pPr>
        <w:tabs>
          <w:tab w:val="left" w:pos="1440"/>
        </w:tabs>
        <w:spacing w:after="0" w:line="240" w:lineRule="auto"/>
        <w:jc w:val="right"/>
        <w:rPr>
          <w:rFonts w:ascii="Times New Roman" w:eastAsia="Times New Roman" w:hAnsi="Times New Roman" w:cs="Times New Roman"/>
          <w:sz w:val="24"/>
          <w:szCs w:val="24"/>
          <w:lang w:val="sr-Latn-CS"/>
        </w:rPr>
      </w:pPr>
      <w:r w:rsidRPr="004C7154">
        <w:rPr>
          <w:rFonts w:ascii="Times New Roman" w:eastAsia="Times New Roman" w:hAnsi="Times New Roman" w:cs="Times New Roman"/>
          <w:sz w:val="24"/>
          <w:szCs w:val="24"/>
          <w:lang w:val="sr-Latn-CS"/>
        </w:rPr>
        <w:t xml:space="preserve">                     2.1.1  </w:t>
      </w:r>
      <w:r w:rsidRPr="004C7154">
        <w:rPr>
          <w:rFonts w:ascii="Times New Roman" w:eastAsia="Times New Roman" w:hAnsi="Times New Roman" w:cs="Times New Roman"/>
          <w:sz w:val="24"/>
          <w:szCs w:val="24"/>
          <w:lang w:val="sl-SI"/>
        </w:rPr>
        <w:t>Geološki faktori kao preduslovi prirodnog hazarda u Crnoj Gori</w:t>
      </w:r>
      <w:r w:rsidR="00E17CDB">
        <w:rPr>
          <w:rFonts w:ascii="Times New Roman" w:eastAsia="Times New Roman" w:hAnsi="Times New Roman" w:cs="Times New Roman"/>
          <w:sz w:val="24"/>
          <w:szCs w:val="24"/>
          <w:lang w:val="sr-Latn-CS"/>
        </w:rPr>
        <w:t>..............38</w:t>
      </w:r>
    </w:p>
    <w:p w14:paraId="3EF80EF7" w14:textId="77777777" w:rsidR="004C7154" w:rsidRPr="004C7154" w:rsidRDefault="004C7154" w:rsidP="004C7154">
      <w:pPr>
        <w:tabs>
          <w:tab w:val="left" w:pos="1200"/>
        </w:tabs>
        <w:spacing w:after="0" w:line="240" w:lineRule="auto"/>
        <w:jc w:val="right"/>
        <w:rPr>
          <w:rFonts w:ascii="Times New Roman" w:eastAsia="Times New Roman" w:hAnsi="Times New Roman" w:cs="Times New Roman"/>
          <w:sz w:val="24"/>
          <w:szCs w:val="24"/>
          <w:lang w:val="sr-Latn-CS"/>
        </w:rPr>
      </w:pPr>
      <w:r w:rsidRPr="004C7154">
        <w:rPr>
          <w:rFonts w:ascii="Times New Roman" w:eastAsia="Times New Roman" w:hAnsi="Times New Roman" w:cs="Times New Roman"/>
          <w:sz w:val="24"/>
          <w:szCs w:val="24"/>
          <w:lang w:val="sr-Latn-CS"/>
        </w:rPr>
        <w:lastRenderedPageBreak/>
        <w:t xml:space="preserve">                     2.1.2  Prikaz inženjerskogeoloških svojstava terena Crne </w:t>
      </w:r>
      <w:r w:rsidR="00E17CDB">
        <w:rPr>
          <w:rFonts w:ascii="Times New Roman" w:eastAsia="Times New Roman" w:hAnsi="Times New Roman" w:cs="Times New Roman"/>
          <w:sz w:val="24"/>
          <w:szCs w:val="24"/>
          <w:lang w:val="sr-Latn-CS"/>
        </w:rPr>
        <w:t>Gore.........................40</w:t>
      </w:r>
    </w:p>
    <w:p w14:paraId="4D62EA34" w14:textId="77777777" w:rsidR="004C7154" w:rsidRPr="004C7154" w:rsidRDefault="004C7154" w:rsidP="004C7154">
      <w:pPr>
        <w:tabs>
          <w:tab w:val="left" w:pos="1200"/>
        </w:tabs>
        <w:spacing w:after="0" w:line="240" w:lineRule="auto"/>
        <w:jc w:val="right"/>
        <w:rPr>
          <w:rFonts w:ascii="Times New Roman" w:eastAsia="Times New Roman" w:hAnsi="Times New Roman" w:cs="Times New Roman"/>
          <w:sz w:val="24"/>
          <w:szCs w:val="24"/>
          <w:lang w:val="sr-Latn-CS"/>
        </w:rPr>
      </w:pPr>
      <w:r w:rsidRPr="004C7154">
        <w:rPr>
          <w:rFonts w:ascii="Times New Roman" w:eastAsia="Times New Roman" w:hAnsi="Times New Roman" w:cs="Times New Roman"/>
          <w:sz w:val="24"/>
          <w:szCs w:val="24"/>
          <w:lang w:val="sr-Latn-CS"/>
        </w:rPr>
        <w:t xml:space="preserve">                     2.1.3  Prikaz  hidrogeoloških svojstava terena Crne Gore.....</w:t>
      </w:r>
      <w:r w:rsidR="00E17CDB">
        <w:rPr>
          <w:rFonts w:ascii="Times New Roman" w:eastAsia="Times New Roman" w:hAnsi="Times New Roman" w:cs="Times New Roman"/>
          <w:sz w:val="24"/>
          <w:szCs w:val="24"/>
          <w:lang w:val="sr-Latn-CS"/>
        </w:rPr>
        <w:t>.............................45</w:t>
      </w:r>
    </w:p>
    <w:p w14:paraId="66BFA9E0" w14:textId="77777777" w:rsidR="004C7154" w:rsidRPr="004C7154" w:rsidRDefault="004C7154" w:rsidP="004C7154">
      <w:pPr>
        <w:tabs>
          <w:tab w:val="left" w:pos="1200"/>
          <w:tab w:val="left" w:pos="1440"/>
        </w:tabs>
        <w:spacing w:after="0" w:line="240" w:lineRule="auto"/>
        <w:jc w:val="right"/>
        <w:rPr>
          <w:rFonts w:ascii="Times New Roman" w:eastAsia="Times New Roman" w:hAnsi="Times New Roman" w:cs="Times New Roman"/>
          <w:sz w:val="24"/>
          <w:szCs w:val="24"/>
          <w:lang w:val="sr-Latn-CS"/>
        </w:rPr>
      </w:pPr>
      <w:r w:rsidRPr="004C7154">
        <w:rPr>
          <w:rFonts w:ascii="Times New Roman" w:eastAsia="Times New Roman" w:hAnsi="Times New Roman" w:cs="Times New Roman"/>
          <w:sz w:val="24"/>
          <w:szCs w:val="24"/>
          <w:lang w:val="sr-Latn-CS"/>
        </w:rPr>
        <w:t xml:space="preserve">                     2.1.4  Prikaz  seizmičkih karakteristika terena Crne Gore.....</w:t>
      </w:r>
      <w:r w:rsidR="00E17CDB">
        <w:rPr>
          <w:rFonts w:ascii="Times New Roman" w:eastAsia="Times New Roman" w:hAnsi="Times New Roman" w:cs="Times New Roman"/>
          <w:sz w:val="24"/>
          <w:szCs w:val="24"/>
          <w:lang w:val="sr-Latn-CS"/>
        </w:rPr>
        <w:t>.............................47</w:t>
      </w:r>
    </w:p>
    <w:p w14:paraId="61E4E02C" w14:textId="77777777" w:rsidR="004C7154" w:rsidRPr="004C7154" w:rsidRDefault="004C7154" w:rsidP="0039496A">
      <w:pPr>
        <w:tabs>
          <w:tab w:val="left" w:pos="720"/>
          <w:tab w:val="left" w:pos="1440"/>
          <w:tab w:val="left" w:pos="2268"/>
        </w:tabs>
        <w:spacing w:after="0" w:line="240" w:lineRule="auto"/>
        <w:jc w:val="right"/>
        <w:rPr>
          <w:rFonts w:ascii="Times New Roman" w:eastAsia="Times New Roman" w:hAnsi="Times New Roman" w:cs="Times New Roman"/>
          <w:sz w:val="24"/>
          <w:szCs w:val="24"/>
          <w:lang w:val="sr-Latn-CS"/>
        </w:rPr>
      </w:pPr>
      <w:r w:rsidRPr="004C7154">
        <w:rPr>
          <w:rFonts w:ascii="Times New Roman" w:eastAsia="Times New Roman" w:hAnsi="Times New Roman" w:cs="Times New Roman"/>
          <w:sz w:val="24"/>
          <w:szCs w:val="24"/>
          <w:lang w:val="sr-Latn-CS"/>
        </w:rPr>
        <w:t xml:space="preserve">                     2.1.5  Prikaz geomorfoloških svojstava terena Crnr Gore.....</w:t>
      </w:r>
      <w:r w:rsidR="00E17CDB">
        <w:rPr>
          <w:rFonts w:ascii="Times New Roman" w:eastAsia="Times New Roman" w:hAnsi="Times New Roman" w:cs="Times New Roman"/>
          <w:sz w:val="24"/>
          <w:szCs w:val="24"/>
          <w:lang w:val="sr-Latn-CS"/>
        </w:rPr>
        <w:t>..............................49</w:t>
      </w:r>
    </w:p>
    <w:p w14:paraId="2478E41C" w14:textId="77777777" w:rsidR="004C7154" w:rsidRPr="004C7154" w:rsidRDefault="00E17CDB" w:rsidP="004C7154">
      <w:pPr>
        <w:tabs>
          <w:tab w:val="left" w:pos="1845"/>
        </w:tabs>
        <w:spacing w:after="0" w:line="240" w:lineRule="auto"/>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 xml:space="preserve">                  </w:t>
      </w:r>
    </w:p>
    <w:p w14:paraId="4CD3BDC5" w14:textId="77777777" w:rsidR="004C7154" w:rsidRPr="001B4028" w:rsidRDefault="001B4028" w:rsidP="001B4028">
      <w:pPr>
        <w:tabs>
          <w:tab w:val="left" w:pos="1418"/>
          <w:tab w:val="left" w:pos="1701"/>
          <w:tab w:val="left" w:pos="9000"/>
        </w:tabs>
        <w:spacing w:after="0" w:line="240" w:lineRule="auto"/>
        <w:rPr>
          <w:rFonts w:ascii="Times New Roman" w:eastAsia="Times New Roman" w:hAnsi="Times New Roman" w:cs="Times New Roman"/>
          <w:b/>
          <w:sz w:val="24"/>
          <w:szCs w:val="24"/>
          <w:lang w:val="sr-Latn-CS"/>
        </w:rPr>
      </w:pPr>
      <w:r>
        <w:rPr>
          <w:rFonts w:ascii="Times New Roman" w:eastAsia="Times New Roman" w:hAnsi="Times New Roman" w:cs="Times New Roman"/>
          <w:sz w:val="24"/>
          <w:szCs w:val="24"/>
          <w:lang w:val="sr-Latn-CS"/>
        </w:rPr>
        <w:t xml:space="preserve">                       </w:t>
      </w:r>
      <w:r w:rsidR="004C7154" w:rsidRPr="001B4028">
        <w:rPr>
          <w:rFonts w:ascii="Times New Roman" w:eastAsia="Times New Roman" w:hAnsi="Times New Roman" w:cs="Times New Roman"/>
          <w:b/>
          <w:sz w:val="24"/>
          <w:szCs w:val="24"/>
          <w:lang w:val="sr-Latn-CS"/>
        </w:rPr>
        <w:t>2.2  Savremeni egzogeodinamički procesi i pojave u terenim</w:t>
      </w:r>
      <w:r w:rsidR="00E17CDB">
        <w:rPr>
          <w:rFonts w:ascii="Times New Roman" w:eastAsia="Times New Roman" w:hAnsi="Times New Roman" w:cs="Times New Roman"/>
          <w:b/>
          <w:sz w:val="24"/>
          <w:szCs w:val="24"/>
          <w:lang w:val="sr-Latn-CS"/>
        </w:rPr>
        <w:t>a Crne Gore...................51</w:t>
      </w:r>
    </w:p>
    <w:p w14:paraId="7223FFDC" w14:textId="77777777" w:rsidR="004C7154" w:rsidRPr="004C7154" w:rsidRDefault="004C7154" w:rsidP="008A72C2">
      <w:pPr>
        <w:tabs>
          <w:tab w:val="left" w:pos="1260"/>
          <w:tab w:val="left" w:pos="2552"/>
        </w:tabs>
        <w:spacing w:after="0" w:line="240" w:lineRule="auto"/>
        <w:jc w:val="right"/>
        <w:rPr>
          <w:rFonts w:ascii="Times New Roman" w:eastAsia="Times New Roman" w:hAnsi="Times New Roman" w:cs="Times New Roman"/>
          <w:sz w:val="24"/>
          <w:szCs w:val="24"/>
          <w:lang w:val="sr-Latn-CS"/>
        </w:rPr>
      </w:pPr>
      <w:r w:rsidRPr="004C7154">
        <w:rPr>
          <w:rFonts w:ascii="Times New Roman" w:eastAsia="Times New Roman" w:hAnsi="Times New Roman" w:cs="Times New Roman"/>
          <w:sz w:val="24"/>
          <w:szCs w:val="24"/>
          <w:lang w:val="sr-Latn-CS"/>
        </w:rPr>
        <w:t xml:space="preserve">                     </w:t>
      </w:r>
      <w:r w:rsidR="00CF79FE">
        <w:rPr>
          <w:rFonts w:ascii="Times New Roman" w:eastAsia="Times New Roman" w:hAnsi="Times New Roman" w:cs="Times New Roman"/>
          <w:sz w:val="24"/>
          <w:szCs w:val="24"/>
          <w:lang w:val="sr-Latn-CS"/>
        </w:rPr>
        <w:t xml:space="preserve"> 2.2.1 Marinski proces....</w:t>
      </w:r>
      <w:r w:rsidRPr="004C7154">
        <w:rPr>
          <w:rFonts w:ascii="Times New Roman" w:eastAsia="Times New Roman" w:hAnsi="Times New Roman" w:cs="Times New Roman"/>
          <w:sz w:val="24"/>
          <w:szCs w:val="24"/>
          <w:lang w:val="sr-Latn-CS"/>
        </w:rPr>
        <w:t>........................................................</w:t>
      </w:r>
      <w:r w:rsidR="00E17CDB">
        <w:rPr>
          <w:rFonts w:ascii="Times New Roman" w:eastAsia="Times New Roman" w:hAnsi="Times New Roman" w:cs="Times New Roman"/>
          <w:sz w:val="24"/>
          <w:szCs w:val="24"/>
          <w:lang w:val="sr-Latn-CS"/>
        </w:rPr>
        <w:t>..............................51</w:t>
      </w:r>
    </w:p>
    <w:p w14:paraId="6A1B9E32" w14:textId="77777777" w:rsidR="0039496A" w:rsidRDefault="0039496A" w:rsidP="0039496A">
      <w:pPr>
        <w:tabs>
          <w:tab w:val="left" w:pos="1845"/>
          <w:tab w:val="left" w:pos="2410"/>
        </w:tabs>
        <w:spacing w:after="0" w:line="240" w:lineRule="auto"/>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 xml:space="preserve">        </w:t>
      </w:r>
      <w:r w:rsidR="00E17CDB">
        <w:rPr>
          <w:rFonts w:ascii="Times New Roman" w:eastAsia="Times New Roman" w:hAnsi="Times New Roman" w:cs="Times New Roman"/>
          <w:sz w:val="24"/>
          <w:szCs w:val="24"/>
          <w:lang w:val="sr-Latn-CS"/>
        </w:rPr>
        <w:t xml:space="preserve">                             </w:t>
      </w:r>
      <w:r w:rsidR="00CF79FE">
        <w:rPr>
          <w:rFonts w:ascii="Times New Roman" w:eastAsia="Times New Roman" w:hAnsi="Times New Roman" w:cs="Times New Roman"/>
          <w:sz w:val="24"/>
          <w:szCs w:val="24"/>
          <w:lang w:val="sr-Latn-CS"/>
        </w:rPr>
        <w:t xml:space="preserve"> </w:t>
      </w:r>
      <w:r w:rsidR="00E17CDB">
        <w:rPr>
          <w:rFonts w:ascii="Times New Roman" w:eastAsia="Times New Roman" w:hAnsi="Times New Roman" w:cs="Times New Roman"/>
          <w:sz w:val="24"/>
          <w:szCs w:val="24"/>
          <w:lang w:val="sr-Latn-CS"/>
        </w:rPr>
        <w:t xml:space="preserve"> </w:t>
      </w:r>
      <w:r w:rsidR="004C7154" w:rsidRPr="004C7154">
        <w:rPr>
          <w:rFonts w:ascii="Times New Roman" w:eastAsia="Times New Roman" w:hAnsi="Times New Roman" w:cs="Times New Roman"/>
          <w:sz w:val="24"/>
          <w:szCs w:val="24"/>
          <w:lang w:val="sr-Latn-CS"/>
        </w:rPr>
        <w:t>2.2.2 Procese karstifikacije..........</w:t>
      </w:r>
      <w:r w:rsidR="00CF79FE">
        <w:rPr>
          <w:rFonts w:ascii="Times New Roman" w:eastAsia="Times New Roman" w:hAnsi="Times New Roman" w:cs="Times New Roman"/>
          <w:sz w:val="24"/>
          <w:szCs w:val="24"/>
          <w:lang w:val="sr-Latn-CS"/>
        </w:rPr>
        <w:t>..................</w:t>
      </w:r>
      <w:r w:rsidR="004C7154" w:rsidRPr="004C7154">
        <w:rPr>
          <w:rFonts w:ascii="Times New Roman" w:eastAsia="Times New Roman" w:hAnsi="Times New Roman" w:cs="Times New Roman"/>
          <w:sz w:val="24"/>
          <w:szCs w:val="24"/>
          <w:lang w:val="sr-Latn-CS"/>
        </w:rPr>
        <w:t>........................</w:t>
      </w:r>
      <w:r>
        <w:rPr>
          <w:rFonts w:ascii="Times New Roman" w:eastAsia="Times New Roman" w:hAnsi="Times New Roman" w:cs="Times New Roman"/>
          <w:sz w:val="24"/>
          <w:szCs w:val="24"/>
          <w:lang w:val="sr-Latn-CS"/>
        </w:rPr>
        <w:t>....................</w:t>
      </w:r>
      <w:r w:rsidR="00E17CDB">
        <w:rPr>
          <w:rFonts w:ascii="Times New Roman" w:eastAsia="Times New Roman" w:hAnsi="Times New Roman" w:cs="Times New Roman"/>
          <w:sz w:val="24"/>
          <w:szCs w:val="24"/>
          <w:lang w:val="sr-Latn-CS"/>
        </w:rPr>
        <w:t>..........52</w:t>
      </w:r>
    </w:p>
    <w:p w14:paraId="4090C6FF" w14:textId="77777777" w:rsidR="004C7154" w:rsidRPr="004C7154" w:rsidRDefault="0039496A" w:rsidP="008A72C2">
      <w:pPr>
        <w:tabs>
          <w:tab w:val="left" w:pos="1845"/>
          <w:tab w:val="left" w:pos="2410"/>
        </w:tabs>
        <w:spacing w:after="0" w:line="240" w:lineRule="auto"/>
        <w:jc w:val="center"/>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 xml:space="preserve">      </w:t>
      </w:r>
      <w:r w:rsidR="00CF79FE">
        <w:rPr>
          <w:rFonts w:ascii="Times New Roman" w:eastAsia="Times New Roman" w:hAnsi="Times New Roman" w:cs="Times New Roman"/>
          <w:sz w:val="24"/>
          <w:szCs w:val="24"/>
          <w:lang w:val="sr-Latn-CS"/>
        </w:rPr>
        <w:t xml:space="preserve">                                </w:t>
      </w:r>
      <w:r w:rsidR="004C7154" w:rsidRPr="004C7154">
        <w:rPr>
          <w:rFonts w:ascii="Times New Roman" w:eastAsia="Times New Roman" w:hAnsi="Times New Roman" w:cs="Times New Roman"/>
          <w:sz w:val="24"/>
          <w:szCs w:val="24"/>
          <w:lang w:val="sr-Latn-CS"/>
        </w:rPr>
        <w:t>2.2.3 Pro</w:t>
      </w:r>
      <w:r w:rsidR="00CF79FE">
        <w:rPr>
          <w:rFonts w:ascii="Times New Roman" w:eastAsia="Times New Roman" w:hAnsi="Times New Roman" w:cs="Times New Roman"/>
          <w:sz w:val="24"/>
          <w:szCs w:val="24"/>
          <w:lang w:val="sr-Latn-CS"/>
        </w:rPr>
        <w:t>ces odronjavanja i osipanja..</w:t>
      </w:r>
      <w:r w:rsidR="004C7154" w:rsidRPr="004C7154">
        <w:rPr>
          <w:rFonts w:ascii="Times New Roman" w:eastAsia="Times New Roman" w:hAnsi="Times New Roman" w:cs="Times New Roman"/>
          <w:sz w:val="24"/>
          <w:szCs w:val="24"/>
          <w:lang w:val="sr-Latn-CS"/>
        </w:rPr>
        <w:t>.................................</w:t>
      </w:r>
      <w:r w:rsidR="00E17CDB">
        <w:rPr>
          <w:rFonts w:ascii="Times New Roman" w:eastAsia="Times New Roman" w:hAnsi="Times New Roman" w:cs="Times New Roman"/>
          <w:sz w:val="24"/>
          <w:szCs w:val="24"/>
          <w:lang w:val="sr-Latn-CS"/>
        </w:rPr>
        <w:t>.....................</w:t>
      </w:r>
      <w:r>
        <w:rPr>
          <w:rFonts w:ascii="Times New Roman" w:eastAsia="Times New Roman" w:hAnsi="Times New Roman" w:cs="Times New Roman"/>
          <w:sz w:val="24"/>
          <w:szCs w:val="24"/>
          <w:lang w:val="sr-Latn-CS"/>
        </w:rPr>
        <w:t>......</w:t>
      </w:r>
      <w:r w:rsidR="00CF79FE">
        <w:rPr>
          <w:rFonts w:ascii="Times New Roman" w:eastAsia="Times New Roman" w:hAnsi="Times New Roman" w:cs="Times New Roman"/>
          <w:sz w:val="24"/>
          <w:szCs w:val="24"/>
          <w:lang w:val="sr-Latn-CS"/>
        </w:rPr>
        <w:t>....</w:t>
      </w:r>
      <w:r>
        <w:rPr>
          <w:rFonts w:ascii="Times New Roman" w:eastAsia="Times New Roman" w:hAnsi="Times New Roman" w:cs="Times New Roman"/>
          <w:sz w:val="24"/>
          <w:szCs w:val="24"/>
          <w:lang w:val="sr-Latn-CS"/>
        </w:rPr>
        <w:t>.</w:t>
      </w:r>
      <w:r w:rsidR="00E17CDB">
        <w:rPr>
          <w:rFonts w:ascii="Times New Roman" w:eastAsia="Times New Roman" w:hAnsi="Times New Roman" w:cs="Times New Roman"/>
          <w:sz w:val="24"/>
          <w:szCs w:val="24"/>
          <w:lang w:val="sr-Latn-CS"/>
        </w:rPr>
        <w:t>52</w:t>
      </w:r>
    </w:p>
    <w:p w14:paraId="0D2EEE85" w14:textId="77777777" w:rsidR="004C7154" w:rsidRPr="004C7154" w:rsidRDefault="0039496A" w:rsidP="0039496A">
      <w:pPr>
        <w:tabs>
          <w:tab w:val="left" w:pos="1845"/>
        </w:tabs>
        <w:spacing w:after="0" w:line="240" w:lineRule="auto"/>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 xml:space="preserve">                                  </w:t>
      </w:r>
      <w:r w:rsidR="00CF79FE">
        <w:rPr>
          <w:rFonts w:ascii="Times New Roman" w:eastAsia="Times New Roman" w:hAnsi="Times New Roman" w:cs="Times New Roman"/>
          <w:sz w:val="24"/>
          <w:szCs w:val="24"/>
          <w:lang w:val="sr-Latn-CS"/>
        </w:rPr>
        <w:t xml:space="preserve">     </w:t>
      </w:r>
      <w:r w:rsidR="004C7154" w:rsidRPr="004C7154">
        <w:rPr>
          <w:rFonts w:ascii="Times New Roman" w:eastAsia="Times New Roman" w:hAnsi="Times New Roman" w:cs="Times New Roman"/>
          <w:sz w:val="24"/>
          <w:szCs w:val="24"/>
          <w:lang w:val="sr-Latn-CS"/>
        </w:rPr>
        <w:t>2.2.4 Proces likvefakcije.............</w:t>
      </w:r>
      <w:r w:rsidR="00CF79FE">
        <w:rPr>
          <w:rFonts w:ascii="Times New Roman" w:eastAsia="Times New Roman" w:hAnsi="Times New Roman" w:cs="Times New Roman"/>
          <w:sz w:val="24"/>
          <w:szCs w:val="24"/>
          <w:lang w:val="sr-Latn-CS"/>
        </w:rPr>
        <w:t>.............................</w:t>
      </w:r>
      <w:r w:rsidR="004C7154" w:rsidRPr="004C7154">
        <w:rPr>
          <w:rFonts w:ascii="Times New Roman" w:eastAsia="Times New Roman" w:hAnsi="Times New Roman" w:cs="Times New Roman"/>
          <w:sz w:val="24"/>
          <w:szCs w:val="24"/>
          <w:lang w:val="sr-Latn-CS"/>
        </w:rPr>
        <w:t>............</w:t>
      </w:r>
      <w:r w:rsidR="00E17CDB">
        <w:rPr>
          <w:rFonts w:ascii="Times New Roman" w:eastAsia="Times New Roman" w:hAnsi="Times New Roman" w:cs="Times New Roman"/>
          <w:sz w:val="24"/>
          <w:szCs w:val="24"/>
          <w:lang w:val="sr-Latn-CS"/>
        </w:rPr>
        <w:t>..............</w:t>
      </w:r>
      <w:r>
        <w:rPr>
          <w:rFonts w:ascii="Times New Roman" w:eastAsia="Times New Roman" w:hAnsi="Times New Roman" w:cs="Times New Roman"/>
          <w:sz w:val="24"/>
          <w:szCs w:val="24"/>
          <w:lang w:val="sr-Latn-CS"/>
        </w:rPr>
        <w:t>.........</w:t>
      </w:r>
      <w:r w:rsidR="00CF79FE">
        <w:rPr>
          <w:rFonts w:ascii="Times New Roman" w:eastAsia="Times New Roman" w:hAnsi="Times New Roman" w:cs="Times New Roman"/>
          <w:sz w:val="24"/>
          <w:szCs w:val="24"/>
          <w:lang w:val="sr-Latn-CS"/>
        </w:rPr>
        <w:t>...</w:t>
      </w:r>
      <w:r>
        <w:rPr>
          <w:rFonts w:ascii="Times New Roman" w:eastAsia="Times New Roman" w:hAnsi="Times New Roman" w:cs="Times New Roman"/>
          <w:sz w:val="24"/>
          <w:szCs w:val="24"/>
          <w:lang w:val="sr-Latn-CS"/>
        </w:rPr>
        <w:t>.</w:t>
      </w:r>
      <w:r w:rsidR="00E17CDB">
        <w:rPr>
          <w:rFonts w:ascii="Times New Roman" w:eastAsia="Times New Roman" w:hAnsi="Times New Roman" w:cs="Times New Roman"/>
          <w:sz w:val="24"/>
          <w:szCs w:val="24"/>
          <w:lang w:val="sr-Latn-CS"/>
        </w:rPr>
        <w:t>....</w:t>
      </w:r>
      <w:r w:rsidR="00CF79FE">
        <w:rPr>
          <w:rFonts w:ascii="Times New Roman" w:eastAsia="Times New Roman" w:hAnsi="Times New Roman" w:cs="Times New Roman"/>
          <w:sz w:val="24"/>
          <w:szCs w:val="24"/>
          <w:lang w:val="sr-Latn-CS"/>
        </w:rPr>
        <w:t>.</w:t>
      </w:r>
      <w:r w:rsidR="00E17CDB">
        <w:rPr>
          <w:rFonts w:ascii="Times New Roman" w:eastAsia="Times New Roman" w:hAnsi="Times New Roman" w:cs="Times New Roman"/>
          <w:sz w:val="24"/>
          <w:szCs w:val="24"/>
          <w:lang w:val="sr-Latn-CS"/>
        </w:rPr>
        <w:t>53</w:t>
      </w:r>
    </w:p>
    <w:p w14:paraId="5C811B8A" w14:textId="77777777" w:rsidR="004C7154" w:rsidRPr="004C7154" w:rsidRDefault="004C7154" w:rsidP="004C7154">
      <w:pPr>
        <w:tabs>
          <w:tab w:val="left" w:pos="1845"/>
        </w:tabs>
        <w:spacing w:after="0" w:line="240" w:lineRule="auto"/>
        <w:jc w:val="right"/>
        <w:rPr>
          <w:rFonts w:ascii="Times New Roman" w:eastAsia="Times New Roman" w:hAnsi="Times New Roman" w:cs="Times New Roman"/>
          <w:sz w:val="24"/>
          <w:szCs w:val="24"/>
          <w:lang w:val="sr-Latn-CS"/>
        </w:rPr>
      </w:pPr>
      <w:r w:rsidRPr="004C7154">
        <w:rPr>
          <w:rFonts w:ascii="Times New Roman" w:eastAsia="Times New Roman" w:hAnsi="Times New Roman" w:cs="Times New Roman"/>
          <w:sz w:val="24"/>
          <w:szCs w:val="24"/>
          <w:lang w:val="sr-Latn-CS"/>
        </w:rPr>
        <w:t xml:space="preserve">                     </w:t>
      </w:r>
      <w:r w:rsidR="00CF79FE">
        <w:rPr>
          <w:rFonts w:ascii="Times New Roman" w:eastAsia="Times New Roman" w:hAnsi="Times New Roman" w:cs="Times New Roman"/>
          <w:sz w:val="24"/>
          <w:szCs w:val="24"/>
          <w:lang w:val="sr-Latn-CS"/>
        </w:rPr>
        <w:t xml:space="preserve">  </w:t>
      </w:r>
      <w:r w:rsidRPr="004C7154">
        <w:rPr>
          <w:rFonts w:ascii="Times New Roman" w:eastAsia="Times New Roman" w:hAnsi="Times New Roman" w:cs="Times New Roman"/>
          <w:sz w:val="24"/>
          <w:szCs w:val="24"/>
          <w:lang w:val="sr-Latn-CS"/>
        </w:rPr>
        <w:t>2.2.5 Proces planarnog spiranja i linijske erozije........</w:t>
      </w:r>
      <w:r w:rsidR="00CF79FE">
        <w:rPr>
          <w:rFonts w:ascii="Times New Roman" w:eastAsia="Times New Roman" w:hAnsi="Times New Roman" w:cs="Times New Roman"/>
          <w:sz w:val="24"/>
          <w:szCs w:val="24"/>
          <w:lang w:val="sr-Latn-CS"/>
        </w:rPr>
        <w:t>.....</w:t>
      </w:r>
      <w:r w:rsidRPr="004C7154">
        <w:rPr>
          <w:rFonts w:ascii="Times New Roman" w:eastAsia="Times New Roman" w:hAnsi="Times New Roman" w:cs="Times New Roman"/>
          <w:sz w:val="24"/>
          <w:szCs w:val="24"/>
          <w:lang w:val="sr-Latn-CS"/>
        </w:rPr>
        <w:t>.....</w:t>
      </w:r>
      <w:r w:rsidR="00E17CDB">
        <w:rPr>
          <w:rFonts w:ascii="Times New Roman" w:eastAsia="Times New Roman" w:hAnsi="Times New Roman" w:cs="Times New Roman"/>
          <w:sz w:val="24"/>
          <w:szCs w:val="24"/>
          <w:lang w:val="sr-Latn-CS"/>
        </w:rPr>
        <w:t>..............................54</w:t>
      </w:r>
    </w:p>
    <w:p w14:paraId="600A51F3" w14:textId="77777777" w:rsidR="008A72C2" w:rsidRDefault="008A72C2" w:rsidP="008A72C2">
      <w:pPr>
        <w:tabs>
          <w:tab w:val="left" w:pos="1845"/>
        </w:tabs>
        <w:spacing w:after="0" w:line="240" w:lineRule="auto"/>
        <w:jc w:val="center"/>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 xml:space="preserve">             </w:t>
      </w:r>
      <w:r w:rsidR="00CF79FE">
        <w:rPr>
          <w:rFonts w:ascii="Times New Roman" w:eastAsia="Times New Roman" w:hAnsi="Times New Roman" w:cs="Times New Roman"/>
          <w:sz w:val="24"/>
          <w:szCs w:val="24"/>
          <w:lang w:val="sr-Latn-CS"/>
        </w:rPr>
        <w:t xml:space="preserve">                   </w:t>
      </w:r>
      <w:r>
        <w:rPr>
          <w:rFonts w:ascii="Times New Roman" w:eastAsia="Times New Roman" w:hAnsi="Times New Roman" w:cs="Times New Roman"/>
          <w:sz w:val="24"/>
          <w:szCs w:val="24"/>
          <w:lang w:val="sr-Latn-CS"/>
        </w:rPr>
        <w:t xml:space="preserve"> </w:t>
      </w:r>
      <w:r w:rsidR="00CF79FE">
        <w:rPr>
          <w:rFonts w:ascii="Times New Roman" w:eastAsia="Times New Roman" w:hAnsi="Times New Roman" w:cs="Times New Roman"/>
          <w:sz w:val="24"/>
          <w:szCs w:val="24"/>
          <w:lang w:val="sr-Latn-CS"/>
        </w:rPr>
        <w:t xml:space="preserve">     2.2.6 Proces kliženja</w:t>
      </w:r>
      <w:r w:rsidR="004C7154" w:rsidRPr="004C7154">
        <w:rPr>
          <w:rFonts w:ascii="Times New Roman" w:eastAsia="Times New Roman" w:hAnsi="Times New Roman" w:cs="Times New Roman"/>
          <w:sz w:val="24"/>
          <w:szCs w:val="24"/>
          <w:lang w:val="sr-Latn-CS"/>
        </w:rPr>
        <w:t>.....</w:t>
      </w:r>
      <w:r w:rsidR="00CF79FE">
        <w:rPr>
          <w:rFonts w:ascii="Times New Roman" w:eastAsia="Times New Roman" w:hAnsi="Times New Roman" w:cs="Times New Roman"/>
          <w:sz w:val="24"/>
          <w:szCs w:val="24"/>
          <w:lang w:val="sr-Latn-CS"/>
        </w:rPr>
        <w:t>.......</w:t>
      </w:r>
      <w:r w:rsidR="004C7154" w:rsidRPr="004C7154">
        <w:rPr>
          <w:rFonts w:ascii="Times New Roman" w:eastAsia="Times New Roman" w:hAnsi="Times New Roman" w:cs="Times New Roman"/>
          <w:sz w:val="24"/>
          <w:szCs w:val="24"/>
          <w:lang w:val="sr-Latn-CS"/>
        </w:rPr>
        <w:t>...............</w:t>
      </w:r>
      <w:r w:rsidR="00CF79FE">
        <w:rPr>
          <w:rFonts w:ascii="Times New Roman" w:eastAsia="Times New Roman" w:hAnsi="Times New Roman" w:cs="Times New Roman"/>
          <w:sz w:val="24"/>
          <w:szCs w:val="24"/>
          <w:lang w:val="sr-Latn-CS"/>
        </w:rPr>
        <w:t>.</w:t>
      </w:r>
      <w:r w:rsidR="004C7154" w:rsidRPr="004C7154">
        <w:rPr>
          <w:rFonts w:ascii="Times New Roman" w:eastAsia="Times New Roman" w:hAnsi="Times New Roman" w:cs="Times New Roman"/>
          <w:sz w:val="24"/>
          <w:szCs w:val="24"/>
          <w:lang w:val="sr-Latn-CS"/>
        </w:rPr>
        <w:t>..........................................</w:t>
      </w:r>
      <w:r w:rsidR="00CF79FE">
        <w:rPr>
          <w:rFonts w:ascii="Times New Roman" w:eastAsia="Times New Roman" w:hAnsi="Times New Roman" w:cs="Times New Roman"/>
          <w:sz w:val="24"/>
          <w:szCs w:val="24"/>
          <w:lang w:val="sr-Latn-CS"/>
        </w:rPr>
        <w:t>......................</w:t>
      </w:r>
      <w:r w:rsidR="00E17CDB">
        <w:rPr>
          <w:rFonts w:ascii="Times New Roman" w:eastAsia="Times New Roman" w:hAnsi="Times New Roman" w:cs="Times New Roman"/>
          <w:sz w:val="24"/>
          <w:szCs w:val="24"/>
          <w:lang w:val="sr-Latn-CS"/>
        </w:rPr>
        <w:t>54</w:t>
      </w:r>
    </w:p>
    <w:p w14:paraId="06F6C8CC" w14:textId="77777777" w:rsidR="004C7154" w:rsidRPr="004C7154" w:rsidRDefault="008A72C2" w:rsidP="008A72C2">
      <w:pPr>
        <w:tabs>
          <w:tab w:val="left" w:pos="1845"/>
        </w:tabs>
        <w:spacing w:after="0" w:line="240" w:lineRule="auto"/>
        <w:jc w:val="center"/>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 xml:space="preserve">       </w:t>
      </w:r>
      <w:r w:rsidR="00CF79FE">
        <w:rPr>
          <w:rFonts w:ascii="Times New Roman" w:eastAsia="Times New Roman" w:hAnsi="Times New Roman" w:cs="Times New Roman"/>
          <w:sz w:val="24"/>
          <w:szCs w:val="24"/>
          <w:lang w:val="sr-Latn-CS"/>
        </w:rPr>
        <w:t xml:space="preserve">                               </w:t>
      </w:r>
      <w:r w:rsidR="004C7154" w:rsidRPr="004C7154">
        <w:rPr>
          <w:rFonts w:ascii="Times New Roman" w:eastAsia="Times New Roman" w:hAnsi="Times New Roman" w:cs="Times New Roman"/>
          <w:sz w:val="24"/>
          <w:szCs w:val="24"/>
          <w:lang w:val="sr-Latn-CS"/>
        </w:rPr>
        <w:t>2.2.7 Kategorizacija terena po stepenu stabilnosti.........................</w:t>
      </w:r>
      <w:r w:rsidR="00E17CDB">
        <w:rPr>
          <w:rFonts w:ascii="Times New Roman" w:eastAsia="Times New Roman" w:hAnsi="Times New Roman" w:cs="Times New Roman"/>
          <w:sz w:val="24"/>
          <w:szCs w:val="24"/>
          <w:lang w:val="sr-Latn-CS"/>
        </w:rPr>
        <w:t>.....................58</w:t>
      </w:r>
    </w:p>
    <w:p w14:paraId="4481F4B4" w14:textId="77777777" w:rsidR="004C7154" w:rsidRPr="004C7154" w:rsidRDefault="004C7154" w:rsidP="004C7154">
      <w:pPr>
        <w:tabs>
          <w:tab w:val="left" w:pos="1845"/>
        </w:tabs>
        <w:spacing w:after="0" w:line="240" w:lineRule="auto"/>
        <w:rPr>
          <w:rFonts w:ascii="Times New Roman" w:eastAsia="Times New Roman" w:hAnsi="Times New Roman" w:cs="Times New Roman"/>
          <w:sz w:val="24"/>
          <w:szCs w:val="24"/>
          <w:lang w:val="sr-Latn-CS"/>
        </w:rPr>
      </w:pPr>
    </w:p>
    <w:p w14:paraId="489578E1" w14:textId="77777777" w:rsidR="004C7154" w:rsidRPr="001B4028" w:rsidRDefault="004C7154" w:rsidP="001B4028">
      <w:pPr>
        <w:tabs>
          <w:tab w:val="left" w:pos="1418"/>
          <w:tab w:val="left" w:pos="2552"/>
        </w:tabs>
        <w:spacing w:after="0" w:line="240" w:lineRule="auto"/>
        <w:rPr>
          <w:rFonts w:ascii="Times New Roman" w:eastAsia="Times New Roman" w:hAnsi="Times New Roman" w:cs="Times New Roman"/>
          <w:b/>
          <w:sz w:val="24"/>
          <w:szCs w:val="24"/>
          <w:lang w:val="sr-Latn-CS"/>
        </w:rPr>
      </w:pPr>
      <w:r w:rsidRPr="004C7154">
        <w:rPr>
          <w:rFonts w:ascii="Times New Roman" w:eastAsia="Times New Roman" w:hAnsi="Times New Roman" w:cs="Times New Roman"/>
          <w:sz w:val="24"/>
          <w:szCs w:val="24"/>
          <w:lang w:val="sr-Latn-CS"/>
        </w:rPr>
        <w:t xml:space="preserve">            </w:t>
      </w:r>
      <w:r w:rsidR="001B4028">
        <w:rPr>
          <w:rFonts w:ascii="Times New Roman" w:eastAsia="Times New Roman" w:hAnsi="Times New Roman" w:cs="Times New Roman"/>
          <w:sz w:val="24"/>
          <w:szCs w:val="24"/>
          <w:lang w:val="sr-Latn-CS"/>
        </w:rPr>
        <w:t xml:space="preserve">           </w:t>
      </w:r>
      <w:r w:rsidR="0039496A" w:rsidRPr="001B4028">
        <w:rPr>
          <w:rFonts w:ascii="Times New Roman" w:eastAsia="Times New Roman" w:hAnsi="Times New Roman" w:cs="Times New Roman"/>
          <w:b/>
          <w:sz w:val="24"/>
          <w:szCs w:val="24"/>
          <w:lang w:val="sr-Latn-CS"/>
        </w:rPr>
        <w:t xml:space="preserve">2.3 </w:t>
      </w:r>
      <w:r w:rsidR="001B4028">
        <w:rPr>
          <w:rFonts w:ascii="Times New Roman" w:eastAsia="Times New Roman" w:hAnsi="Times New Roman" w:cs="Times New Roman"/>
          <w:b/>
          <w:sz w:val="24"/>
          <w:szCs w:val="24"/>
          <w:lang w:val="sr-Latn-CS"/>
        </w:rPr>
        <w:t xml:space="preserve"> </w:t>
      </w:r>
      <w:r w:rsidRPr="001B4028">
        <w:rPr>
          <w:rFonts w:ascii="Times New Roman" w:eastAsia="Times New Roman" w:hAnsi="Times New Roman" w:cs="Times New Roman"/>
          <w:b/>
          <w:sz w:val="24"/>
          <w:szCs w:val="24"/>
          <w:lang w:val="sr-Latn-CS"/>
        </w:rPr>
        <w:t>Vrste hazarda izazvanih savremenim egzodinamickim procesima i</w:t>
      </w:r>
      <w:r w:rsidR="00E17CDB">
        <w:rPr>
          <w:rFonts w:ascii="Times New Roman" w:eastAsia="Times New Roman" w:hAnsi="Times New Roman" w:cs="Times New Roman"/>
          <w:b/>
          <w:sz w:val="24"/>
          <w:szCs w:val="24"/>
          <w:lang w:val="sr-Latn-CS"/>
        </w:rPr>
        <w:t xml:space="preserve"> pojavama....59</w:t>
      </w:r>
      <w:r w:rsidRPr="001B4028">
        <w:rPr>
          <w:rFonts w:ascii="Times New Roman" w:eastAsia="Times New Roman" w:hAnsi="Times New Roman" w:cs="Times New Roman"/>
          <w:b/>
          <w:sz w:val="24"/>
          <w:szCs w:val="24"/>
          <w:lang w:val="sr-Latn-CS"/>
        </w:rPr>
        <w:t xml:space="preserve"> </w:t>
      </w:r>
    </w:p>
    <w:p w14:paraId="294B2143" w14:textId="77777777" w:rsidR="004C7154" w:rsidRPr="004C7154" w:rsidRDefault="004C7154" w:rsidP="004C7154">
      <w:pPr>
        <w:tabs>
          <w:tab w:val="left" w:pos="1260"/>
          <w:tab w:val="left" w:pos="1845"/>
          <w:tab w:val="left" w:pos="9000"/>
        </w:tabs>
        <w:spacing w:after="0" w:line="240" w:lineRule="auto"/>
        <w:rPr>
          <w:rFonts w:ascii="Times New Roman" w:eastAsia="Times New Roman" w:hAnsi="Times New Roman" w:cs="Times New Roman"/>
          <w:sz w:val="24"/>
          <w:szCs w:val="24"/>
          <w:lang w:val="sr-Latn-CS"/>
        </w:rPr>
      </w:pPr>
      <w:r w:rsidRPr="004C7154">
        <w:rPr>
          <w:rFonts w:ascii="Times New Roman" w:eastAsia="Times New Roman" w:hAnsi="Times New Roman" w:cs="Times New Roman"/>
          <w:sz w:val="24"/>
          <w:szCs w:val="24"/>
          <w:lang w:val="sr-Latn-CS"/>
        </w:rPr>
        <w:t xml:space="preserve">                     </w:t>
      </w:r>
      <w:r w:rsidR="0039496A">
        <w:rPr>
          <w:rFonts w:ascii="Times New Roman" w:eastAsia="Times New Roman" w:hAnsi="Times New Roman" w:cs="Times New Roman"/>
          <w:sz w:val="24"/>
          <w:szCs w:val="24"/>
          <w:lang w:val="sr-Latn-CS"/>
        </w:rPr>
        <w:t xml:space="preserve">                  </w:t>
      </w:r>
      <w:r w:rsidRPr="004C7154">
        <w:rPr>
          <w:rFonts w:ascii="Times New Roman" w:eastAsia="Times New Roman" w:hAnsi="Times New Roman" w:cs="Times New Roman"/>
          <w:sz w:val="24"/>
          <w:szCs w:val="24"/>
          <w:lang w:val="sr-Latn-CS"/>
        </w:rPr>
        <w:t>2.3.1 Blokada saobraćajne infrastrukture usljed poja</w:t>
      </w:r>
      <w:r w:rsidR="00E17CDB">
        <w:rPr>
          <w:rFonts w:ascii="Times New Roman" w:eastAsia="Times New Roman" w:hAnsi="Times New Roman" w:cs="Times New Roman"/>
          <w:sz w:val="24"/>
          <w:szCs w:val="24"/>
          <w:lang w:val="sr-Latn-CS"/>
        </w:rPr>
        <w:t>ve većih klizišta i odrona..</w:t>
      </w:r>
      <w:r w:rsidR="0039496A">
        <w:rPr>
          <w:rFonts w:ascii="Times New Roman" w:eastAsia="Times New Roman" w:hAnsi="Times New Roman" w:cs="Times New Roman"/>
          <w:sz w:val="24"/>
          <w:szCs w:val="24"/>
          <w:lang w:val="sr-Latn-CS"/>
        </w:rPr>
        <w:t>.</w:t>
      </w:r>
      <w:r w:rsidR="00E17CDB">
        <w:rPr>
          <w:rFonts w:ascii="Times New Roman" w:eastAsia="Times New Roman" w:hAnsi="Times New Roman" w:cs="Times New Roman"/>
          <w:sz w:val="24"/>
          <w:szCs w:val="24"/>
          <w:lang w:val="sr-Latn-CS"/>
        </w:rPr>
        <w:t>59</w:t>
      </w:r>
    </w:p>
    <w:p w14:paraId="4247D2CB" w14:textId="77777777" w:rsidR="004C7154" w:rsidRPr="004C7154" w:rsidRDefault="004C7154" w:rsidP="004C7154">
      <w:pPr>
        <w:tabs>
          <w:tab w:val="left" w:pos="1845"/>
        </w:tabs>
        <w:spacing w:after="0" w:line="240" w:lineRule="auto"/>
        <w:rPr>
          <w:rFonts w:ascii="Times New Roman" w:eastAsia="Times New Roman" w:hAnsi="Times New Roman" w:cs="Times New Roman"/>
          <w:sz w:val="24"/>
          <w:szCs w:val="24"/>
          <w:lang w:val="sr-Latn-CS"/>
        </w:rPr>
      </w:pPr>
      <w:r w:rsidRPr="004C7154">
        <w:rPr>
          <w:rFonts w:ascii="Times New Roman" w:eastAsia="Times New Roman" w:hAnsi="Times New Roman" w:cs="Times New Roman"/>
          <w:sz w:val="24"/>
          <w:szCs w:val="24"/>
          <w:lang w:val="sr-Latn-CS"/>
        </w:rPr>
        <w:t xml:space="preserve">                    </w:t>
      </w:r>
      <w:r w:rsidR="0039496A">
        <w:rPr>
          <w:rFonts w:ascii="Times New Roman" w:eastAsia="Times New Roman" w:hAnsi="Times New Roman" w:cs="Times New Roman"/>
          <w:sz w:val="24"/>
          <w:szCs w:val="24"/>
          <w:lang w:val="sr-Latn-CS"/>
        </w:rPr>
        <w:t xml:space="preserve">                   </w:t>
      </w:r>
      <w:r w:rsidRPr="004C7154">
        <w:rPr>
          <w:rFonts w:ascii="Times New Roman" w:eastAsia="Times New Roman" w:hAnsi="Times New Roman" w:cs="Times New Roman"/>
          <w:sz w:val="24"/>
          <w:szCs w:val="24"/>
          <w:lang w:val="sr-Latn-CS"/>
        </w:rPr>
        <w:t>2.3.2 Formiranje većih odrona, klizišta izazvanih izgradnjom vjestackih</w:t>
      </w:r>
    </w:p>
    <w:p w14:paraId="586E8C36" w14:textId="77777777" w:rsidR="004C7154" w:rsidRPr="004C7154" w:rsidRDefault="004C7154" w:rsidP="004C7154">
      <w:pPr>
        <w:tabs>
          <w:tab w:val="left" w:pos="1845"/>
        </w:tabs>
        <w:spacing w:after="0" w:line="240" w:lineRule="auto"/>
        <w:rPr>
          <w:rFonts w:ascii="Times New Roman" w:eastAsia="Times New Roman" w:hAnsi="Times New Roman" w:cs="Times New Roman"/>
          <w:sz w:val="24"/>
          <w:szCs w:val="24"/>
          <w:lang w:val="sr-Latn-CS"/>
        </w:rPr>
      </w:pPr>
      <w:r w:rsidRPr="004C7154">
        <w:rPr>
          <w:rFonts w:ascii="Times New Roman" w:eastAsia="Times New Roman" w:hAnsi="Times New Roman" w:cs="Times New Roman"/>
          <w:sz w:val="24"/>
          <w:szCs w:val="24"/>
          <w:lang w:val="sr-Latn-CS"/>
        </w:rPr>
        <w:t xml:space="preserve">                       </w:t>
      </w:r>
      <w:r w:rsidR="0039496A">
        <w:rPr>
          <w:rFonts w:ascii="Times New Roman" w:eastAsia="Times New Roman" w:hAnsi="Times New Roman" w:cs="Times New Roman"/>
          <w:sz w:val="24"/>
          <w:szCs w:val="24"/>
          <w:lang w:val="sr-Latn-CS"/>
        </w:rPr>
        <w:t xml:space="preserve">                        </w:t>
      </w:r>
      <w:r w:rsidRPr="004C7154">
        <w:rPr>
          <w:rFonts w:ascii="Times New Roman" w:eastAsia="Times New Roman" w:hAnsi="Times New Roman" w:cs="Times New Roman"/>
          <w:sz w:val="24"/>
          <w:szCs w:val="24"/>
          <w:lang w:val="sr-Latn-CS"/>
        </w:rPr>
        <w:t>akumulacija............................................................................</w:t>
      </w:r>
      <w:r w:rsidR="0039496A">
        <w:rPr>
          <w:rFonts w:ascii="Times New Roman" w:eastAsia="Times New Roman" w:hAnsi="Times New Roman" w:cs="Times New Roman"/>
          <w:sz w:val="24"/>
          <w:szCs w:val="24"/>
          <w:lang w:val="sr-Latn-CS"/>
        </w:rPr>
        <w:t>............</w:t>
      </w:r>
      <w:r w:rsidR="00E17CDB">
        <w:rPr>
          <w:rFonts w:ascii="Times New Roman" w:eastAsia="Times New Roman" w:hAnsi="Times New Roman" w:cs="Times New Roman"/>
          <w:sz w:val="24"/>
          <w:szCs w:val="24"/>
          <w:lang w:val="sr-Latn-CS"/>
        </w:rPr>
        <w:t>.........61</w:t>
      </w:r>
    </w:p>
    <w:p w14:paraId="2405E4FC" w14:textId="77777777" w:rsidR="004C7154" w:rsidRPr="004C7154" w:rsidRDefault="004C7154" w:rsidP="0039496A">
      <w:pPr>
        <w:tabs>
          <w:tab w:val="left" w:pos="1845"/>
          <w:tab w:val="left" w:pos="2268"/>
        </w:tabs>
        <w:spacing w:after="0" w:line="240" w:lineRule="auto"/>
        <w:rPr>
          <w:rFonts w:ascii="Times New Roman" w:eastAsia="Times New Roman" w:hAnsi="Times New Roman" w:cs="Times New Roman"/>
          <w:sz w:val="24"/>
          <w:szCs w:val="24"/>
          <w:lang w:val="sr-Latn-CS"/>
        </w:rPr>
      </w:pPr>
      <w:r w:rsidRPr="004C7154">
        <w:rPr>
          <w:rFonts w:ascii="Times New Roman" w:eastAsia="Times New Roman" w:hAnsi="Times New Roman" w:cs="Times New Roman"/>
          <w:sz w:val="24"/>
          <w:szCs w:val="24"/>
          <w:lang w:val="sr-Latn-CS"/>
        </w:rPr>
        <w:t xml:space="preserve">                     </w:t>
      </w:r>
      <w:r w:rsidR="0039496A">
        <w:rPr>
          <w:rFonts w:ascii="Times New Roman" w:eastAsia="Times New Roman" w:hAnsi="Times New Roman" w:cs="Times New Roman"/>
          <w:sz w:val="24"/>
          <w:szCs w:val="24"/>
          <w:lang w:val="sr-Latn-CS"/>
        </w:rPr>
        <w:t xml:space="preserve">                  </w:t>
      </w:r>
      <w:r w:rsidRPr="004C7154">
        <w:rPr>
          <w:rFonts w:ascii="Times New Roman" w:eastAsia="Times New Roman" w:hAnsi="Times New Roman" w:cs="Times New Roman"/>
          <w:sz w:val="24"/>
          <w:szCs w:val="24"/>
          <w:lang w:val="sr-Latn-CS"/>
        </w:rPr>
        <w:t>2.3.3 Formiranje vecih klizišta u okviru urbanih sredina........</w:t>
      </w:r>
      <w:r w:rsidR="00E17CDB">
        <w:rPr>
          <w:rFonts w:ascii="Times New Roman" w:eastAsia="Times New Roman" w:hAnsi="Times New Roman" w:cs="Times New Roman"/>
          <w:sz w:val="24"/>
          <w:szCs w:val="24"/>
          <w:lang w:val="sr-Latn-CS"/>
        </w:rPr>
        <w:t>...........................62</w:t>
      </w:r>
    </w:p>
    <w:p w14:paraId="112E6A92" w14:textId="77777777" w:rsidR="004C7154" w:rsidRPr="004C7154" w:rsidRDefault="004C7154" w:rsidP="004C7154">
      <w:pPr>
        <w:tabs>
          <w:tab w:val="left" w:pos="1845"/>
        </w:tabs>
        <w:spacing w:after="0" w:line="240" w:lineRule="auto"/>
        <w:rPr>
          <w:rFonts w:ascii="Times New Roman" w:eastAsia="Times New Roman" w:hAnsi="Times New Roman" w:cs="Times New Roman"/>
          <w:sz w:val="24"/>
          <w:szCs w:val="24"/>
          <w:lang w:val="sr-Latn-CS"/>
        </w:rPr>
      </w:pPr>
    </w:p>
    <w:p w14:paraId="3CBB2068" w14:textId="77777777" w:rsidR="004C7154" w:rsidRPr="004C7154" w:rsidRDefault="004C7154" w:rsidP="004C7154">
      <w:pPr>
        <w:tabs>
          <w:tab w:val="left" w:pos="720"/>
          <w:tab w:val="left" w:pos="1350"/>
        </w:tabs>
        <w:spacing w:after="0" w:line="240" w:lineRule="auto"/>
        <w:rPr>
          <w:rFonts w:ascii="Times New Roman" w:eastAsia="Times New Roman" w:hAnsi="Times New Roman" w:cs="Times New Roman"/>
          <w:sz w:val="24"/>
          <w:szCs w:val="24"/>
          <w:lang w:val="sr-Latn-CS"/>
        </w:rPr>
      </w:pPr>
      <w:r w:rsidRPr="004C7154">
        <w:rPr>
          <w:rFonts w:ascii="Times New Roman" w:eastAsia="Times New Roman" w:hAnsi="Times New Roman" w:cs="Times New Roman"/>
          <w:sz w:val="24"/>
          <w:szCs w:val="24"/>
          <w:lang w:val="sr-Latn-CS"/>
        </w:rPr>
        <w:t xml:space="preserve">            </w:t>
      </w:r>
    </w:p>
    <w:p w14:paraId="71D7068D" w14:textId="77777777" w:rsidR="004C7154" w:rsidRPr="004C7154" w:rsidRDefault="004C7154" w:rsidP="004C7154">
      <w:pPr>
        <w:spacing w:after="0" w:line="240" w:lineRule="auto"/>
        <w:rPr>
          <w:rFonts w:ascii="Times New Roman" w:eastAsia="Times New Roman" w:hAnsi="Times New Roman" w:cs="Times New Roman"/>
          <w:sz w:val="24"/>
          <w:szCs w:val="24"/>
          <w:lang w:val="sr-Latn-CS"/>
        </w:rPr>
      </w:pPr>
    </w:p>
    <w:p w14:paraId="61234815" w14:textId="77777777" w:rsidR="004C7154" w:rsidRPr="004C7154" w:rsidRDefault="008A72C2" w:rsidP="008A72C2">
      <w:pPr>
        <w:tabs>
          <w:tab w:val="left" w:pos="1134"/>
          <w:tab w:val="left" w:pos="1701"/>
        </w:tabs>
        <w:spacing w:after="0" w:line="240" w:lineRule="auto"/>
        <w:rPr>
          <w:rFonts w:ascii="Times New Roman" w:eastAsia="Times New Roman" w:hAnsi="Times New Roman" w:cs="Times New Roman"/>
          <w:b/>
          <w:sz w:val="24"/>
          <w:szCs w:val="24"/>
          <w:lang w:val="sr-Latn-CS"/>
        </w:rPr>
      </w:pPr>
      <w:r>
        <w:rPr>
          <w:rFonts w:ascii="Times New Roman" w:eastAsia="Times New Roman" w:hAnsi="Times New Roman" w:cs="Times New Roman"/>
          <w:b/>
          <w:sz w:val="24"/>
          <w:szCs w:val="24"/>
          <w:lang w:val="sr-Latn-CS"/>
        </w:rPr>
        <w:t xml:space="preserve">                   </w:t>
      </w:r>
      <w:r w:rsidR="004C7154" w:rsidRPr="004C7154">
        <w:rPr>
          <w:rFonts w:ascii="Times New Roman" w:eastAsia="Times New Roman" w:hAnsi="Times New Roman" w:cs="Times New Roman"/>
          <w:b/>
          <w:sz w:val="24"/>
          <w:szCs w:val="24"/>
          <w:lang w:val="sr-Latn-CS"/>
        </w:rPr>
        <w:t>3. ZAKLJUČCI...........................................................................................</w:t>
      </w:r>
      <w:r w:rsidR="00E17CDB">
        <w:rPr>
          <w:rFonts w:ascii="Times New Roman" w:eastAsia="Times New Roman" w:hAnsi="Times New Roman" w:cs="Times New Roman"/>
          <w:b/>
          <w:sz w:val="24"/>
          <w:szCs w:val="24"/>
          <w:lang w:val="sr-Latn-CS"/>
        </w:rPr>
        <w:t>..........................76</w:t>
      </w:r>
    </w:p>
    <w:p w14:paraId="21912705" w14:textId="77777777" w:rsidR="004C7154" w:rsidRPr="004C7154" w:rsidRDefault="004C7154" w:rsidP="004C7154">
      <w:pPr>
        <w:tabs>
          <w:tab w:val="left" w:pos="4140"/>
        </w:tabs>
        <w:spacing w:after="0" w:line="240" w:lineRule="auto"/>
        <w:rPr>
          <w:rFonts w:ascii="Times New Roman" w:eastAsia="Times New Roman" w:hAnsi="Times New Roman" w:cs="Times New Roman"/>
          <w:sz w:val="24"/>
          <w:szCs w:val="24"/>
          <w:lang w:val="sr-Latn-CS"/>
        </w:rPr>
      </w:pPr>
    </w:p>
    <w:p w14:paraId="5892B90A" w14:textId="77777777" w:rsidR="004C7154" w:rsidRPr="004C7154" w:rsidRDefault="004C7154" w:rsidP="004C7154">
      <w:pPr>
        <w:tabs>
          <w:tab w:val="left" w:pos="4140"/>
        </w:tabs>
        <w:spacing w:after="0" w:line="240" w:lineRule="auto"/>
        <w:rPr>
          <w:rFonts w:ascii="Times New Roman" w:eastAsia="Times New Roman" w:hAnsi="Times New Roman" w:cs="Times New Roman"/>
          <w:sz w:val="24"/>
          <w:szCs w:val="24"/>
          <w:lang w:val="sr-Latn-CS"/>
        </w:rPr>
      </w:pPr>
    </w:p>
    <w:p w14:paraId="0FD1A6C0" w14:textId="77777777" w:rsidR="004C7154" w:rsidRPr="004C7154" w:rsidRDefault="004C7154" w:rsidP="004C7154">
      <w:pPr>
        <w:tabs>
          <w:tab w:val="left" w:pos="4140"/>
        </w:tabs>
        <w:spacing w:after="0" w:line="240" w:lineRule="auto"/>
        <w:rPr>
          <w:rFonts w:ascii="Times New Roman" w:eastAsia="Times New Roman" w:hAnsi="Times New Roman" w:cs="Times New Roman"/>
          <w:sz w:val="24"/>
          <w:szCs w:val="24"/>
          <w:lang w:val="sr-Latn-CS"/>
        </w:rPr>
      </w:pPr>
    </w:p>
    <w:p w14:paraId="78F6DFB9" w14:textId="77777777" w:rsidR="004C7154" w:rsidRPr="004C7154" w:rsidRDefault="004C7154" w:rsidP="004C7154">
      <w:pPr>
        <w:spacing w:after="0" w:line="240" w:lineRule="auto"/>
        <w:jc w:val="center"/>
        <w:rPr>
          <w:rFonts w:ascii="Times New Roman" w:eastAsia="Times New Roman" w:hAnsi="Times New Roman" w:cs="Times New Roman"/>
          <w:b/>
          <w:sz w:val="24"/>
          <w:szCs w:val="24"/>
          <w:lang w:val="sr-Latn-CS"/>
        </w:rPr>
      </w:pPr>
      <w:r w:rsidRPr="004C7154">
        <w:rPr>
          <w:rFonts w:ascii="Times New Roman" w:eastAsia="Times New Roman" w:hAnsi="Times New Roman" w:cs="Times New Roman"/>
          <w:b/>
          <w:sz w:val="24"/>
          <w:szCs w:val="24"/>
          <w:lang w:val="sr-Latn-CS"/>
        </w:rPr>
        <w:t>GLAVA II</w:t>
      </w:r>
    </w:p>
    <w:p w14:paraId="31F1C374" w14:textId="77777777" w:rsidR="004C7154" w:rsidRPr="004C7154" w:rsidRDefault="004C7154" w:rsidP="004C7154">
      <w:pPr>
        <w:spacing w:after="0" w:line="240" w:lineRule="auto"/>
        <w:jc w:val="center"/>
        <w:rPr>
          <w:rFonts w:ascii="Times New Roman" w:eastAsia="Times New Roman" w:hAnsi="Times New Roman" w:cs="Times New Roman"/>
          <w:b/>
          <w:sz w:val="24"/>
          <w:szCs w:val="24"/>
          <w:lang w:val="sr-Latn-CS"/>
        </w:rPr>
      </w:pPr>
    </w:p>
    <w:p w14:paraId="22E40DBD" w14:textId="77777777" w:rsidR="004C7154" w:rsidRPr="004C7154" w:rsidRDefault="004C7154" w:rsidP="004C7154">
      <w:pPr>
        <w:spacing w:after="0" w:line="240" w:lineRule="auto"/>
        <w:jc w:val="center"/>
        <w:rPr>
          <w:rFonts w:ascii="Times New Roman" w:eastAsia="Times New Roman" w:hAnsi="Times New Roman" w:cs="Times New Roman"/>
          <w:sz w:val="24"/>
          <w:szCs w:val="24"/>
          <w:lang w:val="sr-Latn-CS"/>
        </w:rPr>
      </w:pPr>
      <w:r w:rsidRPr="004C7154">
        <w:rPr>
          <w:rFonts w:ascii="Times New Roman" w:eastAsia="Times New Roman" w:hAnsi="Times New Roman" w:cs="Times New Roman"/>
          <w:b/>
          <w:sz w:val="24"/>
          <w:szCs w:val="24"/>
          <w:lang w:val="sr-Latn-CS"/>
        </w:rPr>
        <w:t>DOKUMENTA  NACIONALNOG PLANA ZA ZAŠTITU OD KLIZIŠTA I ODRONA</w:t>
      </w:r>
    </w:p>
    <w:p w14:paraId="21EFC1E9" w14:textId="77777777" w:rsidR="004C7154" w:rsidRPr="004C7154" w:rsidRDefault="004C7154" w:rsidP="004C7154">
      <w:pPr>
        <w:spacing w:after="0" w:line="240" w:lineRule="auto"/>
        <w:rPr>
          <w:rFonts w:ascii="Times New Roman" w:eastAsia="Times New Roman" w:hAnsi="Times New Roman" w:cs="Times New Roman"/>
          <w:sz w:val="24"/>
          <w:szCs w:val="24"/>
          <w:lang w:val="sr-Latn-CS"/>
        </w:rPr>
      </w:pPr>
    </w:p>
    <w:p w14:paraId="05EECE9B" w14:textId="77777777" w:rsidR="004C7154" w:rsidRPr="001B4028" w:rsidRDefault="001B4028" w:rsidP="004C7154">
      <w:pPr>
        <w:numPr>
          <w:ilvl w:val="0"/>
          <w:numId w:val="2"/>
        </w:numPr>
        <w:spacing w:after="0" w:line="240" w:lineRule="auto"/>
        <w:rPr>
          <w:rFonts w:ascii="Times New Roman" w:eastAsia="Times New Roman" w:hAnsi="Times New Roman" w:cs="Times New Roman"/>
          <w:b/>
          <w:sz w:val="24"/>
          <w:szCs w:val="24"/>
          <w:lang w:val="sr-Latn-CS"/>
        </w:rPr>
      </w:pPr>
      <w:r w:rsidRPr="001B4028">
        <w:rPr>
          <w:rFonts w:ascii="Times New Roman" w:eastAsia="Times New Roman" w:hAnsi="Times New Roman" w:cs="Times New Roman"/>
          <w:b/>
          <w:sz w:val="24"/>
          <w:szCs w:val="24"/>
          <w:lang w:val="sr-Latn-CS"/>
        </w:rPr>
        <w:t>MJERE ZAŠTITE I SPAŠAVANJA  OD POJAVE KLIZIŠTA I ODRONA NA TERITORIJI CRNE GORE</w:t>
      </w:r>
      <w:r w:rsidR="004C7154" w:rsidRPr="001B4028">
        <w:rPr>
          <w:rFonts w:ascii="Times New Roman" w:eastAsia="Times New Roman" w:hAnsi="Times New Roman" w:cs="Times New Roman"/>
          <w:b/>
          <w:sz w:val="24"/>
          <w:szCs w:val="24"/>
          <w:lang w:val="sr-Latn-CS"/>
        </w:rPr>
        <w:t>..........</w:t>
      </w:r>
      <w:r>
        <w:rPr>
          <w:rFonts w:ascii="Times New Roman" w:eastAsia="Times New Roman" w:hAnsi="Times New Roman" w:cs="Times New Roman"/>
          <w:b/>
          <w:sz w:val="24"/>
          <w:szCs w:val="24"/>
          <w:lang w:val="sr-Latn-CS"/>
        </w:rPr>
        <w:t>.........................................................</w:t>
      </w:r>
      <w:r w:rsidR="00E17CDB">
        <w:rPr>
          <w:rFonts w:ascii="Times New Roman" w:eastAsia="Times New Roman" w:hAnsi="Times New Roman" w:cs="Times New Roman"/>
          <w:b/>
          <w:sz w:val="24"/>
          <w:szCs w:val="24"/>
          <w:lang w:val="sr-Latn-CS"/>
        </w:rPr>
        <w:t>..............................78</w:t>
      </w:r>
    </w:p>
    <w:p w14:paraId="3578C44F" w14:textId="77777777" w:rsidR="004C7154" w:rsidRPr="004C7154" w:rsidRDefault="004C7154" w:rsidP="004C7154">
      <w:pPr>
        <w:spacing w:after="0" w:line="240" w:lineRule="auto"/>
        <w:ind w:left="360"/>
        <w:rPr>
          <w:rFonts w:ascii="Times New Roman" w:eastAsia="Times New Roman" w:hAnsi="Times New Roman" w:cs="Times New Roman"/>
          <w:sz w:val="24"/>
          <w:szCs w:val="24"/>
          <w:lang w:val="sr-Latn-CS"/>
        </w:rPr>
      </w:pPr>
    </w:p>
    <w:p w14:paraId="750FE6C8" w14:textId="77777777" w:rsidR="001B4028" w:rsidRPr="001B4028" w:rsidRDefault="004C7154" w:rsidP="001B4028">
      <w:pPr>
        <w:pStyle w:val="ListParagraph"/>
        <w:numPr>
          <w:ilvl w:val="1"/>
          <w:numId w:val="42"/>
        </w:numPr>
        <w:tabs>
          <w:tab w:val="left" w:pos="720"/>
        </w:tabs>
        <w:spacing w:after="0" w:line="240" w:lineRule="auto"/>
        <w:rPr>
          <w:rFonts w:ascii="Times New Roman" w:eastAsia="Times New Roman" w:hAnsi="Times New Roman" w:cs="Times New Roman"/>
          <w:b/>
          <w:sz w:val="24"/>
          <w:szCs w:val="24"/>
          <w:lang w:val="sr-Latn-CS"/>
        </w:rPr>
      </w:pPr>
      <w:r w:rsidRPr="001B4028">
        <w:rPr>
          <w:rFonts w:ascii="Times New Roman" w:eastAsia="Times New Roman" w:hAnsi="Times New Roman" w:cs="Times New Roman"/>
          <w:b/>
          <w:sz w:val="24"/>
          <w:szCs w:val="24"/>
          <w:lang w:val="sr-Latn-CS"/>
        </w:rPr>
        <w:t>Mjere preventivne zaštite.........................................................</w:t>
      </w:r>
      <w:r w:rsidR="001B4028" w:rsidRPr="001B4028">
        <w:rPr>
          <w:rFonts w:ascii="Times New Roman" w:eastAsia="Times New Roman" w:hAnsi="Times New Roman" w:cs="Times New Roman"/>
          <w:b/>
          <w:sz w:val="24"/>
          <w:szCs w:val="24"/>
          <w:lang w:val="sr-Latn-CS"/>
        </w:rPr>
        <w:t>...............................</w:t>
      </w:r>
      <w:r w:rsidR="00E17CDB">
        <w:rPr>
          <w:rFonts w:ascii="Times New Roman" w:eastAsia="Times New Roman" w:hAnsi="Times New Roman" w:cs="Times New Roman"/>
          <w:b/>
          <w:sz w:val="24"/>
          <w:szCs w:val="24"/>
          <w:lang w:val="sr-Latn-CS"/>
        </w:rPr>
        <w:t>........79</w:t>
      </w:r>
    </w:p>
    <w:p w14:paraId="7E158FEC" w14:textId="77777777" w:rsidR="004C7154" w:rsidRPr="001B4028" w:rsidRDefault="004C7154" w:rsidP="001B4028">
      <w:pPr>
        <w:pStyle w:val="ListParagraph"/>
        <w:numPr>
          <w:ilvl w:val="1"/>
          <w:numId w:val="42"/>
        </w:numPr>
        <w:tabs>
          <w:tab w:val="left" w:pos="720"/>
        </w:tabs>
        <w:spacing w:after="0" w:line="240" w:lineRule="auto"/>
        <w:rPr>
          <w:rFonts w:ascii="Times New Roman" w:eastAsia="Times New Roman" w:hAnsi="Times New Roman" w:cs="Times New Roman"/>
          <w:b/>
          <w:sz w:val="24"/>
          <w:szCs w:val="24"/>
          <w:lang w:val="sr-Latn-CS"/>
        </w:rPr>
      </w:pPr>
      <w:r w:rsidRPr="001B4028">
        <w:rPr>
          <w:rFonts w:ascii="Times New Roman" w:eastAsia="Times New Roman" w:hAnsi="Times New Roman" w:cs="Times New Roman"/>
          <w:b/>
          <w:sz w:val="24"/>
          <w:szCs w:val="24"/>
          <w:lang w:val="sr-Latn-CS"/>
        </w:rPr>
        <w:t>Operativne mjere......................................................................</w:t>
      </w:r>
      <w:r w:rsidR="001B4028" w:rsidRPr="001B4028">
        <w:rPr>
          <w:rFonts w:ascii="Times New Roman" w:eastAsia="Times New Roman" w:hAnsi="Times New Roman" w:cs="Times New Roman"/>
          <w:b/>
          <w:sz w:val="24"/>
          <w:szCs w:val="24"/>
          <w:lang w:val="sr-Latn-CS"/>
        </w:rPr>
        <w:t>...............................</w:t>
      </w:r>
      <w:r w:rsidR="00E17CDB">
        <w:rPr>
          <w:rFonts w:ascii="Times New Roman" w:eastAsia="Times New Roman" w:hAnsi="Times New Roman" w:cs="Times New Roman"/>
          <w:b/>
          <w:sz w:val="24"/>
          <w:szCs w:val="24"/>
          <w:lang w:val="sr-Latn-CS"/>
        </w:rPr>
        <w:t>........</w:t>
      </w:r>
      <w:r w:rsidR="001B4028">
        <w:rPr>
          <w:rFonts w:ascii="Times New Roman" w:eastAsia="Times New Roman" w:hAnsi="Times New Roman" w:cs="Times New Roman"/>
          <w:b/>
          <w:sz w:val="24"/>
          <w:szCs w:val="24"/>
          <w:lang w:val="sr-Latn-CS"/>
        </w:rPr>
        <w:t>.</w:t>
      </w:r>
      <w:r w:rsidR="00CF79FE">
        <w:rPr>
          <w:rFonts w:ascii="Times New Roman" w:eastAsia="Times New Roman" w:hAnsi="Times New Roman" w:cs="Times New Roman"/>
          <w:b/>
          <w:sz w:val="24"/>
          <w:szCs w:val="24"/>
          <w:lang w:val="sr-Latn-CS"/>
        </w:rPr>
        <w:t>79</w:t>
      </w:r>
    </w:p>
    <w:p w14:paraId="1C3F47F3" w14:textId="77777777" w:rsidR="004C7154" w:rsidRPr="001B4028" w:rsidRDefault="004C7154" w:rsidP="001B4028">
      <w:pPr>
        <w:tabs>
          <w:tab w:val="left" w:pos="720"/>
          <w:tab w:val="left" w:pos="1843"/>
        </w:tabs>
        <w:spacing w:after="0" w:line="240" w:lineRule="auto"/>
        <w:rPr>
          <w:rFonts w:ascii="Times New Roman" w:eastAsia="Times New Roman" w:hAnsi="Times New Roman" w:cs="Times New Roman"/>
          <w:b/>
          <w:sz w:val="24"/>
          <w:szCs w:val="24"/>
          <w:lang w:val="sr-Latn-CS"/>
        </w:rPr>
      </w:pPr>
      <w:r w:rsidRPr="001B4028">
        <w:rPr>
          <w:rFonts w:ascii="Times New Roman" w:eastAsia="Times New Roman" w:hAnsi="Times New Roman" w:cs="Times New Roman"/>
          <w:b/>
          <w:sz w:val="24"/>
          <w:szCs w:val="24"/>
          <w:lang w:val="sr-Latn-CS"/>
        </w:rPr>
        <w:t xml:space="preserve">               </w:t>
      </w:r>
      <w:r w:rsidR="001B4028" w:rsidRPr="001B4028">
        <w:rPr>
          <w:rFonts w:ascii="Times New Roman" w:eastAsia="Times New Roman" w:hAnsi="Times New Roman" w:cs="Times New Roman"/>
          <w:b/>
          <w:sz w:val="24"/>
          <w:szCs w:val="24"/>
          <w:lang w:val="sr-Latn-CS"/>
        </w:rPr>
        <w:t xml:space="preserve">   </w:t>
      </w:r>
      <w:r w:rsidRPr="001B4028">
        <w:rPr>
          <w:rFonts w:ascii="Times New Roman" w:eastAsia="Times New Roman" w:hAnsi="Times New Roman" w:cs="Times New Roman"/>
          <w:b/>
          <w:sz w:val="24"/>
          <w:szCs w:val="24"/>
          <w:lang w:val="sr-Latn-CS"/>
        </w:rPr>
        <w:t>1.3 Sanacione mjere.......................................................................</w:t>
      </w:r>
      <w:r w:rsidR="001B4028" w:rsidRPr="001B4028">
        <w:rPr>
          <w:rFonts w:ascii="Times New Roman" w:eastAsia="Times New Roman" w:hAnsi="Times New Roman" w:cs="Times New Roman"/>
          <w:b/>
          <w:sz w:val="24"/>
          <w:szCs w:val="24"/>
          <w:lang w:val="sr-Latn-CS"/>
        </w:rPr>
        <w:t>...............................</w:t>
      </w:r>
      <w:r w:rsidR="00CF79FE">
        <w:rPr>
          <w:rFonts w:ascii="Times New Roman" w:eastAsia="Times New Roman" w:hAnsi="Times New Roman" w:cs="Times New Roman"/>
          <w:b/>
          <w:sz w:val="24"/>
          <w:szCs w:val="24"/>
          <w:lang w:val="sr-Latn-CS"/>
        </w:rPr>
        <w:t>..........80</w:t>
      </w:r>
    </w:p>
    <w:p w14:paraId="42B7E874" w14:textId="77777777" w:rsidR="004C7154" w:rsidRPr="004C7154" w:rsidRDefault="004C7154" w:rsidP="004C7154">
      <w:pPr>
        <w:tabs>
          <w:tab w:val="left" w:pos="720"/>
        </w:tabs>
        <w:spacing w:after="0" w:line="240" w:lineRule="auto"/>
        <w:ind w:left="660"/>
        <w:rPr>
          <w:rFonts w:ascii="Times New Roman" w:eastAsia="Times New Roman" w:hAnsi="Times New Roman" w:cs="Times New Roman"/>
          <w:sz w:val="24"/>
          <w:szCs w:val="24"/>
          <w:lang w:val="sr-Latn-CS"/>
        </w:rPr>
      </w:pPr>
    </w:p>
    <w:p w14:paraId="245D864E" w14:textId="77777777" w:rsidR="004C7154" w:rsidRPr="004C7154" w:rsidRDefault="004C7154" w:rsidP="004C7154">
      <w:pPr>
        <w:numPr>
          <w:ilvl w:val="0"/>
          <w:numId w:val="2"/>
        </w:numPr>
        <w:spacing w:after="0" w:line="240" w:lineRule="auto"/>
        <w:rPr>
          <w:rFonts w:ascii="Times New Roman" w:eastAsia="Times New Roman" w:hAnsi="Times New Roman" w:cs="Times New Roman"/>
          <w:sz w:val="24"/>
          <w:szCs w:val="24"/>
          <w:lang w:val="sr-Latn-CS"/>
        </w:rPr>
      </w:pPr>
      <w:r w:rsidRPr="004C7154">
        <w:rPr>
          <w:rFonts w:ascii="Times New Roman" w:eastAsia="Times New Roman" w:hAnsi="Times New Roman" w:cs="Times New Roman"/>
          <w:sz w:val="24"/>
          <w:szCs w:val="24"/>
          <w:lang w:val="sr-Latn-CS"/>
        </w:rPr>
        <w:t>Operativen jedinice (ljudski i materijalni resursi) .....................................................</w:t>
      </w:r>
      <w:r w:rsidR="00CF79FE">
        <w:rPr>
          <w:rFonts w:ascii="Times New Roman" w:eastAsia="Times New Roman" w:hAnsi="Times New Roman" w:cs="Times New Roman"/>
          <w:sz w:val="24"/>
          <w:szCs w:val="24"/>
          <w:lang w:val="sr-Latn-CS"/>
        </w:rPr>
        <w:t>..............80</w:t>
      </w:r>
    </w:p>
    <w:p w14:paraId="32F621D9" w14:textId="77777777" w:rsidR="004C7154" w:rsidRPr="004C7154" w:rsidRDefault="004C7154" w:rsidP="004C7154">
      <w:pPr>
        <w:numPr>
          <w:ilvl w:val="0"/>
          <w:numId w:val="2"/>
        </w:numPr>
        <w:spacing w:after="0" w:line="240" w:lineRule="auto"/>
        <w:rPr>
          <w:rFonts w:ascii="Times New Roman" w:eastAsia="Times New Roman" w:hAnsi="Times New Roman" w:cs="Times New Roman"/>
          <w:sz w:val="24"/>
          <w:szCs w:val="24"/>
          <w:lang w:val="sr-Latn-CS"/>
        </w:rPr>
      </w:pPr>
      <w:r w:rsidRPr="004C7154">
        <w:rPr>
          <w:rFonts w:ascii="Times New Roman" w:eastAsia="Times New Roman" w:hAnsi="Times New Roman" w:cs="Times New Roman"/>
          <w:sz w:val="24"/>
          <w:szCs w:val="24"/>
          <w:lang w:val="sr-Latn-CS"/>
        </w:rPr>
        <w:t>Državni organi i organizacije, organi lokalne uprave, privredna društva, druga pravna lica i preduzetnici (ljudski i materijalni resursi).........................................................</w:t>
      </w:r>
      <w:r w:rsidR="00CF79FE">
        <w:rPr>
          <w:rFonts w:ascii="Times New Roman" w:eastAsia="Times New Roman" w:hAnsi="Times New Roman" w:cs="Times New Roman"/>
          <w:sz w:val="24"/>
          <w:szCs w:val="24"/>
          <w:lang w:val="sr-Latn-CS"/>
        </w:rPr>
        <w:t>.......................81</w:t>
      </w:r>
    </w:p>
    <w:p w14:paraId="277D4E8F" w14:textId="77777777" w:rsidR="004C7154" w:rsidRPr="004C7154" w:rsidRDefault="004C7154" w:rsidP="004C7154">
      <w:pPr>
        <w:numPr>
          <w:ilvl w:val="0"/>
          <w:numId w:val="2"/>
        </w:numPr>
        <w:spacing w:after="0" w:line="240" w:lineRule="auto"/>
        <w:rPr>
          <w:rFonts w:ascii="Times New Roman" w:eastAsia="Times New Roman" w:hAnsi="Times New Roman" w:cs="Times New Roman"/>
          <w:sz w:val="24"/>
          <w:szCs w:val="24"/>
          <w:lang w:val="sr-Latn-CS"/>
        </w:rPr>
      </w:pPr>
      <w:r w:rsidRPr="004C7154">
        <w:rPr>
          <w:rFonts w:ascii="Times New Roman" w:eastAsia="Times New Roman" w:hAnsi="Times New Roman" w:cs="Times New Roman"/>
          <w:sz w:val="24"/>
          <w:szCs w:val="24"/>
          <w:lang w:val="sr-Latn-CS"/>
        </w:rPr>
        <w:t xml:space="preserve">Mobilizacija, rukovođenje i koordinacija pri akcijama zaštite i </w:t>
      </w:r>
      <w:r w:rsidR="00CF79FE">
        <w:rPr>
          <w:rFonts w:ascii="Times New Roman" w:eastAsia="Times New Roman" w:hAnsi="Times New Roman" w:cs="Times New Roman"/>
          <w:sz w:val="24"/>
          <w:szCs w:val="24"/>
          <w:lang w:val="sr-Latn-CS"/>
        </w:rPr>
        <w:t>spašavanja od klizišta i odrona</w:t>
      </w:r>
      <w:r w:rsidRPr="004C7154">
        <w:rPr>
          <w:rFonts w:ascii="Times New Roman" w:eastAsia="Times New Roman" w:hAnsi="Times New Roman" w:cs="Times New Roman"/>
          <w:sz w:val="24"/>
          <w:szCs w:val="24"/>
          <w:lang w:val="sr-Latn-CS"/>
        </w:rPr>
        <w:t>......................................................................................................................</w:t>
      </w:r>
      <w:r w:rsidR="001B4028">
        <w:rPr>
          <w:rFonts w:ascii="Times New Roman" w:eastAsia="Times New Roman" w:hAnsi="Times New Roman" w:cs="Times New Roman"/>
          <w:sz w:val="24"/>
          <w:szCs w:val="24"/>
          <w:lang w:val="sr-Latn-CS"/>
        </w:rPr>
        <w:t>...</w:t>
      </w:r>
      <w:r w:rsidR="00CF79FE">
        <w:rPr>
          <w:rFonts w:ascii="Times New Roman" w:eastAsia="Times New Roman" w:hAnsi="Times New Roman" w:cs="Times New Roman"/>
          <w:sz w:val="24"/>
          <w:szCs w:val="24"/>
          <w:lang w:val="sr-Latn-CS"/>
        </w:rPr>
        <w:t>............  83</w:t>
      </w:r>
    </w:p>
    <w:p w14:paraId="0D3B9DCB" w14:textId="77777777" w:rsidR="004C7154" w:rsidRPr="004C7154" w:rsidRDefault="004C7154" w:rsidP="004C7154">
      <w:pPr>
        <w:numPr>
          <w:ilvl w:val="0"/>
          <w:numId w:val="2"/>
        </w:numPr>
        <w:tabs>
          <w:tab w:val="left" w:pos="9000"/>
        </w:tabs>
        <w:spacing w:after="0" w:line="240" w:lineRule="auto"/>
        <w:rPr>
          <w:rFonts w:ascii="Times New Roman" w:eastAsia="Times New Roman" w:hAnsi="Times New Roman" w:cs="Times New Roman"/>
          <w:sz w:val="24"/>
          <w:szCs w:val="24"/>
          <w:lang w:val="sr-Latn-CS"/>
        </w:rPr>
      </w:pPr>
      <w:r w:rsidRPr="004C7154">
        <w:rPr>
          <w:rFonts w:ascii="Times New Roman" w:eastAsia="Times New Roman" w:hAnsi="Times New Roman" w:cs="Times New Roman"/>
          <w:sz w:val="24"/>
          <w:szCs w:val="24"/>
          <w:lang w:val="sr-Latn-CS"/>
        </w:rPr>
        <w:t>Međuopštinska i međunarodna saradnja....................................................................</w:t>
      </w:r>
      <w:r w:rsidR="00CF79FE">
        <w:rPr>
          <w:rFonts w:ascii="Times New Roman" w:eastAsia="Times New Roman" w:hAnsi="Times New Roman" w:cs="Times New Roman"/>
          <w:sz w:val="24"/>
          <w:szCs w:val="24"/>
          <w:lang w:val="sr-Latn-CS"/>
        </w:rPr>
        <w:t>...............84</w:t>
      </w:r>
    </w:p>
    <w:p w14:paraId="4321200E" w14:textId="77777777" w:rsidR="004C7154" w:rsidRPr="004C7154" w:rsidRDefault="004C7154" w:rsidP="004C7154">
      <w:pPr>
        <w:numPr>
          <w:ilvl w:val="0"/>
          <w:numId w:val="2"/>
        </w:numPr>
        <w:tabs>
          <w:tab w:val="left" w:pos="9000"/>
        </w:tabs>
        <w:spacing w:after="0" w:line="240" w:lineRule="auto"/>
        <w:rPr>
          <w:rFonts w:ascii="Times New Roman" w:eastAsia="Times New Roman" w:hAnsi="Times New Roman" w:cs="Times New Roman"/>
          <w:sz w:val="24"/>
          <w:szCs w:val="24"/>
          <w:lang w:val="sr-Latn-CS"/>
        </w:rPr>
      </w:pPr>
      <w:r w:rsidRPr="004C7154">
        <w:rPr>
          <w:rFonts w:ascii="Times New Roman" w:eastAsia="Times New Roman" w:hAnsi="Times New Roman" w:cs="Times New Roman"/>
          <w:sz w:val="24"/>
          <w:szCs w:val="24"/>
          <w:lang w:val="sr-Latn-CS"/>
        </w:rPr>
        <w:t>Informisanje građana i javnosti..................................................................................</w:t>
      </w:r>
      <w:r w:rsidR="001B4028">
        <w:rPr>
          <w:rFonts w:ascii="Times New Roman" w:eastAsia="Times New Roman" w:hAnsi="Times New Roman" w:cs="Times New Roman"/>
          <w:sz w:val="24"/>
          <w:szCs w:val="24"/>
          <w:lang w:val="sr-Latn-CS"/>
        </w:rPr>
        <w:t>.....</w:t>
      </w:r>
      <w:r w:rsidR="00CF79FE">
        <w:rPr>
          <w:rFonts w:ascii="Times New Roman" w:eastAsia="Times New Roman" w:hAnsi="Times New Roman" w:cs="Times New Roman"/>
          <w:sz w:val="24"/>
          <w:szCs w:val="24"/>
          <w:lang w:val="sr-Latn-CS"/>
        </w:rPr>
        <w:t>.........84</w:t>
      </w:r>
    </w:p>
    <w:p w14:paraId="68D79279" w14:textId="77777777" w:rsidR="004C7154" w:rsidRPr="004C7154" w:rsidRDefault="004C7154" w:rsidP="004C7154">
      <w:pPr>
        <w:numPr>
          <w:ilvl w:val="0"/>
          <w:numId w:val="2"/>
        </w:numPr>
        <w:spacing w:after="0" w:line="240" w:lineRule="auto"/>
        <w:rPr>
          <w:rFonts w:ascii="Times New Roman" w:eastAsia="Times New Roman" w:hAnsi="Times New Roman" w:cs="Times New Roman"/>
          <w:sz w:val="24"/>
          <w:szCs w:val="24"/>
          <w:lang w:val="sr-Latn-CS"/>
        </w:rPr>
      </w:pPr>
      <w:r w:rsidRPr="004C7154">
        <w:rPr>
          <w:rFonts w:ascii="Times New Roman" w:eastAsia="Times New Roman" w:hAnsi="Times New Roman" w:cs="Times New Roman"/>
          <w:sz w:val="24"/>
          <w:szCs w:val="24"/>
          <w:lang w:val="sr-Latn-CS"/>
        </w:rPr>
        <w:t>Način održavanja reda i bezbjednosti prilikom intervencija......................................</w:t>
      </w:r>
      <w:r w:rsidR="00CF79FE">
        <w:rPr>
          <w:rFonts w:ascii="Times New Roman" w:eastAsia="Times New Roman" w:hAnsi="Times New Roman" w:cs="Times New Roman"/>
          <w:sz w:val="24"/>
          <w:szCs w:val="24"/>
          <w:lang w:val="sr-Latn-CS"/>
        </w:rPr>
        <w:t>..............84</w:t>
      </w:r>
    </w:p>
    <w:p w14:paraId="311B208C" w14:textId="77777777" w:rsidR="004C7154" w:rsidRPr="004C7154" w:rsidRDefault="004C7154" w:rsidP="004C7154">
      <w:pPr>
        <w:numPr>
          <w:ilvl w:val="0"/>
          <w:numId w:val="2"/>
        </w:numPr>
        <w:tabs>
          <w:tab w:val="left" w:pos="9000"/>
        </w:tabs>
        <w:spacing w:after="0" w:line="240" w:lineRule="auto"/>
        <w:rPr>
          <w:rFonts w:ascii="Times New Roman" w:eastAsia="Times New Roman" w:hAnsi="Times New Roman" w:cs="Times New Roman"/>
          <w:sz w:val="24"/>
          <w:szCs w:val="24"/>
          <w:lang w:val="sr-Latn-CS"/>
        </w:rPr>
      </w:pPr>
      <w:r w:rsidRPr="004C7154">
        <w:rPr>
          <w:rFonts w:ascii="Times New Roman" w:eastAsia="Times New Roman" w:hAnsi="Times New Roman" w:cs="Times New Roman"/>
          <w:sz w:val="24"/>
          <w:szCs w:val="24"/>
          <w:lang w:val="sr-Latn-CS"/>
        </w:rPr>
        <w:t>Finansijka sredstva za sprovođenje planova..............................................................</w:t>
      </w:r>
      <w:r w:rsidR="00CF79FE">
        <w:rPr>
          <w:rFonts w:ascii="Times New Roman" w:eastAsia="Times New Roman" w:hAnsi="Times New Roman" w:cs="Times New Roman"/>
          <w:sz w:val="24"/>
          <w:szCs w:val="24"/>
          <w:lang w:val="sr-Latn-CS"/>
        </w:rPr>
        <w:t>...............85</w:t>
      </w:r>
    </w:p>
    <w:p w14:paraId="78BC669C" w14:textId="77777777" w:rsidR="001B4028" w:rsidRPr="00CF10B8" w:rsidRDefault="001B4028" w:rsidP="00CF10B8">
      <w:pPr>
        <w:spacing w:after="0" w:line="240" w:lineRule="auto"/>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lastRenderedPageBreak/>
        <w:t>.</w:t>
      </w:r>
    </w:p>
    <w:p w14:paraId="6EB96103" w14:textId="77777777" w:rsidR="001B4028" w:rsidRDefault="001B4028" w:rsidP="0023767E">
      <w:pPr>
        <w:rPr>
          <w:rFonts w:ascii="Times New Roman" w:eastAsia="Calibri" w:hAnsi="Times New Roman" w:cs="Times New Roman"/>
          <w:b/>
          <w:i/>
          <w:sz w:val="32"/>
          <w:szCs w:val="32"/>
          <w:lang w:val="sr-Latn-CS"/>
        </w:rPr>
      </w:pPr>
    </w:p>
    <w:p w14:paraId="58CB911F" w14:textId="77777777" w:rsidR="001B4028" w:rsidRDefault="001B4028" w:rsidP="0023767E">
      <w:pPr>
        <w:rPr>
          <w:rFonts w:ascii="Times New Roman" w:eastAsia="Calibri" w:hAnsi="Times New Roman" w:cs="Times New Roman"/>
          <w:b/>
          <w:i/>
          <w:sz w:val="32"/>
          <w:szCs w:val="32"/>
          <w:lang w:val="sr-Latn-CS"/>
        </w:rPr>
      </w:pPr>
    </w:p>
    <w:p w14:paraId="148B34CC" w14:textId="77777777" w:rsidR="00167F0E" w:rsidRPr="004C7154" w:rsidRDefault="00167F0E" w:rsidP="00167F0E">
      <w:pPr>
        <w:jc w:val="center"/>
        <w:rPr>
          <w:rFonts w:ascii="Times New Roman" w:eastAsia="Calibri" w:hAnsi="Times New Roman" w:cs="Times New Roman"/>
          <w:b/>
          <w:i/>
          <w:sz w:val="32"/>
          <w:szCs w:val="32"/>
          <w:lang w:val="sr-Latn-CS"/>
        </w:rPr>
      </w:pPr>
      <w:r w:rsidRPr="004C7154">
        <w:rPr>
          <w:rFonts w:ascii="Times New Roman" w:eastAsia="Calibri" w:hAnsi="Times New Roman" w:cs="Times New Roman"/>
          <w:b/>
          <w:i/>
          <w:sz w:val="32"/>
          <w:szCs w:val="32"/>
          <w:lang w:val="sr-Latn-CS"/>
        </w:rPr>
        <w:t>1. OPŠTI DIO</w:t>
      </w:r>
    </w:p>
    <w:p w14:paraId="3B75241E" w14:textId="77777777" w:rsidR="001B4028" w:rsidRDefault="001B4028" w:rsidP="0023767E">
      <w:pPr>
        <w:rPr>
          <w:rFonts w:ascii="Times New Roman" w:eastAsia="Calibri" w:hAnsi="Times New Roman" w:cs="Times New Roman"/>
          <w:b/>
          <w:i/>
          <w:sz w:val="32"/>
          <w:szCs w:val="32"/>
          <w:lang w:val="sr-Latn-CS"/>
        </w:rPr>
      </w:pPr>
    </w:p>
    <w:p w14:paraId="17F75A9C" w14:textId="77777777" w:rsidR="001B4028" w:rsidRPr="004C7154" w:rsidRDefault="001B4028" w:rsidP="0023767E">
      <w:pPr>
        <w:rPr>
          <w:rFonts w:ascii="Times New Roman" w:eastAsia="Calibri" w:hAnsi="Times New Roman" w:cs="Times New Roman"/>
          <w:b/>
          <w:i/>
          <w:sz w:val="32"/>
          <w:szCs w:val="32"/>
          <w:lang w:val="sr-Latn-CS"/>
        </w:rPr>
      </w:pPr>
    </w:p>
    <w:p w14:paraId="075BBFA2" w14:textId="77777777" w:rsidR="004C7154" w:rsidRPr="00167F0E" w:rsidRDefault="004C7154" w:rsidP="00167F0E">
      <w:pPr>
        <w:pStyle w:val="ListParagraph"/>
        <w:numPr>
          <w:ilvl w:val="1"/>
          <w:numId w:val="43"/>
        </w:numPr>
        <w:autoSpaceDE w:val="0"/>
        <w:autoSpaceDN w:val="0"/>
        <w:adjustRightInd w:val="0"/>
        <w:jc w:val="center"/>
        <w:rPr>
          <w:rFonts w:ascii="Times New Roman" w:eastAsia="Calibri" w:hAnsi="Times New Roman" w:cs="Times New Roman"/>
          <w:b/>
          <w:bCs/>
          <w:i/>
          <w:sz w:val="24"/>
          <w:szCs w:val="24"/>
          <w:lang w:val="sr-Latn-CS"/>
        </w:rPr>
      </w:pPr>
      <w:r w:rsidRPr="00167F0E">
        <w:rPr>
          <w:rFonts w:ascii="Times New Roman" w:eastAsia="Calibri" w:hAnsi="Times New Roman" w:cs="Times New Roman"/>
          <w:b/>
          <w:bCs/>
          <w:i/>
          <w:sz w:val="24"/>
          <w:szCs w:val="24"/>
          <w:lang w:val="sr-Latn-CS"/>
        </w:rPr>
        <w:t>GEOGRAFSKI POLOŽAJ</w:t>
      </w:r>
    </w:p>
    <w:p w14:paraId="65D35CBA" w14:textId="77777777" w:rsidR="00167F0E" w:rsidRPr="00167F0E" w:rsidRDefault="00167F0E" w:rsidP="00167F0E">
      <w:pPr>
        <w:pStyle w:val="ListParagraph"/>
        <w:autoSpaceDE w:val="0"/>
        <w:autoSpaceDN w:val="0"/>
        <w:adjustRightInd w:val="0"/>
        <w:ind w:left="480"/>
        <w:rPr>
          <w:rFonts w:ascii="Times New Roman" w:eastAsia="Calibri" w:hAnsi="Times New Roman" w:cs="Times New Roman"/>
          <w:b/>
          <w:bCs/>
          <w:i/>
          <w:color w:val="00397B"/>
          <w:sz w:val="24"/>
          <w:szCs w:val="24"/>
          <w:lang w:val="sr-Latn-CS"/>
        </w:rPr>
      </w:pPr>
    </w:p>
    <w:p w14:paraId="78993238" w14:textId="77777777" w:rsidR="004C7154" w:rsidRDefault="004C7154" w:rsidP="00675EC3">
      <w:pPr>
        <w:autoSpaceDE w:val="0"/>
        <w:autoSpaceDN w:val="0"/>
        <w:adjustRightInd w:val="0"/>
        <w:ind w:firstLine="567"/>
        <w:rPr>
          <w:rFonts w:ascii="Times New Roman" w:eastAsia="Calibri" w:hAnsi="Times New Roman" w:cs="Times New Roman"/>
          <w:color w:val="000000"/>
          <w:sz w:val="24"/>
          <w:szCs w:val="24"/>
          <w:lang w:val="sr-Latn-CS"/>
        </w:rPr>
      </w:pPr>
      <w:r w:rsidRPr="004C7154">
        <w:rPr>
          <w:rFonts w:ascii="Times New Roman" w:eastAsia="Calibri" w:hAnsi="Times New Roman" w:cs="Times New Roman"/>
          <w:color w:val="000000"/>
          <w:sz w:val="24"/>
          <w:szCs w:val="24"/>
          <w:lang w:val="sr-Latn-CS"/>
        </w:rPr>
        <w:t xml:space="preserve">Crna Gora je jadransko–sredozemna, dinarska zemlja Jugoistočne Evrope, smještena između 41º39' i 43º32' sjeverne geografske širine, i 18º26' i 20º21' istočne geografske dužine. Sa zapadne strane se graniči sa Hrvatskom  </w:t>
      </w:r>
      <w:r w:rsidRPr="004C7154">
        <w:rPr>
          <w:rFonts w:ascii="Times New Roman" w:eastAsia="Calibri" w:hAnsi="Times New Roman" w:cs="Times New Roman"/>
          <w:sz w:val="24"/>
          <w:szCs w:val="24"/>
          <w:lang w:val="sr-Latn-CS"/>
        </w:rPr>
        <w:t xml:space="preserve">(14 km kopnene granice)  </w:t>
      </w:r>
      <w:r w:rsidRPr="004C7154">
        <w:rPr>
          <w:rFonts w:ascii="Times New Roman" w:eastAsia="Calibri" w:hAnsi="Times New Roman" w:cs="Times New Roman"/>
          <w:color w:val="000000"/>
          <w:sz w:val="24"/>
          <w:szCs w:val="24"/>
          <w:lang w:val="sr-Latn-CS"/>
        </w:rPr>
        <w:t xml:space="preserve">i Bosnom i Hercegovinom </w:t>
      </w:r>
      <w:r w:rsidRPr="004C7154">
        <w:rPr>
          <w:rFonts w:ascii="Times New Roman" w:eastAsia="Calibri" w:hAnsi="Times New Roman" w:cs="Times New Roman"/>
          <w:sz w:val="24"/>
          <w:szCs w:val="24"/>
          <w:lang w:val="sr-Latn-CS"/>
        </w:rPr>
        <w:t>(225 km),</w:t>
      </w:r>
      <w:r w:rsidRPr="004C7154">
        <w:rPr>
          <w:rFonts w:ascii="Times New Roman" w:eastAsia="Calibri" w:hAnsi="Times New Roman" w:cs="Times New Roman"/>
          <w:color w:val="000000"/>
          <w:sz w:val="24"/>
          <w:szCs w:val="24"/>
          <w:lang w:val="sr-Latn-CS"/>
        </w:rPr>
        <w:t xml:space="preserve"> sa sjevera i sjeveroistoka sa Srbijom i Kosovom</w:t>
      </w:r>
      <w:r w:rsidRPr="004C7154">
        <w:rPr>
          <w:rFonts w:ascii="Times New Roman" w:eastAsia="Calibri" w:hAnsi="Times New Roman" w:cs="Times New Roman"/>
          <w:sz w:val="24"/>
          <w:szCs w:val="24"/>
          <w:lang w:val="sr-Latn-CS"/>
        </w:rPr>
        <w:t>,</w:t>
      </w:r>
      <w:r w:rsidRPr="004C7154">
        <w:rPr>
          <w:rFonts w:ascii="Times New Roman" w:eastAsia="Calibri" w:hAnsi="Times New Roman" w:cs="Times New Roman"/>
          <w:color w:val="000000"/>
          <w:sz w:val="24"/>
          <w:szCs w:val="24"/>
          <w:lang w:val="sr-Latn-CS"/>
        </w:rPr>
        <w:t xml:space="preserve"> sa jugoistoka i istoka sa Albanijom  </w:t>
      </w:r>
      <w:r w:rsidRPr="004C7154">
        <w:rPr>
          <w:rFonts w:ascii="Times New Roman" w:eastAsia="Calibri" w:hAnsi="Times New Roman" w:cs="Times New Roman"/>
          <w:sz w:val="24"/>
          <w:szCs w:val="24"/>
          <w:lang w:val="sr-Latn-CS"/>
        </w:rPr>
        <w:t xml:space="preserve">(172 km) </w:t>
      </w:r>
      <w:r w:rsidRPr="004C7154">
        <w:rPr>
          <w:rFonts w:ascii="Times New Roman" w:eastAsia="Calibri" w:hAnsi="Times New Roman" w:cs="Times New Roman"/>
          <w:color w:val="000000"/>
          <w:sz w:val="24"/>
          <w:szCs w:val="24"/>
          <w:lang w:val="sr-Latn-CS"/>
        </w:rPr>
        <w:t xml:space="preserve"> i na jugozapadu izlazi na Jadransko more. </w:t>
      </w:r>
      <w:r w:rsidRPr="004C7154">
        <w:rPr>
          <w:rFonts w:ascii="Times New Roman" w:eastAsia="Calibri" w:hAnsi="Times New Roman" w:cs="Times New Roman"/>
          <w:bCs/>
          <w:sz w:val="24"/>
          <w:szCs w:val="24"/>
          <w:lang w:val="sr-Latn-CS"/>
        </w:rPr>
        <w:t xml:space="preserve">Dužina morske obale je </w:t>
      </w:r>
      <w:r w:rsidRPr="004C7154">
        <w:rPr>
          <w:rFonts w:ascii="Times New Roman" w:eastAsia="Calibri" w:hAnsi="Times New Roman" w:cs="Times New Roman"/>
          <w:sz w:val="24"/>
          <w:szCs w:val="24"/>
          <w:lang w:val="sr-Latn-CS"/>
        </w:rPr>
        <w:t>293,5 km.</w:t>
      </w:r>
      <w:r w:rsidRPr="004C7154">
        <w:rPr>
          <w:rFonts w:ascii="Times New Roman" w:eastAsia="Calibri" w:hAnsi="Times New Roman" w:cs="Times New Roman"/>
          <w:color w:val="000000"/>
          <w:sz w:val="24"/>
          <w:szCs w:val="24"/>
          <w:lang w:val="sr-Latn-CS"/>
        </w:rPr>
        <w:t xml:space="preserve"> Površina Crne Gore iznosi 13.812 km</w:t>
      </w:r>
      <w:r w:rsidRPr="004C7154">
        <w:rPr>
          <w:rFonts w:ascii="Times New Roman" w:eastAsia="Calibri" w:hAnsi="Times New Roman" w:cs="Times New Roman"/>
          <w:color w:val="000000"/>
          <w:sz w:val="24"/>
          <w:szCs w:val="24"/>
          <w:vertAlign w:val="superscript"/>
          <w:lang w:val="sr-Latn-CS"/>
        </w:rPr>
        <w:t>2</w:t>
      </w:r>
      <w:r w:rsidRPr="004C7154">
        <w:rPr>
          <w:rFonts w:ascii="Times New Roman" w:eastAsia="Calibri" w:hAnsi="Times New Roman" w:cs="Times New Roman"/>
          <w:color w:val="000000"/>
          <w:sz w:val="24"/>
          <w:szCs w:val="24"/>
          <w:lang w:val="sr-Latn-CS"/>
        </w:rPr>
        <w:t>, a površina morskog akvatorija oko 2.540 km</w:t>
      </w:r>
      <w:r w:rsidRPr="004C7154">
        <w:rPr>
          <w:rFonts w:ascii="Times New Roman" w:eastAsia="Calibri" w:hAnsi="Times New Roman" w:cs="Times New Roman"/>
          <w:color w:val="000000"/>
          <w:sz w:val="24"/>
          <w:szCs w:val="24"/>
          <w:vertAlign w:val="superscript"/>
          <w:lang w:val="sr-Latn-CS"/>
        </w:rPr>
        <w:t>2</w:t>
      </w:r>
      <w:r w:rsidRPr="004C7154">
        <w:rPr>
          <w:rFonts w:ascii="Times New Roman" w:eastAsia="Calibri" w:hAnsi="Times New Roman" w:cs="Times New Roman"/>
          <w:color w:val="000000"/>
          <w:sz w:val="24"/>
          <w:szCs w:val="24"/>
          <w:lang w:val="sr-Latn-CS"/>
        </w:rPr>
        <w:t>.</w:t>
      </w:r>
      <w:r w:rsidRPr="004C7154">
        <w:rPr>
          <w:rFonts w:ascii="Calibri" w:eastAsia="Calibri" w:hAnsi="Calibri" w:cs="Times New Roman"/>
          <w:lang w:val="sr-Latn-CS"/>
        </w:rPr>
        <w:t xml:space="preserve"> </w:t>
      </w:r>
      <w:r w:rsidRPr="004C7154">
        <w:rPr>
          <w:rFonts w:ascii="Times New Roman" w:eastAsia="Calibri" w:hAnsi="Times New Roman" w:cs="Times New Roman"/>
          <w:color w:val="000000"/>
          <w:sz w:val="24"/>
          <w:szCs w:val="24"/>
          <w:lang w:val="sr-Latn-CS"/>
        </w:rPr>
        <w:t>Geografski centar nalazi se u području izvorišta rijeke Morače od kojeg ni jedan dio Crne Gore, osim najjužnijeg dijela Ulcinjskog primorja, nije udaljen više od 90 km.  Crna Gora se nalazi u vremenskoj zoni +1,+2</w:t>
      </w:r>
      <w:r w:rsidR="0023767E">
        <w:rPr>
          <w:rFonts w:ascii="Times New Roman" w:eastAsia="Calibri" w:hAnsi="Times New Roman" w:cs="Times New Roman"/>
          <w:color w:val="000000"/>
          <w:sz w:val="24"/>
          <w:szCs w:val="24"/>
          <w:lang w:val="sr-Latn-CS"/>
        </w:rPr>
        <w:t xml:space="preserve"> </w:t>
      </w:r>
      <w:r w:rsidR="00167F0E">
        <w:rPr>
          <w:rFonts w:ascii="Times New Roman" w:eastAsia="Calibri" w:hAnsi="Times New Roman" w:cs="Times New Roman"/>
          <w:color w:val="000000"/>
          <w:sz w:val="24"/>
          <w:szCs w:val="24"/>
          <w:lang w:val="sr-Latn-CS"/>
        </w:rPr>
        <w:t>( CET, CEST).</w:t>
      </w:r>
    </w:p>
    <w:p w14:paraId="282888B4" w14:textId="77777777" w:rsidR="00167F0E" w:rsidRPr="004C7154" w:rsidRDefault="00167F0E" w:rsidP="00675EC3">
      <w:pPr>
        <w:autoSpaceDE w:val="0"/>
        <w:autoSpaceDN w:val="0"/>
        <w:adjustRightInd w:val="0"/>
        <w:ind w:firstLine="567"/>
        <w:rPr>
          <w:rFonts w:ascii="Times New Roman" w:eastAsia="Calibri" w:hAnsi="Times New Roman" w:cs="Times New Roman"/>
          <w:color w:val="000000"/>
          <w:sz w:val="24"/>
          <w:szCs w:val="24"/>
          <w:lang w:val="sr-Latn-CS"/>
        </w:rPr>
      </w:pPr>
    </w:p>
    <w:tbl>
      <w:tblPr>
        <w:tblW w:w="0" w:type="auto"/>
        <w:tblInd w:w="1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3"/>
        <w:gridCol w:w="2160"/>
        <w:gridCol w:w="1890"/>
      </w:tblGrid>
      <w:tr w:rsidR="004C7154" w:rsidRPr="004C7154" w14:paraId="4BEC7132" w14:textId="77777777" w:rsidTr="001D79E1">
        <w:tc>
          <w:tcPr>
            <w:tcW w:w="7023" w:type="dxa"/>
            <w:gridSpan w:val="3"/>
            <w:shd w:val="clear" w:color="auto" w:fill="auto"/>
          </w:tcPr>
          <w:p w14:paraId="36112CB2" w14:textId="77777777" w:rsidR="004C7154" w:rsidRPr="004C7154" w:rsidRDefault="004C7154" w:rsidP="004C7154">
            <w:pPr>
              <w:autoSpaceDE w:val="0"/>
              <w:autoSpaceDN w:val="0"/>
              <w:adjustRightInd w:val="0"/>
              <w:jc w:val="center"/>
              <w:rPr>
                <w:rFonts w:ascii="Times New Roman" w:eastAsia="Calibri" w:hAnsi="Times New Roman" w:cs="Times New Roman"/>
                <w:b/>
                <w:sz w:val="24"/>
                <w:szCs w:val="24"/>
                <w:lang w:val="sr-Latn-CS"/>
              </w:rPr>
            </w:pPr>
            <w:r w:rsidRPr="004C7154">
              <w:rPr>
                <w:rFonts w:ascii="Times New Roman" w:eastAsia="Calibri" w:hAnsi="Times New Roman" w:cs="Times New Roman"/>
                <w:b/>
                <w:sz w:val="24"/>
                <w:szCs w:val="24"/>
                <w:lang w:val="sr-Latn-CS"/>
              </w:rPr>
              <w:t>Ukupna površina Crne Gore 13.812 km</w:t>
            </w:r>
          </w:p>
        </w:tc>
      </w:tr>
      <w:tr w:rsidR="004C7154" w:rsidRPr="004C7154" w14:paraId="726A6AD9" w14:textId="77777777" w:rsidTr="001D79E1">
        <w:trPr>
          <w:trHeight w:val="383"/>
        </w:trPr>
        <w:tc>
          <w:tcPr>
            <w:tcW w:w="2973" w:type="dxa"/>
            <w:tcBorders>
              <w:right w:val="single" w:sz="4" w:space="0" w:color="auto"/>
            </w:tcBorders>
            <w:shd w:val="clear" w:color="auto" w:fill="auto"/>
          </w:tcPr>
          <w:p w14:paraId="48BF5E69" w14:textId="77777777" w:rsidR="004C7154" w:rsidRPr="004C7154" w:rsidRDefault="004C7154" w:rsidP="004C7154">
            <w:pPr>
              <w:autoSpaceDE w:val="0"/>
              <w:autoSpaceDN w:val="0"/>
              <w:adjustRightInd w:val="0"/>
              <w:jc w:val="center"/>
              <w:rPr>
                <w:rFonts w:ascii="Times New Roman" w:eastAsia="Calibri" w:hAnsi="Times New Roman" w:cs="Times New Roman"/>
                <w:sz w:val="24"/>
                <w:szCs w:val="24"/>
                <w:lang w:val="sr-Latn-CS"/>
              </w:rPr>
            </w:pPr>
            <w:r w:rsidRPr="004C7154">
              <w:rPr>
                <w:rFonts w:ascii="Times New Roman" w:eastAsia="Calibri" w:hAnsi="Times New Roman" w:cs="Times New Roman"/>
                <w:sz w:val="24"/>
                <w:szCs w:val="24"/>
                <w:lang w:val="sr-Latn-CS"/>
              </w:rPr>
              <w:t xml:space="preserve">Kategorija zemljišta </w:t>
            </w:r>
          </w:p>
        </w:tc>
        <w:tc>
          <w:tcPr>
            <w:tcW w:w="2160" w:type="dxa"/>
            <w:tcBorders>
              <w:right w:val="single" w:sz="4" w:space="0" w:color="auto"/>
            </w:tcBorders>
            <w:shd w:val="clear" w:color="auto" w:fill="auto"/>
          </w:tcPr>
          <w:p w14:paraId="7095B46A" w14:textId="77777777" w:rsidR="004C7154" w:rsidRPr="004C7154" w:rsidRDefault="004C7154" w:rsidP="004C7154">
            <w:pPr>
              <w:autoSpaceDE w:val="0"/>
              <w:autoSpaceDN w:val="0"/>
              <w:adjustRightInd w:val="0"/>
              <w:jc w:val="center"/>
              <w:rPr>
                <w:rFonts w:ascii="Times New Roman" w:eastAsia="Calibri" w:hAnsi="Times New Roman" w:cs="Times New Roman"/>
                <w:sz w:val="24"/>
                <w:szCs w:val="24"/>
                <w:lang w:val="sr-Latn-CS"/>
              </w:rPr>
            </w:pPr>
            <w:r w:rsidRPr="004C7154">
              <w:rPr>
                <w:rFonts w:ascii="Times New Roman" w:eastAsia="Calibri" w:hAnsi="Times New Roman" w:cs="Times New Roman"/>
                <w:sz w:val="24"/>
                <w:szCs w:val="24"/>
                <w:lang w:val="sr-Latn-CS"/>
              </w:rPr>
              <w:t xml:space="preserve">Površina </w:t>
            </w:r>
          </w:p>
        </w:tc>
        <w:tc>
          <w:tcPr>
            <w:tcW w:w="1890" w:type="dxa"/>
            <w:tcBorders>
              <w:right w:val="single" w:sz="4" w:space="0" w:color="auto"/>
            </w:tcBorders>
            <w:shd w:val="clear" w:color="auto" w:fill="auto"/>
          </w:tcPr>
          <w:p w14:paraId="3A373148" w14:textId="77777777" w:rsidR="004C7154" w:rsidRPr="004C7154" w:rsidRDefault="004C7154" w:rsidP="004C7154">
            <w:pPr>
              <w:autoSpaceDE w:val="0"/>
              <w:autoSpaceDN w:val="0"/>
              <w:adjustRightInd w:val="0"/>
              <w:jc w:val="center"/>
              <w:rPr>
                <w:rFonts w:ascii="Times New Roman" w:eastAsia="Calibri" w:hAnsi="Times New Roman" w:cs="Times New Roman"/>
                <w:sz w:val="24"/>
                <w:szCs w:val="24"/>
                <w:lang w:val="sr-Latn-CS"/>
              </w:rPr>
            </w:pPr>
            <w:r w:rsidRPr="004C7154">
              <w:rPr>
                <w:rFonts w:ascii="Times New Roman" w:eastAsia="Calibri" w:hAnsi="Times New Roman" w:cs="Times New Roman"/>
                <w:sz w:val="24"/>
                <w:szCs w:val="24"/>
                <w:lang w:val="sr-Latn-CS"/>
              </w:rPr>
              <w:t>Izraženo u procentima</w:t>
            </w:r>
          </w:p>
        </w:tc>
      </w:tr>
      <w:tr w:rsidR="004C7154" w:rsidRPr="004C7154" w14:paraId="448F0B7F" w14:textId="77777777" w:rsidTr="001D79E1">
        <w:tc>
          <w:tcPr>
            <w:tcW w:w="2973" w:type="dxa"/>
            <w:tcBorders>
              <w:right w:val="single" w:sz="4" w:space="0" w:color="auto"/>
            </w:tcBorders>
            <w:shd w:val="clear" w:color="auto" w:fill="385623"/>
          </w:tcPr>
          <w:p w14:paraId="779202E9" w14:textId="77777777" w:rsidR="004C7154" w:rsidRPr="004C7154" w:rsidRDefault="004C7154" w:rsidP="004C7154">
            <w:pPr>
              <w:autoSpaceDE w:val="0"/>
              <w:autoSpaceDN w:val="0"/>
              <w:adjustRightInd w:val="0"/>
              <w:rPr>
                <w:rFonts w:ascii="Times New Roman" w:eastAsia="Calibri" w:hAnsi="Times New Roman" w:cs="Times New Roman"/>
                <w:sz w:val="24"/>
                <w:szCs w:val="24"/>
                <w:lang w:val="sr-Latn-CS"/>
              </w:rPr>
            </w:pPr>
            <w:r w:rsidRPr="004C7154">
              <w:rPr>
                <w:rFonts w:ascii="Times New Roman" w:eastAsia="Calibri" w:hAnsi="Times New Roman" w:cs="Times New Roman"/>
                <w:sz w:val="24"/>
                <w:szCs w:val="24"/>
                <w:lang w:val="sr-Latn-CS"/>
              </w:rPr>
              <w:t xml:space="preserve">Šume </w:t>
            </w:r>
          </w:p>
        </w:tc>
        <w:tc>
          <w:tcPr>
            <w:tcW w:w="2160" w:type="dxa"/>
            <w:tcBorders>
              <w:left w:val="single" w:sz="4" w:space="0" w:color="auto"/>
              <w:right w:val="single" w:sz="4" w:space="0" w:color="auto"/>
            </w:tcBorders>
            <w:shd w:val="clear" w:color="auto" w:fill="385623"/>
          </w:tcPr>
          <w:p w14:paraId="37869D0E" w14:textId="77777777" w:rsidR="004C7154" w:rsidRPr="004C7154" w:rsidRDefault="004C7154" w:rsidP="004C7154">
            <w:pPr>
              <w:autoSpaceDE w:val="0"/>
              <w:autoSpaceDN w:val="0"/>
              <w:adjustRightInd w:val="0"/>
              <w:rPr>
                <w:rFonts w:ascii="Times New Roman" w:eastAsia="Calibri" w:hAnsi="Times New Roman" w:cs="Times New Roman"/>
                <w:sz w:val="24"/>
                <w:szCs w:val="24"/>
                <w:lang w:val="sr-Latn-CS"/>
              </w:rPr>
            </w:pPr>
            <w:r w:rsidRPr="004C7154">
              <w:rPr>
                <w:rFonts w:ascii="Times New Roman" w:eastAsia="Times New Roman" w:hAnsi="Times New Roman" w:cs="Times New Roman"/>
                <w:sz w:val="24"/>
                <w:szCs w:val="24"/>
                <w:lang w:val="sr-Latn-CS"/>
              </w:rPr>
              <w:t>6.225 km</w:t>
            </w:r>
            <w:r w:rsidRPr="004C7154">
              <w:rPr>
                <w:rFonts w:ascii="Times New Roman" w:eastAsia="Times New Roman" w:hAnsi="Times New Roman" w:cs="Times New Roman"/>
                <w:sz w:val="24"/>
                <w:szCs w:val="24"/>
                <w:vertAlign w:val="superscript"/>
                <w:lang w:val="sr-Latn-CS"/>
              </w:rPr>
              <w:t>2</w:t>
            </w:r>
          </w:p>
        </w:tc>
        <w:tc>
          <w:tcPr>
            <w:tcW w:w="1890" w:type="dxa"/>
            <w:tcBorders>
              <w:left w:val="single" w:sz="4" w:space="0" w:color="auto"/>
            </w:tcBorders>
            <w:shd w:val="clear" w:color="auto" w:fill="385623"/>
          </w:tcPr>
          <w:p w14:paraId="4243F807" w14:textId="77777777" w:rsidR="004C7154" w:rsidRPr="004C7154" w:rsidRDefault="004C7154" w:rsidP="004C7154">
            <w:pPr>
              <w:autoSpaceDE w:val="0"/>
              <w:autoSpaceDN w:val="0"/>
              <w:adjustRightInd w:val="0"/>
              <w:rPr>
                <w:rFonts w:ascii="Times New Roman" w:eastAsia="Calibri" w:hAnsi="Times New Roman" w:cs="Times New Roman"/>
                <w:sz w:val="24"/>
                <w:szCs w:val="24"/>
                <w:lang w:val="sr-Latn-CS"/>
              </w:rPr>
            </w:pPr>
            <w:r w:rsidRPr="004C7154">
              <w:rPr>
                <w:rFonts w:ascii="Times New Roman" w:eastAsia="Times New Roman" w:hAnsi="Times New Roman" w:cs="Times New Roman"/>
                <w:sz w:val="24"/>
                <w:szCs w:val="24"/>
                <w:lang w:val="sr-Latn-CS"/>
              </w:rPr>
              <w:t>45%</w:t>
            </w:r>
          </w:p>
        </w:tc>
      </w:tr>
      <w:tr w:rsidR="004C7154" w:rsidRPr="004C7154" w14:paraId="569EA447" w14:textId="77777777" w:rsidTr="001D79E1">
        <w:tc>
          <w:tcPr>
            <w:tcW w:w="2973" w:type="dxa"/>
            <w:shd w:val="clear" w:color="auto" w:fill="F4B083"/>
          </w:tcPr>
          <w:p w14:paraId="3EB8D0A4" w14:textId="77777777" w:rsidR="004C7154" w:rsidRPr="004C7154" w:rsidRDefault="004C7154" w:rsidP="004C7154">
            <w:pPr>
              <w:autoSpaceDE w:val="0"/>
              <w:autoSpaceDN w:val="0"/>
              <w:adjustRightInd w:val="0"/>
              <w:rPr>
                <w:rFonts w:ascii="Times New Roman" w:eastAsia="Calibri" w:hAnsi="Times New Roman" w:cs="Times New Roman"/>
                <w:sz w:val="24"/>
                <w:szCs w:val="24"/>
                <w:lang w:val="sr-Latn-CS"/>
              </w:rPr>
            </w:pPr>
            <w:r w:rsidRPr="004C7154">
              <w:rPr>
                <w:rFonts w:ascii="Times New Roman" w:eastAsia="Calibri" w:hAnsi="Times New Roman" w:cs="Times New Roman"/>
                <w:sz w:val="24"/>
                <w:szCs w:val="24"/>
                <w:lang w:val="sr-Latn-CS"/>
              </w:rPr>
              <w:t xml:space="preserve">Poljoprivredno zemljište </w:t>
            </w:r>
          </w:p>
        </w:tc>
        <w:tc>
          <w:tcPr>
            <w:tcW w:w="2160" w:type="dxa"/>
            <w:shd w:val="clear" w:color="auto" w:fill="F4B083"/>
          </w:tcPr>
          <w:p w14:paraId="532904AF" w14:textId="77777777" w:rsidR="004C7154" w:rsidRPr="004C7154" w:rsidRDefault="004C7154" w:rsidP="004C7154">
            <w:pPr>
              <w:autoSpaceDE w:val="0"/>
              <w:autoSpaceDN w:val="0"/>
              <w:adjustRightInd w:val="0"/>
              <w:rPr>
                <w:rFonts w:ascii="Times New Roman" w:eastAsia="Calibri" w:hAnsi="Times New Roman" w:cs="Times New Roman"/>
                <w:sz w:val="24"/>
                <w:szCs w:val="24"/>
                <w:lang w:val="sr-Latn-CS"/>
              </w:rPr>
            </w:pPr>
            <w:r w:rsidRPr="004C7154">
              <w:rPr>
                <w:rFonts w:ascii="Times New Roman" w:eastAsia="Times New Roman" w:hAnsi="Times New Roman" w:cs="Times New Roman"/>
                <w:sz w:val="24"/>
                <w:szCs w:val="24"/>
                <w:lang w:val="sr-Latn-CS"/>
              </w:rPr>
              <w:t>5.145 km</w:t>
            </w:r>
            <w:r w:rsidRPr="004C7154">
              <w:rPr>
                <w:rFonts w:ascii="Times New Roman" w:eastAsia="Times New Roman" w:hAnsi="Times New Roman" w:cs="Times New Roman"/>
                <w:sz w:val="24"/>
                <w:szCs w:val="24"/>
                <w:vertAlign w:val="superscript"/>
                <w:lang w:val="sr-Latn-CS"/>
              </w:rPr>
              <w:t>2</w:t>
            </w:r>
          </w:p>
        </w:tc>
        <w:tc>
          <w:tcPr>
            <w:tcW w:w="1890" w:type="dxa"/>
            <w:shd w:val="clear" w:color="auto" w:fill="F4B083"/>
          </w:tcPr>
          <w:p w14:paraId="67A596FF" w14:textId="77777777" w:rsidR="004C7154" w:rsidRPr="004C7154" w:rsidRDefault="004C7154" w:rsidP="004C7154">
            <w:pPr>
              <w:autoSpaceDE w:val="0"/>
              <w:autoSpaceDN w:val="0"/>
              <w:adjustRightInd w:val="0"/>
              <w:rPr>
                <w:rFonts w:ascii="Times New Roman" w:eastAsia="Calibri" w:hAnsi="Times New Roman" w:cs="Times New Roman"/>
                <w:sz w:val="24"/>
                <w:szCs w:val="24"/>
                <w:lang w:val="sr-Latn-CS"/>
              </w:rPr>
            </w:pPr>
            <w:r w:rsidRPr="004C7154">
              <w:rPr>
                <w:rFonts w:ascii="Times New Roman" w:eastAsia="Times New Roman" w:hAnsi="Times New Roman" w:cs="Times New Roman"/>
                <w:sz w:val="24"/>
                <w:szCs w:val="24"/>
                <w:lang w:val="sr-Latn-CS"/>
              </w:rPr>
              <w:t>37%,</w:t>
            </w:r>
          </w:p>
        </w:tc>
      </w:tr>
      <w:tr w:rsidR="004C7154" w:rsidRPr="004C7154" w14:paraId="282E86C1" w14:textId="77777777" w:rsidTr="001D79E1">
        <w:trPr>
          <w:trHeight w:val="410"/>
        </w:trPr>
        <w:tc>
          <w:tcPr>
            <w:tcW w:w="2973" w:type="dxa"/>
            <w:shd w:val="clear" w:color="auto" w:fill="F4B083"/>
          </w:tcPr>
          <w:p w14:paraId="1F112A5C" w14:textId="77777777" w:rsidR="004C7154" w:rsidRPr="004C7154" w:rsidRDefault="004C7154" w:rsidP="004C7154">
            <w:pPr>
              <w:autoSpaceDE w:val="0"/>
              <w:autoSpaceDN w:val="0"/>
              <w:adjustRightInd w:val="0"/>
              <w:rPr>
                <w:rFonts w:ascii="Times New Roman" w:eastAsia="Calibri" w:hAnsi="Times New Roman" w:cs="Times New Roman"/>
                <w:sz w:val="24"/>
                <w:szCs w:val="24"/>
                <w:lang w:val="sr-Latn-CS"/>
              </w:rPr>
            </w:pPr>
            <w:r w:rsidRPr="004C7154">
              <w:rPr>
                <w:rFonts w:ascii="Times New Roman" w:eastAsia="Calibri" w:hAnsi="Times New Roman" w:cs="Times New Roman"/>
                <w:sz w:val="24"/>
                <w:szCs w:val="24"/>
                <w:lang w:val="sr-Latn-CS"/>
              </w:rPr>
              <w:t xml:space="preserve">Naselja, putevi, vode kamenjar i druge kategorije </w:t>
            </w:r>
          </w:p>
        </w:tc>
        <w:tc>
          <w:tcPr>
            <w:tcW w:w="2160" w:type="dxa"/>
            <w:shd w:val="clear" w:color="auto" w:fill="F4B083"/>
          </w:tcPr>
          <w:p w14:paraId="7092DAD8" w14:textId="77777777" w:rsidR="004C7154" w:rsidRPr="004C7154" w:rsidRDefault="004C7154" w:rsidP="004C7154">
            <w:pPr>
              <w:autoSpaceDE w:val="0"/>
              <w:autoSpaceDN w:val="0"/>
              <w:adjustRightInd w:val="0"/>
              <w:rPr>
                <w:rFonts w:ascii="Times New Roman" w:eastAsia="Calibri" w:hAnsi="Times New Roman" w:cs="Times New Roman"/>
                <w:sz w:val="24"/>
                <w:szCs w:val="24"/>
                <w:lang w:val="sr-Latn-CS"/>
              </w:rPr>
            </w:pPr>
            <w:r w:rsidRPr="004C7154">
              <w:rPr>
                <w:rFonts w:ascii="Times New Roman" w:eastAsia="Times New Roman" w:hAnsi="Times New Roman" w:cs="Times New Roman"/>
                <w:sz w:val="24"/>
                <w:szCs w:val="24"/>
                <w:lang w:val="sr-Latn-CS"/>
              </w:rPr>
              <w:t>2.442 km</w:t>
            </w:r>
            <w:r w:rsidRPr="004C7154">
              <w:rPr>
                <w:rFonts w:ascii="Times New Roman" w:eastAsia="Times New Roman" w:hAnsi="Times New Roman" w:cs="Times New Roman"/>
                <w:sz w:val="24"/>
                <w:szCs w:val="24"/>
                <w:vertAlign w:val="superscript"/>
                <w:lang w:val="sr-Latn-CS"/>
              </w:rPr>
              <w:t>2</w:t>
            </w:r>
          </w:p>
        </w:tc>
        <w:tc>
          <w:tcPr>
            <w:tcW w:w="1890" w:type="dxa"/>
            <w:shd w:val="clear" w:color="auto" w:fill="F4B083"/>
          </w:tcPr>
          <w:p w14:paraId="4CE27EFD" w14:textId="77777777" w:rsidR="004C7154" w:rsidRPr="004C7154" w:rsidRDefault="004C7154" w:rsidP="004C7154">
            <w:pPr>
              <w:autoSpaceDE w:val="0"/>
              <w:autoSpaceDN w:val="0"/>
              <w:adjustRightInd w:val="0"/>
              <w:rPr>
                <w:rFonts w:ascii="Times New Roman" w:eastAsia="Calibri" w:hAnsi="Times New Roman" w:cs="Times New Roman"/>
                <w:sz w:val="24"/>
                <w:szCs w:val="24"/>
                <w:lang w:val="sr-Latn-CS"/>
              </w:rPr>
            </w:pPr>
            <w:r w:rsidRPr="004C7154">
              <w:rPr>
                <w:rFonts w:ascii="Times New Roman" w:eastAsia="Times New Roman" w:hAnsi="Times New Roman" w:cs="Times New Roman"/>
                <w:sz w:val="24"/>
                <w:szCs w:val="24"/>
                <w:lang w:val="sr-Latn-CS"/>
              </w:rPr>
              <w:t>18%</w:t>
            </w:r>
          </w:p>
        </w:tc>
      </w:tr>
      <w:tr w:rsidR="004C7154" w:rsidRPr="004C7154" w14:paraId="369D5DB0" w14:textId="77777777" w:rsidTr="001D79E1">
        <w:trPr>
          <w:trHeight w:val="410"/>
        </w:trPr>
        <w:tc>
          <w:tcPr>
            <w:tcW w:w="2973" w:type="dxa"/>
            <w:shd w:val="clear" w:color="auto" w:fill="BDD6EE"/>
          </w:tcPr>
          <w:p w14:paraId="1BF46199" w14:textId="77777777" w:rsidR="004C7154" w:rsidRPr="004C7154" w:rsidRDefault="004C7154" w:rsidP="004C7154">
            <w:pPr>
              <w:autoSpaceDE w:val="0"/>
              <w:autoSpaceDN w:val="0"/>
              <w:adjustRightInd w:val="0"/>
              <w:rPr>
                <w:rFonts w:ascii="Times New Roman" w:eastAsia="Calibri" w:hAnsi="Times New Roman" w:cs="Times New Roman"/>
                <w:sz w:val="24"/>
                <w:szCs w:val="24"/>
                <w:lang w:val="sr-Latn-CS"/>
              </w:rPr>
            </w:pPr>
            <w:r w:rsidRPr="004C7154">
              <w:rPr>
                <w:rFonts w:ascii="Times New Roman" w:eastAsia="Calibri" w:hAnsi="Times New Roman" w:cs="Times New Roman"/>
                <w:sz w:val="24"/>
                <w:szCs w:val="24"/>
                <w:lang w:val="sr-Latn-CS"/>
              </w:rPr>
              <w:t xml:space="preserve">Nadmorska visina </w:t>
            </w:r>
          </w:p>
        </w:tc>
        <w:tc>
          <w:tcPr>
            <w:tcW w:w="2160" w:type="dxa"/>
            <w:shd w:val="clear" w:color="auto" w:fill="BDD6EE"/>
          </w:tcPr>
          <w:p w14:paraId="0950E900" w14:textId="77777777" w:rsidR="004C7154" w:rsidRPr="004C7154" w:rsidRDefault="004C7154" w:rsidP="004C7154">
            <w:pPr>
              <w:autoSpaceDE w:val="0"/>
              <w:autoSpaceDN w:val="0"/>
              <w:adjustRightInd w:val="0"/>
              <w:rPr>
                <w:rFonts w:ascii="Times New Roman" w:eastAsia="Times New Roman" w:hAnsi="Times New Roman" w:cs="Times New Roman"/>
                <w:sz w:val="24"/>
                <w:szCs w:val="24"/>
                <w:lang w:val="sr-Latn-CS"/>
              </w:rPr>
            </w:pPr>
            <w:r w:rsidRPr="004C7154">
              <w:rPr>
                <w:rFonts w:ascii="Times New Roman" w:eastAsia="Times New Roman" w:hAnsi="Times New Roman" w:cs="Times New Roman"/>
                <w:sz w:val="24"/>
                <w:szCs w:val="24"/>
                <w:lang w:val="sr-Latn-CS"/>
              </w:rPr>
              <w:t>Iznad 200 mnv</w:t>
            </w:r>
          </w:p>
        </w:tc>
        <w:tc>
          <w:tcPr>
            <w:tcW w:w="1890" w:type="dxa"/>
            <w:shd w:val="clear" w:color="auto" w:fill="BDD6EE"/>
          </w:tcPr>
          <w:p w14:paraId="0007643E" w14:textId="77777777" w:rsidR="004C7154" w:rsidRPr="004C7154" w:rsidRDefault="004C7154" w:rsidP="004C7154">
            <w:pPr>
              <w:autoSpaceDE w:val="0"/>
              <w:autoSpaceDN w:val="0"/>
              <w:adjustRightInd w:val="0"/>
              <w:rPr>
                <w:rFonts w:ascii="Times New Roman" w:eastAsia="Times New Roman" w:hAnsi="Times New Roman" w:cs="Times New Roman"/>
                <w:sz w:val="24"/>
                <w:szCs w:val="24"/>
                <w:lang w:val="sr-Latn-CS"/>
              </w:rPr>
            </w:pPr>
            <w:r w:rsidRPr="004C7154">
              <w:rPr>
                <w:rFonts w:ascii="Times New Roman" w:eastAsia="Times New Roman" w:hAnsi="Times New Roman" w:cs="Times New Roman"/>
                <w:sz w:val="24"/>
                <w:szCs w:val="24"/>
                <w:lang w:val="sr-Latn-CS"/>
              </w:rPr>
              <w:t>90%</w:t>
            </w:r>
          </w:p>
        </w:tc>
      </w:tr>
      <w:tr w:rsidR="004C7154" w:rsidRPr="004C7154" w14:paraId="32D4C65D" w14:textId="77777777" w:rsidTr="001D79E1">
        <w:trPr>
          <w:trHeight w:val="410"/>
        </w:trPr>
        <w:tc>
          <w:tcPr>
            <w:tcW w:w="2973" w:type="dxa"/>
            <w:shd w:val="clear" w:color="auto" w:fill="BDD6EE"/>
          </w:tcPr>
          <w:p w14:paraId="4E20077F" w14:textId="77777777" w:rsidR="004C7154" w:rsidRPr="004C7154" w:rsidRDefault="004C7154" w:rsidP="004C7154">
            <w:pPr>
              <w:autoSpaceDE w:val="0"/>
              <w:autoSpaceDN w:val="0"/>
              <w:adjustRightInd w:val="0"/>
              <w:rPr>
                <w:rFonts w:ascii="Times New Roman" w:eastAsia="Calibri" w:hAnsi="Times New Roman" w:cs="Times New Roman"/>
                <w:sz w:val="24"/>
                <w:szCs w:val="24"/>
                <w:lang w:val="sr-Latn-CS"/>
              </w:rPr>
            </w:pPr>
            <w:r w:rsidRPr="004C7154">
              <w:rPr>
                <w:rFonts w:ascii="Times New Roman" w:eastAsia="Calibri" w:hAnsi="Times New Roman" w:cs="Times New Roman"/>
                <w:sz w:val="24"/>
                <w:szCs w:val="24"/>
                <w:lang w:val="sr-Latn-CS"/>
              </w:rPr>
              <w:t>Nadmorska visina</w:t>
            </w:r>
          </w:p>
        </w:tc>
        <w:tc>
          <w:tcPr>
            <w:tcW w:w="2160" w:type="dxa"/>
            <w:shd w:val="clear" w:color="auto" w:fill="BDD6EE"/>
          </w:tcPr>
          <w:p w14:paraId="3DCC8374" w14:textId="77777777" w:rsidR="004C7154" w:rsidRPr="004C7154" w:rsidRDefault="004C7154" w:rsidP="004C7154">
            <w:pPr>
              <w:autoSpaceDE w:val="0"/>
              <w:autoSpaceDN w:val="0"/>
              <w:adjustRightInd w:val="0"/>
              <w:rPr>
                <w:rFonts w:ascii="Times New Roman" w:eastAsia="Times New Roman" w:hAnsi="Times New Roman" w:cs="Times New Roman"/>
                <w:sz w:val="24"/>
                <w:szCs w:val="24"/>
                <w:lang w:val="sr-Latn-CS"/>
              </w:rPr>
            </w:pPr>
            <w:r w:rsidRPr="004C7154">
              <w:rPr>
                <w:rFonts w:ascii="Times New Roman" w:eastAsia="Times New Roman" w:hAnsi="Times New Roman" w:cs="Times New Roman"/>
                <w:sz w:val="24"/>
                <w:szCs w:val="24"/>
                <w:lang w:val="sr-Latn-CS"/>
              </w:rPr>
              <w:t>Ispod 1.000 mnv</w:t>
            </w:r>
          </w:p>
        </w:tc>
        <w:tc>
          <w:tcPr>
            <w:tcW w:w="1890" w:type="dxa"/>
            <w:shd w:val="clear" w:color="auto" w:fill="BDD6EE"/>
          </w:tcPr>
          <w:p w14:paraId="69DBDDB1" w14:textId="77777777" w:rsidR="004C7154" w:rsidRPr="004C7154" w:rsidRDefault="004C7154" w:rsidP="004C7154">
            <w:pPr>
              <w:autoSpaceDE w:val="0"/>
              <w:autoSpaceDN w:val="0"/>
              <w:adjustRightInd w:val="0"/>
              <w:rPr>
                <w:rFonts w:ascii="Times New Roman" w:eastAsia="Times New Roman" w:hAnsi="Times New Roman" w:cs="Times New Roman"/>
                <w:sz w:val="24"/>
                <w:szCs w:val="24"/>
                <w:lang w:val="sr-Latn-CS"/>
              </w:rPr>
            </w:pPr>
            <w:r w:rsidRPr="004C7154">
              <w:rPr>
                <w:rFonts w:ascii="Times New Roman" w:eastAsia="Times New Roman" w:hAnsi="Times New Roman" w:cs="Times New Roman"/>
                <w:sz w:val="24"/>
                <w:szCs w:val="24"/>
                <w:lang w:val="sr-Latn-CS"/>
              </w:rPr>
              <w:t>45%</w:t>
            </w:r>
          </w:p>
        </w:tc>
      </w:tr>
      <w:tr w:rsidR="004C7154" w:rsidRPr="004C7154" w14:paraId="5F87FAFF" w14:textId="77777777" w:rsidTr="001D79E1">
        <w:trPr>
          <w:trHeight w:val="410"/>
        </w:trPr>
        <w:tc>
          <w:tcPr>
            <w:tcW w:w="2973" w:type="dxa"/>
            <w:shd w:val="clear" w:color="auto" w:fill="BDD6EE"/>
          </w:tcPr>
          <w:p w14:paraId="27CAA951" w14:textId="77777777" w:rsidR="004C7154" w:rsidRPr="004C7154" w:rsidRDefault="004C7154" w:rsidP="004C7154">
            <w:pPr>
              <w:autoSpaceDE w:val="0"/>
              <w:autoSpaceDN w:val="0"/>
              <w:adjustRightInd w:val="0"/>
              <w:rPr>
                <w:rFonts w:ascii="Times New Roman" w:eastAsia="Calibri" w:hAnsi="Times New Roman" w:cs="Times New Roman"/>
                <w:sz w:val="24"/>
                <w:szCs w:val="24"/>
                <w:lang w:val="sr-Latn-CS"/>
              </w:rPr>
            </w:pPr>
            <w:r w:rsidRPr="004C7154">
              <w:rPr>
                <w:rFonts w:ascii="Times New Roman" w:eastAsia="Calibri" w:hAnsi="Times New Roman" w:cs="Times New Roman"/>
                <w:sz w:val="24"/>
                <w:szCs w:val="24"/>
                <w:lang w:val="sr-Latn-CS"/>
              </w:rPr>
              <w:t>Nadmorska visina</w:t>
            </w:r>
          </w:p>
        </w:tc>
        <w:tc>
          <w:tcPr>
            <w:tcW w:w="2160" w:type="dxa"/>
            <w:shd w:val="clear" w:color="auto" w:fill="BDD6EE"/>
          </w:tcPr>
          <w:p w14:paraId="24CE3F80" w14:textId="77777777" w:rsidR="004C7154" w:rsidRPr="004C7154" w:rsidRDefault="004C7154" w:rsidP="004C7154">
            <w:pPr>
              <w:autoSpaceDE w:val="0"/>
              <w:autoSpaceDN w:val="0"/>
              <w:adjustRightInd w:val="0"/>
              <w:rPr>
                <w:rFonts w:ascii="Times New Roman" w:eastAsia="Times New Roman" w:hAnsi="Times New Roman" w:cs="Times New Roman"/>
                <w:sz w:val="24"/>
                <w:szCs w:val="24"/>
                <w:lang w:val="sr-Latn-CS"/>
              </w:rPr>
            </w:pPr>
            <w:r w:rsidRPr="004C7154">
              <w:rPr>
                <w:rFonts w:ascii="Times New Roman" w:eastAsia="Times New Roman" w:hAnsi="Times New Roman" w:cs="Times New Roman"/>
                <w:sz w:val="24"/>
                <w:szCs w:val="24"/>
                <w:lang w:val="sr-Latn-CS"/>
              </w:rPr>
              <w:t>Iznad 1.500 mnv</w:t>
            </w:r>
          </w:p>
        </w:tc>
        <w:tc>
          <w:tcPr>
            <w:tcW w:w="1890" w:type="dxa"/>
            <w:shd w:val="clear" w:color="auto" w:fill="BDD6EE"/>
          </w:tcPr>
          <w:p w14:paraId="1766D863" w14:textId="77777777" w:rsidR="004C7154" w:rsidRPr="004C7154" w:rsidRDefault="004C7154" w:rsidP="004C7154">
            <w:pPr>
              <w:autoSpaceDE w:val="0"/>
              <w:autoSpaceDN w:val="0"/>
              <w:adjustRightInd w:val="0"/>
              <w:rPr>
                <w:rFonts w:ascii="Times New Roman" w:eastAsia="Times New Roman" w:hAnsi="Times New Roman" w:cs="Times New Roman"/>
                <w:sz w:val="24"/>
                <w:szCs w:val="24"/>
                <w:lang w:val="sr-Latn-CS"/>
              </w:rPr>
            </w:pPr>
            <w:r w:rsidRPr="004C7154">
              <w:rPr>
                <w:rFonts w:ascii="Times New Roman" w:eastAsia="Times New Roman" w:hAnsi="Times New Roman" w:cs="Times New Roman"/>
                <w:sz w:val="24"/>
                <w:szCs w:val="24"/>
                <w:lang w:val="sr-Latn-CS"/>
              </w:rPr>
              <w:t>15%</w:t>
            </w:r>
          </w:p>
        </w:tc>
      </w:tr>
    </w:tbl>
    <w:p w14:paraId="7EB4E8D7" w14:textId="77777777" w:rsidR="004C7154" w:rsidRPr="004C7154" w:rsidRDefault="004C7154" w:rsidP="004C7154">
      <w:pPr>
        <w:autoSpaceDE w:val="0"/>
        <w:autoSpaceDN w:val="0"/>
        <w:adjustRightInd w:val="0"/>
        <w:jc w:val="center"/>
        <w:rPr>
          <w:rFonts w:ascii="Times New Roman" w:eastAsia="Calibri" w:hAnsi="Times New Roman" w:cs="Times New Roman"/>
          <w:i/>
          <w:sz w:val="24"/>
          <w:szCs w:val="24"/>
          <w:lang w:val="sr-Latn-CS"/>
        </w:rPr>
      </w:pPr>
    </w:p>
    <w:p w14:paraId="7D5588FF" w14:textId="77777777" w:rsidR="004C7154" w:rsidRPr="004C7154" w:rsidRDefault="004C7154" w:rsidP="004C7154">
      <w:pPr>
        <w:autoSpaceDE w:val="0"/>
        <w:autoSpaceDN w:val="0"/>
        <w:adjustRightInd w:val="0"/>
        <w:jc w:val="center"/>
        <w:rPr>
          <w:rFonts w:ascii="Times New Roman" w:eastAsia="Calibri" w:hAnsi="Times New Roman" w:cs="Times New Roman"/>
          <w:i/>
          <w:sz w:val="24"/>
          <w:szCs w:val="24"/>
          <w:lang w:val="sr-Latn-CS"/>
        </w:rPr>
      </w:pPr>
      <w:r w:rsidRPr="004C7154">
        <w:rPr>
          <w:rFonts w:ascii="Times New Roman" w:eastAsia="Calibri" w:hAnsi="Times New Roman" w:cs="Times New Roman"/>
          <w:i/>
          <w:sz w:val="24"/>
          <w:szCs w:val="24"/>
          <w:lang w:val="sr-Latn-CS"/>
        </w:rPr>
        <w:lastRenderedPageBreak/>
        <w:t>Tabela 1: Pregled kategorije zemljišta, površine i nadmorske visine</w:t>
      </w:r>
    </w:p>
    <w:p w14:paraId="55759971" w14:textId="77777777" w:rsidR="004C7154" w:rsidRPr="004C7154" w:rsidRDefault="004C7154" w:rsidP="00675EC3">
      <w:pPr>
        <w:autoSpaceDE w:val="0"/>
        <w:autoSpaceDN w:val="0"/>
        <w:adjustRightInd w:val="0"/>
        <w:ind w:firstLine="567"/>
        <w:rPr>
          <w:rFonts w:ascii="Times New Roman" w:eastAsia="Calibri" w:hAnsi="Times New Roman" w:cs="Times New Roman"/>
          <w:color w:val="000000"/>
          <w:sz w:val="24"/>
          <w:szCs w:val="24"/>
          <w:lang w:val="sr-Latn-CS"/>
        </w:rPr>
      </w:pPr>
      <w:r w:rsidRPr="004C7154">
        <w:rPr>
          <w:rFonts w:ascii="Times New Roman" w:eastAsia="Calibri" w:hAnsi="Times New Roman" w:cs="Times New Roman"/>
          <w:color w:val="000000"/>
          <w:sz w:val="24"/>
          <w:szCs w:val="24"/>
          <w:lang w:val="sr-Latn-CS"/>
        </w:rPr>
        <w:t xml:space="preserve"> Prema popisu iz 2011. godine Crna Gora ima 620.029 stanovnika, sa  gustinom  naseljenosti od 44,9 stanovnika na 1 km</w:t>
      </w:r>
      <w:r w:rsidRPr="004C7154">
        <w:rPr>
          <w:rFonts w:ascii="Times New Roman" w:eastAsia="Calibri" w:hAnsi="Times New Roman" w:cs="Times New Roman"/>
          <w:color w:val="000000"/>
          <w:sz w:val="24"/>
          <w:szCs w:val="24"/>
          <w:vertAlign w:val="superscript"/>
          <w:lang w:val="sr-Latn-CS"/>
        </w:rPr>
        <w:t>2</w:t>
      </w:r>
      <w:r w:rsidRPr="004C7154">
        <w:rPr>
          <w:rFonts w:ascii="Times New Roman" w:eastAsia="Calibri" w:hAnsi="Times New Roman" w:cs="Times New Roman"/>
          <w:color w:val="000000"/>
          <w:sz w:val="24"/>
          <w:szCs w:val="24"/>
          <w:lang w:val="sr-Latn-CS"/>
        </w:rPr>
        <w:t xml:space="preserve"> površine. Prema poslednjim zvaničnim  procjenama  Uprave za statistiku  od 1. januara 2019.godine  Crna Gora ima  622.182 stanovnika.</w:t>
      </w:r>
    </w:p>
    <w:p w14:paraId="1B8C792B" w14:textId="77777777" w:rsidR="004C7154" w:rsidRDefault="004C7154" w:rsidP="00675EC3">
      <w:pPr>
        <w:autoSpaceDE w:val="0"/>
        <w:autoSpaceDN w:val="0"/>
        <w:adjustRightInd w:val="0"/>
        <w:ind w:firstLine="567"/>
        <w:rPr>
          <w:rFonts w:ascii="Times New Roman" w:eastAsia="Calibri" w:hAnsi="Times New Roman" w:cs="Times New Roman"/>
          <w:color w:val="000000"/>
          <w:sz w:val="24"/>
          <w:szCs w:val="24"/>
          <w:lang w:val="sr-Latn-CS"/>
        </w:rPr>
      </w:pPr>
      <w:r w:rsidRPr="004C7154">
        <w:rPr>
          <w:rFonts w:ascii="Times New Roman" w:eastAsia="Calibri" w:hAnsi="Times New Roman" w:cs="Times New Roman"/>
          <w:color w:val="000000"/>
          <w:sz w:val="24"/>
          <w:szCs w:val="24"/>
          <w:lang w:val="sr-Latn-CS"/>
        </w:rPr>
        <w:t>U  skladu sa Zakonom o teritorijalnoj organizaciji Crna Gora je podijeljena na 24 opštinu, a po Prostornom planu razvoja definisana su tri regiona.</w:t>
      </w:r>
    </w:p>
    <w:p w14:paraId="7711166C" w14:textId="77777777" w:rsidR="00776F3A" w:rsidRPr="004C7154" w:rsidRDefault="00776F3A" w:rsidP="00776F3A">
      <w:pPr>
        <w:autoSpaceDE w:val="0"/>
        <w:autoSpaceDN w:val="0"/>
        <w:adjustRightInd w:val="0"/>
        <w:rPr>
          <w:rFonts w:ascii="Times New Roman" w:eastAsia="Calibri" w:hAnsi="Times New Roman" w:cs="Times New Roman"/>
          <w:color w:val="000000"/>
          <w:sz w:val="24"/>
          <w:szCs w:val="24"/>
          <w:lang w:val="sr-Latn-CS"/>
        </w:rPr>
      </w:pPr>
    </w:p>
    <w:p w14:paraId="65962917" w14:textId="77777777" w:rsidR="004C7154" w:rsidRDefault="004C7154" w:rsidP="00675EC3">
      <w:pPr>
        <w:autoSpaceDE w:val="0"/>
        <w:autoSpaceDN w:val="0"/>
        <w:adjustRightInd w:val="0"/>
        <w:ind w:firstLine="567"/>
        <w:rPr>
          <w:rFonts w:ascii="Times New Roman" w:eastAsia="Calibri" w:hAnsi="Times New Roman" w:cs="Times New Roman"/>
          <w:color w:val="000000"/>
          <w:sz w:val="24"/>
          <w:szCs w:val="24"/>
          <w:lang w:val="sr-Latn-CS"/>
        </w:rPr>
      </w:pPr>
      <w:r w:rsidRPr="004C7154">
        <w:rPr>
          <w:rFonts w:ascii="Times New Roman" w:eastAsia="Calibri" w:hAnsi="Times New Roman" w:cs="Times New Roman"/>
          <w:color w:val="000000"/>
          <w:sz w:val="24"/>
          <w:szCs w:val="24"/>
          <w:lang w:val="sr-Latn-CS"/>
        </w:rPr>
        <w:t>Nikšić površine 2065 km</w:t>
      </w:r>
      <w:r w:rsidRPr="004C7154">
        <w:rPr>
          <w:rFonts w:ascii="Times New Roman" w:eastAsia="Calibri" w:hAnsi="Times New Roman" w:cs="Times New Roman"/>
          <w:color w:val="000000"/>
          <w:sz w:val="24"/>
          <w:szCs w:val="24"/>
          <w:vertAlign w:val="superscript"/>
          <w:lang w:val="sr-Latn-CS"/>
        </w:rPr>
        <w:t>2</w:t>
      </w:r>
      <w:r w:rsidRPr="004C7154">
        <w:rPr>
          <w:rFonts w:ascii="Times New Roman" w:eastAsia="Calibri" w:hAnsi="Times New Roman" w:cs="Times New Roman"/>
          <w:color w:val="000000"/>
          <w:sz w:val="24"/>
          <w:szCs w:val="24"/>
          <w:lang w:val="sr-Latn-CS"/>
        </w:rPr>
        <w:t>, Glavni grad Podgorica sa gradskim opštinama Tuzi i Golubovci 1441 km</w:t>
      </w:r>
      <w:r w:rsidRPr="004C7154">
        <w:rPr>
          <w:rFonts w:ascii="Times New Roman" w:eastAsia="Calibri" w:hAnsi="Times New Roman" w:cs="Times New Roman"/>
          <w:color w:val="000000"/>
          <w:sz w:val="24"/>
          <w:szCs w:val="24"/>
          <w:vertAlign w:val="superscript"/>
          <w:lang w:val="sr-Latn-CS"/>
        </w:rPr>
        <w:t>2</w:t>
      </w:r>
      <w:r w:rsidRPr="004C7154">
        <w:rPr>
          <w:rFonts w:ascii="Times New Roman" w:eastAsia="Calibri" w:hAnsi="Times New Roman" w:cs="Times New Roman"/>
          <w:color w:val="000000"/>
          <w:sz w:val="24"/>
          <w:szCs w:val="24"/>
          <w:lang w:val="sr-Latn-CS"/>
        </w:rPr>
        <w:t>, Pljevlja 1346 km</w:t>
      </w:r>
      <w:r w:rsidRPr="004C7154">
        <w:rPr>
          <w:rFonts w:ascii="Times New Roman" w:eastAsia="Calibri" w:hAnsi="Times New Roman" w:cs="Times New Roman"/>
          <w:color w:val="000000"/>
          <w:sz w:val="24"/>
          <w:szCs w:val="24"/>
          <w:vertAlign w:val="superscript"/>
          <w:lang w:val="sr-Latn-CS"/>
        </w:rPr>
        <w:t>2</w:t>
      </w:r>
      <w:r w:rsidRPr="004C7154">
        <w:rPr>
          <w:rFonts w:ascii="Times New Roman" w:eastAsia="Calibri" w:hAnsi="Times New Roman" w:cs="Times New Roman"/>
          <w:color w:val="000000"/>
          <w:sz w:val="24"/>
          <w:szCs w:val="24"/>
          <w:lang w:val="sr-Latn-CS"/>
        </w:rPr>
        <w:t>, Bijelo Polje 924 km</w:t>
      </w:r>
      <w:r w:rsidRPr="004C7154">
        <w:rPr>
          <w:rFonts w:ascii="Times New Roman" w:eastAsia="Calibri" w:hAnsi="Times New Roman" w:cs="Times New Roman"/>
          <w:color w:val="000000"/>
          <w:sz w:val="24"/>
          <w:szCs w:val="24"/>
          <w:vertAlign w:val="superscript"/>
          <w:lang w:val="sr-Latn-CS"/>
        </w:rPr>
        <w:t>2</w:t>
      </w:r>
      <w:r w:rsidRPr="004C7154">
        <w:rPr>
          <w:rFonts w:ascii="Times New Roman" w:eastAsia="Calibri" w:hAnsi="Times New Roman" w:cs="Times New Roman"/>
          <w:color w:val="000000"/>
          <w:sz w:val="24"/>
          <w:szCs w:val="24"/>
          <w:lang w:val="sr-Latn-CS"/>
        </w:rPr>
        <w:t>, Cetinje 910 km</w:t>
      </w:r>
      <w:r w:rsidRPr="004C7154">
        <w:rPr>
          <w:rFonts w:ascii="Times New Roman" w:eastAsia="Calibri" w:hAnsi="Times New Roman" w:cs="Times New Roman"/>
          <w:color w:val="000000"/>
          <w:sz w:val="24"/>
          <w:szCs w:val="24"/>
          <w:vertAlign w:val="superscript"/>
          <w:lang w:val="sr-Latn-CS"/>
        </w:rPr>
        <w:t>2</w:t>
      </w:r>
      <w:r w:rsidRPr="004C7154">
        <w:rPr>
          <w:rFonts w:ascii="Times New Roman" w:eastAsia="Calibri" w:hAnsi="Times New Roman" w:cs="Times New Roman"/>
          <w:color w:val="000000"/>
          <w:sz w:val="24"/>
          <w:szCs w:val="24"/>
          <w:lang w:val="sr-Latn-CS"/>
        </w:rPr>
        <w:t>, Kolašin 897 km</w:t>
      </w:r>
      <w:r w:rsidRPr="004C7154">
        <w:rPr>
          <w:rFonts w:ascii="Times New Roman" w:eastAsia="Calibri" w:hAnsi="Times New Roman" w:cs="Times New Roman"/>
          <w:color w:val="000000"/>
          <w:sz w:val="24"/>
          <w:szCs w:val="24"/>
          <w:vertAlign w:val="superscript"/>
          <w:lang w:val="sr-Latn-CS"/>
        </w:rPr>
        <w:t>2</w:t>
      </w:r>
      <w:r w:rsidRPr="004C7154">
        <w:rPr>
          <w:rFonts w:ascii="Times New Roman" w:eastAsia="Calibri" w:hAnsi="Times New Roman" w:cs="Times New Roman"/>
          <w:color w:val="000000"/>
          <w:sz w:val="24"/>
          <w:szCs w:val="24"/>
          <w:lang w:val="sr-Latn-CS"/>
        </w:rPr>
        <w:t>, Plužine 854 km</w:t>
      </w:r>
      <w:r w:rsidRPr="004C7154">
        <w:rPr>
          <w:rFonts w:ascii="Times New Roman" w:eastAsia="Calibri" w:hAnsi="Times New Roman" w:cs="Times New Roman"/>
          <w:color w:val="000000"/>
          <w:sz w:val="24"/>
          <w:szCs w:val="24"/>
          <w:vertAlign w:val="superscript"/>
          <w:lang w:val="sr-Latn-CS"/>
        </w:rPr>
        <w:t>2</w:t>
      </w:r>
      <w:r w:rsidRPr="004C7154">
        <w:rPr>
          <w:rFonts w:ascii="Times New Roman" w:eastAsia="Calibri" w:hAnsi="Times New Roman" w:cs="Times New Roman"/>
          <w:color w:val="000000"/>
          <w:sz w:val="24"/>
          <w:szCs w:val="24"/>
          <w:lang w:val="sr-Latn-CS"/>
        </w:rPr>
        <w:t>, Berane 717 km</w:t>
      </w:r>
      <w:r w:rsidRPr="004C7154">
        <w:rPr>
          <w:rFonts w:ascii="Times New Roman" w:eastAsia="Calibri" w:hAnsi="Times New Roman" w:cs="Times New Roman"/>
          <w:color w:val="000000"/>
          <w:sz w:val="24"/>
          <w:szCs w:val="24"/>
          <w:vertAlign w:val="superscript"/>
          <w:lang w:val="sr-Latn-CS"/>
        </w:rPr>
        <w:t>2</w:t>
      </w:r>
      <w:r w:rsidRPr="004C7154">
        <w:rPr>
          <w:rFonts w:ascii="Times New Roman" w:eastAsia="Calibri" w:hAnsi="Times New Roman" w:cs="Times New Roman"/>
          <w:color w:val="000000"/>
          <w:sz w:val="24"/>
          <w:szCs w:val="24"/>
          <w:lang w:val="sr-Latn-CS"/>
        </w:rPr>
        <w:t>, Bar 598 km</w:t>
      </w:r>
      <w:r w:rsidRPr="004C7154">
        <w:rPr>
          <w:rFonts w:ascii="Times New Roman" w:eastAsia="Calibri" w:hAnsi="Times New Roman" w:cs="Times New Roman"/>
          <w:color w:val="000000"/>
          <w:sz w:val="24"/>
          <w:szCs w:val="24"/>
          <w:vertAlign w:val="superscript"/>
          <w:lang w:val="sr-Latn-CS"/>
        </w:rPr>
        <w:t>2</w:t>
      </w:r>
      <w:r w:rsidRPr="004C7154">
        <w:rPr>
          <w:rFonts w:ascii="Times New Roman" w:eastAsia="Calibri" w:hAnsi="Times New Roman" w:cs="Times New Roman"/>
          <w:color w:val="000000"/>
          <w:sz w:val="24"/>
          <w:szCs w:val="24"/>
          <w:lang w:val="sr-Latn-CS"/>
        </w:rPr>
        <w:t>, Šavnik 553 km</w:t>
      </w:r>
      <w:r w:rsidRPr="004C7154">
        <w:rPr>
          <w:rFonts w:ascii="Times New Roman" w:eastAsia="Calibri" w:hAnsi="Times New Roman" w:cs="Times New Roman"/>
          <w:color w:val="000000"/>
          <w:sz w:val="24"/>
          <w:szCs w:val="24"/>
          <w:vertAlign w:val="superscript"/>
          <w:lang w:val="sr-Latn-CS"/>
        </w:rPr>
        <w:t>2</w:t>
      </w:r>
      <w:r w:rsidRPr="004C7154">
        <w:rPr>
          <w:rFonts w:ascii="Times New Roman" w:eastAsia="Calibri" w:hAnsi="Times New Roman" w:cs="Times New Roman"/>
          <w:color w:val="000000"/>
          <w:sz w:val="24"/>
          <w:szCs w:val="24"/>
          <w:lang w:val="sr-Latn-CS"/>
        </w:rPr>
        <w:t>, Danilovgrad 501 km</w:t>
      </w:r>
      <w:r w:rsidRPr="004C7154">
        <w:rPr>
          <w:rFonts w:ascii="Times New Roman" w:eastAsia="Calibri" w:hAnsi="Times New Roman" w:cs="Times New Roman"/>
          <w:color w:val="000000"/>
          <w:sz w:val="24"/>
          <w:szCs w:val="24"/>
          <w:vertAlign w:val="superscript"/>
          <w:lang w:val="sr-Latn-CS"/>
        </w:rPr>
        <w:t>2</w:t>
      </w:r>
      <w:r w:rsidRPr="004C7154">
        <w:rPr>
          <w:rFonts w:ascii="Times New Roman" w:eastAsia="Calibri" w:hAnsi="Times New Roman" w:cs="Times New Roman"/>
          <w:color w:val="000000"/>
          <w:sz w:val="24"/>
          <w:szCs w:val="24"/>
          <w:lang w:val="sr-Latn-CS"/>
        </w:rPr>
        <w:t>, Plav 486 km</w:t>
      </w:r>
      <w:r w:rsidRPr="004C7154">
        <w:rPr>
          <w:rFonts w:ascii="Times New Roman" w:eastAsia="Calibri" w:hAnsi="Times New Roman" w:cs="Times New Roman"/>
          <w:color w:val="000000"/>
          <w:sz w:val="24"/>
          <w:szCs w:val="24"/>
          <w:vertAlign w:val="superscript"/>
          <w:lang w:val="sr-Latn-CS"/>
        </w:rPr>
        <w:t>2</w:t>
      </w:r>
      <w:r w:rsidRPr="004C7154">
        <w:rPr>
          <w:rFonts w:ascii="Times New Roman" w:eastAsia="Calibri" w:hAnsi="Times New Roman" w:cs="Times New Roman"/>
          <w:color w:val="000000"/>
          <w:sz w:val="24"/>
          <w:szCs w:val="24"/>
          <w:lang w:val="sr-Latn-CS"/>
        </w:rPr>
        <w:t>, Žabljak 445 km</w:t>
      </w:r>
      <w:r w:rsidRPr="004C7154">
        <w:rPr>
          <w:rFonts w:ascii="Times New Roman" w:eastAsia="Calibri" w:hAnsi="Times New Roman" w:cs="Times New Roman"/>
          <w:color w:val="000000"/>
          <w:sz w:val="24"/>
          <w:szCs w:val="24"/>
          <w:vertAlign w:val="superscript"/>
          <w:lang w:val="sr-Latn-CS"/>
        </w:rPr>
        <w:t>2</w:t>
      </w:r>
      <w:r w:rsidRPr="004C7154">
        <w:rPr>
          <w:rFonts w:ascii="Times New Roman" w:eastAsia="Calibri" w:hAnsi="Times New Roman" w:cs="Times New Roman"/>
          <w:color w:val="000000"/>
          <w:sz w:val="24"/>
          <w:szCs w:val="24"/>
          <w:lang w:val="sr-Latn-CS"/>
        </w:rPr>
        <w:t>, Rožaje 432 km</w:t>
      </w:r>
      <w:r w:rsidRPr="004C7154">
        <w:rPr>
          <w:rFonts w:ascii="Times New Roman" w:eastAsia="Calibri" w:hAnsi="Times New Roman" w:cs="Times New Roman"/>
          <w:color w:val="000000"/>
          <w:sz w:val="24"/>
          <w:szCs w:val="24"/>
          <w:vertAlign w:val="superscript"/>
          <w:lang w:val="sr-Latn-CS"/>
        </w:rPr>
        <w:t>2</w:t>
      </w:r>
      <w:r w:rsidRPr="004C7154">
        <w:rPr>
          <w:rFonts w:ascii="Times New Roman" w:eastAsia="Calibri" w:hAnsi="Times New Roman" w:cs="Times New Roman"/>
          <w:color w:val="000000"/>
          <w:sz w:val="24"/>
          <w:szCs w:val="24"/>
          <w:lang w:val="sr-Latn-CS"/>
        </w:rPr>
        <w:t>, Mojkovac 367 km</w:t>
      </w:r>
      <w:r w:rsidRPr="004C7154">
        <w:rPr>
          <w:rFonts w:ascii="Times New Roman" w:eastAsia="Calibri" w:hAnsi="Times New Roman" w:cs="Times New Roman"/>
          <w:color w:val="000000"/>
          <w:sz w:val="24"/>
          <w:szCs w:val="24"/>
          <w:vertAlign w:val="superscript"/>
          <w:lang w:val="sr-Latn-CS"/>
        </w:rPr>
        <w:t>2</w:t>
      </w:r>
      <w:r w:rsidRPr="004C7154">
        <w:rPr>
          <w:rFonts w:ascii="Times New Roman" w:eastAsia="Calibri" w:hAnsi="Times New Roman" w:cs="Times New Roman"/>
          <w:color w:val="000000"/>
          <w:sz w:val="24"/>
          <w:szCs w:val="24"/>
          <w:lang w:val="sr-Latn-CS"/>
        </w:rPr>
        <w:t>, Kotor 335 km</w:t>
      </w:r>
      <w:r w:rsidRPr="004C7154">
        <w:rPr>
          <w:rFonts w:ascii="Times New Roman" w:eastAsia="Calibri" w:hAnsi="Times New Roman" w:cs="Times New Roman"/>
          <w:color w:val="000000"/>
          <w:sz w:val="24"/>
          <w:szCs w:val="24"/>
          <w:vertAlign w:val="superscript"/>
          <w:lang w:val="sr-Latn-CS"/>
        </w:rPr>
        <w:t>2</w:t>
      </w:r>
      <w:r w:rsidRPr="004C7154">
        <w:rPr>
          <w:rFonts w:ascii="Times New Roman" w:eastAsia="Calibri" w:hAnsi="Times New Roman" w:cs="Times New Roman"/>
          <w:color w:val="000000"/>
          <w:sz w:val="24"/>
          <w:szCs w:val="24"/>
          <w:lang w:val="sr-Latn-CS"/>
        </w:rPr>
        <w:t>, Andrijevica 283 km</w:t>
      </w:r>
      <w:r w:rsidRPr="004C7154">
        <w:rPr>
          <w:rFonts w:ascii="Times New Roman" w:eastAsia="Calibri" w:hAnsi="Times New Roman" w:cs="Times New Roman"/>
          <w:color w:val="000000"/>
          <w:sz w:val="24"/>
          <w:szCs w:val="24"/>
          <w:vertAlign w:val="superscript"/>
          <w:lang w:val="sr-Latn-CS"/>
        </w:rPr>
        <w:t>2</w:t>
      </w:r>
      <w:r w:rsidRPr="004C7154">
        <w:rPr>
          <w:rFonts w:ascii="Times New Roman" w:eastAsia="Calibri" w:hAnsi="Times New Roman" w:cs="Times New Roman"/>
          <w:color w:val="000000"/>
          <w:sz w:val="24"/>
          <w:szCs w:val="24"/>
          <w:lang w:val="sr-Latn-CS"/>
        </w:rPr>
        <w:t>, Ulcinj 255 km</w:t>
      </w:r>
      <w:r w:rsidRPr="004C7154">
        <w:rPr>
          <w:rFonts w:ascii="Times New Roman" w:eastAsia="Calibri" w:hAnsi="Times New Roman" w:cs="Times New Roman"/>
          <w:color w:val="000000"/>
          <w:sz w:val="24"/>
          <w:szCs w:val="24"/>
          <w:vertAlign w:val="superscript"/>
          <w:lang w:val="sr-Latn-CS"/>
        </w:rPr>
        <w:t>2</w:t>
      </w:r>
      <w:r w:rsidRPr="004C7154">
        <w:rPr>
          <w:rFonts w:ascii="Times New Roman" w:eastAsia="Calibri" w:hAnsi="Times New Roman" w:cs="Times New Roman"/>
          <w:color w:val="000000"/>
          <w:sz w:val="24"/>
          <w:szCs w:val="24"/>
          <w:lang w:val="sr-Latn-CS"/>
        </w:rPr>
        <w:t>, Herceg Novi 235 km</w:t>
      </w:r>
      <w:r w:rsidRPr="004C7154">
        <w:rPr>
          <w:rFonts w:ascii="Times New Roman" w:eastAsia="Calibri" w:hAnsi="Times New Roman" w:cs="Times New Roman"/>
          <w:color w:val="000000"/>
          <w:sz w:val="24"/>
          <w:szCs w:val="24"/>
          <w:vertAlign w:val="superscript"/>
          <w:lang w:val="sr-Latn-CS"/>
        </w:rPr>
        <w:t>2</w:t>
      </w:r>
      <w:r w:rsidRPr="004C7154">
        <w:rPr>
          <w:rFonts w:ascii="Times New Roman" w:eastAsia="Calibri" w:hAnsi="Times New Roman" w:cs="Times New Roman"/>
          <w:color w:val="000000"/>
          <w:sz w:val="24"/>
          <w:szCs w:val="24"/>
          <w:lang w:val="sr-Latn-CS"/>
        </w:rPr>
        <w:t>, Budva 122 km</w:t>
      </w:r>
      <w:r w:rsidRPr="004C7154">
        <w:rPr>
          <w:rFonts w:ascii="Times New Roman" w:eastAsia="Calibri" w:hAnsi="Times New Roman" w:cs="Times New Roman"/>
          <w:color w:val="000000"/>
          <w:sz w:val="24"/>
          <w:szCs w:val="24"/>
          <w:vertAlign w:val="superscript"/>
          <w:lang w:val="sr-Latn-CS"/>
        </w:rPr>
        <w:t>2</w:t>
      </w:r>
      <w:r w:rsidRPr="004C7154">
        <w:rPr>
          <w:rFonts w:ascii="Times New Roman" w:eastAsia="Calibri" w:hAnsi="Times New Roman" w:cs="Times New Roman"/>
          <w:color w:val="000000"/>
          <w:sz w:val="24"/>
          <w:szCs w:val="24"/>
          <w:lang w:val="sr-Latn-CS"/>
        </w:rPr>
        <w:t>, Tivat 46 km</w:t>
      </w:r>
      <w:r w:rsidRPr="004C7154">
        <w:rPr>
          <w:rFonts w:ascii="Times New Roman" w:eastAsia="Calibri" w:hAnsi="Times New Roman" w:cs="Times New Roman"/>
          <w:color w:val="000000"/>
          <w:sz w:val="24"/>
          <w:szCs w:val="24"/>
          <w:vertAlign w:val="superscript"/>
          <w:lang w:val="sr-Latn-CS"/>
        </w:rPr>
        <w:t>2</w:t>
      </w:r>
      <w:r w:rsidRPr="004C7154">
        <w:rPr>
          <w:rFonts w:ascii="Times New Roman" w:eastAsia="Calibri" w:hAnsi="Times New Roman" w:cs="Times New Roman"/>
          <w:color w:val="000000"/>
          <w:sz w:val="24"/>
          <w:szCs w:val="24"/>
          <w:lang w:val="sr-Latn-CS"/>
        </w:rPr>
        <w:t xml:space="preserve">. </w:t>
      </w:r>
    </w:p>
    <w:p w14:paraId="4CB33AEF" w14:textId="77777777" w:rsidR="00167F0E" w:rsidRPr="004C7154" w:rsidRDefault="00167F0E" w:rsidP="00675EC3">
      <w:pPr>
        <w:autoSpaceDE w:val="0"/>
        <w:autoSpaceDN w:val="0"/>
        <w:adjustRightInd w:val="0"/>
        <w:ind w:firstLine="567"/>
        <w:rPr>
          <w:rFonts w:ascii="Times New Roman" w:eastAsia="Calibri" w:hAnsi="Times New Roman" w:cs="Times New Roman"/>
          <w:color w:val="000000"/>
          <w:sz w:val="24"/>
          <w:szCs w:val="24"/>
          <w:lang w:val="sr-Latn-C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4678"/>
        <w:gridCol w:w="1418"/>
        <w:gridCol w:w="2805"/>
      </w:tblGrid>
      <w:tr w:rsidR="004C7154" w:rsidRPr="004C7154" w14:paraId="5D4B3221" w14:textId="77777777" w:rsidTr="001D79E1">
        <w:tc>
          <w:tcPr>
            <w:tcW w:w="567" w:type="dxa"/>
            <w:shd w:val="clear" w:color="auto" w:fill="F4B083"/>
          </w:tcPr>
          <w:p w14:paraId="12E8CC07" w14:textId="77777777" w:rsidR="004C7154" w:rsidRPr="004C7154" w:rsidRDefault="004C7154" w:rsidP="004C7154">
            <w:pPr>
              <w:autoSpaceDE w:val="0"/>
              <w:autoSpaceDN w:val="0"/>
              <w:adjustRightInd w:val="0"/>
              <w:rPr>
                <w:rFonts w:ascii="Times New Roman" w:eastAsia="Calibri" w:hAnsi="Times New Roman" w:cs="Times New Roman"/>
                <w:b/>
                <w:color w:val="000000"/>
                <w:lang w:val="sr-Latn-CS"/>
              </w:rPr>
            </w:pPr>
            <w:r w:rsidRPr="004C7154">
              <w:rPr>
                <w:rFonts w:ascii="Times New Roman" w:eastAsia="Calibri" w:hAnsi="Times New Roman" w:cs="Times New Roman"/>
                <w:b/>
                <w:color w:val="000000"/>
                <w:lang w:val="sr-Latn-CS"/>
              </w:rPr>
              <w:t>Br.</w:t>
            </w:r>
          </w:p>
        </w:tc>
        <w:tc>
          <w:tcPr>
            <w:tcW w:w="4678" w:type="dxa"/>
            <w:shd w:val="clear" w:color="auto" w:fill="F4B083"/>
          </w:tcPr>
          <w:p w14:paraId="07E7DCEC" w14:textId="77777777" w:rsidR="004C7154" w:rsidRPr="004C7154" w:rsidRDefault="004C7154" w:rsidP="004C7154">
            <w:pPr>
              <w:autoSpaceDE w:val="0"/>
              <w:autoSpaceDN w:val="0"/>
              <w:adjustRightInd w:val="0"/>
              <w:rPr>
                <w:rFonts w:ascii="Times New Roman" w:eastAsia="Calibri" w:hAnsi="Times New Roman" w:cs="Times New Roman"/>
                <w:b/>
                <w:color w:val="000000"/>
                <w:lang w:val="sr-Latn-CS"/>
              </w:rPr>
            </w:pPr>
            <w:r w:rsidRPr="004C7154">
              <w:rPr>
                <w:rFonts w:ascii="Times New Roman" w:eastAsia="Calibri" w:hAnsi="Times New Roman" w:cs="Times New Roman"/>
                <w:b/>
                <w:color w:val="000000"/>
                <w:lang w:val="sr-Latn-CS"/>
              </w:rPr>
              <w:t xml:space="preserve">Naziv opština </w:t>
            </w:r>
          </w:p>
        </w:tc>
        <w:tc>
          <w:tcPr>
            <w:tcW w:w="1418" w:type="dxa"/>
            <w:shd w:val="clear" w:color="auto" w:fill="F4B083"/>
          </w:tcPr>
          <w:p w14:paraId="6512FBEF" w14:textId="77777777" w:rsidR="004C7154" w:rsidRPr="004C7154" w:rsidRDefault="004C7154" w:rsidP="004C7154">
            <w:pPr>
              <w:autoSpaceDE w:val="0"/>
              <w:autoSpaceDN w:val="0"/>
              <w:adjustRightInd w:val="0"/>
              <w:rPr>
                <w:rFonts w:ascii="Times New Roman" w:eastAsia="Calibri" w:hAnsi="Times New Roman" w:cs="Times New Roman"/>
                <w:b/>
                <w:color w:val="000000"/>
                <w:lang w:val="sr-Latn-CS"/>
              </w:rPr>
            </w:pPr>
            <w:r w:rsidRPr="004C7154">
              <w:rPr>
                <w:rFonts w:ascii="Times New Roman" w:eastAsia="Calibri" w:hAnsi="Times New Roman" w:cs="Times New Roman"/>
                <w:b/>
                <w:color w:val="000000"/>
                <w:lang w:val="sr-Latn-CS"/>
              </w:rPr>
              <w:t xml:space="preserve">Površina koju pokriva </w:t>
            </w:r>
          </w:p>
        </w:tc>
        <w:tc>
          <w:tcPr>
            <w:tcW w:w="2805" w:type="dxa"/>
            <w:shd w:val="clear" w:color="auto" w:fill="F4B083"/>
          </w:tcPr>
          <w:p w14:paraId="2457F47D" w14:textId="77777777" w:rsidR="004C7154" w:rsidRPr="004C7154" w:rsidRDefault="00E47AA3" w:rsidP="004C7154">
            <w:pPr>
              <w:autoSpaceDE w:val="0"/>
              <w:autoSpaceDN w:val="0"/>
              <w:adjustRightInd w:val="0"/>
              <w:rPr>
                <w:rFonts w:ascii="Times New Roman" w:eastAsia="Calibri" w:hAnsi="Times New Roman" w:cs="Times New Roman"/>
                <w:b/>
                <w:color w:val="000000"/>
                <w:lang w:val="sr-Latn-CS"/>
              </w:rPr>
            </w:pPr>
            <w:r>
              <w:rPr>
                <w:rFonts w:ascii="Times New Roman" w:eastAsia="Calibri" w:hAnsi="Times New Roman" w:cs="Times New Roman"/>
                <w:b/>
                <w:color w:val="000000"/>
                <w:lang w:val="sr-Latn-CS"/>
              </w:rPr>
              <w:t>Region</w:t>
            </w:r>
            <w:r w:rsidR="004C7154" w:rsidRPr="004C7154">
              <w:rPr>
                <w:rFonts w:ascii="Times New Roman" w:eastAsia="Calibri" w:hAnsi="Times New Roman" w:cs="Times New Roman"/>
                <w:b/>
                <w:color w:val="000000"/>
                <w:lang w:val="sr-Latn-CS"/>
              </w:rPr>
              <w:t xml:space="preserve">  i njene    karakteristike</w:t>
            </w:r>
          </w:p>
        </w:tc>
      </w:tr>
      <w:tr w:rsidR="004C7154" w:rsidRPr="004C7154" w14:paraId="45982125" w14:textId="77777777" w:rsidTr="001D79E1">
        <w:tc>
          <w:tcPr>
            <w:tcW w:w="567" w:type="dxa"/>
            <w:shd w:val="clear" w:color="auto" w:fill="FBE4D5"/>
          </w:tcPr>
          <w:p w14:paraId="28CF0A36" w14:textId="77777777" w:rsidR="004C7154" w:rsidRPr="004C7154" w:rsidRDefault="004C7154" w:rsidP="004C7154">
            <w:pPr>
              <w:autoSpaceDE w:val="0"/>
              <w:autoSpaceDN w:val="0"/>
              <w:adjustRightInd w:val="0"/>
              <w:rPr>
                <w:rFonts w:ascii="Times New Roman" w:eastAsia="Calibri" w:hAnsi="Times New Roman" w:cs="Times New Roman"/>
                <w:b/>
                <w:color w:val="000000"/>
                <w:lang w:val="sr-Latn-CS"/>
              </w:rPr>
            </w:pPr>
            <w:r w:rsidRPr="004C7154">
              <w:rPr>
                <w:rFonts w:ascii="Times New Roman" w:eastAsia="Calibri" w:hAnsi="Times New Roman" w:cs="Times New Roman"/>
                <w:b/>
                <w:color w:val="000000"/>
                <w:lang w:val="sr-Latn-CS"/>
              </w:rPr>
              <w:t>1.</w:t>
            </w:r>
          </w:p>
        </w:tc>
        <w:tc>
          <w:tcPr>
            <w:tcW w:w="4678" w:type="dxa"/>
            <w:shd w:val="clear" w:color="auto" w:fill="FBE4D5"/>
          </w:tcPr>
          <w:p w14:paraId="29C77483" w14:textId="77777777" w:rsidR="004C7154" w:rsidRPr="004C7154" w:rsidRDefault="004C7154" w:rsidP="004C7154">
            <w:pPr>
              <w:autoSpaceDE w:val="0"/>
              <w:autoSpaceDN w:val="0"/>
              <w:adjustRightInd w:val="0"/>
              <w:rPr>
                <w:rFonts w:ascii="Times New Roman" w:eastAsia="Calibri" w:hAnsi="Times New Roman" w:cs="Times New Roman"/>
                <w:color w:val="000000"/>
                <w:lang w:val="sr-Latn-CS"/>
              </w:rPr>
            </w:pPr>
            <w:r w:rsidRPr="004C7154">
              <w:rPr>
                <w:rFonts w:ascii="Times New Roman" w:eastAsia="Calibri" w:hAnsi="Times New Roman" w:cs="Times New Roman"/>
                <w:color w:val="000000"/>
                <w:lang w:val="sr-Latn-CS"/>
              </w:rPr>
              <w:t>Herceg Novi, Kotor, Tivat, Budva, Bar i Ulcinj</w:t>
            </w:r>
          </w:p>
        </w:tc>
        <w:tc>
          <w:tcPr>
            <w:tcW w:w="1418" w:type="dxa"/>
            <w:shd w:val="clear" w:color="auto" w:fill="FBE4D5"/>
          </w:tcPr>
          <w:p w14:paraId="63CD9696" w14:textId="77777777" w:rsidR="004C7154" w:rsidRPr="004C7154" w:rsidRDefault="004C7154" w:rsidP="004C7154">
            <w:pPr>
              <w:autoSpaceDE w:val="0"/>
              <w:autoSpaceDN w:val="0"/>
              <w:adjustRightInd w:val="0"/>
              <w:rPr>
                <w:rFonts w:ascii="Times New Roman" w:eastAsia="Calibri" w:hAnsi="Times New Roman" w:cs="Times New Roman"/>
                <w:color w:val="000000"/>
                <w:lang w:val="sr-Latn-CS"/>
              </w:rPr>
            </w:pPr>
            <w:r w:rsidRPr="004C7154">
              <w:rPr>
                <w:rFonts w:ascii="Times New Roman" w:eastAsia="Times New Roman" w:hAnsi="Times New Roman" w:cs="Arial"/>
                <w:lang w:val="sr-Latn-CS"/>
              </w:rPr>
              <w:t>11.6%,</w:t>
            </w:r>
          </w:p>
        </w:tc>
        <w:tc>
          <w:tcPr>
            <w:tcW w:w="2805" w:type="dxa"/>
            <w:shd w:val="clear" w:color="auto" w:fill="FBE4D5"/>
          </w:tcPr>
          <w:p w14:paraId="6116DFE4" w14:textId="77777777" w:rsidR="004C7154" w:rsidRPr="004C7154" w:rsidRDefault="004C7154" w:rsidP="004C7154">
            <w:pPr>
              <w:autoSpaceDE w:val="0"/>
              <w:autoSpaceDN w:val="0"/>
              <w:adjustRightInd w:val="0"/>
              <w:rPr>
                <w:rFonts w:ascii="Times New Roman" w:eastAsia="Calibri" w:hAnsi="Times New Roman" w:cs="Times New Roman"/>
                <w:color w:val="000000"/>
                <w:lang w:val="sr-Latn-CS"/>
              </w:rPr>
            </w:pPr>
            <w:r w:rsidRPr="004C7154">
              <w:rPr>
                <w:rFonts w:ascii="Times New Roman" w:eastAsia="Calibri" w:hAnsi="Times New Roman" w:cs="Times New Roman"/>
                <w:color w:val="000000"/>
                <w:lang w:val="sr-Latn-CS"/>
              </w:rPr>
              <w:t>Južna regija</w:t>
            </w:r>
          </w:p>
        </w:tc>
      </w:tr>
      <w:tr w:rsidR="004C7154" w:rsidRPr="004C7154" w14:paraId="280DE865" w14:textId="77777777" w:rsidTr="001D79E1">
        <w:tc>
          <w:tcPr>
            <w:tcW w:w="567" w:type="dxa"/>
            <w:shd w:val="clear" w:color="auto" w:fill="FBE4D5"/>
          </w:tcPr>
          <w:p w14:paraId="783C50D2" w14:textId="77777777" w:rsidR="004C7154" w:rsidRPr="004C7154" w:rsidRDefault="004C7154" w:rsidP="004C7154">
            <w:pPr>
              <w:autoSpaceDE w:val="0"/>
              <w:autoSpaceDN w:val="0"/>
              <w:adjustRightInd w:val="0"/>
              <w:rPr>
                <w:rFonts w:ascii="Times New Roman" w:eastAsia="Calibri" w:hAnsi="Times New Roman" w:cs="Times New Roman"/>
                <w:b/>
                <w:color w:val="000000"/>
                <w:lang w:val="sr-Latn-CS"/>
              </w:rPr>
            </w:pPr>
            <w:r w:rsidRPr="004C7154">
              <w:rPr>
                <w:rFonts w:ascii="Times New Roman" w:eastAsia="Calibri" w:hAnsi="Times New Roman" w:cs="Times New Roman"/>
                <w:b/>
                <w:color w:val="000000"/>
                <w:lang w:val="sr-Latn-CS"/>
              </w:rPr>
              <w:t>2.</w:t>
            </w:r>
          </w:p>
        </w:tc>
        <w:tc>
          <w:tcPr>
            <w:tcW w:w="4678" w:type="dxa"/>
            <w:shd w:val="clear" w:color="auto" w:fill="FBE4D5"/>
          </w:tcPr>
          <w:p w14:paraId="3CF573F6" w14:textId="77777777" w:rsidR="004C7154" w:rsidRPr="004C7154" w:rsidRDefault="004C7154" w:rsidP="004C7154">
            <w:pPr>
              <w:autoSpaceDE w:val="0"/>
              <w:autoSpaceDN w:val="0"/>
              <w:adjustRightInd w:val="0"/>
              <w:rPr>
                <w:rFonts w:ascii="Times New Roman" w:eastAsia="Calibri" w:hAnsi="Times New Roman" w:cs="Times New Roman"/>
                <w:color w:val="000000"/>
                <w:lang w:val="sr-Latn-CS"/>
              </w:rPr>
            </w:pPr>
            <w:r w:rsidRPr="004C7154">
              <w:rPr>
                <w:rFonts w:ascii="Times New Roman" w:eastAsia="Calibri" w:hAnsi="Times New Roman" w:cs="Times New Roman"/>
                <w:color w:val="000000"/>
                <w:lang w:val="sr-Latn-CS"/>
              </w:rPr>
              <w:t>Podgorica, Danilovgrad, Nikšić i Cetinje</w:t>
            </w:r>
          </w:p>
        </w:tc>
        <w:tc>
          <w:tcPr>
            <w:tcW w:w="1418" w:type="dxa"/>
            <w:shd w:val="clear" w:color="auto" w:fill="FBE4D5"/>
          </w:tcPr>
          <w:p w14:paraId="2F6E7EF5" w14:textId="77777777" w:rsidR="004C7154" w:rsidRPr="004C7154" w:rsidRDefault="004C7154" w:rsidP="004C7154">
            <w:pPr>
              <w:autoSpaceDE w:val="0"/>
              <w:autoSpaceDN w:val="0"/>
              <w:adjustRightInd w:val="0"/>
              <w:rPr>
                <w:rFonts w:ascii="Times New Roman" w:eastAsia="Calibri" w:hAnsi="Times New Roman" w:cs="Times New Roman"/>
                <w:color w:val="000000"/>
                <w:lang w:val="sr-Latn-CS"/>
              </w:rPr>
            </w:pPr>
            <w:r w:rsidRPr="004C7154">
              <w:rPr>
                <w:rFonts w:ascii="Times New Roman" w:eastAsia="Times New Roman" w:hAnsi="Times New Roman" w:cs="Arial"/>
                <w:lang w:val="sr-Latn-CS"/>
              </w:rPr>
              <w:t>35,5%</w:t>
            </w:r>
          </w:p>
        </w:tc>
        <w:tc>
          <w:tcPr>
            <w:tcW w:w="2805" w:type="dxa"/>
            <w:shd w:val="clear" w:color="auto" w:fill="FBE4D5"/>
          </w:tcPr>
          <w:p w14:paraId="3D0947A2" w14:textId="77777777" w:rsidR="004C7154" w:rsidRPr="004C7154" w:rsidRDefault="004C7154" w:rsidP="004C7154">
            <w:pPr>
              <w:autoSpaceDE w:val="0"/>
              <w:autoSpaceDN w:val="0"/>
              <w:adjustRightInd w:val="0"/>
              <w:rPr>
                <w:rFonts w:ascii="Times New Roman" w:eastAsia="Calibri" w:hAnsi="Times New Roman" w:cs="Times New Roman"/>
                <w:color w:val="000000"/>
                <w:lang w:val="sr-Latn-CS"/>
              </w:rPr>
            </w:pPr>
            <w:r w:rsidRPr="004C7154">
              <w:rPr>
                <w:rFonts w:ascii="Times New Roman" w:eastAsia="Calibri" w:hAnsi="Times New Roman" w:cs="Times New Roman"/>
                <w:color w:val="000000"/>
                <w:lang w:val="sr-Latn-CS"/>
              </w:rPr>
              <w:t xml:space="preserve">Srednjaregija </w:t>
            </w:r>
            <w:r w:rsidRPr="004C7154">
              <w:rPr>
                <w:rFonts w:ascii="Times New Roman" w:eastAsia="Times New Roman" w:hAnsi="Times New Roman" w:cs="Arial"/>
                <w:sz w:val="24"/>
                <w:szCs w:val="24"/>
                <w:lang w:val="sr-Latn-CS"/>
              </w:rPr>
              <w:t>22,4% obradive površine, 25,5% drvne mase, 30,5% stočnog fonda, bogata nalazišta boksita i značajni hidropotencijali</w:t>
            </w:r>
          </w:p>
        </w:tc>
      </w:tr>
      <w:tr w:rsidR="004C7154" w:rsidRPr="004C7154" w14:paraId="5D0FA40F" w14:textId="77777777" w:rsidTr="001D79E1">
        <w:trPr>
          <w:trHeight w:val="902"/>
        </w:trPr>
        <w:tc>
          <w:tcPr>
            <w:tcW w:w="567" w:type="dxa"/>
            <w:shd w:val="clear" w:color="auto" w:fill="FBE4D5"/>
          </w:tcPr>
          <w:p w14:paraId="38993CAA" w14:textId="77777777" w:rsidR="004C7154" w:rsidRPr="004C7154" w:rsidRDefault="004C7154" w:rsidP="004C7154">
            <w:pPr>
              <w:autoSpaceDE w:val="0"/>
              <w:autoSpaceDN w:val="0"/>
              <w:adjustRightInd w:val="0"/>
              <w:rPr>
                <w:rFonts w:ascii="Times New Roman" w:eastAsia="Calibri" w:hAnsi="Times New Roman" w:cs="Times New Roman"/>
                <w:b/>
                <w:color w:val="000000"/>
                <w:lang w:val="sr-Latn-CS"/>
              </w:rPr>
            </w:pPr>
            <w:r w:rsidRPr="004C7154">
              <w:rPr>
                <w:rFonts w:ascii="Times New Roman" w:eastAsia="Calibri" w:hAnsi="Times New Roman" w:cs="Times New Roman"/>
                <w:b/>
                <w:color w:val="000000"/>
                <w:lang w:val="sr-Latn-CS"/>
              </w:rPr>
              <w:t>3.</w:t>
            </w:r>
          </w:p>
        </w:tc>
        <w:tc>
          <w:tcPr>
            <w:tcW w:w="4678" w:type="dxa"/>
            <w:shd w:val="clear" w:color="auto" w:fill="FBE4D5"/>
          </w:tcPr>
          <w:p w14:paraId="69B914A8" w14:textId="77777777" w:rsidR="004C7154" w:rsidRPr="004C7154" w:rsidRDefault="004C7154" w:rsidP="004C7154">
            <w:pPr>
              <w:autoSpaceDE w:val="0"/>
              <w:autoSpaceDN w:val="0"/>
              <w:adjustRightInd w:val="0"/>
              <w:rPr>
                <w:rFonts w:ascii="Times New Roman" w:eastAsia="Calibri" w:hAnsi="Times New Roman" w:cs="Times New Roman"/>
                <w:color w:val="000000"/>
                <w:lang w:val="sr-Latn-CS"/>
              </w:rPr>
            </w:pPr>
            <w:r w:rsidRPr="004C7154">
              <w:rPr>
                <w:rFonts w:ascii="Times New Roman" w:eastAsia="Calibri" w:hAnsi="Times New Roman" w:cs="Times New Roman"/>
                <w:color w:val="000000"/>
                <w:lang w:val="sr-Latn-CS"/>
              </w:rPr>
              <w:t>Plužine, Šavnik, Žabljak, Pljevlja, Mojkovac, Kolašin, Bijelo Polje, Berane, Andrijevica, Plav, Rožaje, Petnica i  Gusinje.</w:t>
            </w:r>
          </w:p>
        </w:tc>
        <w:tc>
          <w:tcPr>
            <w:tcW w:w="1418" w:type="dxa"/>
            <w:shd w:val="clear" w:color="auto" w:fill="FBE4D5"/>
          </w:tcPr>
          <w:p w14:paraId="7C5A5522" w14:textId="77777777" w:rsidR="004C7154" w:rsidRPr="004C7154" w:rsidRDefault="004C7154" w:rsidP="004C7154">
            <w:pPr>
              <w:autoSpaceDE w:val="0"/>
              <w:autoSpaceDN w:val="0"/>
              <w:adjustRightInd w:val="0"/>
              <w:rPr>
                <w:rFonts w:ascii="Times New Roman" w:eastAsia="Calibri" w:hAnsi="Times New Roman" w:cs="Times New Roman"/>
                <w:color w:val="000000"/>
                <w:lang w:val="sr-Latn-CS"/>
              </w:rPr>
            </w:pPr>
            <w:r w:rsidRPr="004C7154">
              <w:rPr>
                <w:rFonts w:ascii="Times New Roman" w:eastAsia="Calibri" w:hAnsi="Times New Roman" w:cs="Times New Roman"/>
                <w:color w:val="000000"/>
                <w:lang w:val="sr-Latn-CS"/>
              </w:rPr>
              <w:t>52,8</w:t>
            </w:r>
            <w:r w:rsidRPr="004C7154">
              <w:rPr>
                <w:rFonts w:ascii="Times New Roman" w:eastAsia="Times New Roman" w:hAnsi="Times New Roman" w:cs="Arial"/>
                <w:lang w:val="sr-Latn-CS"/>
              </w:rPr>
              <w:t>%</w:t>
            </w:r>
          </w:p>
        </w:tc>
        <w:tc>
          <w:tcPr>
            <w:tcW w:w="2805" w:type="dxa"/>
            <w:shd w:val="clear" w:color="auto" w:fill="FBE4D5"/>
          </w:tcPr>
          <w:p w14:paraId="3080ECF8" w14:textId="77777777" w:rsidR="004C7154" w:rsidRPr="004C7154" w:rsidRDefault="004C7154" w:rsidP="004C7154">
            <w:pPr>
              <w:autoSpaceDE w:val="0"/>
              <w:autoSpaceDN w:val="0"/>
              <w:adjustRightInd w:val="0"/>
              <w:rPr>
                <w:rFonts w:ascii="Times New Roman" w:eastAsia="Calibri" w:hAnsi="Times New Roman" w:cs="Times New Roman"/>
                <w:color w:val="000000"/>
                <w:lang w:val="sr-Latn-CS"/>
              </w:rPr>
            </w:pPr>
            <w:r w:rsidRPr="004C7154">
              <w:rPr>
                <w:rFonts w:ascii="Times New Roman" w:eastAsia="Calibri" w:hAnsi="Times New Roman" w:cs="Times New Roman"/>
                <w:color w:val="000000"/>
                <w:lang w:val="sr-Latn-CS"/>
              </w:rPr>
              <w:t>Sjeverna regija, raspolaže najvećim dijelom hidropotencijala, cjelokupnim rezervama uglja, 67</w:t>
            </w:r>
            <w:r w:rsidRPr="004C7154">
              <w:rPr>
                <w:rFonts w:ascii="Times New Roman" w:eastAsia="Times New Roman" w:hAnsi="Times New Roman" w:cs="Arial"/>
                <w:sz w:val="24"/>
                <w:szCs w:val="24"/>
                <w:lang w:val="sr-Latn-CS"/>
              </w:rPr>
              <w:t>% obradivih površina , 71% drvne mase, 70% stočnog fonda i gotovo cjelokupnim rezervama cinka</w:t>
            </w:r>
          </w:p>
        </w:tc>
      </w:tr>
    </w:tbl>
    <w:p w14:paraId="3C15B59B" w14:textId="77777777" w:rsidR="004C7154" w:rsidRPr="00E47AA3" w:rsidRDefault="00CF10B8" w:rsidP="00CF10B8">
      <w:pPr>
        <w:autoSpaceDE w:val="0"/>
        <w:autoSpaceDN w:val="0"/>
        <w:adjustRightInd w:val="0"/>
        <w:rPr>
          <w:rFonts w:ascii="Times New Roman" w:eastAsia="Calibri" w:hAnsi="Times New Roman" w:cs="Times New Roman"/>
          <w:i/>
          <w:color w:val="000000"/>
          <w:sz w:val="24"/>
          <w:szCs w:val="24"/>
          <w:lang w:val="sr-Latn-CS"/>
        </w:rPr>
      </w:pPr>
      <w:r>
        <w:rPr>
          <w:rFonts w:ascii="Times New Roman" w:eastAsia="Calibri" w:hAnsi="Times New Roman" w:cs="Times New Roman"/>
          <w:i/>
          <w:color w:val="000000"/>
          <w:sz w:val="24"/>
          <w:szCs w:val="24"/>
          <w:lang w:val="sr-Latn-CS"/>
        </w:rPr>
        <w:t xml:space="preserve">                             </w:t>
      </w:r>
      <w:r w:rsidR="007F6066">
        <w:rPr>
          <w:rFonts w:ascii="Times New Roman" w:eastAsia="Calibri" w:hAnsi="Times New Roman" w:cs="Times New Roman"/>
          <w:i/>
          <w:color w:val="000000"/>
          <w:sz w:val="24"/>
          <w:szCs w:val="24"/>
          <w:lang w:val="sr-Latn-CS"/>
        </w:rPr>
        <w:t xml:space="preserve">Tabela 2: Površina koju </w:t>
      </w:r>
      <w:r w:rsidR="00E47AA3" w:rsidRPr="00E47AA3">
        <w:rPr>
          <w:rFonts w:ascii="Times New Roman" w:eastAsia="Calibri" w:hAnsi="Times New Roman" w:cs="Times New Roman"/>
          <w:i/>
          <w:color w:val="000000"/>
          <w:sz w:val="24"/>
          <w:szCs w:val="24"/>
          <w:lang w:val="sr-Latn-CS"/>
        </w:rPr>
        <w:t xml:space="preserve"> pokrivaju regioni </w:t>
      </w:r>
      <w:r w:rsidR="00E47AA3">
        <w:rPr>
          <w:rFonts w:ascii="Times New Roman" w:eastAsia="Calibri" w:hAnsi="Times New Roman" w:cs="Times New Roman"/>
          <w:i/>
          <w:color w:val="000000"/>
          <w:sz w:val="24"/>
          <w:szCs w:val="24"/>
          <w:lang w:val="sr-Latn-CS"/>
        </w:rPr>
        <w:t xml:space="preserve"> i njihove karakteristike </w:t>
      </w:r>
    </w:p>
    <w:p w14:paraId="27E4D334" w14:textId="77777777" w:rsidR="00167F0E" w:rsidRDefault="00167F0E" w:rsidP="004C7154">
      <w:pPr>
        <w:autoSpaceDE w:val="0"/>
        <w:autoSpaceDN w:val="0"/>
        <w:adjustRightInd w:val="0"/>
        <w:jc w:val="center"/>
        <w:rPr>
          <w:rFonts w:ascii="Times New Roman" w:eastAsia="Calibri" w:hAnsi="Times New Roman" w:cs="Times New Roman"/>
          <w:b/>
          <w:i/>
          <w:color w:val="000000"/>
          <w:sz w:val="24"/>
          <w:szCs w:val="24"/>
          <w:lang w:val="sr-Latn-CS"/>
        </w:rPr>
      </w:pPr>
    </w:p>
    <w:p w14:paraId="108727D8" w14:textId="77777777" w:rsidR="00167F0E" w:rsidRDefault="00167F0E" w:rsidP="004C7154">
      <w:pPr>
        <w:autoSpaceDE w:val="0"/>
        <w:autoSpaceDN w:val="0"/>
        <w:adjustRightInd w:val="0"/>
        <w:jc w:val="center"/>
        <w:rPr>
          <w:rFonts w:ascii="Times New Roman" w:eastAsia="Calibri" w:hAnsi="Times New Roman" w:cs="Times New Roman"/>
          <w:b/>
          <w:i/>
          <w:color w:val="000000"/>
          <w:sz w:val="24"/>
          <w:szCs w:val="24"/>
          <w:lang w:val="sr-Latn-CS"/>
        </w:rPr>
      </w:pPr>
    </w:p>
    <w:p w14:paraId="2C10348E" w14:textId="77777777" w:rsidR="00167F0E" w:rsidRDefault="00167F0E" w:rsidP="004C7154">
      <w:pPr>
        <w:autoSpaceDE w:val="0"/>
        <w:autoSpaceDN w:val="0"/>
        <w:adjustRightInd w:val="0"/>
        <w:jc w:val="center"/>
        <w:rPr>
          <w:rFonts w:ascii="Times New Roman" w:eastAsia="Calibri" w:hAnsi="Times New Roman" w:cs="Times New Roman"/>
          <w:b/>
          <w:i/>
          <w:color w:val="000000"/>
          <w:sz w:val="24"/>
          <w:szCs w:val="24"/>
          <w:lang w:val="sr-Latn-CS"/>
        </w:rPr>
      </w:pPr>
    </w:p>
    <w:p w14:paraId="04BCF013" w14:textId="77777777" w:rsidR="00167F0E" w:rsidRDefault="00167F0E" w:rsidP="004C7154">
      <w:pPr>
        <w:autoSpaceDE w:val="0"/>
        <w:autoSpaceDN w:val="0"/>
        <w:adjustRightInd w:val="0"/>
        <w:jc w:val="center"/>
        <w:rPr>
          <w:rFonts w:ascii="Times New Roman" w:eastAsia="Calibri" w:hAnsi="Times New Roman" w:cs="Times New Roman"/>
          <w:b/>
          <w:i/>
          <w:color w:val="000000"/>
          <w:sz w:val="24"/>
          <w:szCs w:val="24"/>
          <w:lang w:val="sr-Latn-CS"/>
        </w:rPr>
      </w:pPr>
    </w:p>
    <w:p w14:paraId="5F52BD20" w14:textId="77777777" w:rsidR="004C7154" w:rsidRDefault="004C7154" w:rsidP="004C7154">
      <w:pPr>
        <w:autoSpaceDE w:val="0"/>
        <w:autoSpaceDN w:val="0"/>
        <w:adjustRightInd w:val="0"/>
        <w:jc w:val="center"/>
        <w:rPr>
          <w:rFonts w:ascii="Times New Roman" w:eastAsia="Calibri" w:hAnsi="Times New Roman" w:cs="Times New Roman"/>
          <w:b/>
          <w:i/>
          <w:color w:val="000000"/>
          <w:sz w:val="24"/>
          <w:szCs w:val="24"/>
          <w:lang w:val="sr-Latn-CS"/>
        </w:rPr>
      </w:pPr>
      <w:r w:rsidRPr="004C7154">
        <w:rPr>
          <w:rFonts w:ascii="Times New Roman" w:eastAsia="Calibri" w:hAnsi="Times New Roman" w:cs="Times New Roman"/>
          <w:b/>
          <w:i/>
          <w:color w:val="000000"/>
          <w:sz w:val="24"/>
          <w:szCs w:val="24"/>
          <w:lang w:val="sr-Latn-CS"/>
        </w:rPr>
        <w:t>1.2 RELJEF</w:t>
      </w:r>
    </w:p>
    <w:p w14:paraId="042E659F" w14:textId="77777777" w:rsidR="00167F0E" w:rsidRPr="004C7154" w:rsidRDefault="00167F0E" w:rsidP="004C7154">
      <w:pPr>
        <w:autoSpaceDE w:val="0"/>
        <w:autoSpaceDN w:val="0"/>
        <w:adjustRightInd w:val="0"/>
        <w:jc w:val="center"/>
        <w:rPr>
          <w:rFonts w:ascii="Times New Roman" w:eastAsia="Calibri" w:hAnsi="Times New Roman" w:cs="Times New Roman"/>
          <w:b/>
          <w:i/>
          <w:color w:val="000000"/>
          <w:sz w:val="24"/>
          <w:szCs w:val="24"/>
          <w:lang w:val="sr-Latn-CS"/>
        </w:rPr>
      </w:pPr>
    </w:p>
    <w:p w14:paraId="02FD34F2" w14:textId="77777777" w:rsidR="004C7154" w:rsidRPr="004C7154" w:rsidRDefault="004C7154" w:rsidP="004C7154">
      <w:pPr>
        <w:autoSpaceDE w:val="0"/>
        <w:autoSpaceDN w:val="0"/>
        <w:adjustRightInd w:val="0"/>
        <w:jc w:val="center"/>
        <w:rPr>
          <w:rFonts w:ascii="Times New Roman" w:eastAsia="Calibri" w:hAnsi="Times New Roman" w:cs="Times New Roman"/>
          <w:b/>
          <w:i/>
          <w:iCs/>
          <w:color w:val="000000"/>
          <w:sz w:val="24"/>
          <w:szCs w:val="24"/>
          <w:lang w:val="sr-Latn-CS"/>
        </w:rPr>
      </w:pPr>
      <w:r w:rsidRPr="004C7154">
        <w:rPr>
          <w:rFonts w:ascii="Times New Roman" w:eastAsia="Calibri" w:hAnsi="Times New Roman" w:cs="Times New Roman"/>
          <w:b/>
          <w:i/>
          <w:iCs/>
          <w:color w:val="000000"/>
          <w:sz w:val="24"/>
          <w:szCs w:val="24"/>
          <w:lang w:val="sr-Latn-CS"/>
        </w:rPr>
        <w:t>1.2.1</w:t>
      </w:r>
      <w:r w:rsidR="00940AA3">
        <w:rPr>
          <w:rFonts w:ascii="Times New Roman" w:eastAsia="Calibri" w:hAnsi="Times New Roman" w:cs="Times New Roman"/>
          <w:b/>
          <w:i/>
          <w:iCs/>
          <w:color w:val="000000"/>
          <w:sz w:val="24"/>
          <w:szCs w:val="24"/>
          <w:lang w:val="sr-Latn-CS"/>
        </w:rPr>
        <w:t>.</w:t>
      </w:r>
      <w:r w:rsidRPr="004C7154">
        <w:rPr>
          <w:rFonts w:ascii="Times New Roman" w:eastAsia="Calibri" w:hAnsi="Times New Roman" w:cs="Times New Roman"/>
          <w:b/>
          <w:i/>
          <w:iCs/>
          <w:color w:val="000000"/>
          <w:sz w:val="24"/>
          <w:szCs w:val="24"/>
          <w:lang w:val="sr-Latn-CS"/>
        </w:rPr>
        <w:t xml:space="preserve">  Geomorfološki faktori</w:t>
      </w:r>
    </w:p>
    <w:p w14:paraId="46E4D386" w14:textId="77777777" w:rsidR="004C7154" w:rsidRPr="004C7154" w:rsidRDefault="004C7154" w:rsidP="00675EC3">
      <w:pPr>
        <w:autoSpaceDE w:val="0"/>
        <w:autoSpaceDN w:val="0"/>
        <w:adjustRightInd w:val="0"/>
        <w:ind w:firstLine="567"/>
        <w:rPr>
          <w:rFonts w:ascii="Times New Roman" w:eastAsia="Calibri" w:hAnsi="Times New Roman" w:cs="Times New Roman"/>
          <w:color w:val="000000"/>
          <w:sz w:val="24"/>
          <w:szCs w:val="24"/>
          <w:lang w:val="sr-Latn-CS"/>
        </w:rPr>
      </w:pPr>
      <w:r w:rsidRPr="004C7154">
        <w:rPr>
          <w:rFonts w:ascii="Times New Roman" w:eastAsia="Calibri" w:hAnsi="Times New Roman" w:cs="Times New Roman"/>
          <w:color w:val="000000"/>
          <w:sz w:val="24"/>
          <w:szCs w:val="24"/>
          <w:lang w:val="sr-Latn-CS"/>
        </w:rPr>
        <w:t>Mala površina koju zauzima Crna Gora, odlikuje se raznovrsnim i specifičnim reljefom, pojavama, procesima koji su posljedica duge geološke evolucije terena i promjenljivih izraženih endogenih i egzogenih sila na ovom prostoru.</w:t>
      </w:r>
    </w:p>
    <w:p w14:paraId="53938A95" w14:textId="77777777" w:rsidR="004C7154" w:rsidRPr="004C7154" w:rsidRDefault="004C7154" w:rsidP="00675EC3">
      <w:pPr>
        <w:autoSpaceDE w:val="0"/>
        <w:autoSpaceDN w:val="0"/>
        <w:adjustRightInd w:val="0"/>
        <w:ind w:firstLine="567"/>
        <w:rPr>
          <w:rFonts w:ascii="Times New Roman" w:eastAsia="Calibri" w:hAnsi="Times New Roman" w:cs="Times New Roman"/>
          <w:color w:val="000000"/>
          <w:sz w:val="24"/>
          <w:szCs w:val="24"/>
          <w:lang w:val="sr-Latn-CS"/>
        </w:rPr>
      </w:pPr>
      <w:r w:rsidRPr="004C7154">
        <w:rPr>
          <w:rFonts w:ascii="Times New Roman" w:eastAsia="Calibri" w:hAnsi="Times New Roman" w:cs="Times New Roman"/>
          <w:color w:val="000000"/>
          <w:sz w:val="24"/>
          <w:szCs w:val="24"/>
          <w:lang w:val="sr-Latn-CS"/>
        </w:rPr>
        <w:t xml:space="preserve">Jedna od markantnih geomorfoloških odlika teritorije Crne Gore je izlaz na more. Južni region karakterišu: raznovrsni geološki sastav i složeni geotektonski sklop; niz priobalnih polja sa plažama; naglo dizanje kota terena u planinske masive Orjena, Lovćena i Rumije (koji ga, regionalno gledano, odvajaju od srednje regije Crne Gore); kratki vodotoci usmjereni ka moru preko priobalnih polja, koji dijele regiju na manje geomorfološke cjeline, i Bokokotorski zaliv (sa više manjih zaliva).  </w:t>
      </w:r>
    </w:p>
    <w:p w14:paraId="5E384ADF" w14:textId="77777777" w:rsidR="004C7154" w:rsidRPr="004C7154" w:rsidRDefault="004C7154" w:rsidP="00675EC3">
      <w:pPr>
        <w:autoSpaceDE w:val="0"/>
        <w:autoSpaceDN w:val="0"/>
        <w:adjustRightInd w:val="0"/>
        <w:ind w:firstLine="567"/>
        <w:rPr>
          <w:rFonts w:ascii="Times New Roman" w:eastAsia="Calibri" w:hAnsi="Times New Roman" w:cs="Times New Roman"/>
          <w:color w:val="000000"/>
          <w:sz w:val="24"/>
          <w:szCs w:val="24"/>
          <w:lang w:val="sr-Latn-CS"/>
        </w:rPr>
      </w:pPr>
      <w:r w:rsidRPr="004C7154">
        <w:rPr>
          <w:rFonts w:ascii="Times New Roman" w:eastAsia="Calibri" w:hAnsi="Times New Roman" w:cs="Times New Roman"/>
          <w:color w:val="000000"/>
          <w:sz w:val="24"/>
          <w:szCs w:val="24"/>
          <w:lang w:val="sr-Latn-CS"/>
        </w:rPr>
        <w:t>Tereni Južnog regiona naglo prema sjeveru i sjeveroistoku prelaze u brdsko-planinski. Granica tog regiona je na primorskim planinama Orjen (k. 1894 mnv), Lovćen (k. 1740 mnv) i Rumija (k. 1593 mnv). Ovi planinski masivi prema sjeveru i sjeveroistoku prelaze u karstnu površ zapadne Crne Gore, koja gubi kote prema sjeveru i sjeveroistoku – Nikšićkom polju (k. preko 600 mnv) i Bjelopavlićkoj ravnici (k. oko 50 mnv) i prema jugoistoku – Zetskoj ravnici (k. ispod 80 mnv) sa basenom Skadarskog jezera, čiji najniži djelovi predstavljaju kriptodepresiju.</w:t>
      </w:r>
    </w:p>
    <w:p w14:paraId="309D3790" w14:textId="77777777" w:rsidR="004C7154" w:rsidRPr="004C7154" w:rsidRDefault="004C7154" w:rsidP="00675EC3">
      <w:pPr>
        <w:autoSpaceDE w:val="0"/>
        <w:autoSpaceDN w:val="0"/>
        <w:adjustRightInd w:val="0"/>
        <w:ind w:firstLine="567"/>
        <w:rPr>
          <w:rFonts w:ascii="Times New Roman" w:eastAsia="Calibri" w:hAnsi="Times New Roman" w:cs="Times New Roman"/>
          <w:color w:val="000000"/>
          <w:sz w:val="24"/>
          <w:szCs w:val="24"/>
          <w:lang w:val="sr-Latn-CS"/>
        </w:rPr>
      </w:pPr>
      <w:r w:rsidRPr="004C7154">
        <w:rPr>
          <w:rFonts w:ascii="Times New Roman" w:eastAsia="Calibri" w:hAnsi="Times New Roman" w:cs="Times New Roman"/>
          <w:color w:val="000000"/>
          <w:sz w:val="24"/>
          <w:szCs w:val="24"/>
          <w:lang w:val="sr-Latn-CS"/>
        </w:rPr>
        <w:t>Karstnu površ zapadne Crne Gore karakterišu pojave, procesi i oblici karakteristični za holokast. Prostor Nikšićkog polja, Bjelopavlićke ravnice i Zetske ravnice sa Skadarskim jezerom karakterišu najniže kote srednje regije Crne Gore. Ta regija predstavlja geotektonski i erozioni bazis za površinu od oko 4500 km</w:t>
      </w:r>
      <w:r w:rsidRPr="004C7154">
        <w:rPr>
          <w:rFonts w:ascii="Times New Roman" w:eastAsia="Calibri" w:hAnsi="Times New Roman" w:cs="Times New Roman"/>
          <w:color w:val="000000"/>
          <w:sz w:val="24"/>
          <w:szCs w:val="24"/>
          <w:vertAlign w:val="superscript"/>
          <w:lang w:val="sr-Latn-CS"/>
        </w:rPr>
        <w:t>2</w:t>
      </w:r>
      <w:r w:rsidRPr="004C7154">
        <w:rPr>
          <w:rFonts w:ascii="Times New Roman" w:eastAsia="Calibri" w:hAnsi="Times New Roman" w:cs="Times New Roman"/>
          <w:color w:val="000000"/>
          <w:sz w:val="24"/>
          <w:szCs w:val="24"/>
          <w:lang w:val="sr-Latn-CS"/>
        </w:rPr>
        <w:t>, a izgrađuju ga, pored mezozojskih krečnjaka, i manje okamenjeni i neokamenjeni flišni i klastični sedimenti paleogena i kvartara.</w:t>
      </w:r>
    </w:p>
    <w:p w14:paraId="1A694E08" w14:textId="77777777" w:rsidR="004C7154" w:rsidRPr="004C7154" w:rsidRDefault="004C7154" w:rsidP="00675EC3">
      <w:pPr>
        <w:autoSpaceDE w:val="0"/>
        <w:autoSpaceDN w:val="0"/>
        <w:adjustRightInd w:val="0"/>
        <w:ind w:firstLine="567"/>
        <w:rPr>
          <w:rFonts w:ascii="Times New Roman" w:eastAsia="Calibri" w:hAnsi="Times New Roman" w:cs="Times New Roman"/>
          <w:color w:val="000000"/>
          <w:sz w:val="24"/>
          <w:szCs w:val="24"/>
          <w:lang w:val="sr-Latn-CS"/>
        </w:rPr>
      </w:pPr>
      <w:r w:rsidRPr="004C7154">
        <w:rPr>
          <w:rFonts w:ascii="Times New Roman" w:eastAsia="Calibri" w:hAnsi="Times New Roman" w:cs="Times New Roman"/>
          <w:color w:val="000000"/>
          <w:sz w:val="24"/>
          <w:szCs w:val="24"/>
          <w:lang w:val="sr-Latn-CS"/>
        </w:rPr>
        <w:t>Od Nikšićkog polja, Zetske i Bjelopavlićke ravnice, kote terena rastu u planinsku regiju sa nizom planina u  koridor po pravcu Golija (k. 1942 mnv) – Žijevo (k. 2184 mnv). Duž ovog koridora završava se srednja regija Crne Gore.</w:t>
      </w:r>
    </w:p>
    <w:p w14:paraId="54E33DA8" w14:textId="77777777" w:rsidR="004C7154" w:rsidRPr="004C7154" w:rsidRDefault="004C7154" w:rsidP="00675EC3">
      <w:pPr>
        <w:autoSpaceDE w:val="0"/>
        <w:autoSpaceDN w:val="0"/>
        <w:adjustRightInd w:val="0"/>
        <w:ind w:firstLine="567"/>
        <w:rPr>
          <w:rFonts w:ascii="Times New Roman" w:eastAsia="Calibri" w:hAnsi="Times New Roman" w:cs="Times New Roman"/>
          <w:color w:val="000000"/>
          <w:sz w:val="24"/>
          <w:szCs w:val="24"/>
          <w:lang w:val="sr-Latn-CS"/>
        </w:rPr>
      </w:pPr>
      <w:r w:rsidRPr="004C7154">
        <w:rPr>
          <w:rFonts w:ascii="Times New Roman" w:eastAsia="Calibri" w:hAnsi="Times New Roman" w:cs="Times New Roman"/>
          <w:color w:val="000000"/>
          <w:sz w:val="24"/>
          <w:szCs w:val="24"/>
          <w:lang w:val="sr-Latn-CS"/>
        </w:rPr>
        <w:t>Prostore ovih visokih planina sa kotama između 800 mnv i 2000 mnv karakterišu pojave, procesi i oblici karakteristični za karstnu glečersku i riječnu eroziju.</w:t>
      </w:r>
    </w:p>
    <w:p w14:paraId="2CC12B14" w14:textId="77777777" w:rsidR="004C7154" w:rsidRPr="004C7154" w:rsidRDefault="004C7154" w:rsidP="00675EC3">
      <w:pPr>
        <w:autoSpaceDE w:val="0"/>
        <w:autoSpaceDN w:val="0"/>
        <w:adjustRightInd w:val="0"/>
        <w:ind w:firstLine="567"/>
        <w:rPr>
          <w:rFonts w:ascii="Times New Roman" w:eastAsia="Calibri" w:hAnsi="Times New Roman" w:cs="Times New Roman"/>
          <w:color w:val="000000"/>
          <w:sz w:val="24"/>
          <w:szCs w:val="24"/>
          <w:lang w:val="sr-Latn-CS"/>
        </w:rPr>
      </w:pPr>
      <w:r w:rsidRPr="004C7154">
        <w:rPr>
          <w:rFonts w:ascii="Times New Roman" w:eastAsia="Calibri" w:hAnsi="Times New Roman" w:cs="Times New Roman"/>
          <w:color w:val="000000"/>
          <w:sz w:val="24"/>
          <w:szCs w:val="24"/>
          <w:lang w:val="sr-Latn-CS"/>
        </w:rPr>
        <w:t xml:space="preserve">Sjeverna regija obuhvata terene sliva Pive, gornje Morače, Tare, Lima, Ibra i dalje na sjeveroistok do granice Crne Gore sa susjednim državama. Ovo je region sa nizom visokih planinskih masiva preko 2000 mnv, među kojima se ističe Durmitor (k. 2523 </w:t>
      </w:r>
      <w:r w:rsidR="00444B3A">
        <w:rPr>
          <w:rFonts w:ascii="Times New Roman" w:eastAsia="Calibri" w:hAnsi="Times New Roman" w:cs="Times New Roman"/>
          <w:color w:val="000000"/>
          <w:sz w:val="24"/>
          <w:szCs w:val="24"/>
          <w:lang w:val="sr-Latn-CS"/>
        </w:rPr>
        <w:t>mnv). Ovaj region je raščlanjen</w:t>
      </w:r>
      <w:r w:rsidRPr="004C7154">
        <w:rPr>
          <w:rFonts w:ascii="Times New Roman" w:eastAsia="Calibri" w:hAnsi="Times New Roman" w:cs="Times New Roman"/>
          <w:color w:val="000000"/>
          <w:sz w:val="24"/>
          <w:szCs w:val="24"/>
          <w:lang w:val="sr-Latn-CS"/>
        </w:rPr>
        <w:t xml:space="preserve"> dolinama, sutjeskama i kanjonima vodotoka: Gornje Morače, Pive, Tare, Ćehotine, Lima, Ibra i njihovih pritoka, u više manjih geomorfoloških cjelina. Karakteriše je i prostor visokih planinskih masiva sa dubokim kanjonima, koji </w:t>
      </w:r>
      <w:r w:rsidRPr="004C7154">
        <w:rPr>
          <w:rFonts w:ascii="Times New Roman" w:eastAsia="Calibri" w:hAnsi="Times New Roman" w:cs="Times New Roman"/>
          <w:color w:val="000000"/>
          <w:sz w:val="24"/>
          <w:szCs w:val="24"/>
          <w:lang w:val="sr-Latn-CS"/>
        </w:rPr>
        <w:lastRenderedPageBreak/>
        <w:t>ilustruju jako izraženu riječnu eroziju, te pojave i oblici karakteristični za karstnu i glečersku eroziju. Uz ovo, u ovoj regiji znatni djelovi terena su izgrađeni od klastičnih i flišolikih glinovito-pjeskovito-laporovitih sedimenata u kojima su česte pojave ubrzanog spiranja, jaružanja, kidanja i klizanja.</w:t>
      </w:r>
    </w:p>
    <w:p w14:paraId="099E57F7" w14:textId="77777777" w:rsidR="004C7154" w:rsidRPr="004C7154" w:rsidRDefault="004C7154" w:rsidP="004C7154">
      <w:pPr>
        <w:autoSpaceDE w:val="0"/>
        <w:autoSpaceDN w:val="0"/>
        <w:adjustRightInd w:val="0"/>
        <w:spacing w:after="0"/>
        <w:rPr>
          <w:rFonts w:ascii="Times New Roman" w:eastAsia="Calibri" w:hAnsi="Times New Roman" w:cs="Times New Roman"/>
          <w:sz w:val="24"/>
          <w:szCs w:val="24"/>
        </w:rPr>
      </w:pPr>
      <w:r w:rsidRPr="004C7154">
        <w:rPr>
          <w:rFonts w:ascii="Times New Roman" w:eastAsia="Calibri" w:hAnsi="Times New Roman" w:cs="Times New Roman"/>
          <w:sz w:val="24"/>
          <w:szCs w:val="24"/>
        </w:rPr>
        <w:t>(</w:t>
      </w:r>
      <w:r w:rsidRPr="004C7154">
        <w:rPr>
          <w:rFonts w:ascii="Times New Roman" w:eastAsia="Calibri" w:hAnsi="Times New Roman" w:cs="Times New Roman"/>
          <w:i/>
          <w:sz w:val="24"/>
          <w:szCs w:val="24"/>
        </w:rPr>
        <w:t>Karta reljefa, Pedološka karta</w:t>
      </w:r>
      <w:r w:rsidRPr="004C7154">
        <w:rPr>
          <w:rFonts w:ascii="Times New Roman" w:eastAsia="Calibri" w:hAnsi="Times New Roman" w:cs="Times New Roman"/>
          <w:sz w:val="24"/>
          <w:szCs w:val="24"/>
        </w:rPr>
        <w:t xml:space="preserve"> i </w:t>
      </w:r>
      <w:r w:rsidRPr="004C7154">
        <w:rPr>
          <w:rFonts w:ascii="Times New Roman" w:eastAsia="Calibri" w:hAnsi="Times New Roman" w:cs="Times New Roman"/>
          <w:i/>
          <w:sz w:val="24"/>
          <w:szCs w:val="24"/>
        </w:rPr>
        <w:t>Geološka</w:t>
      </w:r>
      <w:r w:rsidRPr="004C7154">
        <w:rPr>
          <w:rFonts w:ascii="Times New Roman" w:eastAsia="Calibri" w:hAnsi="Times New Roman" w:cs="Times New Roman"/>
          <w:sz w:val="24"/>
          <w:szCs w:val="24"/>
        </w:rPr>
        <w:t xml:space="preserve"> </w:t>
      </w:r>
      <w:r w:rsidRPr="004C7154">
        <w:rPr>
          <w:rFonts w:ascii="Times New Roman" w:eastAsia="Calibri" w:hAnsi="Times New Roman" w:cs="Times New Roman"/>
          <w:i/>
          <w:sz w:val="24"/>
          <w:szCs w:val="24"/>
        </w:rPr>
        <w:t>karta</w:t>
      </w:r>
      <w:r w:rsidRPr="004C7154">
        <w:rPr>
          <w:rFonts w:ascii="Times New Roman" w:eastAsia="Calibri" w:hAnsi="Times New Roman" w:cs="Times New Roman"/>
          <w:sz w:val="24"/>
          <w:szCs w:val="24"/>
        </w:rPr>
        <w:t xml:space="preserve"> čine sastavni dio Priloga).</w:t>
      </w:r>
    </w:p>
    <w:p w14:paraId="1AA14CF7" w14:textId="77777777" w:rsidR="004C7154" w:rsidRPr="004C7154" w:rsidRDefault="004C7154" w:rsidP="004C7154">
      <w:pPr>
        <w:rPr>
          <w:rFonts w:ascii="Calibri" w:eastAsia="Calibri" w:hAnsi="Calibri" w:cs="Times New Roman"/>
          <w:lang w:val="sr-Latn-CS"/>
        </w:rPr>
      </w:pPr>
    </w:p>
    <w:p w14:paraId="391255FB" w14:textId="77777777" w:rsidR="004C7154" w:rsidRPr="004C7154" w:rsidRDefault="004C7154" w:rsidP="004C7154">
      <w:pPr>
        <w:autoSpaceDE w:val="0"/>
        <w:autoSpaceDN w:val="0"/>
        <w:adjustRightInd w:val="0"/>
        <w:jc w:val="center"/>
        <w:rPr>
          <w:rFonts w:ascii="Times New Roman" w:eastAsia="Calibri" w:hAnsi="Times New Roman" w:cs="Times New Roman"/>
          <w:b/>
          <w:bCs/>
          <w:i/>
          <w:iCs/>
          <w:color w:val="FF0000"/>
          <w:sz w:val="24"/>
          <w:szCs w:val="24"/>
          <w:lang w:val="sr-Latn-CS"/>
        </w:rPr>
      </w:pPr>
      <w:r w:rsidRPr="004C7154">
        <w:rPr>
          <w:rFonts w:ascii="Times New Roman" w:eastAsia="Calibri" w:hAnsi="Times New Roman" w:cs="Times New Roman"/>
          <w:b/>
          <w:bCs/>
          <w:i/>
          <w:iCs/>
          <w:sz w:val="24"/>
          <w:szCs w:val="24"/>
          <w:lang w:val="sr-Latn-CS"/>
        </w:rPr>
        <w:t>1.2.2</w:t>
      </w:r>
      <w:r w:rsidR="00940AA3">
        <w:rPr>
          <w:rFonts w:ascii="Times New Roman" w:eastAsia="Calibri" w:hAnsi="Times New Roman" w:cs="Times New Roman"/>
          <w:b/>
          <w:bCs/>
          <w:i/>
          <w:iCs/>
          <w:sz w:val="24"/>
          <w:szCs w:val="24"/>
          <w:lang w:val="sr-Latn-CS"/>
        </w:rPr>
        <w:t>.</w:t>
      </w:r>
      <w:r w:rsidRPr="004C7154">
        <w:rPr>
          <w:rFonts w:ascii="Times New Roman" w:eastAsia="Calibri" w:hAnsi="Times New Roman" w:cs="Times New Roman"/>
          <w:b/>
          <w:bCs/>
          <w:i/>
          <w:iCs/>
          <w:sz w:val="24"/>
          <w:szCs w:val="24"/>
          <w:lang w:val="sr-Latn-CS"/>
        </w:rPr>
        <w:t xml:space="preserve">  Inženjersko-geološke karakteristike </w:t>
      </w:r>
    </w:p>
    <w:p w14:paraId="0F794525" w14:textId="77777777" w:rsidR="004C7154" w:rsidRDefault="004C7154" w:rsidP="0096300B">
      <w:pPr>
        <w:autoSpaceDE w:val="0"/>
        <w:autoSpaceDN w:val="0"/>
        <w:adjustRightInd w:val="0"/>
        <w:ind w:firstLine="567"/>
        <w:rPr>
          <w:rFonts w:ascii="Times New Roman" w:eastAsia="Calibri" w:hAnsi="Times New Roman" w:cs="Times New Roman"/>
          <w:sz w:val="24"/>
          <w:szCs w:val="24"/>
          <w:lang w:val="sr-Latn-CS"/>
        </w:rPr>
      </w:pPr>
      <w:r w:rsidRPr="004C7154">
        <w:rPr>
          <w:rFonts w:ascii="Times New Roman" w:eastAsia="Calibri" w:hAnsi="Times New Roman" w:cs="Times New Roman"/>
          <w:sz w:val="24"/>
          <w:szCs w:val="24"/>
          <w:lang w:val="sr-Latn-CS"/>
        </w:rPr>
        <w:t>Geološka građa morfološke, hidrogeološke i seizmološke odlike teritorije Crne Gore uslovljavaju i različite inženjersko-geološke odlike pojedinih djelova teritorija. Dok su tereni izgrađeni od krečnjaka, dolomita i magmatskih stijena uglavnom stabilni, nosivi i povoljni za svaku gradnju, dotle se u terenima izgrađenim od glinovito-pjeskovito-laporovitih slojeva javljaju površine ubrzanog spiranja, kidanja i klizanja. To su uglavnom tereni na kojima se ne može graditi bez prethodnog istraživanja. Takvi su tereni duž flišnog pojasa crnogorskog primorja, duž flišnog pojasa klanca Duge i doline Zete i znatni djelovi terena sjeverne i sjeveroistočne Crne Gore. Tereni posebnih odlika su izgrađeni od kvartarnih zrnastih i glinovitih sedimenata. Ovi sedimenti najčešće izgrađuju uglavnom ravne djelove terena (izuzimajući brdske drobine i sipare), pa su uglavnom stabilni, ali su zato najčešće male nosivosti.</w:t>
      </w:r>
    </w:p>
    <w:p w14:paraId="3A5E5071" w14:textId="77777777" w:rsidR="00692CD9" w:rsidRPr="004C7154" w:rsidRDefault="00692CD9" w:rsidP="004C7154">
      <w:pPr>
        <w:autoSpaceDE w:val="0"/>
        <w:autoSpaceDN w:val="0"/>
        <w:adjustRightInd w:val="0"/>
        <w:rPr>
          <w:rFonts w:ascii="Times New Roman" w:eastAsia="Calibri" w:hAnsi="Times New Roman" w:cs="Times New Roman"/>
          <w:sz w:val="24"/>
          <w:szCs w:val="24"/>
          <w:lang w:val="sr-Latn-CS"/>
        </w:rPr>
      </w:pPr>
    </w:p>
    <w:p w14:paraId="4F40DB23" w14:textId="77777777" w:rsidR="004C7154" w:rsidRPr="004C7154" w:rsidRDefault="004C7154" w:rsidP="004C7154">
      <w:pPr>
        <w:autoSpaceDE w:val="0"/>
        <w:autoSpaceDN w:val="0"/>
        <w:adjustRightInd w:val="0"/>
        <w:jc w:val="center"/>
        <w:rPr>
          <w:rFonts w:ascii="Times New Roman" w:eastAsia="Calibri" w:hAnsi="Times New Roman" w:cs="Times New Roman"/>
          <w:b/>
          <w:i/>
          <w:color w:val="000000"/>
          <w:sz w:val="24"/>
          <w:szCs w:val="24"/>
          <w:lang w:val="sr-Latn-CS"/>
        </w:rPr>
      </w:pPr>
      <w:r w:rsidRPr="004C7154">
        <w:rPr>
          <w:rFonts w:ascii="Times New Roman" w:eastAsia="Calibri" w:hAnsi="Times New Roman" w:cs="Times New Roman"/>
          <w:b/>
          <w:i/>
          <w:color w:val="000000"/>
          <w:sz w:val="24"/>
          <w:szCs w:val="24"/>
          <w:lang w:val="sr-Latn-CS"/>
        </w:rPr>
        <w:t>1.3</w:t>
      </w:r>
      <w:r w:rsidR="00940AA3">
        <w:rPr>
          <w:rFonts w:ascii="Times New Roman" w:eastAsia="Calibri" w:hAnsi="Times New Roman" w:cs="Times New Roman"/>
          <w:b/>
          <w:i/>
          <w:color w:val="000000"/>
          <w:sz w:val="24"/>
          <w:szCs w:val="24"/>
          <w:lang w:val="sr-Latn-CS"/>
        </w:rPr>
        <w:t>.</w:t>
      </w:r>
      <w:r w:rsidRPr="004C7154">
        <w:rPr>
          <w:rFonts w:ascii="Times New Roman" w:eastAsia="Calibri" w:hAnsi="Times New Roman" w:cs="Times New Roman"/>
          <w:b/>
          <w:i/>
          <w:color w:val="000000"/>
          <w:sz w:val="24"/>
          <w:szCs w:val="24"/>
          <w:lang w:val="sr-Latn-CS"/>
        </w:rPr>
        <w:t xml:space="preserve">  GEOLOŠKO - HIDROLOŠKE KARAKTERISTIKE</w:t>
      </w:r>
    </w:p>
    <w:p w14:paraId="0623B0A0" w14:textId="77777777" w:rsidR="004C7154" w:rsidRPr="004C7154" w:rsidRDefault="004C7154" w:rsidP="004C7154">
      <w:pPr>
        <w:autoSpaceDE w:val="0"/>
        <w:autoSpaceDN w:val="0"/>
        <w:adjustRightInd w:val="0"/>
        <w:jc w:val="center"/>
        <w:rPr>
          <w:rFonts w:ascii="Times New Roman" w:eastAsia="Calibri" w:hAnsi="Times New Roman" w:cs="Times New Roman"/>
          <w:b/>
          <w:i/>
          <w:iCs/>
          <w:color w:val="FF0000"/>
          <w:sz w:val="24"/>
          <w:szCs w:val="24"/>
          <w:lang w:val="sr-Latn-CS"/>
        </w:rPr>
      </w:pPr>
      <w:r w:rsidRPr="004C7154">
        <w:rPr>
          <w:rFonts w:ascii="Times New Roman" w:eastAsia="Calibri" w:hAnsi="Times New Roman" w:cs="Times New Roman"/>
          <w:b/>
          <w:i/>
          <w:iCs/>
          <w:color w:val="000000"/>
          <w:sz w:val="24"/>
          <w:szCs w:val="24"/>
          <w:lang w:val="sr-Latn-CS"/>
        </w:rPr>
        <w:t>1.3.1</w:t>
      </w:r>
      <w:r w:rsidR="00940AA3">
        <w:rPr>
          <w:rFonts w:ascii="Times New Roman" w:eastAsia="Calibri" w:hAnsi="Times New Roman" w:cs="Times New Roman"/>
          <w:b/>
          <w:i/>
          <w:iCs/>
          <w:color w:val="000000"/>
          <w:sz w:val="24"/>
          <w:szCs w:val="24"/>
          <w:lang w:val="sr-Latn-CS"/>
        </w:rPr>
        <w:t>.</w:t>
      </w:r>
      <w:r w:rsidRPr="004C7154">
        <w:rPr>
          <w:rFonts w:ascii="Times New Roman" w:eastAsia="Calibri" w:hAnsi="Times New Roman" w:cs="Times New Roman"/>
          <w:b/>
          <w:i/>
          <w:iCs/>
          <w:color w:val="000000"/>
          <w:sz w:val="24"/>
          <w:szCs w:val="24"/>
          <w:lang w:val="sr-Latn-CS"/>
        </w:rPr>
        <w:t xml:space="preserve"> Hidrološka osnova razvoja</w:t>
      </w:r>
    </w:p>
    <w:p w14:paraId="223B949D" w14:textId="77777777" w:rsidR="004C7154" w:rsidRPr="004C7154" w:rsidRDefault="004C7154" w:rsidP="0096300B">
      <w:pPr>
        <w:autoSpaceDE w:val="0"/>
        <w:autoSpaceDN w:val="0"/>
        <w:adjustRightInd w:val="0"/>
        <w:ind w:firstLine="567"/>
        <w:rPr>
          <w:rFonts w:ascii="Times New Roman" w:eastAsia="Calibri" w:hAnsi="Times New Roman" w:cs="Times New Roman"/>
          <w:color w:val="000000"/>
          <w:sz w:val="24"/>
          <w:szCs w:val="24"/>
          <w:lang w:val="sr-Latn-CS"/>
        </w:rPr>
      </w:pPr>
      <w:r w:rsidRPr="004C7154">
        <w:rPr>
          <w:rFonts w:ascii="Times New Roman" w:eastAsia="Calibri" w:hAnsi="Times New Roman" w:cs="Times New Roman"/>
          <w:color w:val="000000"/>
          <w:sz w:val="24"/>
          <w:szCs w:val="24"/>
          <w:lang w:val="sr-Latn-CS"/>
        </w:rPr>
        <w:t xml:space="preserve">Hidrografske, hidrološke i hidrogeološke karakteristike Crne Gore utiču na korišćenje njenog prostora, te predstavljaju povoljnosti koje se manifestuju izlazom na more; pripadnošću teritorije velikim slivovima </w:t>
      </w:r>
      <w:r w:rsidR="00B423FB">
        <w:rPr>
          <w:rFonts w:ascii="Times New Roman" w:eastAsia="Calibri" w:hAnsi="Times New Roman" w:cs="Times New Roman"/>
          <w:color w:val="000000"/>
          <w:sz w:val="24"/>
          <w:szCs w:val="24"/>
          <w:lang w:val="sr-Latn-CS"/>
        </w:rPr>
        <w:t xml:space="preserve"> </w:t>
      </w:r>
      <w:r w:rsidRPr="004C7154">
        <w:rPr>
          <w:rFonts w:ascii="Times New Roman" w:eastAsia="Calibri" w:hAnsi="Times New Roman" w:cs="Times New Roman"/>
          <w:color w:val="000000"/>
          <w:sz w:val="24"/>
          <w:szCs w:val="24"/>
          <w:lang w:val="sr-Latn-CS"/>
        </w:rPr>
        <w:t>(Jadranskom i Crnomorskom), u koje otiče oko 600 m</w:t>
      </w:r>
      <w:r w:rsidRPr="004C7154">
        <w:rPr>
          <w:rFonts w:ascii="Times New Roman" w:eastAsia="Calibri" w:hAnsi="Times New Roman" w:cs="Times New Roman"/>
          <w:color w:val="000000"/>
          <w:sz w:val="24"/>
          <w:szCs w:val="24"/>
          <w:vertAlign w:val="superscript"/>
          <w:lang w:val="sr-Latn-CS"/>
        </w:rPr>
        <w:t>3</w:t>
      </w:r>
      <w:r w:rsidRPr="004C7154">
        <w:rPr>
          <w:rFonts w:ascii="Times New Roman" w:eastAsia="Calibri" w:hAnsi="Times New Roman" w:cs="Times New Roman"/>
          <w:color w:val="000000"/>
          <w:sz w:val="24"/>
          <w:szCs w:val="24"/>
          <w:lang w:val="sr-Latn-CS"/>
        </w:rPr>
        <w:t>/s, kao i činjenicom da su to skoro sve domaće, odnosno unutrašnje vode (tranzit je oko 30 m</w:t>
      </w:r>
      <w:r w:rsidRPr="004C7154">
        <w:rPr>
          <w:rFonts w:ascii="Times New Roman" w:eastAsia="Calibri" w:hAnsi="Times New Roman" w:cs="Times New Roman"/>
          <w:color w:val="000000"/>
          <w:sz w:val="24"/>
          <w:szCs w:val="24"/>
          <w:vertAlign w:val="superscript"/>
          <w:lang w:val="sr-Latn-CS"/>
        </w:rPr>
        <w:t>3</w:t>
      </w:r>
      <w:r w:rsidRPr="004C7154">
        <w:rPr>
          <w:rFonts w:ascii="Times New Roman" w:eastAsia="Calibri" w:hAnsi="Times New Roman" w:cs="Times New Roman"/>
          <w:color w:val="000000"/>
          <w:sz w:val="24"/>
          <w:szCs w:val="24"/>
          <w:lang w:val="sr-Latn-CS"/>
        </w:rPr>
        <w:t>/s, tj. oko 5%, ako se uračunaju i vode Drima, onda on iznosi 170 m</w:t>
      </w:r>
      <w:r w:rsidRPr="004C7154">
        <w:rPr>
          <w:rFonts w:ascii="Times New Roman" w:eastAsia="Calibri" w:hAnsi="Times New Roman" w:cs="Times New Roman"/>
          <w:color w:val="000000"/>
          <w:sz w:val="24"/>
          <w:szCs w:val="24"/>
          <w:vertAlign w:val="superscript"/>
          <w:lang w:val="sr-Latn-CS"/>
        </w:rPr>
        <w:t>3</w:t>
      </w:r>
      <w:r w:rsidRPr="004C7154">
        <w:rPr>
          <w:rFonts w:ascii="Times New Roman" w:eastAsia="Calibri" w:hAnsi="Times New Roman" w:cs="Times New Roman"/>
          <w:color w:val="000000"/>
          <w:sz w:val="24"/>
          <w:szCs w:val="24"/>
          <w:lang w:val="sr-Latn-CS"/>
        </w:rPr>
        <w:t>/s, tj. oko 28%).</w:t>
      </w:r>
    </w:p>
    <w:p w14:paraId="62C0FE22" w14:textId="77777777" w:rsidR="004C7154" w:rsidRPr="008B6F87" w:rsidRDefault="004C7154" w:rsidP="0096300B">
      <w:pPr>
        <w:autoSpaceDE w:val="0"/>
        <w:autoSpaceDN w:val="0"/>
        <w:adjustRightInd w:val="0"/>
        <w:ind w:firstLine="567"/>
        <w:rPr>
          <w:rFonts w:ascii="Times New Roman" w:eastAsia="Calibri" w:hAnsi="Times New Roman" w:cs="Times New Roman"/>
          <w:sz w:val="24"/>
          <w:szCs w:val="24"/>
          <w:lang w:val="sr-Latn-CS"/>
        </w:rPr>
      </w:pPr>
      <w:r w:rsidRPr="008B6F87">
        <w:rPr>
          <w:rFonts w:ascii="Times New Roman" w:eastAsia="Calibri" w:hAnsi="Times New Roman" w:cs="Times New Roman"/>
          <w:sz w:val="24"/>
          <w:szCs w:val="24"/>
          <w:lang w:val="sr-Latn-CS"/>
        </w:rPr>
        <w:t>Sa prosječnim oticajem od 40 litara/s/km2, zapreminski izraženo oko 19,5 km3/god., Crna Gora spada u 4% svjetske teritorije sa najvećim prosječnim oticajem. Imajući pri tome u vidu činjenicu da se čak 95,3% vodotokova formira na teritoriji države, s pravom se može reći da je voda naš najveći prirodni resurs.</w:t>
      </w:r>
    </w:p>
    <w:p w14:paraId="20E259E9" w14:textId="77777777" w:rsidR="004C7154" w:rsidRPr="008B6F87" w:rsidRDefault="004C7154" w:rsidP="0096300B">
      <w:pPr>
        <w:autoSpaceDE w:val="0"/>
        <w:autoSpaceDN w:val="0"/>
        <w:adjustRightInd w:val="0"/>
        <w:ind w:firstLine="567"/>
        <w:rPr>
          <w:rFonts w:ascii="Times New Roman" w:eastAsia="Calibri" w:hAnsi="Times New Roman" w:cs="Times New Roman"/>
          <w:sz w:val="24"/>
          <w:szCs w:val="24"/>
          <w:lang w:val="sr-Latn-CS"/>
        </w:rPr>
      </w:pPr>
      <w:r w:rsidRPr="008B6F87">
        <w:rPr>
          <w:rFonts w:ascii="Times New Roman" w:eastAsia="Calibri" w:hAnsi="Times New Roman" w:cs="Times New Roman"/>
          <w:sz w:val="24"/>
          <w:szCs w:val="24"/>
          <w:lang w:val="sr-Latn-CS"/>
        </w:rPr>
        <w:t>Na teritoriji Crne Gore formira se nekoliko značajnih vodotokova koji otiču u dva pravca: Jadranskom moru i Dunavom, prema Crnom moru.</w:t>
      </w:r>
    </w:p>
    <w:p w14:paraId="26A00747" w14:textId="77777777" w:rsidR="004C7154" w:rsidRPr="008B6F87" w:rsidRDefault="004C7154" w:rsidP="0096300B">
      <w:pPr>
        <w:autoSpaceDE w:val="0"/>
        <w:autoSpaceDN w:val="0"/>
        <w:adjustRightInd w:val="0"/>
        <w:ind w:firstLine="567"/>
        <w:rPr>
          <w:rFonts w:ascii="Times New Roman" w:eastAsia="Calibri" w:hAnsi="Times New Roman" w:cs="Times New Roman"/>
          <w:sz w:val="24"/>
          <w:szCs w:val="24"/>
          <w:lang w:val="sr-Latn-CS"/>
        </w:rPr>
      </w:pPr>
      <w:r w:rsidRPr="008B6F87">
        <w:rPr>
          <w:rFonts w:ascii="Times New Roman" w:eastAsia="Calibri" w:hAnsi="Times New Roman" w:cs="Times New Roman"/>
          <w:sz w:val="24"/>
          <w:szCs w:val="24"/>
          <w:lang w:val="sr-Latn-CS"/>
        </w:rPr>
        <w:t xml:space="preserve">Ukupna površina Dunavskog dijela sliva iznosi oko 7.260 km2 ili 52.5 % crnogorske teritorije. Tereni slivova rijeka Pive, Tare, Ćehotine, Lima i Ibra daju vode Crnom moru. </w:t>
      </w:r>
    </w:p>
    <w:p w14:paraId="6443FB25" w14:textId="77777777" w:rsidR="004C7154" w:rsidRPr="008B6F87" w:rsidRDefault="004C7154" w:rsidP="0096300B">
      <w:pPr>
        <w:autoSpaceDE w:val="0"/>
        <w:autoSpaceDN w:val="0"/>
        <w:adjustRightInd w:val="0"/>
        <w:ind w:firstLine="567"/>
        <w:rPr>
          <w:rFonts w:ascii="Times New Roman" w:eastAsia="Calibri" w:hAnsi="Times New Roman" w:cs="Times New Roman"/>
          <w:sz w:val="24"/>
          <w:szCs w:val="24"/>
          <w:lang w:val="sr-Latn-CS"/>
        </w:rPr>
      </w:pPr>
      <w:r w:rsidRPr="008B6F87">
        <w:rPr>
          <w:rFonts w:ascii="Times New Roman" w:eastAsia="Calibri" w:hAnsi="Times New Roman" w:cs="Times New Roman"/>
          <w:sz w:val="24"/>
          <w:szCs w:val="24"/>
          <w:lang w:val="sr-Latn-CS"/>
        </w:rPr>
        <w:t>Ukupna površina dijela Jadranskog sliva Crne Gore iznosi oko 6.560 km2 ili 47.5%. Prema Jadranskom moru otiču Morača sa svojom najznačajnijom pritokom Zetom, te Sitnicom, Ribnicom, Cijevnom,</w:t>
      </w:r>
      <w:r w:rsidR="00942D6B">
        <w:rPr>
          <w:rFonts w:ascii="Times New Roman" w:eastAsia="Calibri" w:hAnsi="Times New Roman" w:cs="Times New Roman"/>
          <w:sz w:val="24"/>
          <w:szCs w:val="24"/>
          <w:lang w:val="sr-Latn-CS"/>
        </w:rPr>
        <w:t xml:space="preserve"> </w:t>
      </w:r>
      <w:r w:rsidRPr="008B6F87">
        <w:rPr>
          <w:rFonts w:ascii="Times New Roman" w:eastAsia="Calibri" w:hAnsi="Times New Roman" w:cs="Times New Roman"/>
          <w:sz w:val="24"/>
          <w:szCs w:val="24"/>
          <w:lang w:val="sr-Latn-CS"/>
        </w:rPr>
        <w:t xml:space="preserve"> kao i Orahovštica i Rijeka Crnojevića. Sve njihove vode rijekom Bojanom završavaju u </w:t>
      </w:r>
      <w:r w:rsidRPr="008B6F87">
        <w:rPr>
          <w:rFonts w:ascii="Times New Roman" w:eastAsia="Calibri" w:hAnsi="Times New Roman" w:cs="Times New Roman"/>
          <w:sz w:val="24"/>
          <w:szCs w:val="24"/>
          <w:lang w:val="sr-Latn-CS"/>
        </w:rPr>
        <w:lastRenderedPageBreak/>
        <w:t>Jadranskom moru. Pored Bojane, neposredno u more uliva se još nekoliko vodotokova, uglavnom, bujičnog karaktera, za koje ne postoje osmatranja i mjerenja parametara hidrološkog bilansa.</w:t>
      </w:r>
    </w:p>
    <w:p w14:paraId="1F0697CE" w14:textId="77777777" w:rsidR="004C7154" w:rsidRPr="004C7154" w:rsidRDefault="004C7154" w:rsidP="004C7154">
      <w:pPr>
        <w:autoSpaceDE w:val="0"/>
        <w:autoSpaceDN w:val="0"/>
        <w:adjustRightInd w:val="0"/>
        <w:rPr>
          <w:rFonts w:ascii="Times New Roman" w:eastAsia="Calibri" w:hAnsi="Times New Roman" w:cs="Times New Roman"/>
          <w:color w:val="000000"/>
          <w:sz w:val="24"/>
          <w:szCs w:val="24"/>
          <w:lang w:val="sr-Latn-CS"/>
        </w:rPr>
      </w:pPr>
      <w:r w:rsidRPr="004C7154">
        <w:rPr>
          <w:rFonts w:ascii="Times New Roman" w:eastAsia="Calibri" w:hAnsi="Times New Roman" w:cs="Times New Roman"/>
          <w:b/>
          <w:color w:val="000000"/>
          <w:sz w:val="24"/>
          <w:szCs w:val="24"/>
          <w:lang w:val="sr-Latn-CS"/>
        </w:rPr>
        <w:t>Slivu Jadranskog mora</w:t>
      </w:r>
      <w:r w:rsidRPr="004C7154">
        <w:rPr>
          <w:rFonts w:ascii="Times New Roman" w:eastAsia="Calibri" w:hAnsi="Times New Roman" w:cs="Times New Roman"/>
          <w:color w:val="000000"/>
          <w:sz w:val="24"/>
          <w:szCs w:val="24"/>
          <w:lang w:val="sr-Latn-CS"/>
        </w:rPr>
        <w:t xml:space="preserve"> sa teritorije Crne Gore pripadaju:</w:t>
      </w:r>
    </w:p>
    <w:p w14:paraId="5AFA79C0" w14:textId="77777777" w:rsidR="004C7154" w:rsidRPr="004C7154" w:rsidRDefault="004C7154" w:rsidP="004C7154">
      <w:pPr>
        <w:autoSpaceDE w:val="0"/>
        <w:autoSpaceDN w:val="0"/>
        <w:adjustRightInd w:val="0"/>
        <w:spacing w:after="0"/>
        <w:rPr>
          <w:rFonts w:ascii="Times New Roman" w:eastAsia="Calibri" w:hAnsi="Times New Roman" w:cs="Times New Roman"/>
          <w:color w:val="000000"/>
          <w:sz w:val="24"/>
          <w:szCs w:val="24"/>
          <w:lang w:val="sr-Latn-CS"/>
        </w:rPr>
      </w:pPr>
      <w:r w:rsidRPr="004C7154">
        <w:rPr>
          <w:rFonts w:ascii="Times New Roman" w:eastAsia="Calibri" w:hAnsi="Times New Roman" w:cs="Times New Roman"/>
          <w:color w:val="000000"/>
          <w:sz w:val="24"/>
          <w:szCs w:val="24"/>
          <w:lang w:val="sr-Latn-CS"/>
        </w:rPr>
        <w:t>- tereni sliva Crnogorskog primorja;</w:t>
      </w:r>
    </w:p>
    <w:p w14:paraId="561D9244" w14:textId="77777777" w:rsidR="004C7154" w:rsidRPr="004C7154" w:rsidRDefault="004C7154" w:rsidP="004C7154">
      <w:pPr>
        <w:autoSpaceDE w:val="0"/>
        <w:autoSpaceDN w:val="0"/>
        <w:adjustRightInd w:val="0"/>
        <w:spacing w:after="0"/>
        <w:rPr>
          <w:rFonts w:ascii="Times New Roman" w:eastAsia="Calibri" w:hAnsi="Times New Roman" w:cs="Times New Roman"/>
          <w:color w:val="000000"/>
          <w:sz w:val="24"/>
          <w:szCs w:val="24"/>
          <w:lang w:val="sr-Latn-CS"/>
        </w:rPr>
      </w:pPr>
      <w:r w:rsidRPr="004C7154">
        <w:rPr>
          <w:rFonts w:ascii="Times New Roman" w:eastAsia="Calibri" w:hAnsi="Times New Roman" w:cs="Times New Roman"/>
          <w:color w:val="000000"/>
          <w:sz w:val="24"/>
          <w:szCs w:val="24"/>
          <w:lang w:val="sr-Latn-CS"/>
        </w:rPr>
        <w:t>- zapadni i jugozapadni djelovi planine Orjena (daju vode Hrvatskom primorju);</w:t>
      </w:r>
    </w:p>
    <w:p w14:paraId="47811A89" w14:textId="77777777" w:rsidR="004C7154" w:rsidRPr="004C7154" w:rsidRDefault="004C7154" w:rsidP="004C7154">
      <w:pPr>
        <w:autoSpaceDE w:val="0"/>
        <w:autoSpaceDN w:val="0"/>
        <w:adjustRightInd w:val="0"/>
        <w:spacing w:after="0"/>
        <w:rPr>
          <w:rFonts w:ascii="Times New Roman" w:eastAsia="Calibri" w:hAnsi="Times New Roman" w:cs="Times New Roman"/>
          <w:color w:val="000000"/>
          <w:sz w:val="24"/>
          <w:szCs w:val="24"/>
          <w:lang w:val="sr-Latn-CS"/>
        </w:rPr>
      </w:pPr>
      <w:r w:rsidRPr="004C7154">
        <w:rPr>
          <w:rFonts w:ascii="Times New Roman" w:eastAsia="Calibri" w:hAnsi="Times New Roman" w:cs="Times New Roman"/>
          <w:color w:val="000000"/>
          <w:sz w:val="24"/>
          <w:szCs w:val="24"/>
          <w:lang w:val="sr-Latn-CS"/>
        </w:rPr>
        <w:t>- zapadni i sjeverozapadni karstni tereni opštine Nikšić (daju vodu slivu Trebišnjice);</w:t>
      </w:r>
    </w:p>
    <w:p w14:paraId="3EE3DFD2" w14:textId="77777777" w:rsidR="004C7154" w:rsidRPr="004C7154" w:rsidRDefault="004C7154" w:rsidP="004C7154">
      <w:pPr>
        <w:autoSpaceDE w:val="0"/>
        <w:autoSpaceDN w:val="0"/>
        <w:adjustRightInd w:val="0"/>
        <w:spacing w:after="0"/>
        <w:rPr>
          <w:rFonts w:ascii="Times New Roman" w:eastAsia="Calibri" w:hAnsi="Times New Roman" w:cs="Times New Roman"/>
          <w:color w:val="000000"/>
          <w:sz w:val="24"/>
          <w:szCs w:val="24"/>
          <w:lang w:val="sr-Latn-CS"/>
        </w:rPr>
      </w:pPr>
      <w:r w:rsidRPr="004C7154">
        <w:rPr>
          <w:rFonts w:ascii="Times New Roman" w:eastAsia="Calibri" w:hAnsi="Times New Roman" w:cs="Times New Roman"/>
          <w:color w:val="000000"/>
          <w:sz w:val="24"/>
          <w:szCs w:val="24"/>
          <w:lang w:val="sr-Latn-CS"/>
        </w:rPr>
        <w:t>- istočne padine planine Čakor (daju vode Pećkoj Bistrici i dalje rijeci Drim) i</w:t>
      </w:r>
    </w:p>
    <w:p w14:paraId="470E6443" w14:textId="77777777" w:rsidR="004C7154" w:rsidRPr="004C7154" w:rsidRDefault="004C7154" w:rsidP="004C7154">
      <w:pPr>
        <w:autoSpaceDE w:val="0"/>
        <w:autoSpaceDN w:val="0"/>
        <w:adjustRightInd w:val="0"/>
        <w:spacing w:after="0"/>
        <w:rPr>
          <w:rFonts w:ascii="Times New Roman" w:eastAsia="Calibri" w:hAnsi="Times New Roman" w:cs="Times New Roman"/>
          <w:color w:val="000000"/>
          <w:sz w:val="24"/>
          <w:szCs w:val="24"/>
          <w:lang w:val="sr-Latn-CS"/>
        </w:rPr>
      </w:pPr>
      <w:r w:rsidRPr="004C7154">
        <w:rPr>
          <w:rFonts w:ascii="Times New Roman" w:eastAsia="Calibri" w:hAnsi="Times New Roman" w:cs="Times New Roman"/>
          <w:color w:val="000000"/>
          <w:sz w:val="24"/>
          <w:szCs w:val="24"/>
          <w:lang w:val="sr-Latn-CS"/>
        </w:rPr>
        <w:t>- tereni sliva Skadarskog jezera.</w:t>
      </w:r>
    </w:p>
    <w:p w14:paraId="0E294A8A" w14:textId="77777777" w:rsidR="004C7154" w:rsidRPr="004C7154" w:rsidRDefault="004C7154" w:rsidP="0096300B">
      <w:pPr>
        <w:autoSpaceDE w:val="0"/>
        <w:autoSpaceDN w:val="0"/>
        <w:adjustRightInd w:val="0"/>
        <w:spacing w:after="0"/>
        <w:ind w:firstLine="567"/>
        <w:rPr>
          <w:rFonts w:ascii="Times New Roman" w:eastAsia="Calibri" w:hAnsi="Times New Roman" w:cs="Times New Roman"/>
          <w:color w:val="000000"/>
          <w:sz w:val="24"/>
          <w:szCs w:val="24"/>
          <w:lang w:val="sr-Latn-CS"/>
        </w:rPr>
      </w:pPr>
      <w:r w:rsidRPr="004C7154">
        <w:rPr>
          <w:rFonts w:ascii="Times New Roman" w:eastAsia="Calibri" w:hAnsi="Times New Roman" w:cs="Times New Roman"/>
          <w:color w:val="000000"/>
          <w:sz w:val="24"/>
          <w:szCs w:val="24"/>
          <w:lang w:val="sr-Latn-CS"/>
        </w:rPr>
        <w:t xml:space="preserve">Tereni slivova rijeka Pive, Tare, </w:t>
      </w:r>
      <w:r w:rsidRPr="0031619F">
        <w:rPr>
          <w:rFonts w:ascii="Times New Roman" w:eastAsia="Calibri" w:hAnsi="Times New Roman" w:cs="Times New Roman"/>
          <w:sz w:val="24"/>
          <w:szCs w:val="24"/>
          <w:lang w:val="sr-Latn-CS"/>
        </w:rPr>
        <w:t xml:space="preserve">Ćehotine, Lima i Ibra daju vode </w:t>
      </w:r>
      <w:r w:rsidRPr="0031619F">
        <w:rPr>
          <w:rFonts w:ascii="Times New Roman" w:eastAsia="Calibri" w:hAnsi="Times New Roman" w:cs="Times New Roman"/>
          <w:b/>
          <w:sz w:val="24"/>
          <w:szCs w:val="24"/>
          <w:lang w:val="sr-Latn-CS"/>
        </w:rPr>
        <w:t>Crnom moru</w:t>
      </w:r>
      <w:r w:rsidRPr="0031619F">
        <w:rPr>
          <w:rFonts w:ascii="Times New Roman" w:eastAsia="Calibri" w:hAnsi="Times New Roman" w:cs="Times New Roman"/>
          <w:sz w:val="24"/>
          <w:szCs w:val="24"/>
          <w:lang w:val="sr-Latn-CS"/>
        </w:rPr>
        <w:t xml:space="preserve">. Crnoj Gori pripada veći dio Skadarskog jezera (66% a Albaniji 34%), </w:t>
      </w:r>
      <w:r w:rsidRPr="004C7154">
        <w:rPr>
          <w:rFonts w:ascii="Times New Roman" w:eastAsia="Calibri" w:hAnsi="Times New Roman" w:cs="Times New Roman"/>
          <w:color w:val="000000"/>
          <w:sz w:val="24"/>
          <w:szCs w:val="24"/>
          <w:lang w:val="sr-Latn-CS"/>
        </w:rPr>
        <w:t xml:space="preserve">najvećeg jezera po vodnoj površini na Balkanskom poluostrvu. Šasko i Zoganjsko jezero su jezera depresije. Na terenima Crne Gore postoje 33 glečerska jezera. U drugoj polovini prošlog vijeka izgrađeno je 7 vještačkih jezera. </w:t>
      </w:r>
    </w:p>
    <w:p w14:paraId="611D4EB2" w14:textId="77777777" w:rsidR="004C7154" w:rsidRPr="004C7154" w:rsidRDefault="004C7154" w:rsidP="0096300B">
      <w:pPr>
        <w:autoSpaceDE w:val="0"/>
        <w:autoSpaceDN w:val="0"/>
        <w:adjustRightInd w:val="0"/>
        <w:ind w:firstLine="567"/>
        <w:rPr>
          <w:rFonts w:ascii="Times New Roman" w:eastAsia="Calibri" w:hAnsi="Times New Roman" w:cs="Times New Roman"/>
          <w:color w:val="000000"/>
          <w:sz w:val="24"/>
          <w:szCs w:val="24"/>
          <w:lang w:val="sr-Latn-CS"/>
        </w:rPr>
      </w:pPr>
      <w:r w:rsidRPr="004C7154">
        <w:rPr>
          <w:rFonts w:ascii="Times New Roman" w:eastAsia="Calibri" w:hAnsi="Times New Roman" w:cs="Times New Roman"/>
          <w:color w:val="000000"/>
          <w:sz w:val="24"/>
          <w:szCs w:val="24"/>
          <w:lang w:val="sr-Latn-CS"/>
        </w:rPr>
        <w:t>Ukupna dužina riječnih tokova (velike rijeke i njihove pritoke) iznosi oko 1700 km ili oko 2</w:t>
      </w:r>
      <w:r w:rsidRPr="00D853CE">
        <w:rPr>
          <w:rFonts w:ascii="Times New Roman" w:eastAsia="Calibri" w:hAnsi="Times New Roman" w:cs="Times New Roman"/>
          <w:sz w:val="24"/>
          <w:szCs w:val="24"/>
          <w:lang w:val="sr-Latn-CS"/>
        </w:rPr>
        <w:t>10</w:t>
      </w:r>
      <w:r w:rsidRPr="004C7154">
        <w:rPr>
          <w:rFonts w:ascii="Times New Roman" w:eastAsia="Calibri" w:hAnsi="Times New Roman" w:cs="Times New Roman"/>
          <w:color w:val="000000"/>
          <w:sz w:val="24"/>
          <w:szCs w:val="24"/>
          <w:lang w:val="sr-Latn-CS"/>
        </w:rPr>
        <w:t>0 ha vodene površine. Planinska jezera imaju površinu oko 5,5 km</w:t>
      </w:r>
      <w:r w:rsidRPr="004C7154">
        <w:rPr>
          <w:rFonts w:ascii="Times New Roman" w:eastAsia="Calibri" w:hAnsi="Times New Roman" w:cs="Times New Roman"/>
          <w:color w:val="000000"/>
          <w:sz w:val="24"/>
          <w:szCs w:val="24"/>
          <w:vertAlign w:val="superscript"/>
          <w:lang w:val="sr-Latn-CS"/>
        </w:rPr>
        <w:t>2</w:t>
      </w:r>
      <w:r w:rsidRPr="004C7154">
        <w:rPr>
          <w:rFonts w:ascii="Times New Roman" w:eastAsia="Calibri" w:hAnsi="Times New Roman" w:cs="Times New Roman"/>
          <w:color w:val="000000"/>
          <w:sz w:val="24"/>
          <w:szCs w:val="24"/>
          <w:lang w:val="sr-Latn-CS"/>
        </w:rPr>
        <w:t xml:space="preserve"> i koriste se samo za sportski ribolov, ravničarska jezera oko 25.000 ha i akumulacije</w:t>
      </w:r>
      <w:r w:rsidRPr="004C7154">
        <w:rPr>
          <w:rFonts w:ascii="Times New Roman" w:eastAsia="Calibri" w:hAnsi="Times New Roman" w:cs="Times New Roman"/>
          <w:b/>
          <w:color w:val="000000"/>
          <w:sz w:val="24"/>
          <w:szCs w:val="24"/>
          <w:lang w:val="sr-Latn-CS"/>
        </w:rPr>
        <w:t xml:space="preserve"> </w:t>
      </w:r>
      <w:r w:rsidRPr="004C7154">
        <w:rPr>
          <w:rFonts w:ascii="Times New Roman" w:eastAsia="Calibri" w:hAnsi="Times New Roman" w:cs="Times New Roman"/>
          <w:color w:val="000000"/>
          <w:sz w:val="24"/>
          <w:szCs w:val="24"/>
          <w:lang w:val="sr-Latn-CS"/>
        </w:rPr>
        <w:t>oko 3000 ha.</w:t>
      </w:r>
    </w:p>
    <w:p w14:paraId="3C60F634" w14:textId="77777777" w:rsidR="004C7154" w:rsidRPr="0031619F" w:rsidRDefault="004C7154" w:rsidP="0096300B">
      <w:pPr>
        <w:autoSpaceDE w:val="0"/>
        <w:autoSpaceDN w:val="0"/>
        <w:adjustRightInd w:val="0"/>
        <w:ind w:firstLine="567"/>
        <w:rPr>
          <w:rFonts w:ascii="Times New Roman" w:eastAsia="Calibri" w:hAnsi="Times New Roman" w:cs="Times New Roman"/>
          <w:sz w:val="24"/>
          <w:szCs w:val="24"/>
          <w:lang w:val="sr-Latn-CS"/>
        </w:rPr>
      </w:pPr>
      <w:r w:rsidRPr="0031619F">
        <w:rPr>
          <w:rFonts w:ascii="Times New Roman" w:eastAsia="Calibri" w:hAnsi="Times New Roman" w:cs="Times New Roman"/>
          <w:sz w:val="24"/>
          <w:szCs w:val="24"/>
          <w:lang w:val="sr-Latn-CS"/>
        </w:rPr>
        <w:t>Močvarna područja se uglavnom javljaju u oblastima oko jezera i u manjem obimu u obalnom području. Najznačajnije močvarno područje je u okolini Skadarskog jezera i na listi je međunarodno važnih područja (po osnovu Ramsarske konvencije).</w:t>
      </w:r>
    </w:p>
    <w:p w14:paraId="6ED2062C" w14:textId="77777777" w:rsidR="004C7154" w:rsidRPr="0031619F" w:rsidRDefault="004C7154" w:rsidP="0096300B">
      <w:pPr>
        <w:autoSpaceDE w:val="0"/>
        <w:autoSpaceDN w:val="0"/>
        <w:adjustRightInd w:val="0"/>
        <w:ind w:firstLine="567"/>
        <w:rPr>
          <w:rFonts w:ascii="Times New Roman" w:eastAsia="Calibri" w:hAnsi="Times New Roman" w:cs="Times New Roman"/>
          <w:sz w:val="24"/>
          <w:szCs w:val="24"/>
          <w:lang w:val="sr-Latn-CS"/>
        </w:rPr>
      </w:pPr>
      <w:r w:rsidRPr="0031619F">
        <w:rPr>
          <w:rFonts w:ascii="Times New Roman" w:eastAsia="Calibri" w:hAnsi="Times New Roman" w:cs="Times New Roman"/>
          <w:sz w:val="24"/>
          <w:szCs w:val="24"/>
          <w:lang w:val="sr-Latn-CS"/>
        </w:rPr>
        <w:t>Podzemne vode (pitke, mineralne i termalne) u Crnoj Gori su nedovoljno poznate. Registrovano je 126 ležišta podzemnih voda, od kojih se 121 odnosi na pitke vode.</w:t>
      </w:r>
    </w:p>
    <w:p w14:paraId="0A43CBA9" w14:textId="77777777" w:rsidR="004C7154" w:rsidRPr="004C7154" w:rsidRDefault="004C7154" w:rsidP="0096300B">
      <w:pPr>
        <w:autoSpaceDE w:val="0"/>
        <w:autoSpaceDN w:val="0"/>
        <w:adjustRightInd w:val="0"/>
        <w:ind w:firstLine="567"/>
        <w:rPr>
          <w:rFonts w:ascii="Times New Roman" w:eastAsia="Calibri" w:hAnsi="Times New Roman" w:cs="Times New Roman"/>
          <w:sz w:val="24"/>
          <w:szCs w:val="24"/>
          <w:lang w:val="sr-Latn-CS"/>
        </w:rPr>
      </w:pPr>
      <w:r w:rsidRPr="004C7154">
        <w:rPr>
          <w:rFonts w:ascii="Times New Roman" w:eastAsia="Calibri" w:hAnsi="Times New Roman" w:cs="Times New Roman"/>
          <w:sz w:val="24"/>
          <w:szCs w:val="24"/>
          <w:lang w:val="sr-Latn-CS"/>
        </w:rPr>
        <w:t xml:space="preserve">Na osnovu dosadašnje hidrološke izučenosti mreže površinskih vodotoka, konstatuje se vrlo izražena vodnost vodotoka u odnosu na relativno malu površinu teritorije Crne Gore. Takva vodnost površinskih vodotoka rezultira raspoloživošću respektivnog vodnog potencijala, koji se može transformisati u hidroenergetski potencajal. </w:t>
      </w:r>
    </w:p>
    <w:p w14:paraId="65E8C7AB" w14:textId="77777777" w:rsidR="004C7154" w:rsidRPr="004C7154" w:rsidRDefault="004C7154" w:rsidP="004C7154">
      <w:pPr>
        <w:autoSpaceDE w:val="0"/>
        <w:autoSpaceDN w:val="0"/>
        <w:adjustRightInd w:val="0"/>
        <w:jc w:val="center"/>
        <w:rPr>
          <w:rFonts w:ascii="Times New Roman" w:eastAsia="Calibri" w:hAnsi="Times New Roman" w:cs="Times New Roman"/>
          <w:b/>
          <w:bCs/>
          <w:i/>
          <w:color w:val="FF0000"/>
          <w:sz w:val="24"/>
          <w:szCs w:val="24"/>
          <w:lang w:val="sr-Latn-CS"/>
        </w:rPr>
      </w:pPr>
      <w:r w:rsidRPr="004C7154">
        <w:rPr>
          <w:rFonts w:ascii="Times New Roman" w:eastAsia="Calibri" w:hAnsi="Times New Roman" w:cs="Times New Roman"/>
          <w:b/>
          <w:bCs/>
          <w:i/>
          <w:sz w:val="24"/>
          <w:szCs w:val="24"/>
          <w:lang w:val="sr-Latn-CS"/>
        </w:rPr>
        <w:t>1.3.2</w:t>
      </w:r>
      <w:r w:rsidR="00940AA3">
        <w:rPr>
          <w:rFonts w:ascii="Times New Roman" w:eastAsia="Calibri" w:hAnsi="Times New Roman" w:cs="Times New Roman"/>
          <w:b/>
          <w:bCs/>
          <w:i/>
          <w:sz w:val="24"/>
          <w:szCs w:val="24"/>
          <w:lang w:val="sr-Latn-CS"/>
        </w:rPr>
        <w:t>.</w:t>
      </w:r>
      <w:r w:rsidRPr="004C7154">
        <w:rPr>
          <w:rFonts w:ascii="Times New Roman" w:eastAsia="Calibri" w:hAnsi="Times New Roman" w:cs="Times New Roman"/>
          <w:b/>
          <w:bCs/>
          <w:i/>
          <w:sz w:val="24"/>
          <w:szCs w:val="24"/>
          <w:lang w:val="sr-Latn-CS"/>
        </w:rPr>
        <w:t xml:space="preserve">  Korišćenje voda  za vodosnabdijevanje i u industriji </w:t>
      </w:r>
    </w:p>
    <w:p w14:paraId="2E40CA95" w14:textId="77777777" w:rsidR="004C7154" w:rsidRPr="003336FD" w:rsidRDefault="004C7154" w:rsidP="0096300B">
      <w:pPr>
        <w:autoSpaceDE w:val="0"/>
        <w:autoSpaceDN w:val="0"/>
        <w:adjustRightInd w:val="0"/>
        <w:spacing w:after="0"/>
        <w:ind w:firstLine="567"/>
        <w:rPr>
          <w:rFonts w:ascii="Times New Roman" w:eastAsia="Calibri" w:hAnsi="Times New Roman" w:cs="Times New Roman"/>
          <w:sz w:val="24"/>
          <w:szCs w:val="24"/>
        </w:rPr>
      </w:pPr>
      <w:r w:rsidRPr="003336FD">
        <w:rPr>
          <w:rFonts w:ascii="Times New Roman" w:eastAsia="Calibri" w:hAnsi="Times New Roman" w:cs="Times New Roman"/>
          <w:sz w:val="24"/>
          <w:szCs w:val="24"/>
        </w:rPr>
        <w:t>Vodosnabdijevanje gradskog stanovništva u Crnoj Gori je na zadovoljavajućem nivou. Od ukupnog broja stanovnika Crne Gore preko 63% živi u urbanim područjima, a javnim vodovodima obuhvaćeno je 99% gradskog stanovništva, odnosno oko 387 hiljada stanovnika Crne Gore. U 2011. godini 237 seoskih vodovoda je bilo u funkciji. Kod seoskih naselja zastupljena su sva tri načina vodosnabdijevanja (javni vodovodi, sopstveni vodovodi, individualno vo</w:t>
      </w:r>
      <w:r w:rsidR="001A12E6" w:rsidRPr="003336FD">
        <w:rPr>
          <w:rFonts w:ascii="Times New Roman" w:eastAsia="Times New Roman" w:hAnsi="Times New Roman" w:cs="Times New Roman"/>
        </w:rPr>
        <w:t xml:space="preserve"> </w:t>
      </w:r>
      <w:r w:rsidRPr="003336FD">
        <w:rPr>
          <w:rFonts w:ascii="Times New Roman" w:eastAsia="Calibri" w:hAnsi="Times New Roman" w:cs="Times New Roman"/>
          <w:sz w:val="24"/>
          <w:szCs w:val="24"/>
        </w:rPr>
        <w:t>dosnabdijevanje).</w:t>
      </w:r>
      <w:r w:rsidRPr="003336FD">
        <w:rPr>
          <w:rFonts w:ascii="Times New Roman" w:eastAsia="Calibri" w:hAnsi="Times New Roman" w:cs="Times New Roman"/>
          <w:sz w:val="24"/>
          <w:szCs w:val="24"/>
          <w:vertAlign w:val="superscript"/>
        </w:rPr>
        <w:footnoteReference w:id="1"/>
      </w:r>
    </w:p>
    <w:p w14:paraId="06A87958" w14:textId="77777777" w:rsidR="004C7154" w:rsidRPr="003336FD" w:rsidRDefault="004C7154" w:rsidP="004F2965">
      <w:pPr>
        <w:widowControl w:val="0"/>
        <w:autoSpaceDE w:val="0"/>
        <w:autoSpaceDN w:val="0"/>
        <w:adjustRightInd w:val="0"/>
        <w:spacing w:after="0"/>
        <w:ind w:firstLine="567"/>
        <w:rPr>
          <w:rFonts w:ascii="Times New Roman" w:eastAsia="Times New Roman" w:hAnsi="Times New Roman" w:cs="Times New Roman"/>
          <w:sz w:val="24"/>
          <w:szCs w:val="24"/>
        </w:rPr>
      </w:pPr>
      <w:r w:rsidRPr="003336FD">
        <w:rPr>
          <w:rFonts w:ascii="Times New Roman" w:eastAsia="Times New Roman" w:hAnsi="Times New Roman" w:cs="Times New Roman"/>
          <w:sz w:val="24"/>
          <w:szCs w:val="24"/>
        </w:rPr>
        <w:t>Ukupna dužina mreže javnog vodovoda u 2017. godini iznosila je 5.387 km, i to glavni dovod 1.167 km, a razvodna mreža 4.220 km. Količina ukupno zahvaćene vode u 2017. godini iznosila je 119.048 m</w:t>
      </w:r>
      <w:r w:rsidRPr="003336FD">
        <w:rPr>
          <w:rFonts w:ascii="Times New Roman" w:eastAsia="Times New Roman" w:hAnsi="Times New Roman" w:cs="Times New Roman"/>
          <w:vertAlign w:val="superscript"/>
        </w:rPr>
        <w:t>3</w:t>
      </w:r>
      <w:r w:rsidRPr="003336FD">
        <w:rPr>
          <w:rFonts w:ascii="Times New Roman" w:eastAsia="Times New Roman" w:hAnsi="Times New Roman" w:cs="Times New Roman"/>
          <w:sz w:val="24"/>
          <w:szCs w:val="24"/>
        </w:rPr>
        <w:t>, i to iz podzemnih i izvorskih voda 93.140 m</w:t>
      </w:r>
      <w:r w:rsidRPr="003336FD">
        <w:rPr>
          <w:rFonts w:ascii="Times New Roman" w:eastAsia="Times New Roman" w:hAnsi="Times New Roman" w:cs="Times New Roman"/>
          <w:vertAlign w:val="superscript"/>
        </w:rPr>
        <w:t>3</w:t>
      </w:r>
      <w:r w:rsidRPr="003336FD">
        <w:rPr>
          <w:rFonts w:ascii="Times New Roman" w:eastAsia="Times New Roman" w:hAnsi="Times New Roman" w:cs="Times New Roman"/>
        </w:rPr>
        <w:t>,</w:t>
      </w:r>
      <w:r w:rsidR="00D94247">
        <w:rPr>
          <w:rFonts w:ascii="Times New Roman" w:eastAsia="Times New Roman" w:hAnsi="Times New Roman" w:cs="Times New Roman"/>
        </w:rPr>
        <w:t xml:space="preserve"> </w:t>
      </w:r>
      <w:r w:rsidRPr="003336FD">
        <w:rPr>
          <w:rFonts w:ascii="Times New Roman" w:eastAsia="Times New Roman" w:hAnsi="Times New Roman" w:cs="Times New Roman"/>
          <w:sz w:val="24"/>
          <w:szCs w:val="24"/>
        </w:rPr>
        <w:t>površinskih voda 2.000 m</w:t>
      </w:r>
      <w:r w:rsidRPr="003336FD">
        <w:rPr>
          <w:rFonts w:ascii="Times New Roman" w:eastAsia="Times New Roman" w:hAnsi="Times New Roman" w:cs="Times New Roman"/>
          <w:sz w:val="24"/>
          <w:szCs w:val="24"/>
          <w:vertAlign w:val="superscript"/>
        </w:rPr>
        <w:t xml:space="preserve">3 </w:t>
      </w:r>
      <w:r w:rsidRPr="003336FD">
        <w:rPr>
          <w:rFonts w:ascii="Times New Roman" w:eastAsia="Times New Roman" w:hAnsi="Times New Roman" w:cs="Times New Roman"/>
          <w:sz w:val="24"/>
          <w:szCs w:val="24"/>
        </w:rPr>
        <w:t>i iz drugih vodovodnih sistema 23.908 m</w:t>
      </w:r>
      <w:r w:rsidRPr="003336FD">
        <w:rPr>
          <w:rFonts w:ascii="Times New Roman" w:eastAsia="Times New Roman" w:hAnsi="Times New Roman" w:cs="Times New Roman"/>
          <w:sz w:val="24"/>
          <w:szCs w:val="24"/>
          <w:vertAlign w:val="superscript"/>
        </w:rPr>
        <w:t>3</w:t>
      </w:r>
      <w:r w:rsidRPr="003336FD">
        <w:rPr>
          <w:rFonts w:ascii="Times New Roman" w:eastAsia="Times New Roman" w:hAnsi="Times New Roman" w:cs="Times New Roman"/>
          <w:sz w:val="24"/>
          <w:szCs w:val="24"/>
        </w:rPr>
        <w:t>, dok je potrošena količina vode u posmatranom periodu iznosila je 47.690 m</w:t>
      </w:r>
      <w:r w:rsidRPr="003336FD">
        <w:rPr>
          <w:rFonts w:ascii="Times New Roman" w:eastAsia="Times New Roman" w:hAnsi="Times New Roman" w:cs="Times New Roman"/>
          <w:vertAlign w:val="superscript"/>
        </w:rPr>
        <w:t>3</w:t>
      </w:r>
      <w:r w:rsidRPr="003336FD">
        <w:rPr>
          <w:rFonts w:ascii="Times New Roman" w:eastAsia="Times New Roman" w:hAnsi="Times New Roman" w:cs="Times New Roman"/>
          <w:sz w:val="24"/>
          <w:szCs w:val="24"/>
        </w:rPr>
        <w:t xml:space="preserve">. </w:t>
      </w:r>
      <w:r w:rsidRPr="003336FD">
        <w:rPr>
          <w:rFonts w:ascii="Times New Roman" w:eastAsia="Times New Roman" w:hAnsi="Times New Roman" w:cs="Times New Roman"/>
          <w:sz w:val="24"/>
          <w:szCs w:val="24"/>
          <w:vertAlign w:val="superscript"/>
        </w:rPr>
        <w:footnoteReference w:id="2"/>
      </w:r>
      <w:r w:rsidRPr="003336FD">
        <w:rPr>
          <w:rFonts w:ascii="Times New Roman" w:eastAsia="Times New Roman" w:hAnsi="Times New Roman" w:cs="Times New Roman"/>
          <w:sz w:val="24"/>
          <w:szCs w:val="24"/>
        </w:rPr>
        <w:t xml:space="preserve">  </w:t>
      </w:r>
    </w:p>
    <w:p w14:paraId="0843D5D3" w14:textId="77777777" w:rsidR="004C7154" w:rsidRPr="003336FD" w:rsidRDefault="004C7154" w:rsidP="004F2965">
      <w:pPr>
        <w:widowControl w:val="0"/>
        <w:autoSpaceDE w:val="0"/>
        <w:autoSpaceDN w:val="0"/>
        <w:adjustRightInd w:val="0"/>
        <w:spacing w:after="0"/>
        <w:ind w:firstLine="567"/>
        <w:rPr>
          <w:rFonts w:ascii="Times New Roman" w:eastAsia="Calibri" w:hAnsi="Times New Roman" w:cs="Times New Roman"/>
          <w:sz w:val="24"/>
          <w:szCs w:val="24"/>
        </w:rPr>
      </w:pPr>
      <w:r w:rsidRPr="003336FD">
        <w:rPr>
          <w:rFonts w:ascii="Times New Roman" w:eastAsia="Times New Roman" w:hAnsi="Times New Roman" w:cs="Times New Roman"/>
          <w:sz w:val="24"/>
          <w:szCs w:val="24"/>
        </w:rPr>
        <w:lastRenderedPageBreak/>
        <w:t xml:space="preserve">Ukupna dužina javne kanalizacije u 2017. godini iznosila je 1.530 km (sabirne mreže- 1.237 km; glavni kolektor – 293 km). Podaci o otpadnim količinama voda iz naselja, dostupni su bez atmosferskih voda, gdje njihova ukupna količina za pomenutu godinu iznosi </w:t>
      </w:r>
      <w:r w:rsidRPr="003336FD">
        <w:rPr>
          <w:rFonts w:ascii="Times New Roman" w:eastAsia="Calibri" w:hAnsi="Times New Roman" w:cs="Times New Roman"/>
          <w:sz w:val="24"/>
          <w:szCs w:val="24"/>
        </w:rPr>
        <w:t>20.417</w:t>
      </w:r>
      <w:r w:rsidRPr="003336FD">
        <w:rPr>
          <w:rFonts w:ascii="Arial" w:eastAsia="Calibri" w:hAnsi="Arial" w:cs="Arial"/>
          <w:sz w:val="16"/>
          <w:szCs w:val="16"/>
        </w:rPr>
        <w:t xml:space="preserve"> </w:t>
      </w:r>
      <w:r w:rsidRPr="003336FD">
        <w:rPr>
          <w:rFonts w:ascii="Times New Roman" w:eastAsia="Calibri" w:hAnsi="Times New Roman" w:cs="Times New Roman"/>
          <w:sz w:val="24"/>
          <w:szCs w:val="24"/>
        </w:rPr>
        <w:t>m</w:t>
      </w:r>
      <w:r w:rsidRPr="003336FD">
        <w:rPr>
          <w:rFonts w:ascii="Times New Roman" w:eastAsia="Calibri" w:hAnsi="Times New Roman" w:cs="Times New Roman"/>
          <w:sz w:val="24"/>
          <w:szCs w:val="24"/>
          <w:vertAlign w:val="superscript"/>
        </w:rPr>
        <w:t>3</w:t>
      </w:r>
      <w:r w:rsidRPr="003336FD">
        <w:rPr>
          <w:rFonts w:ascii="Times New Roman" w:eastAsia="Calibri" w:hAnsi="Times New Roman" w:cs="Times New Roman"/>
          <w:sz w:val="24"/>
          <w:szCs w:val="24"/>
        </w:rPr>
        <w:t>, od toga prečišćeno</w:t>
      </w:r>
      <w:r w:rsidRPr="003336FD">
        <w:rPr>
          <w:rFonts w:ascii="Times New Roman" w:eastAsia="Calibri" w:hAnsi="Times New Roman" w:cs="Times New Roman"/>
          <w:sz w:val="24"/>
          <w:szCs w:val="24"/>
          <w:vertAlign w:val="superscript"/>
        </w:rPr>
        <w:t xml:space="preserve"> </w:t>
      </w:r>
      <w:r w:rsidRPr="003336FD">
        <w:rPr>
          <w:rFonts w:ascii="Times New Roman" w:eastAsia="Calibri" w:hAnsi="Times New Roman" w:cs="Times New Roman"/>
          <w:sz w:val="24"/>
          <w:szCs w:val="24"/>
        </w:rPr>
        <w:t>je 11.564 m</w:t>
      </w:r>
      <w:r w:rsidRPr="003336FD">
        <w:rPr>
          <w:rFonts w:ascii="Times New Roman" w:eastAsia="Calibri" w:hAnsi="Times New Roman" w:cs="Times New Roman"/>
          <w:sz w:val="24"/>
          <w:szCs w:val="24"/>
          <w:vertAlign w:val="superscript"/>
        </w:rPr>
        <w:t>3</w:t>
      </w:r>
      <w:r w:rsidRPr="003336FD">
        <w:rPr>
          <w:rFonts w:ascii="Times New Roman" w:eastAsia="Calibri" w:hAnsi="Times New Roman" w:cs="Times New Roman"/>
          <w:sz w:val="24"/>
          <w:szCs w:val="24"/>
        </w:rPr>
        <w:t>.</w:t>
      </w:r>
    </w:p>
    <w:p w14:paraId="2D6EC39D" w14:textId="77777777" w:rsidR="004C7154" w:rsidRPr="003336FD" w:rsidRDefault="004C7154" w:rsidP="00D94247">
      <w:pPr>
        <w:autoSpaceDE w:val="0"/>
        <w:autoSpaceDN w:val="0"/>
        <w:adjustRightInd w:val="0"/>
        <w:spacing w:after="0"/>
        <w:ind w:firstLine="567"/>
        <w:rPr>
          <w:rFonts w:ascii="Times New Roman" w:eastAsia="Calibri" w:hAnsi="Times New Roman" w:cs="Times New Roman"/>
          <w:sz w:val="24"/>
          <w:szCs w:val="24"/>
        </w:rPr>
      </w:pPr>
      <w:r w:rsidRPr="003336FD">
        <w:rPr>
          <w:rFonts w:ascii="Times New Roman" w:eastAsia="Calibri" w:hAnsi="Times New Roman" w:cs="Times New Roman"/>
          <w:sz w:val="24"/>
          <w:szCs w:val="24"/>
        </w:rPr>
        <w:t>Podaci o korišćenju i zaštiti voda u industriji dostupni su za 2017. godinu. Prema Monstatovim podacima, u industriji najviše se koristi voda iz površinskih voda i to iz sopstvenih vodozahvata. Ukupne korišćene količine vode za 2017. godinu u industriji iznosile su 1.942.065 m</w:t>
      </w:r>
      <w:r w:rsidRPr="003336FD">
        <w:rPr>
          <w:rFonts w:ascii="Times New Roman" w:eastAsia="Calibri" w:hAnsi="Times New Roman" w:cs="Times New Roman"/>
          <w:vertAlign w:val="superscript"/>
        </w:rPr>
        <w:t>3</w:t>
      </w:r>
      <w:r w:rsidRPr="003336FD">
        <w:rPr>
          <w:rFonts w:ascii="Times New Roman" w:eastAsia="Calibri" w:hAnsi="Times New Roman" w:cs="Times New Roman"/>
          <w:sz w:val="24"/>
          <w:szCs w:val="24"/>
        </w:rPr>
        <w:t>, od toga iz javnog vodovoda 757 m</w:t>
      </w:r>
      <w:r w:rsidRPr="003336FD">
        <w:rPr>
          <w:rFonts w:ascii="Times New Roman" w:eastAsia="Calibri" w:hAnsi="Times New Roman" w:cs="Times New Roman"/>
          <w:vertAlign w:val="superscript"/>
        </w:rPr>
        <w:t>3</w:t>
      </w:r>
      <w:r w:rsidRPr="003336FD">
        <w:rPr>
          <w:rFonts w:ascii="Times New Roman" w:eastAsia="Calibri" w:hAnsi="Times New Roman" w:cs="Times New Roman"/>
          <w:sz w:val="24"/>
          <w:szCs w:val="24"/>
        </w:rPr>
        <w:t>, a iz sopstvenih vodozahvata 1.941.308 m</w:t>
      </w:r>
      <w:r w:rsidRPr="003336FD">
        <w:rPr>
          <w:rFonts w:ascii="Times New Roman" w:eastAsia="Calibri" w:hAnsi="Times New Roman" w:cs="Times New Roman"/>
          <w:vertAlign w:val="superscript"/>
        </w:rPr>
        <w:t>3</w:t>
      </w:r>
      <w:r w:rsidRPr="003336FD">
        <w:rPr>
          <w:rFonts w:ascii="Times New Roman" w:eastAsia="Calibri" w:hAnsi="Times New Roman" w:cs="Times New Roman"/>
        </w:rPr>
        <w:t xml:space="preserve">.  </w:t>
      </w:r>
      <w:r w:rsidRPr="003336FD">
        <w:rPr>
          <w:rFonts w:ascii="Times New Roman" w:eastAsia="Calibri" w:hAnsi="Times New Roman" w:cs="Times New Roman"/>
          <w:sz w:val="24"/>
          <w:szCs w:val="24"/>
        </w:rPr>
        <w:t>Iz podzemnih i izvorskih voda korišćeno je 2.823 m</w:t>
      </w:r>
      <w:r w:rsidRPr="003336FD">
        <w:rPr>
          <w:rFonts w:ascii="Times New Roman" w:eastAsia="Calibri" w:hAnsi="Times New Roman" w:cs="Times New Roman"/>
          <w:vertAlign w:val="superscript"/>
        </w:rPr>
        <w:t>3</w:t>
      </w:r>
      <w:r w:rsidRPr="003336FD">
        <w:rPr>
          <w:rFonts w:ascii="Times New Roman" w:eastAsia="Calibri" w:hAnsi="Times New Roman" w:cs="Times New Roman"/>
          <w:sz w:val="24"/>
          <w:szCs w:val="24"/>
        </w:rPr>
        <w:t>, dok je iz površinskih voda korišćeno 1.938.485 m</w:t>
      </w:r>
      <w:r w:rsidRPr="003336FD">
        <w:rPr>
          <w:rFonts w:ascii="Times New Roman" w:eastAsia="Calibri" w:hAnsi="Times New Roman" w:cs="Times New Roman"/>
          <w:vertAlign w:val="superscript"/>
        </w:rPr>
        <w:t>3</w:t>
      </w:r>
      <w:r w:rsidRPr="003336FD">
        <w:rPr>
          <w:rFonts w:ascii="Times New Roman" w:eastAsia="Calibri" w:hAnsi="Times New Roman" w:cs="Times New Roman"/>
          <w:sz w:val="24"/>
          <w:szCs w:val="24"/>
        </w:rPr>
        <w:t>. Najveći industrijski potrošači vode su metalurška postrojenja KAP, Željezara Nikšić, EPCG i Termoelektrana Pljevlja. Podaci o otpadnim količinama vode dostupni su bez protočnih voda (kod hidroelektrana i slično) gdje njihova ukupna količina za 2017. godinu iznosi 4.188 m</w:t>
      </w:r>
      <w:r w:rsidRPr="003336FD">
        <w:rPr>
          <w:rFonts w:ascii="Times New Roman" w:eastAsia="Calibri" w:hAnsi="Times New Roman" w:cs="Times New Roman"/>
          <w:vertAlign w:val="superscript"/>
        </w:rPr>
        <w:t>3</w:t>
      </w:r>
      <w:r w:rsidRPr="003336FD">
        <w:rPr>
          <w:rFonts w:ascii="Times New Roman" w:eastAsia="Calibri" w:hAnsi="Times New Roman" w:cs="Times New Roman"/>
          <w:sz w:val="24"/>
          <w:szCs w:val="24"/>
        </w:rPr>
        <w:t>(iz proizvodnje je 3.709 m</w:t>
      </w:r>
      <w:r w:rsidRPr="003336FD">
        <w:rPr>
          <w:rFonts w:ascii="Times New Roman" w:eastAsia="Calibri" w:hAnsi="Times New Roman" w:cs="Times New Roman"/>
          <w:vertAlign w:val="superscript"/>
        </w:rPr>
        <w:t>3</w:t>
      </w:r>
      <w:r w:rsidRPr="003336FD">
        <w:rPr>
          <w:rFonts w:ascii="Times New Roman" w:eastAsia="Calibri" w:hAnsi="Times New Roman" w:cs="Times New Roman"/>
          <w:sz w:val="24"/>
          <w:szCs w:val="24"/>
        </w:rPr>
        <w:t>, a sanitarne otpadne vode čine 479 m</w:t>
      </w:r>
      <w:r w:rsidRPr="003336FD">
        <w:rPr>
          <w:rFonts w:ascii="Times New Roman" w:eastAsia="Calibri" w:hAnsi="Times New Roman" w:cs="Times New Roman"/>
          <w:vertAlign w:val="superscript"/>
        </w:rPr>
        <w:t>3</w:t>
      </w:r>
      <w:r w:rsidRPr="003336FD">
        <w:rPr>
          <w:rFonts w:ascii="Times New Roman" w:eastAsia="Calibri" w:hAnsi="Times New Roman" w:cs="Times New Roman"/>
          <w:sz w:val="24"/>
          <w:szCs w:val="24"/>
        </w:rPr>
        <w:t>) od kojih je ukupno prečišćeno 2.352 m</w:t>
      </w:r>
      <w:r w:rsidRPr="003336FD">
        <w:rPr>
          <w:rFonts w:ascii="Times New Roman" w:eastAsia="Calibri" w:hAnsi="Times New Roman" w:cs="Times New Roman"/>
          <w:vertAlign w:val="superscript"/>
        </w:rPr>
        <w:t>3</w:t>
      </w:r>
      <w:r w:rsidRPr="003336FD">
        <w:rPr>
          <w:rFonts w:ascii="Times New Roman" w:eastAsia="Calibri" w:hAnsi="Times New Roman" w:cs="Times New Roman"/>
          <w:sz w:val="24"/>
          <w:szCs w:val="24"/>
        </w:rPr>
        <w:t>. Velike količine vode iskorišćene su i za navodnjavanje, a konkretno za pomenutu godinu su 6.965 m</w:t>
      </w:r>
      <w:r w:rsidRPr="003336FD">
        <w:rPr>
          <w:rFonts w:ascii="Times New Roman" w:eastAsia="Calibri" w:hAnsi="Times New Roman" w:cs="Times New Roman"/>
          <w:vertAlign w:val="superscript"/>
        </w:rPr>
        <w:t>3</w:t>
      </w:r>
      <w:r w:rsidRPr="003336FD">
        <w:rPr>
          <w:rFonts w:ascii="Times New Roman" w:eastAsia="Calibri" w:hAnsi="Times New Roman" w:cs="Times New Roman"/>
          <w:sz w:val="24"/>
          <w:szCs w:val="24"/>
        </w:rPr>
        <w:t>.</w:t>
      </w:r>
    </w:p>
    <w:p w14:paraId="0D532E36" w14:textId="77777777" w:rsidR="004C7154" w:rsidRPr="003336FD" w:rsidRDefault="004C7154" w:rsidP="00D94247">
      <w:pPr>
        <w:autoSpaceDE w:val="0"/>
        <w:autoSpaceDN w:val="0"/>
        <w:adjustRightInd w:val="0"/>
        <w:spacing w:after="0"/>
        <w:ind w:firstLine="567"/>
        <w:rPr>
          <w:rFonts w:ascii="Times New Roman" w:eastAsia="Calibri" w:hAnsi="Times New Roman" w:cs="Times New Roman"/>
          <w:sz w:val="24"/>
          <w:szCs w:val="24"/>
        </w:rPr>
      </w:pPr>
      <w:r w:rsidRPr="003336FD">
        <w:rPr>
          <w:rFonts w:ascii="Times New Roman" w:eastAsia="Calibri" w:hAnsi="Times New Roman" w:cs="Times New Roman"/>
          <w:sz w:val="24"/>
          <w:szCs w:val="24"/>
        </w:rPr>
        <w:t>Crna Gora ima respektivni vodeni potencijal, koji se može transformisati u hidroenergetski potencijal. Od ukupno 9.846 GWh raspoloživog (teoretskog) potencijala, preko izgrađene dvije velike hidroelektrane i sedam malih hidroelektrana, bilo je realizovano svega oko 1.665 GWh ili oko 17 % od ukupnog teorijskog hidroenergetskog potencijala. U proteklom periodu preduzele su se aktivnosti u cilju izgradnje malih hidroelektrana i do danas je izgrađeno i pušteno u pogon još 11 mHE.</w:t>
      </w:r>
      <w:r w:rsidRPr="003336FD">
        <w:rPr>
          <w:rFonts w:ascii="Calibri" w:eastAsia="Calibri" w:hAnsi="Calibri" w:cs="Times New Roman"/>
        </w:rPr>
        <w:t xml:space="preserve"> </w:t>
      </w:r>
      <w:r w:rsidRPr="003336FD">
        <w:rPr>
          <w:rFonts w:ascii="Times New Roman" w:eastAsia="Calibri" w:hAnsi="Times New Roman" w:cs="Times New Roman"/>
          <w:sz w:val="24"/>
          <w:szCs w:val="24"/>
        </w:rPr>
        <w:t xml:space="preserve"> U Crnoj Gori postoje dvije veće hidroelektrane: “Perućica” (u sistemu “Gornja Zeta”), instalisane snage 307 MW, i “Piva” na Pivi, instalisane snage 342 MW.</w:t>
      </w:r>
    </w:p>
    <w:p w14:paraId="4B208EBB" w14:textId="77777777" w:rsidR="004C7154" w:rsidRPr="004C7154" w:rsidRDefault="004C7154" w:rsidP="004C7154"/>
    <w:p w14:paraId="3B106FDB" w14:textId="77777777" w:rsidR="00D94247" w:rsidRPr="00D94247" w:rsidRDefault="004C7154" w:rsidP="00D94247">
      <w:pPr>
        <w:spacing w:before="120" w:after="280"/>
        <w:ind w:left="720"/>
        <w:jc w:val="center"/>
        <w:rPr>
          <w:rFonts w:ascii="Times New Roman" w:eastAsia="Calibri" w:hAnsi="Times New Roman" w:cs="Times New Roman"/>
          <w:b/>
          <w:i/>
          <w:sz w:val="24"/>
          <w:szCs w:val="24"/>
          <w:lang w:val="sr-Latn-ME" w:eastAsia="x-none"/>
        </w:rPr>
      </w:pPr>
      <w:r w:rsidRPr="00D94247">
        <w:rPr>
          <w:rFonts w:ascii="Times New Roman" w:eastAsia="Calibri" w:hAnsi="Times New Roman" w:cs="Times New Roman"/>
          <w:b/>
          <w:i/>
          <w:sz w:val="24"/>
          <w:szCs w:val="24"/>
          <w:lang w:val="sr-Latn-ME" w:eastAsia="x-none"/>
        </w:rPr>
        <w:t>1.4</w:t>
      </w:r>
      <w:r w:rsidR="00940AA3">
        <w:rPr>
          <w:rFonts w:ascii="Times New Roman" w:eastAsia="Calibri" w:hAnsi="Times New Roman" w:cs="Times New Roman"/>
          <w:b/>
          <w:i/>
          <w:sz w:val="24"/>
          <w:szCs w:val="24"/>
          <w:lang w:val="sr-Latn-ME" w:eastAsia="x-none"/>
        </w:rPr>
        <w:t>.</w:t>
      </w:r>
      <w:r w:rsidRPr="00D94247">
        <w:rPr>
          <w:rFonts w:ascii="Times New Roman" w:eastAsia="Calibri" w:hAnsi="Times New Roman" w:cs="Times New Roman"/>
          <w:b/>
          <w:i/>
          <w:sz w:val="24"/>
          <w:szCs w:val="24"/>
          <w:lang w:val="x-none" w:eastAsia="x-none"/>
        </w:rPr>
        <w:tab/>
        <w:t>KLIMATSKE KARAKTERISTIKE</w:t>
      </w:r>
    </w:p>
    <w:p w14:paraId="009FE8D3" w14:textId="77777777" w:rsidR="00D94247" w:rsidRDefault="00D94247" w:rsidP="00D94247">
      <w:pPr>
        <w:autoSpaceDE w:val="0"/>
        <w:autoSpaceDN w:val="0"/>
        <w:adjustRightInd w:val="0"/>
        <w:spacing w:after="0"/>
        <w:ind w:firstLine="720"/>
        <w:jc w:val="center"/>
        <w:rPr>
          <w:rFonts w:ascii="Times New Roman" w:eastAsia="Calibri" w:hAnsi="Times New Roman" w:cs="Times New Roman"/>
          <w:b/>
          <w:i/>
          <w:color w:val="000000"/>
          <w:sz w:val="24"/>
          <w:szCs w:val="24"/>
        </w:rPr>
      </w:pPr>
      <w:r>
        <w:rPr>
          <w:rFonts w:ascii="Times New Roman" w:eastAsia="Calibri" w:hAnsi="Times New Roman" w:cs="Times New Roman"/>
          <w:b/>
          <w:i/>
          <w:color w:val="000000"/>
          <w:sz w:val="24"/>
          <w:szCs w:val="24"/>
        </w:rPr>
        <w:t>1.4.1</w:t>
      </w:r>
      <w:r w:rsidR="00940AA3">
        <w:rPr>
          <w:rFonts w:ascii="Times New Roman" w:eastAsia="Calibri" w:hAnsi="Times New Roman" w:cs="Times New Roman"/>
          <w:b/>
          <w:i/>
          <w:color w:val="000000"/>
          <w:sz w:val="24"/>
          <w:szCs w:val="24"/>
        </w:rPr>
        <w:t>.</w:t>
      </w:r>
      <w:r>
        <w:rPr>
          <w:rFonts w:ascii="Times New Roman" w:eastAsia="Calibri" w:hAnsi="Times New Roman" w:cs="Times New Roman"/>
          <w:b/>
          <w:i/>
          <w:color w:val="000000"/>
          <w:sz w:val="24"/>
          <w:szCs w:val="24"/>
        </w:rPr>
        <w:t xml:space="preserve"> </w:t>
      </w:r>
      <w:r w:rsidRPr="00D94247">
        <w:rPr>
          <w:rFonts w:ascii="Times New Roman" w:eastAsia="Calibri" w:hAnsi="Times New Roman" w:cs="Times New Roman"/>
          <w:b/>
          <w:i/>
          <w:color w:val="000000"/>
          <w:sz w:val="24"/>
          <w:szCs w:val="24"/>
        </w:rPr>
        <w:t>Klimatski profil</w:t>
      </w:r>
    </w:p>
    <w:p w14:paraId="11B385FA" w14:textId="77777777" w:rsidR="00D94247" w:rsidRPr="00D94247" w:rsidRDefault="00D94247" w:rsidP="00D94247">
      <w:pPr>
        <w:autoSpaceDE w:val="0"/>
        <w:autoSpaceDN w:val="0"/>
        <w:adjustRightInd w:val="0"/>
        <w:spacing w:after="0"/>
        <w:ind w:firstLine="720"/>
        <w:jc w:val="center"/>
        <w:rPr>
          <w:rFonts w:ascii="Times New Roman" w:eastAsia="Calibri" w:hAnsi="Times New Roman" w:cs="Times New Roman"/>
          <w:b/>
          <w:i/>
          <w:color w:val="000000"/>
          <w:sz w:val="24"/>
          <w:szCs w:val="24"/>
        </w:rPr>
      </w:pPr>
    </w:p>
    <w:p w14:paraId="2F277874" w14:textId="77777777" w:rsidR="00A94179" w:rsidRPr="00A94179" w:rsidRDefault="00A94179" w:rsidP="00D94247">
      <w:pPr>
        <w:autoSpaceDE w:val="0"/>
        <w:autoSpaceDN w:val="0"/>
        <w:adjustRightInd w:val="0"/>
        <w:spacing w:after="0"/>
        <w:ind w:firstLine="567"/>
        <w:rPr>
          <w:rFonts w:ascii="Times New Roman" w:eastAsia="Calibri" w:hAnsi="Times New Roman" w:cs="Times New Roman"/>
          <w:color w:val="70AD47"/>
          <w:sz w:val="24"/>
          <w:szCs w:val="24"/>
        </w:rPr>
      </w:pPr>
      <w:r w:rsidRPr="00A94179">
        <w:rPr>
          <w:rFonts w:ascii="Times New Roman" w:eastAsia="Calibri" w:hAnsi="Times New Roman" w:cs="Times New Roman"/>
          <w:color w:val="000000"/>
          <w:sz w:val="24"/>
          <w:szCs w:val="24"/>
        </w:rPr>
        <w:t>Rijetko je gdje na manjem prostoru zastupljeno više klimatskih tipova sa nekoliko podtipova i varijeteta kao što je to u Crnoj Gori, pa gotovo da i najmanja geografska cjelina ima svoje specifične klimatske karakteristike.</w:t>
      </w:r>
      <w:r w:rsidRPr="00A94179">
        <w:rPr>
          <w:rFonts w:ascii="Calibri" w:eastAsia="Calibri" w:hAnsi="Calibri" w:cs="Times New Roman"/>
        </w:rPr>
        <w:t xml:space="preserve"> </w:t>
      </w:r>
      <w:r w:rsidRPr="00A94179">
        <w:rPr>
          <w:rFonts w:ascii="Times New Roman" w:eastAsia="Calibri" w:hAnsi="Times New Roman" w:cs="Times New Roman"/>
          <w:sz w:val="24"/>
          <w:szCs w:val="24"/>
        </w:rPr>
        <w:t>To je posljedica</w:t>
      </w:r>
      <w:r w:rsidRPr="00A94179">
        <w:rPr>
          <w:rFonts w:ascii="Calibri" w:eastAsia="Calibri" w:hAnsi="Calibri" w:cs="Times New Roman"/>
        </w:rPr>
        <w:t xml:space="preserve"> </w:t>
      </w:r>
      <w:r w:rsidRPr="00A94179">
        <w:rPr>
          <w:rFonts w:ascii="Times New Roman" w:eastAsia="Calibri" w:hAnsi="Times New Roman" w:cs="Times New Roman"/>
          <w:color w:val="000000"/>
          <w:sz w:val="24"/>
          <w:szCs w:val="24"/>
        </w:rPr>
        <w:t>njenog geografskog položaja (41º39’ i 43º32’ N i 18º26’ i 20º21’ E), raščlanjenosti i diseciranosti reljefa, premještanja i sučeljavanja vazdušnih masa različitih fizičkih osobina, karaktera podloge, a određena je i prisustvom velikih vodenih povr</w:t>
      </w:r>
      <w:r w:rsidRPr="00A94179">
        <w:rPr>
          <w:rFonts w:ascii="Times New Roman" w:eastAsia="Calibri" w:hAnsi="Times New Roman" w:cs="Times New Roman"/>
          <w:color w:val="000000"/>
          <w:sz w:val="24"/>
          <w:szCs w:val="24"/>
          <w:lang w:val="sr-Latn-ME"/>
        </w:rPr>
        <w:t xml:space="preserve">šina </w:t>
      </w:r>
      <w:r w:rsidRPr="00A94179">
        <w:rPr>
          <w:rFonts w:ascii="Times New Roman" w:eastAsia="Calibri" w:hAnsi="Times New Roman" w:cs="Times New Roman"/>
          <w:color w:val="000000"/>
          <w:sz w:val="24"/>
          <w:szCs w:val="24"/>
        </w:rPr>
        <w:t>(Jadransko more, Skadarsko jezero). Sa udaljenošću od mora, zavisno od nadmorske visine, klima se mijenja, te se otuda, u ovom prostoru izdvaja nekoliko klimatskih tipova:</w:t>
      </w:r>
      <w:r w:rsidRPr="00A94179">
        <w:rPr>
          <w:rFonts w:ascii="Calibri" w:eastAsia="Calibri" w:hAnsi="Calibri" w:cs="Times New Roman"/>
        </w:rPr>
        <w:t xml:space="preserve"> </w:t>
      </w:r>
      <w:r w:rsidRPr="00A94179">
        <w:rPr>
          <w:rFonts w:ascii="Times New Roman" w:eastAsia="Calibri" w:hAnsi="Times New Roman" w:cs="Times New Roman"/>
          <w:color w:val="000000"/>
          <w:sz w:val="24"/>
          <w:szCs w:val="24"/>
        </w:rPr>
        <w:t xml:space="preserve">mediteranska, submediteranska, varijante umjereno-kontinentalne i planinske klime. </w:t>
      </w:r>
    </w:p>
    <w:p w14:paraId="1844B4B3" w14:textId="77777777" w:rsidR="00A94179" w:rsidRPr="00A94179" w:rsidRDefault="00A94179" w:rsidP="00D94247">
      <w:pPr>
        <w:autoSpaceDE w:val="0"/>
        <w:autoSpaceDN w:val="0"/>
        <w:adjustRightInd w:val="0"/>
        <w:spacing w:after="0"/>
        <w:ind w:firstLine="567"/>
        <w:rPr>
          <w:rFonts w:ascii="Times New Roman" w:eastAsia="Calibri" w:hAnsi="Times New Roman" w:cs="Times New Roman"/>
          <w:color w:val="000000"/>
          <w:sz w:val="24"/>
          <w:szCs w:val="24"/>
        </w:rPr>
      </w:pPr>
      <w:r w:rsidRPr="00A94179">
        <w:rPr>
          <w:rFonts w:ascii="Times New Roman" w:eastAsia="Calibri" w:hAnsi="Times New Roman" w:cs="Times New Roman"/>
          <w:color w:val="000000"/>
          <w:sz w:val="24"/>
          <w:szCs w:val="24"/>
        </w:rPr>
        <w:t>Na teritoriji Crne Gore mogu se izdvojiti šest klimatskih regija sa prepoznatiljvim klimatima, ali ne i sa jasno definisanim granicama.</w:t>
      </w:r>
    </w:p>
    <w:p w14:paraId="1ED4FBDA" w14:textId="77777777" w:rsidR="00A94179" w:rsidRDefault="00A94179" w:rsidP="00D94247">
      <w:pPr>
        <w:autoSpaceDE w:val="0"/>
        <w:autoSpaceDN w:val="0"/>
        <w:adjustRightInd w:val="0"/>
        <w:spacing w:after="0"/>
        <w:ind w:firstLine="567"/>
        <w:rPr>
          <w:rFonts w:ascii="Times New Roman" w:eastAsia="Calibri" w:hAnsi="Times New Roman" w:cs="Times New Roman"/>
          <w:color w:val="70AD47"/>
          <w:sz w:val="24"/>
          <w:szCs w:val="24"/>
        </w:rPr>
      </w:pPr>
      <w:r w:rsidRPr="00A94179">
        <w:rPr>
          <w:rFonts w:ascii="Times New Roman" w:eastAsia="Calibri" w:hAnsi="Times New Roman" w:cs="Times New Roman"/>
          <w:color w:val="000000"/>
          <w:sz w:val="24"/>
          <w:szCs w:val="24"/>
        </w:rPr>
        <w:t xml:space="preserve">Primorje i Zetsko-bjelopavlićka ravnica su oblasti u kojima vlada mediteranska klima, što znači da to područje karakterišu duga, vrela i suva ljeta i relativno blage i kišovite zime. </w:t>
      </w:r>
    </w:p>
    <w:p w14:paraId="6BCE9A98" w14:textId="77777777" w:rsidR="00A94179" w:rsidRDefault="00A94179" w:rsidP="00D94247">
      <w:pPr>
        <w:autoSpaceDE w:val="0"/>
        <w:autoSpaceDN w:val="0"/>
        <w:adjustRightInd w:val="0"/>
        <w:spacing w:after="0"/>
        <w:ind w:firstLine="567"/>
        <w:rPr>
          <w:rFonts w:ascii="Times New Roman" w:eastAsia="Calibri" w:hAnsi="Times New Roman" w:cs="Times New Roman"/>
          <w:sz w:val="24"/>
          <w:szCs w:val="24"/>
        </w:rPr>
      </w:pPr>
      <w:r w:rsidRPr="00A94179">
        <w:rPr>
          <w:rFonts w:ascii="Times New Roman" w:eastAsia="Calibri" w:hAnsi="Times New Roman" w:cs="Times New Roman"/>
          <w:sz w:val="24"/>
          <w:szCs w:val="24"/>
        </w:rPr>
        <w:lastRenderedPageBreak/>
        <w:t>Znatno oštriju klimu imaju kraška polja čija su dna duboko ispod okolnih planinskih vrhova i koja su od Jadrana udaljena 40 do 80 km, kao i polja koja su dosta blizu Jadrana (oko 20 km) koja su od mora odvojena visokim planinama</w:t>
      </w:r>
      <w:r w:rsidR="00E82032">
        <w:rPr>
          <w:rFonts w:ascii="Times New Roman" w:eastAsia="Calibri" w:hAnsi="Times New Roman" w:cs="Times New Roman"/>
          <w:sz w:val="24"/>
          <w:szCs w:val="24"/>
        </w:rPr>
        <w:t>.</w:t>
      </w:r>
    </w:p>
    <w:p w14:paraId="700DAAD8" w14:textId="77777777" w:rsidR="00A94179" w:rsidRPr="00A94179" w:rsidRDefault="00A94179" w:rsidP="00E82032">
      <w:pPr>
        <w:autoSpaceDE w:val="0"/>
        <w:autoSpaceDN w:val="0"/>
        <w:adjustRightInd w:val="0"/>
        <w:spacing w:after="0"/>
        <w:ind w:firstLine="567"/>
        <w:rPr>
          <w:rFonts w:ascii="Times New Roman" w:eastAsia="Calibri" w:hAnsi="Times New Roman" w:cs="Times New Roman"/>
          <w:sz w:val="24"/>
          <w:szCs w:val="24"/>
        </w:rPr>
      </w:pPr>
      <w:r w:rsidRPr="00A94179">
        <w:rPr>
          <w:rFonts w:ascii="Times New Roman" w:eastAsia="Calibri" w:hAnsi="Times New Roman" w:cs="Times New Roman"/>
          <w:sz w:val="24"/>
          <w:szCs w:val="24"/>
        </w:rPr>
        <w:t>Centralni i sjeverni dio Crne Gore ima neke karakteristike planinske klime, ali je evidentan i uticaj Sredozemnog mora, što se ogleda kroz režim padavina i višu srednju temperaturu najhladnijeg mjeseca. Krajnji sjever Crne Gore ima kontinentalni tip klime, koji osim velikih dnevnih i godišnjih amplituda temperatura, karakteriše mala godišnja količina padavina uz prilično ravnomjernu raspodjelu po mjesecima. U planinskim oblastima na sjeveru Crne Gore ljeta su relativno hladna i vlažna, a zime duge i oštre, sa čestim mrazevima i niskim temperaturama koje naglo opadaju sa nadmorskom visinom.</w:t>
      </w:r>
    </w:p>
    <w:p w14:paraId="57601F2C" w14:textId="77777777" w:rsidR="00A94179" w:rsidRPr="00A94179" w:rsidRDefault="00A94179" w:rsidP="00A94179">
      <w:pPr>
        <w:autoSpaceDE w:val="0"/>
        <w:autoSpaceDN w:val="0"/>
        <w:adjustRightInd w:val="0"/>
        <w:spacing w:after="0"/>
        <w:ind w:firstLine="720"/>
        <w:rPr>
          <w:rFonts w:ascii="Times New Roman" w:eastAsia="Calibri" w:hAnsi="Times New Roman" w:cs="Times New Roman"/>
          <w:sz w:val="24"/>
          <w:szCs w:val="24"/>
        </w:rPr>
      </w:pPr>
      <w:r w:rsidRPr="00A94179">
        <w:rPr>
          <w:rFonts w:ascii="Times New Roman" w:eastAsia="Calibri" w:hAnsi="Times New Roman" w:cs="Times New Roman"/>
          <w:sz w:val="24"/>
          <w:szCs w:val="24"/>
        </w:rPr>
        <w:t>Prema podacima Zavoda za hidrometeorologiju i seizmologiju i izvođenjem srednjih vrijednosti za podatke koji su dobijeni sa devet meteoroloških stanica (izabranih prema kvalitetu podataka, dužini niza i reprezentativnosti), u periodu klimatološke normale (1961–1990), karakteristike klimatskog profila Crne Gore su sljedeće:</w:t>
      </w:r>
    </w:p>
    <w:p w14:paraId="1D98BAD2" w14:textId="77777777" w:rsidR="00A94179" w:rsidRPr="00A94179" w:rsidRDefault="00A94179" w:rsidP="00A94179">
      <w:pPr>
        <w:autoSpaceDE w:val="0"/>
        <w:autoSpaceDN w:val="0"/>
        <w:adjustRightInd w:val="0"/>
        <w:spacing w:after="0"/>
        <w:ind w:firstLine="720"/>
        <w:rPr>
          <w:rFonts w:ascii="Times New Roman" w:eastAsia="Calibri" w:hAnsi="Times New Roman" w:cs="Times New Roman"/>
          <w:sz w:val="24"/>
          <w:szCs w:val="24"/>
        </w:rPr>
      </w:pPr>
    </w:p>
    <w:p w14:paraId="0743C9FB" w14:textId="77777777" w:rsidR="00A94179" w:rsidRPr="00A94179" w:rsidRDefault="00A94179" w:rsidP="00302C87">
      <w:pPr>
        <w:numPr>
          <w:ilvl w:val="2"/>
          <w:numId w:val="16"/>
        </w:numPr>
        <w:autoSpaceDE w:val="0"/>
        <w:autoSpaceDN w:val="0"/>
        <w:adjustRightInd w:val="0"/>
        <w:spacing w:after="0" w:line="360" w:lineRule="auto"/>
        <w:rPr>
          <w:rFonts w:ascii="Times New Roman" w:eastAsia="Calibri" w:hAnsi="Times New Roman" w:cs="Times New Roman"/>
          <w:sz w:val="24"/>
          <w:szCs w:val="24"/>
        </w:rPr>
      </w:pPr>
      <w:r w:rsidRPr="00A94179">
        <w:rPr>
          <w:rFonts w:ascii="Times New Roman" w:eastAsia="Calibri" w:hAnsi="Times New Roman" w:cs="Times New Roman"/>
          <w:sz w:val="24"/>
          <w:szCs w:val="24"/>
        </w:rPr>
        <w:t xml:space="preserve">srednja godišnja temperatura vazduha: 11.2° C; </w:t>
      </w:r>
    </w:p>
    <w:p w14:paraId="4EA864CB" w14:textId="77777777" w:rsidR="00A94179" w:rsidRPr="00A94179" w:rsidRDefault="00A94179" w:rsidP="00302C87">
      <w:pPr>
        <w:numPr>
          <w:ilvl w:val="2"/>
          <w:numId w:val="16"/>
        </w:numPr>
        <w:autoSpaceDE w:val="0"/>
        <w:autoSpaceDN w:val="0"/>
        <w:adjustRightInd w:val="0"/>
        <w:spacing w:after="0" w:line="360" w:lineRule="auto"/>
        <w:rPr>
          <w:rFonts w:ascii="Times New Roman" w:eastAsia="Calibri" w:hAnsi="Times New Roman" w:cs="Times New Roman"/>
          <w:sz w:val="24"/>
          <w:szCs w:val="24"/>
        </w:rPr>
      </w:pPr>
      <w:r w:rsidRPr="00A94179">
        <w:rPr>
          <w:rFonts w:ascii="Times New Roman" w:eastAsia="Calibri" w:hAnsi="Times New Roman" w:cs="Times New Roman"/>
          <w:sz w:val="24"/>
          <w:szCs w:val="24"/>
        </w:rPr>
        <w:t xml:space="preserve">srednja godišnja količina padavina: 1.500,5 mm; </w:t>
      </w:r>
    </w:p>
    <w:p w14:paraId="2D2FABF2" w14:textId="77777777" w:rsidR="00A94179" w:rsidRPr="00A94179" w:rsidRDefault="00A94179" w:rsidP="00302C87">
      <w:pPr>
        <w:numPr>
          <w:ilvl w:val="2"/>
          <w:numId w:val="16"/>
        </w:numPr>
        <w:autoSpaceDE w:val="0"/>
        <w:autoSpaceDN w:val="0"/>
        <w:adjustRightInd w:val="0"/>
        <w:spacing w:after="0" w:line="360" w:lineRule="auto"/>
        <w:rPr>
          <w:rFonts w:ascii="Times New Roman" w:eastAsia="Calibri" w:hAnsi="Times New Roman" w:cs="Times New Roman"/>
          <w:sz w:val="24"/>
          <w:szCs w:val="24"/>
        </w:rPr>
      </w:pPr>
      <w:r w:rsidRPr="00A94179">
        <w:rPr>
          <w:rFonts w:ascii="Times New Roman" w:eastAsia="Calibri" w:hAnsi="Times New Roman" w:cs="Times New Roman"/>
          <w:sz w:val="24"/>
          <w:szCs w:val="24"/>
        </w:rPr>
        <w:t>srednji intenzitet jakih kiša u danima sa preko 20 mm: 38,2 mm/danu;</w:t>
      </w:r>
    </w:p>
    <w:p w14:paraId="18E4217B" w14:textId="77777777" w:rsidR="00A94179" w:rsidRPr="00A94179" w:rsidRDefault="00A94179" w:rsidP="00302C87">
      <w:pPr>
        <w:numPr>
          <w:ilvl w:val="2"/>
          <w:numId w:val="16"/>
        </w:numPr>
        <w:autoSpaceDE w:val="0"/>
        <w:autoSpaceDN w:val="0"/>
        <w:adjustRightInd w:val="0"/>
        <w:spacing w:after="0" w:line="360" w:lineRule="auto"/>
        <w:rPr>
          <w:rFonts w:ascii="Times New Roman" w:eastAsia="Calibri" w:hAnsi="Times New Roman" w:cs="Times New Roman"/>
          <w:sz w:val="24"/>
          <w:szCs w:val="24"/>
        </w:rPr>
      </w:pPr>
      <w:r w:rsidRPr="00A94179">
        <w:rPr>
          <w:rFonts w:ascii="Times New Roman" w:eastAsia="Calibri" w:hAnsi="Times New Roman" w:cs="Times New Roman"/>
          <w:sz w:val="24"/>
          <w:szCs w:val="24"/>
        </w:rPr>
        <w:t>srednja dužina sušnog perioda: 28,7 dana/godini;</w:t>
      </w:r>
    </w:p>
    <w:p w14:paraId="02E538DD" w14:textId="77777777" w:rsidR="00A94179" w:rsidRPr="00A94179" w:rsidRDefault="00A94179" w:rsidP="00302C87">
      <w:pPr>
        <w:numPr>
          <w:ilvl w:val="2"/>
          <w:numId w:val="16"/>
        </w:numPr>
        <w:autoSpaceDE w:val="0"/>
        <w:autoSpaceDN w:val="0"/>
        <w:adjustRightInd w:val="0"/>
        <w:spacing w:after="0" w:line="360" w:lineRule="auto"/>
        <w:rPr>
          <w:rFonts w:ascii="Times New Roman" w:eastAsia="Calibri" w:hAnsi="Times New Roman" w:cs="Times New Roman"/>
          <w:sz w:val="24"/>
          <w:szCs w:val="24"/>
        </w:rPr>
      </w:pPr>
      <w:r w:rsidRPr="00A94179">
        <w:rPr>
          <w:rFonts w:ascii="Times New Roman" w:eastAsia="Calibri" w:hAnsi="Times New Roman" w:cs="Times New Roman"/>
          <w:sz w:val="24"/>
          <w:szCs w:val="24"/>
        </w:rPr>
        <w:t xml:space="preserve">srednja dužina mraznog perioda: 71,5 dana/godini; </w:t>
      </w:r>
    </w:p>
    <w:p w14:paraId="2EC32D35" w14:textId="77777777" w:rsidR="00A94179" w:rsidRPr="00A94179" w:rsidRDefault="00A94179" w:rsidP="00302C87">
      <w:pPr>
        <w:numPr>
          <w:ilvl w:val="2"/>
          <w:numId w:val="16"/>
        </w:numPr>
        <w:autoSpaceDE w:val="0"/>
        <w:autoSpaceDN w:val="0"/>
        <w:adjustRightInd w:val="0"/>
        <w:spacing w:after="0" w:line="360" w:lineRule="auto"/>
        <w:rPr>
          <w:rFonts w:ascii="Times New Roman" w:eastAsia="Calibri" w:hAnsi="Times New Roman" w:cs="Times New Roman"/>
          <w:sz w:val="24"/>
          <w:szCs w:val="24"/>
        </w:rPr>
      </w:pPr>
      <w:r w:rsidRPr="00A94179">
        <w:rPr>
          <w:rFonts w:ascii="Times New Roman" w:eastAsia="Calibri" w:hAnsi="Times New Roman" w:cs="Times New Roman"/>
          <w:sz w:val="24"/>
          <w:szCs w:val="24"/>
        </w:rPr>
        <w:t>srednja dužina toplotnih talasa: 7,5 dana/godini;</w:t>
      </w:r>
    </w:p>
    <w:p w14:paraId="10AA2991" w14:textId="77777777" w:rsidR="00A94179" w:rsidRPr="00A94179" w:rsidRDefault="00A94179" w:rsidP="00302C87">
      <w:pPr>
        <w:numPr>
          <w:ilvl w:val="2"/>
          <w:numId w:val="16"/>
        </w:numPr>
        <w:autoSpaceDE w:val="0"/>
        <w:autoSpaceDN w:val="0"/>
        <w:adjustRightInd w:val="0"/>
        <w:spacing w:after="0" w:line="360" w:lineRule="auto"/>
        <w:rPr>
          <w:rFonts w:ascii="Times New Roman" w:eastAsia="Calibri" w:hAnsi="Times New Roman" w:cs="Times New Roman"/>
          <w:sz w:val="24"/>
          <w:szCs w:val="24"/>
        </w:rPr>
      </w:pPr>
      <w:r w:rsidRPr="00A94179">
        <w:rPr>
          <w:rFonts w:ascii="Times New Roman" w:eastAsia="Calibri" w:hAnsi="Times New Roman" w:cs="Times New Roman"/>
          <w:sz w:val="24"/>
          <w:szCs w:val="24"/>
        </w:rPr>
        <w:t xml:space="preserve">klimatska klasifikacija – tri klimatska tipa: Cs – sredozemni; </w:t>
      </w:r>
    </w:p>
    <w:p w14:paraId="6B096BF3" w14:textId="77777777" w:rsidR="00E82032" w:rsidRPr="00E82032" w:rsidRDefault="00A94179" w:rsidP="00A94179">
      <w:pPr>
        <w:autoSpaceDE w:val="0"/>
        <w:autoSpaceDN w:val="0"/>
        <w:adjustRightInd w:val="0"/>
        <w:spacing w:after="0" w:line="360" w:lineRule="auto"/>
        <w:rPr>
          <w:rFonts w:ascii="Times New Roman" w:eastAsia="Calibri" w:hAnsi="Times New Roman" w:cs="Times New Roman"/>
          <w:sz w:val="24"/>
          <w:szCs w:val="24"/>
        </w:rPr>
      </w:pPr>
      <w:r w:rsidRPr="00A94179">
        <w:rPr>
          <w:rFonts w:ascii="Times New Roman" w:eastAsia="Calibri" w:hAnsi="Times New Roman" w:cs="Times New Roman"/>
          <w:sz w:val="24"/>
          <w:szCs w:val="24"/>
        </w:rPr>
        <w:t xml:space="preserve">                                    Cf – umjereno topli i vlažni; i Df – sniježno-šumska klima.</w:t>
      </w:r>
      <w:r w:rsidRPr="00A94179">
        <w:rPr>
          <w:rFonts w:ascii="Times New Roman" w:eastAsia="Calibri" w:hAnsi="Times New Roman" w:cs="Times New Roman"/>
          <w:sz w:val="24"/>
          <w:szCs w:val="24"/>
          <w:vertAlign w:val="superscript"/>
        </w:rPr>
        <w:footnoteReference w:id="3"/>
      </w:r>
    </w:p>
    <w:p w14:paraId="637F4608" w14:textId="77777777" w:rsidR="00167F0E" w:rsidRDefault="00167F0E" w:rsidP="00D94247">
      <w:pPr>
        <w:autoSpaceDE w:val="0"/>
        <w:autoSpaceDN w:val="0"/>
        <w:adjustRightInd w:val="0"/>
        <w:spacing w:after="0" w:line="360" w:lineRule="auto"/>
        <w:jc w:val="center"/>
        <w:rPr>
          <w:rFonts w:ascii="Times New Roman" w:eastAsia="Calibri" w:hAnsi="Times New Roman" w:cs="Times New Roman"/>
          <w:b/>
          <w:i/>
          <w:sz w:val="24"/>
          <w:szCs w:val="24"/>
        </w:rPr>
      </w:pPr>
    </w:p>
    <w:p w14:paraId="24AE8B62" w14:textId="77777777" w:rsidR="00A94179" w:rsidRPr="00D94247" w:rsidRDefault="00935A9A" w:rsidP="00D94247">
      <w:pPr>
        <w:autoSpaceDE w:val="0"/>
        <w:autoSpaceDN w:val="0"/>
        <w:adjustRightInd w:val="0"/>
        <w:spacing w:after="0" w:line="360" w:lineRule="auto"/>
        <w:jc w:val="center"/>
        <w:rPr>
          <w:rFonts w:ascii="Times New Roman" w:eastAsia="Calibri" w:hAnsi="Times New Roman" w:cs="Times New Roman"/>
          <w:b/>
          <w:i/>
          <w:sz w:val="24"/>
          <w:szCs w:val="24"/>
        </w:rPr>
      </w:pPr>
      <w:r w:rsidRPr="00D94247">
        <w:rPr>
          <w:rFonts w:ascii="Times New Roman" w:eastAsia="Calibri" w:hAnsi="Times New Roman" w:cs="Times New Roman"/>
          <w:b/>
          <w:i/>
          <w:sz w:val="24"/>
          <w:szCs w:val="24"/>
        </w:rPr>
        <w:t>1.4.2</w:t>
      </w:r>
      <w:r w:rsidR="00D94247">
        <w:rPr>
          <w:rFonts w:ascii="Times New Roman" w:eastAsia="Calibri" w:hAnsi="Times New Roman" w:cs="Times New Roman"/>
          <w:b/>
          <w:i/>
          <w:sz w:val="24"/>
          <w:szCs w:val="24"/>
        </w:rPr>
        <w:t>. Prosječna temperatura</w:t>
      </w:r>
    </w:p>
    <w:p w14:paraId="5725E659" w14:textId="77777777" w:rsidR="001D79E1" w:rsidRDefault="001D79E1" w:rsidP="00935A9A">
      <w:pPr>
        <w:autoSpaceDE w:val="0"/>
        <w:autoSpaceDN w:val="0"/>
        <w:adjustRightInd w:val="0"/>
        <w:spacing w:after="0"/>
        <w:rPr>
          <w:rFonts w:ascii="Times New Roman" w:eastAsia="Calibri" w:hAnsi="Times New Roman" w:cs="Times New Roman"/>
          <w:sz w:val="24"/>
          <w:szCs w:val="24"/>
        </w:rPr>
      </w:pPr>
    </w:p>
    <w:p w14:paraId="6402C390" w14:textId="77777777" w:rsidR="001412E3" w:rsidRDefault="009D4F74" w:rsidP="00E82032">
      <w:pPr>
        <w:autoSpaceDE w:val="0"/>
        <w:autoSpaceDN w:val="0"/>
        <w:adjustRightInd w:val="0"/>
        <w:spacing w:after="0"/>
        <w:ind w:firstLine="567"/>
        <w:rPr>
          <w:rFonts w:ascii="Times New Roman" w:eastAsia="Calibri" w:hAnsi="Times New Roman" w:cs="Times New Roman"/>
          <w:sz w:val="24"/>
          <w:szCs w:val="24"/>
        </w:rPr>
      </w:pPr>
      <w:r w:rsidRPr="002570F2">
        <w:rPr>
          <w:rFonts w:ascii="Times New Roman" w:eastAsia="Calibri" w:hAnsi="Times New Roman" w:cs="Times New Roman"/>
          <w:sz w:val="24"/>
          <w:szCs w:val="24"/>
        </w:rPr>
        <w:t>Srednja godišnja temperatura vazduha je u rasponu od 4.6°C u oblasti Žabljaka na nadmorskoj visini od 1.450 m do 15.8°C na primorju. Najviša izmjerena temperatura je 44.8 °C u Podgorici, dok je najniža u Rožajama -32 °C.</w:t>
      </w:r>
    </w:p>
    <w:p w14:paraId="59156658" w14:textId="77777777" w:rsidR="001412E3" w:rsidRPr="009362F0" w:rsidRDefault="001412E3" w:rsidP="00E82032">
      <w:pPr>
        <w:autoSpaceDE w:val="0"/>
        <w:autoSpaceDN w:val="0"/>
        <w:adjustRightInd w:val="0"/>
        <w:spacing w:after="0"/>
        <w:ind w:firstLine="567"/>
        <w:rPr>
          <w:rFonts w:ascii="Times New Roman" w:eastAsia="Calibri" w:hAnsi="Times New Roman" w:cs="Times New Roman"/>
          <w:sz w:val="24"/>
          <w:szCs w:val="24"/>
        </w:rPr>
      </w:pPr>
      <w:r w:rsidRPr="009362F0">
        <w:rPr>
          <w:rFonts w:ascii="Times New Roman" w:eastAsia="Calibri" w:hAnsi="Times New Roman" w:cs="Times New Roman"/>
          <w:sz w:val="24"/>
          <w:szCs w:val="24"/>
        </w:rPr>
        <w:t>Na području Crne Gore, 2018. godina je bila godina sa temperaturama iznad klimatske normale. Prema raspodjeli percentila, temperatura vazduha se kretala u kategoriji ekstremno toplo, dok se količina padavina kretala u kategorijama normalno, kišno i vrlo kišno.</w:t>
      </w:r>
    </w:p>
    <w:p w14:paraId="2504218D" w14:textId="77777777" w:rsidR="001412E3" w:rsidRPr="009362F0" w:rsidRDefault="001412E3" w:rsidP="00E82032">
      <w:pPr>
        <w:autoSpaceDE w:val="0"/>
        <w:autoSpaceDN w:val="0"/>
        <w:adjustRightInd w:val="0"/>
        <w:spacing w:after="0"/>
        <w:ind w:firstLine="567"/>
        <w:rPr>
          <w:rFonts w:ascii="Times New Roman" w:eastAsia="Calibri" w:hAnsi="Times New Roman" w:cs="Times New Roman"/>
          <w:sz w:val="24"/>
          <w:szCs w:val="24"/>
        </w:rPr>
      </w:pPr>
      <w:r w:rsidRPr="009362F0">
        <w:rPr>
          <w:rFonts w:ascii="Times New Roman" w:eastAsia="Calibri" w:hAnsi="Times New Roman" w:cs="Times New Roman"/>
          <w:sz w:val="24"/>
          <w:szCs w:val="24"/>
        </w:rPr>
        <w:t xml:space="preserve">Srednja temperatura vazduha kretala se od 7,3°C na Žabljaku do 19°C u Budvi, a u Podgorici 17,9°C, što je za 2,3°C iznad klimatske normale. Odstupanja srednje temperature vazduha bila su pozitivna </w:t>
      </w:r>
      <w:r w:rsidRPr="009362F0">
        <w:rPr>
          <w:rFonts w:ascii="Times New Roman" w:eastAsia="Calibri" w:hAnsi="Times New Roman" w:cs="Times New Roman"/>
          <w:sz w:val="24"/>
          <w:szCs w:val="24"/>
        </w:rPr>
        <w:lastRenderedPageBreak/>
        <w:t>u odnosu na klimatsku normalu (1961-1990. godine) i kretala su se od 1,8°C u Nikšiću</w:t>
      </w:r>
      <w:r w:rsidR="00E82032">
        <w:rPr>
          <w:rFonts w:ascii="Times New Roman" w:eastAsia="Calibri" w:hAnsi="Times New Roman" w:cs="Times New Roman"/>
          <w:sz w:val="24"/>
          <w:szCs w:val="24"/>
        </w:rPr>
        <w:t xml:space="preserve"> i Ulcinju do 3,7°C u Rožajama.</w:t>
      </w:r>
    </w:p>
    <w:p w14:paraId="2A87E10F" w14:textId="77777777" w:rsidR="002C5865" w:rsidRDefault="001412E3" w:rsidP="00561EC6">
      <w:pPr>
        <w:autoSpaceDE w:val="0"/>
        <w:autoSpaceDN w:val="0"/>
        <w:adjustRightInd w:val="0"/>
        <w:spacing w:after="0"/>
        <w:ind w:firstLine="709"/>
        <w:rPr>
          <w:rFonts w:ascii="Times New Roman" w:eastAsia="Calibri" w:hAnsi="Times New Roman" w:cs="Times New Roman"/>
          <w:sz w:val="24"/>
          <w:szCs w:val="24"/>
        </w:rPr>
      </w:pPr>
      <w:r w:rsidRPr="009362F0">
        <w:rPr>
          <w:rFonts w:ascii="Times New Roman" w:eastAsia="Calibri" w:hAnsi="Times New Roman" w:cs="Times New Roman"/>
          <w:sz w:val="24"/>
          <w:szCs w:val="24"/>
        </w:rPr>
        <w:t>Na skali najvećih vrijednosti, 2018. godina je bila najtoplija u većini gradova u Crnoj Gori, a druga po redu na Žabljaku, u Bijelom Polju i Beranama.</w:t>
      </w:r>
    </w:p>
    <w:p w14:paraId="39D1D730" w14:textId="77777777" w:rsidR="002C5865" w:rsidRPr="00E82032" w:rsidRDefault="002C5865" w:rsidP="00E82032">
      <w:pPr>
        <w:autoSpaceDE w:val="0"/>
        <w:autoSpaceDN w:val="0"/>
        <w:adjustRightInd w:val="0"/>
        <w:spacing w:after="0"/>
        <w:ind w:firstLine="709"/>
        <w:rPr>
          <w:rFonts w:ascii="Times New Roman" w:eastAsia="Calibri" w:hAnsi="Times New Roman" w:cs="Times New Roman"/>
          <w:sz w:val="24"/>
          <w:szCs w:val="24"/>
        </w:rPr>
      </w:pPr>
    </w:p>
    <w:tbl>
      <w:tblPr>
        <w:tblW w:w="0" w:type="auto"/>
        <w:tblInd w:w="1440" w:type="dxa"/>
        <w:tblLayout w:type="fixed"/>
        <w:tblCellMar>
          <w:left w:w="0" w:type="dxa"/>
          <w:right w:w="0" w:type="dxa"/>
        </w:tblCellMar>
        <w:tblLook w:val="0000" w:firstRow="0" w:lastRow="0" w:firstColumn="0" w:lastColumn="0" w:noHBand="0" w:noVBand="0"/>
      </w:tblPr>
      <w:tblGrid>
        <w:gridCol w:w="780"/>
        <w:gridCol w:w="200"/>
        <w:gridCol w:w="100"/>
        <w:gridCol w:w="20"/>
        <w:gridCol w:w="100"/>
        <w:gridCol w:w="2300"/>
        <w:gridCol w:w="100"/>
        <w:gridCol w:w="20"/>
        <w:gridCol w:w="100"/>
        <w:gridCol w:w="580"/>
        <w:gridCol w:w="1940"/>
      </w:tblGrid>
      <w:tr w:rsidR="001412E3" w:rsidRPr="001412E3" w14:paraId="47B64800" w14:textId="77777777" w:rsidTr="001412E3">
        <w:trPr>
          <w:trHeight w:val="220"/>
        </w:trPr>
        <w:tc>
          <w:tcPr>
            <w:tcW w:w="980" w:type="dxa"/>
            <w:gridSpan w:val="2"/>
            <w:vMerge w:val="restart"/>
            <w:shd w:val="clear" w:color="auto" w:fill="D8B4E7"/>
            <w:vAlign w:val="bottom"/>
          </w:tcPr>
          <w:p w14:paraId="42392501" w14:textId="77777777" w:rsidR="001412E3" w:rsidRPr="0031180E" w:rsidRDefault="001412E3" w:rsidP="001412E3">
            <w:pPr>
              <w:spacing w:after="0" w:line="0" w:lineRule="atLeast"/>
              <w:ind w:right="20"/>
              <w:jc w:val="center"/>
              <w:rPr>
                <w:rFonts w:ascii="Times New Roman" w:eastAsia="Calibri" w:hAnsi="Times New Roman" w:cs="Times New Roman"/>
                <w:w w:val="98"/>
                <w:sz w:val="18"/>
              </w:rPr>
            </w:pPr>
            <w:r w:rsidRPr="0031180E">
              <w:rPr>
                <w:rFonts w:ascii="Times New Roman" w:eastAsia="Calibri" w:hAnsi="Times New Roman" w:cs="Times New Roman"/>
                <w:w w:val="98"/>
                <w:sz w:val="18"/>
              </w:rPr>
              <w:t>Opština</w:t>
            </w:r>
          </w:p>
        </w:tc>
        <w:tc>
          <w:tcPr>
            <w:tcW w:w="100" w:type="dxa"/>
            <w:shd w:val="clear" w:color="auto" w:fill="D8B4E7"/>
            <w:vAlign w:val="bottom"/>
          </w:tcPr>
          <w:p w14:paraId="254D65AA" w14:textId="77777777" w:rsidR="001412E3" w:rsidRPr="0031180E" w:rsidRDefault="001412E3" w:rsidP="001412E3">
            <w:pPr>
              <w:spacing w:after="0" w:line="0" w:lineRule="atLeast"/>
              <w:rPr>
                <w:rFonts w:ascii="Times New Roman" w:eastAsia="Times New Roman" w:hAnsi="Times New Roman" w:cs="Times New Roman"/>
                <w:sz w:val="19"/>
              </w:rPr>
            </w:pPr>
          </w:p>
        </w:tc>
        <w:tc>
          <w:tcPr>
            <w:tcW w:w="20" w:type="dxa"/>
            <w:shd w:val="clear" w:color="auto" w:fill="auto"/>
            <w:vAlign w:val="bottom"/>
          </w:tcPr>
          <w:p w14:paraId="2541FD7B" w14:textId="77777777" w:rsidR="001412E3" w:rsidRPr="0031180E" w:rsidRDefault="001412E3" w:rsidP="001412E3">
            <w:pPr>
              <w:spacing w:after="0" w:line="0" w:lineRule="atLeast"/>
              <w:rPr>
                <w:rFonts w:ascii="Times New Roman" w:eastAsia="Times New Roman" w:hAnsi="Times New Roman" w:cs="Times New Roman"/>
                <w:sz w:val="19"/>
              </w:rPr>
            </w:pPr>
          </w:p>
        </w:tc>
        <w:tc>
          <w:tcPr>
            <w:tcW w:w="100" w:type="dxa"/>
            <w:shd w:val="clear" w:color="auto" w:fill="D8B4E7"/>
            <w:vAlign w:val="bottom"/>
          </w:tcPr>
          <w:p w14:paraId="6FA61F8A" w14:textId="77777777" w:rsidR="001412E3" w:rsidRPr="0031180E" w:rsidRDefault="001412E3" w:rsidP="001412E3">
            <w:pPr>
              <w:spacing w:after="0" w:line="0" w:lineRule="atLeast"/>
              <w:rPr>
                <w:rFonts w:ascii="Times New Roman" w:eastAsia="Times New Roman" w:hAnsi="Times New Roman" w:cs="Times New Roman"/>
                <w:sz w:val="19"/>
              </w:rPr>
            </w:pPr>
          </w:p>
        </w:tc>
        <w:tc>
          <w:tcPr>
            <w:tcW w:w="2300" w:type="dxa"/>
            <w:shd w:val="clear" w:color="auto" w:fill="D8B4E7"/>
            <w:vAlign w:val="bottom"/>
          </w:tcPr>
          <w:p w14:paraId="5314D264" w14:textId="77777777" w:rsidR="001412E3" w:rsidRPr="0031180E" w:rsidRDefault="001412E3" w:rsidP="001412E3">
            <w:pPr>
              <w:spacing w:after="0" w:line="0" w:lineRule="atLeast"/>
              <w:jc w:val="center"/>
              <w:rPr>
                <w:rFonts w:ascii="Times New Roman" w:eastAsia="Calibri" w:hAnsi="Times New Roman" w:cs="Times New Roman"/>
                <w:w w:val="99"/>
                <w:sz w:val="18"/>
                <w:shd w:val="clear" w:color="auto" w:fill="D8B4E7"/>
              </w:rPr>
            </w:pPr>
            <w:r w:rsidRPr="0031180E">
              <w:rPr>
                <w:rFonts w:ascii="Times New Roman" w:eastAsia="Calibri" w:hAnsi="Times New Roman" w:cs="Times New Roman"/>
                <w:w w:val="99"/>
                <w:sz w:val="18"/>
                <w:shd w:val="clear" w:color="auto" w:fill="D8B4E7"/>
              </w:rPr>
              <w:t>Srednja temperatura vazduha</w:t>
            </w:r>
          </w:p>
        </w:tc>
        <w:tc>
          <w:tcPr>
            <w:tcW w:w="100" w:type="dxa"/>
            <w:shd w:val="clear" w:color="auto" w:fill="D8B4E7"/>
            <w:vAlign w:val="bottom"/>
          </w:tcPr>
          <w:p w14:paraId="60D81779" w14:textId="77777777" w:rsidR="001412E3" w:rsidRPr="0031180E" w:rsidRDefault="001412E3" w:rsidP="001412E3">
            <w:pPr>
              <w:spacing w:after="0" w:line="0" w:lineRule="atLeast"/>
              <w:rPr>
                <w:rFonts w:ascii="Times New Roman" w:eastAsia="Times New Roman" w:hAnsi="Times New Roman" w:cs="Times New Roman"/>
                <w:sz w:val="19"/>
              </w:rPr>
            </w:pPr>
          </w:p>
        </w:tc>
        <w:tc>
          <w:tcPr>
            <w:tcW w:w="20" w:type="dxa"/>
            <w:shd w:val="clear" w:color="auto" w:fill="auto"/>
            <w:vAlign w:val="bottom"/>
          </w:tcPr>
          <w:p w14:paraId="5D09724B" w14:textId="77777777" w:rsidR="001412E3" w:rsidRPr="0031180E" w:rsidRDefault="001412E3" w:rsidP="001412E3">
            <w:pPr>
              <w:spacing w:after="0" w:line="0" w:lineRule="atLeast"/>
              <w:rPr>
                <w:rFonts w:ascii="Times New Roman" w:eastAsia="Times New Roman" w:hAnsi="Times New Roman" w:cs="Times New Roman"/>
                <w:sz w:val="19"/>
              </w:rPr>
            </w:pPr>
          </w:p>
        </w:tc>
        <w:tc>
          <w:tcPr>
            <w:tcW w:w="100" w:type="dxa"/>
            <w:shd w:val="clear" w:color="auto" w:fill="D8B4E7"/>
            <w:vAlign w:val="bottom"/>
          </w:tcPr>
          <w:p w14:paraId="4E729251" w14:textId="77777777" w:rsidR="001412E3" w:rsidRPr="0031180E" w:rsidRDefault="001412E3" w:rsidP="001412E3">
            <w:pPr>
              <w:spacing w:after="0" w:line="0" w:lineRule="atLeast"/>
              <w:rPr>
                <w:rFonts w:ascii="Times New Roman" w:eastAsia="Times New Roman" w:hAnsi="Times New Roman" w:cs="Times New Roman"/>
                <w:sz w:val="19"/>
              </w:rPr>
            </w:pPr>
          </w:p>
        </w:tc>
        <w:tc>
          <w:tcPr>
            <w:tcW w:w="2520" w:type="dxa"/>
            <w:gridSpan w:val="2"/>
            <w:vMerge w:val="restart"/>
            <w:shd w:val="clear" w:color="auto" w:fill="D8B4E7"/>
            <w:vAlign w:val="bottom"/>
          </w:tcPr>
          <w:p w14:paraId="1C641CEC" w14:textId="77777777" w:rsidR="001412E3" w:rsidRPr="0031180E" w:rsidRDefault="001412E3" w:rsidP="001412E3">
            <w:pPr>
              <w:spacing w:after="0" w:line="0" w:lineRule="atLeast"/>
              <w:ind w:left="440"/>
              <w:rPr>
                <w:rFonts w:ascii="Times New Roman" w:eastAsia="Calibri" w:hAnsi="Times New Roman" w:cs="Times New Roman"/>
                <w:sz w:val="18"/>
              </w:rPr>
            </w:pPr>
            <w:r w:rsidRPr="0031180E">
              <w:rPr>
                <w:rFonts w:ascii="Times New Roman" w:eastAsia="Calibri" w:hAnsi="Times New Roman" w:cs="Times New Roman"/>
                <w:sz w:val="18"/>
              </w:rPr>
              <w:t>Dosadašnji maksimum</w:t>
            </w:r>
          </w:p>
        </w:tc>
      </w:tr>
      <w:tr w:rsidR="001412E3" w:rsidRPr="001412E3" w14:paraId="09D4FBC8" w14:textId="77777777" w:rsidTr="001412E3">
        <w:trPr>
          <w:trHeight w:val="110"/>
        </w:trPr>
        <w:tc>
          <w:tcPr>
            <w:tcW w:w="980" w:type="dxa"/>
            <w:gridSpan w:val="2"/>
            <w:vMerge/>
            <w:shd w:val="clear" w:color="auto" w:fill="D8B4E7"/>
            <w:vAlign w:val="bottom"/>
          </w:tcPr>
          <w:p w14:paraId="36F4FFAB" w14:textId="77777777" w:rsidR="001412E3" w:rsidRPr="0031180E" w:rsidRDefault="001412E3" w:rsidP="001412E3">
            <w:pPr>
              <w:spacing w:after="0" w:line="0" w:lineRule="atLeast"/>
              <w:rPr>
                <w:rFonts w:ascii="Times New Roman" w:eastAsia="Times New Roman" w:hAnsi="Times New Roman" w:cs="Times New Roman"/>
                <w:sz w:val="9"/>
              </w:rPr>
            </w:pPr>
          </w:p>
        </w:tc>
        <w:tc>
          <w:tcPr>
            <w:tcW w:w="100" w:type="dxa"/>
            <w:shd w:val="clear" w:color="auto" w:fill="D8B4E7"/>
            <w:vAlign w:val="bottom"/>
          </w:tcPr>
          <w:p w14:paraId="70010A86" w14:textId="77777777" w:rsidR="001412E3" w:rsidRPr="0031180E" w:rsidRDefault="001412E3" w:rsidP="001412E3">
            <w:pPr>
              <w:spacing w:after="0" w:line="0" w:lineRule="atLeast"/>
              <w:rPr>
                <w:rFonts w:ascii="Times New Roman" w:eastAsia="Times New Roman" w:hAnsi="Times New Roman" w:cs="Times New Roman"/>
                <w:sz w:val="9"/>
              </w:rPr>
            </w:pPr>
          </w:p>
        </w:tc>
        <w:tc>
          <w:tcPr>
            <w:tcW w:w="20" w:type="dxa"/>
            <w:shd w:val="clear" w:color="auto" w:fill="auto"/>
            <w:vAlign w:val="bottom"/>
          </w:tcPr>
          <w:p w14:paraId="72FDBADA" w14:textId="77777777" w:rsidR="001412E3" w:rsidRPr="0031180E" w:rsidRDefault="001412E3" w:rsidP="001412E3">
            <w:pPr>
              <w:spacing w:after="0" w:line="0" w:lineRule="atLeast"/>
              <w:rPr>
                <w:rFonts w:ascii="Times New Roman" w:eastAsia="Times New Roman" w:hAnsi="Times New Roman" w:cs="Times New Roman"/>
                <w:sz w:val="9"/>
              </w:rPr>
            </w:pPr>
          </w:p>
        </w:tc>
        <w:tc>
          <w:tcPr>
            <w:tcW w:w="100" w:type="dxa"/>
            <w:shd w:val="clear" w:color="auto" w:fill="D8B4E7"/>
            <w:vAlign w:val="bottom"/>
          </w:tcPr>
          <w:p w14:paraId="0AF626EC" w14:textId="77777777" w:rsidR="001412E3" w:rsidRPr="0031180E" w:rsidRDefault="001412E3" w:rsidP="001412E3">
            <w:pPr>
              <w:spacing w:after="0" w:line="0" w:lineRule="atLeast"/>
              <w:rPr>
                <w:rFonts w:ascii="Times New Roman" w:eastAsia="Times New Roman" w:hAnsi="Times New Roman" w:cs="Times New Roman"/>
                <w:sz w:val="9"/>
              </w:rPr>
            </w:pPr>
          </w:p>
        </w:tc>
        <w:tc>
          <w:tcPr>
            <w:tcW w:w="2300" w:type="dxa"/>
            <w:vMerge w:val="restart"/>
            <w:shd w:val="clear" w:color="auto" w:fill="D8B4E7"/>
            <w:vAlign w:val="bottom"/>
          </w:tcPr>
          <w:p w14:paraId="203FEA9A" w14:textId="77777777" w:rsidR="001412E3" w:rsidRPr="0031180E" w:rsidRDefault="001412E3" w:rsidP="001412E3">
            <w:pPr>
              <w:spacing w:after="0" w:line="218" w:lineRule="exact"/>
              <w:jc w:val="center"/>
              <w:rPr>
                <w:rFonts w:ascii="Times New Roman" w:eastAsia="Calibri" w:hAnsi="Times New Roman" w:cs="Times New Roman"/>
                <w:sz w:val="18"/>
              </w:rPr>
            </w:pPr>
            <w:r w:rsidRPr="0031180E">
              <w:rPr>
                <w:rFonts w:ascii="Times New Roman" w:eastAsia="Calibri" w:hAnsi="Times New Roman" w:cs="Times New Roman"/>
                <w:sz w:val="18"/>
              </w:rPr>
              <w:t>2018. godina</w:t>
            </w:r>
          </w:p>
        </w:tc>
        <w:tc>
          <w:tcPr>
            <w:tcW w:w="100" w:type="dxa"/>
            <w:shd w:val="clear" w:color="auto" w:fill="D8B4E7"/>
            <w:vAlign w:val="bottom"/>
          </w:tcPr>
          <w:p w14:paraId="4F17D8A2" w14:textId="77777777" w:rsidR="001412E3" w:rsidRPr="0031180E" w:rsidRDefault="001412E3" w:rsidP="001412E3">
            <w:pPr>
              <w:spacing w:after="0" w:line="0" w:lineRule="atLeast"/>
              <w:rPr>
                <w:rFonts w:ascii="Times New Roman" w:eastAsia="Times New Roman" w:hAnsi="Times New Roman" w:cs="Times New Roman"/>
                <w:sz w:val="9"/>
              </w:rPr>
            </w:pPr>
          </w:p>
        </w:tc>
        <w:tc>
          <w:tcPr>
            <w:tcW w:w="20" w:type="dxa"/>
            <w:shd w:val="clear" w:color="auto" w:fill="auto"/>
            <w:vAlign w:val="bottom"/>
          </w:tcPr>
          <w:p w14:paraId="60DE8BA7" w14:textId="77777777" w:rsidR="001412E3" w:rsidRPr="0031180E" w:rsidRDefault="001412E3" w:rsidP="001412E3">
            <w:pPr>
              <w:spacing w:after="0" w:line="0" w:lineRule="atLeast"/>
              <w:rPr>
                <w:rFonts w:ascii="Times New Roman" w:eastAsia="Times New Roman" w:hAnsi="Times New Roman" w:cs="Times New Roman"/>
                <w:sz w:val="9"/>
              </w:rPr>
            </w:pPr>
          </w:p>
        </w:tc>
        <w:tc>
          <w:tcPr>
            <w:tcW w:w="100" w:type="dxa"/>
            <w:shd w:val="clear" w:color="auto" w:fill="D8B4E7"/>
            <w:vAlign w:val="bottom"/>
          </w:tcPr>
          <w:p w14:paraId="54A06679" w14:textId="77777777" w:rsidR="001412E3" w:rsidRPr="0031180E" w:rsidRDefault="001412E3" w:rsidP="001412E3">
            <w:pPr>
              <w:spacing w:after="0" w:line="0" w:lineRule="atLeast"/>
              <w:rPr>
                <w:rFonts w:ascii="Times New Roman" w:eastAsia="Times New Roman" w:hAnsi="Times New Roman" w:cs="Times New Roman"/>
                <w:sz w:val="9"/>
              </w:rPr>
            </w:pPr>
          </w:p>
        </w:tc>
        <w:tc>
          <w:tcPr>
            <w:tcW w:w="2520" w:type="dxa"/>
            <w:gridSpan w:val="2"/>
            <w:vMerge/>
            <w:shd w:val="clear" w:color="auto" w:fill="D8B4E7"/>
            <w:vAlign w:val="bottom"/>
          </w:tcPr>
          <w:p w14:paraId="288823DF" w14:textId="77777777" w:rsidR="001412E3" w:rsidRPr="0031180E" w:rsidRDefault="001412E3" w:rsidP="001412E3">
            <w:pPr>
              <w:spacing w:after="0" w:line="0" w:lineRule="atLeast"/>
              <w:rPr>
                <w:rFonts w:ascii="Times New Roman" w:eastAsia="Times New Roman" w:hAnsi="Times New Roman" w:cs="Times New Roman"/>
                <w:sz w:val="9"/>
              </w:rPr>
            </w:pPr>
          </w:p>
        </w:tc>
      </w:tr>
      <w:tr w:rsidR="001412E3" w:rsidRPr="001412E3" w14:paraId="5BEADB95" w14:textId="77777777" w:rsidTr="001412E3">
        <w:trPr>
          <w:trHeight w:val="119"/>
        </w:trPr>
        <w:tc>
          <w:tcPr>
            <w:tcW w:w="780" w:type="dxa"/>
            <w:shd w:val="clear" w:color="auto" w:fill="D8B4E7"/>
            <w:vAlign w:val="bottom"/>
          </w:tcPr>
          <w:p w14:paraId="4ACBCBFF" w14:textId="77777777" w:rsidR="001412E3" w:rsidRPr="0031180E" w:rsidRDefault="001412E3" w:rsidP="001412E3">
            <w:pPr>
              <w:spacing w:after="0" w:line="0" w:lineRule="atLeast"/>
              <w:rPr>
                <w:rFonts w:ascii="Times New Roman" w:eastAsia="Times New Roman" w:hAnsi="Times New Roman" w:cs="Times New Roman"/>
                <w:sz w:val="10"/>
              </w:rPr>
            </w:pPr>
          </w:p>
        </w:tc>
        <w:tc>
          <w:tcPr>
            <w:tcW w:w="200" w:type="dxa"/>
            <w:shd w:val="clear" w:color="auto" w:fill="D8B4E7"/>
            <w:vAlign w:val="bottom"/>
          </w:tcPr>
          <w:p w14:paraId="075DD327" w14:textId="77777777" w:rsidR="001412E3" w:rsidRPr="0031180E" w:rsidRDefault="001412E3" w:rsidP="001412E3">
            <w:pPr>
              <w:spacing w:after="0" w:line="0" w:lineRule="atLeast"/>
              <w:rPr>
                <w:rFonts w:ascii="Times New Roman" w:eastAsia="Times New Roman" w:hAnsi="Times New Roman" w:cs="Times New Roman"/>
                <w:sz w:val="10"/>
              </w:rPr>
            </w:pPr>
          </w:p>
        </w:tc>
        <w:tc>
          <w:tcPr>
            <w:tcW w:w="100" w:type="dxa"/>
            <w:shd w:val="clear" w:color="auto" w:fill="D8B4E7"/>
            <w:vAlign w:val="bottom"/>
          </w:tcPr>
          <w:p w14:paraId="357A26A8" w14:textId="77777777" w:rsidR="001412E3" w:rsidRPr="0031180E" w:rsidRDefault="001412E3" w:rsidP="001412E3">
            <w:pPr>
              <w:spacing w:after="0" w:line="0" w:lineRule="atLeast"/>
              <w:rPr>
                <w:rFonts w:ascii="Times New Roman" w:eastAsia="Times New Roman" w:hAnsi="Times New Roman" w:cs="Times New Roman"/>
                <w:sz w:val="10"/>
              </w:rPr>
            </w:pPr>
          </w:p>
        </w:tc>
        <w:tc>
          <w:tcPr>
            <w:tcW w:w="20" w:type="dxa"/>
            <w:shd w:val="clear" w:color="auto" w:fill="auto"/>
            <w:vAlign w:val="bottom"/>
          </w:tcPr>
          <w:p w14:paraId="2A29CA4F" w14:textId="77777777" w:rsidR="001412E3" w:rsidRPr="0031180E" w:rsidRDefault="001412E3" w:rsidP="001412E3">
            <w:pPr>
              <w:spacing w:after="0" w:line="0" w:lineRule="atLeast"/>
              <w:rPr>
                <w:rFonts w:ascii="Times New Roman" w:eastAsia="Times New Roman" w:hAnsi="Times New Roman" w:cs="Times New Roman"/>
                <w:sz w:val="10"/>
              </w:rPr>
            </w:pPr>
          </w:p>
        </w:tc>
        <w:tc>
          <w:tcPr>
            <w:tcW w:w="100" w:type="dxa"/>
            <w:shd w:val="clear" w:color="auto" w:fill="D8B4E7"/>
            <w:vAlign w:val="bottom"/>
          </w:tcPr>
          <w:p w14:paraId="2042F2EC" w14:textId="77777777" w:rsidR="001412E3" w:rsidRPr="0031180E" w:rsidRDefault="001412E3" w:rsidP="001412E3">
            <w:pPr>
              <w:spacing w:after="0" w:line="0" w:lineRule="atLeast"/>
              <w:rPr>
                <w:rFonts w:ascii="Times New Roman" w:eastAsia="Times New Roman" w:hAnsi="Times New Roman" w:cs="Times New Roman"/>
                <w:sz w:val="10"/>
              </w:rPr>
            </w:pPr>
          </w:p>
        </w:tc>
        <w:tc>
          <w:tcPr>
            <w:tcW w:w="2300" w:type="dxa"/>
            <w:vMerge/>
            <w:shd w:val="clear" w:color="auto" w:fill="D8B4E7"/>
            <w:vAlign w:val="bottom"/>
          </w:tcPr>
          <w:p w14:paraId="436E0061" w14:textId="77777777" w:rsidR="001412E3" w:rsidRPr="0031180E" w:rsidRDefault="001412E3" w:rsidP="001412E3">
            <w:pPr>
              <w:spacing w:after="0" w:line="0" w:lineRule="atLeast"/>
              <w:rPr>
                <w:rFonts w:ascii="Times New Roman" w:eastAsia="Times New Roman" w:hAnsi="Times New Roman" w:cs="Times New Roman"/>
                <w:sz w:val="10"/>
              </w:rPr>
            </w:pPr>
          </w:p>
        </w:tc>
        <w:tc>
          <w:tcPr>
            <w:tcW w:w="100" w:type="dxa"/>
            <w:shd w:val="clear" w:color="auto" w:fill="D8B4E7"/>
            <w:vAlign w:val="bottom"/>
          </w:tcPr>
          <w:p w14:paraId="6E116F5D" w14:textId="77777777" w:rsidR="001412E3" w:rsidRPr="0031180E" w:rsidRDefault="001412E3" w:rsidP="001412E3">
            <w:pPr>
              <w:spacing w:after="0" w:line="0" w:lineRule="atLeast"/>
              <w:rPr>
                <w:rFonts w:ascii="Times New Roman" w:eastAsia="Times New Roman" w:hAnsi="Times New Roman" w:cs="Times New Roman"/>
                <w:sz w:val="10"/>
              </w:rPr>
            </w:pPr>
          </w:p>
        </w:tc>
        <w:tc>
          <w:tcPr>
            <w:tcW w:w="20" w:type="dxa"/>
            <w:shd w:val="clear" w:color="auto" w:fill="auto"/>
            <w:vAlign w:val="bottom"/>
          </w:tcPr>
          <w:p w14:paraId="2DEA32BB" w14:textId="77777777" w:rsidR="001412E3" w:rsidRPr="0031180E" w:rsidRDefault="001412E3" w:rsidP="001412E3">
            <w:pPr>
              <w:spacing w:after="0" w:line="0" w:lineRule="atLeast"/>
              <w:rPr>
                <w:rFonts w:ascii="Times New Roman" w:eastAsia="Times New Roman" w:hAnsi="Times New Roman" w:cs="Times New Roman"/>
                <w:sz w:val="10"/>
              </w:rPr>
            </w:pPr>
          </w:p>
        </w:tc>
        <w:tc>
          <w:tcPr>
            <w:tcW w:w="100" w:type="dxa"/>
            <w:shd w:val="clear" w:color="auto" w:fill="D8B4E7"/>
            <w:vAlign w:val="bottom"/>
          </w:tcPr>
          <w:p w14:paraId="0CA8F1CD" w14:textId="77777777" w:rsidR="001412E3" w:rsidRPr="0031180E" w:rsidRDefault="001412E3" w:rsidP="001412E3">
            <w:pPr>
              <w:spacing w:after="0" w:line="0" w:lineRule="atLeast"/>
              <w:rPr>
                <w:rFonts w:ascii="Times New Roman" w:eastAsia="Times New Roman" w:hAnsi="Times New Roman" w:cs="Times New Roman"/>
                <w:sz w:val="10"/>
              </w:rPr>
            </w:pPr>
          </w:p>
        </w:tc>
        <w:tc>
          <w:tcPr>
            <w:tcW w:w="580" w:type="dxa"/>
            <w:shd w:val="clear" w:color="auto" w:fill="D8B4E7"/>
            <w:vAlign w:val="bottom"/>
          </w:tcPr>
          <w:p w14:paraId="4850EBFC" w14:textId="77777777" w:rsidR="001412E3" w:rsidRPr="0031180E" w:rsidRDefault="001412E3" w:rsidP="001412E3">
            <w:pPr>
              <w:spacing w:after="0" w:line="0" w:lineRule="atLeast"/>
              <w:rPr>
                <w:rFonts w:ascii="Times New Roman" w:eastAsia="Times New Roman" w:hAnsi="Times New Roman" w:cs="Times New Roman"/>
                <w:sz w:val="10"/>
              </w:rPr>
            </w:pPr>
          </w:p>
        </w:tc>
        <w:tc>
          <w:tcPr>
            <w:tcW w:w="1940" w:type="dxa"/>
            <w:shd w:val="clear" w:color="auto" w:fill="D8B4E7"/>
            <w:vAlign w:val="bottom"/>
          </w:tcPr>
          <w:p w14:paraId="637A0A52" w14:textId="77777777" w:rsidR="001412E3" w:rsidRPr="0031180E" w:rsidRDefault="001412E3" w:rsidP="001412E3">
            <w:pPr>
              <w:spacing w:after="0" w:line="0" w:lineRule="atLeast"/>
              <w:rPr>
                <w:rFonts w:ascii="Times New Roman" w:eastAsia="Times New Roman" w:hAnsi="Times New Roman" w:cs="Times New Roman"/>
                <w:sz w:val="10"/>
              </w:rPr>
            </w:pPr>
          </w:p>
        </w:tc>
      </w:tr>
      <w:tr w:rsidR="001412E3" w:rsidRPr="001412E3" w14:paraId="3C7BAC14" w14:textId="77777777" w:rsidTr="001412E3">
        <w:trPr>
          <w:trHeight w:val="235"/>
        </w:trPr>
        <w:tc>
          <w:tcPr>
            <w:tcW w:w="980" w:type="dxa"/>
            <w:gridSpan w:val="2"/>
            <w:shd w:val="clear" w:color="auto" w:fill="DFD8E8"/>
            <w:vAlign w:val="bottom"/>
          </w:tcPr>
          <w:p w14:paraId="5BF6BD44" w14:textId="77777777" w:rsidR="001412E3" w:rsidRPr="0031180E" w:rsidRDefault="001412E3" w:rsidP="001412E3">
            <w:pPr>
              <w:spacing w:after="0" w:line="0" w:lineRule="atLeast"/>
              <w:jc w:val="center"/>
              <w:rPr>
                <w:rFonts w:ascii="Times New Roman" w:eastAsia="Calibri" w:hAnsi="Times New Roman" w:cs="Times New Roman"/>
                <w:sz w:val="18"/>
              </w:rPr>
            </w:pPr>
            <w:r w:rsidRPr="0031180E">
              <w:rPr>
                <w:rFonts w:ascii="Times New Roman" w:eastAsia="Calibri" w:hAnsi="Times New Roman" w:cs="Times New Roman"/>
                <w:sz w:val="18"/>
              </w:rPr>
              <w:t>Podgorica</w:t>
            </w:r>
          </w:p>
        </w:tc>
        <w:tc>
          <w:tcPr>
            <w:tcW w:w="100" w:type="dxa"/>
            <w:shd w:val="clear" w:color="auto" w:fill="DFD8E8"/>
            <w:vAlign w:val="bottom"/>
          </w:tcPr>
          <w:p w14:paraId="23C7C740" w14:textId="77777777" w:rsidR="001412E3" w:rsidRPr="0031180E" w:rsidRDefault="001412E3" w:rsidP="001412E3">
            <w:pPr>
              <w:spacing w:after="0" w:line="0" w:lineRule="atLeast"/>
              <w:rPr>
                <w:rFonts w:ascii="Times New Roman" w:eastAsia="Times New Roman" w:hAnsi="Times New Roman" w:cs="Times New Roman"/>
              </w:rPr>
            </w:pPr>
          </w:p>
        </w:tc>
        <w:tc>
          <w:tcPr>
            <w:tcW w:w="20" w:type="dxa"/>
            <w:shd w:val="clear" w:color="auto" w:fill="auto"/>
            <w:vAlign w:val="bottom"/>
          </w:tcPr>
          <w:p w14:paraId="4233AB28" w14:textId="77777777" w:rsidR="001412E3" w:rsidRPr="0031180E" w:rsidRDefault="001412E3" w:rsidP="001412E3">
            <w:pPr>
              <w:spacing w:after="0" w:line="0" w:lineRule="atLeast"/>
              <w:rPr>
                <w:rFonts w:ascii="Times New Roman" w:eastAsia="Times New Roman" w:hAnsi="Times New Roman" w:cs="Times New Roman"/>
              </w:rPr>
            </w:pPr>
          </w:p>
        </w:tc>
        <w:tc>
          <w:tcPr>
            <w:tcW w:w="100" w:type="dxa"/>
            <w:shd w:val="clear" w:color="auto" w:fill="DFD8E8"/>
            <w:vAlign w:val="bottom"/>
          </w:tcPr>
          <w:p w14:paraId="5339ED41" w14:textId="77777777" w:rsidR="001412E3" w:rsidRPr="0031180E" w:rsidRDefault="001412E3" w:rsidP="001412E3">
            <w:pPr>
              <w:spacing w:after="0" w:line="0" w:lineRule="atLeast"/>
              <w:rPr>
                <w:rFonts w:ascii="Times New Roman" w:eastAsia="Times New Roman" w:hAnsi="Times New Roman" w:cs="Times New Roman"/>
              </w:rPr>
            </w:pPr>
          </w:p>
        </w:tc>
        <w:tc>
          <w:tcPr>
            <w:tcW w:w="2300" w:type="dxa"/>
            <w:shd w:val="clear" w:color="auto" w:fill="DFD8E8"/>
            <w:vAlign w:val="bottom"/>
          </w:tcPr>
          <w:p w14:paraId="704FBAA4" w14:textId="77777777" w:rsidR="001412E3" w:rsidRPr="0031180E" w:rsidRDefault="001412E3" w:rsidP="001412E3">
            <w:pPr>
              <w:spacing w:after="0" w:line="0" w:lineRule="atLeast"/>
              <w:jc w:val="center"/>
              <w:rPr>
                <w:rFonts w:ascii="Times New Roman" w:eastAsia="Calibri" w:hAnsi="Times New Roman" w:cs="Times New Roman"/>
                <w:sz w:val="18"/>
              </w:rPr>
            </w:pPr>
            <w:r w:rsidRPr="0031180E">
              <w:rPr>
                <w:rFonts w:ascii="Times New Roman" w:eastAsia="Calibri" w:hAnsi="Times New Roman" w:cs="Times New Roman"/>
                <w:sz w:val="18"/>
              </w:rPr>
              <w:t>17,9</w:t>
            </w:r>
          </w:p>
        </w:tc>
        <w:tc>
          <w:tcPr>
            <w:tcW w:w="100" w:type="dxa"/>
            <w:shd w:val="clear" w:color="auto" w:fill="DFD8E8"/>
            <w:vAlign w:val="bottom"/>
          </w:tcPr>
          <w:p w14:paraId="3DB8123A" w14:textId="77777777" w:rsidR="001412E3" w:rsidRPr="0031180E" w:rsidRDefault="001412E3" w:rsidP="001412E3">
            <w:pPr>
              <w:spacing w:after="0" w:line="0" w:lineRule="atLeast"/>
              <w:rPr>
                <w:rFonts w:ascii="Times New Roman" w:eastAsia="Times New Roman" w:hAnsi="Times New Roman" w:cs="Times New Roman"/>
              </w:rPr>
            </w:pPr>
          </w:p>
        </w:tc>
        <w:tc>
          <w:tcPr>
            <w:tcW w:w="20" w:type="dxa"/>
            <w:shd w:val="clear" w:color="auto" w:fill="auto"/>
            <w:vAlign w:val="bottom"/>
          </w:tcPr>
          <w:p w14:paraId="599FFD3B" w14:textId="77777777" w:rsidR="001412E3" w:rsidRPr="0031180E" w:rsidRDefault="001412E3" w:rsidP="001412E3">
            <w:pPr>
              <w:spacing w:after="0" w:line="0" w:lineRule="atLeast"/>
              <w:rPr>
                <w:rFonts w:ascii="Times New Roman" w:eastAsia="Times New Roman" w:hAnsi="Times New Roman" w:cs="Times New Roman"/>
              </w:rPr>
            </w:pPr>
          </w:p>
        </w:tc>
        <w:tc>
          <w:tcPr>
            <w:tcW w:w="100" w:type="dxa"/>
            <w:shd w:val="clear" w:color="auto" w:fill="DFD8E8"/>
            <w:vAlign w:val="bottom"/>
          </w:tcPr>
          <w:p w14:paraId="69C2A92E" w14:textId="77777777" w:rsidR="001412E3" w:rsidRPr="0031180E" w:rsidRDefault="001412E3" w:rsidP="001412E3">
            <w:pPr>
              <w:spacing w:after="0" w:line="0" w:lineRule="atLeast"/>
              <w:rPr>
                <w:rFonts w:ascii="Times New Roman" w:eastAsia="Times New Roman" w:hAnsi="Times New Roman" w:cs="Times New Roman"/>
              </w:rPr>
            </w:pPr>
          </w:p>
        </w:tc>
        <w:tc>
          <w:tcPr>
            <w:tcW w:w="2520" w:type="dxa"/>
            <w:gridSpan w:val="2"/>
            <w:shd w:val="clear" w:color="auto" w:fill="DFD8E8"/>
            <w:vAlign w:val="bottom"/>
          </w:tcPr>
          <w:p w14:paraId="6BE1475D" w14:textId="77777777" w:rsidR="001412E3" w:rsidRPr="0031180E" w:rsidRDefault="001412E3" w:rsidP="001412E3">
            <w:pPr>
              <w:spacing w:after="0" w:line="0" w:lineRule="atLeast"/>
              <w:jc w:val="center"/>
              <w:rPr>
                <w:rFonts w:ascii="Times New Roman" w:eastAsia="Calibri" w:hAnsi="Times New Roman" w:cs="Times New Roman"/>
                <w:sz w:val="18"/>
              </w:rPr>
            </w:pPr>
            <w:r w:rsidRPr="0031180E">
              <w:rPr>
                <w:rFonts w:ascii="Times New Roman" w:eastAsia="Calibri" w:hAnsi="Times New Roman" w:cs="Times New Roman"/>
                <w:sz w:val="18"/>
              </w:rPr>
              <w:t>17,7 (2015.)</w:t>
            </w:r>
          </w:p>
        </w:tc>
      </w:tr>
      <w:tr w:rsidR="001412E3" w:rsidRPr="001412E3" w14:paraId="1C4E4D3C" w14:textId="77777777" w:rsidTr="001412E3">
        <w:trPr>
          <w:trHeight w:val="234"/>
        </w:trPr>
        <w:tc>
          <w:tcPr>
            <w:tcW w:w="980" w:type="dxa"/>
            <w:gridSpan w:val="2"/>
            <w:shd w:val="clear" w:color="auto" w:fill="DFD8E8"/>
            <w:vAlign w:val="bottom"/>
          </w:tcPr>
          <w:p w14:paraId="6F854751" w14:textId="77777777" w:rsidR="001412E3" w:rsidRPr="0031180E" w:rsidRDefault="001412E3" w:rsidP="001412E3">
            <w:pPr>
              <w:spacing w:after="0" w:line="0" w:lineRule="atLeast"/>
              <w:jc w:val="center"/>
              <w:rPr>
                <w:rFonts w:ascii="Times New Roman" w:eastAsia="Calibri" w:hAnsi="Times New Roman" w:cs="Times New Roman"/>
                <w:w w:val="98"/>
                <w:sz w:val="18"/>
              </w:rPr>
            </w:pPr>
            <w:r w:rsidRPr="0031180E">
              <w:rPr>
                <w:rFonts w:ascii="Times New Roman" w:eastAsia="Calibri" w:hAnsi="Times New Roman" w:cs="Times New Roman"/>
                <w:w w:val="98"/>
                <w:sz w:val="18"/>
              </w:rPr>
              <w:t>Nikšić</w:t>
            </w:r>
          </w:p>
        </w:tc>
        <w:tc>
          <w:tcPr>
            <w:tcW w:w="100" w:type="dxa"/>
            <w:shd w:val="clear" w:color="auto" w:fill="DFD8E8"/>
            <w:vAlign w:val="bottom"/>
          </w:tcPr>
          <w:p w14:paraId="670DD646" w14:textId="77777777" w:rsidR="001412E3" w:rsidRPr="0031180E" w:rsidRDefault="001412E3" w:rsidP="001412E3">
            <w:pPr>
              <w:spacing w:after="0" w:line="0" w:lineRule="atLeast"/>
              <w:rPr>
                <w:rFonts w:ascii="Times New Roman" w:eastAsia="Times New Roman" w:hAnsi="Times New Roman" w:cs="Times New Roman"/>
              </w:rPr>
            </w:pPr>
          </w:p>
        </w:tc>
        <w:tc>
          <w:tcPr>
            <w:tcW w:w="20" w:type="dxa"/>
            <w:shd w:val="clear" w:color="auto" w:fill="auto"/>
            <w:vAlign w:val="bottom"/>
          </w:tcPr>
          <w:p w14:paraId="18E23258" w14:textId="77777777" w:rsidR="001412E3" w:rsidRPr="0031180E" w:rsidRDefault="001412E3" w:rsidP="001412E3">
            <w:pPr>
              <w:spacing w:after="0" w:line="0" w:lineRule="atLeast"/>
              <w:rPr>
                <w:rFonts w:ascii="Times New Roman" w:eastAsia="Times New Roman" w:hAnsi="Times New Roman" w:cs="Times New Roman"/>
              </w:rPr>
            </w:pPr>
          </w:p>
        </w:tc>
        <w:tc>
          <w:tcPr>
            <w:tcW w:w="100" w:type="dxa"/>
            <w:shd w:val="clear" w:color="auto" w:fill="DFD8E8"/>
            <w:vAlign w:val="bottom"/>
          </w:tcPr>
          <w:p w14:paraId="38B21790" w14:textId="77777777" w:rsidR="001412E3" w:rsidRPr="0031180E" w:rsidRDefault="001412E3" w:rsidP="001412E3">
            <w:pPr>
              <w:spacing w:after="0" w:line="0" w:lineRule="atLeast"/>
              <w:rPr>
                <w:rFonts w:ascii="Times New Roman" w:eastAsia="Times New Roman" w:hAnsi="Times New Roman" w:cs="Times New Roman"/>
              </w:rPr>
            </w:pPr>
          </w:p>
        </w:tc>
        <w:tc>
          <w:tcPr>
            <w:tcW w:w="2300" w:type="dxa"/>
            <w:shd w:val="clear" w:color="auto" w:fill="DFD8E8"/>
            <w:vAlign w:val="bottom"/>
          </w:tcPr>
          <w:p w14:paraId="233EAEA1" w14:textId="77777777" w:rsidR="001412E3" w:rsidRPr="0031180E" w:rsidRDefault="001412E3" w:rsidP="001412E3">
            <w:pPr>
              <w:spacing w:after="0" w:line="0" w:lineRule="atLeast"/>
              <w:jc w:val="center"/>
              <w:rPr>
                <w:rFonts w:ascii="Times New Roman" w:eastAsia="Calibri" w:hAnsi="Times New Roman" w:cs="Times New Roman"/>
                <w:sz w:val="18"/>
              </w:rPr>
            </w:pPr>
            <w:r w:rsidRPr="0031180E">
              <w:rPr>
                <w:rFonts w:ascii="Times New Roman" w:eastAsia="Calibri" w:hAnsi="Times New Roman" w:cs="Times New Roman"/>
                <w:sz w:val="18"/>
              </w:rPr>
              <w:t>12,9</w:t>
            </w:r>
          </w:p>
        </w:tc>
        <w:tc>
          <w:tcPr>
            <w:tcW w:w="100" w:type="dxa"/>
            <w:shd w:val="clear" w:color="auto" w:fill="DFD8E8"/>
            <w:vAlign w:val="bottom"/>
          </w:tcPr>
          <w:p w14:paraId="36BE1C9F" w14:textId="77777777" w:rsidR="001412E3" w:rsidRPr="0031180E" w:rsidRDefault="001412E3" w:rsidP="001412E3">
            <w:pPr>
              <w:spacing w:after="0" w:line="0" w:lineRule="atLeast"/>
              <w:rPr>
                <w:rFonts w:ascii="Times New Roman" w:eastAsia="Times New Roman" w:hAnsi="Times New Roman" w:cs="Times New Roman"/>
              </w:rPr>
            </w:pPr>
          </w:p>
        </w:tc>
        <w:tc>
          <w:tcPr>
            <w:tcW w:w="20" w:type="dxa"/>
            <w:shd w:val="clear" w:color="auto" w:fill="auto"/>
            <w:vAlign w:val="bottom"/>
          </w:tcPr>
          <w:p w14:paraId="365CDA33" w14:textId="77777777" w:rsidR="001412E3" w:rsidRPr="0031180E" w:rsidRDefault="001412E3" w:rsidP="001412E3">
            <w:pPr>
              <w:spacing w:after="0" w:line="0" w:lineRule="atLeast"/>
              <w:rPr>
                <w:rFonts w:ascii="Times New Roman" w:eastAsia="Times New Roman" w:hAnsi="Times New Roman" w:cs="Times New Roman"/>
              </w:rPr>
            </w:pPr>
          </w:p>
        </w:tc>
        <w:tc>
          <w:tcPr>
            <w:tcW w:w="100" w:type="dxa"/>
            <w:shd w:val="clear" w:color="auto" w:fill="DFD8E8"/>
            <w:vAlign w:val="bottom"/>
          </w:tcPr>
          <w:p w14:paraId="232BB996" w14:textId="77777777" w:rsidR="001412E3" w:rsidRPr="0031180E" w:rsidRDefault="001412E3" w:rsidP="001412E3">
            <w:pPr>
              <w:spacing w:after="0" w:line="0" w:lineRule="atLeast"/>
              <w:rPr>
                <w:rFonts w:ascii="Times New Roman" w:eastAsia="Times New Roman" w:hAnsi="Times New Roman" w:cs="Times New Roman"/>
              </w:rPr>
            </w:pPr>
          </w:p>
        </w:tc>
        <w:tc>
          <w:tcPr>
            <w:tcW w:w="2520" w:type="dxa"/>
            <w:gridSpan w:val="2"/>
            <w:shd w:val="clear" w:color="auto" w:fill="DFD8E8"/>
            <w:vAlign w:val="bottom"/>
          </w:tcPr>
          <w:p w14:paraId="5F7B67E9" w14:textId="77777777" w:rsidR="001412E3" w:rsidRPr="0031180E" w:rsidRDefault="001412E3" w:rsidP="001412E3">
            <w:pPr>
              <w:spacing w:after="0" w:line="0" w:lineRule="atLeast"/>
              <w:jc w:val="center"/>
              <w:rPr>
                <w:rFonts w:ascii="Times New Roman" w:eastAsia="Calibri" w:hAnsi="Times New Roman" w:cs="Times New Roman"/>
                <w:sz w:val="18"/>
              </w:rPr>
            </w:pPr>
            <w:r w:rsidRPr="0031180E">
              <w:rPr>
                <w:rFonts w:ascii="Times New Roman" w:eastAsia="Calibri" w:hAnsi="Times New Roman" w:cs="Times New Roman"/>
                <w:sz w:val="18"/>
              </w:rPr>
              <w:t>12,5 (2015.)</w:t>
            </w:r>
          </w:p>
        </w:tc>
      </w:tr>
      <w:tr w:rsidR="001412E3" w:rsidRPr="001412E3" w14:paraId="69EAEFB3" w14:textId="77777777" w:rsidTr="001412E3">
        <w:trPr>
          <w:trHeight w:val="235"/>
        </w:trPr>
        <w:tc>
          <w:tcPr>
            <w:tcW w:w="980" w:type="dxa"/>
            <w:gridSpan w:val="2"/>
            <w:shd w:val="clear" w:color="auto" w:fill="DFD8E8"/>
            <w:vAlign w:val="bottom"/>
          </w:tcPr>
          <w:p w14:paraId="02F5A661" w14:textId="77777777" w:rsidR="001412E3" w:rsidRPr="0031180E" w:rsidRDefault="001412E3" w:rsidP="001412E3">
            <w:pPr>
              <w:spacing w:after="0" w:line="0" w:lineRule="atLeast"/>
              <w:jc w:val="center"/>
              <w:rPr>
                <w:rFonts w:ascii="Times New Roman" w:eastAsia="Calibri" w:hAnsi="Times New Roman" w:cs="Times New Roman"/>
                <w:sz w:val="18"/>
              </w:rPr>
            </w:pPr>
            <w:r w:rsidRPr="0031180E">
              <w:rPr>
                <w:rFonts w:ascii="Times New Roman" w:eastAsia="Calibri" w:hAnsi="Times New Roman" w:cs="Times New Roman"/>
                <w:sz w:val="18"/>
              </w:rPr>
              <w:t>Bar</w:t>
            </w:r>
          </w:p>
        </w:tc>
        <w:tc>
          <w:tcPr>
            <w:tcW w:w="100" w:type="dxa"/>
            <w:shd w:val="clear" w:color="auto" w:fill="DFD8E8"/>
            <w:vAlign w:val="bottom"/>
          </w:tcPr>
          <w:p w14:paraId="24FC97D4" w14:textId="77777777" w:rsidR="001412E3" w:rsidRPr="0031180E" w:rsidRDefault="001412E3" w:rsidP="001412E3">
            <w:pPr>
              <w:spacing w:after="0" w:line="0" w:lineRule="atLeast"/>
              <w:rPr>
                <w:rFonts w:ascii="Times New Roman" w:eastAsia="Times New Roman" w:hAnsi="Times New Roman" w:cs="Times New Roman"/>
              </w:rPr>
            </w:pPr>
          </w:p>
        </w:tc>
        <w:tc>
          <w:tcPr>
            <w:tcW w:w="20" w:type="dxa"/>
            <w:shd w:val="clear" w:color="auto" w:fill="auto"/>
            <w:vAlign w:val="bottom"/>
          </w:tcPr>
          <w:p w14:paraId="09596987" w14:textId="77777777" w:rsidR="001412E3" w:rsidRPr="0031180E" w:rsidRDefault="001412E3" w:rsidP="001412E3">
            <w:pPr>
              <w:spacing w:after="0" w:line="0" w:lineRule="atLeast"/>
              <w:rPr>
                <w:rFonts w:ascii="Times New Roman" w:eastAsia="Times New Roman" w:hAnsi="Times New Roman" w:cs="Times New Roman"/>
              </w:rPr>
            </w:pPr>
          </w:p>
        </w:tc>
        <w:tc>
          <w:tcPr>
            <w:tcW w:w="100" w:type="dxa"/>
            <w:shd w:val="clear" w:color="auto" w:fill="DFD8E8"/>
            <w:vAlign w:val="bottom"/>
          </w:tcPr>
          <w:p w14:paraId="46320B6D" w14:textId="77777777" w:rsidR="001412E3" w:rsidRPr="0031180E" w:rsidRDefault="001412E3" w:rsidP="001412E3">
            <w:pPr>
              <w:spacing w:after="0" w:line="0" w:lineRule="atLeast"/>
              <w:rPr>
                <w:rFonts w:ascii="Times New Roman" w:eastAsia="Times New Roman" w:hAnsi="Times New Roman" w:cs="Times New Roman"/>
              </w:rPr>
            </w:pPr>
          </w:p>
        </w:tc>
        <w:tc>
          <w:tcPr>
            <w:tcW w:w="2300" w:type="dxa"/>
            <w:shd w:val="clear" w:color="auto" w:fill="DFD8E8"/>
            <w:vAlign w:val="bottom"/>
          </w:tcPr>
          <w:p w14:paraId="08ED34F6" w14:textId="77777777" w:rsidR="001412E3" w:rsidRPr="0031180E" w:rsidRDefault="001412E3" w:rsidP="001412E3">
            <w:pPr>
              <w:spacing w:after="0" w:line="0" w:lineRule="atLeast"/>
              <w:jc w:val="center"/>
              <w:rPr>
                <w:rFonts w:ascii="Times New Roman" w:eastAsia="Calibri" w:hAnsi="Times New Roman" w:cs="Times New Roman"/>
                <w:sz w:val="18"/>
              </w:rPr>
            </w:pPr>
            <w:r w:rsidRPr="0031180E">
              <w:rPr>
                <w:rFonts w:ascii="Times New Roman" w:eastAsia="Calibri" w:hAnsi="Times New Roman" w:cs="Times New Roman"/>
                <w:sz w:val="18"/>
              </w:rPr>
              <w:t>18,7</w:t>
            </w:r>
          </w:p>
        </w:tc>
        <w:tc>
          <w:tcPr>
            <w:tcW w:w="100" w:type="dxa"/>
            <w:shd w:val="clear" w:color="auto" w:fill="DFD8E8"/>
            <w:vAlign w:val="bottom"/>
          </w:tcPr>
          <w:p w14:paraId="0F15651C" w14:textId="77777777" w:rsidR="001412E3" w:rsidRPr="0031180E" w:rsidRDefault="001412E3" w:rsidP="001412E3">
            <w:pPr>
              <w:spacing w:after="0" w:line="0" w:lineRule="atLeast"/>
              <w:rPr>
                <w:rFonts w:ascii="Times New Roman" w:eastAsia="Times New Roman" w:hAnsi="Times New Roman" w:cs="Times New Roman"/>
              </w:rPr>
            </w:pPr>
          </w:p>
        </w:tc>
        <w:tc>
          <w:tcPr>
            <w:tcW w:w="20" w:type="dxa"/>
            <w:shd w:val="clear" w:color="auto" w:fill="auto"/>
            <w:vAlign w:val="bottom"/>
          </w:tcPr>
          <w:p w14:paraId="42D4AF4D" w14:textId="77777777" w:rsidR="001412E3" w:rsidRPr="0031180E" w:rsidRDefault="001412E3" w:rsidP="001412E3">
            <w:pPr>
              <w:spacing w:after="0" w:line="0" w:lineRule="atLeast"/>
              <w:rPr>
                <w:rFonts w:ascii="Times New Roman" w:eastAsia="Times New Roman" w:hAnsi="Times New Roman" w:cs="Times New Roman"/>
              </w:rPr>
            </w:pPr>
          </w:p>
        </w:tc>
        <w:tc>
          <w:tcPr>
            <w:tcW w:w="100" w:type="dxa"/>
            <w:shd w:val="clear" w:color="auto" w:fill="DFD8E8"/>
            <w:vAlign w:val="bottom"/>
          </w:tcPr>
          <w:p w14:paraId="7455E56D" w14:textId="77777777" w:rsidR="001412E3" w:rsidRPr="0031180E" w:rsidRDefault="001412E3" w:rsidP="001412E3">
            <w:pPr>
              <w:spacing w:after="0" w:line="0" w:lineRule="atLeast"/>
              <w:rPr>
                <w:rFonts w:ascii="Times New Roman" w:eastAsia="Times New Roman" w:hAnsi="Times New Roman" w:cs="Times New Roman"/>
              </w:rPr>
            </w:pPr>
          </w:p>
        </w:tc>
        <w:tc>
          <w:tcPr>
            <w:tcW w:w="2520" w:type="dxa"/>
            <w:gridSpan w:val="2"/>
            <w:shd w:val="clear" w:color="auto" w:fill="DFD8E8"/>
            <w:vAlign w:val="bottom"/>
          </w:tcPr>
          <w:p w14:paraId="1E4F793E" w14:textId="77777777" w:rsidR="001412E3" w:rsidRPr="0031180E" w:rsidRDefault="001412E3" w:rsidP="001412E3">
            <w:pPr>
              <w:spacing w:after="0" w:line="0" w:lineRule="atLeast"/>
              <w:jc w:val="center"/>
              <w:rPr>
                <w:rFonts w:ascii="Times New Roman" w:eastAsia="Calibri" w:hAnsi="Times New Roman" w:cs="Times New Roman"/>
                <w:sz w:val="18"/>
              </w:rPr>
            </w:pPr>
            <w:r w:rsidRPr="0031180E">
              <w:rPr>
                <w:rFonts w:ascii="Times New Roman" w:eastAsia="Calibri" w:hAnsi="Times New Roman" w:cs="Times New Roman"/>
                <w:sz w:val="18"/>
              </w:rPr>
              <w:t>17,8 (2016.)</w:t>
            </w:r>
          </w:p>
        </w:tc>
      </w:tr>
      <w:tr w:rsidR="001412E3" w:rsidRPr="001412E3" w14:paraId="28E6567E" w14:textId="77777777" w:rsidTr="001412E3">
        <w:trPr>
          <w:trHeight w:val="235"/>
        </w:trPr>
        <w:tc>
          <w:tcPr>
            <w:tcW w:w="980" w:type="dxa"/>
            <w:gridSpan w:val="2"/>
            <w:shd w:val="clear" w:color="auto" w:fill="DFD8E8"/>
            <w:vAlign w:val="bottom"/>
          </w:tcPr>
          <w:p w14:paraId="74FA9E5C" w14:textId="77777777" w:rsidR="001412E3" w:rsidRPr="0031180E" w:rsidRDefault="001412E3" w:rsidP="001412E3">
            <w:pPr>
              <w:spacing w:after="0" w:line="0" w:lineRule="atLeast"/>
              <w:ind w:right="20"/>
              <w:jc w:val="center"/>
              <w:rPr>
                <w:rFonts w:ascii="Times New Roman" w:eastAsia="Calibri" w:hAnsi="Times New Roman" w:cs="Times New Roman"/>
                <w:sz w:val="18"/>
              </w:rPr>
            </w:pPr>
            <w:r w:rsidRPr="0031180E">
              <w:rPr>
                <w:rFonts w:ascii="Times New Roman" w:eastAsia="Calibri" w:hAnsi="Times New Roman" w:cs="Times New Roman"/>
                <w:sz w:val="18"/>
              </w:rPr>
              <w:t>Pljevlja</w:t>
            </w:r>
          </w:p>
        </w:tc>
        <w:tc>
          <w:tcPr>
            <w:tcW w:w="100" w:type="dxa"/>
            <w:shd w:val="clear" w:color="auto" w:fill="DFD8E8"/>
            <w:vAlign w:val="bottom"/>
          </w:tcPr>
          <w:p w14:paraId="4D9A24AF" w14:textId="77777777" w:rsidR="001412E3" w:rsidRPr="0031180E" w:rsidRDefault="001412E3" w:rsidP="001412E3">
            <w:pPr>
              <w:spacing w:after="0" w:line="0" w:lineRule="atLeast"/>
              <w:rPr>
                <w:rFonts w:ascii="Times New Roman" w:eastAsia="Times New Roman" w:hAnsi="Times New Roman" w:cs="Times New Roman"/>
              </w:rPr>
            </w:pPr>
          </w:p>
        </w:tc>
        <w:tc>
          <w:tcPr>
            <w:tcW w:w="20" w:type="dxa"/>
            <w:shd w:val="clear" w:color="auto" w:fill="auto"/>
            <w:vAlign w:val="bottom"/>
          </w:tcPr>
          <w:p w14:paraId="2D7E31C1" w14:textId="77777777" w:rsidR="001412E3" w:rsidRPr="0031180E" w:rsidRDefault="001412E3" w:rsidP="001412E3">
            <w:pPr>
              <w:spacing w:after="0" w:line="0" w:lineRule="atLeast"/>
              <w:rPr>
                <w:rFonts w:ascii="Times New Roman" w:eastAsia="Times New Roman" w:hAnsi="Times New Roman" w:cs="Times New Roman"/>
              </w:rPr>
            </w:pPr>
          </w:p>
        </w:tc>
        <w:tc>
          <w:tcPr>
            <w:tcW w:w="100" w:type="dxa"/>
            <w:shd w:val="clear" w:color="auto" w:fill="DFD8E8"/>
            <w:vAlign w:val="bottom"/>
          </w:tcPr>
          <w:p w14:paraId="5D478D55" w14:textId="77777777" w:rsidR="001412E3" w:rsidRPr="0031180E" w:rsidRDefault="001412E3" w:rsidP="001412E3">
            <w:pPr>
              <w:spacing w:after="0" w:line="0" w:lineRule="atLeast"/>
              <w:rPr>
                <w:rFonts w:ascii="Times New Roman" w:eastAsia="Times New Roman" w:hAnsi="Times New Roman" w:cs="Times New Roman"/>
              </w:rPr>
            </w:pPr>
          </w:p>
        </w:tc>
        <w:tc>
          <w:tcPr>
            <w:tcW w:w="2300" w:type="dxa"/>
            <w:shd w:val="clear" w:color="auto" w:fill="DFD8E8"/>
            <w:vAlign w:val="bottom"/>
          </w:tcPr>
          <w:p w14:paraId="1D05D604" w14:textId="77777777" w:rsidR="001412E3" w:rsidRPr="0031180E" w:rsidRDefault="001412E3" w:rsidP="001412E3">
            <w:pPr>
              <w:spacing w:after="0" w:line="0" w:lineRule="atLeast"/>
              <w:jc w:val="center"/>
              <w:rPr>
                <w:rFonts w:ascii="Times New Roman" w:eastAsia="Calibri" w:hAnsi="Times New Roman" w:cs="Times New Roman"/>
                <w:sz w:val="18"/>
              </w:rPr>
            </w:pPr>
            <w:r w:rsidRPr="0031180E">
              <w:rPr>
                <w:rFonts w:ascii="Times New Roman" w:eastAsia="Calibri" w:hAnsi="Times New Roman" w:cs="Times New Roman"/>
                <w:sz w:val="18"/>
              </w:rPr>
              <w:t>11,4</w:t>
            </w:r>
          </w:p>
        </w:tc>
        <w:tc>
          <w:tcPr>
            <w:tcW w:w="100" w:type="dxa"/>
            <w:shd w:val="clear" w:color="auto" w:fill="DFD8E8"/>
            <w:vAlign w:val="bottom"/>
          </w:tcPr>
          <w:p w14:paraId="03F00CA8" w14:textId="77777777" w:rsidR="001412E3" w:rsidRPr="0031180E" w:rsidRDefault="001412E3" w:rsidP="001412E3">
            <w:pPr>
              <w:spacing w:after="0" w:line="0" w:lineRule="atLeast"/>
              <w:rPr>
                <w:rFonts w:ascii="Times New Roman" w:eastAsia="Times New Roman" w:hAnsi="Times New Roman" w:cs="Times New Roman"/>
              </w:rPr>
            </w:pPr>
          </w:p>
        </w:tc>
        <w:tc>
          <w:tcPr>
            <w:tcW w:w="20" w:type="dxa"/>
            <w:shd w:val="clear" w:color="auto" w:fill="auto"/>
            <w:vAlign w:val="bottom"/>
          </w:tcPr>
          <w:p w14:paraId="2B223B29" w14:textId="77777777" w:rsidR="001412E3" w:rsidRPr="0031180E" w:rsidRDefault="001412E3" w:rsidP="001412E3">
            <w:pPr>
              <w:spacing w:after="0" w:line="0" w:lineRule="atLeast"/>
              <w:rPr>
                <w:rFonts w:ascii="Times New Roman" w:eastAsia="Times New Roman" w:hAnsi="Times New Roman" w:cs="Times New Roman"/>
              </w:rPr>
            </w:pPr>
          </w:p>
        </w:tc>
        <w:tc>
          <w:tcPr>
            <w:tcW w:w="100" w:type="dxa"/>
            <w:shd w:val="clear" w:color="auto" w:fill="DFD8E8"/>
            <w:vAlign w:val="bottom"/>
          </w:tcPr>
          <w:p w14:paraId="5B445B3A" w14:textId="77777777" w:rsidR="001412E3" w:rsidRPr="0031180E" w:rsidRDefault="001412E3" w:rsidP="001412E3">
            <w:pPr>
              <w:spacing w:after="0" w:line="0" w:lineRule="atLeast"/>
              <w:rPr>
                <w:rFonts w:ascii="Times New Roman" w:eastAsia="Times New Roman" w:hAnsi="Times New Roman" w:cs="Times New Roman"/>
              </w:rPr>
            </w:pPr>
          </w:p>
        </w:tc>
        <w:tc>
          <w:tcPr>
            <w:tcW w:w="2520" w:type="dxa"/>
            <w:gridSpan w:val="2"/>
            <w:shd w:val="clear" w:color="auto" w:fill="DFD8E8"/>
            <w:vAlign w:val="bottom"/>
          </w:tcPr>
          <w:p w14:paraId="686C96E9" w14:textId="77777777" w:rsidR="001412E3" w:rsidRPr="0031180E" w:rsidRDefault="001412E3" w:rsidP="001412E3">
            <w:pPr>
              <w:spacing w:after="0" w:line="0" w:lineRule="atLeast"/>
              <w:jc w:val="center"/>
              <w:rPr>
                <w:rFonts w:ascii="Times New Roman" w:eastAsia="Calibri" w:hAnsi="Times New Roman" w:cs="Times New Roman"/>
                <w:sz w:val="18"/>
              </w:rPr>
            </w:pPr>
            <w:r w:rsidRPr="0031180E">
              <w:rPr>
                <w:rFonts w:ascii="Times New Roman" w:eastAsia="Calibri" w:hAnsi="Times New Roman" w:cs="Times New Roman"/>
                <w:sz w:val="18"/>
              </w:rPr>
              <w:t>11,1 (2014.)</w:t>
            </w:r>
          </w:p>
        </w:tc>
      </w:tr>
      <w:tr w:rsidR="001412E3" w:rsidRPr="001412E3" w14:paraId="6DE3D4FF" w14:textId="77777777" w:rsidTr="001412E3">
        <w:trPr>
          <w:trHeight w:val="234"/>
        </w:trPr>
        <w:tc>
          <w:tcPr>
            <w:tcW w:w="980" w:type="dxa"/>
            <w:gridSpan w:val="2"/>
            <w:shd w:val="clear" w:color="auto" w:fill="DFD8E8"/>
            <w:vAlign w:val="bottom"/>
          </w:tcPr>
          <w:p w14:paraId="2790DE31" w14:textId="77777777" w:rsidR="001412E3" w:rsidRPr="0031180E" w:rsidRDefault="001412E3" w:rsidP="001412E3">
            <w:pPr>
              <w:spacing w:after="0" w:line="0" w:lineRule="atLeast"/>
              <w:jc w:val="center"/>
              <w:rPr>
                <w:rFonts w:ascii="Times New Roman" w:eastAsia="Calibri" w:hAnsi="Times New Roman" w:cs="Times New Roman"/>
                <w:sz w:val="18"/>
              </w:rPr>
            </w:pPr>
            <w:r w:rsidRPr="0031180E">
              <w:rPr>
                <w:rFonts w:ascii="Times New Roman" w:eastAsia="Calibri" w:hAnsi="Times New Roman" w:cs="Times New Roman"/>
                <w:sz w:val="18"/>
              </w:rPr>
              <w:t>H.Novi</w:t>
            </w:r>
          </w:p>
        </w:tc>
        <w:tc>
          <w:tcPr>
            <w:tcW w:w="100" w:type="dxa"/>
            <w:shd w:val="clear" w:color="auto" w:fill="DFD8E8"/>
            <w:vAlign w:val="bottom"/>
          </w:tcPr>
          <w:p w14:paraId="7BA8BD09" w14:textId="77777777" w:rsidR="001412E3" w:rsidRPr="0031180E" w:rsidRDefault="001412E3" w:rsidP="001412E3">
            <w:pPr>
              <w:spacing w:after="0" w:line="0" w:lineRule="atLeast"/>
              <w:rPr>
                <w:rFonts w:ascii="Times New Roman" w:eastAsia="Times New Roman" w:hAnsi="Times New Roman" w:cs="Times New Roman"/>
              </w:rPr>
            </w:pPr>
          </w:p>
        </w:tc>
        <w:tc>
          <w:tcPr>
            <w:tcW w:w="20" w:type="dxa"/>
            <w:shd w:val="clear" w:color="auto" w:fill="auto"/>
            <w:vAlign w:val="bottom"/>
          </w:tcPr>
          <w:p w14:paraId="13690E2A" w14:textId="77777777" w:rsidR="001412E3" w:rsidRPr="0031180E" w:rsidRDefault="001412E3" w:rsidP="001412E3">
            <w:pPr>
              <w:spacing w:after="0" w:line="0" w:lineRule="atLeast"/>
              <w:rPr>
                <w:rFonts w:ascii="Times New Roman" w:eastAsia="Times New Roman" w:hAnsi="Times New Roman" w:cs="Times New Roman"/>
              </w:rPr>
            </w:pPr>
          </w:p>
        </w:tc>
        <w:tc>
          <w:tcPr>
            <w:tcW w:w="100" w:type="dxa"/>
            <w:shd w:val="clear" w:color="auto" w:fill="DFD8E8"/>
            <w:vAlign w:val="bottom"/>
          </w:tcPr>
          <w:p w14:paraId="40511987" w14:textId="77777777" w:rsidR="001412E3" w:rsidRPr="0031180E" w:rsidRDefault="001412E3" w:rsidP="001412E3">
            <w:pPr>
              <w:spacing w:after="0" w:line="0" w:lineRule="atLeast"/>
              <w:rPr>
                <w:rFonts w:ascii="Times New Roman" w:eastAsia="Times New Roman" w:hAnsi="Times New Roman" w:cs="Times New Roman"/>
              </w:rPr>
            </w:pPr>
          </w:p>
        </w:tc>
        <w:tc>
          <w:tcPr>
            <w:tcW w:w="2300" w:type="dxa"/>
            <w:shd w:val="clear" w:color="auto" w:fill="DFD8E8"/>
            <w:vAlign w:val="bottom"/>
          </w:tcPr>
          <w:p w14:paraId="024D39B2" w14:textId="77777777" w:rsidR="001412E3" w:rsidRPr="0031180E" w:rsidRDefault="001412E3" w:rsidP="001412E3">
            <w:pPr>
              <w:spacing w:after="0" w:line="0" w:lineRule="atLeast"/>
              <w:jc w:val="center"/>
              <w:rPr>
                <w:rFonts w:ascii="Times New Roman" w:eastAsia="Calibri" w:hAnsi="Times New Roman" w:cs="Times New Roman"/>
                <w:sz w:val="18"/>
              </w:rPr>
            </w:pPr>
            <w:r w:rsidRPr="0031180E">
              <w:rPr>
                <w:rFonts w:ascii="Times New Roman" w:eastAsia="Calibri" w:hAnsi="Times New Roman" w:cs="Times New Roman"/>
                <w:sz w:val="18"/>
              </w:rPr>
              <w:t>18,1</w:t>
            </w:r>
          </w:p>
        </w:tc>
        <w:tc>
          <w:tcPr>
            <w:tcW w:w="100" w:type="dxa"/>
            <w:shd w:val="clear" w:color="auto" w:fill="DFD8E8"/>
            <w:vAlign w:val="bottom"/>
          </w:tcPr>
          <w:p w14:paraId="67AB197C" w14:textId="77777777" w:rsidR="001412E3" w:rsidRPr="0031180E" w:rsidRDefault="001412E3" w:rsidP="001412E3">
            <w:pPr>
              <w:spacing w:after="0" w:line="0" w:lineRule="atLeast"/>
              <w:rPr>
                <w:rFonts w:ascii="Times New Roman" w:eastAsia="Times New Roman" w:hAnsi="Times New Roman" w:cs="Times New Roman"/>
              </w:rPr>
            </w:pPr>
          </w:p>
        </w:tc>
        <w:tc>
          <w:tcPr>
            <w:tcW w:w="20" w:type="dxa"/>
            <w:shd w:val="clear" w:color="auto" w:fill="auto"/>
            <w:vAlign w:val="bottom"/>
          </w:tcPr>
          <w:p w14:paraId="29FD9041" w14:textId="77777777" w:rsidR="001412E3" w:rsidRPr="0031180E" w:rsidRDefault="001412E3" w:rsidP="001412E3">
            <w:pPr>
              <w:spacing w:after="0" w:line="0" w:lineRule="atLeast"/>
              <w:rPr>
                <w:rFonts w:ascii="Times New Roman" w:eastAsia="Times New Roman" w:hAnsi="Times New Roman" w:cs="Times New Roman"/>
              </w:rPr>
            </w:pPr>
          </w:p>
        </w:tc>
        <w:tc>
          <w:tcPr>
            <w:tcW w:w="100" w:type="dxa"/>
            <w:shd w:val="clear" w:color="auto" w:fill="DFD8E8"/>
            <w:vAlign w:val="bottom"/>
          </w:tcPr>
          <w:p w14:paraId="7F93CECC" w14:textId="77777777" w:rsidR="001412E3" w:rsidRPr="0031180E" w:rsidRDefault="001412E3" w:rsidP="001412E3">
            <w:pPr>
              <w:spacing w:after="0" w:line="0" w:lineRule="atLeast"/>
              <w:rPr>
                <w:rFonts w:ascii="Times New Roman" w:eastAsia="Times New Roman" w:hAnsi="Times New Roman" w:cs="Times New Roman"/>
              </w:rPr>
            </w:pPr>
          </w:p>
        </w:tc>
        <w:tc>
          <w:tcPr>
            <w:tcW w:w="2520" w:type="dxa"/>
            <w:gridSpan w:val="2"/>
            <w:shd w:val="clear" w:color="auto" w:fill="DFD8E8"/>
            <w:vAlign w:val="bottom"/>
          </w:tcPr>
          <w:p w14:paraId="6471695C" w14:textId="77777777" w:rsidR="001412E3" w:rsidRPr="0031180E" w:rsidRDefault="001412E3" w:rsidP="001412E3">
            <w:pPr>
              <w:spacing w:after="0" w:line="0" w:lineRule="atLeast"/>
              <w:jc w:val="center"/>
              <w:rPr>
                <w:rFonts w:ascii="Times New Roman" w:eastAsia="Calibri" w:hAnsi="Times New Roman" w:cs="Times New Roman"/>
                <w:sz w:val="18"/>
              </w:rPr>
            </w:pPr>
            <w:r w:rsidRPr="0031180E">
              <w:rPr>
                <w:rFonts w:ascii="Times New Roman" w:eastAsia="Calibri" w:hAnsi="Times New Roman" w:cs="Times New Roman"/>
                <w:sz w:val="18"/>
              </w:rPr>
              <w:t>17,6 (2011.)</w:t>
            </w:r>
          </w:p>
        </w:tc>
      </w:tr>
      <w:tr w:rsidR="001412E3" w:rsidRPr="001412E3" w14:paraId="7B09225C" w14:textId="77777777" w:rsidTr="001412E3">
        <w:trPr>
          <w:trHeight w:val="235"/>
        </w:trPr>
        <w:tc>
          <w:tcPr>
            <w:tcW w:w="980" w:type="dxa"/>
            <w:gridSpan w:val="2"/>
            <w:shd w:val="clear" w:color="auto" w:fill="DFD8E8"/>
            <w:vAlign w:val="bottom"/>
          </w:tcPr>
          <w:p w14:paraId="586F2E06" w14:textId="77777777" w:rsidR="001412E3" w:rsidRPr="0031180E" w:rsidRDefault="001412E3" w:rsidP="001412E3">
            <w:pPr>
              <w:spacing w:after="0" w:line="0" w:lineRule="atLeast"/>
              <w:jc w:val="center"/>
              <w:rPr>
                <w:rFonts w:ascii="Times New Roman" w:eastAsia="Calibri" w:hAnsi="Times New Roman" w:cs="Times New Roman"/>
                <w:sz w:val="18"/>
              </w:rPr>
            </w:pPr>
            <w:r w:rsidRPr="0031180E">
              <w:rPr>
                <w:rFonts w:ascii="Times New Roman" w:eastAsia="Calibri" w:hAnsi="Times New Roman" w:cs="Times New Roman"/>
                <w:sz w:val="18"/>
              </w:rPr>
              <w:t>Ulcinj</w:t>
            </w:r>
          </w:p>
        </w:tc>
        <w:tc>
          <w:tcPr>
            <w:tcW w:w="100" w:type="dxa"/>
            <w:shd w:val="clear" w:color="auto" w:fill="DFD8E8"/>
            <w:vAlign w:val="bottom"/>
          </w:tcPr>
          <w:p w14:paraId="3C4591E5" w14:textId="77777777" w:rsidR="001412E3" w:rsidRPr="0031180E" w:rsidRDefault="001412E3" w:rsidP="001412E3">
            <w:pPr>
              <w:spacing w:after="0" w:line="0" w:lineRule="atLeast"/>
              <w:rPr>
                <w:rFonts w:ascii="Times New Roman" w:eastAsia="Times New Roman" w:hAnsi="Times New Roman" w:cs="Times New Roman"/>
              </w:rPr>
            </w:pPr>
          </w:p>
        </w:tc>
        <w:tc>
          <w:tcPr>
            <w:tcW w:w="20" w:type="dxa"/>
            <w:shd w:val="clear" w:color="auto" w:fill="auto"/>
            <w:vAlign w:val="bottom"/>
          </w:tcPr>
          <w:p w14:paraId="53FABF61" w14:textId="77777777" w:rsidR="001412E3" w:rsidRPr="0031180E" w:rsidRDefault="001412E3" w:rsidP="001412E3">
            <w:pPr>
              <w:spacing w:after="0" w:line="0" w:lineRule="atLeast"/>
              <w:rPr>
                <w:rFonts w:ascii="Times New Roman" w:eastAsia="Times New Roman" w:hAnsi="Times New Roman" w:cs="Times New Roman"/>
              </w:rPr>
            </w:pPr>
          </w:p>
        </w:tc>
        <w:tc>
          <w:tcPr>
            <w:tcW w:w="100" w:type="dxa"/>
            <w:shd w:val="clear" w:color="auto" w:fill="DFD8E8"/>
            <w:vAlign w:val="bottom"/>
          </w:tcPr>
          <w:p w14:paraId="558CC720" w14:textId="77777777" w:rsidR="001412E3" w:rsidRPr="0031180E" w:rsidRDefault="001412E3" w:rsidP="001412E3">
            <w:pPr>
              <w:spacing w:after="0" w:line="0" w:lineRule="atLeast"/>
              <w:rPr>
                <w:rFonts w:ascii="Times New Roman" w:eastAsia="Times New Roman" w:hAnsi="Times New Roman" w:cs="Times New Roman"/>
              </w:rPr>
            </w:pPr>
          </w:p>
        </w:tc>
        <w:tc>
          <w:tcPr>
            <w:tcW w:w="2300" w:type="dxa"/>
            <w:shd w:val="clear" w:color="auto" w:fill="DFD8E8"/>
            <w:vAlign w:val="bottom"/>
          </w:tcPr>
          <w:p w14:paraId="14BFFD21" w14:textId="77777777" w:rsidR="001412E3" w:rsidRPr="0031180E" w:rsidRDefault="001412E3" w:rsidP="001412E3">
            <w:pPr>
              <w:spacing w:after="0" w:line="0" w:lineRule="atLeast"/>
              <w:jc w:val="center"/>
              <w:rPr>
                <w:rFonts w:ascii="Times New Roman" w:eastAsia="Calibri" w:hAnsi="Times New Roman" w:cs="Times New Roman"/>
                <w:sz w:val="18"/>
              </w:rPr>
            </w:pPr>
            <w:r w:rsidRPr="0031180E">
              <w:rPr>
                <w:rFonts w:ascii="Times New Roman" w:eastAsia="Calibri" w:hAnsi="Times New Roman" w:cs="Times New Roman"/>
                <w:sz w:val="18"/>
              </w:rPr>
              <w:t>17,6</w:t>
            </w:r>
          </w:p>
        </w:tc>
        <w:tc>
          <w:tcPr>
            <w:tcW w:w="100" w:type="dxa"/>
            <w:shd w:val="clear" w:color="auto" w:fill="DFD8E8"/>
            <w:vAlign w:val="bottom"/>
          </w:tcPr>
          <w:p w14:paraId="245EA10C" w14:textId="77777777" w:rsidR="001412E3" w:rsidRPr="0031180E" w:rsidRDefault="001412E3" w:rsidP="001412E3">
            <w:pPr>
              <w:spacing w:after="0" w:line="0" w:lineRule="atLeast"/>
              <w:rPr>
                <w:rFonts w:ascii="Times New Roman" w:eastAsia="Times New Roman" w:hAnsi="Times New Roman" w:cs="Times New Roman"/>
              </w:rPr>
            </w:pPr>
          </w:p>
        </w:tc>
        <w:tc>
          <w:tcPr>
            <w:tcW w:w="20" w:type="dxa"/>
            <w:shd w:val="clear" w:color="auto" w:fill="auto"/>
            <w:vAlign w:val="bottom"/>
          </w:tcPr>
          <w:p w14:paraId="5D551CD4" w14:textId="77777777" w:rsidR="001412E3" w:rsidRPr="0031180E" w:rsidRDefault="001412E3" w:rsidP="001412E3">
            <w:pPr>
              <w:spacing w:after="0" w:line="0" w:lineRule="atLeast"/>
              <w:rPr>
                <w:rFonts w:ascii="Times New Roman" w:eastAsia="Times New Roman" w:hAnsi="Times New Roman" w:cs="Times New Roman"/>
              </w:rPr>
            </w:pPr>
          </w:p>
        </w:tc>
        <w:tc>
          <w:tcPr>
            <w:tcW w:w="100" w:type="dxa"/>
            <w:shd w:val="clear" w:color="auto" w:fill="DFD8E8"/>
            <w:vAlign w:val="bottom"/>
          </w:tcPr>
          <w:p w14:paraId="253FD832" w14:textId="77777777" w:rsidR="001412E3" w:rsidRPr="0031180E" w:rsidRDefault="001412E3" w:rsidP="001412E3">
            <w:pPr>
              <w:spacing w:after="0" w:line="0" w:lineRule="atLeast"/>
              <w:rPr>
                <w:rFonts w:ascii="Times New Roman" w:eastAsia="Times New Roman" w:hAnsi="Times New Roman" w:cs="Times New Roman"/>
              </w:rPr>
            </w:pPr>
          </w:p>
        </w:tc>
        <w:tc>
          <w:tcPr>
            <w:tcW w:w="2520" w:type="dxa"/>
            <w:gridSpan w:val="2"/>
            <w:shd w:val="clear" w:color="auto" w:fill="DFD8E8"/>
            <w:vAlign w:val="bottom"/>
          </w:tcPr>
          <w:p w14:paraId="1D55AE36" w14:textId="77777777" w:rsidR="001412E3" w:rsidRPr="0031180E" w:rsidRDefault="001412E3" w:rsidP="001412E3">
            <w:pPr>
              <w:spacing w:after="0" w:line="0" w:lineRule="atLeast"/>
              <w:jc w:val="center"/>
              <w:rPr>
                <w:rFonts w:ascii="Times New Roman" w:eastAsia="Calibri" w:hAnsi="Times New Roman" w:cs="Times New Roman"/>
                <w:sz w:val="18"/>
              </w:rPr>
            </w:pPr>
            <w:r w:rsidRPr="0031180E">
              <w:rPr>
                <w:rFonts w:ascii="Times New Roman" w:eastAsia="Calibri" w:hAnsi="Times New Roman" w:cs="Times New Roman"/>
                <w:sz w:val="18"/>
              </w:rPr>
              <w:t>17,1 (1999.)</w:t>
            </w:r>
          </w:p>
        </w:tc>
      </w:tr>
      <w:tr w:rsidR="001412E3" w:rsidRPr="001412E3" w14:paraId="5B66B000" w14:textId="77777777" w:rsidTr="001412E3">
        <w:trPr>
          <w:trHeight w:val="234"/>
        </w:trPr>
        <w:tc>
          <w:tcPr>
            <w:tcW w:w="980" w:type="dxa"/>
            <w:gridSpan w:val="2"/>
            <w:shd w:val="clear" w:color="auto" w:fill="DFD8E8"/>
            <w:vAlign w:val="bottom"/>
          </w:tcPr>
          <w:p w14:paraId="28780DF9" w14:textId="77777777" w:rsidR="001412E3" w:rsidRPr="0031180E" w:rsidRDefault="001412E3" w:rsidP="001412E3">
            <w:pPr>
              <w:spacing w:after="0" w:line="0" w:lineRule="atLeast"/>
              <w:ind w:right="20"/>
              <w:jc w:val="center"/>
              <w:rPr>
                <w:rFonts w:ascii="Times New Roman" w:eastAsia="Calibri" w:hAnsi="Times New Roman" w:cs="Times New Roman"/>
                <w:w w:val="99"/>
                <w:sz w:val="18"/>
              </w:rPr>
            </w:pPr>
            <w:r w:rsidRPr="0031180E">
              <w:rPr>
                <w:rFonts w:ascii="Times New Roman" w:eastAsia="Calibri" w:hAnsi="Times New Roman" w:cs="Times New Roman"/>
                <w:w w:val="99"/>
                <w:sz w:val="18"/>
              </w:rPr>
              <w:t>Kolašin</w:t>
            </w:r>
          </w:p>
        </w:tc>
        <w:tc>
          <w:tcPr>
            <w:tcW w:w="100" w:type="dxa"/>
            <w:shd w:val="clear" w:color="auto" w:fill="DFD8E8"/>
            <w:vAlign w:val="bottom"/>
          </w:tcPr>
          <w:p w14:paraId="20BCC853" w14:textId="77777777" w:rsidR="001412E3" w:rsidRPr="0031180E" w:rsidRDefault="001412E3" w:rsidP="001412E3">
            <w:pPr>
              <w:spacing w:after="0" w:line="0" w:lineRule="atLeast"/>
              <w:rPr>
                <w:rFonts w:ascii="Times New Roman" w:eastAsia="Times New Roman" w:hAnsi="Times New Roman" w:cs="Times New Roman"/>
              </w:rPr>
            </w:pPr>
          </w:p>
        </w:tc>
        <w:tc>
          <w:tcPr>
            <w:tcW w:w="20" w:type="dxa"/>
            <w:shd w:val="clear" w:color="auto" w:fill="auto"/>
            <w:vAlign w:val="bottom"/>
          </w:tcPr>
          <w:p w14:paraId="055DDAD8" w14:textId="77777777" w:rsidR="001412E3" w:rsidRPr="0031180E" w:rsidRDefault="001412E3" w:rsidP="001412E3">
            <w:pPr>
              <w:spacing w:after="0" w:line="0" w:lineRule="atLeast"/>
              <w:rPr>
                <w:rFonts w:ascii="Times New Roman" w:eastAsia="Times New Roman" w:hAnsi="Times New Roman" w:cs="Times New Roman"/>
              </w:rPr>
            </w:pPr>
          </w:p>
        </w:tc>
        <w:tc>
          <w:tcPr>
            <w:tcW w:w="100" w:type="dxa"/>
            <w:shd w:val="clear" w:color="auto" w:fill="DFD8E8"/>
            <w:vAlign w:val="bottom"/>
          </w:tcPr>
          <w:p w14:paraId="7CA136E7" w14:textId="77777777" w:rsidR="001412E3" w:rsidRPr="0031180E" w:rsidRDefault="001412E3" w:rsidP="001412E3">
            <w:pPr>
              <w:spacing w:after="0" w:line="0" w:lineRule="atLeast"/>
              <w:rPr>
                <w:rFonts w:ascii="Times New Roman" w:eastAsia="Times New Roman" w:hAnsi="Times New Roman" w:cs="Times New Roman"/>
              </w:rPr>
            </w:pPr>
          </w:p>
        </w:tc>
        <w:tc>
          <w:tcPr>
            <w:tcW w:w="2300" w:type="dxa"/>
            <w:shd w:val="clear" w:color="auto" w:fill="DFD8E8"/>
            <w:vAlign w:val="bottom"/>
          </w:tcPr>
          <w:p w14:paraId="4FC44317" w14:textId="77777777" w:rsidR="001412E3" w:rsidRPr="0031180E" w:rsidRDefault="001412E3" w:rsidP="001412E3">
            <w:pPr>
              <w:spacing w:after="0" w:line="0" w:lineRule="atLeast"/>
              <w:jc w:val="center"/>
              <w:rPr>
                <w:rFonts w:ascii="Times New Roman" w:eastAsia="Calibri" w:hAnsi="Times New Roman" w:cs="Times New Roman"/>
                <w:sz w:val="18"/>
              </w:rPr>
            </w:pPr>
            <w:r w:rsidRPr="0031180E">
              <w:rPr>
                <w:rFonts w:ascii="Times New Roman" w:eastAsia="Calibri" w:hAnsi="Times New Roman" w:cs="Times New Roman"/>
                <w:sz w:val="18"/>
              </w:rPr>
              <w:t>10,4</w:t>
            </w:r>
          </w:p>
        </w:tc>
        <w:tc>
          <w:tcPr>
            <w:tcW w:w="100" w:type="dxa"/>
            <w:shd w:val="clear" w:color="auto" w:fill="DFD8E8"/>
            <w:vAlign w:val="bottom"/>
          </w:tcPr>
          <w:p w14:paraId="374E96E8" w14:textId="77777777" w:rsidR="001412E3" w:rsidRPr="0031180E" w:rsidRDefault="001412E3" w:rsidP="001412E3">
            <w:pPr>
              <w:spacing w:after="0" w:line="0" w:lineRule="atLeast"/>
              <w:rPr>
                <w:rFonts w:ascii="Times New Roman" w:eastAsia="Times New Roman" w:hAnsi="Times New Roman" w:cs="Times New Roman"/>
              </w:rPr>
            </w:pPr>
          </w:p>
        </w:tc>
        <w:tc>
          <w:tcPr>
            <w:tcW w:w="20" w:type="dxa"/>
            <w:shd w:val="clear" w:color="auto" w:fill="auto"/>
            <w:vAlign w:val="bottom"/>
          </w:tcPr>
          <w:p w14:paraId="5D001C0B" w14:textId="77777777" w:rsidR="001412E3" w:rsidRPr="0031180E" w:rsidRDefault="001412E3" w:rsidP="001412E3">
            <w:pPr>
              <w:spacing w:after="0" w:line="0" w:lineRule="atLeast"/>
              <w:rPr>
                <w:rFonts w:ascii="Times New Roman" w:eastAsia="Times New Roman" w:hAnsi="Times New Roman" w:cs="Times New Roman"/>
              </w:rPr>
            </w:pPr>
          </w:p>
        </w:tc>
        <w:tc>
          <w:tcPr>
            <w:tcW w:w="100" w:type="dxa"/>
            <w:shd w:val="clear" w:color="auto" w:fill="DFD8E8"/>
            <w:vAlign w:val="bottom"/>
          </w:tcPr>
          <w:p w14:paraId="6840C310" w14:textId="77777777" w:rsidR="001412E3" w:rsidRPr="0031180E" w:rsidRDefault="001412E3" w:rsidP="001412E3">
            <w:pPr>
              <w:spacing w:after="0" w:line="0" w:lineRule="atLeast"/>
              <w:rPr>
                <w:rFonts w:ascii="Times New Roman" w:eastAsia="Times New Roman" w:hAnsi="Times New Roman" w:cs="Times New Roman"/>
              </w:rPr>
            </w:pPr>
          </w:p>
        </w:tc>
        <w:tc>
          <w:tcPr>
            <w:tcW w:w="2520" w:type="dxa"/>
            <w:gridSpan w:val="2"/>
            <w:shd w:val="clear" w:color="auto" w:fill="DFD8E8"/>
            <w:vAlign w:val="bottom"/>
          </w:tcPr>
          <w:p w14:paraId="17881A53" w14:textId="77777777" w:rsidR="001412E3" w:rsidRPr="0031180E" w:rsidRDefault="001412E3" w:rsidP="001412E3">
            <w:pPr>
              <w:spacing w:after="0" w:line="0" w:lineRule="atLeast"/>
              <w:jc w:val="center"/>
              <w:rPr>
                <w:rFonts w:ascii="Times New Roman" w:eastAsia="Calibri" w:hAnsi="Times New Roman" w:cs="Times New Roman"/>
                <w:sz w:val="18"/>
              </w:rPr>
            </w:pPr>
            <w:r w:rsidRPr="0031180E">
              <w:rPr>
                <w:rFonts w:ascii="Times New Roman" w:eastAsia="Calibri" w:hAnsi="Times New Roman" w:cs="Times New Roman"/>
                <w:sz w:val="18"/>
              </w:rPr>
              <w:t>10,3 (2014.)</w:t>
            </w:r>
          </w:p>
        </w:tc>
      </w:tr>
      <w:tr w:rsidR="001412E3" w:rsidRPr="001412E3" w14:paraId="123D2F50" w14:textId="77777777" w:rsidTr="001412E3">
        <w:trPr>
          <w:trHeight w:val="235"/>
        </w:trPr>
        <w:tc>
          <w:tcPr>
            <w:tcW w:w="980" w:type="dxa"/>
            <w:gridSpan w:val="2"/>
            <w:shd w:val="clear" w:color="auto" w:fill="DFD8E8"/>
            <w:vAlign w:val="bottom"/>
          </w:tcPr>
          <w:p w14:paraId="0D7AE5A4" w14:textId="77777777" w:rsidR="001412E3" w:rsidRPr="0031180E" w:rsidRDefault="001412E3" w:rsidP="001412E3">
            <w:pPr>
              <w:spacing w:after="0" w:line="0" w:lineRule="atLeast"/>
              <w:ind w:right="20"/>
              <w:jc w:val="center"/>
              <w:rPr>
                <w:rFonts w:ascii="Times New Roman" w:eastAsia="Calibri" w:hAnsi="Times New Roman" w:cs="Times New Roman"/>
                <w:sz w:val="18"/>
              </w:rPr>
            </w:pPr>
            <w:r w:rsidRPr="0031180E">
              <w:rPr>
                <w:rFonts w:ascii="Times New Roman" w:eastAsia="Calibri" w:hAnsi="Times New Roman" w:cs="Times New Roman"/>
                <w:sz w:val="18"/>
              </w:rPr>
              <w:t>Žabljak</w:t>
            </w:r>
          </w:p>
        </w:tc>
        <w:tc>
          <w:tcPr>
            <w:tcW w:w="100" w:type="dxa"/>
            <w:shd w:val="clear" w:color="auto" w:fill="DFD8E8"/>
            <w:vAlign w:val="bottom"/>
          </w:tcPr>
          <w:p w14:paraId="3EC87ECC" w14:textId="77777777" w:rsidR="001412E3" w:rsidRPr="0031180E" w:rsidRDefault="001412E3" w:rsidP="001412E3">
            <w:pPr>
              <w:spacing w:after="0" w:line="0" w:lineRule="atLeast"/>
              <w:rPr>
                <w:rFonts w:ascii="Times New Roman" w:eastAsia="Times New Roman" w:hAnsi="Times New Roman" w:cs="Times New Roman"/>
              </w:rPr>
            </w:pPr>
          </w:p>
        </w:tc>
        <w:tc>
          <w:tcPr>
            <w:tcW w:w="20" w:type="dxa"/>
            <w:shd w:val="clear" w:color="auto" w:fill="auto"/>
            <w:vAlign w:val="bottom"/>
          </w:tcPr>
          <w:p w14:paraId="2CB5371F" w14:textId="77777777" w:rsidR="001412E3" w:rsidRPr="0031180E" w:rsidRDefault="001412E3" w:rsidP="001412E3">
            <w:pPr>
              <w:spacing w:after="0" w:line="0" w:lineRule="atLeast"/>
              <w:rPr>
                <w:rFonts w:ascii="Times New Roman" w:eastAsia="Times New Roman" w:hAnsi="Times New Roman" w:cs="Times New Roman"/>
              </w:rPr>
            </w:pPr>
          </w:p>
        </w:tc>
        <w:tc>
          <w:tcPr>
            <w:tcW w:w="100" w:type="dxa"/>
            <w:shd w:val="clear" w:color="auto" w:fill="DFD8E8"/>
            <w:vAlign w:val="bottom"/>
          </w:tcPr>
          <w:p w14:paraId="3F106007" w14:textId="77777777" w:rsidR="001412E3" w:rsidRPr="0031180E" w:rsidRDefault="001412E3" w:rsidP="001412E3">
            <w:pPr>
              <w:spacing w:after="0" w:line="0" w:lineRule="atLeast"/>
              <w:rPr>
                <w:rFonts w:ascii="Times New Roman" w:eastAsia="Times New Roman" w:hAnsi="Times New Roman" w:cs="Times New Roman"/>
              </w:rPr>
            </w:pPr>
          </w:p>
        </w:tc>
        <w:tc>
          <w:tcPr>
            <w:tcW w:w="2300" w:type="dxa"/>
            <w:shd w:val="clear" w:color="auto" w:fill="DFD8E8"/>
            <w:vAlign w:val="bottom"/>
          </w:tcPr>
          <w:p w14:paraId="7240B61F" w14:textId="77777777" w:rsidR="001412E3" w:rsidRPr="0031180E" w:rsidRDefault="001412E3" w:rsidP="001412E3">
            <w:pPr>
              <w:spacing w:after="0" w:line="0" w:lineRule="atLeast"/>
              <w:jc w:val="center"/>
              <w:rPr>
                <w:rFonts w:ascii="Times New Roman" w:eastAsia="Calibri" w:hAnsi="Times New Roman" w:cs="Times New Roman"/>
                <w:sz w:val="18"/>
              </w:rPr>
            </w:pPr>
            <w:r w:rsidRPr="0031180E">
              <w:rPr>
                <w:rFonts w:ascii="Times New Roman" w:eastAsia="Calibri" w:hAnsi="Times New Roman" w:cs="Times New Roman"/>
                <w:sz w:val="18"/>
              </w:rPr>
              <w:t>7,3</w:t>
            </w:r>
          </w:p>
        </w:tc>
        <w:tc>
          <w:tcPr>
            <w:tcW w:w="100" w:type="dxa"/>
            <w:shd w:val="clear" w:color="auto" w:fill="DFD8E8"/>
            <w:vAlign w:val="bottom"/>
          </w:tcPr>
          <w:p w14:paraId="3797AB57" w14:textId="77777777" w:rsidR="001412E3" w:rsidRPr="0031180E" w:rsidRDefault="001412E3" w:rsidP="001412E3">
            <w:pPr>
              <w:spacing w:after="0" w:line="0" w:lineRule="atLeast"/>
              <w:rPr>
                <w:rFonts w:ascii="Times New Roman" w:eastAsia="Times New Roman" w:hAnsi="Times New Roman" w:cs="Times New Roman"/>
              </w:rPr>
            </w:pPr>
          </w:p>
        </w:tc>
        <w:tc>
          <w:tcPr>
            <w:tcW w:w="20" w:type="dxa"/>
            <w:shd w:val="clear" w:color="auto" w:fill="auto"/>
            <w:vAlign w:val="bottom"/>
          </w:tcPr>
          <w:p w14:paraId="5094E79F" w14:textId="77777777" w:rsidR="001412E3" w:rsidRPr="0031180E" w:rsidRDefault="001412E3" w:rsidP="001412E3">
            <w:pPr>
              <w:spacing w:after="0" w:line="0" w:lineRule="atLeast"/>
              <w:rPr>
                <w:rFonts w:ascii="Times New Roman" w:eastAsia="Times New Roman" w:hAnsi="Times New Roman" w:cs="Times New Roman"/>
              </w:rPr>
            </w:pPr>
          </w:p>
        </w:tc>
        <w:tc>
          <w:tcPr>
            <w:tcW w:w="100" w:type="dxa"/>
            <w:shd w:val="clear" w:color="auto" w:fill="DFD8E8"/>
            <w:vAlign w:val="bottom"/>
          </w:tcPr>
          <w:p w14:paraId="7B868F62" w14:textId="77777777" w:rsidR="001412E3" w:rsidRPr="0031180E" w:rsidRDefault="001412E3" w:rsidP="001412E3">
            <w:pPr>
              <w:spacing w:after="0" w:line="0" w:lineRule="atLeast"/>
              <w:rPr>
                <w:rFonts w:ascii="Times New Roman" w:eastAsia="Times New Roman" w:hAnsi="Times New Roman" w:cs="Times New Roman"/>
              </w:rPr>
            </w:pPr>
          </w:p>
        </w:tc>
        <w:tc>
          <w:tcPr>
            <w:tcW w:w="2520" w:type="dxa"/>
            <w:gridSpan w:val="2"/>
            <w:shd w:val="clear" w:color="auto" w:fill="DFD8E8"/>
            <w:vAlign w:val="bottom"/>
          </w:tcPr>
          <w:p w14:paraId="74378D85" w14:textId="77777777" w:rsidR="001412E3" w:rsidRPr="0031180E" w:rsidRDefault="001412E3" w:rsidP="001412E3">
            <w:pPr>
              <w:spacing w:after="0" w:line="0" w:lineRule="atLeast"/>
              <w:ind w:right="20"/>
              <w:jc w:val="center"/>
              <w:rPr>
                <w:rFonts w:ascii="Times New Roman" w:eastAsia="Calibri" w:hAnsi="Times New Roman" w:cs="Times New Roman"/>
                <w:w w:val="98"/>
                <w:sz w:val="18"/>
              </w:rPr>
            </w:pPr>
            <w:r w:rsidRPr="0031180E">
              <w:rPr>
                <w:rFonts w:ascii="Times New Roman" w:eastAsia="Calibri" w:hAnsi="Times New Roman" w:cs="Times New Roman"/>
                <w:w w:val="98"/>
                <w:sz w:val="18"/>
              </w:rPr>
              <w:t>7,6 (2014.)</w:t>
            </w:r>
          </w:p>
        </w:tc>
      </w:tr>
      <w:tr w:rsidR="001412E3" w:rsidRPr="001412E3" w14:paraId="62195FCD" w14:textId="77777777" w:rsidTr="001412E3">
        <w:trPr>
          <w:trHeight w:val="235"/>
        </w:trPr>
        <w:tc>
          <w:tcPr>
            <w:tcW w:w="980" w:type="dxa"/>
            <w:gridSpan w:val="2"/>
            <w:shd w:val="clear" w:color="auto" w:fill="DFD8E8"/>
            <w:vAlign w:val="bottom"/>
          </w:tcPr>
          <w:p w14:paraId="504CDD9D" w14:textId="77777777" w:rsidR="001412E3" w:rsidRPr="0031180E" w:rsidRDefault="001412E3" w:rsidP="001412E3">
            <w:pPr>
              <w:spacing w:after="0" w:line="0" w:lineRule="atLeast"/>
              <w:jc w:val="center"/>
              <w:rPr>
                <w:rFonts w:ascii="Times New Roman" w:eastAsia="Calibri" w:hAnsi="Times New Roman" w:cs="Times New Roman"/>
                <w:sz w:val="18"/>
              </w:rPr>
            </w:pPr>
            <w:r w:rsidRPr="0031180E">
              <w:rPr>
                <w:rFonts w:ascii="Times New Roman" w:eastAsia="Calibri" w:hAnsi="Times New Roman" w:cs="Times New Roman"/>
                <w:sz w:val="18"/>
              </w:rPr>
              <w:t>Budva</w:t>
            </w:r>
          </w:p>
        </w:tc>
        <w:tc>
          <w:tcPr>
            <w:tcW w:w="100" w:type="dxa"/>
            <w:shd w:val="clear" w:color="auto" w:fill="DFD8E8"/>
            <w:vAlign w:val="bottom"/>
          </w:tcPr>
          <w:p w14:paraId="2FDEA9CD" w14:textId="77777777" w:rsidR="001412E3" w:rsidRPr="0031180E" w:rsidRDefault="001412E3" w:rsidP="001412E3">
            <w:pPr>
              <w:spacing w:after="0" w:line="0" w:lineRule="atLeast"/>
              <w:rPr>
                <w:rFonts w:ascii="Times New Roman" w:eastAsia="Times New Roman" w:hAnsi="Times New Roman" w:cs="Times New Roman"/>
              </w:rPr>
            </w:pPr>
          </w:p>
        </w:tc>
        <w:tc>
          <w:tcPr>
            <w:tcW w:w="20" w:type="dxa"/>
            <w:shd w:val="clear" w:color="auto" w:fill="auto"/>
            <w:vAlign w:val="bottom"/>
          </w:tcPr>
          <w:p w14:paraId="0C24E82E" w14:textId="77777777" w:rsidR="001412E3" w:rsidRPr="0031180E" w:rsidRDefault="001412E3" w:rsidP="001412E3">
            <w:pPr>
              <w:spacing w:after="0" w:line="0" w:lineRule="atLeast"/>
              <w:rPr>
                <w:rFonts w:ascii="Times New Roman" w:eastAsia="Times New Roman" w:hAnsi="Times New Roman" w:cs="Times New Roman"/>
              </w:rPr>
            </w:pPr>
          </w:p>
        </w:tc>
        <w:tc>
          <w:tcPr>
            <w:tcW w:w="100" w:type="dxa"/>
            <w:shd w:val="clear" w:color="auto" w:fill="DFD8E8"/>
            <w:vAlign w:val="bottom"/>
          </w:tcPr>
          <w:p w14:paraId="7EEBE3DB" w14:textId="77777777" w:rsidR="001412E3" w:rsidRPr="0031180E" w:rsidRDefault="001412E3" w:rsidP="001412E3">
            <w:pPr>
              <w:spacing w:after="0" w:line="0" w:lineRule="atLeast"/>
              <w:rPr>
                <w:rFonts w:ascii="Times New Roman" w:eastAsia="Times New Roman" w:hAnsi="Times New Roman" w:cs="Times New Roman"/>
              </w:rPr>
            </w:pPr>
          </w:p>
        </w:tc>
        <w:tc>
          <w:tcPr>
            <w:tcW w:w="2300" w:type="dxa"/>
            <w:shd w:val="clear" w:color="auto" w:fill="DFD8E8"/>
            <w:vAlign w:val="bottom"/>
          </w:tcPr>
          <w:p w14:paraId="3A913CC6" w14:textId="77777777" w:rsidR="001412E3" w:rsidRPr="0031180E" w:rsidRDefault="001412E3" w:rsidP="001412E3">
            <w:pPr>
              <w:spacing w:after="0" w:line="0" w:lineRule="atLeast"/>
              <w:jc w:val="center"/>
              <w:rPr>
                <w:rFonts w:ascii="Times New Roman" w:eastAsia="Calibri" w:hAnsi="Times New Roman" w:cs="Times New Roman"/>
                <w:sz w:val="18"/>
              </w:rPr>
            </w:pPr>
            <w:r w:rsidRPr="0031180E">
              <w:rPr>
                <w:rFonts w:ascii="Times New Roman" w:eastAsia="Calibri" w:hAnsi="Times New Roman" w:cs="Times New Roman"/>
                <w:sz w:val="18"/>
              </w:rPr>
              <w:t>19,0</w:t>
            </w:r>
          </w:p>
        </w:tc>
        <w:tc>
          <w:tcPr>
            <w:tcW w:w="100" w:type="dxa"/>
            <w:shd w:val="clear" w:color="auto" w:fill="DFD8E8"/>
            <w:vAlign w:val="bottom"/>
          </w:tcPr>
          <w:p w14:paraId="70D54747" w14:textId="77777777" w:rsidR="001412E3" w:rsidRPr="0031180E" w:rsidRDefault="001412E3" w:rsidP="001412E3">
            <w:pPr>
              <w:spacing w:after="0" w:line="0" w:lineRule="atLeast"/>
              <w:rPr>
                <w:rFonts w:ascii="Times New Roman" w:eastAsia="Times New Roman" w:hAnsi="Times New Roman" w:cs="Times New Roman"/>
              </w:rPr>
            </w:pPr>
          </w:p>
        </w:tc>
        <w:tc>
          <w:tcPr>
            <w:tcW w:w="20" w:type="dxa"/>
            <w:shd w:val="clear" w:color="auto" w:fill="auto"/>
            <w:vAlign w:val="bottom"/>
          </w:tcPr>
          <w:p w14:paraId="411C5658" w14:textId="77777777" w:rsidR="001412E3" w:rsidRPr="0031180E" w:rsidRDefault="001412E3" w:rsidP="001412E3">
            <w:pPr>
              <w:spacing w:after="0" w:line="0" w:lineRule="atLeast"/>
              <w:rPr>
                <w:rFonts w:ascii="Times New Roman" w:eastAsia="Times New Roman" w:hAnsi="Times New Roman" w:cs="Times New Roman"/>
              </w:rPr>
            </w:pPr>
          </w:p>
        </w:tc>
        <w:tc>
          <w:tcPr>
            <w:tcW w:w="100" w:type="dxa"/>
            <w:shd w:val="clear" w:color="auto" w:fill="DFD8E8"/>
            <w:vAlign w:val="bottom"/>
          </w:tcPr>
          <w:p w14:paraId="77294901" w14:textId="77777777" w:rsidR="001412E3" w:rsidRPr="0031180E" w:rsidRDefault="001412E3" w:rsidP="001412E3">
            <w:pPr>
              <w:spacing w:after="0" w:line="0" w:lineRule="atLeast"/>
              <w:rPr>
                <w:rFonts w:ascii="Times New Roman" w:eastAsia="Times New Roman" w:hAnsi="Times New Roman" w:cs="Times New Roman"/>
              </w:rPr>
            </w:pPr>
          </w:p>
        </w:tc>
        <w:tc>
          <w:tcPr>
            <w:tcW w:w="2520" w:type="dxa"/>
            <w:gridSpan w:val="2"/>
            <w:shd w:val="clear" w:color="auto" w:fill="DFD8E8"/>
            <w:vAlign w:val="bottom"/>
          </w:tcPr>
          <w:p w14:paraId="05E29FCE" w14:textId="77777777" w:rsidR="001412E3" w:rsidRPr="0031180E" w:rsidRDefault="001412E3" w:rsidP="001412E3">
            <w:pPr>
              <w:spacing w:after="0" w:line="0" w:lineRule="atLeast"/>
              <w:jc w:val="center"/>
              <w:rPr>
                <w:rFonts w:ascii="Times New Roman" w:eastAsia="Calibri" w:hAnsi="Times New Roman" w:cs="Times New Roman"/>
                <w:sz w:val="18"/>
              </w:rPr>
            </w:pPr>
            <w:r w:rsidRPr="0031180E">
              <w:rPr>
                <w:rFonts w:ascii="Times New Roman" w:eastAsia="Calibri" w:hAnsi="Times New Roman" w:cs="Times New Roman"/>
                <w:sz w:val="18"/>
              </w:rPr>
              <w:t>18,5 (2015.)</w:t>
            </w:r>
          </w:p>
        </w:tc>
      </w:tr>
      <w:tr w:rsidR="001412E3" w:rsidRPr="001412E3" w14:paraId="74BFBED1" w14:textId="77777777" w:rsidTr="001412E3">
        <w:trPr>
          <w:trHeight w:val="234"/>
        </w:trPr>
        <w:tc>
          <w:tcPr>
            <w:tcW w:w="980" w:type="dxa"/>
            <w:gridSpan w:val="2"/>
            <w:shd w:val="clear" w:color="auto" w:fill="DFD8E8"/>
            <w:vAlign w:val="bottom"/>
          </w:tcPr>
          <w:p w14:paraId="027D1DA2" w14:textId="77777777" w:rsidR="001412E3" w:rsidRPr="0031180E" w:rsidRDefault="001412E3" w:rsidP="001412E3">
            <w:pPr>
              <w:spacing w:after="0" w:line="0" w:lineRule="atLeast"/>
              <w:jc w:val="center"/>
              <w:rPr>
                <w:rFonts w:ascii="Times New Roman" w:eastAsia="Calibri" w:hAnsi="Times New Roman" w:cs="Times New Roman"/>
                <w:w w:val="97"/>
                <w:sz w:val="18"/>
              </w:rPr>
            </w:pPr>
            <w:r w:rsidRPr="0031180E">
              <w:rPr>
                <w:rFonts w:ascii="Times New Roman" w:eastAsia="Calibri" w:hAnsi="Times New Roman" w:cs="Times New Roman"/>
                <w:w w:val="97"/>
                <w:sz w:val="18"/>
              </w:rPr>
              <w:t>Cetinje</w:t>
            </w:r>
          </w:p>
        </w:tc>
        <w:tc>
          <w:tcPr>
            <w:tcW w:w="100" w:type="dxa"/>
            <w:shd w:val="clear" w:color="auto" w:fill="DFD8E8"/>
            <w:vAlign w:val="bottom"/>
          </w:tcPr>
          <w:p w14:paraId="14E68162" w14:textId="77777777" w:rsidR="001412E3" w:rsidRPr="0031180E" w:rsidRDefault="001412E3" w:rsidP="001412E3">
            <w:pPr>
              <w:spacing w:after="0" w:line="0" w:lineRule="atLeast"/>
              <w:rPr>
                <w:rFonts w:ascii="Times New Roman" w:eastAsia="Times New Roman" w:hAnsi="Times New Roman" w:cs="Times New Roman"/>
              </w:rPr>
            </w:pPr>
          </w:p>
        </w:tc>
        <w:tc>
          <w:tcPr>
            <w:tcW w:w="20" w:type="dxa"/>
            <w:shd w:val="clear" w:color="auto" w:fill="auto"/>
            <w:vAlign w:val="bottom"/>
          </w:tcPr>
          <w:p w14:paraId="69FE428D" w14:textId="77777777" w:rsidR="001412E3" w:rsidRPr="0031180E" w:rsidRDefault="001412E3" w:rsidP="001412E3">
            <w:pPr>
              <w:spacing w:after="0" w:line="0" w:lineRule="atLeast"/>
              <w:rPr>
                <w:rFonts w:ascii="Times New Roman" w:eastAsia="Times New Roman" w:hAnsi="Times New Roman" w:cs="Times New Roman"/>
              </w:rPr>
            </w:pPr>
          </w:p>
        </w:tc>
        <w:tc>
          <w:tcPr>
            <w:tcW w:w="100" w:type="dxa"/>
            <w:shd w:val="clear" w:color="auto" w:fill="DFD8E8"/>
            <w:vAlign w:val="bottom"/>
          </w:tcPr>
          <w:p w14:paraId="5A4C03AC" w14:textId="77777777" w:rsidR="001412E3" w:rsidRPr="0031180E" w:rsidRDefault="001412E3" w:rsidP="001412E3">
            <w:pPr>
              <w:spacing w:after="0" w:line="0" w:lineRule="atLeast"/>
              <w:rPr>
                <w:rFonts w:ascii="Times New Roman" w:eastAsia="Times New Roman" w:hAnsi="Times New Roman" w:cs="Times New Roman"/>
              </w:rPr>
            </w:pPr>
          </w:p>
        </w:tc>
        <w:tc>
          <w:tcPr>
            <w:tcW w:w="2300" w:type="dxa"/>
            <w:shd w:val="clear" w:color="auto" w:fill="DFD8E8"/>
            <w:vAlign w:val="bottom"/>
          </w:tcPr>
          <w:p w14:paraId="3135BF44" w14:textId="77777777" w:rsidR="001412E3" w:rsidRPr="0031180E" w:rsidRDefault="001412E3" w:rsidP="001412E3">
            <w:pPr>
              <w:spacing w:after="0" w:line="0" w:lineRule="atLeast"/>
              <w:jc w:val="center"/>
              <w:rPr>
                <w:rFonts w:ascii="Times New Roman" w:eastAsia="Calibri" w:hAnsi="Times New Roman" w:cs="Times New Roman"/>
                <w:sz w:val="18"/>
              </w:rPr>
            </w:pPr>
            <w:r w:rsidRPr="0031180E">
              <w:rPr>
                <w:rFonts w:ascii="Times New Roman" w:eastAsia="Calibri" w:hAnsi="Times New Roman" w:cs="Times New Roman"/>
                <w:sz w:val="18"/>
              </w:rPr>
              <w:t>12,5</w:t>
            </w:r>
          </w:p>
        </w:tc>
        <w:tc>
          <w:tcPr>
            <w:tcW w:w="100" w:type="dxa"/>
            <w:shd w:val="clear" w:color="auto" w:fill="DFD8E8"/>
            <w:vAlign w:val="bottom"/>
          </w:tcPr>
          <w:p w14:paraId="75F76F1D" w14:textId="77777777" w:rsidR="001412E3" w:rsidRPr="0031180E" w:rsidRDefault="001412E3" w:rsidP="001412E3">
            <w:pPr>
              <w:spacing w:after="0" w:line="0" w:lineRule="atLeast"/>
              <w:rPr>
                <w:rFonts w:ascii="Times New Roman" w:eastAsia="Times New Roman" w:hAnsi="Times New Roman" w:cs="Times New Roman"/>
              </w:rPr>
            </w:pPr>
          </w:p>
        </w:tc>
        <w:tc>
          <w:tcPr>
            <w:tcW w:w="20" w:type="dxa"/>
            <w:shd w:val="clear" w:color="auto" w:fill="auto"/>
            <w:vAlign w:val="bottom"/>
          </w:tcPr>
          <w:p w14:paraId="306E9C74" w14:textId="77777777" w:rsidR="001412E3" w:rsidRPr="0031180E" w:rsidRDefault="001412E3" w:rsidP="001412E3">
            <w:pPr>
              <w:spacing w:after="0" w:line="0" w:lineRule="atLeast"/>
              <w:rPr>
                <w:rFonts w:ascii="Times New Roman" w:eastAsia="Times New Roman" w:hAnsi="Times New Roman" w:cs="Times New Roman"/>
              </w:rPr>
            </w:pPr>
          </w:p>
        </w:tc>
        <w:tc>
          <w:tcPr>
            <w:tcW w:w="100" w:type="dxa"/>
            <w:shd w:val="clear" w:color="auto" w:fill="DFD8E8"/>
            <w:vAlign w:val="bottom"/>
          </w:tcPr>
          <w:p w14:paraId="1E74DDCB" w14:textId="77777777" w:rsidR="001412E3" w:rsidRPr="0031180E" w:rsidRDefault="001412E3" w:rsidP="001412E3">
            <w:pPr>
              <w:spacing w:after="0" w:line="0" w:lineRule="atLeast"/>
              <w:rPr>
                <w:rFonts w:ascii="Times New Roman" w:eastAsia="Times New Roman" w:hAnsi="Times New Roman" w:cs="Times New Roman"/>
              </w:rPr>
            </w:pPr>
          </w:p>
        </w:tc>
        <w:tc>
          <w:tcPr>
            <w:tcW w:w="2520" w:type="dxa"/>
            <w:gridSpan w:val="2"/>
            <w:shd w:val="clear" w:color="auto" w:fill="DFD8E8"/>
            <w:vAlign w:val="bottom"/>
          </w:tcPr>
          <w:p w14:paraId="046D6B73" w14:textId="77777777" w:rsidR="001412E3" w:rsidRPr="0031180E" w:rsidRDefault="001412E3" w:rsidP="001412E3">
            <w:pPr>
              <w:spacing w:after="0" w:line="0" w:lineRule="atLeast"/>
              <w:jc w:val="center"/>
              <w:rPr>
                <w:rFonts w:ascii="Times New Roman" w:eastAsia="Calibri" w:hAnsi="Times New Roman" w:cs="Times New Roman"/>
                <w:sz w:val="18"/>
              </w:rPr>
            </w:pPr>
            <w:r w:rsidRPr="0031180E">
              <w:rPr>
                <w:rFonts w:ascii="Times New Roman" w:eastAsia="Calibri" w:hAnsi="Times New Roman" w:cs="Times New Roman"/>
                <w:sz w:val="18"/>
              </w:rPr>
              <w:t>12,5 (1951.)</w:t>
            </w:r>
          </w:p>
        </w:tc>
      </w:tr>
      <w:tr w:rsidR="001412E3" w:rsidRPr="001412E3" w14:paraId="7D6CA43A" w14:textId="77777777" w:rsidTr="001412E3">
        <w:trPr>
          <w:trHeight w:val="236"/>
        </w:trPr>
        <w:tc>
          <w:tcPr>
            <w:tcW w:w="980" w:type="dxa"/>
            <w:gridSpan w:val="2"/>
            <w:shd w:val="clear" w:color="auto" w:fill="DFD8E8"/>
            <w:vAlign w:val="bottom"/>
          </w:tcPr>
          <w:p w14:paraId="7B083FEC" w14:textId="77777777" w:rsidR="001412E3" w:rsidRPr="0031180E" w:rsidRDefault="001412E3" w:rsidP="001412E3">
            <w:pPr>
              <w:spacing w:after="0" w:line="0" w:lineRule="atLeast"/>
              <w:jc w:val="center"/>
              <w:rPr>
                <w:rFonts w:ascii="Times New Roman" w:eastAsia="Calibri" w:hAnsi="Times New Roman" w:cs="Times New Roman"/>
                <w:w w:val="98"/>
                <w:sz w:val="18"/>
              </w:rPr>
            </w:pPr>
            <w:r w:rsidRPr="0031180E">
              <w:rPr>
                <w:rFonts w:ascii="Times New Roman" w:eastAsia="Calibri" w:hAnsi="Times New Roman" w:cs="Times New Roman"/>
                <w:w w:val="98"/>
                <w:sz w:val="18"/>
              </w:rPr>
              <w:t>B.Polje</w:t>
            </w:r>
          </w:p>
        </w:tc>
        <w:tc>
          <w:tcPr>
            <w:tcW w:w="100" w:type="dxa"/>
            <w:shd w:val="clear" w:color="auto" w:fill="DFD8E8"/>
            <w:vAlign w:val="bottom"/>
          </w:tcPr>
          <w:p w14:paraId="06894570" w14:textId="77777777" w:rsidR="001412E3" w:rsidRPr="0031180E" w:rsidRDefault="001412E3" w:rsidP="001412E3">
            <w:pPr>
              <w:spacing w:after="0" w:line="0" w:lineRule="atLeast"/>
              <w:rPr>
                <w:rFonts w:ascii="Times New Roman" w:eastAsia="Times New Roman" w:hAnsi="Times New Roman" w:cs="Times New Roman"/>
              </w:rPr>
            </w:pPr>
          </w:p>
        </w:tc>
        <w:tc>
          <w:tcPr>
            <w:tcW w:w="20" w:type="dxa"/>
            <w:shd w:val="clear" w:color="auto" w:fill="auto"/>
            <w:vAlign w:val="bottom"/>
          </w:tcPr>
          <w:p w14:paraId="5B39812C" w14:textId="77777777" w:rsidR="001412E3" w:rsidRPr="0031180E" w:rsidRDefault="001412E3" w:rsidP="001412E3">
            <w:pPr>
              <w:spacing w:after="0" w:line="0" w:lineRule="atLeast"/>
              <w:rPr>
                <w:rFonts w:ascii="Times New Roman" w:eastAsia="Times New Roman" w:hAnsi="Times New Roman" w:cs="Times New Roman"/>
              </w:rPr>
            </w:pPr>
          </w:p>
        </w:tc>
        <w:tc>
          <w:tcPr>
            <w:tcW w:w="100" w:type="dxa"/>
            <w:shd w:val="clear" w:color="auto" w:fill="DFD8E8"/>
            <w:vAlign w:val="bottom"/>
          </w:tcPr>
          <w:p w14:paraId="481D6A9F" w14:textId="77777777" w:rsidR="001412E3" w:rsidRPr="0031180E" w:rsidRDefault="001412E3" w:rsidP="001412E3">
            <w:pPr>
              <w:spacing w:after="0" w:line="0" w:lineRule="atLeast"/>
              <w:rPr>
                <w:rFonts w:ascii="Times New Roman" w:eastAsia="Times New Roman" w:hAnsi="Times New Roman" w:cs="Times New Roman"/>
              </w:rPr>
            </w:pPr>
          </w:p>
        </w:tc>
        <w:tc>
          <w:tcPr>
            <w:tcW w:w="2300" w:type="dxa"/>
            <w:shd w:val="clear" w:color="auto" w:fill="DFD8E8"/>
            <w:vAlign w:val="bottom"/>
          </w:tcPr>
          <w:p w14:paraId="2B903659" w14:textId="77777777" w:rsidR="001412E3" w:rsidRPr="0031180E" w:rsidRDefault="001412E3" w:rsidP="001412E3">
            <w:pPr>
              <w:spacing w:after="0" w:line="0" w:lineRule="atLeast"/>
              <w:jc w:val="center"/>
              <w:rPr>
                <w:rFonts w:ascii="Times New Roman" w:eastAsia="Calibri" w:hAnsi="Times New Roman" w:cs="Times New Roman"/>
                <w:sz w:val="18"/>
              </w:rPr>
            </w:pPr>
            <w:r w:rsidRPr="0031180E">
              <w:rPr>
                <w:rFonts w:ascii="Times New Roman" w:eastAsia="Calibri" w:hAnsi="Times New Roman" w:cs="Times New Roman"/>
                <w:sz w:val="18"/>
              </w:rPr>
              <w:t>12,7</w:t>
            </w:r>
          </w:p>
        </w:tc>
        <w:tc>
          <w:tcPr>
            <w:tcW w:w="100" w:type="dxa"/>
            <w:shd w:val="clear" w:color="auto" w:fill="DFD8E8"/>
            <w:vAlign w:val="bottom"/>
          </w:tcPr>
          <w:p w14:paraId="5681ACFA" w14:textId="77777777" w:rsidR="001412E3" w:rsidRPr="0031180E" w:rsidRDefault="001412E3" w:rsidP="001412E3">
            <w:pPr>
              <w:spacing w:after="0" w:line="0" w:lineRule="atLeast"/>
              <w:rPr>
                <w:rFonts w:ascii="Times New Roman" w:eastAsia="Times New Roman" w:hAnsi="Times New Roman" w:cs="Times New Roman"/>
              </w:rPr>
            </w:pPr>
          </w:p>
        </w:tc>
        <w:tc>
          <w:tcPr>
            <w:tcW w:w="20" w:type="dxa"/>
            <w:shd w:val="clear" w:color="auto" w:fill="auto"/>
            <w:vAlign w:val="bottom"/>
          </w:tcPr>
          <w:p w14:paraId="47D5D8F3" w14:textId="77777777" w:rsidR="001412E3" w:rsidRPr="0031180E" w:rsidRDefault="001412E3" w:rsidP="001412E3">
            <w:pPr>
              <w:spacing w:after="0" w:line="0" w:lineRule="atLeast"/>
              <w:rPr>
                <w:rFonts w:ascii="Times New Roman" w:eastAsia="Times New Roman" w:hAnsi="Times New Roman" w:cs="Times New Roman"/>
              </w:rPr>
            </w:pPr>
          </w:p>
        </w:tc>
        <w:tc>
          <w:tcPr>
            <w:tcW w:w="100" w:type="dxa"/>
            <w:shd w:val="clear" w:color="auto" w:fill="DFD8E8"/>
            <w:vAlign w:val="bottom"/>
          </w:tcPr>
          <w:p w14:paraId="71F0ABDB" w14:textId="77777777" w:rsidR="001412E3" w:rsidRPr="0031180E" w:rsidRDefault="001412E3" w:rsidP="001412E3">
            <w:pPr>
              <w:spacing w:after="0" w:line="0" w:lineRule="atLeast"/>
              <w:rPr>
                <w:rFonts w:ascii="Times New Roman" w:eastAsia="Times New Roman" w:hAnsi="Times New Roman" w:cs="Times New Roman"/>
              </w:rPr>
            </w:pPr>
          </w:p>
        </w:tc>
        <w:tc>
          <w:tcPr>
            <w:tcW w:w="2520" w:type="dxa"/>
            <w:gridSpan w:val="2"/>
            <w:shd w:val="clear" w:color="auto" w:fill="DFD8E8"/>
            <w:vAlign w:val="bottom"/>
          </w:tcPr>
          <w:p w14:paraId="38FDD8A2" w14:textId="77777777" w:rsidR="001412E3" w:rsidRPr="0031180E" w:rsidRDefault="001412E3" w:rsidP="001412E3">
            <w:pPr>
              <w:spacing w:after="0" w:line="0" w:lineRule="atLeast"/>
              <w:jc w:val="center"/>
              <w:rPr>
                <w:rFonts w:ascii="Times New Roman" w:eastAsia="Calibri" w:hAnsi="Times New Roman" w:cs="Times New Roman"/>
                <w:sz w:val="18"/>
              </w:rPr>
            </w:pPr>
            <w:r w:rsidRPr="0031180E">
              <w:rPr>
                <w:rFonts w:ascii="Times New Roman" w:eastAsia="Calibri" w:hAnsi="Times New Roman" w:cs="Times New Roman"/>
                <w:sz w:val="18"/>
              </w:rPr>
              <w:t>12,9 (2014.)</w:t>
            </w:r>
          </w:p>
        </w:tc>
      </w:tr>
      <w:tr w:rsidR="001412E3" w:rsidRPr="001412E3" w14:paraId="668A75D0" w14:textId="77777777" w:rsidTr="001412E3">
        <w:trPr>
          <w:trHeight w:val="234"/>
        </w:trPr>
        <w:tc>
          <w:tcPr>
            <w:tcW w:w="980" w:type="dxa"/>
            <w:gridSpan w:val="2"/>
            <w:shd w:val="clear" w:color="auto" w:fill="DFD8E8"/>
            <w:vAlign w:val="bottom"/>
          </w:tcPr>
          <w:p w14:paraId="4BE53C0E" w14:textId="77777777" w:rsidR="001412E3" w:rsidRPr="0031180E" w:rsidRDefault="001412E3" w:rsidP="001412E3">
            <w:pPr>
              <w:spacing w:after="0" w:line="0" w:lineRule="atLeast"/>
              <w:jc w:val="center"/>
              <w:rPr>
                <w:rFonts w:ascii="Times New Roman" w:eastAsia="Calibri" w:hAnsi="Times New Roman" w:cs="Times New Roman"/>
                <w:sz w:val="18"/>
              </w:rPr>
            </w:pPr>
            <w:r w:rsidRPr="0031180E">
              <w:rPr>
                <w:rFonts w:ascii="Times New Roman" w:eastAsia="Calibri" w:hAnsi="Times New Roman" w:cs="Times New Roman"/>
                <w:sz w:val="18"/>
              </w:rPr>
              <w:t>Rožaje</w:t>
            </w:r>
          </w:p>
        </w:tc>
        <w:tc>
          <w:tcPr>
            <w:tcW w:w="100" w:type="dxa"/>
            <w:shd w:val="clear" w:color="auto" w:fill="DFD8E8"/>
            <w:vAlign w:val="bottom"/>
          </w:tcPr>
          <w:p w14:paraId="343DD002" w14:textId="77777777" w:rsidR="001412E3" w:rsidRPr="0031180E" w:rsidRDefault="001412E3" w:rsidP="001412E3">
            <w:pPr>
              <w:spacing w:after="0" w:line="0" w:lineRule="atLeast"/>
              <w:rPr>
                <w:rFonts w:ascii="Times New Roman" w:eastAsia="Times New Roman" w:hAnsi="Times New Roman" w:cs="Times New Roman"/>
              </w:rPr>
            </w:pPr>
          </w:p>
        </w:tc>
        <w:tc>
          <w:tcPr>
            <w:tcW w:w="20" w:type="dxa"/>
            <w:shd w:val="clear" w:color="auto" w:fill="auto"/>
            <w:vAlign w:val="bottom"/>
          </w:tcPr>
          <w:p w14:paraId="4261BE49" w14:textId="77777777" w:rsidR="001412E3" w:rsidRPr="0031180E" w:rsidRDefault="001412E3" w:rsidP="001412E3">
            <w:pPr>
              <w:spacing w:after="0" w:line="0" w:lineRule="atLeast"/>
              <w:rPr>
                <w:rFonts w:ascii="Times New Roman" w:eastAsia="Times New Roman" w:hAnsi="Times New Roman" w:cs="Times New Roman"/>
              </w:rPr>
            </w:pPr>
          </w:p>
        </w:tc>
        <w:tc>
          <w:tcPr>
            <w:tcW w:w="100" w:type="dxa"/>
            <w:shd w:val="clear" w:color="auto" w:fill="DFD8E8"/>
            <w:vAlign w:val="bottom"/>
          </w:tcPr>
          <w:p w14:paraId="3ACDBD07" w14:textId="77777777" w:rsidR="001412E3" w:rsidRPr="0031180E" w:rsidRDefault="001412E3" w:rsidP="001412E3">
            <w:pPr>
              <w:spacing w:after="0" w:line="0" w:lineRule="atLeast"/>
              <w:rPr>
                <w:rFonts w:ascii="Times New Roman" w:eastAsia="Times New Roman" w:hAnsi="Times New Roman" w:cs="Times New Roman"/>
              </w:rPr>
            </w:pPr>
          </w:p>
        </w:tc>
        <w:tc>
          <w:tcPr>
            <w:tcW w:w="2300" w:type="dxa"/>
            <w:shd w:val="clear" w:color="auto" w:fill="DFD8E8"/>
            <w:vAlign w:val="bottom"/>
          </w:tcPr>
          <w:p w14:paraId="01D98C77" w14:textId="77777777" w:rsidR="001412E3" w:rsidRPr="0031180E" w:rsidRDefault="001412E3" w:rsidP="001412E3">
            <w:pPr>
              <w:spacing w:after="0" w:line="0" w:lineRule="atLeast"/>
              <w:jc w:val="center"/>
              <w:rPr>
                <w:rFonts w:ascii="Times New Roman" w:eastAsia="Calibri" w:hAnsi="Times New Roman" w:cs="Times New Roman"/>
                <w:sz w:val="18"/>
              </w:rPr>
            </w:pPr>
            <w:r w:rsidRPr="0031180E">
              <w:rPr>
                <w:rFonts w:ascii="Times New Roman" w:eastAsia="Calibri" w:hAnsi="Times New Roman" w:cs="Times New Roman"/>
                <w:sz w:val="18"/>
              </w:rPr>
              <w:t>10,3</w:t>
            </w:r>
          </w:p>
        </w:tc>
        <w:tc>
          <w:tcPr>
            <w:tcW w:w="100" w:type="dxa"/>
            <w:shd w:val="clear" w:color="auto" w:fill="DFD8E8"/>
            <w:vAlign w:val="bottom"/>
          </w:tcPr>
          <w:p w14:paraId="11EE5952" w14:textId="77777777" w:rsidR="001412E3" w:rsidRPr="0031180E" w:rsidRDefault="001412E3" w:rsidP="001412E3">
            <w:pPr>
              <w:spacing w:after="0" w:line="0" w:lineRule="atLeast"/>
              <w:rPr>
                <w:rFonts w:ascii="Times New Roman" w:eastAsia="Times New Roman" w:hAnsi="Times New Roman" w:cs="Times New Roman"/>
              </w:rPr>
            </w:pPr>
          </w:p>
        </w:tc>
        <w:tc>
          <w:tcPr>
            <w:tcW w:w="20" w:type="dxa"/>
            <w:shd w:val="clear" w:color="auto" w:fill="auto"/>
            <w:vAlign w:val="bottom"/>
          </w:tcPr>
          <w:p w14:paraId="7FE55915" w14:textId="77777777" w:rsidR="001412E3" w:rsidRPr="0031180E" w:rsidRDefault="001412E3" w:rsidP="001412E3">
            <w:pPr>
              <w:spacing w:after="0" w:line="0" w:lineRule="atLeast"/>
              <w:rPr>
                <w:rFonts w:ascii="Times New Roman" w:eastAsia="Times New Roman" w:hAnsi="Times New Roman" w:cs="Times New Roman"/>
              </w:rPr>
            </w:pPr>
          </w:p>
        </w:tc>
        <w:tc>
          <w:tcPr>
            <w:tcW w:w="100" w:type="dxa"/>
            <w:shd w:val="clear" w:color="auto" w:fill="DFD8E8"/>
            <w:vAlign w:val="bottom"/>
          </w:tcPr>
          <w:p w14:paraId="1C97779D" w14:textId="77777777" w:rsidR="001412E3" w:rsidRPr="0031180E" w:rsidRDefault="001412E3" w:rsidP="001412E3">
            <w:pPr>
              <w:spacing w:after="0" w:line="0" w:lineRule="atLeast"/>
              <w:rPr>
                <w:rFonts w:ascii="Times New Roman" w:eastAsia="Times New Roman" w:hAnsi="Times New Roman" w:cs="Times New Roman"/>
              </w:rPr>
            </w:pPr>
          </w:p>
        </w:tc>
        <w:tc>
          <w:tcPr>
            <w:tcW w:w="2520" w:type="dxa"/>
            <w:gridSpan w:val="2"/>
            <w:shd w:val="clear" w:color="auto" w:fill="DFD8E8"/>
            <w:vAlign w:val="bottom"/>
          </w:tcPr>
          <w:p w14:paraId="79D4749C" w14:textId="77777777" w:rsidR="001412E3" w:rsidRPr="0031180E" w:rsidRDefault="001412E3" w:rsidP="001412E3">
            <w:pPr>
              <w:spacing w:after="0" w:line="0" w:lineRule="atLeast"/>
              <w:jc w:val="center"/>
              <w:rPr>
                <w:rFonts w:ascii="Times New Roman" w:eastAsia="Calibri" w:hAnsi="Times New Roman" w:cs="Times New Roman"/>
                <w:sz w:val="18"/>
              </w:rPr>
            </w:pPr>
            <w:r w:rsidRPr="0031180E">
              <w:rPr>
                <w:rFonts w:ascii="Times New Roman" w:eastAsia="Calibri" w:hAnsi="Times New Roman" w:cs="Times New Roman"/>
                <w:sz w:val="18"/>
              </w:rPr>
              <w:t>10,2 (2014.)</w:t>
            </w:r>
          </w:p>
        </w:tc>
      </w:tr>
      <w:tr w:rsidR="001412E3" w:rsidRPr="001412E3" w14:paraId="739BF8CC" w14:textId="77777777" w:rsidTr="001412E3">
        <w:trPr>
          <w:trHeight w:val="235"/>
        </w:trPr>
        <w:tc>
          <w:tcPr>
            <w:tcW w:w="980" w:type="dxa"/>
            <w:gridSpan w:val="2"/>
            <w:shd w:val="clear" w:color="auto" w:fill="DFD8E8"/>
            <w:vAlign w:val="bottom"/>
          </w:tcPr>
          <w:p w14:paraId="68D69130" w14:textId="77777777" w:rsidR="001412E3" w:rsidRPr="0031180E" w:rsidRDefault="001412E3" w:rsidP="001412E3">
            <w:pPr>
              <w:spacing w:after="0" w:line="0" w:lineRule="atLeast"/>
              <w:ind w:right="20"/>
              <w:jc w:val="center"/>
              <w:rPr>
                <w:rFonts w:ascii="Times New Roman" w:eastAsia="Calibri" w:hAnsi="Times New Roman" w:cs="Times New Roman"/>
                <w:w w:val="99"/>
                <w:sz w:val="18"/>
              </w:rPr>
            </w:pPr>
            <w:r w:rsidRPr="0031180E">
              <w:rPr>
                <w:rFonts w:ascii="Times New Roman" w:eastAsia="Calibri" w:hAnsi="Times New Roman" w:cs="Times New Roman"/>
                <w:w w:val="99"/>
                <w:sz w:val="18"/>
              </w:rPr>
              <w:t>Berane</w:t>
            </w:r>
          </w:p>
        </w:tc>
        <w:tc>
          <w:tcPr>
            <w:tcW w:w="100" w:type="dxa"/>
            <w:shd w:val="clear" w:color="auto" w:fill="DFD8E8"/>
            <w:vAlign w:val="bottom"/>
          </w:tcPr>
          <w:p w14:paraId="0A8CDC78" w14:textId="77777777" w:rsidR="001412E3" w:rsidRPr="0031180E" w:rsidRDefault="001412E3" w:rsidP="001412E3">
            <w:pPr>
              <w:spacing w:after="0" w:line="0" w:lineRule="atLeast"/>
              <w:rPr>
                <w:rFonts w:ascii="Times New Roman" w:eastAsia="Times New Roman" w:hAnsi="Times New Roman" w:cs="Times New Roman"/>
              </w:rPr>
            </w:pPr>
          </w:p>
        </w:tc>
        <w:tc>
          <w:tcPr>
            <w:tcW w:w="20" w:type="dxa"/>
            <w:shd w:val="clear" w:color="auto" w:fill="auto"/>
            <w:vAlign w:val="bottom"/>
          </w:tcPr>
          <w:p w14:paraId="58F2AF00" w14:textId="77777777" w:rsidR="001412E3" w:rsidRPr="0031180E" w:rsidRDefault="001412E3" w:rsidP="001412E3">
            <w:pPr>
              <w:spacing w:after="0" w:line="0" w:lineRule="atLeast"/>
              <w:rPr>
                <w:rFonts w:ascii="Times New Roman" w:eastAsia="Times New Roman" w:hAnsi="Times New Roman" w:cs="Times New Roman"/>
              </w:rPr>
            </w:pPr>
          </w:p>
        </w:tc>
        <w:tc>
          <w:tcPr>
            <w:tcW w:w="100" w:type="dxa"/>
            <w:shd w:val="clear" w:color="auto" w:fill="DFD8E8"/>
            <w:vAlign w:val="bottom"/>
          </w:tcPr>
          <w:p w14:paraId="713070CF" w14:textId="77777777" w:rsidR="001412E3" w:rsidRPr="0031180E" w:rsidRDefault="001412E3" w:rsidP="001412E3">
            <w:pPr>
              <w:spacing w:after="0" w:line="0" w:lineRule="atLeast"/>
              <w:rPr>
                <w:rFonts w:ascii="Times New Roman" w:eastAsia="Times New Roman" w:hAnsi="Times New Roman" w:cs="Times New Roman"/>
              </w:rPr>
            </w:pPr>
          </w:p>
        </w:tc>
        <w:tc>
          <w:tcPr>
            <w:tcW w:w="2300" w:type="dxa"/>
            <w:shd w:val="clear" w:color="auto" w:fill="DFD8E8"/>
            <w:vAlign w:val="bottom"/>
          </w:tcPr>
          <w:p w14:paraId="6A649EEC" w14:textId="77777777" w:rsidR="001412E3" w:rsidRPr="0031180E" w:rsidRDefault="001412E3" w:rsidP="001412E3">
            <w:pPr>
              <w:spacing w:after="0" w:line="0" w:lineRule="atLeast"/>
              <w:jc w:val="center"/>
              <w:rPr>
                <w:rFonts w:ascii="Times New Roman" w:eastAsia="Calibri" w:hAnsi="Times New Roman" w:cs="Times New Roman"/>
                <w:sz w:val="18"/>
              </w:rPr>
            </w:pPr>
            <w:r w:rsidRPr="0031180E">
              <w:rPr>
                <w:rFonts w:ascii="Times New Roman" w:eastAsia="Calibri" w:hAnsi="Times New Roman" w:cs="Times New Roman"/>
                <w:sz w:val="18"/>
              </w:rPr>
              <w:t>11,8</w:t>
            </w:r>
          </w:p>
        </w:tc>
        <w:tc>
          <w:tcPr>
            <w:tcW w:w="100" w:type="dxa"/>
            <w:shd w:val="clear" w:color="auto" w:fill="DFD8E8"/>
            <w:vAlign w:val="bottom"/>
          </w:tcPr>
          <w:p w14:paraId="3131A8F7" w14:textId="77777777" w:rsidR="001412E3" w:rsidRPr="0031180E" w:rsidRDefault="001412E3" w:rsidP="001412E3">
            <w:pPr>
              <w:spacing w:after="0" w:line="0" w:lineRule="atLeast"/>
              <w:rPr>
                <w:rFonts w:ascii="Times New Roman" w:eastAsia="Times New Roman" w:hAnsi="Times New Roman" w:cs="Times New Roman"/>
              </w:rPr>
            </w:pPr>
          </w:p>
        </w:tc>
        <w:tc>
          <w:tcPr>
            <w:tcW w:w="20" w:type="dxa"/>
            <w:shd w:val="clear" w:color="auto" w:fill="auto"/>
            <w:vAlign w:val="bottom"/>
          </w:tcPr>
          <w:p w14:paraId="592BCE6A" w14:textId="77777777" w:rsidR="001412E3" w:rsidRPr="0031180E" w:rsidRDefault="001412E3" w:rsidP="001412E3">
            <w:pPr>
              <w:spacing w:after="0" w:line="0" w:lineRule="atLeast"/>
              <w:rPr>
                <w:rFonts w:ascii="Times New Roman" w:eastAsia="Times New Roman" w:hAnsi="Times New Roman" w:cs="Times New Roman"/>
              </w:rPr>
            </w:pPr>
          </w:p>
        </w:tc>
        <w:tc>
          <w:tcPr>
            <w:tcW w:w="100" w:type="dxa"/>
            <w:shd w:val="clear" w:color="auto" w:fill="DFD8E8"/>
            <w:vAlign w:val="bottom"/>
          </w:tcPr>
          <w:p w14:paraId="009AABAD" w14:textId="77777777" w:rsidR="001412E3" w:rsidRPr="0031180E" w:rsidRDefault="001412E3" w:rsidP="001412E3">
            <w:pPr>
              <w:spacing w:after="0" w:line="0" w:lineRule="atLeast"/>
              <w:rPr>
                <w:rFonts w:ascii="Times New Roman" w:eastAsia="Times New Roman" w:hAnsi="Times New Roman" w:cs="Times New Roman"/>
              </w:rPr>
            </w:pPr>
          </w:p>
        </w:tc>
        <w:tc>
          <w:tcPr>
            <w:tcW w:w="2520" w:type="dxa"/>
            <w:gridSpan w:val="2"/>
            <w:shd w:val="clear" w:color="auto" w:fill="DFD8E8"/>
            <w:vAlign w:val="bottom"/>
          </w:tcPr>
          <w:p w14:paraId="48B8C64B" w14:textId="77777777" w:rsidR="001412E3" w:rsidRPr="0031180E" w:rsidRDefault="001412E3" w:rsidP="001412E3">
            <w:pPr>
              <w:spacing w:after="0" w:line="0" w:lineRule="atLeast"/>
              <w:jc w:val="center"/>
              <w:rPr>
                <w:rFonts w:ascii="Times New Roman" w:eastAsia="Calibri" w:hAnsi="Times New Roman" w:cs="Times New Roman"/>
                <w:sz w:val="18"/>
              </w:rPr>
            </w:pPr>
            <w:r w:rsidRPr="0031180E">
              <w:rPr>
                <w:rFonts w:ascii="Times New Roman" w:eastAsia="Calibri" w:hAnsi="Times New Roman" w:cs="Times New Roman"/>
                <w:sz w:val="18"/>
              </w:rPr>
              <w:t>12,2 (2014.)</w:t>
            </w:r>
          </w:p>
        </w:tc>
      </w:tr>
      <w:tr w:rsidR="001412E3" w:rsidRPr="001412E3" w14:paraId="4BA84695" w14:textId="77777777" w:rsidTr="001412E3">
        <w:trPr>
          <w:trHeight w:val="229"/>
        </w:trPr>
        <w:tc>
          <w:tcPr>
            <w:tcW w:w="980" w:type="dxa"/>
            <w:gridSpan w:val="2"/>
            <w:shd w:val="clear" w:color="auto" w:fill="DFD8E8"/>
            <w:vAlign w:val="bottom"/>
          </w:tcPr>
          <w:p w14:paraId="41A48F56" w14:textId="77777777" w:rsidR="001412E3" w:rsidRPr="0031180E" w:rsidRDefault="001412E3" w:rsidP="001412E3">
            <w:pPr>
              <w:spacing w:after="0" w:line="0" w:lineRule="atLeast"/>
              <w:jc w:val="center"/>
              <w:rPr>
                <w:rFonts w:ascii="Times New Roman" w:eastAsia="Calibri" w:hAnsi="Times New Roman" w:cs="Times New Roman"/>
                <w:w w:val="99"/>
                <w:sz w:val="18"/>
              </w:rPr>
            </w:pPr>
            <w:r w:rsidRPr="0031180E">
              <w:rPr>
                <w:rFonts w:ascii="Times New Roman" w:eastAsia="Calibri" w:hAnsi="Times New Roman" w:cs="Times New Roman"/>
                <w:w w:val="99"/>
                <w:sz w:val="18"/>
              </w:rPr>
              <w:t>Plav</w:t>
            </w:r>
          </w:p>
        </w:tc>
        <w:tc>
          <w:tcPr>
            <w:tcW w:w="100" w:type="dxa"/>
            <w:shd w:val="clear" w:color="auto" w:fill="DFD8E8"/>
            <w:vAlign w:val="bottom"/>
          </w:tcPr>
          <w:p w14:paraId="611BBF5D" w14:textId="77777777" w:rsidR="001412E3" w:rsidRPr="0031180E" w:rsidRDefault="001412E3" w:rsidP="001412E3">
            <w:pPr>
              <w:spacing w:after="0" w:line="0" w:lineRule="atLeast"/>
              <w:rPr>
                <w:rFonts w:ascii="Times New Roman" w:eastAsia="Times New Roman" w:hAnsi="Times New Roman" w:cs="Times New Roman"/>
                <w:sz w:val="19"/>
              </w:rPr>
            </w:pPr>
          </w:p>
        </w:tc>
        <w:tc>
          <w:tcPr>
            <w:tcW w:w="20" w:type="dxa"/>
            <w:shd w:val="clear" w:color="auto" w:fill="auto"/>
            <w:vAlign w:val="bottom"/>
          </w:tcPr>
          <w:p w14:paraId="00894CEC" w14:textId="77777777" w:rsidR="001412E3" w:rsidRPr="0031180E" w:rsidRDefault="001412E3" w:rsidP="001412E3">
            <w:pPr>
              <w:spacing w:after="0" w:line="0" w:lineRule="atLeast"/>
              <w:rPr>
                <w:rFonts w:ascii="Times New Roman" w:eastAsia="Times New Roman" w:hAnsi="Times New Roman" w:cs="Times New Roman"/>
                <w:sz w:val="19"/>
              </w:rPr>
            </w:pPr>
          </w:p>
        </w:tc>
        <w:tc>
          <w:tcPr>
            <w:tcW w:w="100" w:type="dxa"/>
            <w:shd w:val="clear" w:color="auto" w:fill="DFD8E8"/>
            <w:vAlign w:val="bottom"/>
          </w:tcPr>
          <w:p w14:paraId="2E58B00F" w14:textId="77777777" w:rsidR="001412E3" w:rsidRPr="0031180E" w:rsidRDefault="001412E3" w:rsidP="001412E3">
            <w:pPr>
              <w:spacing w:after="0" w:line="0" w:lineRule="atLeast"/>
              <w:rPr>
                <w:rFonts w:ascii="Times New Roman" w:eastAsia="Times New Roman" w:hAnsi="Times New Roman" w:cs="Times New Roman"/>
                <w:sz w:val="19"/>
              </w:rPr>
            </w:pPr>
          </w:p>
        </w:tc>
        <w:tc>
          <w:tcPr>
            <w:tcW w:w="2300" w:type="dxa"/>
            <w:shd w:val="clear" w:color="auto" w:fill="DFD8E8"/>
            <w:vAlign w:val="bottom"/>
          </w:tcPr>
          <w:p w14:paraId="1B66FD61" w14:textId="77777777" w:rsidR="001412E3" w:rsidRPr="0031180E" w:rsidRDefault="001412E3" w:rsidP="001412E3">
            <w:pPr>
              <w:spacing w:after="0" w:line="0" w:lineRule="atLeast"/>
              <w:jc w:val="center"/>
              <w:rPr>
                <w:rFonts w:ascii="Times New Roman" w:eastAsia="Calibri" w:hAnsi="Times New Roman" w:cs="Times New Roman"/>
                <w:sz w:val="18"/>
              </w:rPr>
            </w:pPr>
            <w:r w:rsidRPr="0031180E">
              <w:rPr>
                <w:rFonts w:ascii="Times New Roman" w:eastAsia="Calibri" w:hAnsi="Times New Roman" w:cs="Times New Roman"/>
                <w:sz w:val="18"/>
              </w:rPr>
              <w:t>10,8</w:t>
            </w:r>
          </w:p>
        </w:tc>
        <w:tc>
          <w:tcPr>
            <w:tcW w:w="100" w:type="dxa"/>
            <w:shd w:val="clear" w:color="auto" w:fill="DFD8E8"/>
            <w:vAlign w:val="bottom"/>
          </w:tcPr>
          <w:p w14:paraId="59132D9E" w14:textId="77777777" w:rsidR="001412E3" w:rsidRPr="0031180E" w:rsidRDefault="001412E3" w:rsidP="001412E3">
            <w:pPr>
              <w:spacing w:after="0" w:line="0" w:lineRule="atLeast"/>
              <w:rPr>
                <w:rFonts w:ascii="Times New Roman" w:eastAsia="Times New Roman" w:hAnsi="Times New Roman" w:cs="Times New Roman"/>
                <w:sz w:val="19"/>
              </w:rPr>
            </w:pPr>
          </w:p>
        </w:tc>
        <w:tc>
          <w:tcPr>
            <w:tcW w:w="20" w:type="dxa"/>
            <w:shd w:val="clear" w:color="auto" w:fill="auto"/>
            <w:vAlign w:val="bottom"/>
          </w:tcPr>
          <w:p w14:paraId="4FC9F182" w14:textId="77777777" w:rsidR="001412E3" w:rsidRPr="0031180E" w:rsidRDefault="001412E3" w:rsidP="001412E3">
            <w:pPr>
              <w:spacing w:after="0" w:line="0" w:lineRule="atLeast"/>
              <w:rPr>
                <w:rFonts w:ascii="Times New Roman" w:eastAsia="Times New Roman" w:hAnsi="Times New Roman" w:cs="Times New Roman"/>
                <w:sz w:val="19"/>
              </w:rPr>
            </w:pPr>
          </w:p>
        </w:tc>
        <w:tc>
          <w:tcPr>
            <w:tcW w:w="100" w:type="dxa"/>
            <w:shd w:val="clear" w:color="auto" w:fill="DFD8E8"/>
            <w:vAlign w:val="bottom"/>
          </w:tcPr>
          <w:p w14:paraId="1142E7FD" w14:textId="77777777" w:rsidR="001412E3" w:rsidRPr="0031180E" w:rsidRDefault="001412E3" w:rsidP="001412E3">
            <w:pPr>
              <w:spacing w:after="0" w:line="0" w:lineRule="atLeast"/>
              <w:rPr>
                <w:rFonts w:ascii="Times New Roman" w:eastAsia="Times New Roman" w:hAnsi="Times New Roman" w:cs="Times New Roman"/>
                <w:sz w:val="19"/>
              </w:rPr>
            </w:pPr>
          </w:p>
        </w:tc>
        <w:tc>
          <w:tcPr>
            <w:tcW w:w="2520" w:type="dxa"/>
            <w:gridSpan w:val="2"/>
            <w:shd w:val="clear" w:color="auto" w:fill="DFD8E8"/>
            <w:vAlign w:val="bottom"/>
          </w:tcPr>
          <w:p w14:paraId="4ECA8DA1" w14:textId="77777777" w:rsidR="001412E3" w:rsidRPr="0031180E" w:rsidRDefault="001412E3" w:rsidP="001412E3">
            <w:pPr>
              <w:spacing w:after="0" w:line="0" w:lineRule="atLeast"/>
              <w:jc w:val="center"/>
              <w:rPr>
                <w:rFonts w:ascii="Times New Roman" w:eastAsia="Calibri" w:hAnsi="Times New Roman" w:cs="Times New Roman"/>
                <w:sz w:val="18"/>
              </w:rPr>
            </w:pPr>
            <w:r w:rsidRPr="0031180E">
              <w:rPr>
                <w:rFonts w:ascii="Times New Roman" w:eastAsia="Calibri" w:hAnsi="Times New Roman" w:cs="Times New Roman"/>
                <w:sz w:val="18"/>
              </w:rPr>
              <w:t>10,8 (2014.)</w:t>
            </w:r>
          </w:p>
        </w:tc>
      </w:tr>
    </w:tbl>
    <w:p w14:paraId="11A8ADF4" w14:textId="77777777" w:rsidR="007F6066" w:rsidRDefault="007F6066" w:rsidP="002C5865">
      <w:pPr>
        <w:spacing w:before="120" w:after="280"/>
        <w:jc w:val="center"/>
        <w:rPr>
          <w:rFonts w:ascii="Times New Roman" w:eastAsia="Calibri" w:hAnsi="Times New Roman" w:cs="Times New Roman"/>
          <w:i/>
          <w:lang w:val="sr-Latn-ME" w:eastAsia="x-none"/>
        </w:rPr>
      </w:pPr>
      <w:r>
        <w:rPr>
          <w:rFonts w:ascii="Times New Roman" w:eastAsia="Calibri" w:hAnsi="Times New Roman" w:cs="Times New Roman"/>
          <w:i/>
          <w:lang w:val="sr-Latn-ME" w:eastAsia="x-none"/>
        </w:rPr>
        <w:t xml:space="preserve"> </w:t>
      </w:r>
    </w:p>
    <w:p w14:paraId="0F262BBB" w14:textId="77777777" w:rsidR="00561EC6" w:rsidRPr="007F6066" w:rsidRDefault="007F6066" w:rsidP="002C5865">
      <w:pPr>
        <w:spacing w:before="120" w:after="280"/>
        <w:jc w:val="center"/>
        <w:rPr>
          <w:rFonts w:ascii="Times New Roman" w:eastAsia="Calibri" w:hAnsi="Times New Roman" w:cs="Times New Roman"/>
          <w:b/>
          <w:noProof/>
          <w:sz w:val="24"/>
          <w:szCs w:val="24"/>
        </w:rPr>
      </w:pPr>
      <w:r w:rsidRPr="007F6066">
        <w:rPr>
          <w:rFonts w:ascii="Times New Roman" w:eastAsia="Calibri" w:hAnsi="Times New Roman" w:cs="Times New Roman"/>
          <w:i/>
          <w:sz w:val="24"/>
          <w:szCs w:val="24"/>
          <w:lang w:val="sr-Latn-ME" w:eastAsia="x-none"/>
        </w:rPr>
        <w:t>Tabela 3:</w:t>
      </w:r>
      <w:r w:rsidR="00E47AA3" w:rsidRPr="007F6066">
        <w:rPr>
          <w:rFonts w:ascii="Times New Roman" w:eastAsia="Calibri" w:hAnsi="Times New Roman" w:cs="Times New Roman"/>
          <w:i/>
          <w:sz w:val="24"/>
          <w:szCs w:val="24"/>
          <w:lang w:val="sr-Latn-ME" w:eastAsia="x-none"/>
        </w:rPr>
        <w:t xml:space="preserve"> </w:t>
      </w:r>
      <w:r w:rsidR="009362F0" w:rsidRPr="007F6066">
        <w:rPr>
          <w:rFonts w:ascii="Times New Roman" w:eastAsia="Calibri" w:hAnsi="Times New Roman" w:cs="Times New Roman"/>
          <w:i/>
          <w:sz w:val="24"/>
          <w:szCs w:val="24"/>
          <w:lang w:val="sr-Latn-ME" w:eastAsia="x-none"/>
        </w:rPr>
        <w:t>Srednje temperature vazduha kao i dosadašnje najviše vrijednosti i godina kada su registrovane</w:t>
      </w:r>
      <w:r w:rsidR="005F3A84" w:rsidRPr="007F6066">
        <w:rPr>
          <w:rStyle w:val="FootnoteReference"/>
          <w:rFonts w:ascii="Times New Roman" w:eastAsia="Calibri" w:hAnsi="Times New Roman" w:cs="Times New Roman"/>
          <w:i/>
          <w:sz w:val="24"/>
          <w:szCs w:val="24"/>
          <w:lang w:val="sr-Latn-ME" w:eastAsia="x-none"/>
        </w:rPr>
        <w:footnoteReference w:id="4"/>
      </w:r>
    </w:p>
    <w:p w14:paraId="4668605A" w14:textId="77777777" w:rsidR="009362F0" w:rsidRPr="00561EC6" w:rsidRDefault="009362F0" w:rsidP="00561EC6">
      <w:pPr>
        <w:rPr>
          <w:rFonts w:ascii="Times New Roman" w:eastAsia="Calibri" w:hAnsi="Times New Roman" w:cs="Times New Roman"/>
          <w:sz w:val="24"/>
          <w:szCs w:val="24"/>
        </w:rPr>
      </w:pPr>
    </w:p>
    <w:p w14:paraId="2D45381C" w14:textId="77777777" w:rsidR="0031180E" w:rsidRPr="0031180E" w:rsidRDefault="0031180E" w:rsidP="00561EC6">
      <w:pPr>
        <w:spacing w:before="120" w:after="280"/>
        <w:jc w:val="center"/>
        <w:rPr>
          <w:rFonts w:ascii="Times New Roman" w:eastAsia="Calibri" w:hAnsi="Times New Roman" w:cs="Times New Roman"/>
          <w:b/>
          <w:sz w:val="24"/>
          <w:szCs w:val="24"/>
          <w:lang w:val="sr-Latn-ME" w:eastAsia="x-none"/>
        </w:rPr>
      </w:pPr>
      <w:r>
        <w:rPr>
          <w:rFonts w:ascii="Times New Roman" w:eastAsia="Calibri" w:hAnsi="Times New Roman" w:cs="Times New Roman"/>
          <w:b/>
          <w:noProof/>
          <w:sz w:val="24"/>
          <w:szCs w:val="24"/>
        </w:rPr>
        <w:drawing>
          <wp:inline distT="0" distB="0" distL="0" distR="0" wp14:anchorId="476D022A" wp14:editId="3BF8E863">
            <wp:extent cx="2742565" cy="2276475"/>
            <wp:effectExtent l="0" t="0" r="63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2565" cy="2276475"/>
                    </a:xfrm>
                    <a:prstGeom prst="rect">
                      <a:avLst/>
                    </a:prstGeom>
                    <a:noFill/>
                  </pic:spPr>
                </pic:pic>
              </a:graphicData>
            </a:graphic>
          </wp:inline>
        </w:drawing>
      </w:r>
    </w:p>
    <w:p w14:paraId="538654BA" w14:textId="77777777" w:rsidR="00AC4CFC" w:rsidRPr="009362F0" w:rsidRDefault="00AC4CFC" w:rsidP="00694E82">
      <w:pPr>
        <w:autoSpaceDE w:val="0"/>
        <w:autoSpaceDN w:val="0"/>
        <w:adjustRightInd w:val="0"/>
        <w:spacing w:after="0"/>
        <w:rPr>
          <w:rFonts w:ascii="Times New Roman" w:eastAsia="Calibri" w:hAnsi="Times New Roman" w:cs="Times New Roman"/>
          <w:i/>
          <w:lang w:val="sr-Latn-ME" w:eastAsia="x-none"/>
        </w:rPr>
      </w:pPr>
    </w:p>
    <w:p w14:paraId="636D3324" w14:textId="77777777" w:rsidR="00167F0E" w:rsidRDefault="00167F0E" w:rsidP="00940AA3">
      <w:pPr>
        <w:pStyle w:val="ListParagraph"/>
        <w:spacing w:before="120" w:after="280"/>
        <w:ind w:left="0"/>
        <w:jc w:val="center"/>
        <w:rPr>
          <w:rFonts w:ascii="Times New Roman" w:eastAsia="Calibri" w:hAnsi="Times New Roman" w:cs="Times New Roman"/>
          <w:b/>
          <w:i/>
          <w:sz w:val="24"/>
          <w:szCs w:val="24"/>
          <w:lang w:val="sr-Latn-ME" w:eastAsia="x-none"/>
        </w:rPr>
      </w:pPr>
    </w:p>
    <w:p w14:paraId="6F4FE888" w14:textId="77777777" w:rsidR="009D4F74" w:rsidRPr="00940AA3" w:rsidRDefault="00940AA3" w:rsidP="00940AA3">
      <w:pPr>
        <w:pStyle w:val="ListParagraph"/>
        <w:spacing w:before="120" w:after="280"/>
        <w:ind w:left="0"/>
        <w:jc w:val="center"/>
        <w:rPr>
          <w:rFonts w:ascii="Times New Roman" w:eastAsia="Calibri" w:hAnsi="Times New Roman" w:cs="Times New Roman"/>
          <w:b/>
          <w:i/>
          <w:sz w:val="28"/>
          <w:szCs w:val="24"/>
          <w:lang w:val="sr-Latn-ME" w:eastAsia="x-none"/>
        </w:rPr>
      </w:pPr>
      <w:r>
        <w:rPr>
          <w:rFonts w:ascii="Times New Roman" w:eastAsia="Calibri" w:hAnsi="Times New Roman" w:cs="Times New Roman"/>
          <w:b/>
          <w:i/>
          <w:sz w:val="24"/>
          <w:szCs w:val="24"/>
          <w:lang w:val="sr-Latn-ME" w:eastAsia="x-none"/>
        </w:rPr>
        <w:t xml:space="preserve">1.4.3. </w:t>
      </w:r>
      <w:r w:rsidR="001D79E1" w:rsidRPr="00940AA3">
        <w:rPr>
          <w:rFonts w:ascii="Times New Roman" w:eastAsia="Calibri" w:hAnsi="Times New Roman" w:cs="Times New Roman"/>
          <w:b/>
          <w:i/>
          <w:sz w:val="24"/>
          <w:szCs w:val="24"/>
          <w:lang w:val="sr-Latn-ME" w:eastAsia="x-none"/>
        </w:rPr>
        <w:t>P</w:t>
      </w:r>
      <w:r>
        <w:rPr>
          <w:rFonts w:ascii="Times New Roman" w:eastAsia="Calibri" w:hAnsi="Times New Roman" w:cs="Times New Roman"/>
          <w:b/>
          <w:i/>
          <w:sz w:val="24"/>
          <w:szCs w:val="24"/>
          <w:lang w:val="sr-Latn-ME" w:eastAsia="x-none"/>
        </w:rPr>
        <w:t xml:space="preserve">adavine </w:t>
      </w:r>
    </w:p>
    <w:p w14:paraId="67989E4B" w14:textId="77777777" w:rsidR="00561EC6" w:rsidRDefault="001D79E1" w:rsidP="00561EC6">
      <w:pPr>
        <w:spacing w:before="120" w:after="280"/>
        <w:ind w:firstLine="567"/>
        <w:rPr>
          <w:rFonts w:ascii="Times New Roman" w:eastAsia="Arial" w:hAnsi="Times New Roman" w:cs="Times New Roman"/>
          <w:sz w:val="24"/>
          <w:szCs w:val="24"/>
        </w:rPr>
      </w:pPr>
      <w:r w:rsidRPr="001D79E1">
        <w:rPr>
          <w:rFonts w:ascii="Times New Roman" w:eastAsia="Arial" w:hAnsi="Times New Roman" w:cs="Times New Roman"/>
          <w:sz w:val="24"/>
          <w:szCs w:val="24"/>
        </w:rPr>
        <w:t>Količina padavina je jedan od najznačajnijih klimatoloških parametara koji determiniše klimat neke regije. Padavine mogu da budu različitih oblika. Najznačajniji oblici padavina su kiša, snijeg,</w:t>
      </w:r>
      <w:r w:rsidR="00B21DE2">
        <w:rPr>
          <w:rFonts w:ascii="Times New Roman" w:eastAsia="Arial" w:hAnsi="Times New Roman" w:cs="Times New Roman"/>
          <w:sz w:val="24"/>
          <w:szCs w:val="24"/>
        </w:rPr>
        <w:t xml:space="preserve"> susnježica </w:t>
      </w:r>
      <w:r w:rsidR="00935A9A">
        <w:rPr>
          <w:rFonts w:ascii="Times New Roman" w:eastAsia="Arial" w:hAnsi="Times New Roman" w:cs="Times New Roman"/>
          <w:sz w:val="24"/>
          <w:szCs w:val="24"/>
        </w:rPr>
        <w:t>i grad.</w:t>
      </w:r>
      <w:r w:rsidR="0012330F">
        <w:rPr>
          <w:rFonts w:ascii="Times New Roman" w:eastAsia="Arial" w:hAnsi="Times New Roman" w:cs="Times New Roman"/>
          <w:sz w:val="24"/>
          <w:szCs w:val="24"/>
        </w:rPr>
        <w:t xml:space="preserve"> </w:t>
      </w:r>
      <w:r w:rsidR="0012330F" w:rsidRPr="0012330F">
        <w:rPr>
          <w:rFonts w:ascii="Times New Roman" w:eastAsia="Arial" w:hAnsi="Times New Roman" w:cs="Times New Roman"/>
          <w:sz w:val="24"/>
          <w:szCs w:val="24"/>
        </w:rPr>
        <w:t>Prosječna godišnja količina padavina na prostoru Crne Gore je vrlo heterogena, sa izuzetno naglašenom kišnom i manje kišnom regijom. Najkišniji predjeli imaju skoro 6 puta veću prosječnu godišnju količinu kiše u odnosu na najmanje kišne predjele. U ljetnjem periodu, u Crnoj Gori su izraženi različiti režimi padavina. Kontinentalni dio ima povećanu količinu kiše, dok maritimni ima smanjenu količinu kiše. U jesenjem periodu, često dolazi do realizacije tzv. kišnih serija, u trajanju i po nekoliko dana. Najmanje kiše u ovom periodu imaju sjeverni predjeli Crne Gore, a najviše primorje i centralni dio. U zimskom periodu, takođe, često dolazi do tzv. kišnih serija u trajanju od nekoliko dana, kada se realizuju velike količine kiše. Najmanje kiše u ovom periodu imaju sjeverni predjeli, a najviše primorje i centralni dio. U proljećnom periodu, prosječna tromjesečna količina kiše je za oko 6 puta veća u najkišnijim oblastima u odnosu na količinu u najmanje kišnim regijama (na krajnjem sjeveru Crne Gore).</w:t>
      </w:r>
    </w:p>
    <w:p w14:paraId="64FD8ADF" w14:textId="77777777" w:rsidR="00561EC6" w:rsidRPr="005F3A84" w:rsidRDefault="0031180E" w:rsidP="005F3A84">
      <w:pPr>
        <w:spacing w:before="120" w:after="280"/>
        <w:ind w:firstLine="567"/>
        <w:rPr>
          <w:rFonts w:ascii="Times New Roman" w:eastAsia="Arial" w:hAnsi="Times New Roman" w:cs="Times New Roman"/>
          <w:sz w:val="24"/>
          <w:szCs w:val="24"/>
        </w:rPr>
      </w:pPr>
      <w:r w:rsidRPr="009362F0">
        <w:rPr>
          <w:rFonts w:ascii="Times New Roman" w:eastAsia="Arial" w:hAnsi="Times New Roman" w:cs="Times New Roman"/>
          <w:sz w:val="24"/>
          <w:szCs w:val="24"/>
        </w:rPr>
        <w:t>Količina padavina u 2018.godini se kretala od 822 lit/m</w:t>
      </w:r>
      <w:r w:rsidRPr="009362F0">
        <w:rPr>
          <w:rFonts w:ascii="Times New Roman" w:eastAsia="Arial" w:hAnsi="Times New Roman" w:cs="Times New Roman"/>
          <w:sz w:val="24"/>
          <w:szCs w:val="24"/>
          <w:vertAlign w:val="superscript"/>
        </w:rPr>
        <w:t>2</w:t>
      </w:r>
      <w:r w:rsidRPr="009362F0">
        <w:rPr>
          <w:rFonts w:ascii="Times New Roman" w:eastAsia="Arial" w:hAnsi="Times New Roman" w:cs="Times New Roman"/>
          <w:sz w:val="24"/>
          <w:szCs w:val="24"/>
        </w:rPr>
        <w:t xml:space="preserve"> u Bijelom Polju do 3.363 lit/m</w:t>
      </w:r>
      <w:r w:rsidRPr="009362F0">
        <w:rPr>
          <w:rFonts w:ascii="Times New Roman" w:eastAsia="Arial" w:hAnsi="Times New Roman" w:cs="Times New Roman"/>
          <w:sz w:val="24"/>
          <w:szCs w:val="24"/>
          <w:vertAlign w:val="superscript"/>
        </w:rPr>
        <w:t>2</w:t>
      </w:r>
      <w:r w:rsidRPr="009362F0">
        <w:rPr>
          <w:rFonts w:ascii="Times New Roman" w:eastAsia="Arial" w:hAnsi="Times New Roman" w:cs="Times New Roman"/>
          <w:sz w:val="24"/>
          <w:szCs w:val="24"/>
        </w:rPr>
        <w:t xml:space="preserve"> na Cetinju, dok je u Podgorici izmjereno 1.607 lit/m</w:t>
      </w:r>
      <w:r w:rsidRPr="009362F0">
        <w:rPr>
          <w:rFonts w:ascii="Times New Roman" w:eastAsia="Arial" w:hAnsi="Times New Roman" w:cs="Times New Roman"/>
          <w:sz w:val="24"/>
          <w:szCs w:val="24"/>
          <w:vertAlign w:val="superscript"/>
        </w:rPr>
        <w:t>2</w:t>
      </w:r>
      <w:r w:rsidRPr="009362F0">
        <w:rPr>
          <w:rFonts w:ascii="Times New Roman" w:eastAsia="Arial" w:hAnsi="Times New Roman" w:cs="Times New Roman"/>
          <w:sz w:val="24"/>
          <w:szCs w:val="24"/>
        </w:rPr>
        <w:t>, što čini 97% prosječne godišnje količine. Ostvarenost količine padavina, u odnosu na klimatsku normal, kretala se od 89% u Budvi do 131% na Žabljaku. Maksimalna visina sniježnog pokrivača izmjerena je na Žabljaku 28. februara i iznosila je 115 cm.</w:t>
      </w:r>
      <w:r w:rsidR="005F3A84">
        <w:rPr>
          <w:rStyle w:val="FootnoteReference"/>
          <w:rFonts w:ascii="Times New Roman" w:eastAsia="Calibri" w:hAnsi="Times New Roman" w:cs="Times New Roman"/>
          <w:iCs/>
          <w:sz w:val="24"/>
          <w:szCs w:val="24"/>
        </w:rPr>
        <w:footnoteReference w:id="5"/>
      </w:r>
    </w:p>
    <w:p w14:paraId="6DC56EDE" w14:textId="77777777" w:rsidR="009D4F74" w:rsidRPr="004160C3" w:rsidRDefault="0031180E" w:rsidP="004160C3">
      <w:pPr>
        <w:autoSpaceDE w:val="0"/>
        <w:autoSpaceDN w:val="0"/>
        <w:adjustRightInd w:val="0"/>
        <w:spacing w:after="0"/>
        <w:rPr>
          <w:rFonts w:ascii="Times New Roman" w:eastAsia="Calibri" w:hAnsi="Times New Roman" w:cs="Times New Roman"/>
          <w:i/>
          <w:lang w:val="sr-Latn-ME" w:eastAsia="x-none"/>
        </w:rPr>
      </w:pPr>
      <w:r>
        <w:rPr>
          <w:rFonts w:ascii="Times New Roman" w:eastAsia="Arial" w:hAnsi="Times New Roman" w:cs="Times New Roman"/>
          <w:noProof/>
          <w:color w:val="FF0000"/>
          <w:sz w:val="24"/>
          <w:szCs w:val="24"/>
        </w:rPr>
        <w:drawing>
          <wp:anchor distT="0" distB="0" distL="114300" distR="114300" simplePos="0" relativeHeight="251657728" behindDoc="1" locked="0" layoutInCell="1" allowOverlap="1" wp14:anchorId="56F803B7" wp14:editId="03B376F3">
            <wp:simplePos x="0" y="0"/>
            <wp:positionH relativeFrom="column">
              <wp:posOffset>1821180</wp:posOffset>
            </wp:positionH>
            <wp:positionV relativeFrom="paragraph">
              <wp:posOffset>-1270</wp:posOffset>
            </wp:positionV>
            <wp:extent cx="2895600" cy="2076450"/>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95600" cy="2076450"/>
                    </a:xfrm>
                    <a:prstGeom prst="rect">
                      <a:avLst/>
                    </a:prstGeom>
                    <a:noFill/>
                  </pic:spPr>
                </pic:pic>
              </a:graphicData>
            </a:graphic>
          </wp:anchor>
        </w:drawing>
      </w:r>
      <w:r w:rsidR="00464E7A">
        <w:rPr>
          <w:rFonts w:ascii="Times New Roman" w:eastAsia="Calibri" w:hAnsi="Times New Roman" w:cs="Times New Roman"/>
          <w:b/>
          <w:sz w:val="28"/>
          <w:szCs w:val="24"/>
          <w:lang w:val="sr-Latn-ME" w:eastAsia="x-none"/>
        </w:rPr>
        <w:tab/>
      </w:r>
    </w:p>
    <w:p w14:paraId="4A3B1D07" w14:textId="77777777" w:rsidR="008E5763" w:rsidRDefault="008E5763" w:rsidP="00464E7A">
      <w:pPr>
        <w:autoSpaceDE w:val="0"/>
        <w:autoSpaceDN w:val="0"/>
        <w:adjustRightInd w:val="0"/>
        <w:spacing w:after="0"/>
        <w:ind w:firstLine="720"/>
        <w:rPr>
          <w:rFonts w:ascii="Times New Roman" w:eastAsia="Calibri" w:hAnsi="Times New Roman" w:cs="Times New Roman"/>
          <w:sz w:val="24"/>
          <w:szCs w:val="24"/>
        </w:rPr>
      </w:pPr>
    </w:p>
    <w:p w14:paraId="58D5826A" w14:textId="77777777" w:rsidR="00464E7A" w:rsidRDefault="00464E7A" w:rsidP="0084210A">
      <w:pPr>
        <w:autoSpaceDE w:val="0"/>
        <w:autoSpaceDN w:val="0"/>
        <w:adjustRightInd w:val="0"/>
        <w:spacing w:after="0"/>
        <w:ind w:firstLine="567"/>
        <w:rPr>
          <w:rFonts w:ascii="Times New Roman" w:eastAsia="Calibri" w:hAnsi="Times New Roman" w:cs="Times New Roman"/>
          <w:sz w:val="24"/>
          <w:szCs w:val="24"/>
        </w:rPr>
      </w:pPr>
      <w:r w:rsidRPr="00464E7A">
        <w:rPr>
          <w:rFonts w:ascii="Times New Roman" w:eastAsia="Calibri" w:hAnsi="Times New Roman" w:cs="Times New Roman"/>
          <w:sz w:val="24"/>
          <w:szCs w:val="24"/>
        </w:rPr>
        <w:t xml:space="preserve">Količina padavina u 2019. Godini se kretala od 670 lit/m2 u Pljevljima do 3315 lit/m2 na Cetinju, U Podgorici je izmjereno 1935 lit/m2, što je za 17 % veća količina padavina od prosječne godišnje količine. Ostvarenost količine padavina u odnosu na klimatsku normalu se kretala od 76 % u Beranama </w:t>
      </w:r>
      <w:r w:rsidRPr="00464E7A">
        <w:rPr>
          <w:rFonts w:ascii="Times New Roman" w:eastAsia="Calibri" w:hAnsi="Times New Roman" w:cs="Times New Roman"/>
          <w:sz w:val="24"/>
          <w:szCs w:val="24"/>
        </w:rPr>
        <w:lastRenderedPageBreak/>
        <w:t>do 117 % u Podgorici. Maksimalna visina sniježnog pokrivača izmjerana je na Žabljaku 14. februara od 96 cm.</w:t>
      </w:r>
    </w:p>
    <w:p w14:paraId="11F8F36E" w14:textId="77777777" w:rsidR="00167F0E" w:rsidRDefault="00561EC6" w:rsidP="00561EC6">
      <w:pPr>
        <w:autoSpaceDE w:val="0"/>
        <w:autoSpaceDN w:val="0"/>
        <w:adjustRightInd w:val="0"/>
        <w:spacing w:after="0"/>
        <w:rPr>
          <w:rFonts w:ascii="Times New Roman" w:eastAsia="Calibri" w:hAnsi="Times New Roman" w:cs="Times New Roman"/>
          <w:i/>
          <w:caps/>
          <w:sz w:val="24"/>
          <w:szCs w:val="24"/>
          <w:lang w:val="sr-Latn-ME" w:eastAsia="x-none"/>
        </w:rPr>
      </w:pPr>
      <w:r>
        <w:rPr>
          <w:rFonts w:ascii="Times New Roman" w:eastAsia="Calibri" w:hAnsi="Times New Roman" w:cs="Times New Roman"/>
          <w:i/>
          <w:caps/>
          <w:sz w:val="24"/>
          <w:szCs w:val="24"/>
          <w:lang w:val="sr-Latn-ME" w:eastAsia="x-none"/>
        </w:rPr>
        <w:t xml:space="preserve">                                                        </w:t>
      </w:r>
    </w:p>
    <w:p w14:paraId="169F6B0D" w14:textId="77777777" w:rsidR="00167F0E" w:rsidRDefault="00167F0E" w:rsidP="00561EC6">
      <w:pPr>
        <w:autoSpaceDE w:val="0"/>
        <w:autoSpaceDN w:val="0"/>
        <w:adjustRightInd w:val="0"/>
        <w:spacing w:after="0"/>
        <w:rPr>
          <w:rFonts w:ascii="Times New Roman" w:eastAsia="Calibri" w:hAnsi="Times New Roman" w:cs="Times New Roman"/>
          <w:i/>
          <w:caps/>
          <w:sz w:val="24"/>
          <w:szCs w:val="24"/>
          <w:lang w:val="sr-Latn-ME" w:eastAsia="x-none"/>
        </w:rPr>
      </w:pPr>
    </w:p>
    <w:p w14:paraId="7CDA8C03" w14:textId="77777777" w:rsidR="0084210A" w:rsidRPr="0084210A" w:rsidRDefault="0084210A" w:rsidP="00167F0E">
      <w:pPr>
        <w:autoSpaceDE w:val="0"/>
        <w:autoSpaceDN w:val="0"/>
        <w:adjustRightInd w:val="0"/>
        <w:spacing w:after="0"/>
        <w:jc w:val="center"/>
        <w:rPr>
          <w:rFonts w:ascii="Times New Roman" w:eastAsia="Calibri" w:hAnsi="Times New Roman" w:cs="Times New Roman"/>
          <w:b/>
          <w:i/>
          <w:sz w:val="24"/>
          <w:szCs w:val="24"/>
        </w:rPr>
      </w:pPr>
      <w:r w:rsidRPr="0084210A">
        <w:rPr>
          <w:rFonts w:ascii="Times New Roman" w:eastAsia="Calibri" w:hAnsi="Times New Roman" w:cs="Times New Roman"/>
          <w:b/>
          <w:i/>
          <w:sz w:val="24"/>
          <w:szCs w:val="24"/>
        </w:rPr>
        <w:t>1.4.4. Oblačnost i osu</w:t>
      </w:r>
      <w:r w:rsidR="00C40FF9">
        <w:rPr>
          <w:rFonts w:ascii="Times New Roman" w:eastAsia="Calibri" w:hAnsi="Times New Roman" w:cs="Times New Roman"/>
          <w:b/>
          <w:i/>
          <w:sz w:val="24"/>
          <w:szCs w:val="24"/>
        </w:rPr>
        <w:t>n</w:t>
      </w:r>
      <w:r w:rsidRPr="0084210A">
        <w:rPr>
          <w:rFonts w:ascii="Times New Roman" w:eastAsia="Calibri" w:hAnsi="Times New Roman" w:cs="Times New Roman"/>
          <w:b/>
          <w:i/>
          <w:sz w:val="24"/>
          <w:szCs w:val="24"/>
        </w:rPr>
        <w:t>čanost</w:t>
      </w:r>
    </w:p>
    <w:p w14:paraId="673A5B6E" w14:textId="77777777" w:rsidR="0084210A" w:rsidRDefault="0084210A" w:rsidP="00287072">
      <w:pPr>
        <w:autoSpaceDE w:val="0"/>
        <w:autoSpaceDN w:val="0"/>
        <w:adjustRightInd w:val="0"/>
        <w:spacing w:after="0"/>
        <w:ind w:firstLine="720"/>
        <w:rPr>
          <w:rFonts w:ascii="Times New Roman" w:eastAsia="Calibri" w:hAnsi="Times New Roman" w:cs="Times New Roman"/>
          <w:sz w:val="24"/>
          <w:szCs w:val="24"/>
        </w:rPr>
      </w:pPr>
    </w:p>
    <w:p w14:paraId="44D26D0B" w14:textId="77777777" w:rsidR="00287072" w:rsidRPr="00287072" w:rsidRDefault="00287072" w:rsidP="0084210A">
      <w:pPr>
        <w:autoSpaceDE w:val="0"/>
        <w:autoSpaceDN w:val="0"/>
        <w:adjustRightInd w:val="0"/>
        <w:spacing w:after="0"/>
        <w:ind w:firstLine="567"/>
        <w:rPr>
          <w:rFonts w:ascii="Times New Roman" w:eastAsia="Calibri" w:hAnsi="Times New Roman" w:cs="Times New Roman"/>
          <w:sz w:val="24"/>
          <w:szCs w:val="24"/>
        </w:rPr>
      </w:pPr>
      <w:r w:rsidRPr="00287072">
        <w:rPr>
          <w:rFonts w:ascii="Times New Roman" w:eastAsia="Calibri" w:hAnsi="Times New Roman" w:cs="Times New Roman"/>
          <w:sz w:val="24"/>
          <w:szCs w:val="24"/>
        </w:rPr>
        <w:t xml:space="preserve">Oblačnost je u planinama ljeti daleko veća od oblačnosti u primorskim krajevima, dok je ta razlika znatno manja zimi. Generalno, oblačnost je najmanja u julu i avgustu, a najveća u decembru. </w:t>
      </w:r>
    </w:p>
    <w:p w14:paraId="57AE0FEB" w14:textId="77777777" w:rsidR="00287072" w:rsidRPr="0084210A" w:rsidRDefault="00287072" w:rsidP="0084210A">
      <w:pPr>
        <w:autoSpaceDE w:val="0"/>
        <w:autoSpaceDN w:val="0"/>
        <w:adjustRightInd w:val="0"/>
        <w:spacing w:after="0"/>
        <w:ind w:firstLine="567"/>
        <w:rPr>
          <w:rFonts w:ascii="Times New Roman" w:eastAsia="Calibri" w:hAnsi="Times New Roman" w:cs="Times New Roman"/>
          <w:sz w:val="24"/>
          <w:szCs w:val="24"/>
        </w:rPr>
      </w:pPr>
      <w:r w:rsidRPr="00287072">
        <w:rPr>
          <w:rFonts w:ascii="Times New Roman" w:eastAsia="Calibri" w:hAnsi="Times New Roman" w:cs="Times New Roman"/>
          <w:sz w:val="24"/>
          <w:szCs w:val="24"/>
        </w:rPr>
        <w:t>U prosjeku sunce u toku godine najduže sija u oblasti primorja 2.750 časova, a u planinskim krajevima udaljenim od mora od 1.550 do 1.900 časova. Najosunčaniji je jugoistočni dio primorja (oko Bara i Ulcinja), a zatim zetsko-bjelopavlićki region (od Podgo</w:t>
      </w:r>
      <w:r w:rsidR="0084210A">
        <w:rPr>
          <w:rFonts w:ascii="Times New Roman" w:eastAsia="Calibri" w:hAnsi="Times New Roman" w:cs="Times New Roman"/>
          <w:sz w:val="24"/>
          <w:szCs w:val="24"/>
        </w:rPr>
        <w:t xml:space="preserve">rice prema Skadarskom jezeru). </w:t>
      </w:r>
    </w:p>
    <w:p w14:paraId="4BA58ACE" w14:textId="77777777" w:rsidR="004160C3" w:rsidRDefault="004160C3" w:rsidP="0084210A">
      <w:pPr>
        <w:spacing w:after="0"/>
        <w:jc w:val="center"/>
        <w:rPr>
          <w:rFonts w:ascii="Times New Roman" w:eastAsia="Calibri" w:hAnsi="Times New Roman" w:cs="Times New Roman"/>
          <w:b/>
          <w:i/>
          <w:sz w:val="24"/>
          <w:szCs w:val="24"/>
        </w:rPr>
      </w:pPr>
    </w:p>
    <w:p w14:paraId="28CAD1E9" w14:textId="77777777" w:rsidR="0084210A" w:rsidRPr="0084210A" w:rsidRDefault="0084210A" w:rsidP="0084210A">
      <w:pPr>
        <w:spacing w:after="0"/>
        <w:jc w:val="center"/>
        <w:rPr>
          <w:rFonts w:ascii="Times New Roman" w:eastAsia="Calibri" w:hAnsi="Times New Roman" w:cs="Times New Roman"/>
          <w:b/>
          <w:i/>
          <w:sz w:val="24"/>
          <w:szCs w:val="24"/>
        </w:rPr>
      </w:pPr>
      <w:r w:rsidRPr="0084210A">
        <w:rPr>
          <w:rFonts w:ascii="Times New Roman" w:eastAsia="Calibri" w:hAnsi="Times New Roman" w:cs="Times New Roman"/>
          <w:b/>
          <w:i/>
          <w:sz w:val="24"/>
          <w:szCs w:val="24"/>
        </w:rPr>
        <w:t>1.4.5. Vjetrovi</w:t>
      </w:r>
    </w:p>
    <w:p w14:paraId="07E39FA8" w14:textId="77777777" w:rsidR="0084210A" w:rsidRDefault="0084210A" w:rsidP="008E5763">
      <w:pPr>
        <w:spacing w:after="0"/>
        <w:ind w:firstLine="720"/>
        <w:rPr>
          <w:rFonts w:ascii="Times New Roman" w:eastAsia="Calibri" w:hAnsi="Times New Roman" w:cs="Times New Roman"/>
          <w:sz w:val="24"/>
          <w:szCs w:val="24"/>
        </w:rPr>
      </w:pPr>
    </w:p>
    <w:p w14:paraId="42709280" w14:textId="77777777" w:rsidR="00287072" w:rsidRDefault="00287072" w:rsidP="0084210A">
      <w:pPr>
        <w:spacing w:after="0"/>
        <w:ind w:firstLine="567"/>
        <w:rPr>
          <w:rFonts w:ascii="Times New Roman" w:eastAsia="Calibri" w:hAnsi="Times New Roman" w:cs="Times New Roman"/>
          <w:sz w:val="24"/>
          <w:szCs w:val="24"/>
        </w:rPr>
      </w:pPr>
      <w:r w:rsidRPr="00287072">
        <w:rPr>
          <w:rFonts w:ascii="Times New Roman" w:eastAsia="Calibri" w:hAnsi="Times New Roman" w:cs="Times New Roman"/>
          <w:sz w:val="24"/>
          <w:szCs w:val="24"/>
        </w:rPr>
        <w:t>Poseban uticaj na klimu u Crnoj Gori imaju vjetrovi. Preovlađujući vjetrovi su posljedica opšteg rasporeda atmosferskog pritiska u raznim mjesecima. S obzirom na barometarsku depresiju na Jadranu i istočnom Mediteranu, te visok atmosferski pritisak na istoku i sjeveroistoku Balkana, u zimskim mjesecima preovlađuju vjetrovi iz sjeveroistočnog kvadranta.</w:t>
      </w:r>
    </w:p>
    <w:p w14:paraId="73B10141" w14:textId="77777777" w:rsidR="00935A9A" w:rsidRPr="0020596D" w:rsidRDefault="00287072" w:rsidP="0084210A">
      <w:pPr>
        <w:spacing w:after="0"/>
        <w:ind w:firstLine="567"/>
        <w:rPr>
          <w:rFonts w:ascii="Times New Roman" w:eastAsia="Calibri" w:hAnsi="Times New Roman" w:cs="Times New Roman"/>
          <w:sz w:val="24"/>
          <w:szCs w:val="24"/>
        </w:rPr>
      </w:pPr>
      <w:r w:rsidRPr="00287072">
        <w:rPr>
          <w:rFonts w:ascii="Times New Roman" w:eastAsia="Calibri" w:hAnsi="Times New Roman" w:cs="Times New Roman"/>
          <w:sz w:val="24"/>
          <w:szCs w:val="24"/>
        </w:rPr>
        <w:t xml:space="preserve"> Karakteristični vjetrovi su </w:t>
      </w:r>
      <w:r w:rsidRPr="00287072">
        <w:rPr>
          <w:rFonts w:ascii="Times New Roman" w:eastAsia="Calibri" w:hAnsi="Times New Roman" w:cs="Times New Roman"/>
          <w:b/>
          <w:sz w:val="24"/>
          <w:szCs w:val="24"/>
        </w:rPr>
        <w:t>bura i široko (jugo).</w:t>
      </w:r>
      <w:r w:rsidRPr="00287072">
        <w:rPr>
          <w:rFonts w:ascii="Times New Roman" w:eastAsia="Calibri" w:hAnsi="Times New Roman" w:cs="Times New Roman"/>
          <w:sz w:val="24"/>
          <w:szCs w:val="24"/>
        </w:rPr>
        <w:t xml:space="preserve"> Bura je slapovit vjetar sjevernog do sjeveroistočnog pravca. Najčešće se javlja i najjača je u hladnoj polovini godine, i to zimi, a duva na cijeloj istočnoj obali Jadranskog mora. Duva kada se polje visokog vazdušnog pritiska nalazi sjeverno od Dinarskih Alpa, a ciklon u zapadnom dijelu Sredozemnog ili Jadranskog mora. Pri takvom horizontalnom gradijentu vazdušnog pritiska hladan vazduh, iz viših geografskih širina, prelazi preko Dinarskih Alpa i obrušava se velikom brzinom prema obali, uslovljavajući pad temperature i pad vlažnosti, izuzev u slučaju ciklonske ili mračne bure, kada vlada oblačno i kišovito vrijeme. Jedna od glavnih osobina bure je njena veoma velika jačina i mahovitost. Brzina joj se kreće između 16 i 33 m/s. Najjača je na onim djelovima obale gdje se planine okomito uzdižu uz obalu i gdje na planinskim grebenima postoje usjeci u kojim dolazi do zbijanja strujnica. Jačina bure se veoma brzo smanjuje prema pučini, pa ne stvara velike talase. Jugo ili široko, duva u većem dijelu Mediterana sa manjim ili većim razlikama u fizičkim osobinama i pravcu. Počinje da duva kada se ciklon kreće preko Sredozemnog ili Jadranskog mora, a istovremeno se iznad Sjeverne Afrike nalazi visok vazdušni pritisak. Duva u prednjem dijelu ciklona iz južnog do jugoistočnog smjera. Zbog takve cirkulacije, često je zahvaćen suv i topao vazduh iz Sjeverne Afrike, koji sadrži znatne količine pustinjske prašine. Kada u južnoj struji naiđe na obalu, taj vazduh, usljed orografskog efekta uslovljava na njoj, a i na padinama primorskih planina, oblačno i kišovito vrijeme. Najveći dio padavina koje u ovim oblastima padnu u hladnijem dijelu godine, uslovljen je ovim strujanjem. Njegovim uticajem može se objasniti i najveća količina padavina u Evropi – u Crkvicama. Kada sa jugom dolazi vazduh porijeklom iz Sevjerne Afrike povremeno padaju obojene kiše – žućkaste ili crvenkaste boje. Budući da je često veoma jak i da zahvata veliku površinu mora, jugo uslovljava velike talase, od pučine prema obali. Jačina i čestina juga se povećava od sjevernog prema južnom dijelu primorja</w:t>
      </w:r>
      <w:r w:rsidRPr="00287072">
        <w:rPr>
          <w:rFonts w:ascii="Times New Roman" w:eastAsia="Calibri" w:hAnsi="Times New Roman" w:cs="Times New Roman"/>
          <w:color w:val="FF0000"/>
          <w:sz w:val="24"/>
          <w:szCs w:val="24"/>
        </w:rPr>
        <w:t>.</w:t>
      </w:r>
      <w:r w:rsidRPr="00287072">
        <w:rPr>
          <w:rFonts w:ascii="Calibri" w:eastAsia="Calibri" w:hAnsi="Calibri" w:cs="Times New Roman"/>
          <w:color w:val="FF0000"/>
        </w:rPr>
        <w:t xml:space="preserve"> </w:t>
      </w:r>
      <w:r w:rsidRPr="00287072">
        <w:rPr>
          <w:rFonts w:ascii="Times New Roman" w:eastAsia="Calibri" w:hAnsi="Times New Roman" w:cs="Times New Roman"/>
          <w:sz w:val="24"/>
          <w:szCs w:val="24"/>
        </w:rPr>
        <w:t>Najveće udare ima zimi u Herceg Novom sa maksimumom od 65.6 m/s.</w:t>
      </w:r>
    </w:p>
    <w:p w14:paraId="688A02C3" w14:textId="77777777" w:rsidR="00935A9A" w:rsidRPr="00B06C16" w:rsidRDefault="00935A9A" w:rsidP="004C7154">
      <w:pPr>
        <w:tabs>
          <w:tab w:val="left" w:pos="2460"/>
        </w:tabs>
      </w:pPr>
    </w:p>
    <w:p w14:paraId="1198DF44" w14:textId="77777777" w:rsidR="00167F0E" w:rsidRDefault="00167F0E" w:rsidP="004C7154">
      <w:pPr>
        <w:autoSpaceDE w:val="0"/>
        <w:autoSpaceDN w:val="0"/>
        <w:adjustRightInd w:val="0"/>
        <w:jc w:val="center"/>
        <w:rPr>
          <w:rFonts w:ascii="Times New Roman" w:eastAsia="Calibri" w:hAnsi="Times New Roman" w:cs="Times New Roman"/>
          <w:b/>
          <w:i/>
          <w:sz w:val="24"/>
          <w:szCs w:val="24"/>
          <w:lang w:val="sr-Latn-CS"/>
        </w:rPr>
      </w:pPr>
    </w:p>
    <w:p w14:paraId="30B9E0D0" w14:textId="77777777" w:rsidR="00167F0E" w:rsidRDefault="00167F0E" w:rsidP="004C7154">
      <w:pPr>
        <w:autoSpaceDE w:val="0"/>
        <w:autoSpaceDN w:val="0"/>
        <w:adjustRightInd w:val="0"/>
        <w:jc w:val="center"/>
        <w:rPr>
          <w:rFonts w:ascii="Times New Roman" w:eastAsia="Calibri" w:hAnsi="Times New Roman" w:cs="Times New Roman"/>
          <w:b/>
          <w:i/>
          <w:sz w:val="24"/>
          <w:szCs w:val="24"/>
          <w:lang w:val="sr-Latn-CS"/>
        </w:rPr>
      </w:pPr>
    </w:p>
    <w:p w14:paraId="65F24C60" w14:textId="77777777" w:rsidR="004C7154" w:rsidRPr="00B06C16" w:rsidRDefault="004C7154" w:rsidP="004C7154">
      <w:pPr>
        <w:autoSpaceDE w:val="0"/>
        <w:autoSpaceDN w:val="0"/>
        <w:adjustRightInd w:val="0"/>
        <w:jc w:val="center"/>
        <w:rPr>
          <w:rFonts w:ascii="Times New Roman" w:eastAsia="Calibri" w:hAnsi="Times New Roman" w:cs="Times New Roman"/>
          <w:sz w:val="24"/>
          <w:szCs w:val="24"/>
          <w:lang w:val="sr-Latn-CS"/>
        </w:rPr>
      </w:pPr>
      <w:r w:rsidRPr="00B06C16">
        <w:rPr>
          <w:rFonts w:ascii="Times New Roman" w:eastAsia="Calibri" w:hAnsi="Times New Roman" w:cs="Times New Roman"/>
          <w:b/>
          <w:i/>
          <w:sz w:val="24"/>
          <w:szCs w:val="24"/>
          <w:lang w:val="sr-Latn-CS"/>
        </w:rPr>
        <w:t>1.5  STANJE ŽIVOTNE SREDINE I KULTURNE BAŠTINE</w:t>
      </w:r>
    </w:p>
    <w:p w14:paraId="1B68DD4A" w14:textId="77777777" w:rsidR="004C7154" w:rsidRPr="004C7154" w:rsidRDefault="004C7154" w:rsidP="00C40FF9">
      <w:pPr>
        <w:ind w:firstLine="567"/>
        <w:rPr>
          <w:rFonts w:ascii="Times New Roman" w:eastAsia="Calibri" w:hAnsi="Times New Roman" w:cs="Times New Roman"/>
          <w:color w:val="000000"/>
          <w:sz w:val="24"/>
          <w:szCs w:val="24"/>
          <w:lang w:val="sr-Latn-CS"/>
        </w:rPr>
      </w:pPr>
      <w:r w:rsidRPr="004C7154">
        <w:rPr>
          <w:rFonts w:ascii="Times New Roman" w:eastAsia="Calibri" w:hAnsi="Times New Roman" w:cs="Times New Roman"/>
          <w:color w:val="000000"/>
          <w:sz w:val="24"/>
          <w:szCs w:val="24"/>
          <w:lang w:val="sr-Latn-CS"/>
        </w:rPr>
        <w:t xml:space="preserve">Na osnovu primjene domaćih propisa, zaštićena područja prirode u Crnoj Gori  obuhvataju </w:t>
      </w:r>
      <w:r w:rsidRPr="004C7154">
        <w:rPr>
          <w:rFonts w:ascii="Times New Roman" w:eastAsia="Calibri" w:hAnsi="Times New Roman" w:cs="Times New Roman"/>
          <w:sz w:val="24"/>
          <w:szCs w:val="24"/>
          <w:lang w:val="sr-Latn-CS"/>
        </w:rPr>
        <w:t>123.285 ha ili 8,92% državne teritorije.</w:t>
      </w:r>
      <w:r w:rsidRPr="004C7154">
        <w:rPr>
          <w:rFonts w:ascii="Times New Roman" w:eastAsia="Calibri" w:hAnsi="Times New Roman" w:cs="Times New Roman"/>
          <w:color w:val="000000"/>
          <w:sz w:val="24"/>
          <w:szCs w:val="24"/>
          <w:lang w:val="sr-Latn-CS"/>
        </w:rPr>
        <w:t xml:space="preserve"> U toj površini najveći udio imaju 5 nacionalnih parkova: Skadarsko jezero (40.000 ha), Lovćen </w:t>
      </w:r>
      <w:r w:rsidRPr="004C7154">
        <w:rPr>
          <w:rFonts w:ascii="Times New Roman" w:eastAsia="Calibri" w:hAnsi="Times New Roman" w:cs="Times New Roman"/>
          <w:sz w:val="24"/>
          <w:szCs w:val="24"/>
          <w:lang w:val="sr-Latn-CS"/>
        </w:rPr>
        <w:t>(6.220 ha),</w:t>
      </w:r>
      <w:r w:rsidRPr="004C7154">
        <w:rPr>
          <w:rFonts w:ascii="Times New Roman" w:eastAsia="Calibri" w:hAnsi="Times New Roman" w:cs="Times New Roman"/>
          <w:color w:val="000000"/>
          <w:sz w:val="24"/>
          <w:szCs w:val="24"/>
          <w:lang w:val="sr-Latn-CS"/>
        </w:rPr>
        <w:t xml:space="preserve"> Durmitor (39.000 ha), Biogradska gora </w:t>
      </w:r>
      <w:r w:rsidRPr="004C7154">
        <w:rPr>
          <w:rFonts w:ascii="Times New Roman" w:eastAsia="Calibri" w:hAnsi="Times New Roman" w:cs="Times New Roman"/>
          <w:sz w:val="24"/>
          <w:szCs w:val="24"/>
          <w:lang w:val="sr-Latn-CS"/>
        </w:rPr>
        <w:t>(5.650 ha) i Prokletije (16.630 ha).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8"/>
        <w:gridCol w:w="1331"/>
        <w:gridCol w:w="4010"/>
        <w:gridCol w:w="3361"/>
      </w:tblGrid>
      <w:tr w:rsidR="004C7154" w:rsidRPr="004C7154" w14:paraId="4052EBB7" w14:textId="77777777" w:rsidTr="007F6066">
        <w:tc>
          <w:tcPr>
            <w:tcW w:w="1358" w:type="dxa"/>
          </w:tcPr>
          <w:p w14:paraId="20FE0E44" w14:textId="77777777" w:rsidR="004C7154" w:rsidRPr="004C7154" w:rsidRDefault="004C7154" w:rsidP="004C7154">
            <w:pPr>
              <w:jc w:val="center"/>
              <w:rPr>
                <w:rFonts w:ascii="Times New Roman" w:eastAsia="Calibri" w:hAnsi="Times New Roman" w:cs="Times New Roman"/>
                <w:b/>
                <w:sz w:val="24"/>
                <w:szCs w:val="24"/>
                <w:lang w:val="sr-Latn-CS"/>
              </w:rPr>
            </w:pPr>
            <w:r w:rsidRPr="004C7154">
              <w:rPr>
                <w:rFonts w:ascii="Times New Roman" w:eastAsia="Calibri" w:hAnsi="Times New Roman" w:cs="Times New Roman"/>
                <w:b/>
                <w:sz w:val="24"/>
                <w:szCs w:val="24"/>
                <w:lang w:val="sr-Latn-CS"/>
              </w:rPr>
              <w:t>Naziv</w:t>
            </w:r>
          </w:p>
        </w:tc>
        <w:tc>
          <w:tcPr>
            <w:tcW w:w="1331" w:type="dxa"/>
          </w:tcPr>
          <w:p w14:paraId="4D760AE3" w14:textId="77777777" w:rsidR="004C7154" w:rsidRPr="004C7154" w:rsidRDefault="004C7154" w:rsidP="004C7154">
            <w:pPr>
              <w:jc w:val="center"/>
              <w:rPr>
                <w:rFonts w:ascii="Times New Roman" w:eastAsia="Calibri" w:hAnsi="Times New Roman" w:cs="Times New Roman"/>
                <w:b/>
                <w:sz w:val="24"/>
                <w:szCs w:val="24"/>
                <w:lang w:val="sr-Latn-CS"/>
              </w:rPr>
            </w:pPr>
            <w:r w:rsidRPr="004C7154">
              <w:rPr>
                <w:rFonts w:ascii="Times New Roman" w:eastAsia="Calibri" w:hAnsi="Times New Roman" w:cs="Times New Roman"/>
                <w:b/>
                <w:sz w:val="24"/>
                <w:szCs w:val="24"/>
                <w:lang w:val="sr-Latn-CS"/>
              </w:rPr>
              <w:t>Površina</w:t>
            </w:r>
          </w:p>
        </w:tc>
        <w:tc>
          <w:tcPr>
            <w:tcW w:w="4010" w:type="dxa"/>
          </w:tcPr>
          <w:p w14:paraId="448C8B8B" w14:textId="77777777" w:rsidR="004C7154" w:rsidRPr="004C7154" w:rsidRDefault="004C7154" w:rsidP="004C7154">
            <w:pPr>
              <w:jc w:val="center"/>
              <w:rPr>
                <w:rFonts w:ascii="Times New Roman" w:eastAsia="Calibri" w:hAnsi="Times New Roman" w:cs="Times New Roman"/>
                <w:b/>
                <w:sz w:val="24"/>
                <w:szCs w:val="24"/>
                <w:lang w:val="sr-Latn-CS"/>
              </w:rPr>
            </w:pPr>
            <w:r w:rsidRPr="004C7154">
              <w:rPr>
                <w:rFonts w:ascii="Times New Roman" w:eastAsia="Calibri" w:hAnsi="Times New Roman" w:cs="Times New Roman"/>
                <w:b/>
                <w:sz w:val="24"/>
                <w:szCs w:val="24"/>
                <w:lang w:val="sr-Latn-CS"/>
              </w:rPr>
              <w:t>Flora i fauna</w:t>
            </w:r>
          </w:p>
        </w:tc>
        <w:tc>
          <w:tcPr>
            <w:tcW w:w="3361" w:type="dxa"/>
          </w:tcPr>
          <w:p w14:paraId="5ED22E9B" w14:textId="77777777" w:rsidR="004C7154" w:rsidRPr="004C7154" w:rsidRDefault="004C7154" w:rsidP="004C7154">
            <w:pPr>
              <w:jc w:val="center"/>
              <w:rPr>
                <w:rFonts w:ascii="Times New Roman" w:eastAsia="Calibri" w:hAnsi="Times New Roman" w:cs="Times New Roman"/>
                <w:b/>
                <w:sz w:val="24"/>
                <w:szCs w:val="24"/>
                <w:lang w:val="sr-Latn-CS"/>
              </w:rPr>
            </w:pPr>
            <w:r w:rsidRPr="004C7154">
              <w:rPr>
                <w:rFonts w:ascii="Times New Roman" w:eastAsia="Calibri" w:hAnsi="Times New Roman" w:cs="Times New Roman"/>
                <w:b/>
                <w:sz w:val="24"/>
                <w:szCs w:val="24"/>
                <w:lang w:val="sr-Latn-CS"/>
              </w:rPr>
              <w:t>Napomena</w:t>
            </w:r>
          </w:p>
        </w:tc>
      </w:tr>
      <w:tr w:rsidR="004C7154" w:rsidRPr="004C7154" w14:paraId="6D06FD01" w14:textId="77777777" w:rsidTr="007F6066">
        <w:tc>
          <w:tcPr>
            <w:tcW w:w="1358" w:type="dxa"/>
          </w:tcPr>
          <w:p w14:paraId="4829AB8A" w14:textId="77777777" w:rsidR="004C7154" w:rsidRPr="004C7154" w:rsidRDefault="004C7154" w:rsidP="004C7154">
            <w:pPr>
              <w:rPr>
                <w:rFonts w:ascii="Times New Roman" w:eastAsia="Calibri" w:hAnsi="Times New Roman" w:cs="Times New Roman"/>
                <w:sz w:val="24"/>
                <w:szCs w:val="24"/>
                <w:lang w:val="sr-Latn-CS"/>
              </w:rPr>
            </w:pPr>
          </w:p>
          <w:p w14:paraId="01A6A1BB" w14:textId="77777777" w:rsidR="004C7154" w:rsidRPr="004C7154" w:rsidRDefault="004C7154" w:rsidP="004C7154">
            <w:pPr>
              <w:rPr>
                <w:rFonts w:ascii="Times New Roman" w:eastAsia="Calibri" w:hAnsi="Times New Roman" w:cs="Times New Roman"/>
                <w:sz w:val="24"/>
                <w:szCs w:val="24"/>
                <w:lang w:val="sr-Latn-CS"/>
              </w:rPr>
            </w:pPr>
          </w:p>
          <w:p w14:paraId="7097392E" w14:textId="77777777" w:rsidR="004C7154" w:rsidRPr="004C7154" w:rsidRDefault="004C7154" w:rsidP="004C7154">
            <w:pPr>
              <w:rPr>
                <w:rFonts w:ascii="Times New Roman" w:eastAsia="Calibri" w:hAnsi="Times New Roman" w:cs="Times New Roman"/>
                <w:sz w:val="24"/>
                <w:szCs w:val="24"/>
                <w:lang w:val="sr-Latn-CS"/>
              </w:rPr>
            </w:pPr>
            <w:r w:rsidRPr="004C7154">
              <w:rPr>
                <w:rFonts w:ascii="Times New Roman" w:eastAsia="Calibri" w:hAnsi="Times New Roman" w:cs="Times New Roman"/>
                <w:sz w:val="24"/>
                <w:szCs w:val="24"/>
                <w:lang w:val="sr-Latn-CS"/>
              </w:rPr>
              <w:t>Durmitor</w:t>
            </w:r>
          </w:p>
        </w:tc>
        <w:tc>
          <w:tcPr>
            <w:tcW w:w="1331" w:type="dxa"/>
          </w:tcPr>
          <w:p w14:paraId="74798708" w14:textId="77777777" w:rsidR="004C7154" w:rsidRPr="004C7154" w:rsidRDefault="004C7154" w:rsidP="004C7154">
            <w:pPr>
              <w:rPr>
                <w:rFonts w:ascii="Times New Roman" w:eastAsia="Calibri" w:hAnsi="Times New Roman" w:cs="Times New Roman"/>
                <w:sz w:val="24"/>
                <w:szCs w:val="24"/>
                <w:lang w:val="sr-Latn-CS"/>
              </w:rPr>
            </w:pPr>
          </w:p>
          <w:p w14:paraId="753E23E1" w14:textId="77777777" w:rsidR="004C7154" w:rsidRPr="004C7154" w:rsidRDefault="004C7154" w:rsidP="004C7154">
            <w:pPr>
              <w:rPr>
                <w:rFonts w:ascii="Times New Roman" w:eastAsia="Calibri" w:hAnsi="Times New Roman" w:cs="Times New Roman"/>
                <w:sz w:val="24"/>
                <w:szCs w:val="24"/>
                <w:lang w:val="sr-Latn-CS"/>
              </w:rPr>
            </w:pPr>
          </w:p>
          <w:p w14:paraId="6BF3772E" w14:textId="77777777" w:rsidR="004C7154" w:rsidRPr="004C7154" w:rsidRDefault="004C7154" w:rsidP="004C7154">
            <w:pPr>
              <w:rPr>
                <w:rFonts w:ascii="Times New Roman" w:eastAsia="Calibri" w:hAnsi="Times New Roman" w:cs="Times New Roman"/>
                <w:sz w:val="24"/>
                <w:szCs w:val="24"/>
                <w:lang w:val="sr-Latn-CS"/>
              </w:rPr>
            </w:pPr>
            <w:r w:rsidRPr="004C7154">
              <w:rPr>
                <w:rFonts w:ascii="Times New Roman" w:eastAsia="Calibri" w:hAnsi="Times New Roman" w:cs="Times New Roman"/>
                <w:sz w:val="24"/>
                <w:szCs w:val="24"/>
                <w:lang w:val="sr-Latn-CS"/>
              </w:rPr>
              <w:t>39000 ha</w:t>
            </w:r>
          </w:p>
        </w:tc>
        <w:tc>
          <w:tcPr>
            <w:tcW w:w="4010" w:type="dxa"/>
          </w:tcPr>
          <w:p w14:paraId="76301712" w14:textId="77777777" w:rsidR="004C7154" w:rsidRPr="00B06C16" w:rsidRDefault="004C7154" w:rsidP="004C7154">
            <w:pPr>
              <w:rPr>
                <w:rFonts w:ascii="Times New Roman" w:eastAsia="Calibri" w:hAnsi="Times New Roman" w:cs="Times New Roman"/>
                <w:iCs/>
                <w:lang w:val="sr-Latn-CS"/>
              </w:rPr>
            </w:pPr>
            <w:r w:rsidRPr="00B06C16">
              <w:rPr>
                <w:rFonts w:ascii="Times New Roman" w:eastAsia="Calibri" w:hAnsi="Times New Roman" w:cs="Times New Roman"/>
                <w:iCs/>
                <w:lang w:val="sr-Latn-CS"/>
              </w:rPr>
              <w:t xml:space="preserve">Na području parka nalazi se preko 1.300 vrsta vaskularnih biljaka, što predstavlja izuzetnu koncentraciju sa velikim brojem endemičnih i reliktnih vrsta. </w:t>
            </w:r>
          </w:p>
          <w:p w14:paraId="2DF1F504" w14:textId="77777777" w:rsidR="004C7154" w:rsidRPr="00B06C16" w:rsidRDefault="004C7154" w:rsidP="004C7154">
            <w:pPr>
              <w:rPr>
                <w:rFonts w:ascii="Times New Roman" w:eastAsia="Calibri" w:hAnsi="Times New Roman" w:cs="Times New Roman"/>
                <w:iCs/>
                <w:lang w:val="sr-Latn-CS"/>
              </w:rPr>
            </w:pPr>
            <w:r w:rsidRPr="00B06C16">
              <w:rPr>
                <w:rFonts w:ascii="Times New Roman" w:eastAsia="Calibri" w:hAnsi="Times New Roman" w:cs="Times New Roman"/>
                <w:iCs/>
                <w:lang w:val="sr-Latn-CS"/>
              </w:rPr>
              <w:t>Šume crnog bora na lokalitetu Crna poda, čija grandiozna stabla, i do 50 m visine, odolijevaju vremenu punih 400 godina, predstavljaju raritet.</w:t>
            </w:r>
          </w:p>
        </w:tc>
        <w:tc>
          <w:tcPr>
            <w:tcW w:w="3361" w:type="dxa"/>
            <w:vMerge w:val="restart"/>
          </w:tcPr>
          <w:p w14:paraId="36516E73" w14:textId="77777777" w:rsidR="004C7154" w:rsidRPr="00B06C16" w:rsidRDefault="004C7154" w:rsidP="004C7154">
            <w:pPr>
              <w:rPr>
                <w:rFonts w:ascii="Times New Roman" w:eastAsia="Calibri" w:hAnsi="Times New Roman" w:cs="Times New Roman"/>
                <w:lang w:val="sr-Latn-CS"/>
              </w:rPr>
            </w:pPr>
            <w:r w:rsidRPr="00B06C16">
              <w:rPr>
                <w:rFonts w:ascii="Times New Roman" w:hAnsi="Times New Roman" w:cs="Times New Roman"/>
                <w:color w:val="000000"/>
                <w:shd w:val="clear" w:color="auto" w:fill="FFFFFF"/>
              </w:rPr>
              <w:t>U Crnoj Gori, basen rijeke Tare se nalazi u UNESCO programu "Čovjek i biosfera" od 1977. godine. Rezervat biosfere basena rijeke Tare (TRB BR) pokriva površinu od 1820 km2 i obuhvata teritorije Durmitora i Nacionalnog parka Biogradska Gora, kao i oba centralna i zaštitna područja, dok se tranziciono područje proteže do granice sa Bosnom i Hercegovinom.</w:t>
            </w:r>
          </w:p>
        </w:tc>
      </w:tr>
      <w:tr w:rsidR="004C7154" w:rsidRPr="004C7154" w14:paraId="27A53CAB" w14:textId="77777777" w:rsidTr="007F6066">
        <w:tc>
          <w:tcPr>
            <w:tcW w:w="1358" w:type="dxa"/>
          </w:tcPr>
          <w:p w14:paraId="4024F74A" w14:textId="77777777" w:rsidR="004C7154" w:rsidRPr="004C7154" w:rsidRDefault="004C7154" w:rsidP="004C7154">
            <w:pPr>
              <w:rPr>
                <w:rFonts w:ascii="Times New Roman" w:eastAsia="Calibri" w:hAnsi="Times New Roman" w:cs="Times New Roman"/>
                <w:sz w:val="24"/>
                <w:szCs w:val="24"/>
                <w:lang w:val="sr-Latn-CS"/>
              </w:rPr>
            </w:pPr>
          </w:p>
          <w:p w14:paraId="652FA952" w14:textId="77777777" w:rsidR="004C7154" w:rsidRPr="004C7154" w:rsidRDefault="004C7154" w:rsidP="004C7154">
            <w:pPr>
              <w:rPr>
                <w:rFonts w:ascii="Times New Roman" w:eastAsia="Calibri" w:hAnsi="Times New Roman" w:cs="Times New Roman"/>
                <w:sz w:val="24"/>
                <w:szCs w:val="24"/>
                <w:lang w:val="sr-Latn-CS"/>
              </w:rPr>
            </w:pPr>
          </w:p>
          <w:p w14:paraId="707FAE04" w14:textId="77777777" w:rsidR="004C7154" w:rsidRPr="004C7154" w:rsidRDefault="004C7154" w:rsidP="004C7154">
            <w:pPr>
              <w:rPr>
                <w:rFonts w:ascii="Times New Roman" w:eastAsia="Calibri" w:hAnsi="Times New Roman" w:cs="Times New Roman"/>
                <w:sz w:val="24"/>
                <w:szCs w:val="24"/>
                <w:lang w:val="sr-Latn-CS"/>
              </w:rPr>
            </w:pPr>
            <w:r w:rsidRPr="004C7154">
              <w:rPr>
                <w:rFonts w:ascii="Times New Roman" w:eastAsia="Calibri" w:hAnsi="Times New Roman" w:cs="Times New Roman"/>
                <w:sz w:val="24"/>
                <w:szCs w:val="24"/>
                <w:lang w:val="sr-Latn-CS"/>
              </w:rPr>
              <w:t>Biogradska gora</w:t>
            </w:r>
          </w:p>
          <w:p w14:paraId="6D43B9A0" w14:textId="77777777" w:rsidR="004C7154" w:rsidRPr="004C7154" w:rsidRDefault="004C7154" w:rsidP="004C7154">
            <w:pPr>
              <w:rPr>
                <w:rFonts w:ascii="Times New Roman" w:eastAsia="Calibri" w:hAnsi="Times New Roman" w:cs="Times New Roman"/>
                <w:sz w:val="24"/>
                <w:szCs w:val="24"/>
                <w:lang w:val="sr-Latn-CS"/>
              </w:rPr>
            </w:pPr>
          </w:p>
        </w:tc>
        <w:tc>
          <w:tcPr>
            <w:tcW w:w="1331" w:type="dxa"/>
          </w:tcPr>
          <w:p w14:paraId="5A3517CC" w14:textId="77777777" w:rsidR="004C7154" w:rsidRPr="004C7154" w:rsidRDefault="004C7154" w:rsidP="004C7154">
            <w:pPr>
              <w:rPr>
                <w:rFonts w:ascii="Times New Roman" w:eastAsia="Calibri" w:hAnsi="Times New Roman" w:cs="Times New Roman"/>
                <w:iCs/>
                <w:sz w:val="24"/>
                <w:szCs w:val="24"/>
                <w:lang w:val="sr-Latn-CS"/>
              </w:rPr>
            </w:pPr>
          </w:p>
          <w:p w14:paraId="41DEE3DF" w14:textId="77777777" w:rsidR="004C7154" w:rsidRPr="004C7154" w:rsidRDefault="004C7154" w:rsidP="004C7154">
            <w:pPr>
              <w:rPr>
                <w:rFonts w:ascii="Times New Roman" w:eastAsia="Calibri" w:hAnsi="Times New Roman" w:cs="Times New Roman"/>
                <w:iCs/>
                <w:sz w:val="24"/>
                <w:szCs w:val="24"/>
                <w:lang w:val="sr-Latn-CS"/>
              </w:rPr>
            </w:pPr>
          </w:p>
          <w:p w14:paraId="1ED8B808" w14:textId="77777777" w:rsidR="004C7154" w:rsidRPr="004C7154" w:rsidRDefault="004C7154" w:rsidP="004C7154">
            <w:pPr>
              <w:rPr>
                <w:rFonts w:ascii="Times New Roman" w:eastAsia="Calibri" w:hAnsi="Times New Roman" w:cs="Times New Roman"/>
                <w:sz w:val="24"/>
                <w:szCs w:val="24"/>
                <w:lang w:val="sr-Latn-CS"/>
              </w:rPr>
            </w:pPr>
            <w:r w:rsidRPr="004C7154">
              <w:rPr>
                <w:rFonts w:ascii="Times New Roman" w:eastAsia="Calibri" w:hAnsi="Times New Roman" w:cs="Times New Roman"/>
                <w:iCs/>
                <w:sz w:val="24"/>
                <w:szCs w:val="24"/>
                <w:lang w:val="sr-Latn-CS"/>
              </w:rPr>
              <w:t>5.650 ha</w:t>
            </w:r>
          </w:p>
        </w:tc>
        <w:tc>
          <w:tcPr>
            <w:tcW w:w="4010" w:type="dxa"/>
          </w:tcPr>
          <w:p w14:paraId="7B18D276" w14:textId="77777777" w:rsidR="004C7154" w:rsidRPr="00B06C16" w:rsidRDefault="004C7154" w:rsidP="004C7154">
            <w:pPr>
              <w:rPr>
                <w:rFonts w:ascii="Times New Roman" w:eastAsia="Calibri" w:hAnsi="Times New Roman" w:cs="Times New Roman"/>
                <w:color w:val="000000"/>
                <w:lang w:val="sr-Latn-CS"/>
              </w:rPr>
            </w:pPr>
            <w:r w:rsidRPr="00B06C16">
              <w:rPr>
                <w:rFonts w:ascii="Times New Roman" w:eastAsia="Calibri" w:hAnsi="Times New Roman" w:cs="Times New Roman"/>
                <w:iCs/>
                <w:lang w:val="sr-Latn-CS"/>
              </w:rPr>
              <w:t>Prašuma Biogradska gora, koja zauzima površinu od 1.600 ha,  jedna je od poslednjih triju u Evropi. Ima karakter strogo zaštićenog rezervata</w:t>
            </w:r>
            <w:r w:rsidRPr="00B06C16">
              <w:rPr>
                <w:rFonts w:ascii="Times New Roman" w:eastAsia="Calibri" w:hAnsi="Times New Roman" w:cs="Times New Roman"/>
                <w:color w:val="000000"/>
                <w:lang w:val="sr-Latn-CS"/>
              </w:rPr>
              <w:t xml:space="preserve"> (u nacionalnom parku Biogradska gora se nastanjuje 20% endema Balkanskog poluostrva).</w:t>
            </w:r>
          </w:p>
        </w:tc>
        <w:tc>
          <w:tcPr>
            <w:tcW w:w="3361" w:type="dxa"/>
            <w:vMerge/>
          </w:tcPr>
          <w:p w14:paraId="024EE49E" w14:textId="77777777" w:rsidR="004C7154" w:rsidRPr="00B06C16" w:rsidRDefault="004C7154" w:rsidP="004C7154">
            <w:pPr>
              <w:rPr>
                <w:rFonts w:ascii="Times New Roman" w:eastAsia="Calibri" w:hAnsi="Times New Roman" w:cs="Times New Roman"/>
                <w:lang w:val="sr-Latn-CS"/>
              </w:rPr>
            </w:pPr>
          </w:p>
        </w:tc>
      </w:tr>
      <w:tr w:rsidR="004C7154" w:rsidRPr="004C7154" w14:paraId="36D1FFEF" w14:textId="77777777" w:rsidTr="007F6066">
        <w:tc>
          <w:tcPr>
            <w:tcW w:w="1358" w:type="dxa"/>
          </w:tcPr>
          <w:p w14:paraId="0915399A" w14:textId="77777777" w:rsidR="004C7154" w:rsidRPr="004C7154" w:rsidRDefault="004C7154" w:rsidP="004C7154">
            <w:pPr>
              <w:rPr>
                <w:rFonts w:ascii="Times New Roman" w:eastAsia="Calibri" w:hAnsi="Times New Roman" w:cs="Times New Roman"/>
                <w:sz w:val="24"/>
                <w:szCs w:val="24"/>
                <w:lang w:val="sr-Latn-CS"/>
              </w:rPr>
            </w:pPr>
          </w:p>
          <w:p w14:paraId="0E4F8C62" w14:textId="77777777" w:rsidR="004C7154" w:rsidRPr="004C7154" w:rsidRDefault="004C7154" w:rsidP="004C7154">
            <w:pPr>
              <w:rPr>
                <w:rFonts w:ascii="Times New Roman" w:eastAsia="Calibri" w:hAnsi="Times New Roman" w:cs="Times New Roman"/>
                <w:sz w:val="24"/>
                <w:szCs w:val="24"/>
                <w:lang w:val="sr-Latn-CS"/>
              </w:rPr>
            </w:pPr>
            <w:r w:rsidRPr="004C7154">
              <w:rPr>
                <w:rFonts w:ascii="Times New Roman" w:eastAsia="Calibri" w:hAnsi="Times New Roman" w:cs="Times New Roman"/>
                <w:sz w:val="24"/>
                <w:szCs w:val="24"/>
                <w:lang w:val="sr-Latn-CS"/>
              </w:rPr>
              <w:t>Lovćen</w:t>
            </w:r>
          </w:p>
        </w:tc>
        <w:tc>
          <w:tcPr>
            <w:tcW w:w="1331" w:type="dxa"/>
          </w:tcPr>
          <w:p w14:paraId="1CC9515D" w14:textId="77777777" w:rsidR="004C7154" w:rsidRPr="004C7154" w:rsidRDefault="004C7154" w:rsidP="004C7154">
            <w:pPr>
              <w:rPr>
                <w:rFonts w:ascii="Times New Roman" w:eastAsia="Calibri" w:hAnsi="Times New Roman" w:cs="Times New Roman"/>
                <w:iCs/>
                <w:sz w:val="24"/>
                <w:szCs w:val="24"/>
                <w:lang w:val="sr-Latn-CS"/>
              </w:rPr>
            </w:pPr>
          </w:p>
          <w:p w14:paraId="72431461" w14:textId="77777777" w:rsidR="004C7154" w:rsidRPr="004C7154" w:rsidRDefault="004C7154" w:rsidP="004C7154">
            <w:pPr>
              <w:rPr>
                <w:rFonts w:ascii="Times New Roman" w:eastAsia="Calibri" w:hAnsi="Times New Roman" w:cs="Times New Roman"/>
                <w:sz w:val="24"/>
                <w:szCs w:val="24"/>
                <w:lang w:val="sr-Latn-CS"/>
              </w:rPr>
            </w:pPr>
            <w:r w:rsidRPr="004C7154">
              <w:rPr>
                <w:rFonts w:ascii="Times New Roman" w:eastAsia="Calibri" w:hAnsi="Times New Roman" w:cs="Times New Roman"/>
                <w:iCs/>
                <w:sz w:val="24"/>
                <w:szCs w:val="24"/>
                <w:lang w:val="sr-Latn-CS"/>
              </w:rPr>
              <w:t>6.220 ha</w:t>
            </w:r>
          </w:p>
        </w:tc>
        <w:tc>
          <w:tcPr>
            <w:tcW w:w="4010" w:type="dxa"/>
          </w:tcPr>
          <w:p w14:paraId="1271C4E7" w14:textId="77777777" w:rsidR="004C7154" w:rsidRPr="00B06C16" w:rsidRDefault="004C7154" w:rsidP="004C7154">
            <w:pPr>
              <w:rPr>
                <w:rFonts w:ascii="Times New Roman" w:eastAsia="Calibri" w:hAnsi="Times New Roman" w:cs="Times New Roman"/>
                <w:lang w:val="sr-Latn-CS"/>
              </w:rPr>
            </w:pPr>
            <w:r w:rsidRPr="00B06C16">
              <w:rPr>
                <w:rFonts w:ascii="Times New Roman" w:eastAsia="Calibri" w:hAnsi="Times New Roman" w:cs="Times New Roman"/>
                <w:iCs/>
                <w:lang w:val="sr-Latn-CS"/>
              </w:rPr>
              <w:t>Relativno oskudan vegetacijski pokrivač Lovćena obogaćen je zanimljivom florom sa oko 1.300 vrsta (479 rodova i 95 famiija) i brojnim endemima i reliktima.</w:t>
            </w:r>
          </w:p>
        </w:tc>
        <w:tc>
          <w:tcPr>
            <w:tcW w:w="3361" w:type="dxa"/>
          </w:tcPr>
          <w:p w14:paraId="319B888B" w14:textId="77777777" w:rsidR="004C7154" w:rsidRPr="00B06C16" w:rsidRDefault="004C7154" w:rsidP="004C7154">
            <w:pPr>
              <w:rPr>
                <w:rFonts w:ascii="Times New Roman" w:eastAsia="Calibri" w:hAnsi="Times New Roman" w:cs="Times New Roman"/>
                <w:lang w:val="sr-Latn-CS"/>
              </w:rPr>
            </w:pPr>
            <w:r w:rsidRPr="004C7154">
              <w:rPr>
                <w:rFonts w:ascii="Times New Roman" w:hAnsi="Times New Roman"/>
                <w:sz w:val="24"/>
                <w:szCs w:val="24"/>
              </w:rPr>
              <w:t xml:space="preserve"> </w:t>
            </w:r>
            <w:r w:rsidRPr="00B06C16">
              <w:rPr>
                <w:rFonts w:ascii="Times New Roman" w:hAnsi="Times New Roman"/>
              </w:rPr>
              <w:t xml:space="preserve">Status Nacionalni park dobio je  1952. </w:t>
            </w:r>
            <w:r w:rsidR="00461A17" w:rsidRPr="00B06C16">
              <w:rPr>
                <w:rFonts w:ascii="Times New Roman" w:hAnsi="Times New Roman"/>
              </w:rPr>
              <w:t>G</w:t>
            </w:r>
            <w:r w:rsidRPr="00B06C16">
              <w:rPr>
                <w:rFonts w:ascii="Times New Roman" w:hAnsi="Times New Roman"/>
              </w:rPr>
              <w:t>odine</w:t>
            </w:r>
          </w:p>
        </w:tc>
      </w:tr>
      <w:tr w:rsidR="004C7154" w:rsidRPr="004C7154" w14:paraId="38192146" w14:textId="77777777" w:rsidTr="007F6066">
        <w:tc>
          <w:tcPr>
            <w:tcW w:w="1358" w:type="dxa"/>
          </w:tcPr>
          <w:p w14:paraId="31543995" w14:textId="77777777" w:rsidR="004C7154" w:rsidRPr="004C7154" w:rsidRDefault="004C7154" w:rsidP="004C7154">
            <w:pPr>
              <w:rPr>
                <w:rFonts w:ascii="Times New Roman" w:eastAsia="Calibri" w:hAnsi="Times New Roman" w:cs="Times New Roman"/>
                <w:sz w:val="24"/>
                <w:szCs w:val="24"/>
                <w:lang w:val="sr-Latn-CS"/>
              </w:rPr>
            </w:pPr>
          </w:p>
          <w:p w14:paraId="0731E718" w14:textId="77777777" w:rsidR="004C7154" w:rsidRPr="004C7154" w:rsidRDefault="004C7154" w:rsidP="004C7154">
            <w:pPr>
              <w:rPr>
                <w:rFonts w:ascii="Times New Roman" w:eastAsia="Calibri" w:hAnsi="Times New Roman" w:cs="Times New Roman"/>
                <w:sz w:val="24"/>
                <w:szCs w:val="24"/>
                <w:lang w:val="sr-Latn-CS"/>
              </w:rPr>
            </w:pPr>
          </w:p>
          <w:p w14:paraId="207B2EA8" w14:textId="77777777" w:rsidR="004C7154" w:rsidRPr="004C7154" w:rsidRDefault="004C7154" w:rsidP="004C7154">
            <w:pPr>
              <w:rPr>
                <w:rFonts w:ascii="Times New Roman" w:eastAsia="Calibri" w:hAnsi="Times New Roman" w:cs="Times New Roman"/>
                <w:sz w:val="24"/>
                <w:szCs w:val="24"/>
                <w:lang w:val="sr-Latn-CS"/>
              </w:rPr>
            </w:pPr>
            <w:r w:rsidRPr="004C7154">
              <w:rPr>
                <w:rFonts w:ascii="Times New Roman" w:eastAsia="Calibri" w:hAnsi="Times New Roman" w:cs="Times New Roman"/>
                <w:sz w:val="24"/>
                <w:szCs w:val="24"/>
                <w:lang w:val="sr-Latn-CS"/>
              </w:rPr>
              <w:t>Skadarsko jezero</w:t>
            </w:r>
          </w:p>
        </w:tc>
        <w:tc>
          <w:tcPr>
            <w:tcW w:w="1331" w:type="dxa"/>
          </w:tcPr>
          <w:p w14:paraId="30B99995" w14:textId="77777777" w:rsidR="004C7154" w:rsidRPr="004C7154" w:rsidRDefault="004C7154" w:rsidP="004C7154">
            <w:pPr>
              <w:rPr>
                <w:rFonts w:ascii="Times New Roman" w:eastAsia="Calibri" w:hAnsi="Times New Roman" w:cs="Times New Roman"/>
                <w:iCs/>
                <w:sz w:val="24"/>
                <w:szCs w:val="24"/>
                <w:lang w:val="sr-Latn-CS"/>
              </w:rPr>
            </w:pPr>
          </w:p>
          <w:p w14:paraId="5B45A598" w14:textId="77777777" w:rsidR="004C7154" w:rsidRPr="004C7154" w:rsidRDefault="004C7154" w:rsidP="004C7154">
            <w:pPr>
              <w:rPr>
                <w:rFonts w:ascii="Times New Roman" w:eastAsia="Calibri" w:hAnsi="Times New Roman" w:cs="Times New Roman"/>
                <w:iCs/>
                <w:sz w:val="24"/>
                <w:szCs w:val="24"/>
                <w:lang w:val="sr-Latn-CS"/>
              </w:rPr>
            </w:pPr>
          </w:p>
          <w:p w14:paraId="19EEA877" w14:textId="77777777" w:rsidR="004C7154" w:rsidRPr="004C7154" w:rsidRDefault="004C7154" w:rsidP="004C7154">
            <w:pPr>
              <w:rPr>
                <w:rFonts w:ascii="Times New Roman" w:eastAsia="Calibri" w:hAnsi="Times New Roman" w:cs="Times New Roman"/>
                <w:sz w:val="24"/>
                <w:szCs w:val="24"/>
                <w:lang w:val="sr-Latn-CS"/>
              </w:rPr>
            </w:pPr>
            <w:r w:rsidRPr="004C7154">
              <w:rPr>
                <w:rFonts w:ascii="Times New Roman" w:eastAsia="Calibri" w:hAnsi="Times New Roman" w:cs="Times New Roman"/>
                <w:iCs/>
                <w:sz w:val="24"/>
                <w:szCs w:val="24"/>
                <w:lang w:val="sr-Latn-CS"/>
              </w:rPr>
              <w:t>40.000 ha</w:t>
            </w:r>
          </w:p>
        </w:tc>
        <w:tc>
          <w:tcPr>
            <w:tcW w:w="4010" w:type="dxa"/>
          </w:tcPr>
          <w:p w14:paraId="73C19473" w14:textId="77777777" w:rsidR="004C7154" w:rsidRPr="00B06C16" w:rsidRDefault="004C7154" w:rsidP="004C7154">
            <w:pPr>
              <w:rPr>
                <w:rFonts w:ascii="Times New Roman" w:eastAsia="Calibri" w:hAnsi="Times New Roman" w:cs="Times New Roman"/>
                <w:iCs/>
                <w:lang w:val="sr-Latn-CS"/>
              </w:rPr>
            </w:pPr>
            <w:r w:rsidRPr="00B06C16">
              <w:rPr>
                <w:rFonts w:ascii="Times New Roman" w:eastAsia="Calibri" w:hAnsi="Times New Roman" w:cs="Times New Roman"/>
                <w:iCs/>
                <w:lang w:val="sr-Latn-CS"/>
              </w:rPr>
              <w:t>U slivu Skadarskog jezera živi 48 vrsta riba. U vodama koje pripadaju NP živi 39 vrsta riba.</w:t>
            </w:r>
          </w:p>
          <w:p w14:paraId="6468FAF5" w14:textId="77777777" w:rsidR="004C7154" w:rsidRPr="004C7154" w:rsidRDefault="004C7154" w:rsidP="004C7154">
            <w:pPr>
              <w:rPr>
                <w:rFonts w:ascii="Times New Roman" w:eastAsia="Calibri" w:hAnsi="Times New Roman" w:cs="Times New Roman"/>
                <w:sz w:val="24"/>
                <w:szCs w:val="24"/>
                <w:lang w:val="sr-Latn-CS"/>
              </w:rPr>
            </w:pPr>
            <w:r w:rsidRPr="00B06C16">
              <w:rPr>
                <w:rFonts w:ascii="Times New Roman" w:eastAsia="Calibri" w:hAnsi="Times New Roman" w:cs="Times New Roman"/>
                <w:iCs/>
                <w:lang w:val="sr-Latn-CS"/>
              </w:rPr>
              <w:t>Od oko 264 vrsta ptica u fauni Skadarskog jezera, 73 vrste su gnjezdarice selice; 18 vrsta su redovne prolaznice; 45 vrsta su zimski gosti i 12 vrsta redovno provodi ljeto ne gnijezdeći se.</w:t>
            </w:r>
          </w:p>
        </w:tc>
        <w:tc>
          <w:tcPr>
            <w:tcW w:w="3361" w:type="dxa"/>
          </w:tcPr>
          <w:p w14:paraId="2A707A86" w14:textId="77777777" w:rsidR="004C7154" w:rsidRPr="00B06C16" w:rsidRDefault="004C7154" w:rsidP="004C7154">
            <w:pPr>
              <w:rPr>
                <w:rFonts w:ascii="Times New Roman" w:eastAsia="Calibri" w:hAnsi="Times New Roman" w:cs="Times New Roman"/>
                <w:lang w:val="sr-Latn-CS"/>
              </w:rPr>
            </w:pPr>
            <w:r w:rsidRPr="00B06C16">
              <w:rPr>
                <w:rFonts w:ascii="Times New Roman" w:eastAsia="Calibri" w:hAnsi="Times New Roman" w:cs="Times New Roman"/>
                <w:iCs/>
                <w:lang w:val="sr-Latn-CS"/>
              </w:rPr>
              <w:t>Kao značajno stanište vodenih ptica, Skadarsko jezero je Ramsar konvencijom 1996. godine upisano u Svjetsku listu močvara od međunarodnog značaja.</w:t>
            </w:r>
          </w:p>
        </w:tc>
      </w:tr>
      <w:tr w:rsidR="004C7154" w:rsidRPr="004C7154" w14:paraId="6E30BB5E" w14:textId="77777777" w:rsidTr="007F6066">
        <w:tc>
          <w:tcPr>
            <w:tcW w:w="1358" w:type="dxa"/>
            <w:tcBorders>
              <w:top w:val="single" w:sz="4" w:space="0" w:color="000000"/>
              <w:left w:val="single" w:sz="4" w:space="0" w:color="000000"/>
              <w:bottom w:val="single" w:sz="4" w:space="0" w:color="000000"/>
              <w:right w:val="single" w:sz="4" w:space="0" w:color="000000"/>
            </w:tcBorders>
          </w:tcPr>
          <w:p w14:paraId="371E55EB" w14:textId="77777777" w:rsidR="004C7154" w:rsidRPr="004C7154" w:rsidRDefault="004C7154" w:rsidP="004C7154">
            <w:pPr>
              <w:rPr>
                <w:rFonts w:ascii="Times New Roman" w:eastAsia="Calibri" w:hAnsi="Times New Roman" w:cs="Times New Roman"/>
                <w:sz w:val="24"/>
                <w:szCs w:val="24"/>
                <w:lang w:val="sr-Latn-CS"/>
              </w:rPr>
            </w:pPr>
          </w:p>
          <w:p w14:paraId="21D2E9E5" w14:textId="77777777" w:rsidR="004C7154" w:rsidRPr="004C7154" w:rsidRDefault="004C7154" w:rsidP="004C7154">
            <w:pPr>
              <w:rPr>
                <w:rFonts w:ascii="Times New Roman" w:eastAsia="Calibri" w:hAnsi="Times New Roman" w:cs="Times New Roman"/>
                <w:sz w:val="24"/>
                <w:szCs w:val="24"/>
                <w:lang w:val="sr-Latn-CS"/>
              </w:rPr>
            </w:pPr>
          </w:p>
          <w:p w14:paraId="3363C1A5" w14:textId="77777777" w:rsidR="004C7154" w:rsidRPr="004C7154" w:rsidRDefault="004C7154" w:rsidP="004C7154">
            <w:pPr>
              <w:rPr>
                <w:rFonts w:ascii="Times New Roman" w:eastAsia="Calibri" w:hAnsi="Times New Roman" w:cs="Times New Roman"/>
                <w:sz w:val="24"/>
                <w:szCs w:val="24"/>
                <w:lang w:val="sr-Latn-CS"/>
              </w:rPr>
            </w:pPr>
            <w:r w:rsidRPr="004C7154">
              <w:rPr>
                <w:rFonts w:ascii="Times New Roman" w:eastAsia="Calibri" w:hAnsi="Times New Roman" w:cs="Times New Roman"/>
                <w:sz w:val="24"/>
                <w:szCs w:val="24"/>
                <w:lang w:val="sr-Latn-CS"/>
              </w:rPr>
              <w:t>Prokletije</w:t>
            </w:r>
          </w:p>
        </w:tc>
        <w:tc>
          <w:tcPr>
            <w:tcW w:w="1331" w:type="dxa"/>
            <w:tcBorders>
              <w:top w:val="single" w:sz="4" w:space="0" w:color="000000"/>
              <w:left w:val="single" w:sz="4" w:space="0" w:color="000000"/>
              <w:bottom w:val="single" w:sz="4" w:space="0" w:color="000000"/>
              <w:right w:val="single" w:sz="4" w:space="0" w:color="000000"/>
            </w:tcBorders>
          </w:tcPr>
          <w:p w14:paraId="1508AD69" w14:textId="77777777" w:rsidR="004C7154" w:rsidRPr="004C7154" w:rsidRDefault="004C7154" w:rsidP="004C7154">
            <w:pPr>
              <w:rPr>
                <w:rFonts w:ascii="Times New Roman" w:eastAsia="Calibri" w:hAnsi="Times New Roman" w:cs="Times New Roman"/>
                <w:iCs/>
                <w:sz w:val="24"/>
                <w:szCs w:val="24"/>
                <w:lang w:val="sr-Latn-CS"/>
              </w:rPr>
            </w:pPr>
          </w:p>
          <w:p w14:paraId="08F16027" w14:textId="77777777" w:rsidR="004C7154" w:rsidRPr="004C7154" w:rsidRDefault="004C7154" w:rsidP="004C7154">
            <w:pPr>
              <w:rPr>
                <w:rFonts w:ascii="Times New Roman" w:eastAsia="Calibri" w:hAnsi="Times New Roman" w:cs="Times New Roman"/>
                <w:iCs/>
                <w:sz w:val="24"/>
                <w:szCs w:val="24"/>
                <w:lang w:val="sr-Latn-CS"/>
              </w:rPr>
            </w:pPr>
          </w:p>
          <w:p w14:paraId="2F0264D4" w14:textId="77777777" w:rsidR="004C7154" w:rsidRPr="004C7154" w:rsidRDefault="004C7154" w:rsidP="004C7154">
            <w:pPr>
              <w:rPr>
                <w:rFonts w:ascii="Times New Roman" w:eastAsia="Calibri" w:hAnsi="Times New Roman" w:cs="Times New Roman"/>
                <w:iCs/>
                <w:sz w:val="24"/>
                <w:szCs w:val="24"/>
                <w:lang w:val="sr-Latn-CS"/>
              </w:rPr>
            </w:pPr>
            <w:r w:rsidRPr="004C7154">
              <w:rPr>
                <w:rFonts w:ascii="Times New Roman" w:eastAsia="Calibri" w:hAnsi="Times New Roman" w:cs="Times New Roman"/>
                <w:iCs/>
                <w:sz w:val="24"/>
                <w:szCs w:val="24"/>
                <w:lang w:val="sr-Latn-CS"/>
              </w:rPr>
              <w:t>16.630 ha</w:t>
            </w:r>
          </w:p>
        </w:tc>
        <w:tc>
          <w:tcPr>
            <w:tcW w:w="4010" w:type="dxa"/>
            <w:tcBorders>
              <w:top w:val="single" w:sz="4" w:space="0" w:color="000000"/>
              <w:left w:val="single" w:sz="4" w:space="0" w:color="000000"/>
              <w:bottom w:val="single" w:sz="4" w:space="0" w:color="000000"/>
              <w:right w:val="single" w:sz="4" w:space="0" w:color="000000"/>
            </w:tcBorders>
          </w:tcPr>
          <w:p w14:paraId="09E2D663" w14:textId="77777777" w:rsidR="004C7154" w:rsidRPr="004C7154" w:rsidRDefault="004C7154" w:rsidP="004C7154">
            <w:pPr>
              <w:spacing w:after="0" w:line="240" w:lineRule="auto"/>
              <w:rPr>
                <w:rFonts w:ascii="Times New Roman" w:eastAsia="Calibri" w:hAnsi="Times New Roman" w:cs="Times New Roman"/>
                <w:lang w:val="sr-Latn-CS"/>
              </w:rPr>
            </w:pPr>
            <w:r w:rsidRPr="004C7154">
              <w:rPr>
                <w:rFonts w:ascii="Times New Roman" w:eastAsia="Calibri" w:hAnsi="Times New Roman" w:cs="Times New Roman"/>
                <w:lang w:val="sr-Latn-CS"/>
              </w:rPr>
              <w:lastRenderedPageBreak/>
              <w:t xml:space="preserve">Dominantna karakteristika područja Prokletija je bogatstvo i raznovrsnost flore i faune. Na teritoriji Parka registrovano je preko 1.700 vrsta biljaka. Izdvojeno je 40 tipičnih biljnih </w:t>
            </w:r>
            <w:r w:rsidRPr="004C7154">
              <w:rPr>
                <w:rFonts w:ascii="Times New Roman" w:eastAsia="Calibri" w:hAnsi="Times New Roman" w:cs="Times New Roman"/>
                <w:lang w:val="sr-Latn-CS"/>
              </w:rPr>
              <w:lastRenderedPageBreak/>
              <w:t>zajednica. Visokoplaninska flora pokazuje osobine drevne flore i karakteriše je veliki broj drevnih tercijernih florogenetskih tipova alpskog i oromediteranskog karaktera, kao i značajan broj endema. Što se tiče faune registrovano je oko 60 endemičnih insekata i oko 130 vrsta dnevnih leptira, takođe su prisutni i endemični i reliktni oblici vodozemaca i gmizavaca.</w:t>
            </w:r>
          </w:p>
        </w:tc>
        <w:tc>
          <w:tcPr>
            <w:tcW w:w="3361" w:type="dxa"/>
            <w:tcBorders>
              <w:top w:val="single" w:sz="4" w:space="0" w:color="000000"/>
              <w:left w:val="single" w:sz="4" w:space="0" w:color="000000"/>
              <w:bottom w:val="single" w:sz="4" w:space="0" w:color="000000"/>
              <w:right w:val="single" w:sz="4" w:space="0" w:color="000000"/>
            </w:tcBorders>
          </w:tcPr>
          <w:p w14:paraId="5E473E5F" w14:textId="77777777" w:rsidR="004C7154" w:rsidRPr="004C7154" w:rsidRDefault="004C7154" w:rsidP="004C7154">
            <w:pPr>
              <w:spacing w:after="0" w:line="240" w:lineRule="auto"/>
              <w:rPr>
                <w:rFonts w:ascii="Times New Roman" w:eastAsia="Calibri" w:hAnsi="Times New Roman" w:cs="Times New Roman"/>
                <w:iCs/>
                <w:lang w:val="sr-Latn-CS"/>
              </w:rPr>
            </w:pPr>
            <w:r w:rsidRPr="004C7154">
              <w:rPr>
                <w:rFonts w:ascii="Times New Roman" w:eastAsia="Calibri" w:hAnsi="Times New Roman" w:cs="Times New Roman"/>
                <w:iCs/>
                <w:lang w:val="sr-Latn-CS"/>
              </w:rPr>
              <w:lastRenderedPageBreak/>
              <w:t>Status Nacionalnog parka dobile su 2009.godine</w:t>
            </w:r>
          </w:p>
        </w:tc>
      </w:tr>
    </w:tbl>
    <w:p w14:paraId="5E9104D3" w14:textId="77777777" w:rsidR="007444D3" w:rsidRDefault="004C7154" w:rsidP="00694E82">
      <w:pPr>
        <w:tabs>
          <w:tab w:val="left" w:pos="2985"/>
        </w:tabs>
        <w:rPr>
          <w:rFonts w:ascii="Times New Roman" w:eastAsia="Calibri" w:hAnsi="Times New Roman" w:cs="Times New Roman"/>
          <w:color w:val="000000"/>
          <w:sz w:val="24"/>
          <w:szCs w:val="24"/>
          <w:lang w:val="sr-Latn-CS"/>
        </w:rPr>
      </w:pPr>
      <w:r w:rsidRPr="004C7154">
        <w:rPr>
          <w:rFonts w:ascii="Times New Roman" w:eastAsia="Calibri" w:hAnsi="Times New Roman" w:cs="Times New Roman"/>
          <w:color w:val="000000"/>
          <w:sz w:val="24"/>
          <w:szCs w:val="24"/>
          <w:lang w:val="sr-Latn-CS"/>
        </w:rPr>
        <w:lastRenderedPageBreak/>
        <w:tab/>
      </w:r>
    </w:p>
    <w:p w14:paraId="7C730045" w14:textId="77777777" w:rsidR="00023DAD" w:rsidRPr="007F6066" w:rsidRDefault="007F6066" w:rsidP="007444D3">
      <w:pPr>
        <w:tabs>
          <w:tab w:val="left" w:pos="2985"/>
        </w:tabs>
        <w:jc w:val="center"/>
        <w:rPr>
          <w:rFonts w:ascii="Times New Roman" w:eastAsia="Calibri" w:hAnsi="Times New Roman" w:cs="Times New Roman"/>
          <w:i/>
          <w:color w:val="000000"/>
          <w:sz w:val="24"/>
          <w:szCs w:val="24"/>
          <w:vertAlign w:val="superscript"/>
          <w:lang w:val="sr-Latn-CS"/>
        </w:rPr>
      </w:pPr>
      <w:r w:rsidRPr="007F6066">
        <w:rPr>
          <w:rFonts w:ascii="Times New Roman" w:eastAsia="Calibri" w:hAnsi="Times New Roman" w:cs="Times New Roman"/>
          <w:i/>
          <w:color w:val="000000"/>
          <w:sz w:val="24"/>
          <w:szCs w:val="24"/>
          <w:lang w:val="sr-Latn-CS"/>
        </w:rPr>
        <w:t>Tabela  4</w:t>
      </w:r>
      <w:r w:rsidR="00C40FF9" w:rsidRPr="007F6066">
        <w:rPr>
          <w:rFonts w:ascii="Times New Roman" w:eastAsia="Calibri" w:hAnsi="Times New Roman" w:cs="Times New Roman"/>
          <w:i/>
          <w:color w:val="000000"/>
          <w:sz w:val="24"/>
          <w:szCs w:val="24"/>
          <w:lang w:val="sr-Latn-CS"/>
        </w:rPr>
        <w:t>: pregl</w:t>
      </w:r>
      <w:r w:rsidR="004C7154" w:rsidRPr="007F6066">
        <w:rPr>
          <w:rFonts w:ascii="Times New Roman" w:eastAsia="Calibri" w:hAnsi="Times New Roman" w:cs="Times New Roman"/>
          <w:i/>
          <w:color w:val="000000"/>
          <w:sz w:val="24"/>
          <w:szCs w:val="24"/>
          <w:lang w:val="sr-Latn-CS"/>
        </w:rPr>
        <w:t>ed nacionalnih parkova</w:t>
      </w:r>
      <w:r w:rsidR="005F3A84" w:rsidRPr="007F6066">
        <w:rPr>
          <w:rStyle w:val="FootnoteReference"/>
          <w:rFonts w:ascii="Times New Roman" w:eastAsia="Calibri" w:hAnsi="Times New Roman" w:cs="Times New Roman"/>
          <w:i/>
          <w:color w:val="000000"/>
          <w:sz w:val="24"/>
          <w:szCs w:val="24"/>
          <w:lang w:val="sr-Latn-CS"/>
        </w:rPr>
        <w:footnoteReference w:id="6"/>
      </w:r>
    </w:p>
    <w:p w14:paraId="62DE4D4D" w14:textId="77777777" w:rsidR="004C7154" w:rsidRPr="00CE2487" w:rsidRDefault="004C7154" w:rsidP="00C40FF9">
      <w:pPr>
        <w:ind w:firstLine="567"/>
        <w:rPr>
          <w:rFonts w:ascii="Times New Roman" w:eastAsia="Calibri" w:hAnsi="Times New Roman" w:cs="Times New Roman"/>
          <w:color w:val="000000"/>
          <w:sz w:val="24"/>
          <w:szCs w:val="24"/>
          <w:lang w:val="sr-Latn-CS"/>
        </w:rPr>
      </w:pPr>
      <w:r w:rsidRPr="004C7154">
        <w:rPr>
          <w:rFonts w:ascii="Times New Roman" w:eastAsia="Calibri" w:hAnsi="Times New Roman" w:cs="Times New Roman"/>
          <w:color w:val="000000"/>
          <w:sz w:val="24"/>
          <w:szCs w:val="24"/>
          <w:lang w:val="sr-Latn-CS"/>
        </w:rPr>
        <w:t xml:space="preserve"> S druge strane, međunarodno zaštićena područja prirode su: (1) Dolina rijeke Tare (UNESCO, Svjetski rezervat</w:t>
      </w:r>
      <w:r w:rsidRPr="004C7154">
        <w:rPr>
          <w:rFonts w:ascii="Times New Roman" w:eastAsia="Calibri" w:hAnsi="Times New Roman" w:cs="Times New Roman"/>
          <w:sz w:val="24"/>
          <w:szCs w:val="24"/>
          <w:lang w:val="sr-Latn-CS"/>
        </w:rPr>
        <w:t xml:space="preserve"> </w:t>
      </w:r>
      <w:r w:rsidRPr="004C7154">
        <w:rPr>
          <w:rFonts w:ascii="Times New Roman" w:eastAsia="Calibri" w:hAnsi="Times New Roman" w:cs="Times New Roman"/>
          <w:color w:val="000000"/>
          <w:sz w:val="24"/>
          <w:szCs w:val="24"/>
          <w:lang w:val="sr-Latn-CS"/>
        </w:rPr>
        <w:t>biosfere); (2) Durmitor sa Kanjonom Tare (UNESCO, Svjetsko prirodno nasljeđe); (3) Kotorsko-risanski zaliv (UNESCO, Svjetsko prirodno i kulturno nasljeđe); (4) Skadarsko jezero (Ramsarsko područje, stanište ptica močvarica). Zauzimaju 237 899 h</w:t>
      </w:r>
      <w:r w:rsidR="00B06C16">
        <w:rPr>
          <w:rFonts w:ascii="Times New Roman" w:eastAsia="Calibri" w:hAnsi="Times New Roman" w:cs="Times New Roman"/>
          <w:color w:val="000000"/>
          <w:sz w:val="24"/>
          <w:szCs w:val="24"/>
          <w:lang w:val="sr-Latn-CS"/>
        </w:rPr>
        <w:t>a ili 17,2% državne teritorije.</w:t>
      </w:r>
    </w:p>
    <w:p w14:paraId="05487518" w14:textId="77777777" w:rsidR="004160C3" w:rsidRPr="005F3A84" w:rsidRDefault="004C7154" w:rsidP="005F3A84">
      <w:pPr>
        <w:ind w:firstLine="567"/>
        <w:rPr>
          <w:rFonts w:ascii="Times New Roman" w:eastAsia="Calibri" w:hAnsi="Times New Roman" w:cs="Times New Roman"/>
          <w:sz w:val="24"/>
          <w:szCs w:val="24"/>
          <w:vertAlign w:val="superscript"/>
        </w:rPr>
      </w:pPr>
      <w:r w:rsidRPr="004C7154">
        <w:rPr>
          <w:rFonts w:ascii="Times New Roman" w:eastAsia="Calibri" w:hAnsi="Times New Roman" w:cs="Times New Roman"/>
          <w:sz w:val="24"/>
          <w:szCs w:val="24"/>
        </w:rPr>
        <w:t>Tokom 2015. godine, proglašena su još dva zaštićena područja prirode – Regionalni park Piva (Maglić, Volujak, Bioč), koji zauzima 32.471,2 ha, ili 2,35 % teritorije, i Regionalni park Komovi, u djelimičnom obuhvatu od 13.232 ha što je rezultiralo porastom udjela zaštićenih područja u ukupnoj površini Crne Gore (na 12%).</w:t>
      </w:r>
      <w:r w:rsidR="005F3A84">
        <w:rPr>
          <w:rStyle w:val="FootnoteReference"/>
          <w:rFonts w:ascii="Times New Roman" w:eastAsia="Calibri" w:hAnsi="Times New Roman" w:cs="Times New Roman"/>
          <w:sz w:val="24"/>
          <w:szCs w:val="24"/>
        </w:rPr>
        <w:footnoteReference w:id="7"/>
      </w:r>
    </w:p>
    <w:p w14:paraId="47C0BF55" w14:textId="77777777" w:rsidR="004160C3" w:rsidRDefault="004160C3" w:rsidP="004160C3">
      <w:pPr>
        <w:tabs>
          <w:tab w:val="left" w:pos="2985"/>
        </w:tabs>
        <w:spacing w:line="240" w:lineRule="auto"/>
        <w:contextualSpacing/>
        <w:rPr>
          <w:rFonts w:ascii="Times New Roman" w:hAnsi="Times New Roman" w:cs="Times New Roman"/>
          <w:color w:val="0000FF"/>
          <w:u w:val="single"/>
        </w:rPr>
      </w:pPr>
    </w:p>
    <w:p w14:paraId="487900C3" w14:textId="77777777" w:rsidR="00561EC6" w:rsidRPr="004160C3" w:rsidRDefault="00561EC6" w:rsidP="004160C3">
      <w:pPr>
        <w:tabs>
          <w:tab w:val="left" w:pos="2985"/>
        </w:tabs>
        <w:spacing w:line="240" w:lineRule="auto"/>
        <w:contextualSpacing/>
        <w:rPr>
          <w:rFonts w:ascii="Times New Roman" w:hAnsi="Times New Roman" w:cs="Times New Roman"/>
          <w:color w:val="0000FF"/>
          <w:u w:val="single"/>
        </w:rPr>
      </w:pPr>
    </w:p>
    <w:p w14:paraId="651F0D5B" w14:textId="77777777" w:rsidR="00C40FF9" w:rsidRPr="004C7154" w:rsidRDefault="004C7154" w:rsidP="00C40FF9">
      <w:pPr>
        <w:autoSpaceDE w:val="0"/>
        <w:autoSpaceDN w:val="0"/>
        <w:adjustRightInd w:val="0"/>
        <w:ind w:firstLine="567"/>
        <w:rPr>
          <w:rFonts w:ascii="Times New Roman" w:eastAsia="Calibri" w:hAnsi="Times New Roman" w:cs="Times New Roman"/>
          <w:color w:val="000000"/>
          <w:sz w:val="24"/>
          <w:szCs w:val="24"/>
          <w:lang w:val="sr-Latn-CS"/>
        </w:rPr>
      </w:pPr>
      <w:r w:rsidRPr="004C7154">
        <w:rPr>
          <w:rFonts w:ascii="Times New Roman" w:eastAsia="Calibri" w:hAnsi="Times New Roman" w:cs="Times New Roman"/>
          <w:b/>
          <w:bCs/>
          <w:color w:val="000000"/>
          <w:sz w:val="24"/>
          <w:szCs w:val="24"/>
          <w:lang w:val="sr-Latn-CS"/>
        </w:rPr>
        <w:t xml:space="preserve">Regionalni parkovi/parkovi prirode su: </w:t>
      </w:r>
      <w:r w:rsidRPr="004C7154">
        <w:rPr>
          <w:rFonts w:ascii="Times New Roman" w:eastAsia="Calibri" w:hAnsi="Times New Roman" w:cs="Times New Roman"/>
          <w:color w:val="000000"/>
          <w:sz w:val="24"/>
          <w:szCs w:val="24"/>
          <w:lang w:val="sr-Latn-CS"/>
        </w:rPr>
        <w:t xml:space="preserve">Rumija, Komovi, Sinjajevina, Piva , Ljubišnja i Turjak sa Hajlom. </w:t>
      </w:r>
      <w:r w:rsidR="00160484">
        <w:rPr>
          <w:rFonts w:ascii="Times New Roman" w:eastAsia="Calibri" w:hAnsi="Times New Roman" w:cs="Times New Roman"/>
          <w:color w:val="000000"/>
          <w:sz w:val="24"/>
          <w:szCs w:val="24"/>
          <w:lang w:val="sr-Latn-CS"/>
        </w:rPr>
        <w:t xml:space="preserve">Nacionalnom strategijom održivog razvoja iz 2007. godine i drugim strateškim i planskim dokumentuma predviđeno je i proglašenje zaštićenih područja u </w:t>
      </w:r>
      <w:r w:rsidR="00C40FF9">
        <w:rPr>
          <w:rFonts w:ascii="Times New Roman" w:eastAsia="Calibri" w:hAnsi="Times New Roman" w:cs="Times New Roman"/>
          <w:color w:val="000000"/>
          <w:sz w:val="24"/>
          <w:szCs w:val="24"/>
          <w:lang w:val="sr-Latn-CS"/>
        </w:rPr>
        <w:t>moru a potencijalne lokacije su</w:t>
      </w:r>
      <w:r w:rsidR="00160484">
        <w:rPr>
          <w:rFonts w:ascii="Times New Roman" w:eastAsia="Calibri" w:hAnsi="Times New Roman" w:cs="Times New Roman"/>
          <w:color w:val="000000"/>
          <w:sz w:val="24"/>
          <w:szCs w:val="24"/>
          <w:lang w:val="sr-Latn-CS"/>
        </w:rPr>
        <w:t>: 1) Luštica ( od Mamule do rta Mačka); 2) zo</w:t>
      </w:r>
      <w:r w:rsidR="00C40FF9">
        <w:rPr>
          <w:rFonts w:ascii="Times New Roman" w:eastAsia="Calibri" w:hAnsi="Times New Roman" w:cs="Times New Roman"/>
          <w:color w:val="000000"/>
          <w:sz w:val="24"/>
          <w:szCs w:val="24"/>
          <w:lang w:val="sr-Latn-CS"/>
        </w:rPr>
        <w:t>na od rta Trašte do Platamuna (</w:t>
      </w:r>
      <w:r w:rsidR="00160484">
        <w:rPr>
          <w:rFonts w:ascii="Times New Roman" w:eastAsia="Calibri" w:hAnsi="Times New Roman" w:cs="Times New Roman"/>
          <w:color w:val="000000"/>
          <w:sz w:val="24"/>
          <w:szCs w:val="24"/>
          <w:lang w:val="sr-Latn-CS"/>
        </w:rPr>
        <w:t xml:space="preserve">sa </w:t>
      </w:r>
      <w:r w:rsidR="001A4648">
        <w:rPr>
          <w:rFonts w:ascii="Times New Roman" w:eastAsia="Calibri" w:hAnsi="Times New Roman" w:cs="Times New Roman"/>
          <w:color w:val="000000"/>
          <w:sz w:val="24"/>
          <w:szCs w:val="24"/>
          <w:lang w:val="sr-Latn-CS"/>
        </w:rPr>
        <w:t>uskom zonom stroge zaštite od rta Žukovacdo rta Kostovica); 3) šira zona ostrva Katič;</w:t>
      </w:r>
      <w:r w:rsidR="00C40FF9">
        <w:rPr>
          <w:rFonts w:ascii="Times New Roman" w:eastAsia="Calibri" w:hAnsi="Times New Roman" w:cs="Times New Roman"/>
          <w:color w:val="000000"/>
          <w:sz w:val="24"/>
          <w:szCs w:val="24"/>
          <w:lang w:val="sr-Latn-CS"/>
        </w:rPr>
        <w:t xml:space="preserve"> </w:t>
      </w:r>
      <w:r w:rsidR="001A4648">
        <w:rPr>
          <w:rFonts w:ascii="Times New Roman" w:eastAsia="Calibri" w:hAnsi="Times New Roman" w:cs="Times New Roman"/>
          <w:color w:val="000000"/>
          <w:sz w:val="24"/>
          <w:szCs w:val="24"/>
          <w:lang w:val="sr-Latn-CS"/>
        </w:rPr>
        <w:t>4) zona od rta Volujica do Dobrih Voda; 5) zona od rta Komina do rta kod ostrva Stari Ulcinj; 6)</w:t>
      </w:r>
      <w:r w:rsidR="00C40FF9">
        <w:rPr>
          <w:rFonts w:ascii="Times New Roman" w:eastAsia="Calibri" w:hAnsi="Times New Roman" w:cs="Times New Roman"/>
          <w:color w:val="000000"/>
          <w:sz w:val="24"/>
          <w:szCs w:val="24"/>
          <w:lang w:val="sr-Latn-CS"/>
        </w:rPr>
        <w:t xml:space="preserve"> </w:t>
      </w:r>
      <w:r w:rsidR="001A4648">
        <w:rPr>
          <w:rFonts w:ascii="Times New Roman" w:eastAsia="Calibri" w:hAnsi="Times New Roman" w:cs="Times New Roman"/>
          <w:color w:val="000000"/>
          <w:sz w:val="24"/>
          <w:szCs w:val="24"/>
          <w:lang w:val="sr-Latn-CS"/>
        </w:rPr>
        <w:t>zona uvale Valadanos do Velike uvale; i 7) Seka Đerane s južnim dijelom zone isp</w:t>
      </w:r>
      <w:r w:rsidR="007444D3">
        <w:rPr>
          <w:rFonts w:ascii="Times New Roman" w:eastAsia="Calibri" w:hAnsi="Times New Roman" w:cs="Times New Roman"/>
          <w:color w:val="000000"/>
          <w:sz w:val="24"/>
          <w:szCs w:val="24"/>
          <w:lang w:val="sr-Latn-CS"/>
        </w:rPr>
        <w:t>red Velike plaže do ušća Bojane</w:t>
      </w:r>
      <w:r w:rsidR="0009498B">
        <w:rPr>
          <w:rFonts w:ascii="Times New Roman" w:eastAsia="Calibri" w:hAnsi="Times New Roman" w:cs="Times New Roman"/>
          <w:color w:val="000000"/>
          <w:sz w:val="24"/>
          <w:szCs w:val="24"/>
          <w:lang w:val="sr-Latn-CS"/>
        </w:rPr>
        <w:t>.</w:t>
      </w:r>
      <w:r w:rsidR="007444D3">
        <w:rPr>
          <w:rStyle w:val="FootnoteReference"/>
          <w:rFonts w:ascii="Times New Roman" w:eastAsia="Calibri" w:hAnsi="Times New Roman" w:cs="Times New Roman"/>
          <w:color w:val="000000"/>
          <w:sz w:val="24"/>
          <w:szCs w:val="24"/>
          <w:lang w:val="sr-Latn-CS"/>
        </w:rPr>
        <w:footnoteReference w:id="8"/>
      </w:r>
      <w:r w:rsidR="001A4648">
        <w:rPr>
          <w:rFonts w:ascii="Times New Roman" w:eastAsia="Calibri" w:hAnsi="Times New Roman" w:cs="Times New Roman"/>
          <w:color w:val="000000"/>
          <w:sz w:val="24"/>
          <w:szCs w:val="24"/>
          <w:lang w:val="sr-Latn-CS"/>
        </w:rPr>
        <w:t xml:space="preserve">  </w:t>
      </w:r>
    </w:p>
    <w:p w14:paraId="73505810" w14:textId="77777777" w:rsidR="00023DAD" w:rsidRPr="00893B96" w:rsidRDefault="001A4648" w:rsidP="00C40FF9">
      <w:pPr>
        <w:ind w:firstLine="567"/>
        <w:contextualSpacing/>
        <w:rPr>
          <w:rFonts w:ascii="Times New Roman" w:hAnsi="Times New Roman"/>
          <w:sz w:val="24"/>
          <w:szCs w:val="24"/>
        </w:rPr>
      </w:pPr>
      <w:r w:rsidRPr="004C7154">
        <w:rPr>
          <w:rFonts w:ascii="Times New Roman" w:hAnsi="Times New Roman"/>
          <w:b/>
          <w:sz w:val="24"/>
          <w:szCs w:val="24"/>
        </w:rPr>
        <w:t xml:space="preserve">Kulturna baština – </w:t>
      </w:r>
      <w:r w:rsidRPr="004C7154">
        <w:rPr>
          <w:rFonts w:ascii="Times New Roman" w:hAnsi="Times New Roman"/>
          <w:sz w:val="24"/>
          <w:szCs w:val="24"/>
        </w:rPr>
        <w:t>Kulturnu baštinu Crne Gore čine nepokretna, pokretna i nematerijalna kulturna dobra, koja su zbog posjedovanja kulturnih vrijednosti zakonom zaštićena i imaju status kulturnog dobra. Na teritoriji Crne Gore zaštićeno je 1396 nepokretnih kulturnih dobara i 604 pokretna kulturna dobra</w:t>
      </w:r>
      <w:r w:rsidR="0009498B">
        <w:rPr>
          <w:rFonts w:ascii="Times New Roman" w:hAnsi="Times New Roman"/>
          <w:sz w:val="24"/>
          <w:szCs w:val="24"/>
        </w:rPr>
        <w:t>.</w:t>
      </w:r>
      <w:r w:rsidR="0009498B">
        <w:rPr>
          <w:rStyle w:val="FootnoteReference"/>
          <w:rFonts w:ascii="Times New Roman" w:hAnsi="Times New Roman"/>
          <w:sz w:val="24"/>
          <w:szCs w:val="24"/>
        </w:rPr>
        <w:footnoteReference w:id="9"/>
      </w:r>
    </w:p>
    <w:p w14:paraId="6C4F4F40" w14:textId="77777777" w:rsidR="00023DAD" w:rsidRPr="00893B96" w:rsidRDefault="00160484" w:rsidP="00C40FF9">
      <w:pPr>
        <w:ind w:firstLine="567"/>
        <w:contextualSpacing/>
        <w:rPr>
          <w:rFonts w:ascii="Times New Roman" w:hAnsi="Times New Roman"/>
          <w:sz w:val="24"/>
          <w:szCs w:val="24"/>
        </w:rPr>
      </w:pPr>
      <w:r w:rsidRPr="004C7154">
        <w:rPr>
          <w:rFonts w:ascii="Times New Roman" w:hAnsi="Times New Roman"/>
          <w:sz w:val="24"/>
          <w:szCs w:val="24"/>
        </w:rPr>
        <w:t xml:space="preserve">Od ukupnog broja nepokretnih kulturnih dobara 582 kulturna dobra su memorijalnog karaktera (tj. spomen obilježja sa statusom kulturno dobro), a 814 su ostale vrste nepokretnih kulturnih dobara, kategorisane kao: kulturno-istorijski objekti, kulturno-istorijske cjeline, lokaliteti ili područja, u okviru </w:t>
      </w:r>
      <w:r w:rsidRPr="004C7154">
        <w:rPr>
          <w:rFonts w:ascii="Times New Roman" w:hAnsi="Times New Roman"/>
          <w:sz w:val="24"/>
          <w:szCs w:val="24"/>
        </w:rPr>
        <w:lastRenderedPageBreak/>
        <w:t>kojih se nalaze profani, sakralni, fortifikacioni i infrastrukturni objekti, grupe građevina ili prostori sa karakterističnim interakcijama čovjeka i prirode. U okviru pokretnih kulturnih dobara nalaze se pojedinačni arheološki, umjetnički, etnografski, tehnički ili dokumentarni predmeti ili prirodni primjerci ili zbirke ovih predmeta, odnosno primjeraka, koji svjedoče o ljudskom stvaralaštvu i evoluciji prirode.</w:t>
      </w:r>
      <w:r w:rsidR="0009498B">
        <w:rPr>
          <w:rStyle w:val="FootnoteReference"/>
          <w:rFonts w:ascii="Times New Roman" w:hAnsi="Times New Roman"/>
          <w:sz w:val="24"/>
          <w:szCs w:val="24"/>
        </w:rPr>
        <w:footnoteReference w:id="10"/>
      </w:r>
    </w:p>
    <w:p w14:paraId="39A04AC1" w14:textId="77777777" w:rsidR="008B5C73" w:rsidRDefault="004C7154" w:rsidP="00C40FF9">
      <w:pPr>
        <w:ind w:firstLine="567"/>
        <w:rPr>
          <w:rFonts w:ascii="Times New Roman" w:eastAsia="Times New Roman" w:hAnsi="Times New Roman" w:cs="Times New Roman"/>
          <w:sz w:val="24"/>
          <w:szCs w:val="24"/>
          <w:vertAlign w:val="superscript"/>
        </w:rPr>
      </w:pPr>
      <w:r w:rsidRPr="004C7154">
        <w:rPr>
          <w:rFonts w:ascii="Times New Roman" w:eastAsia="Times New Roman" w:hAnsi="Times New Roman" w:cs="Times New Roman"/>
          <w:sz w:val="24"/>
          <w:szCs w:val="24"/>
        </w:rPr>
        <w:t xml:space="preserve">Crna Gora ima 3 kulturna dobra od međunarodnog značaja, koja su upisana na UNESCO Listu svjetske baštine, i to: Prirodno i kulturno-istorijsko područje Kotora; Stećke – srednjevjekovna groblja, u okviru kojih su 3 lokaliteta nekropola stećaka: </w:t>
      </w:r>
      <w:r w:rsidRPr="004C7154">
        <w:rPr>
          <w:rFonts w:ascii="Times New Roman" w:eastAsia="Times New Roman" w:hAnsi="Times New Roman" w:cs="Times New Roman"/>
          <w:bCs/>
          <w:noProof/>
          <w:sz w:val="24"/>
          <w:szCs w:val="24"/>
          <w:lang w:val="en-ZA"/>
        </w:rPr>
        <w:t>Žugića Bare i Grčko groblje, Novakovići – Opština Žabljak i Grčko groblje, Šćepan Polje – Opština Plužine</w:t>
      </w:r>
      <w:r w:rsidR="0009498B">
        <w:rPr>
          <w:rStyle w:val="FootnoteReference"/>
          <w:rFonts w:ascii="Times New Roman" w:eastAsia="Times New Roman" w:hAnsi="Times New Roman" w:cs="Times New Roman"/>
          <w:bCs/>
          <w:noProof/>
          <w:sz w:val="24"/>
          <w:szCs w:val="24"/>
          <w:lang w:val="en-ZA"/>
        </w:rPr>
        <w:footnoteReference w:id="11"/>
      </w:r>
      <w:r w:rsidRPr="004C7154">
        <w:rPr>
          <w:rFonts w:ascii="Times New Roman" w:eastAsia="Times New Roman" w:hAnsi="Times New Roman" w:cs="Times New Roman"/>
          <w:bCs/>
          <w:noProof/>
          <w:sz w:val="24"/>
          <w:szCs w:val="24"/>
          <w:lang w:val="en-ZA"/>
        </w:rPr>
        <w:t xml:space="preserve"> i </w:t>
      </w:r>
      <w:r w:rsidRPr="004C7154">
        <w:rPr>
          <w:rFonts w:ascii="Times New Roman" w:eastAsia="Times New Roman" w:hAnsi="Times New Roman" w:cs="Times New Roman"/>
          <w:bCs/>
          <w:noProof/>
          <w:sz w:val="24"/>
          <w:szCs w:val="24"/>
          <w:lang w:val="en-GB"/>
        </w:rPr>
        <w:t xml:space="preserve">Venecijanske odbrambene tvrđave između XV i XVII vijeka – </w:t>
      </w:r>
      <w:r w:rsidRPr="004C7154">
        <w:rPr>
          <w:rFonts w:ascii="Times New Roman" w:eastAsia="Times New Roman" w:hAnsi="Times New Roman" w:cs="Times New Roman"/>
          <w:sz w:val="24"/>
          <w:szCs w:val="24"/>
        </w:rPr>
        <w:t>Kotorska tvrđava.</w:t>
      </w:r>
      <w:r w:rsidR="0009498B">
        <w:rPr>
          <w:rStyle w:val="FootnoteReference"/>
          <w:rFonts w:ascii="Times New Roman" w:eastAsia="Times New Roman" w:hAnsi="Times New Roman" w:cs="Times New Roman"/>
          <w:sz w:val="24"/>
          <w:szCs w:val="24"/>
        </w:rPr>
        <w:footnoteReference w:id="12"/>
      </w:r>
    </w:p>
    <w:p w14:paraId="5560955E" w14:textId="77777777" w:rsidR="00167F0E" w:rsidRDefault="00167F0E" w:rsidP="005376D4">
      <w:pPr>
        <w:autoSpaceDE w:val="0"/>
        <w:autoSpaceDN w:val="0"/>
        <w:adjustRightInd w:val="0"/>
        <w:jc w:val="center"/>
        <w:rPr>
          <w:rFonts w:ascii="Times New Roman" w:hAnsi="Times New Roman"/>
          <w:b/>
          <w:i/>
          <w:color w:val="000000"/>
          <w:sz w:val="24"/>
          <w:szCs w:val="24"/>
        </w:rPr>
      </w:pPr>
    </w:p>
    <w:p w14:paraId="754F2D62" w14:textId="77777777" w:rsidR="00167F0E" w:rsidRDefault="00167F0E" w:rsidP="005376D4">
      <w:pPr>
        <w:autoSpaceDE w:val="0"/>
        <w:autoSpaceDN w:val="0"/>
        <w:adjustRightInd w:val="0"/>
        <w:jc w:val="center"/>
        <w:rPr>
          <w:rFonts w:ascii="Times New Roman" w:hAnsi="Times New Roman"/>
          <w:b/>
          <w:i/>
          <w:color w:val="000000"/>
          <w:sz w:val="24"/>
          <w:szCs w:val="24"/>
        </w:rPr>
      </w:pPr>
    </w:p>
    <w:p w14:paraId="798CFA90" w14:textId="77777777" w:rsidR="005376D4" w:rsidRDefault="005376D4" w:rsidP="005376D4">
      <w:pPr>
        <w:autoSpaceDE w:val="0"/>
        <w:autoSpaceDN w:val="0"/>
        <w:adjustRightInd w:val="0"/>
        <w:jc w:val="center"/>
        <w:rPr>
          <w:rFonts w:ascii="Times New Roman" w:hAnsi="Times New Roman"/>
          <w:b/>
          <w:i/>
          <w:color w:val="000000"/>
          <w:sz w:val="24"/>
          <w:szCs w:val="24"/>
        </w:rPr>
      </w:pPr>
      <w:r w:rsidRPr="004C7154">
        <w:rPr>
          <w:rFonts w:ascii="Times New Roman" w:hAnsi="Times New Roman"/>
          <w:b/>
          <w:i/>
          <w:color w:val="000000"/>
          <w:sz w:val="24"/>
          <w:szCs w:val="24"/>
        </w:rPr>
        <w:t>1.6</w:t>
      </w:r>
      <w:r>
        <w:rPr>
          <w:rFonts w:ascii="Times New Roman" w:hAnsi="Times New Roman"/>
          <w:b/>
          <w:i/>
          <w:color w:val="000000"/>
          <w:sz w:val="24"/>
          <w:szCs w:val="24"/>
        </w:rPr>
        <w:t xml:space="preserve">. </w:t>
      </w:r>
      <w:r w:rsidRPr="004C7154">
        <w:rPr>
          <w:rFonts w:ascii="Times New Roman" w:hAnsi="Times New Roman"/>
          <w:b/>
          <w:i/>
          <w:color w:val="000000"/>
          <w:sz w:val="24"/>
          <w:szCs w:val="24"/>
        </w:rPr>
        <w:t xml:space="preserve"> DEMOGRAFSKE KARAKTERISTIKE</w:t>
      </w:r>
    </w:p>
    <w:p w14:paraId="30757128" w14:textId="77777777" w:rsidR="00167F0E" w:rsidRPr="004C7154" w:rsidRDefault="00167F0E" w:rsidP="005376D4">
      <w:pPr>
        <w:autoSpaceDE w:val="0"/>
        <w:autoSpaceDN w:val="0"/>
        <w:adjustRightInd w:val="0"/>
        <w:jc w:val="center"/>
        <w:rPr>
          <w:rFonts w:ascii="Times New Roman" w:hAnsi="Times New Roman"/>
          <w:b/>
          <w:i/>
          <w:color w:val="000000"/>
          <w:sz w:val="28"/>
          <w:szCs w:val="24"/>
        </w:rPr>
      </w:pPr>
    </w:p>
    <w:p w14:paraId="2482D556" w14:textId="77777777" w:rsidR="005376D4" w:rsidRPr="00274C16" w:rsidRDefault="005376D4" w:rsidP="005376D4">
      <w:pPr>
        <w:ind w:firstLine="284"/>
        <w:rPr>
          <w:rFonts w:ascii="Times New Roman" w:eastAsia="Times New Roman" w:hAnsi="Times New Roman" w:cs="Arial"/>
          <w:sz w:val="24"/>
          <w:szCs w:val="24"/>
        </w:rPr>
      </w:pPr>
      <w:r w:rsidRPr="00274C16">
        <w:rPr>
          <w:rFonts w:ascii="Times New Roman" w:hAnsi="Times New Roman" w:cs="Times New Roman"/>
          <w:sz w:val="24"/>
          <w:szCs w:val="24"/>
        </w:rPr>
        <w:t xml:space="preserve">Prema poslednjim podacima Popisa stanovništva i domaćinstava  Zavoda za statistiku Crne Gore  iz 2011.godine u Crnoj Gori ima 620.029 stanovnika. Zadnjih godina, zbog procesa urbanizacije i demografskog kretanja  </w:t>
      </w:r>
      <w:r w:rsidRPr="00274C16">
        <w:rPr>
          <w:rFonts w:ascii="Times New Roman" w:eastAsia="Times New Roman" w:hAnsi="Times New Roman" w:cs="Arial"/>
          <w:sz w:val="24"/>
          <w:szCs w:val="24"/>
        </w:rPr>
        <w:t>od ukupnog broja stanovnika 28,7% živi u Sjevernom, 47,3% u Središnjem i 24,0% u Primorskom region.</w:t>
      </w:r>
      <w:r w:rsidR="00B16892" w:rsidRPr="00B16892">
        <w:rPr>
          <w:rFonts w:ascii="Times New Roman" w:hAnsi="Times New Roman"/>
          <w:sz w:val="24"/>
          <w:szCs w:val="24"/>
        </w:rPr>
        <w:t xml:space="preserve"> </w:t>
      </w:r>
      <w:r w:rsidR="00B16892" w:rsidRPr="00AD3018">
        <w:rPr>
          <w:rFonts w:ascii="Times New Roman" w:hAnsi="Times New Roman"/>
          <w:sz w:val="24"/>
          <w:szCs w:val="24"/>
        </w:rPr>
        <w:t>U Crnoj Gori postoji 1.307 naselja od čega su 58 gradska naselja.</w:t>
      </w:r>
      <w:r w:rsidR="00B16892">
        <w:rPr>
          <w:rFonts w:ascii="Times New Roman" w:hAnsi="Times New Roman"/>
          <w:color w:val="FF0000"/>
          <w:sz w:val="24"/>
          <w:szCs w:val="24"/>
        </w:rPr>
        <w:t xml:space="preserve"> </w:t>
      </w:r>
      <w:r w:rsidR="00B16892" w:rsidRPr="00AD3018">
        <w:rPr>
          <w:rFonts w:ascii="Times New Roman" w:hAnsi="Times New Roman"/>
          <w:sz w:val="24"/>
          <w:szCs w:val="24"/>
        </w:rPr>
        <w:t>Gustina mreže naselja u tri regiona Crne Gore veoma je neujednačena(u zavisnosti od gustine naseljenosti i površine teritorije). Najgušća mreža naselja je u primorskom dijelu, sa prosječno 15 naselja na 100 km</w:t>
      </w:r>
      <w:r w:rsidR="00B16892" w:rsidRPr="00AD3018">
        <w:rPr>
          <w:rFonts w:ascii="Times New Roman" w:hAnsi="Times New Roman"/>
          <w:sz w:val="24"/>
          <w:szCs w:val="24"/>
          <w:vertAlign w:val="superscript"/>
        </w:rPr>
        <w:t>2</w:t>
      </w:r>
      <w:r w:rsidR="00B16892" w:rsidRPr="00AD3018">
        <w:rPr>
          <w:rFonts w:ascii="Times New Roman" w:hAnsi="Times New Roman"/>
          <w:sz w:val="24"/>
          <w:szCs w:val="24"/>
        </w:rPr>
        <w:t>.</w:t>
      </w:r>
      <w:r w:rsidR="00B16892">
        <w:rPr>
          <w:rFonts w:ascii="Times New Roman" w:hAnsi="Times New Roman"/>
          <w:sz w:val="24"/>
          <w:szCs w:val="24"/>
        </w:rPr>
        <w:t xml:space="preserve"> </w:t>
      </w:r>
      <w:r w:rsidR="00B16892" w:rsidRPr="00AD3018">
        <w:rPr>
          <w:rFonts w:ascii="Times New Roman" w:hAnsi="Times New Roman"/>
          <w:sz w:val="24"/>
          <w:szCs w:val="24"/>
        </w:rPr>
        <w:t>Najrj</w:t>
      </w:r>
      <w:r w:rsidR="00B16892">
        <w:rPr>
          <w:rFonts w:ascii="Times New Roman" w:hAnsi="Times New Roman"/>
          <w:sz w:val="24"/>
          <w:szCs w:val="24"/>
        </w:rPr>
        <w:t>eđa mreža je u sjevernom dijelu</w:t>
      </w:r>
      <w:r w:rsidR="00B16892" w:rsidRPr="00AD3018">
        <w:rPr>
          <w:rFonts w:ascii="Times New Roman" w:hAnsi="Times New Roman"/>
          <w:sz w:val="24"/>
          <w:szCs w:val="24"/>
        </w:rPr>
        <w:t xml:space="preserve"> sa prosječno 7,8 naselja na 100 km</w:t>
      </w:r>
      <w:r w:rsidR="00B16892" w:rsidRPr="00AD3018">
        <w:rPr>
          <w:rFonts w:ascii="Times New Roman" w:hAnsi="Times New Roman"/>
          <w:sz w:val="24"/>
          <w:szCs w:val="24"/>
          <w:vertAlign w:val="superscript"/>
        </w:rPr>
        <w:t>2</w:t>
      </w:r>
      <w:r w:rsidR="00B16892" w:rsidRPr="00AD3018">
        <w:rPr>
          <w:rFonts w:ascii="Times New Roman" w:hAnsi="Times New Roman"/>
          <w:sz w:val="24"/>
          <w:szCs w:val="24"/>
        </w:rPr>
        <w:t>, a naročito rijetka u opštinama Mojkovac, Plav i Šavnik. Opštine središnjeg područja imaju gustinu mreže u prosjeku oko 8,8 naselja na 100 km</w:t>
      </w:r>
      <w:r w:rsidR="00B16892" w:rsidRPr="00AD3018">
        <w:rPr>
          <w:rFonts w:ascii="Times New Roman" w:hAnsi="Times New Roman"/>
          <w:sz w:val="24"/>
          <w:szCs w:val="24"/>
          <w:vertAlign w:val="superscript"/>
        </w:rPr>
        <w:t>2</w:t>
      </w:r>
      <w:r w:rsidR="00B16892" w:rsidRPr="00AD3018">
        <w:rPr>
          <w:rFonts w:ascii="Times New Roman" w:hAnsi="Times New Roman"/>
          <w:sz w:val="24"/>
          <w:szCs w:val="24"/>
        </w:rPr>
        <w:t>, što je približno prosječnoj gustini mreže naselja za nivo države, koja iznosi 8,98 naselja na 100 km</w:t>
      </w:r>
      <w:r w:rsidR="00B16892" w:rsidRPr="00AD3018">
        <w:rPr>
          <w:rFonts w:ascii="Times New Roman" w:hAnsi="Times New Roman"/>
          <w:sz w:val="24"/>
          <w:szCs w:val="24"/>
          <w:vertAlign w:val="superscript"/>
        </w:rPr>
        <w:t>2</w:t>
      </w:r>
      <w:r w:rsidR="00B16892" w:rsidRPr="00AD3018">
        <w:rPr>
          <w:rFonts w:ascii="Times New Roman" w:hAnsi="Times New Roman"/>
          <w:sz w:val="24"/>
          <w:szCs w:val="24"/>
        </w:rPr>
        <w:t>.</w:t>
      </w:r>
    </w:p>
    <w:p w14:paraId="4A3F1ADC" w14:textId="77777777" w:rsidR="00E82C83" w:rsidRDefault="00E82C83" w:rsidP="00C40FF9">
      <w:pPr>
        <w:ind w:firstLine="567"/>
        <w:rPr>
          <w:rFonts w:ascii="Times New Roman" w:eastAsia="Times New Roman" w:hAnsi="Times New Roman" w:cs="Times New Roman"/>
          <w:sz w:val="24"/>
          <w:szCs w:val="24"/>
          <w:vertAlign w:val="superscript"/>
        </w:rPr>
      </w:pPr>
    </w:p>
    <w:p w14:paraId="71F642DC" w14:textId="77777777" w:rsidR="00167F0E" w:rsidRDefault="00167F0E" w:rsidP="00C40FF9">
      <w:pPr>
        <w:ind w:firstLine="567"/>
        <w:rPr>
          <w:rFonts w:ascii="Times New Roman" w:eastAsia="Times New Roman" w:hAnsi="Times New Roman" w:cs="Times New Roman"/>
          <w:sz w:val="24"/>
          <w:szCs w:val="24"/>
          <w:vertAlign w:val="superscript"/>
        </w:rPr>
      </w:pPr>
    </w:p>
    <w:p w14:paraId="0F6FE311" w14:textId="77777777" w:rsidR="00167F0E" w:rsidRDefault="00167F0E" w:rsidP="00C40FF9">
      <w:pPr>
        <w:ind w:firstLine="567"/>
        <w:rPr>
          <w:rFonts w:ascii="Times New Roman" w:eastAsia="Times New Roman" w:hAnsi="Times New Roman" w:cs="Times New Roman"/>
          <w:sz w:val="24"/>
          <w:szCs w:val="24"/>
          <w:vertAlign w:val="superscript"/>
        </w:rPr>
      </w:pPr>
    </w:p>
    <w:p w14:paraId="5266C171" w14:textId="77777777" w:rsidR="00167F0E" w:rsidRDefault="00167F0E" w:rsidP="00C40FF9">
      <w:pPr>
        <w:ind w:firstLine="567"/>
        <w:rPr>
          <w:rFonts w:ascii="Times New Roman" w:eastAsia="Times New Roman" w:hAnsi="Times New Roman" w:cs="Times New Roman"/>
          <w:sz w:val="24"/>
          <w:szCs w:val="24"/>
          <w:vertAlign w:val="superscript"/>
        </w:rPr>
      </w:pPr>
    </w:p>
    <w:p w14:paraId="4B17E3B7" w14:textId="77777777" w:rsidR="00167F0E" w:rsidRDefault="00167F0E" w:rsidP="00C40FF9">
      <w:pPr>
        <w:ind w:firstLine="567"/>
        <w:rPr>
          <w:rFonts w:ascii="Times New Roman" w:eastAsia="Times New Roman" w:hAnsi="Times New Roman" w:cs="Times New Roman"/>
          <w:sz w:val="24"/>
          <w:szCs w:val="24"/>
          <w:vertAlign w:val="superscript"/>
        </w:rPr>
      </w:pPr>
    </w:p>
    <w:p w14:paraId="6E87D13F" w14:textId="77777777" w:rsidR="00E82C83" w:rsidRPr="001A12E6" w:rsidRDefault="00E82C83" w:rsidP="001A12E6">
      <w:pPr>
        <w:tabs>
          <w:tab w:val="left" w:pos="2985"/>
        </w:tabs>
        <w:contextualSpacing/>
        <w:rPr>
          <w:rFonts w:ascii="Times New Roman" w:hAnsi="Times New Roman" w:cs="Times New Roman"/>
          <w:lang w:val="sr-Latn-CS"/>
        </w:rPr>
      </w:pPr>
    </w:p>
    <w:p w14:paraId="6B73620F" w14:textId="77777777" w:rsidR="001A4648" w:rsidRDefault="001A4648" w:rsidP="004C7154">
      <w:pPr>
        <w:rPr>
          <w:rFonts w:ascii="Times New Roman" w:hAnsi="Times New Roman" w:cs="Times New Roman"/>
        </w:rPr>
      </w:pPr>
    </w:p>
    <w:p w14:paraId="4485C32C" w14:textId="77777777" w:rsidR="00167F0E" w:rsidRDefault="00167F0E" w:rsidP="004C7154">
      <w:pPr>
        <w:rPr>
          <w:rFonts w:ascii="Times New Roman" w:hAnsi="Times New Roman" w:cs="Times New Roman"/>
        </w:rPr>
      </w:pPr>
    </w:p>
    <w:p w14:paraId="5A9D5436" w14:textId="77777777" w:rsidR="00167F0E" w:rsidRPr="004C7154" w:rsidRDefault="00167F0E" w:rsidP="004C7154">
      <w:pPr>
        <w:rPr>
          <w:rFonts w:ascii="Times New Roman" w:hAnsi="Times New Roman" w:cs="Times New Roman"/>
        </w:rPr>
      </w:pPr>
    </w:p>
    <w:tbl>
      <w:tblPr>
        <w:tblStyle w:val="TableGrid"/>
        <w:tblW w:w="10201" w:type="dxa"/>
        <w:tblLayout w:type="fixed"/>
        <w:tblLook w:val="04A0" w:firstRow="1" w:lastRow="0" w:firstColumn="1" w:lastColumn="0" w:noHBand="0" w:noVBand="1"/>
      </w:tblPr>
      <w:tblGrid>
        <w:gridCol w:w="1267"/>
        <w:gridCol w:w="1272"/>
        <w:gridCol w:w="1142"/>
        <w:gridCol w:w="992"/>
        <w:gridCol w:w="1014"/>
        <w:gridCol w:w="971"/>
        <w:gridCol w:w="992"/>
        <w:gridCol w:w="1134"/>
        <w:gridCol w:w="1417"/>
      </w:tblGrid>
      <w:tr w:rsidR="004C7154" w:rsidRPr="004C7154" w14:paraId="085260ED" w14:textId="77777777" w:rsidTr="001D79E1">
        <w:tc>
          <w:tcPr>
            <w:tcW w:w="10201" w:type="dxa"/>
            <w:gridSpan w:val="9"/>
          </w:tcPr>
          <w:p w14:paraId="60B484AA" w14:textId="77777777" w:rsidR="004C7154" w:rsidRPr="004C7154" w:rsidRDefault="004C7154" w:rsidP="004C7154">
            <w:pPr>
              <w:jc w:val="center"/>
              <w:rPr>
                <w:rFonts w:ascii="Times New Roman" w:hAnsi="Times New Roman"/>
                <w:b/>
                <w:sz w:val="24"/>
                <w:szCs w:val="24"/>
              </w:rPr>
            </w:pPr>
            <w:r w:rsidRPr="004C7154">
              <w:rPr>
                <w:rFonts w:ascii="Times New Roman" w:hAnsi="Times New Roman"/>
                <w:b/>
                <w:sz w:val="24"/>
                <w:szCs w:val="24"/>
              </w:rPr>
              <w:t>Broj stanovnika u Crnoj Gori   620.029</w:t>
            </w:r>
          </w:p>
        </w:tc>
      </w:tr>
      <w:tr w:rsidR="004C7154" w:rsidRPr="004C7154" w14:paraId="75EB0A64" w14:textId="77777777" w:rsidTr="001D79E1">
        <w:tc>
          <w:tcPr>
            <w:tcW w:w="2539" w:type="dxa"/>
            <w:gridSpan w:val="2"/>
            <w:shd w:val="clear" w:color="auto" w:fill="FFF2CC" w:themeFill="accent4" w:themeFillTint="33"/>
          </w:tcPr>
          <w:p w14:paraId="5B5D1E8A" w14:textId="77777777" w:rsidR="004C7154" w:rsidRPr="004C7154" w:rsidRDefault="004C7154" w:rsidP="004C7154">
            <w:pPr>
              <w:jc w:val="center"/>
              <w:rPr>
                <w:rFonts w:ascii="Times New Roman" w:hAnsi="Times New Roman"/>
                <w:sz w:val="24"/>
                <w:szCs w:val="24"/>
              </w:rPr>
            </w:pPr>
            <w:r w:rsidRPr="004C7154">
              <w:rPr>
                <w:rFonts w:ascii="Times New Roman" w:hAnsi="Times New Roman"/>
                <w:sz w:val="24"/>
                <w:szCs w:val="24"/>
              </w:rPr>
              <w:t>Prema polu</w:t>
            </w:r>
          </w:p>
        </w:tc>
        <w:tc>
          <w:tcPr>
            <w:tcW w:w="3148" w:type="dxa"/>
            <w:gridSpan w:val="3"/>
            <w:shd w:val="clear" w:color="auto" w:fill="D9E2F3" w:themeFill="accent5" w:themeFillTint="33"/>
          </w:tcPr>
          <w:p w14:paraId="1E69880D"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 xml:space="preserve">Gustina naseljenosti  po regionima </w:t>
            </w:r>
          </w:p>
        </w:tc>
        <w:tc>
          <w:tcPr>
            <w:tcW w:w="1963" w:type="dxa"/>
            <w:gridSpan w:val="2"/>
            <w:shd w:val="clear" w:color="auto" w:fill="E2EFD9" w:themeFill="accent6" w:themeFillTint="33"/>
          </w:tcPr>
          <w:p w14:paraId="51950E1F"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Urbano područje</w:t>
            </w:r>
          </w:p>
          <w:p w14:paraId="5E4BAC54" w14:textId="77777777" w:rsidR="004C7154" w:rsidRPr="004C7154" w:rsidRDefault="004C7154" w:rsidP="004C7154">
            <w:pPr>
              <w:rPr>
                <w:rFonts w:ascii="Times New Roman" w:hAnsi="Times New Roman"/>
                <w:sz w:val="24"/>
                <w:szCs w:val="24"/>
              </w:rPr>
            </w:pPr>
          </w:p>
        </w:tc>
        <w:tc>
          <w:tcPr>
            <w:tcW w:w="2551" w:type="dxa"/>
            <w:gridSpan w:val="2"/>
            <w:shd w:val="clear" w:color="auto" w:fill="E2EFD9" w:themeFill="accent6" w:themeFillTint="33"/>
          </w:tcPr>
          <w:p w14:paraId="181EF007"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Ruralno područje</w:t>
            </w:r>
          </w:p>
        </w:tc>
      </w:tr>
      <w:tr w:rsidR="004C7154" w:rsidRPr="004C7154" w14:paraId="53F268B6" w14:textId="77777777" w:rsidTr="001D79E1">
        <w:tc>
          <w:tcPr>
            <w:tcW w:w="1267" w:type="dxa"/>
            <w:shd w:val="clear" w:color="auto" w:fill="FFF2CC" w:themeFill="accent4" w:themeFillTint="33"/>
          </w:tcPr>
          <w:p w14:paraId="54FA93F7"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Muški pol</w:t>
            </w:r>
          </w:p>
        </w:tc>
        <w:tc>
          <w:tcPr>
            <w:tcW w:w="1272" w:type="dxa"/>
            <w:shd w:val="clear" w:color="auto" w:fill="FFF2CC" w:themeFill="accent4" w:themeFillTint="33"/>
          </w:tcPr>
          <w:p w14:paraId="2C0B4B77"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Ženski pol</w:t>
            </w:r>
          </w:p>
        </w:tc>
        <w:tc>
          <w:tcPr>
            <w:tcW w:w="3148" w:type="dxa"/>
            <w:gridSpan w:val="3"/>
            <w:shd w:val="clear" w:color="auto" w:fill="D9E2F3" w:themeFill="accent5" w:themeFillTint="33"/>
          </w:tcPr>
          <w:p w14:paraId="485ADAD0"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44.9 stanovnika prosječna po km</w:t>
            </w:r>
            <w:r w:rsidRPr="004C7154">
              <w:rPr>
                <w:rFonts w:ascii="Times New Roman" w:hAnsi="Times New Roman"/>
                <w:sz w:val="24"/>
                <w:szCs w:val="24"/>
                <w:vertAlign w:val="superscript"/>
              </w:rPr>
              <w:t>2</w:t>
            </w:r>
          </w:p>
        </w:tc>
        <w:tc>
          <w:tcPr>
            <w:tcW w:w="971" w:type="dxa"/>
            <w:tcBorders>
              <w:right w:val="single" w:sz="4" w:space="0" w:color="auto"/>
            </w:tcBorders>
            <w:shd w:val="clear" w:color="auto" w:fill="E2EFD9" w:themeFill="accent6" w:themeFillTint="33"/>
          </w:tcPr>
          <w:p w14:paraId="60893B72" w14:textId="77777777" w:rsidR="004C7154" w:rsidRPr="004C7154" w:rsidRDefault="004C7154" w:rsidP="004C7154">
            <w:pPr>
              <w:rPr>
                <w:rFonts w:ascii="Times New Roman" w:hAnsi="Times New Roman"/>
              </w:rPr>
            </w:pPr>
            <w:r w:rsidRPr="004C7154">
              <w:rPr>
                <w:rFonts w:ascii="Times New Roman" w:hAnsi="Times New Roman"/>
              </w:rPr>
              <w:t>392.020</w:t>
            </w:r>
          </w:p>
        </w:tc>
        <w:tc>
          <w:tcPr>
            <w:tcW w:w="992" w:type="dxa"/>
            <w:tcBorders>
              <w:left w:val="single" w:sz="4" w:space="0" w:color="auto"/>
            </w:tcBorders>
            <w:shd w:val="clear" w:color="auto" w:fill="E2EFD9" w:themeFill="accent6" w:themeFillTint="33"/>
          </w:tcPr>
          <w:p w14:paraId="0BBA751C" w14:textId="77777777" w:rsidR="004C7154" w:rsidRPr="004C7154" w:rsidRDefault="004C7154" w:rsidP="004C7154">
            <w:pPr>
              <w:rPr>
                <w:rFonts w:ascii="Times New Roman" w:hAnsi="Times New Roman"/>
              </w:rPr>
            </w:pPr>
            <w:r w:rsidRPr="004C7154">
              <w:rPr>
                <w:rFonts w:ascii="Times New Roman" w:hAnsi="Times New Roman"/>
              </w:rPr>
              <w:t>63.23⁒</w:t>
            </w:r>
          </w:p>
        </w:tc>
        <w:tc>
          <w:tcPr>
            <w:tcW w:w="1134" w:type="dxa"/>
            <w:tcBorders>
              <w:right w:val="single" w:sz="4" w:space="0" w:color="auto"/>
            </w:tcBorders>
            <w:shd w:val="clear" w:color="auto" w:fill="E2EFD9" w:themeFill="accent6" w:themeFillTint="33"/>
          </w:tcPr>
          <w:p w14:paraId="0B2B6DD8"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228.009</w:t>
            </w:r>
          </w:p>
        </w:tc>
        <w:tc>
          <w:tcPr>
            <w:tcW w:w="1417" w:type="dxa"/>
            <w:tcBorders>
              <w:left w:val="single" w:sz="4" w:space="0" w:color="auto"/>
            </w:tcBorders>
            <w:shd w:val="clear" w:color="auto" w:fill="E2EFD9" w:themeFill="accent6" w:themeFillTint="33"/>
          </w:tcPr>
          <w:p w14:paraId="1C21B390"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36.77⁒</w:t>
            </w:r>
          </w:p>
        </w:tc>
      </w:tr>
      <w:tr w:rsidR="004C7154" w:rsidRPr="004C7154" w14:paraId="757CD98A" w14:textId="77777777" w:rsidTr="001D79E1">
        <w:tc>
          <w:tcPr>
            <w:tcW w:w="1267" w:type="dxa"/>
            <w:shd w:val="clear" w:color="auto" w:fill="FFF2CC" w:themeFill="accent4" w:themeFillTint="33"/>
          </w:tcPr>
          <w:p w14:paraId="15A80050"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306.236</w:t>
            </w:r>
          </w:p>
        </w:tc>
        <w:tc>
          <w:tcPr>
            <w:tcW w:w="1272" w:type="dxa"/>
            <w:shd w:val="clear" w:color="auto" w:fill="FFF2CC" w:themeFill="accent4" w:themeFillTint="33"/>
          </w:tcPr>
          <w:p w14:paraId="6920A9A5"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313.793</w:t>
            </w:r>
          </w:p>
        </w:tc>
        <w:tc>
          <w:tcPr>
            <w:tcW w:w="1142" w:type="dxa"/>
            <w:tcBorders>
              <w:right w:val="single" w:sz="4" w:space="0" w:color="auto"/>
            </w:tcBorders>
            <w:shd w:val="clear" w:color="auto" w:fill="D9E2F3" w:themeFill="accent5" w:themeFillTint="33"/>
          </w:tcPr>
          <w:p w14:paraId="2518FBB4"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 xml:space="preserve">Sjeverni region </w:t>
            </w:r>
          </w:p>
        </w:tc>
        <w:tc>
          <w:tcPr>
            <w:tcW w:w="992" w:type="dxa"/>
            <w:tcBorders>
              <w:right w:val="single" w:sz="4" w:space="0" w:color="auto"/>
            </w:tcBorders>
            <w:shd w:val="clear" w:color="auto" w:fill="D9E2F3" w:themeFill="accent5" w:themeFillTint="33"/>
          </w:tcPr>
          <w:p w14:paraId="4A7CFD49"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Srednji</w:t>
            </w:r>
          </w:p>
          <w:p w14:paraId="380DABA4"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region</w:t>
            </w:r>
          </w:p>
        </w:tc>
        <w:tc>
          <w:tcPr>
            <w:tcW w:w="1014" w:type="dxa"/>
            <w:tcBorders>
              <w:left w:val="single" w:sz="4" w:space="0" w:color="auto"/>
            </w:tcBorders>
            <w:shd w:val="clear" w:color="auto" w:fill="D9E2F3" w:themeFill="accent5" w:themeFillTint="33"/>
          </w:tcPr>
          <w:p w14:paraId="7F7E8F69"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Južni region</w:t>
            </w:r>
          </w:p>
        </w:tc>
        <w:tc>
          <w:tcPr>
            <w:tcW w:w="1963" w:type="dxa"/>
            <w:gridSpan w:val="2"/>
            <w:shd w:val="clear" w:color="auto" w:fill="F4D1F7"/>
          </w:tcPr>
          <w:p w14:paraId="3550B15F"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Broj domaćinstava</w:t>
            </w:r>
          </w:p>
        </w:tc>
        <w:tc>
          <w:tcPr>
            <w:tcW w:w="2551" w:type="dxa"/>
            <w:gridSpan w:val="2"/>
            <w:shd w:val="clear" w:color="auto" w:fill="FFD966" w:themeFill="accent4" w:themeFillTint="99"/>
          </w:tcPr>
          <w:p w14:paraId="73B157A9" w14:textId="77777777" w:rsidR="004C7154" w:rsidRPr="004C7154" w:rsidRDefault="004C7154" w:rsidP="004C7154">
            <w:pPr>
              <w:rPr>
                <w:rFonts w:ascii="Times New Roman" w:hAnsi="Times New Roman"/>
              </w:rPr>
            </w:pPr>
            <w:r w:rsidRPr="004C7154">
              <w:rPr>
                <w:rFonts w:ascii="Times New Roman" w:hAnsi="Times New Roman"/>
              </w:rPr>
              <w:t xml:space="preserve">Broj naselja i gustina naseljenosti po regionima </w:t>
            </w:r>
          </w:p>
        </w:tc>
      </w:tr>
      <w:tr w:rsidR="004C7154" w:rsidRPr="004C7154" w14:paraId="09387ED2" w14:textId="77777777" w:rsidTr="001D79E1">
        <w:trPr>
          <w:trHeight w:val="270"/>
        </w:trPr>
        <w:tc>
          <w:tcPr>
            <w:tcW w:w="1267" w:type="dxa"/>
            <w:vMerge w:val="restart"/>
            <w:shd w:val="clear" w:color="auto" w:fill="FFF2CC" w:themeFill="accent4" w:themeFillTint="33"/>
          </w:tcPr>
          <w:p w14:paraId="51B279BE" w14:textId="77777777" w:rsidR="004C7154" w:rsidRPr="004C7154" w:rsidRDefault="004C7154" w:rsidP="004C7154">
            <w:pPr>
              <w:rPr>
                <w:rFonts w:ascii="Times New Roman" w:hAnsi="Times New Roman"/>
                <w:sz w:val="24"/>
                <w:szCs w:val="24"/>
              </w:rPr>
            </w:pPr>
          </w:p>
        </w:tc>
        <w:tc>
          <w:tcPr>
            <w:tcW w:w="1272" w:type="dxa"/>
            <w:vMerge w:val="restart"/>
            <w:shd w:val="clear" w:color="auto" w:fill="FFF2CC" w:themeFill="accent4" w:themeFillTint="33"/>
          </w:tcPr>
          <w:p w14:paraId="46F55C8B" w14:textId="77777777" w:rsidR="004C7154" w:rsidRPr="004C7154" w:rsidRDefault="004C7154" w:rsidP="004C7154">
            <w:pPr>
              <w:rPr>
                <w:rFonts w:ascii="Times New Roman" w:hAnsi="Times New Roman"/>
                <w:sz w:val="24"/>
                <w:szCs w:val="24"/>
              </w:rPr>
            </w:pPr>
          </w:p>
        </w:tc>
        <w:tc>
          <w:tcPr>
            <w:tcW w:w="1142" w:type="dxa"/>
            <w:vMerge w:val="restart"/>
            <w:tcBorders>
              <w:right w:val="single" w:sz="4" w:space="0" w:color="auto"/>
            </w:tcBorders>
            <w:shd w:val="clear" w:color="auto" w:fill="D9E2F3" w:themeFill="accent5" w:themeFillTint="33"/>
          </w:tcPr>
          <w:p w14:paraId="4DEC1743"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26,6 stanovnika/km</w:t>
            </w:r>
            <w:r w:rsidRPr="004C7154">
              <w:rPr>
                <w:rFonts w:ascii="Times New Roman" w:hAnsi="Times New Roman"/>
                <w:sz w:val="24"/>
                <w:szCs w:val="24"/>
                <w:vertAlign w:val="superscript"/>
              </w:rPr>
              <w:t>2</w:t>
            </w:r>
          </w:p>
        </w:tc>
        <w:tc>
          <w:tcPr>
            <w:tcW w:w="992" w:type="dxa"/>
            <w:vMerge w:val="restart"/>
            <w:tcBorders>
              <w:right w:val="single" w:sz="4" w:space="0" w:color="auto"/>
            </w:tcBorders>
            <w:shd w:val="clear" w:color="auto" w:fill="D9E2F3" w:themeFill="accent5" w:themeFillTint="33"/>
          </w:tcPr>
          <w:p w14:paraId="75454C37"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56,8</w:t>
            </w:r>
          </w:p>
          <w:p w14:paraId="7E89C2E0"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stanovnika/km</w:t>
            </w:r>
            <w:r w:rsidRPr="004C7154">
              <w:rPr>
                <w:rFonts w:ascii="Times New Roman" w:hAnsi="Times New Roman"/>
                <w:sz w:val="24"/>
                <w:szCs w:val="24"/>
                <w:vertAlign w:val="superscript"/>
              </w:rPr>
              <w:t>2</w:t>
            </w:r>
          </w:p>
        </w:tc>
        <w:tc>
          <w:tcPr>
            <w:tcW w:w="1014" w:type="dxa"/>
            <w:vMerge w:val="restart"/>
            <w:tcBorders>
              <w:left w:val="single" w:sz="4" w:space="0" w:color="auto"/>
            </w:tcBorders>
            <w:shd w:val="clear" w:color="auto" w:fill="D9E2F3" w:themeFill="accent5" w:themeFillTint="33"/>
          </w:tcPr>
          <w:p w14:paraId="060616F8"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91,8</w:t>
            </w:r>
          </w:p>
          <w:p w14:paraId="32ABEADB"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stanovnika/km</w:t>
            </w:r>
            <w:r w:rsidRPr="004C7154">
              <w:rPr>
                <w:rFonts w:ascii="Times New Roman" w:hAnsi="Times New Roman"/>
                <w:sz w:val="24"/>
                <w:szCs w:val="24"/>
                <w:vertAlign w:val="superscript"/>
              </w:rPr>
              <w:t>2</w:t>
            </w:r>
          </w:p>
        </w:tc>
        <w:tc>
          <w:tcPr>
            <w:tcW w:w="1963" w:type="dxa"/>
            <w:gridSpan w:val="2"/>
            <w:vMerge w:val="restart"/>
            <w:shd w:val="clear" w:color="auto" w:fill="F4D1F7"/>
          </w:tcPr>
          <w:p w14:paraId="085DA755"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192.242</w:t>
            </w:r>
          </w:p>
        </w:tc>
        <w:tc>
          <w:tcPr>
            <w:tcW w:w="2551" w:type="dxa"/>
            <w:gridSpan w:val="2"/>
            <w:tcBorders>
              <w:bottom w:val="single" w:sz="4" w:space="0" w:color="auto"/>
            </w:tcBorders>
            <w:shd w:val="clear" w:color="auto" w:fill="FFD966" w:themeFill="accent4" w:themeFillTint="99"/>
          </w:tcPr>
          <w:p w14:paraId="0BE91E35" w14:textId="77777777" w:rsidR="004C7154" w:rsidRPr="004C7154" w:rsidRDefault="004C7154" w:rsidP="004C7154">
            <w:pPr>
              <w:jc w:val="center"/>
              <w:rPr>
                <w:rFonts w:ascii="Times New Roman" w:hAnsi="Times New Roman"/>
              </w:rPr>
            </w:pPr>
            <w:r w:rsidRPr="004C7154">
              <w:rPr>
                <w:rFonts w:ascii="Times New Roman" w:hAnsi="Times New Roman"/>
              </w:rPr>
              <w:t>1.307</w:t>
            </w:r>
          </w:p>
        </w:tc>
      </w:tr>
      <w:tr w:rsidR="004C7154" w:rsidRPr="004C7154" w14:paraId="69445D4C" w14:textId="77777777" w:rsidTr="001D79E1">
        <w:trPr>
          <w:trHeight w:val="270"/>
        </w:trPr>
        <w:tc>
          <w:tcPr>
            <w:tcW w:w="1267" w:type="dxa"/>
            <w:vMerge/>
            <w:shd w:val="clear" w:color="auto" w:fill="FFF2CC" w:themeFill="accent4" w:themeFillTint="33"/>
          </w:tcPr>
          <w:p w14:paraId="5765EE2B" w14:textId="77777777" w:rsidR="004C7154" w:rsidRPr="004C7154" w:rsidRDefault="004C7154" w:rsidP="004C7154">
            <w:pPr>
              <w:rPr>
                <w:rFonts w:ascii="Times New Roman" w:hAnsi="Times New Roman"/>
                <w:sz w:val="24"/>
                <w:szCs w:val="24"/>
              </w:rPr>
            </w:pPr>
          </w:p>
        </w:tc>
        <w:tc>
          <w:tcPr>
            <w:tcW w:w="1272" w:type="dxa"/>
            <w:vMerge/>
            <w:shd w:val="clear" w:color="auto" w:fill="FFF2CC" w:themeFill="accent4" w:themeFillTint="33"/>
          </w:tcPr>
          <w:p w14:paraId="7C6EC414" w14:textId="77777777" w:rsidR="004C7154" w:rsidRPr="004C7154" w:rsidRDefault="004C7154" w:rsidP="004C7154">
            <w:pPr>
              <w:rPr>
                <w:rFonts w:ascii="Times New Roman" w:hAnsi="Times New Roman"/>
                <w:sz w:val="24"/>
                <w:szCs w:val="24"/>
              </w:rPr>
            </w:pPr>
          </w:p>
        </w:tc>
        <w:tc>
          <w:tcPr>
            <w:tcW w:w="1142" w:type="dxa"/>
            <w:vMerge/>
            <w:tcBorders>
              <w:right w:val="single" w:sz="4" w:space="0" w:color="auto"/>
            </w:tcBorders>
            <w:shd w:val="clear" w:color="auto" w:fill="D9E2F3" w:themeFill="accent5" w:themeFillTint="33"/>
          </w:tcPr>
          <w:p w14:paraId="40653903" w14:textId="77777777" w:rsidR="004C7154" w:rsidRPr="004C7154" w:rsidRDefault="004C7154" w:rsidP="004C7154">
            <w:pPr>
              <w:rPr>
                <w:rFonts w:ascii="Times New Roman" w:hAnsi="Times New Roman"/>
                <w:sz w:val="24"/>
                <w:szCs w:val="24"/>
              </w:rPr>
            </w:pPr>
          </w:p>
        </w:tc>
        <w:tc>
          <w:tcPr>
            <w:tcW w:w="992" w:type="dxa"/>
            <w:vMerge/>
            <w:tcBorders>
              <w:right w:val="single" w:sz="4" w:space="0" w:color="auto"/>
            </w:tcBorders>
            <w:shd w:val="clear" w:color="auto" w:fill="D9E2F3" w:themeFill="accent5" w:themeFillTint="33"/>
          </w:tcPr>
          <w:p w14:paraId="06490AC6" w14:textId="77777777" w:rsidR="004C7154" w:rsidRPr="004C7154" w:rsidRDefault="004C7154" w:rsidP="004C7154">
            <w:pPr>
              <w:rPr>
                <w:rFonts w:ascii="Times New Roman" w:hAnsi="Times New Roman"/>
                <w:sz w:val="24"/>
                <w:szCs w:val="24"/>
              </w:rPr>
            </w:pPr>
          </w:p>
        </w:tc>
        <w:tc>
          <w:tcPr>
            <w:tcW w:w="1014" w:type="dxa"/>
            <w:vMerge/>
            <w:tcBorders>
              <w:left w:val="single" w:sz="4" w:space="0" w:color="auto"/>
            </w:tcBorders>
            <w:shd w:val="clear" w:color="auto" w:fill="D9E2F3" w:themeFill="accent5" w:themeFillTint="33"/>
          </w:tcPr>
          <w:p w14:paraId="3B2F09DF" w14:textId="77777777" w:rsidR="004C7154" w:rsidRPr="004C7154" w:rsidRDefault="004C7154" w:rsidP="004C7154">
            <w:pPr>
              <w:rPr>
                <w:rFonts w:ascii="Times New Roman" w:hAnsi="Times New Roman"/>
                <w:sz w:val="24"/>
                <w:szCs w:val="24"/>
              </w:rPr>
            </w:pPr>
          </w:p>
        </w:tc>
        <w:tc>
          <w:tcPr>
            <w:tcW w:w="1963" w:type="dxa"/>
            <w:gridSpan w:val="2"/>
            <w:vMerge/>
            <w:shd w:val="clear" w:color="auto" w:fill="F4D1F7"/>
          </w:tcPr>
          <w:p w14:paraId="169A95D8" w14:textId="77777777" w:rsidR="004C7154" w:rsidRPr="004C7154" w:rsidRDefault="004C7154" w:rsidP="004C7154">
            <w:pPr>
              <w:rPr>
                <w:rFonts w:ascii="Times New Roman" w:hAnsi="Times New Roman"/>
                <w:sz w:val="24"/>
                <w:szCs w:val="24"/>
              </w:rPr>
            </w:pPr>
          </w:p>
        </w:tc>
        <w:tc>
          <w:tcPr>
            <w:tcW w:w="1134" w:type="dxa"/>
            <w:tcBorders>
              <w:top w:val="single" w:sz="4" w:space="0" w:color="auto"/>
              <w:bottom w:val="single" w:sz="4" w:space="0" w:color="auto"/>
              <w:right w:val="single" w:sz="4" w:space="0" w:color="auto"/>
            </w:tcBorders>
            <w:shd w:val="clear" w:color="auto" w:fill="FFD966" w:themeFill="accent4" w:themeFillTint="99"/>
          </w:tcPr>
          <w:p w14:paraId="43732D2D"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Južna</w:t>
            </w:r>
          </w:p>
        </w:tc>
        <w:tc>
          <w:tcPr>
            <w:tcW w:w="1417" w:type="dxa"/>
            <w:tcBorders>
              <w:top w:val="single" w:sz="4" w:space="0" w:color="auto"/>
              <w:left w:val="single" w:sz="4" w:space="0" w:color="auto"/>
              <w:bottom w:val="single" w:sz="4" w:space="0" w:color="auto"/>
            </w:tcBorders>
            <w:shd w:val="clear" w:color="auto" w:fill="FFD966" w:themeFill="accent4" w:themeFillTint="99"/>
          </w:tcPr>
          <w:p w14:paraId="3498E98C"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15/100 km</w:t>
            </w:r>
            <w:r w:rsidRPr="004C7154">
              <w:rPr>
                <w:rFonts w:ascii="Times New Roman" w:hAnsi="Times New Roman"/>
                <w:sz w:val="24"/>
                <w:szCs w:val="24"/>
                <w:vertAlign w:val="superscript"/>
              </w:rPr>
              <w:t>2</w:t>
            </w:r>
          </w:p>
        </w:tc>
      </w:tr>
      <w:tr w:rsidR="004C7154" w:rsidRPr="004C7154" w14:paraId="7882D134" w14:textId="77777777" w:rsidTr="001D79E1">
        <w:trPr>
          <w:trHeight w:val="135"/>
        </w:trPr>
        <w:tc>
          <w:tcPr>
            <w:tcW w:w="1267" w:type="dxa"/>
            <w:vMerge/>
            <w:shd w:val="clear" w:color="auto" w:fill="FFF2CC" w:themeFill="accent4" w:themeFillTint="33"/>
          </w:tcPr>
          <w:p w14:paraId="7EBC2AB6" w14:textId="77777777" w:rsidR="004C7154" w:rsidRPr="004C7154" w:rsidRDefault="004C7154" w:rsidP="004C7154">
            <w:pPr>
              <w:rPr>
                <w:rFonts w:ascii="Times New Roman" w:hAnsi="Times New Roman"/>
                <w:sz w:val="24"/>
                <w:szCs w:val="24"/>
              </w:rPr>
            </w:pPr>
          </w:p>
        </w:tc>
        <w:tc>
          <w:tcPr>
            <w:tcW w:w="1272" w:type="dxa"/>
            <w:vMerge/>
            <w:shd w:val="clear" w:color="auto" w:fill="FFF2CC" w:themeFill="accent4" w:themeFillTint="33"/>
          </w:tcPr>
          <w:p w14:paraId="13BF7CDC" w14:textId="77777777" w:rsidR="004C7154" w:rsidRPr="004C7154" w:rsidRDefault="004C7154" w:rsidP="004C7154">
            <w:pPr>
              <w:rPr>
                <w:rFonts w:ascii="Times New Roman" w:hAnsi="Times New Roman"/>
                <w:sz w:val="24"/>
                <w:szCs w:val="24"/>
              </w:rPr>
            </w:pPr>
          </w:p>
        </w:tc>
        <w:tc>
          <w:tcPr>
            <w:tcW w:w="1142" w:type="dxa"/>
            <w:vMerge/>
            <w:tcBorders>
              <w:right w:val="single" w:sz="4" w:space="0" w:color="auto"/>
            </w:tcBorders>
            <w:shd w:val="clear" w:color="auto" w:fill="D9E2F3" w:themeFill="accent5" w:themeFillTint="33"/>
          </w:tcPr>
          <w:p w14:paraId="3425B766" w14:textId="77777777" w:rsidR="004C7154" w:rsidRPr="004C7154" w:rsidRDefault="004C7154" w:rsidP="004C7154">
            <w:pPr>
              <w:rPr>
                <w:rFonts w:ascii="Times New Roman" w:hAnsi="Times New Roman"/>
                <w:sz w:val="24"/>
                <w:szCs w:val="24"/>
              </w:rPr>
            </w:pPr>
          </w:p>
        </w:tc>
        <w:tc>
          <w:tcPr>
            <w:tcW w:w="992" w:type="dxa"/>
            <w:vMerge/>
            <w:tcBorders>
              <w:right w:val="single" w:sz="4" w:space="0" w:color="auto"/>
            </w:tcBorders>
            <w:shd w:val="clear" w:color="auto" w:fill="D9E2F3" w:themeFill="accent5" w:themeFillTint="33"/>
          </w:tcPr>
          <w:p w14:paraId="25F995BA" w14:textId="77777777" w:rsidR="004C7154" w:rsidRPr="004C7154" w:rsidRDefault="004C7154" w:rsidP="004C7154">
            <w:pPr>
              <w:rPr>
                <w:rFonts w:ascii="Times New Roman" w:hAnsi="Times New Roman"/>
                <w:sz w:val="24"/>
                <w:szCs w:val="24"/>
              </w:rPr>
            </w:pPr>
          </w:p>
        </w:tc>
        <w:tc>
          <w:tcPr>
            <w:tcW w:w="1014" w:type="dxa"/>
            <w:vMerge/>
            <w:tcBorders>
              <w:left w:val="single" w:sz="4" w:space="0" w:color="auto"/>
            </w:tcBorders>
            <w:shd w:val="clear" w:color="auto" w:fill="D9E2F3" w:themeFill="accent5" w:themeFillTint="33"/>
          </w:tcPr>
          <w:p w14:paraId="72F1D9F5" w14:textId="77777777" w:rsidR="004C7154" w:rsidRPr="004C7154" w:rsidRDefault="004C7154" w:rsidP="004C7154">
            <w:pPr>
              <w:rPr>
                <w:rFonts w:ascii="Times New Roman" w:hAnsi="Times New Roman"/>
                <w:sz w:val="24"/>
                <w:szCs w:val="24"/>
              </w:rPr>
            </w:pPr>
          </w:p>
        </w:tc>
        <w:tc>
          <w:tcPr>
            <w:tcW w:w="1963" w:type="dxa"/>
            <w:gridSpan w:val="2"/>
            <w:vMerge/>
            <w:shd w:val="clear" w:color="auto" w:fill="F4D1F7"/>
          </w:tcPr>
          <w:p w14:paraId="43438098" w14:textId="77777777" w:rsidR="004C7154" w:rsidRPr="004C7154" w:rsidRDefault="004C7154" w:rsidP="004C7154">
            <w:pPr>
              <w:rPr>
                <w:rFonts w:ascii="Times New Roman" w:hAnsi="Times New Roman"/>
                <w:sz w:val="24"/>
                <w:szCs w:val="24"/>
              </w:rPr>
            </w:pPr>
          </w:p>
        </w:tc>
        <w:tc>
          <w:tcPr>
            <w:tcW w:w="1134" w:type="dxa"/>
            <w:tcBorders>
              <w:top w:val="single" w:sz="4" w:space="0" w:color="auto"/>
              <w:bottom w:val="single" w:sz="4" w:space="0" w:color="auto"/>
              <w:right w:val="single" w:sz="4" w:space="0" w:color="auto"/>
            </w:tcBorders>
            <w:shd w:val="clear" w:color="auto" w:fill="FFD966" w:themeFill="accent4" w:themeFillTint="99"/>
          </w:tcPr>
          <w:p w14:paraId="0FA912F9"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Sredušnja</w:t>
            </w:r>
          </w:p>
        </w:tc>
        <w:tc>
          <w:tcPr>
            <w:tcW w:w="1417" w:type="dxa"/>
            <w:tcBorders>
              <w:top w:val="single" w:sz="4" w:space="0" w:color="auto"/>
              <w:left w:val="single" w:sz="4" w:space="0" w:color="auto"/>
              <w:bottom w:val="single" w:sz="4" w:space="0" w:color="auto"/>
            </w:tcBorders>
            <w:shd w:val="clear" w:color="auto" w:fill="FFD966" w:themeFill="accent4" w:themeFillTint="99"/>
          </w:tcPr>
          <w:p w14:paraId="6449A66F"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8,8/100km</w:t>
            </w:r>
            <w:r w:rsidRPr="004C7154">
              <w:rPr>
                <w:rFonts w:ascii="Times New Roman" w:hAnsi="Times New Roman"/>
                <w:sz w:val="24"/>
                <w:szCs w:val="24"/>
                <w:vertAlign w:val="superscript"/>
              </w:rPr>
              <w:t>2</w:t>
            </w:r>
          </w:p>
        </w:tc>
      </w:tr>
      <w:tr w:rsidR="004C7154" w:rsidRPr="004C7154" w14:paraId="02070FF4" w14:textId="77777777" w:rsidTr="001D79E1">
        <w:trPr>
          <w:trHeight w:val="126"/>
        </w:trPr>
        <w:tc>
          <w:tcPr>
            <w:tcW w:w="1267" w:type="dxa"/>
            <w:vMerge/>
            <w:shd w:val="clear" w:color="auto" w:fill="FFF2CC" w:themeFill="accent4" w:themeFillTint="33"/>
          </w:tcPr>
          <w:p w14:paraId="4DA0B2C6" w14:textId="77777777" w:rsidR="004C7154" w:rsidRPr="004C7154" w:rsidRDefault="004C7154" w:rsidP="004C7154">
            <w:pPr>
              <w:rPr>
                <w:rFonts w:ascii="Times New Roman" w:hAnsi="Times New Roman"/>
                <w:sz w:val="24"/>
                <w:szCs w:val="24"/>
              </w:rPr>
            </w:pPr>
          </w:p>
        </w:tc>
        <w:tc>
          <w:tcPr>
            <w:tcW w:w="1272" w:type="dxa"/>
            <w:vMerge/>
            <w:shd w:val="clear" w:color="auto" w:fill="FFF2CC" w:themeFill="accent4" w:themeFillTint="33"/>
          </w:tcPr>
          <w:p w14:paraId="28F72B93" w14:textId="77777777" w:rsidR="004C7154" w:rsidRPr="004C7154" w:rsidRDefault="004C7154" w:rsidP="004C7154">
            <w:pPr>
              <w:rPr>
                <w:rFonts w:ascii="Times New Roman" w:hAnsi="Times New Roman"/>
                <w:sz w:val="24"/>
                <w:szCs w:val="24"/>
              </w:rPr>
            </w:pPr>
          </w:p>
        </w:tc>
        <w:tc>
          <w:tcPr>
            <w:tcW w:w="1142" w:type="dxa"/>
            <w:vMerge/>
            <w:tcBorders>
              <w:right w:val="single" w:sz="4" w:space="0" w:color="auto"/>
            </w:tcBorders>
            <w:shd w:val="clear" w:color="auto" w:fill="D9E2F3" w:themeFill="accent5" w:themeFillTint="33"/>
          </w:tcPr>
          <w:p w14:paraId="2D4F717B" w14:textId="77777777" w:rsidR="004C7154" w:rsidRPr="004C7154" w:rsidRDefault="004C7154" w:rsidP="004C7154">
            <w:pPr>
              <w:rPr>
                <w:rFonts w:ascii="Times New Roman" w:hAnsi="Times New Roman"/>
                <w:sz w:val="24"/>
                <w:szCs w:val="24"/>
              </w:rPr>
            </w:pPr>
          </w:p>
        </w:tc>
        <w:tc>
          <w:tcPr>
            <w:tcW w:w="992" w:type="dxa"/>
            <w:vMerge/>
            <w:tcBorders>
              <w:right w:val="single" w:sz="4" w:space="0" w:color="auto"/>
            </w:tcBorders>
            <w:shd w:val="clear" w:color="auto" w:fill="D9E2F3" w:themeFill="accent5" w:themeFillTint="33"/>
          </w:tcPr>
          <w:p w14:paraId="5BC155AC" w14:textId="77777777" w:rsidR="004C7154" w:rsidRPr="004C7154" w:rsidRDefault="004C7154" w:rsidP="004C7154">
            <w:pPr>
              <w:rPr>
                <w:rFonts w:ascii="Times New Roman" w:hAnsi="Times New Roman"/>
                <w:sz w:val="24"/>
                <w:szCs w:val="24"/>
              </w:rPr>
            </w:pPr>
          </w:p>
        </w:tc>
        <w:tc>
          <w:tcPr>
            <w:tcW w:w="1014" w:type="dxa"/>
            <w:vMerge/>
            <w:tcBorders>
              <w:left w:val="single" w:sz="4" w:space="0" w:color="auto"/>
            </w:tcBorders>
            <w:shd w:val="clear" w:color="auto" w:fill="D9E2F3" w:themeFill="accent5" w:themeFillTint="33"/>
          </w:tcPr>
          <w:p w14:paraId="23008718" w14:textId="77777777" w:rsidR="004C7154" w:rsidRPr="004C7154" w:rsidRDefault="004C7154" w:rsidP="004C7154">
            <w:pPr>
              <w:rPr>
                <w:rFonts w:ascii="Times New Roman" w:hAnsi="Times New Roman"/>
                <w:sz w:val="24"/>
                <w:szCs w:val="24"/>
              </w:rPr>
            </w:pPr>
          </w:p>
        </w:tc>
        <w:tc>
          <w:tcPr>
            <w:tcW w:w="1963" w:type="dxa"/>
            <w:gridSpan w:val="2"/>
            <w:vMerge/>
            <w:shd w:val="clear" w:color="auto" w:fill="F4D1F7"/>
          </w:tcPr>
          <w:p w14:paraId="664B74DD" w14:textId="77777777" w:rsidR="004C7154" w:rsidRPr="004C7154" w:rsidRDefault="004C7154" w:rsidP="004C7154">
            <w:pPr>
              <w:rPr>
                <w:rFonts w:ascii="Times New Roman" w:hAnsi="Times New Roman"/>
                <w:sz w:val="24"/>
                <w:szCs w:val="24"/>
              </w:rPr>
            </w:pPr>
          </w:p>
        </w:tc>
        <w:tc>
          <w:tcPr>
            <w:tcW w:w="1134" w:type="dxa"/>
            <w:tcBorders>
              <w:top w:val="single" w:sz="4" w:space="0" w:color="auto"/>
              <w:right w:val="single" w:sz="4" w:space="0" w:color="auto"/>
            </w:tcBorders>
            <w:shd w:val="clear" w:color="auto" w:fill="FFD966" w:themeFill="accent4" w:themeFillTint="99"/>
          </w:tcPr>
          <w:p w14:paraId="77CF379F"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Sjeverna</w:t>
            </w:r>
          </w:p>
        </w:tc>
        <w:tc>
          <w:tcPr>
            <w:tcW w:w="1417" w:type="dxa"/>
            <w:tcBorders>
              <w:top w:val="single" w:sz="4" w:space="0" w:color="auto"/>
              <w:left w:val="single" w:sz="4" w:space="0" w:color="auto"/>
            </w:tcBorders>
            <w:shd w:val="clear" w:color="auto" w:fill="FFD966" w:themeFill="accent4" w:themeFillTint="99"/>
          </w:tcPr>
          <w:p w14:paraId="6395B9D5"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7,8/100km</w:t>
            </w:r>
            <w:r w:rsidRPr="004C7154">
              <w:rPr>
                <w:rFonts w:ascii="Times New Roman" w:hAnsi="Times New Roman"/>
                <w:sz w:val="24"/>
                <w:szCs w:val="24"/>
                <w:vertAlign w:val="superscript"/>
              </w:rPr>
              <w:t>2</w:t>
            </w:r>
          </w:p>
        </w:tc>
      </w:tr>
    </w:tbl>
    <w:p w14:paraId="63FBA282" w14:textId="77777777" w:rsidR="005376D4" w:rsidRDefault="004C7154" w:rsidP="004C7154">
      <w:pPr>
        <w:rPr>
          <w:rFonts w:ascii="Times New Roman" w:hAnsi="Times New Roman" w:cs="Times New Roman"/>
          <w:i/>
          <w:sz w:val="24"/>
          <w:szCs w:val="24"/>
        </w:rPr>
      </w:pPr>
      <w:r w:rsidRPr="004C7154">
        <w:rPr>
          <w:rFonts w:ascii="Times New Roman" w:hAnsi="Times New Roman" w:cs="Times New Roman"/>
          <w:i/>
          <w:sz w:val="24"/>
          <w:szCs w:val="24"/>
        </w:rPr>
        <w:t xml:space="preserve">        </w:t>
      </w:r>
    </w:p>
    <w:p w14:paraId="47964F23" w14:textId="77777777" w:rsidR="00BA6299" w:rsidRPr="00614947" w:rsidRDefault="004C7154" w:rsidP="00614947">
      <w:pPr>
        <w:rPr>
          <w:rFonts w:ascii="Times New Roman" w:hAnsi="Times New Roman" w:cs="Times New Roman"/>
          <w:sz w:val="24"/>
          <w:szCs w:val="24"/>
        </w:rPr>
        <w:sectPr w:rsidR="00BA6299" w:rsidRPr="00614947" w:rsidSect="008A72C2">
          <w:pgSz w:w="12240" w:h="15840"/>
          <w:pgMar w:top="1440" w:right="1077" w:bottom="1440" w:left="1077" w:header="720" w:footer="720" w:gutter="0"/>
          <w:cols w:space="720"/>
          <w:docGrid w:linePitch="360"/>
        </w:sectPr>
      </w:pPr>
      <w:r w:rsidRPr="007F6066">
        <w:rPr>
          <w:rFonts w:ascii="Times New Roman" w:hAnsi="Times New Roman" w:cs="Times New Roman"/>
          <w:i/>
          <w:sz w:val="24"/>
          <w:szCs w:val="24"/>
        </w:rPr>
        <w:t xml:space="preserve">    </w:t>
      </w:r>
      <w:r w:rsidR="007F6066" w:rsidRPr="007F6066">
        <w:rPr>
          <w:rFonts w:ascii="Times New Roman" w:hAnsi="Times New Roman" w:cs="Times New Roman"/>
          <w:i/>
          <w:sz w:val="24"/>
          <w:szCs w:val="24"/>
        </w:rPr>
        <w:t>Tabela 5</w:t>
      </w:r>
      <w:r w:rsidRPr="007F6066">
        <w:rPr>
          <w:rFonts w:ascii="Times New Roman" w:hAnsi="Times New Roman" w:cs="Times New Roman"/>
          <w:i/>
          <w:sz w:val="24"/>
          <w:szCs w:val="24"/>
        </w:rPr>
        <w:t>: Struktura stanovništva prema polu, gustini naseljenosti, broju domaći</w:t>
      </w:r>
      <w:r w:rsidR="00192843" w:rsidRPr="007F6066">
        <w:rPr>
          <w:rFonts w:ascii="Times New Roman" w:hAnsi="Times New Roman" w:cs="Times New Roman"/>
          <w:i/>
          <w:sz w:val="24"/>
          <w:szCs w:val="24"/>
        </w:rPr>
        <w:t xml:space="preserve">nstava i  </w:t>
      </w:r>
      <w:r w:rsidRPr="007F6066">
        <w:rPr>
          <w:rFonts w:ascii="Times New Roman" w:hAnsi="Times New Roman" w:cs="Times New Roman"/>
          <w:i/>
          <w:sz w:val="24"/>
          <w:szCs w:val="24"/>
        </w:rPr>
        <w:t>tipu naselja</w:t>
      </w:r>
    </w:p>
    <w:tbl>
      <w:tblPr>
        <w:tblpPr w:leftFromText="180" w:rightFromText="180" w:vertAnchor="page" w:horzAnchor="margin" w:tblpY="1801"/>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78"/>
        <w:gridCol w:w="867"/>
        <w:gridCol w:w="867"/>
        <w:gridCol w:w="987"/>
        <w:gridCol w:w="917"/>
        <w:gridCol w:w="867"/>
        <w:gridCol w:w="867"/>
        <w:gridCol w:w="987"/>
        <w:gridCol w:w="917"/>
        <w:gridCol w:w="867"/>
        <w:gridCol w:w="867"/>
        <w:gridCol w:w="987"/>
        <w:gridCol w:w="908"/>
        <w:gridCol w:w="1405"/>
      </w:tblGrid>
      <w:tr w:rsidR="005B1432" w:rsidRPr="005B1432" w14:paraId="1C20121C" w14:textId="77777777" w:rsidTr="005B1432">
        <w:trPr>
          <w:trHeight w:val="638"/>
          <w:tblHeader/>
        </w:trPr>
        <w:tc>
          <w:tcPr>
            <w:tcW w:w="0" w:type="auto"/>
          </w:tcPr>
          <w:p w14:paraId="6C66D07F" w14:textId="77777777" w:rsidR="005B1432" w:rsidRPr="005B1432" w:rsidRDefault="005B1432" w:rsidP="005B1432">
            <w:pPr>
              <w:widowControl w:val="0"/>
              <w:autoSpaceDE w:val="0"/>
              <w:autoSpaceDN w:val="0"/>
              <w:adjustRightInd w:val="0"/>
              <w:spacing w:after="0" w:line="240" w:lineRule="auto"/>
              <w:jc w:val="center"/>
              <w:rPr>
                <w:rFonts w:ascii="Arial" w:eastAsia="Times New Roman" w:hAnsi="Arial" w:cs="Arial"/>
                <w:b/>
                <w:color w:val="000000"/>
                <w:sz w:val="16"/>
                <w:szCs w:val="16"/>
              </w:rPr>
            </w:pPr>
            <w:r w:rsidRPr="005B1432">
              <w:rPr>
                <w:rFonts w:ascii="Arial" w:eastAsia="Times New Roman" w:hAnsi="Arial" w:cs="Arial"/>
                <w:b/>
                <w:color w:val="000000"/>
                <w:sz w:val="16"/>
                <w:szCs w:val="16"/>
              </w:rPr>
              <w:lastRenderedPageBreak/>
              <w:t>Naziv regiona/opštine</w:t>
            </w:r>
          </w:p>
        </w:tc>
        <w:tc>
          <w:tcPr>
            <w:tcW w:w="0" w:type="auto"/>
            <w:gridSpan w:val="4"/>
          </w:tcPr>
          <w:p w14:paraId="3F598FB9" w14:textId="77777777" w:rsidR="005B1432" w:rsidRPr="005B1432" w:rsidRDefault="005B1432" w:rsidP="005B1432">
            <w:pPr>
              <w:widowControl w:val="0"/>
              <w:autoSpaceDE w:val="0"/>
              <w:autoSpaceDN w:val="0"/>
              <w:adjustRightInd w:val="0"/>
              <w:spacing w:after="0" w:line="240" w:lineRule="auto"/>
              <w:ind w:left="537"/>
              <w:jc w:val="center"/>
              <w:rPr>
                <w:rFonts w:ascii="Arial" w:eastAsia="Times New Roman" w:hAnsi="Arial" w:cs="Arial"/>
                <w:b/>
                <w:color w:val="000000"/>
                <w:sz w:val="16"/>
                <w:szCs w:val="16"/>
              </w:rPr>
            </w:pPr>
          </w:p>
          <w:p w14:paraId="69EB8226" w14:textId="77777777" w:rsidR="005B1432" w:rsidRPr="005B1432" w:rsidRDefault="005B1432" w:rsidP="005B1432">
            <w:pPr>
              <w:widowControl w:val="0"/>
              <w:autoSpaceDE w:val="0"/>
              <w:autoSpaceDN w:val="0"/>
              <w:adjustRightInd w:val="0"/>
              <w:spacing w:after="0" w:line="240" w:lineRule="auto"/>
              <w:ind w:left="537"/>
              <w:jc w:val="center"/>
              <w:rPr>
                <w:rFonts w:ascii="Arial" w:eastAsia="Times New Roman" w:hAnsi="Arial" w:cs="Arial"/>
                <w:b/>
                <w:color w:val="000000"/>
                <w:sz w:val="16"/>
                <w:szCs w:val="16"/>
              </w:rPr>
            </w:pPr>
            <w:r w:rsidRPr="005B1432">
              <w:rPr>
                <w:rFonts w:ascii="Arial" w:eastAsia="Times New Roman" w:hAnsi="Arial" w:cs="Arial"/>
                <w:b/>
                <w:color w:val="000000"/>
                <w:sz w:val="16"/>
                <w:szCs w:val="16"/>
              </w:rPr>
              <w:t>Broj stanovnika</w:t>
            </w:r>
          </w:p>
        </w:tc>
        <w:tc>
          <w:tcPr>
            <w:tcW w:w="0" w:type="auto"/>
            <w:gridSpan w:val="4"/>
            <w:tcBorders>
              <w:right w:val="single" w:sz="4" w:space="0" w:color="auto"/>
            </w:tcBorders>
          </w:tcPr>
          <w:p w14:paraId="0AECD2C2" w14:textId="77777777" w:rsidR="005B1432" w:rsidRPr="005B1432" w:rsidRDefault="005B1432" w:rsidP="005B1432">
            <w:pPr>
              <w:widowControl w:val="0"/>
              <w:autoSpaceDE w:val="0"/>
              <w:autoSpaceDN w:val="0"/>
              <w:adjustRightInd w:val="0"/>
              <w:spacing w:after="0" w:line="240" w:lineRule="auto"/>
              <w:jc w:val="center"/>
              <w:rPr>
                <w:rFonts w:ascii="Arial" w:eastAsia="Times New Roman" w:hAnsi="Arial" w:cs="Arial"/>
                <w:b/>
                <w:color w:val="000000"/>
                <w:sz w:val="16"/>
                <w:szCs w:val="16"/>
              </w:rPr>
            </w:pPr>
          </w:p>
          <w:p w14:paraId="3A5E25FB" w14:textId="77777777" w:rsidR="005B1432" w:rsidRPr="005B1432" w:rsidRDefault="005B1432" w:rsidP="005B1432">
            <w:pPr>
              <w:widowControl w:val="0"/>
              <w:autoSpaceDE w:val="0"/>
              <w:autoSpaceDN w:val="0"/>
              <w:adjustRightInd w:val="0"/>
              <w:spacing w:after="0" w:line="240" w:lineRule="auto"/>
              <w:jc w:val="center"/>
              <w:rPr>
                <w:rFonts w:ascii="Arial" w:eastAsia="Times New Roman" w:hAnsi="Arial" w:cs="Arial"/>
                <w:b/>
                <w:color w:val="000000"/>
                <w:sz w:val="16"/>
                <w:szCs w:val="16"/>
              </w:rPr>
            </w:pPr>
            <w:r w:rsidRPr="005B1432">
              <w:rPr>
                <w:rFonts w:ascii="Arial" w:eastAsia="Times New Roman" w:hAnsi="Arial" w:cs="Arial"/>
                <w:b/>
                <w:color w:val="000000"/>
                <w:sz w:val="16"/>
                <w:szCs w:val="16"/>
              </w:rPr>
              <w:t>Broj domaćinstava</w:t>
            </w:r>
          </w:p>
          <w:p w14:paraId="48E3EF4A" w14:textId="77777777" w:rsidR="005B1432" w:rsidRPr="005B1432" w:rsidRDefault="005B1432" w:rsidP="005B1432">
            <w:pPr>
              <w:widowControl w:val="0"/>
              <w:autoSpaceDE w:val="0"/>
              <w:autoSpaceDN w:val="0"/>
              <w:adjustRightInd w:val="0"/>
              <w:spacing w:after="0" w:line="240" w:lineRule="auto"/>
              <w:jc w:val="center"/>
              <w:rPr>
                <w:rFonts w:ascii="Arial" w:eastAsia="Times New Roman" w:hAnsi="Arial" w:cs="Arial"/>
                <w:b/>
                <w:color w:val="000000"/>
                <w:sz w:val="16"/>
                <w:szCs w:val="16"/>
              </w:rPr>
            </w:pPr>
          </w:p>
          <w:p w14:paraId="6B5FD34E" w14:textId="77777777" w:rsidR="005B1432" w:rsidRPr="005B1432" w:rsidRDefault="005B1432" w:rsidP="005B1432">
            <w:pPr>
              <w:widowControl w:val="0"/>
              <w:autoSpaceDE w:val="0"/>
              <w:autoSpaceDN w:val="0"/>
              <w:adjustRightInd w:val="0"/>
              <w:spacing w:after="0" w:line="240" w:lineRule="auto"/>
              <w:jc w:val="center"/>
              <w:rPr>
                <w:rFonts w:ascii="Arial" w:eastAsia="Times New Roman" w:hAnsi="Arial" w:cs="Arial"/>
                <w:b/>
                <w:color w:val="000000"/>
                <w:sz w:val="16"/>
                <w:szCs w:val="16"/>
              </w:rPr>
            </w:pPr>
          </w:p>
        </w:tc>
        <w:tc>
          <w:tcPr>
            <w:tcW w:w="0" w:type="auto"/>
            <w:gridSpan w:val="4"/>
            <w:tcBorders>
              <w:right w:val="single" w:sz="4" w:space="0" w:color="auto"/>
            </w:tcBorders>
          </w:tcPr>
          <w:p w14:paraId="563A46FA" w14:textId="77777777" w:rsidR="005B1432" w:rsidRPr="005B1432" w:rsidRDefault="005B1432" w:rsidP="005B1432">
            <w:pPr>
              <w:widowControl w:val="0"/>
              <w:autoSpaceDE w:val="0"/>
              <w:autoSpaceDN w:val="0"/>
              <w:adjustRightInd w:val="0"/>
              <w:spacing w:after="0" w:line="240" w:lineRule="auto"/>
              <w:jc w:val="center"/>
              <w:rPr>
                <w:rFonts w:ascii="Arial" w:eastAsia="Times New Roman" w:hAnsi="Arial" w:cs="Arial"/>
                <w:b/>
                <w:color w:val="000000"/>
                <w:sz w:val="16"/>
                <w:szCs w:val="16"/>
              </w:rPr>
            </w:pPr>
          </w:p>
          <w:p w14:paraId="14C1D78A" w14:textId="77777777" w:rsidR="005B1432" w:rsidRPr="005B1432" w:rsidRDefault="005B1432" w:rsidP="005B1432">
            <w:pPr>
              <w:widowControl w:val="0"/>
              <w:autoSpaceDE w:val="0"/>
              <w:autoSpaceDN w:val="0"/>
              <w:adjustRightInd w:val="0"/>
              <w:spacing w:after="0" w:line="240" w:lineRule="auto"/>
              <w:jc w:val="center"/>
              <w:rPr>
                <w:rFonts w:ascii="Arial" w:eastAsia="Times New Roman" w:hAnsi="Arial" w:cs="Arial"/>
                <w:b/>
                <w:color w:val="000000"/>
                <w:sz w:val="16"/>
                <w:szCs w:val="16"/>
              </w:rPr>
            </w:pPr>
            <w:r w:rsidRPr="005B1432">
              <w:rPr>
                <w:rFonts w:ascii="Arial" w:eastAsia="Times New Roman" w:hAnsi="Arial" w:cs="Arial"/>
                <w:b/>
                <w:color w:val="000000"/>
                <w:sz w:val="16"/>
                <w:szCs w:val="16"/>
              </w:rPr>
              <w:t>Radno sposobno stanovništvo</w:t>
            </w:r>
          </w:p>
          <w:p w14:paraId="6B768021" w14:textId="77777777" w:rsidR="005B1432" w:rsidRPr="005B1432" w:rsidRDefault="005B1432" w:rsidP="005B1432">
            <w:pPr>
              <w:widowControl w:val="0"/>
              <w:autoSpaceDE w:val="0"/>
              <w:autoSpaceDN w:val="0"/>
              <w:adjustRightInd w:val="0"/>
              <w:spacing w:after="0" w:line="240" w:lineRule="auto"/>
              <w:ind w:left="792"/>
              <w:jc w:val="center"/>
              <w:rPr>
                <w:rFonts w:ascii="Arial" w:eastAsia="Times New Roman" w:hAnsi="Arial" w:cs="Arial"/>
                <w:b/>
                <w:color w:val="000000"/>
                <w:sz w:val="16"/>
                <w:szCs w:val="16"/>
              </w:rPr>
            </w:pPr>
            <w:r w:rsidRPr="005B1432">
              <w:rPr>
                <w:rFonts w:ascii="Arial" w:eastAsia="Times New Roman" w:hAnsi="Arial" w:cs="Arial"/>
                <w:b/>
                <w:color w:val="000000"/>
                <w:sz w:val="16"/>
                <w:szCs w:val="16"/>
              </w:rPr>
              <w:t>15-64 godine</w:t>
            </w:r>
          </w:p>
          <w:p w14:paraId="3C1E5844" w14:textId="77777777" w:rsidR="005B1432" w:rsidRPr="005B1432" w:rsidRDefault="005B1432" w:rsidP="005B1432">
            <w:pPr>
              <w:widowControl w:val="0"/>
              <w:autoSpaceDE w:val="0"/>
              <w:autoSpaceDN w:val="0"/>
              <w:adjustRightInd w:val="0"/>
              <w:spacing w:after="0" w:line="240" w:lineRule="auto"/>
              <w:jc w:val="center"/>
              <w:rPr>
                <w:rFonts w:ascii="Arial" w:eastAsia="Times New Roman" w:hAnsi="Arial" w:cs="Arial"/>
                <w:b/>
                <w:color w:val="000000"/>
                <w:sz w:val="16"/>
                <w:szCs w:val="16"/>
              </w:rPr>
            </w:pPr>
          </w:p>
        </w:tc>
        <w:tc>
          <w:tcPr>
            <w:tcW w:w="0" w:type="auto"/>
            <w:vMerge w:val="restart"/>
            <w:tcBorders>
              <w:top w:val="single" w:sz="4" w:space="0" w:color="auto"/>
            </w:tcBorders>
            <w:shd w:val="clear" w:color="auto" w:fill="auto"/>
          </w:tcPr>
          <w:p w14:paraId="732D004B" w14:textId="77777777" w:rsidR="005B1432" w:rsidRPr="005B1432" w:rsidRDefault="005B1432" w:rsidP="005B1432">
            <w:pPr>
              <w:spacing w:after="0" w:line="240" w:lineRule="auto"/>
              <w:jc w:val="center"/>
              <w:rPr>
                <w:rFonts w:ascii="Arial" w:eastAsia="Times New Roman" w:hAnsi="Arial" w:cs="Arial"/>
                <w:b/>
                <w:color w:val="000000"/>
                <w:sz w:val="16"/>
                <w:szCs w:val="16"/>
              </w:rPr>
            </w:pPr>
          </w:p>
          <w:p w14:paraId="2071240D" w14:textId="77777777" w:rsidR="005B1432" w:rsidRPr="005B1432" w:rsidRDefault="005B1432" w:rsidP="005B1432">
            <w:pPr>
              <w:spacing w:after="0" w:line="240" w:lineRule="auto"/>
              <w:jc w:val="center"/>
              <w:rPr>
                <w:rFonts w:ascii="Arial" w:eastAsia="Times New Roman" w:hAnsi="Arial" w:cs="Arial"/>
                <w:b/>
                <w:color w:val="000000"/>
                <w:sz w:val="16"/>
                <w:szCs w:val="16"/>
              </w:rPr>
            </w:pPr>
          </w:p>
          <w:p w14:paraId="2F80C24B" w14:textId="77777777" w:rsidR="005B1432" w:rsidRPr="005B1432" w:rsidRDefault="005B1432" w:rsidP="005B1432">
            <w:pPr>
              <w:spacing w:after="0" w:line="240" w:lineRule="auto"/>
              <w:jc w:val="center"/>
              <w:rPr>
                <w:rFonts w:ascii="Arial" w:eastAsia="Times New Roman" w:hAnsi="Arial" w:cs="Arial"/>
                <w:b/>
                <w:color w:val="000000"/>
                <w:sz w:val="16"/>
                <w:szCs w:val="16"/>
              </w:rPr>
            </w:pPr>
          </w:p>
          <w:p w14:paraId="79AA7A3B" w14:textId="77777777" w:rsidR="005B1432" w:rsidRPr="005B1432" w:rsidRDefault="005B1432" w:rsidP="005B1432">
            <w:pPr>
              <w:spacing w:after="0" w:line="240" w:lineRule="auto"/>
              <w:jc w:val="center"/>
              <w:rPr>
                <w:rFonts w:ascii="Arial" w:eastAsia="Times New Roman" w:hAnsi="Arial" w:cs="Arial"/>
                <w:color w:val="000000"/>
                <w:sz w:val="16"/>
                <w:szCs w:val="16"/>
              </w:rPr>
            </w:pPr>
            <w:r w:rsidRPr="005B1432">
              <w:rPr>
                <w:rFonts w:ascii="Arial" w:eastAsia="Times New Roman" w:hAnsi="Arial" w:cs="Arial"/>
                <w:b/>
                <w:color w:val="000000"/>
                <w:sz w:val="16"/>
                <w:szCs w:val="16"/>
              </w:rPr>
              <w:t>Prosječna starost stanovništva</w:t>
            </w:r>
          </w:p>
        </w:tc>
      </w:tr>
      <w:tr w:rsidR="005B1432" w:rsidRPr="005B1432" w14:paraId="0553998F" w14:textId="77777777" w:rsidTr="005B1432">
        <w:trPr>
          <w:trHeight w:val="367"/>
        </w:trPr>
        <w:tc>
          <w:tcPr>
            <w:tcW w:w="0" w:type="auto"/>
          </w:tcPr>
          <w:p w14:paraId="15638C93" w14:textId="77777777" w:rsidR="005B1432" w:rsidRPr="005B1432" w:rsidRDefault="005B1432" w:rsidP="005B1432">
            <w:pPr>
              <w:widowControl w:val="0"/>
              <w:autoSpaceDE w:val="0"/>
              <w:autoSpaceDN w:val="0"/>
              <w:adjustRightInd w:val="0"/>
              <w:spacing w:after="0" w:line="240" w:lineRule="auto"/>
              <w:rPr>
                <w:rFonts w:ascii="Arial" w:eastAsia="Times New Roman" w:hAnsi="Arial" w:cs="Arial"/>
                <w:color w:val="000000"/>
                <w:sz w:val="16"/>
                <w:szCs w:val="16"/>
              </w:rPr>
            </w:pPr>
          </w:p>
        </w:tc>
        <w:tc>
          <w:tcPr>
            <w:tcW w:w="0" w:type="auto"/>
          </w:tcPr>
          <w:p w14:paraId="2714930F" w14:textId="77777777" w:rsidR="005B1432" w:rsidRPr="005B1432" w:rsidRDefault="005B1432" w:rsidP="005B1432">
            <w:pPr>
              <w:widowControl w:val="0"/>
              <w:autoSpaceDE w:val="0"/>
              <w:autoSpaceDN w:val="0"/>
              <w:adjustRightInd w:val="0"/>
              <w:spacing w:after="0" w:line="240" w:lineRule="auto"/>
              <w:ind w:left="222"/>
              <w:jc w:val="center"/>
              <w:rPr>
                <w:rFonts w:ascii="Arial" w:eastAsia="Calibri" w:hAnsi="Arial" w:cs="Arial"/>
                <w:color w:val="000000"/>
                <w:sz w:val="18"/>
                <w:szCs w:val="18"/>
              </w:rPr>
            </w:pPr>
            <w:r w:rsidRPr="005B1432">
              <w:rPr>
                <w:rFonts w:ascii="Arial" w:eastAsia="Times New Roman" w:hAnsi="Arial" w:cs="Arial"/>
                <w:b/>
                <w:bCs/>
                <w:color w:val="000000"/>
                <w:sz w:val="18"/>
                <w:szCs w:val="18"/>
              </w:rPr>
              <w:t>2003</w:t>
            </w:r>
          </w:p>
        </w:tc>
        <w:tc>
          <w:tcPr>
            <w:tcW w:w="0" w:type="auto"/>
          </w:tcPr>
          <w:p w14:paraId="5B5A6E01" w14:textId="77777777" w:rsidR="005B1432" w:rsidRPr="005B1432" w:rsidRDefault="005B1432" w:rsidP="005B1432">
            <w:pPr>
              <w:widowControl w:val="0"/>
              <w:autoSpaceDE w:val="0"/>
              <w:autoSpaceDN w:val="0"/>
              <w:adjustRightInd w:val="0"/>
              <w:spacing w:after="0" w:line="240"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2011</w:t>
            </w:r>
          </w:p>
        </w:tc>
        <w:tc>
          <w:tcPr>
            <w:tcW w:w="0" w:type="auto"/>
          </w:tcPr>
          <w:p w14:paraId="373B081C" w14:textId="77777777" w:rsidR="005B1432" w:rsidRPr="005B1432" w:rsidRDefault="005B1432" w:rsidP="005B1432">
            <w:pPr>
              <w:widowControl w:val="0"/>
              <w:autoSpaceDE w:val="0"/>
              <w:autoSpaceDN w:val="0"/>
              <w:adjustRightInd w:val="0"/>
              <w:spacing w:after="0" w:line="240"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Promjena</w:t>
            </w:r>
          </w:p>
          <w:p w14:paraId="6EB2FBA7" w14:textId="77777777" w:rsidR="005B1432" w:rsidRPr="005B1432" w:rsidRDefault="005B1432" w:rsidP="005B1432">
            <w:pPr>
              <w:widowControl w:val="0"/>
              <w:autoSpaceDE w:val="0"/>
              <w:autoSpaceDN w:val="0"/>
              <w:adjustRightInd w:val="0"/>
              <w:spacing w:after="0" w:line="240"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2011/03</w:t>
            </w:r>
          </w:p>
        </w:tc>
        <w:tc>
          <w:tcPr>
            <w:tcW w:w="0" w:type="auto"/>
          </w:tcPr>
          <w:p w14:paraId="636D1B92" w14:textId="77777777" w:rsidR="005B1432" w:rsidRPr="005B1432" w:rsidRDefault="005B1432" w:rsidP="005B1432">
            <w:pPr>
              <w:widowControl w:val="0"/>
              <w:autoSpaceDE w:val="0"/>
              <w:autoSpaceDN w:val="0"/>
              <w:adjustRightInd w:val="0"/>
              <w:spacing w:after="0" w:line="240"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Stopa rasta</w:t>
            </w:r>
          </w:p>
          <w:p w14:paraId="6BC78B13" w14:textId="77777777" w:rsidR="005B1432" w:rsidRPr="005B1432" w:rsidRDefault="005B1432" w:rsidP="005B1432">
            <w:pPr>
              <w:widowControl w:val="0"/>
              <w:autoSpaceDE w:val="0"/>
              <w:autoSpaceDN w:val="0"/>
              <w:adjustRightInd w:val="0"/>
              <w:spacing w:after="0" w:line="240"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2011/03 (%)</w:t>
            </w:r>
          </w:p>
        </w:tc>
        <w:tc>
          <w:tcPr>
            <w:tcW w:w="0" w:type="auto"/>
          </w:tcPr>
          <w:p w14:paraId="612F4C57" w14:textId="77777777" w:rsidR="005B1432" w:rsidRPr="005B1432" w:rsidRDefault="005B1432" w:rsidP="005B1432">
            <w:pPr>
              <w:widowControl w:val="0"/>
              <w:autoSpaceDE w:val="0"/>
              <w:autoSpaceDN w:val="0"/>
              <w:adjustRightInd w:val="0"/>
              <w:spacing w:after="0" w:line="240"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2003</w:t>
            </w:r>
          </w:p>
        </w:tc>
        <w:tc>
          <w:tcPr>
            <w:tcW w:w="0" w:type="auto"/>
          </w:tcPr>
          <w:p w14:paraId="6E9089EF" w14:textId="77777777" w:rsidR="005B1432" w:rsidRPr="005B1432" w:rsidRDefault="005B1432" w:rsidP="005B1432">
            <w:pPr>
              <w:widowControl w:val="0"/>
              <w:autoSpaceDE w:val="0"/>
              <w:autoSpaceDN w:val="0"/>
              <w:adjustRightInd w:val="0"/>
              <w:spacing w:after="0" w:line="240"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2011</w:t>
            </w:r>
          </w:p>
        </w:tc>
        <w:tc>
          <w:tcPr>
            <w:tcW w:w="0" w:type="auto"/>
          </w:tcPr>
          <w:p w14:paraId="3A0877FB" w14:textId="77777777" w:rsidR="005B1432" w:rsidRPr="005B1432" w:rsidRDefault="005B1432" w:rsidP="005B1432">
            <w:pPr>
              <w:widowControl w:val="0"/>
              <w:autoSpaceDE w:val="0"/>
              <w:autoSpaceDN w:val="0"/>
              <w:adjustRightInd w:val="0"/>
              <w:spacing w:after="0" w:line="240"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Promjena</w:t>
            </w:r>
          </w:p>
          <w:p w14:paraId="71EFB039" w14:textId="77777777" w:rsidR="005B1432" w:rsidRPr="005B1432" w:rsidRDefault="005B1432" w:rsidP="005B1432">
            <w:pPr>
              <w:widowControl w:val="0"/>
              <w:autoSpaceDE w:val="0"/>
              <w:autoSpaceDN w:val="0"/>
              <w:adjustRightInd w:val="0"/>
              <w:spacing w:after="0" w:line="240"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2011/03</w:t>
            </w:r>
          </w:p>
        </w:tc>
        <w:tc>
          <w:tcPr>
            <w:tcW w:w="0" w:type="auto"/>
          </w:tcPr>
          <w:p w14:paraId="134864F5" w14:textId="77777777" w:rsidR="005B1432" w:rsidRPr="005B1432" w:rsidRDefault="005B1432" w:rsidP="005B1432">
            <w:pPr>
              <w:widowControl w:val="0"/>
              <w:autoSpaceDE w:val="0"/>
              <w:autoSpaceDN w:val="0"/>
              <w:adjustRightInd w:val="0"/>
              <w:spacing w:after="0" w:line="240"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Stopa rasta</w:t>
            </w:r>
          </w:p>
          <w:p w14:paraId="5B55D45B" w14:textId="77777777" w:rsidR="005B1432" w:rsidRPr="005B1432" w:rsidRDefault="005B1432" w:rsidP="005B1432">
            <w:pPr>
              <w:widowControl w:val="0"/>
              <w:autoSpaceDE w:val="0"/>
              <w:autoSpaceDN w:val="0"/>
              <w:adjustRightInd w:val="0"/>
              <w:spacing w:after="0" w:line="240"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2011/03 (%)</w:t>
            </w:r>
          </w:p>
        </w:tc>
        <w:tc>
          <w:tcPr>
            <w:tcW w:w="0" w:type="auto"/>
          </w:tcPr>
          <w:p w14:paraId="06C0A099" w14:textId="77777777" w:rsidR="005B1432" w:rsidRPr="005B1432" w:rsidRDefault="005B1432" w:rsidP="005B1432">
            <w:pPr>
              <w:widowControl w:val="0"/>
              <w:autoSpaceDE w:val="0"/>
              <w:autoSpaceDN w:val="0"/>
              <w:adjustRightInd w:val="0"/>
              <w:spacing w:after="0" w:line="240"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2003</w:t>
            </w:r>
          </w:p>
        </w:tc>
        <w:tc>
          <w:tcPr>
            <w:tcW w:w="0" w:type="auto"/>
          </w:tcPr>
          <w:p w14:paraId="26DDB286" w14:textId="77777777" w:rsidR="005B1432" w:rsidRPr="005B1432" w:rsidRDefault="005B1432" w:rsidP="005B1432">
            <w:pPr>
              <w:widowControl w:val="0"/>
              <w:autoSpaceDE w:val="0"/>
              <w:autoSpaceDN w:val="0"/>
              <w:adjustRightInd w:val="0"/>
              <w:spacing w:after="0" w:line="240"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2011</w:t>
            </w:r>
          </w:p>
        </w:tc>
        <w:tc>
          <w:tcPr>
            <w:tcW w:w="0" w:type="auto"/>
          </w:tcPr>
          <w:p w14:paraId="22168736" w14:textId="77777777" w:rsidR="005B1432" w:rsidRPr="005B1432" w:rsidRDefault="005B1432" w:rsidP="005B1432">
            <w:pPr>
              <w:widowControl w:val="0"/>
              <w:autoSpaceDE w:val="0"/>
              <w:autoSpaceDN w:val="0"/>
              <w:adjustRightInd w:val="0"/>
              <w:spacing w:after="0" w:line="240"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Promjena</w:t>
            </w:r>
          </w:p>
          <w:p w14:paraId="554DF5DD" w14:textId="77777777" w:rsidR="005B1432" w:rsidRPr="005B1432" w:rsidRDefault="005B1432" w:rsidP="005B1432">
            <w:pPr>
              <w:widowControl w:val="0"/>
              <w:autoSpaceDE w:val="0"/>
              <w:autoSpaceDN w:val="0"/>
              <w:adjustRightInd w:val="0"/>
              <w:spacing w:after="0" w:line="240"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2011/03</w:t>
            </w:r>
          </w:p>
        </w:tc>
        <w:tc>
          <w:tcPr>
            <w:tcW w:w="0" w:type="auto"/>
          </w:tcPr>
          <w:p w14:paraId="2ADDF18F" w14:textId="77777777" w:rsidR="005B1432" w:rsidRPr="005B1432" w:rsidRDefault="005B1432" w:rsidP="005B1432">
            <w:pPr>
              <w:widowControl w:val="0"/>
              <w:autoSpaceDE w:val="0"/>
              <w:autoSpaceDN w:val="0"/>
              <w:adjustRightInd w:val="0"/>
              <w:spacing w:after="0" w:line="240"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Stopa rasta</w:t>
            </w:r>
          </w:p>
          <w:p w14:paraId="1F88BF5C" w14:textId="77777777" w:rsidR="005B1432" w:rsidRPr="005B1432" w:rsidRDefault="005B1432" w:rsidP="005B1432">
            <w:pPr>
              <w:widowControl w:val="0"/>
              <w:autoSpaceDE w:val="0"/>
              <w:autoSpaceDN w:val="0"/>
              <w:adjustRightInd w:val="0"/>
              <w:spacing w:after="0" w:line="240"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2011/03</w:t>
            </w:r>
          </w:p>
          <w:p w14:paraId="5C22000A" w14:textId="77777777" w:rsidR="005B1432" w:rsidRPr="005B1432" w:rsidRDefault="005B1432" w:rsidP="005B1432">
            <w:pPr>
              <w:widowControl w:val="0"/>
              <w:autoSpaceDE w:val="0"/>
              <w:autoSpaceDN w:val="0"/>
              <w:adjustRightInd w:val="0"/>
              <w:spacing w:after="0" w:line="240"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w:t>
            </w:r>
          </w:p>
        </w:tc>
        <w:tc>
          <w:tcPr>
            <w:tcW w:w="0" w:type="auto"/>
            <w:vMerge/>
          </w:tcPr>
          <w:p w14:paraId="1F6874BF" w14:textId="77777777" w:rsidR="005B1432" w:rsidRPr="005B1432" w:rsidRDefault="005B1432" w:rsidP="005B1432">
            <w:pPr>
              <w:widowControl w:val="0"/>
              <w:autoSpaceDE w:val="0"/>
              <w:autoSpaceDN w:val="0"/>
              <w:adjustRightInd w:val="0"/>
              <w:spacing w:after="0" w:line="240" w:lineRule="auto"/>
              <w:rPr>
                <w:rFonts w:ascii="Arial" w:eastAsia="Times New Roman" w:hAnsi="Arial" w:cs="Arial"/>
                <w:color w:val="000000"/>
                <w:sz w:val="18"/>
                <w:szCs w:val="18"/>
              </w:rPr>
            </w:pPr>
          </w:p>
        </w:tc>
      </w:tr>
      <w:tr w:rsidR="005B1432" w:rsidRPr="005B1432" w14:paraId="50A7CC6A" w14:textId="77777777" w:rsidTr="005B1432">
        <w:trPr>
          <w:trHeight w:val="76"/>
        </w:trPr>
        <w:tc>
          <w:tcPr>
            <w:tcW w:w="0" w:type="auto"/>
            <w:shd w:val="clear" w:color="auto" w:fill="D9D9D9"/>
          </w:tcPr>
          <w:p w14:paraId="7336B214" w14:textId="77777777" w:rsidR="005B1432" w:rsidRPr="005B1432" w:rsidRDefault="005B1432" w:rsidP="005B1432">
            <w:pPr>
              <w:widowControl w:val="0"/>
              <w:autoSpaceDE w:val="0"/>
              <w:autoSpaceDN w:val="0"/>
              <w:adjustRightInd w:val="0"/>
              <w:spacing w:after="0" w:line="259" w:lineRule="auto"/>
              <w:rPr>
                <w:rFonts w:ascii="Arial" w:eastAsia="Times New Roman" w:hAnsi="Arial" w:cs="Arial"/>
                <w:color w:val="000000"/>
                <w:sz w:val="18"/>
                <w:szCs w:val="18"/>
              </w:rPr>
            </w:pPr>
            <w:r w:rsidRPr="005B1432">
              <w:rPr>
                <w:rFonts w:ascii="Arial" w:eastAsia="Times New Roman" w:hAnsi="Arial" w:cs="Arial"/>
                <w:b/>
                <w:bCs/>
                <w:color w:val="000000"/>
                <w:sz w:val="18"/>
                <w:szCs w:val="18"/>
              </w:rPr>
              <w:t>Crna Gora</w:t>
            </w:r>
          </w:p>
        </w:tc>
        <w:tc>
          <w:tcPr>
            <w:tcW w:w="0" w:type="auto"/>
            <w:shd w:val="clear" w:color="auto" w:fill="D9D9D9"/>
          </w:tcPr>
          <w:p w14:paraId="145A8CC6"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612.267</w:t>
            </w:r>
          </w:p>
        </w:tc>
        <w:tc>
          <w:tcPr>
            <w:tcW w:w="0" w:type="auto"/>
            <w:shd w:val="clear" w:color="auto" w:fill="D9D9D9"/>
          </w:tcPr>
          <w:p w14:paraId="70D743CB"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620.029</w:t>
            </w:r>
          </w:p>
        </w:tc>
        <w:tc>
          <w:tcPr>
            <w:tcW w:w="0" w:type="auto"/>
            <w:shd w:val="clear" w:color="auto" w:fill="D9D9D9"/>
          </w:tcPr>
          <w:p w14:paraId="0D50C7F9"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7.762</w:t>
            </w:r>
          </w:p>
        </w:tc>
        <w:tc>
          <w:tcPr>
            <w:tcW w:w="0" w:type="auto"/>
            <w:shd w:val="clear" w:color="auto" w:fill="D9D9D9"/>
          </w:tcPr>
          <w:p w14:paraId="6F144D6F"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1,3</w:t>
            </w:r>
          </w:p>
        </w:tc>
        <w:tc>
          <w:tcPr>
            <w:tcW w:w="0" w:type="auto"/>
            <w:shd w:val="clear" w:color="auto" w:fill="D9D9D9"/>
          </w:tcPr>
          <w:p w14:paraId="78EB7B14"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180.517</w:t>
            </w:r>
          </w:p>
        </w:tc>
        <w:tc>
          <w:tcPr>
            <w:tcW w:w="0" w:type="auto"/>
            <w:shd w:val="clear" w:color="auto" w:fill="D9D9D9"/>
          </w:tcPr>
          <w:p w14:paraId="7CDDB3DC"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192.242</w:t>
            </w:r>
          </w:p>
        </w:tc>
        <w:tc>
          <w:tcPr>
            <w:tcW w:w="0" w:type="auto"/>
            <w:shd w:val="clear" w:color="auto" w:fill="D9D9D9"/>
          </w:tcPr>
          <w:p w14:paraId="6049FA07"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11.725</w:t>
            </w:r>
          </w:p>
        </w:tc>
        <w:tc>
          <w:tcPr>
            <w:tcW w:w="0" w:type="auto"/>
            <w:shd w:val="clear" w:color="auto" w:fill="D9D9D9"/>
          </w:tcPr>
          <w:p w14:paraId="1109C92B"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6,5</w:t>
            </w:r>
          </w:p>
        </w:tc>
        <w:tc>
          <w:tcPr>
            <w:tcW w:w="0" w:type="auto"/>
            <w:shd w:val="clear" w:color="auto" w:fill="D9D9D9"/>
          </w:tcPr>
          <w:p w14:paraId="3F773C4E"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399.049</w:t>
            </w:r>
          </w:p>
        </w:tc>
        <w:tc>
          <w:tcPr>
            <w:tcW w:w="0" w:type="auto"/>
            <w:shd w:val="clear" w:color="auto" w:fill="D9D9D9"/>
          </w:tcPr>
          <w:p w14:paraId="5C515354"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421.693</w:t>
            </w:r>
          </w:p>
        </w:tc>
        <w:tc>
          <w:tcPr>
            <w:tcW w:w="0" w:type="auto"/>
            <w:shd w:val="clear" w:color="auto" w:fill="D9D9D9"/>
          </w:tcPr>
          <w:p w14:paraId="36F692EF"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22.644</w:t>
            </w:r>
          </w:p>
        </w:tc>
        <w:tc>
          <w:tcPr>
            <w:tcW w:w="0" w:type="auto"/>
            <w:shd w:val="clear" w:color="auto" w:fill="D9D9D9"/>
          </w:tcPr>
          <w:p w14:paraId="2C6FB75D"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5,7</w:t>
            </w:r>
          </w:p>
        </w:tc>
        <w:tc>
          <w:tcPr>
            <w:tcW w:w="0" w:type="auto"/>
            <w:shd w:val="clear" w:color="auto" w:fill="D9D9D9"/>
          </w:tcPr>
          <w:p w14:paraId="54DA2AC6"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37,2</w:t>
            </w:r>
          </w:p>
        </w:tc>
      </w:tr>
      <w:tr w:rsidR="005B1432" w:rsidRPr="005B1432" w14:paraId="047F0042" w14:textId="77777777" w:rsidTr="005B1432">
        <w:trPr>
          <w:trHeight w:val="76"/>
        </w:trPr>
        <w:tc>
          <w:tcPr>
            <w:tcW w:w="0" w:type="auto"/>
            <w:shd w:val="clear" w:color="auto" w:fill="00B050"/>
          </w:tcPr>
          <w:p w14:paraId="5059DA38" w14:textId="77777777" w:rsidR="005B1432" w:rsidRPr="005B1432" w:rsidRDefault="005B1432" w:rsidP="005B1432">
            <w:pPr>
              <w:widowControl w:val="0"/>
              <w:autoSpaceDE w:val="0"/>
              <w:autoSpaceDN w:val="0"/>
              <w:adjustRightInd w:val="0"/>
              <w:spacing w:after="0" w:line="259" w:lineRule="auto"/>
              <w:rPr>
                <w:rFonts w:ascii="Arial" w:eastAsia="Times New Roman" w:hAnsi="Arial" w:cs="Arial"/>
                <w:color w:val="000000"/>
                <w:sz w:val="18"/>
                <w:szCs w:val="18"/>
              </w:rPr>
            </w:pPr>
            <w:r w:rsidRPr="005B1432">
              <w:rPr>
                <w:rFonts w:ascii="Arial" w:eastAsia="Times New Roman" w:hAnsi="Arial" w:cs="Arial"/>
                <w:b/>
                <w:bCs/>
                <w:color w:val="000000"/>
                <w:sz w:val="18"/>
                <w:szCs w:val="18"/>
              </w:rPr>
              <w:t xml:space="preserve">SJEVERNI </w:t>
            </w:r>
          </w:p>
        </w:tc>
        <w:tc>
          <w:tcPr>
            <w:tcW w:w="0" w:type="auto"/>
            <w:shd w:val="clear" w:color="auto" w:fill="00B050"/>
          </w:tcPr>
          <w:p w14:paraId="22157CC6"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191.610</w:t>
            </w:r>
          </w:p>
        </w:tc>
        <w:tc>
          <w:tcPr>
            <w:tcW w:w="0" w:type="auto"/>
            <w:shd w:val="clear" w:color="auto" w:fill="00B050"/>
          </w:tcPr>
          <w:p w14:paraId="2D607705"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177.837</w:t>
            </w:r>
          </w:p>
        </w:tc>
        <w:tc>
          <w:tcPr>
            <w:tcW w:w="0" w:type="auto"/>
            <w:shd w:val="clear" w:color="auto" w:fill="00B050"/>
          </w:tcPr>
          <w:p w14:paraId="68C2D268"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-13.773</w:t>
            </w:r>
          </w:p>
        </w:tc>
        <w:tc>
          <w:tcPr>
            <w:tcW w:w="0" w:type="auto"/>
            <w:shd w:val="clear" w:color="auto" w:fill="00B050"/>
          </w:tcPr>
          <w:p w14:paraId="150EC696"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-7,2</w:t>
            </w:r>
          </w:p>
        </w:tc>
        <w:tc>
          <w:tcPr>
            <w:tcW w:w="0" w:type="auto"/>
            <w:shd w:val="clear" w:color="auto" w:fill="00B050"/>
          </w:tcPr>
          <w:p w14:paraId="72E5240F"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54.167</w:t>
            </w:r>
          </w:p>
        </w:tc>
        <w:tc>
          <w:tcPr>
            <w:tcW w:w="0" w:type="auto"/>
            <w:shd w:val="clear" w:color="auto" w:fill="00B050"/>
          </w:tcPr>
          <w:p w14:paraId="5BA53CCC"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52.884</w:t>
            </w:r>
          </w:p>
        </w:tc>
        <w:tc>
          <w:tcPr>
            <w:tcW w:w="0" w:type="auto"/>
            <w:shd w:val="clear" w:color="auto" w:fill="00B050"/>
          </w:tcPr>
          <w:p w14:paraId="6D1A46EE"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-1.283</w:t>
            </w:r>
          </w:p>
        </w:tc>
        <w:tc>
          <w:tcPr>
            <w:tcW w:w="0" w:type="auto"/>
            <w:shd w:val="clear" w:color="auto" w:fill="00B050"/>
          </w:tcPr>
          <w:p w14:paraId="24201D16"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-2,4</w:t>
            </w:r>
          </w:p>
        </w:tc>
        <w:tc>
          <w:tcPr>
            <w:tcW w:w="0" w:type="auto"/>
            <w:shd w:val="clear" w:color="auto" w:fill="00B050"/>
          </w:tcPr>
          <w:p w14:paraId="7F089BF2"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123.191</w:t>
            </w:r>
          </w:p>
        </w:tc>
        <w:tc>
          <w:tcPr>
            <w:tcW w:w="0" w:type="auto"/>
            <w:shd w:val="clear" w:color="auto" w:fill="00B050"/>
          </w:tcPr>
          <w:p w14:paraId="085393A5"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117.647</w:t>
            </w:r>
          </w:p>
        </w:tc>
        <w:tc>
          <w:tcPr>
            <w:tcW w:w="0" w:type="auto"/>
            <w:shd w:val="clear" w:color="auto" w:fill="00B050"/>
          </w:tcPr>
          <w:p w14:paraId="0953D6D2"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-5.544</w:t>
            </w:r>
          </w:p>
        </w:tc>
        <w:tc>
          <w:tcPr>
            <w:tcW w:w="0" w:type="auto"/>
            <w:shd w:val="clear" w:color="auto" w:fill="00B050"/>
          </w:tcPr>
          <w:p w14:paraId="7064DA67"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-4,5</w:t>
            </w:r>
          </w:p>
        </w:tc>
        <w:tc>
          <w:tcPr>
            <w:tcW w:w="0" w:type="auto"/>
            <w:shd w:val="clear" w:color="auto" w:fill="00B050"/>
          </w:tcPr>
          <w:p w14:paraId="681B9062"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37,3</w:t>
            </w:r>
          </w:p>
        </w:tc>
      </w:tr>
      <w:tr w:rsidR="005B1432" w:rsidRPr="005B1432" w14:paraId="2E11F3A7" w14:textId="77777777" w:rsidTr="005B1432">
        <w:trPr>
          <w:trHeight w:val="123"/>
        </w:trPr>
        <w:tc>
          <w:tcPr>
            <w:tcW w:w="0" w:type="auto"/>
            <w:shd w:val="clear" w:color="auto" w:fill="00B050"/>
          </w:tcPr>
          <w:p w14:paraId="173992BC" w14:textId="77777777" w:rsidR="005B1432" w:rsidRPr="005B1432" w:rsidRDefault="005B1432" w:rsidP="005B1432">
            <w:pPr>
              <w:widowControl w:val="0"/>
              <w:autoSpaceDE w:val="0"/>
              <w:autoSpaceDN w:val="0"/>
              <w:adjustRightInd w:val="0"/>
              <w:spacing w:after="0" w:line="259" w:lineRule="auto"/>
              <w:rPr>
                <w:rFonts w:ascii="Arial" w:eastAsia="Times New Roman" w:hAnsi="Arial" w:cs="Arial"/>
                <w:color w:val="000000"/>
                <w:sz w:val="18"/>
                <w:szCs w:val="18"/>
              </w:rPr>
            </w:pPr>
            <w:r w:rsidRPr="005B1432">
              <w:rPr>
                <w:rFonts w:ascii="Arial" w:eastAsia="Times New Roman" w:hAnsi="Arial" w:cs="Arial"/>
                <w:color w:val="000000"/>
                <w:sz w:val="18"/>
                <w:szCs w:val="18"/>
              </w:rPr>
              <w:t xml:space="preserve">Andrijevica </w:t>
            </w:r>
          </w:p>
        </w:tc>
        <w:tc>
          <w:tcPr>
            <w:tcW w:w="0" w:type="auto"/>
          </w:tcPr>
          <w:p w14:paraId="16BEF6F6"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5.727</w:t>
            </w:r>
          </w:p>
        </w:tc>
        <w:tc>
          <w:tcPr>
            <w:tcW w:w="0" w:type="auto"/>
          </w:tcPr>
          <w:p w14:paraId="37150BD7"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5.071</w:t>
            </w:r>
          </w:p>
        </w:tc>
        <w:tc>
          <w:tcPr>
            <w:tcW w:w="0" w:type="auto"/>
          </w:tcPr>
          <w:p w14:paraId="3D741418"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-656</w:t>
            </w:r>
          </w:p>
        </w:tc>
        <w:tc>
          <w:tcPr>
            <w:tcW w:w="0" w:type="auto"/>
          </w:tcPr>
          <w:p w14:paraId="2933A028"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-11,5</w:t>
            </w:r>
          </w:p>
        </w:tc>
        <w:tc>
          <w:tcPr>
            <w:tcW w:w="0" w:type="auto"/>
          </w:tcPr>
          <w:p w14:paraId="3C93E44A"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1.789</w:t>
            </w:r>
          </w:p>
        </w:tc>
        <w:tc>
          <w:tcPr>
            <w:tcW w:w="0" w:type="auto"/>
          </w:tcPr>
          <w:p w14:paraId="10A9C8D9"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1.666</w:t>
            </w:r>
          </w:p>
        </w:tc>
        <w:tc>
          <w:tcPr>
            <w:tcW w:w="0" w:type="auto"/>
          </w:tcPr>
          <w:p w14:paraId="5C8AD7C4"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-123</w:t>
            </w:r>
          </w:p>
        </w:tc>
        <w:tc>
          <w:tcPr>
            <w:tcW w:w="0" w:type="auto"/>
          </w:tcPr>
          <w:p w14:paraId="5584571D"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-6,9</w:t>
            </w:r>
          </w:p>
        </w:tc>
        <w:tc>
          <w:tcPr>
            <w:tcW w:w="0" w:type="auto"/>
          </w:tcPr>
          <w:p w14:paraId="510ED65D"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3.572</w:t>
            </w:r>
          </w:p>
        </w:tc>
        <w:tc>
          <w:tcPr>
            <w:tcW w:w="0" w:type="auto"/>
          </w:tcPr>
          <w:p w14:paraId="41429E07"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3.316</w:t>
            </w:r>
          </w:p>
        </w:tc>
        <w:tc>
          <w:tcPr>
            <w:tcW w:w="0" w:type="auto"/>
          </w:tcPr>
          <w:p w14:paraId="33B55021"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-256</w:t>
            </w:r>
          </w:p>
        </w:tc>
        <w:tc>
          <w:tcPr>
            <w:tcW w:w="0" w:type="auto"/>
          </w:tcPr>
          <w:p w14:paraId="4DCFD6CE"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-7,2</w:t>
            </w:r>
          </w:p>
        </w:tc>
        <w:tc>
          <w:tcPr>
            <w:tcW w:w="0" w:type="auto"/>
          </w:tcPr>
          <w:p w14:paraId="39708E5A"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39,9</w:t>
            </w:r>
          </w:p>
        </w:tc>
      </w:tr>
      <w:tr w:rsidR="005B1432" w:rsidRPr="005B1432" w14:paraId="7030F376" w14:textId="77777777" w:rsidTr="005B1432">
        <w:trPr>
          <w:trHeight w:val="115"/>
        </w:trPr>
        <w:tc>
          <w:tcPr>
            <w:tcW w:w="0" w:type="auto"/>
            <w:shd w:val="clear" w:color="auto" w:fill="00B050"/>
          </w:tcPr>
          <w:p w14:paraId="01BD2929" w14:textId="77777777" w:rsidR="005B1432" w:rsidRPr="005B1432" w:rsidRDefault="005B1432" w:rsidP="005B1432">
            <w:pPr>
              <w:widowControl w:val="0"/>
              <w:autoSpaceDE w:val="0"/>
              <w:autoSpaceDN w:val="0"/>
              <w:adjustRightInd w:val="0"/>
              <w:spacing w:after="0" w:line="259" w:lineRule="auto"/>
              <w:rPr>
                <w:rFonts w:ascii="Arial" w:eastAsia="Times New Roman" w:hAnsi="Arial" w:cs="Arial"/>
                <w:color w:val="000000"/>
                <w:sz w:val="18"/>
                <w:szCs w:val="18"/>
              </w:rPr>
            </w:pPr>
            <w:r w:rsidRPr="005B1432">
              <w:rPr>
                <w:rFonts w:ascii="Arial" w:eastAsia="Times New Roman" w:hAnsi="Arial" w:cs="Arial"/>
                <w:color w:val="000000"/>
                <w:sz w:val="18"/>
                <w:szCs w:val="18"/>
              </w:rPr>
              <w:t xml:space="preserve">Berane </w:t>
            </w:r>
          </w:p>
        </w:tc>
        <w:tc>
          <w:tcPr>
            <w:tcW w:w="0" w:type="auto"/>
          </w:tcPr>
          <w:p w14:paraId="50E0B50D"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28.738</w:t>
            </w:r>
          </w:p>
        </w:tc>
        <w:tc>
          <w:tcPr>
            <w:tcW w:w="0" w:type="auto"/>
          </w:tcPr>
          <w:p w14:paraId="578EA58A"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28.488</w:t>
            </w:r>
          </w:p>
        </w:tc>
        <w:tc>
          <w:tcPr>
            <w:tcW w:w="0" w:type="auto"/>
          </w:tcPr>
          <w:p w14:paraId="16718C9B"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-250</w:t>
            </w:r>
          </w:p>
        </w:tc>
        <w:tc>
          <w:tcPr>
            <w:tcW w:w="0" w:type="auto"/>
          </w:tcPr>
          <w:p w14:paraId="1D2BD83F"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-0,9</w:t>
            </w:r>
          </w:p>
        </w:tc>
        <w:tc>
          <w:tcPr>
            <w:tcW w:w="0" w:type="auto"/>
          </w:tcPr>
          <w:p w14:paraId="3613BCBB"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8.185</w:t>
            </w:r>
          </w:p>
        </w:tc>
        <w:tc>
          <w:tcPr>
            <w:tcW w:w="0" w:type="auto"/>
          </w:tcPr>
          <w:p w14:paraId="2E3C3597"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8.443</w:t>
            </w:r>
          </w:p>
        </w:tc>
        <w:tc>
          <w:tcPr>
            <w:tcW w:w="0" w:type="auto"/>
          </w:tcPr>
          <w:p w14:paraId="56E0ABA9"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258</w:t>
            </w:r>
          </w:p>
        </w:tc>
        <w:tc>
          <w:tcPr>
            <w:tcW w:w="0" w:type="auto"/>
          </w:tcPr>
          <w:p w14:paraId="04264904"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3,2</w:t>
            </w:r>
          </w:p>
        </w:tc>
        <w:tc>
          <w:tcPr>
            <w:tcW w:w="0" w:type="auto"/>
          </w:tcPr>
          <w:p w14:paraId="4BCBD108"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18.625</w:t>
            </w:r>
          </w:p>
        </w:tc>
        <w:tc>
          <w:tcPr>
            <w:tcW w:w="0" w:type="auto"/>
          </w:tcPr>
          <w:p w14:paraId="651EEAAF"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18.776</w:t>
            </w:r>
          </w:p>
        </w:tc>
        <w:tc>
          <w:tcPr>
            <w:tcW w:w="0" w:type="auto"/>
          </w:tcPr>
          <w:p w14:paraId="6E1E200D"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151</w:t>
            </w:r>
          </w:p>
        </w:tc>
        <w:tc>
          <w:tcPr>
            <w:tcW w:w="0" w:type="auto"/>
          </w:tcPr>
          <w:p w14:paraId="14C082D1"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0,8</w:t>
            </w:r>
          </w:p>
        </w:tc>
        <w:tc>
          <w:tcPr>
            <w:tcW w:w="0" w:type="auto"/>
          </w:tcPr>
          <w:p w14:paraId="38675B93"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36,7</w:t>
            </w:r>
          </w:p>
        </w:tc>
      </w:tr>
      <w:tr w:rsidR="005B1432" w:rsidRPr="005B1432" w14:paraId="44B01150" w14:textId="77777777" w:rsidTr="005B1432">
        <w:trPr>
          <w:trHeight w:val="123"/>
        </w:trPr>
        <w:tc>
          <w:tcPr>
            <w:tcW w:w="0" w:type="auto"/>
            <w:shd w:val="clear" w:color="auto" w:fill="00B050"/>
          </w:tcPr>
          <w:p w14:paraId="20F8E6A3" w14:textId="77777777" w:rsidR="005B1432" w:rsidRPr="005B1432" w:rsidRDefault="005B1432" w:rsidP="005B1432">
            <w:pPr>
              <w:widowControl w:val="0"/>
              <w:autoSpaceDE w:val="0"/>
              <w:autoSpaceDN w:val="0"/>
              <w:adjustRightInd w:val="0"/>
              <w:spacing w:after="0" w:line="259" w:lineRule="auto"/>
              <w:rPr>
                <w:rFonts w:ascii="Arial" w:eastAsia="Times New Roman" w:hAnsi="Arial" w:cs="Arial"/>
                <w:color w:val="000000"/>
                <w:sz w:val="18"/>
                <w:szCs w:val="18"/>
              </w:rPr>
            </w:pPr>
            <w:r w:rsidRPr="005B1432">
              <w:rPr>
                <w:rFonts w:ascii="Arial" w:eastAsia="Times New Roman" w:hAnsi="Arial" w:cs="Arial"/>
                <w:color w:val="000000"/>
                <w:sz w:val="18"/>
                <w:szCs w:val="18"/>
              </w:rPr>
              <w:t xml:space="preserve">Bijelo Polje </w:t>
            </w:r>
          </w:p>
        </w:tc>
        <w:tc>
          <w:tcPr>
            <w:tcW w:w="0" w:type="auto"/>
          </w:tcPr>
          <w:p w14:paraId="07B4BCEE"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49.297</w:t>
            </w:r>
          </w:p>
        </w:tc>
        <w:tc>
          <w:tcPr>
            <w:tcW w:w="0" w:type="auto"/>
          </w:tcPr>
          <w:p w14:paraId="3BC0B567"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46.051</w:t>
            </w:r>
          </w:p>
        </w:tc>
        <w:tc>
          <w:tcPr>
            <w:tcW w:w="0" w:type="auto"/>
          </w:tcPr>
          <w:p w14:paraId="6AFBFA12"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-3.246</w:t>
            </w:r>
          </w:p>
        </w:tc>
        <w:tc>
          <w:tcPr>
            <w:tcW w:w="0" w:type="auto"/>
          </w:tcPr>
          <w:p w14:paraId="5FB57395"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-6,6</w:t>
            </w:r>
          </w:p>
        </w:tc>
        <w:tc>
          <w:tcPr>
            <w:tcW w:w="0" w:type="auto"/>
          </w:tcPr>
          <w:p w14:paraId="4F1FFC76"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13.288</w:t>
            </w:r>
          </w:p>
        </w:tc>
        <w:tc>
          <w:tcPr>
            <w:tcW w:w="0" w:type="auto"/>
          </w:tcPr>
          <w:p w14:paraId="192512D6"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13.082</w:t>
            </w:r>
          </w:p>
        </w:tc>
        <w:tc>
          <w:tcPr>
            <w:tcW w:w="0" w:type="auto"/>
          </w:tcPr>
          <w:p w14:paraId="3E5058A9"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-206</w:t>
            </w:r>
          </w:p>
        </w:tc>
        <w:tc>
          <w:tcPr>
            <w:tcW w:w="0" w:type="auto"/>
          </w:tcPr>
          <w:p w14:paraId="2B6618B9"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-1,6</w:t>
            </w:r>
          </w:p>
        </w:tc>
        <w:tc>
          <w:tcPr>
            <w:tcW w:w="0" w:type="auto"/>
          </w:tcPr>
          <w:p w14:paraId="06CF3612"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31.919</w:t>
            </w:r>
          </w:p>
        </w:tc>
        <w:tc>
          <w:tcPr>
            <w:tcW w:w="0" w:type="auto"/>
          </w:tcPr>
          <w:p w14:paraId="565A013E"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30.762</w:t>
            </w:r>
          </w:p>
        </w:tc>
        <w:tc>
          <w:tcPr>
            <w:tcW w:w="0" w:type="auto"/>
          </w:tcPr>
          <w:p w14:paraId="55EE83E9"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-1.157</w:t>
            </w:r>
          </w:p>
        </w:tc>
        <w:tc>
          <w:tcPr>
            <w:tcW w:w="0" w:type="auto"/>
          </w:tcPr>
          <w:p w14:paraId="3A475A10"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-3,6</w:t>
            </w:r>
          </w:p>
        </w:tc>
        <w:tc>
          <w:tcPr>
            <w:tcW w:w="0" w:type="auto"/>
          </w:tcPr>
          <w:p w14:paraId="5E56D82D"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36,1</w:t>
            </w:r>
          </w:p>
        </w:tc>
      </w:tr>
      <w:tr w:rsidR="005B1432" w:rsidRPr="005B1432" w14:paraId="0E66D52C" w14:textId="77777777" w:rsidTr="005B1432">
        <w:trPr>
          <w:trHeight w:val="122"/>
        </w:trPr>
        <w:tc>
          <w:tcPr>
            <w:tcW w:w="0" w:type="auto"/>
            <w:shd w:val="clear" w:color="auto" w:fill="00B050"/>
          </w:tcPr>
          <w:p w14:paraId="3194F12C" w14:textId="77777777" w:rsidR="005B1432" w:rsidRPr="005B1432" w:rsidRDefault="005B1432" w:rsidP="005B1432">
            <w:pPr>
              <w:widowControl w:val="0"/>
              <w:autoSpaceDE w:val="0"/>
              <w:autoSpaceDN w:val="0"/>
              <w:adjustRightInd w:val="0"/>
              <w:spacing w:after="0" w:line="259" w:lineRule="auto"/>
              <w:rPr>
                <w:rFonts w:ascii="Arial" w:eastAsia="Times New Roman" w:hAnsi="Arial" w:cs="Arial"/>
                <w:color w:val="000000"/>
                <w:sz w:val="18"/>
                <w:szCs w:val="18"/>
              </w:rPr>
            </w:pPr>
            <w:r w:rsidRPr="005B1432">
              <w:rPr>
                <w:rFonts w:ascii="Arial" w:eastAsia="Times New Roman" w:hAnsi="Arial" w:cs="Arial"/>
                <w:color w:val="000000"/>
                <w:sz w:val="18"/>
                <w:szCs w:val="18"/>
              </w:rPr>
              <w:t xml:space="preserve">Kolašin </w:t>
            </w:r>
          </w:p>
        </w:tc>
        <w:tc>
          <w:tcPr>
            <w:tcW w:w="0" w:type="auto"/>
          </w:tcPr>
          <w:p w14:paraId="39F4E6EC"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9.859</w:t>
            </w:r>
          </w:p>
        </w:tc>
        <w:tc>
          <w:tcPr>
            <w:tcW w:w="0" w:type="auto"/>
          </w:tcPr>
          <w:p w14:paraId="034BBF95"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8.380</w:t>
            </w:r>
          </w:p>
        </w:tc>
        <w:tc>
          <w:tcPr>
            <w:tcW w:w="0" w:type="auto"/>
          </w:tcPr>
          <w:p w14:paraId="0C01746C"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-1.479</w:t>
            </w:r>
          </w:p>
        </w:tc>
        <w:tc>
          <w:tcPr>
            <w:tcW w:w="0" w:type="auto"/>
          </w:tcPr>
          <w:p w14:paraId="2EDC1D0B"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-15,0</w:t>
            </w:r>
          </w:p>
        </w:tc>
        <w:tc>
          <w:tcPr>
            <w:tcW w:w="0" w:type="auto"/>
          </w:tcPr>
          <w:p w14:paraId="4D52F63E"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3.168</w:t>
            </w:r>
          </w:p>
        </w:tc>
        <w:tc>
          <w:tcPr>
            <w:tcW w:w="0" w:type="auto"/>
          </w:tcPr>
          <w:p w14:paraId="02BD8F84"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2.836</w:t>
            </w:r>
          </w:p>
        </w:tc>
        <w:tc>
          <w:tcPr>
            <w:tcW w:w="0" w:type="auto"/>
          </w:tcPr>
          <w:p w14:paraId="3D3774CC"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-332</w:t>
            </w:r>
          </w:p>
        </w:tc>
        <w:tc>
          <w:tcPr>
            <w:tcW w:w="0" w:type="auto"/>
          </w:tcPr>
          <w:p w14:paraId="138898A5"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-10,5</w:t>
            </w:r>
          </w:p>
        </w:tc>
        <w:tc>
          <w:tcPr>
            <w:tcW w:w="0" w:type="auto"/>
          </w:tcPr>
          <w:p w14:paraId="7A54B6F2"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6.357</w:t>
            </w:r>
          </w:p>
        </w:tc>
        <w:tc>
          <w:tcPr>
            <w:tcW w:w="0" w:type="auto"/>
          </w:tcPr>
          <w:p w14:paraId="1EFB6D48"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5.599</w:t>
            </w:r>
          </w:p>
        </w:tc>
        <w:tc>
          <w:tcPr>
            <w:tcW w:w="0" w:type="auto"/>
          </w:tcPr>
          <w:p w14:paraId="2E9C374D"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-758</w:t>
            </w:r>
          </w:p>
        </w:tc>
        <w:tc>
          <w:tcPr>
            <w:tcW w:w="0" w:type="auto"/>
          </w:tcPr>
          <w:p w14:paraId="3A025E23"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-11,9</w:t>
            </w:r>
          </w:p>
        </w:tc>
        <w:tc>
          <w:tcPr>
            <w:tcW w:w="0" w:type="auto"/>
          </w:tcPr>
          <w:p w14:paraId="07E24467"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40,0</w:t>
            </w:r>
          </w:p>
        </w:tc>
      </w:tr>
      <w:tr w:rsidR="005B1432" w:rsidRPr="005B1432" w14:paraId="1182F443" w14:textId="77777777" w:rsidTr="005B1432">
        <w:trPr>
          <w:trHeight w:val="123"/>
        </w:trPr>
        <w:tc>
          <w:tcPr>
            <w:tcW w:w="0" w:type="auto"/>
            <w:shd w:val="clear" w:color="auto" w:fill="00B050"/>
          </w:tcPr>
          <w:p w14:paraId="1A0CC3D7" w14:textId="77777777" w:rsidR="005B1432" w:rsidRPr="005B1432" w:rsidRDefault="005B1432" w:rsidP="005B1432">
            <w:pPr>
              <w:widowControl w:val="0"/>
              <w:autoSpaceDE w:val="0"/>
              <w:autoSpaceDN w:val="0"/>
              <w:adjustRightInd w:val="0"/>
              <w:spacing w:after="0" w:line="259" w:lineRule="auto"/>
              <w:rPr>
                <w:rFonts w:ascii="Arial" w:eastAsia="Times New Roman" w:hAnsi="Arial" w:cs="Arial"/>
                <w:color w:val="000000"/>
                <w:sz w:val="18"/>
                <w:szCs w:val="18"/>
              </w:rPr>
            </w:pPr>
            <w:r w:rsidRPr="005B1432">
              <w:rPr>
                <w:rFonts w:ascii="Arial" w:eastAsia="Times New Roman" w:hAnsi="Arial" w:cs="Arial"/>
                <w:color w:val="000000"/>
                <w:sz w:val="18"/>
                <w:szCs w:val="18"/>
              </w:rPr>
              <w:t xml:space="preserve">Mojkovac </w:t>
            </w:r>
          </w:p>
        </w:tc>
        <w:tc>
          <w:tcPr>
            <w:tcW w:w="0" w:type="auto"/>
          </w:tcPr>
          <w:p w14:paraId="76C1D430"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9.953</w:t>
            </w:r>
          </w:p>
        </w:tc>
        <w:tc>
          <w:tcPr>
            <w:tcW w:w="0" w:type="auto"/>
          </w:tcPr>
          <w:p w14:paraId="04F6216A"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8.622</w:t>
            </w:r>
          </w:p>
        </w:tc>
        <w:tc>
          <w:tcPr>
            <w:tcW w:w="0" w:type="auto"/>
          </w:tcPr>
          <w:p w14:paraId="716C893D"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-1.331</w:t>
            </w:r>
          </w:p>
        </w:tc>
        <w:tc>
          <w:tcPr>
            <w:tcW w:w="0" w:type="auto"/>
          </w:tcPr>
          <w:p w14:paraId="6BD9F007"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-13,4</w:t>
            </w:r>
          </w:p>
        </w:tc>
        <w:tc>
          <w:tcPr>
            <w:tcW w:w="0" w:type="auto"/>
          </w:tcPr>
          <w:p w14:paraId="22DA3AF3"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2.881</w:t>
            </w:r>
          </w:p>
        </w:tc>
        <w:tc>
          <w:tcPr>
            <w:tcW w:w="0" w:type="auto"/>
          </w:tcPr>
          <w:p w14:paraId="2914403D"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2.775</w:t>
            </w:r>
          </w:p>
        </w:tc>
        <w:tc>
          <w:tcPr>
            <w:tcW w:w="0" w:type="auto"/>
          </w:tcPr>
          <w:p w14:paraId="08F13456"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-106</w:t>
            </w:r>
          </w:p>
        </w:tc>
        <w:tc>
          <w:tcPr>
            <w:tcW w:w="0" w:type="auto"/>
          </w:tcPr>
          <w:p w14:paraId="2871885B"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-3,7</w:t>
            </w:r>
          </w:p>
        </w:tc>
        <w:tc>
          <w:tcPr>
            <w:tcW w:w="0" w:type="auto"/>
          </w:tcPr>
          <w:p w14:paraId="2688DEFB"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6.601</w:t>
            </w:r>
          </w:p>
        </w:tc>
        <w:tc>
          <w:tcPr>
            <w:tcW w:w="0" w:type="auto"/>
          </w:tcPr>
          <w:p w14:paraId="6BDF0771"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5.867</w:t>
            </w:r>
          </w:p>
        </w:tc>
        <w:tc>
          <w:tcPr>
            <w:tcW w:w="0" w:type="auto"/>
          </w:tcPr>
          <w:p w14:paraId="662D6618"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-734</w:t>
            </w:r>
          </w:p>
        </w:tc>
        <w:tc>
          <w:tcPr>
            <w:tcW w:w="0" w:type="auto"/>
          </w:tcPr>
          <w:p w14:paraId="76B2A438"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-11,1</w:t>
            </w:r>
          </w:p>
        </w:tc>
        <w:tc>
          <w:tcPr>
            <w:tcW w:w="0" w:type="auto"/>
          </w:tcPr>
          <w:p w14:paraId="3E530210"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38,4</w:t>
            </w:r>
          </w:p>
        </w:tc>
      </w:tr>
      <w:tr w:rsidR="005B1432" w:rsidRPr="005B1432" w14:paraId="069F423C" w14:textId="77777777" w:rsidTr="005B1432">
        <w:trPr>
          <w:trHeight w:val="123"/>
        </w:trPr>
        <w:tc>
          <w:tcPr>
            <w:tcW w:w="0" w:type="auto"/>
            <w:shd w:val="clear" w:color="auto" w:fill="00B050"/>
          </w:tcPr>
          <w:p w14:paraId="67E156A6" w14:textId="77777777" w:rsidR="005B1432" w:rsidRPr="005B1432" w:rsidRDefault="005B1432" w:rsidP="005B1432">
            <w:pPr>
              <w:widowControl w:val="0"/>
              <w:autoSpaceDE w:val="0"/>
              <w:autoSpaceDN w:val="0"/>
              <w:adjustRightInd w:val="0"/>
              <w:spacing w:after="0" w:line="259" w:lineRule="auto"/>
              <w:rPr>
                <w:rFonts w:ascii="Arial" w:eastAsia="Times New Roman" w:hAnsi="Arial" w:cs="Arial"/>
                <w:color w:val="000000"/>
                <w:sz w:val="18"/>
                <w:szCs w:val="18"/>
              </w:rPr>
            </w:pPr>
            <w:r w:rsidRPr="005B1432">
              <w:rPr>
                <w:rFonts w:ascii="Arial" w:eastAsia="Times New Roman" w:hAnsi="Arial" w:cs="Arial"/>
                <w:color w:val="000000"/>
                <w:sz w:val="18"/>
                <w:szCs w:val="18"/>
              </w:rPr>
              <w:t xml:space="preserve">Petnjica </w:t>
            </w:r>
          </w:p>
        </w:tc>
        <w:tc>
          <w:tcPr>
            <w:tcW w:w="0" w:type="auto"/>
          </w:tcPr>
          <w:p w14:paraId="4AC613DE"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5.773</w:t>
            </w:r>
          </w:p>
        </w:tc>
        <w:tc>
          <w:tcPr>
            <w:tcW w:w="0" w:type="auto"/>
          </w:tcPr>
          <w:p w14:paraId="2BF50544"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5.482</w:t>
            </w:r>
          </w:p>
        </w:tc>
        <w:tc>
          <w:tcPr>
            <w:tcW w:w="0" w:type="auto"/>
          </w:tcPr>
          <w:p w14:paraId="71D7BE78"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-291</w:t>
            </w:r>
          </w:p>
        </w:tc>
        <w:tc>
          <w:tcPr>
            <w:tcW w:w="0" w:type="auto"/>
          </w:tcPr>
          <w:p w14:paraId="7CB2E758"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-5,0</w:t>
            </w:r>
          </w:p>
        </w:tc>
        <w:tc>
          <w:tcPr>
            <w:tcW w:w="0" w:type="auto"/>
          </w:tcPr>
          <w:p w14:paraId="76620E95"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1.438</w:t>
            </w:r>
          </w:p>
        </w:tc>
        <w:tc>
          <w:tcPr>
            <w:tcW w:w="0" w:type="auto"/>
          </w:tcPr>
          <w:p w14:paraId="2AD64E76"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1.321</w:t>
            </w:r>
          </w:p>
        </w:tc>
        <w:tc>
          <w:tcPr>
            <w:tcW w:w="0" w:type="auto"/>
          </w:tcPr>
          <w:p w14:paraId="7A8CC0BB"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-117</w:t>
            </w:r>
          </w:p>
        </w:tc>
        <w:tc>
          <w:tcPr>
            <w:tcW w:w="0" w:type="auto"/>
          </w:tcPr>
          <w:p w14:paraId="04CACB29"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-8,1</w:t>
            </w:r>
          </w:p>
        </w:tc>
        <w:tc>
          <w:tcPr>
            <w:tcW w:w="0" w:type="auto"/>
          </w:tcPr>
          <w:p w14:paraId="72E095DE"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3.604</w:t>
            </w:r>
          </w:p>
        </w:tc>
        <w:tc>
          <w:tcPr>
            <w:tcW w:w="0" w:type="auto"/>
          </w:tcPr>
          <w:p w14:paraId="2CE26BC6"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3.523</w:t>
            </w:r>
          </w:p>
        </w:tc>
        <w:tc>
          <w:tcPr>
            <w:tcW w:w="0" w:type="auto"/>
          </w:tcPr>
          <w:p w14:paraId="054D43CE"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-81</w:t>
            </w:r>
          </w:p>
        </w:tc>
        <w:tc>
          <w:tcPr>
            <w:tcW w:w="0" w:type="auto"/>
          </w:tcPr>
          <w:p w14:paraId="002EE425"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-2,2</w:t>
            </w:r>
          </w:p>
        </w:tc>
        <w:tc>
          <w:tcPr>
            <w:tcW w:w="0" w:type="auto"/>
          </w:tcPr>
          <w:p w14:paraId="21F31CA9"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34,4</w:t>
            </w:r>
          </w:p>
        </w:tc>
      </w:tr>
      <w:tr w:rsidR="005B1432" w:rsidRPr="005B1432" w14:paraId="3CE09503" w14:textId="77777777" w:rsidTr="005B1432">
        <w:trPr>
          <w:trHeight w:val="135"/>
        </w:trPr>
        <w:tc>
          <w:tcPr>
            <w:tcW w:w="0" w:type="auto"/>
            <w:shd w:val="clear" w:color="auto" w:fill="00B050"/>
          </w:tcPr>
          <w:p w14:paraId="26BCBA8F" w14:textId="77777777" w:rsidR="005B1432" w:rsidRPr="005B1432" w:rsidRDefault="005B1432" w:rsidP="005B1432">
            <w:pPr>
              <w:widowControl w:val="0"/>
              <w:autoSpaceDE w:val="0"/>
              <w:autoSpaceDN w:val="0"/>
              <w:adjustRightInd w:val="0"/>
              <w:spacing w:after="0" w:line="259" w:lineRule="auto"/>
              <w:rPr>
                <w:rFonts w:ascii="Arial" w:eastAsia="Times New Roman" w:hAnsi="Arial" w:cs="Arial"/>
                <w:color w:val="000000"/>
                <w:sz w:val="18"/>
                <w:szCs w:val="18"/>
              </w:rPr>
            </w:pPr>
            <w:r w:rsidRPr="005B1432">
              <w:rPr>
                <w:rFonts w:ascii="Arial" w:eastAsia="Times New Roman" w:hAnsi="Arial" w:cs="Arial"/>
                <w:color w:val="000000"/>
                <w:sz w:val="18"/>
                <w:szCs w:val="18"/>
              </w:rPr>
              <w:t xml:space="preserve">Plav </w:t>
            </w:r>
          </w:p>
        </w:tc>
        <w:tc>
          <w:tcPr>
            <w:tcW w:w="0" w:type="auto"/>
          </w:tcPr>
          <w:p w14:paraId="314DD3B8"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13.659</w:t>
            </w:r>
          </w:p>
        </w:tc>
        <w:tc>
          <w:tcPr>
            <w:tcW w:w="0" w:type="auto"/>
          </w:tcPr>
          <w:p w14:paraId="11C01688"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13.108</w:t>
            </w:r>
          </w:p>
        </w:tc>
        <w:tc>
          <w:tcPr>
            <w:tcW w:w="0" w:type="auto"/>
          </w:tcPr>
          <w:p w14:paraId="112D2D56"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-551</w:t>
            </w:r>
          </w:p>
        </w:tc>
        <w:tc>
          <w:tcPr>
            <w:tcW w:w="0" w:type="auto"/>
          </w:tcPr>
          <w:p w14:paraId="0D30EC20"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-4,0</w:t>
            </w:r>
          </w:p>
        </w:tc>
        <w:tc>
          <w:tcPr>
            <w:tcW w:w="0" w:type="auto"/>
          </w:tcPr>
          <w:p w14:paraId="28DF3DBA"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3.535</w:t>
            </w:r>
          </w:p>
        </w:tc>
        <w:tc>
          <w:tcPr>
            <w:tcW w:w="0" w:type="auto"/>
          </w:tcPr>
          <w:p w14:paraId="174FC198"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3.601</w:t>
            </w:r>
          </w:p>
        </w:tc>
        <w:tc>
          <w:tcPr>
            <w:tcW w:w="0" w:type="auto"/>
          </w:tcPr>
          <w:p w14:paraId="69C2A075"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66</w:t>
            </w:r>
          </w:p>
        </w:tc>
        <w:tc>
          <w:tcPr>
            <w:tcW w:w="0" w:type="auto"/>
          </w:tcPr>
          <w:p w14:paraId="6A92AA34"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1,9</w:t>
            </w:r>
          </w:p>
        </w:tc>
        <w:tc>
          <w:tcPr>
            <w:tcW w:w="0" w:type="auto"/>
          </w:tcPr>
          <w:p w14:paraId="179876D8"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8.334</w:t>
            </w:r>
          </w:p>
        </w:tc>
        <w:tc>
          <w:tcPr>
            <w:tcW w:w="0" w:type="auto"/>
          </w:tcPr>
          <w:p w14:paraId="4F13E9CD"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8.464</w:t>
            </w:r>
          </w:p>
        </w:tc>
        <w:tc>
          <w:tcPr>
            <w:tcW w:w="0" w:type="auto"/>
          </w:tcPr>
          <w:p w14:paraId="49FD3331"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130</w:t>
            </w:r>
          </w:p>
        </w:tc>
        <w:tc>
          <w:tcPr>
            <w:tcW w:w="0" w:type="auto"/>
          </w:tcPr>
          <w:p w14:paraId="11A1B0DA"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1,6</w:t>
            </w:r>
          </w:p>
        </w:tc>
        <w:tc>
          <w:tcPr>
            <w:tcW w:w="0" w:type="auto"/>
          </w:tcPr>
          <w:p w14:paraId="030A4AB4"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36,0</w:t>
            </w:r>
          </w:p>
        </w:tc>
      </w:tr>
      <w:tr w:rsidR="005B1432" w:rsidRPr="005B1432" w14:paraId="7C5293AC" w14:textId="77777777" w:rsidTr="005B1432">
        <w:trPr>
          <w:trHeight w:val="122"/>
        </w:trPr>
        <w:tc>
          <w:tcPr>
            <w:tcW w:w="0" w:type="auto"/>
            <w:shd w:val="clear" w:color="auto" w:fill="00B050"/>
          </w:tcPr>
          <w:p w14:paraId="0EC161B9" w14:textId="77777777" w:rsidR="005B1432" w:rsidRPr="005B1432" w:rsidRDefault="005B1432" w:rsidP="005B1432">
            <w:pPr>
              <w:widowControl w:val="0"/>
              <w:autoSpaceDE w:val="0"/>
              <w:autoSpaceDN w:val="0"/>
              <w:adjustRightInd w:val="0"/>
              <w:spacing w:after="0" w:line="259" w:lineRule="auto"/>
              <w:rPr>
                <w:rFonts w:ascii="Arial" w:eastAsia="Times New Roman" w:hAnsi="Arial" w:cs="Arial"/>
                <w:color w:val="000000"/>
                <w:sz w:val="18"/>
                <w:szCs w:val="18"/>
              </w:rPr>
            </w:pPr>
            <w:r w:rsidRPr="005B1432">
              <w:rPr>
                <w:rFonts w:ascii="Arial" w:eastAsia="Times New Roman" w:hAnsi="Arial" w:cs="Arial"/>
                <w:color w:val="000000"/>
                <w:sz w:val="18"/>
                <w:szCs w:val="18"/>
              </w:rPr>
              <w:t xml:space="preserve">Pljevlja </w:t>
            </w:r>
          </w:p>
        </w:tc>
        <w:tc>
          <w:tcPr>
            <w:tcW w:w="0" w:type="auto"/>
          </w:tcPr>
          <w:p w14:paraId="2BCEA138"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34.968</w:t>
            </w:r>
          </w:p>
        </w:tc>
        <w:tc>
          <w:tcPr>
            <w:tcW w:w="0" w:type="auto"/>
          </w:tcPr>
          <w:p w14:paraId="310B9EDC"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30.786</w:t>
            </w:r>
          </w:p>
        </w:tc>
        <w:tc>
          <w:tcPr>
            <w:tcW w:w="0" w:type="auto"/>
          </w:tcPr>
          <w:p w14:paraId="25DA3CA2"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-4.182</w:t>
            </w:r>
          </w:p>
        </w:tc>
        <w:tc>
          <w:tcPr>
            <w:tcW w:w="0" w:type="auto"/>
          </w:tcPr>
          <w:p w14:paraId="4054DD1B"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-12,0</w:t>
            </w:r>
          </w:p>
        </w:tc>
        <w:tc>
          <w:tcPr>
            <w:tcW w:w="0" w:type="auto"/>
          </w:tcPr>
          <w:p w14:paraId="12B32EE0"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11.260</w:t>
            </w:r>
          </w:p>
        </w:tc>
        <w:tc>
          <w:tcPr>
            <w:tcW w:w="0" w:type="auto"/>
          </w:tcPr>
          <w:p w14:paraId="7F1A0796"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10.627</w:t>
            </w:r>
          </w:p>
        </w:tc>
        <w:tc>
          <w:tcPr>
            <w:tcW w:w="0" w:type="auto"/>
          </w:tcPr>
          <w:p w14:paraId="24A1F8E2"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-633</w:t>
            </w:r>
          </w:p>
        </w:tc>
        <w:tc>
          <w:tcPr>
            <w:tcW w:w="0" w:type="auto"/>
          </w:tcPr>
          <w:p w14:paraId="74D5C573"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-5,6</w:t>
            </w:r>
          </w:p>
        </w:tc>
        <w:tc>
          <w:tcPr>
            <w:tcW w:w="0" w:type="auto"/>
          </w:tcPr>
          <w:p w14:paraId="4804B454"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22.772</w:t>
            </w:r>
          </w:p>
        </w:tc>
        <w:tc>
          <w:tcPr>
            <w:tcW w:w="0" w:type="auto"/>
          </w:tcPr>
          <w:p w14:paraId="7786D58D"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20.454</w:t>
            </w:r>
          </w:p>
        </w:tc>
        <w:tc>
          <w:tcPr>
            <w:tcW w:w="0" w:type="auto"/>
          </w:tcPr>
          <w:p w14:paraId="0ABB76AA"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-2.318</w:t>
            </w:r>
          </w:p>
        </w:tc>
        <w:tc>
          <w:tcPr>
            <w:tcW w:w="0" w:type="auto"/>
          </w:tcPr>
          <w:p w14:paraId="54C415B9"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-10,2</w:t>
            </w:r>
          </w:p>
        </w:tc>
        <w:tc>
          <w:tcPr>
            <w:tcW w:w="0" w:type="auto"/>
          </w:tcPr>
          <w:p w14:paraId="01823C5E"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41,8</w:t>
            </w:r>
          </w:p>
        </w:tc>
      </w:tr>
      <w:tr w:rsidR="005B1432" w:rsidRPr="005B1432" w14:paraId="28FB1250" w14:textId="77777777" w:rsidTr="005B1432">
        <w:trPr>
          <w:trHeight w:val="123"/>
        </w:trPr>
        <w:tc>
          <w:tcPr>
            <w:tcW w:w="0" w:type="auto"/>
            <w:shd w:val="clear" w:color="auto" w:fill="00B050"/>
          </w:tcPr>
          <w:p w14:paraId="06F8302A" w14:textId="77777777" w:rsidR="005B1432" w:rsidRPr="005B1432" w:rsidRDefault="005B1432" w:rsidP="005B1432">
            <w:pPr>
              <w:widowControl w:val="0"/>
              <w:autoSpaceDE w:val="0"/>
              <w:autoSpaceDN w:val="0"/>
              <w:adjustRightInd w:val="0"/>
              <w:spacing w:after="0" w:line="259" w:lineRule="auto"/>
              <w:rPr>
                <w:rFonts w:ascii="Arial" w:eastAsia="Times New Roman" w:hAnsi="Arial" w:cs="Arial"/>
                <w:color w:val="000000"/>
                <w:sz w:val="18"/>
                <w:szCs w:val="18"/>
              </w:rPr>
            </w:pPr>
            <w:r w:rsidRPr="005B1432">
              <w:rPr>
                <w:rFonts w:ascii="Arial" w:eastAsia="Times New Roman" w:hAnsi="Arial" w:cs="Arial"/>
                <w:color w:val="000000"/>
                <w:sz w:val="18"/>
                <w:szCs w:val="18"/>
              </w:rPr>
              <w:t xml:space="preserve">Plužine </w:t>
            </w:r>
          </w:p>
        </w:tc>
        <w:tc>
          <w:tcPr>
            <w:tcW w:w="0" w:type="auto"/>
          </w:tcPr>
          <w:p w14:paraId="7A5C71E1"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4.213</w:t>
            </w:r>
          </w:p>
        </w:tc>
        <w:tc>
          <w:tcPr>
            <w:tcW w:w="0" w:type="auto"/>
          </w:tcPr>
          <w:p w14:paraId="4789AE89"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3.246</w:t>
            </w:r>
          </w:p>
        </w:tc>
        <w:tc>
          <w:tcPr>
            <w:tcW w:w="0" w:type="auto"/>
          </w:tcPr>
          <w:p w14:paraId="07F9A9E5"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-967</w:t>
            </w:r>
          </w:p>
        </w:tc>
        <w:tc>
          <w:tcPr>
            <w:tcW w:w="0" w:type="auto"/>
          </w:tcPr>
          <w:p w14:paraId="0FF76DCB"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-23,0</w:t>
            </w:r>
          </w:p>
        </w:tc>
        <w:tc>
          <w:tcPr>
            <w:tcW w:w="0" w:type="auto"/>
          </w:tcPr>
          <w:p w14:paraId="223BAFAF"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1.347</w:t>
            </w:r>
          </w:p>
        </w:tc>
        <w:tc>
          <w:tcPr>
            <w:tcW w:w="0" w:type="auto"/>
          </w:tcPr>
          <w:p w14:paraId="66CF831F"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1.137</w:t>
            </w:r>
          </w:p>
        </w:tc>
        <w:tc>
          <w:tcPr>
            <w:tcW w:w="0" w:type="auto"/>
          </w:tcPr>
          <w:p w14:paraId="41E61F18"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-210</w:t>
            </w:r>
          </w:p>
        </w:tc>
        <w:tc>
          <w:tcPr>
            <w:tcW w:w="0" w:type="auto"/>
          </w:tcPr>
          <w:p w14:paraId="3443A599"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-15,6</w:t>
            </w:r>
          </w:p>
        </w:tc>
        <w:tc>
          <w:tcPr>
            <w:tcW w:w="0" w:type="auto"/>
          </w:tcPr>
          <w:p w14:paraId="2234BC2B"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2.744</w:t>
            </w:r>
          </w:p>
        </w:tc>
        <w:tc>
          <w:tcPr>
            <w:tcW w:w="0" w:type="auto"/>
          </w:tcPr>
          <w:p w14:paraId="5C239270"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2.080</w:t>
            </w:r>
          </w:p>
        </w:tc>
        <w:tc>
          <w:tcPr>
            <w:tcW w:w="0" w:type="auto"/>
          </w:tcPr>
          <w:p w14:paraId="5BB5C434"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-664</w:t>
            </w:r>
          </w:p>
        </w:tc>
        <w:tc>
          <w:tcPr>
            <w:tcW w:w="0" w:type="auto"/>
          </w:tcPr>
          <w:p w14:paraId="6734DFD9"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-24,2</w:t>
            </w:r>
          </w:p>
        </w:tc>
        <w:tc>
          <w:tcPr>
            <w:tcW w:w="0" w:type="auto"/>
          </w:tcPr>
          <w:p w14:paraId="727C6351"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43,7</w:t>
            </w:r>
          </w:p>
        </w:tc>
      </w:tr>
      <w:tr w:rsidR="005B1432" w:rsidRPr="005B1432" w14:paraId="1192A9CE" w14:textId="77777777" w:rsidTr="005B1432">
        <w:trPr>
          <w:trHeight w:val="123"/>
        </w:trPr>
        <w:tc>
          <w:tcPr>
            <w:tcW w:w="0" w:type="auto"/>
            <w:shd w:val="clear" w:color="auto" w:fill="00B050"/>
          </w:tcPr>
          <w:p w14:paraId="42FA5284" w14:textId="77777777" w:rsidR="005B1432" w:rsidRPr="005B1432" w:rsidRDefault="005B1432" w:rsidP="005B1432">
            <w:pPr>
              <w:widowControl w:val="0"/>
              <w:autoSpaceDE w:val="0"/>
              <w:autoSpaceDN w:val="0"/>
              <w:adjustRightInd w:val="0"/>
              <w:spacing w:after="0" w:line="259" w:lineRule="auto"/>
              <w:rPr>
                <w:rFonts w:ascii="Arial" w:eastAsia="Times New Roman" w:hAnsi="Arial" w:cs="Arial"/>
                <w:color w:val="000000"/>
                <w:sz w:val="18"/>
                <w:szCs w:val="18"/>
              </w:rPr>
            </w:pPr>
            <w:r w:rsidRPr="005B1432">
              <w:rPr>
                <w:rFonts w:ascii="Arial" w:eastAsia="Times New Roman" w:hAnsi="Arial" w:cs="Arial"/>
                <w:color w:val="000000"/>
                <w:sz w:val="18"/>
                <w:szCs w:val="18"/>
              </w:rPr>
              <w:t xml:space="preserve">Rožaje </w:t>
            </w:r>
          </w:p>
        </w:tc>
        <w:tc>
          <w:tcPr>
            <w:tcW w:w="0" w:type="auto"/>
          </w:tcPr>
          <w:p w14:paraId="183C686C"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22.382</w:t>
            </w:r>
          </w:p>
        </w:tc>
        <w:tc>
          <w:tcPr>
            <w:tcW w:w="0" w:type="auto"/>
          </w:tcPr>
          <w:p w14:paraId="607EC23C"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22.964</w:t>
            </w:r>
          </w:p>
        </w:tc>
        <w:tc>
          <w:tcPr>
            <w:tcW w:w="0" w:type="auto"/>
          </w:tcPr>
          <w:p w14:paraId="79EE712D"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582</w:t>
            </w:r>
          </w:p>
        </w:tc>
        <w:tc>
          <w:tcPr>
            <w:tcW w:w="0" w:type="auto"/>
          </w:tcPr>
          <w:p w14:paraId="4B78D571"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2,6</w:t>
            </w:r>
          </w:p>
        </w:tc>
        <w:tc>
          <w:tcPr>
            <w:tcW w:w="0" w:type="auto"/>
          </w:tcPr>
          <w:p w14:paraId="75A120E5"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5.004</w:t>
            </w:r>
          </w:p>
        </w:tc>
        <w:tc>
          <w:tcPr>
            <w:tcW w:w="0" w:type="auto"/>
          </w:tcPr>
          <w:p w14:paraId="4177F105"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5.455</w:t>
            </w:r>
          </w:p>
        </w:tc>
        <w:tc>
          <w:tcPr>
            <w:tcW w:w="0" w:type="auto"/>
          </w:tcPr>
          <w:p w14:paraId="31662229"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451</w:t>
            </w:r>
          </w:p>
        </w:tc>
        <w:tc>
          <w:tcPr>
            <w:tcW w:w="0" w:type="auto"/>
          </w:tcPr>
          <w:p w14:paraId="36395477"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9,0</w:t>
            </w:r>
          </w:p>
        </w:tc>
        <w:tc>
          <w:tcPr>
            <w:tcW w:w="0" w:type="auto"/>
          </w:tcPr>
          <w:p w14:paraId="506A1D57"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14.143</w:t>
            </w:r>
          </w:p>
        </w:tc>
        <w:tc>
          <w:tcPr>
            <w:tcW w:w="0" w:type="auto"/>
          </w:tcPr>
          <w:p w14:paraId="11F470B8"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15.075</w:t>
            </w:r>
          </w:p>
        </w:tc>
        <w:tc>
          <w:tcPr>
            <w:tcW w:w="0" w:type="auto"/>
          </w:tcPr>
          <w:p w14:paraId="6994FBB6"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932</w:t>
            </w:r>
          </w:p>
        </w:tc>
        <w:tc>
          <w:tcPr>
            <w:tcW w:w="0" w:type="auto"/>
          </w:tcPr>
          <w:p w14:paraId="13897027"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6,6</w:t>
            </w:r>
          </w:p>
        </w:tc>
        <w:tc>
          <w:tcPr>
            <w:tcW w:w="0" w:type="auto"/>
          </w:tcPr>
          <w:p w14:paraId="1AA04563"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31,7</w:t>
            </w:r>
          </w:p>
        </w:tc>
      </w:tr>
      <w:tr w:rsidR="005B1432" w:rsidRPr="005B1432" w14:paraId="5AAEC693" w14:textId="77777777" w:rsidTr="005B1432">
        <w:trPr>
          <w:trHeight w:val="123"/>
        </w:trPr>
        <w:tc>
          <w:tcPr>
            <w:tcW w:w="0" w:type="auto"/>
            <w:shd w:val="clear" w:color="auto" w:fill="00B050"/>
          </w:tcPr>
          <w:p w14:paraId="4288F836" w14:textId="77777777" w:rsidR="005B1432" w:rsidRPr="005B1432" w:rsidRDefault="005B1432" w:rsidP="005B1432">
            <w:pPr>
              <w:widowControl w:val="0"/>
              <w:autoSpaceDE w:val="0"/>
              <w:autoSpaceDN w:val="0"/>
              <w:adjustRightInd w:val="0"/>
              <w:spacing w:after="0" w:line="259" w:lineRule="auto"/>
              <w:rPr>
                <w:rFonts w:ascii="Arial" w:eastAsia="Times New Roman" w:hAnsi="Arial" w:cs="Arial"/>
                <w:color w:val="000000"/>
                <w:sz w:val="18"/>
                <w:szCs w:val="18"/>
              </w:rPr>
            </w:pPr>
            <w:r w:rsidRPr="005B1432">
              <w:rPr>
                <w:rFonts w:ascii="Arial" w:eastAsia="Times New Roman" w:hAnsi="Arial" w:cs="Arial"/>
                <w:color w:val="000000"/>
                <w:sz w:val="18"/>
                <w:szCs w:val="18"/>
              </w:rPr>
              <w:t xml:space="preserve">Šavnik </w:t>
            </w:r>
          </w:p>
        </w:tc>
        <w:tc>
          <w:tcPr>
            <w:tcW w:w="0" w:type="auto"/>
          </w:tcPr>
          <w:p w14:paraId="1BA7082F"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2.914</w:t>
            </w:r>
          </w:p>
        </w:tc>
        <w:tc>
          <w:tcPr>
            <w:tcW w:w="0" w:type="auto"/>
          </w:tcPr>
          <w:p w14:paraId="71F1C15F"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2.070</w:t>
            </w:r>
          </w:p>
        </w:tc>
        <w:tc>
          <w:tcPr>
            <w:tcW w:w="0" w:type="auto"/>
          </w:tcPr>
          <w:p w14:paraId="62945298"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-844</w:t>
            </w:r>
          </w:p>
        </w:tc>
        <w:tc>
          <w:tcPr>
            <w:tcW w:w="0" w:type="auto"/>
          </w:tcPr>
          <w:p w14:paraId="6F317F70"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-29,0</w:t>
            </w:r>
          </w:p>
        </w:tc>
        <w:tc>
          <w:tcPr>
            <w:tcW w:w="0" w:type="auto"/>
          </w:tcPr>
          <w:p w14:paraId="58F2CCF1"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919</w:t>
            </w:r>
          </w:p>
        </w:tc>
        <w:tc>
          <w:tcPr>
            <w:tcW w:w="0" w:type="auto"/>
          </w:tcPr>
          <w:p w14:paraId="75AD310F"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690</w:t>
            </w:r>
          </w:p>
        </w:tc>
        <w:tc>
          <w:tcPr>
            <w:tcW w:w="0" w:type="auto"/>
          </w:tcPr>
          <w:p w14:paraId="104001CA"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-229</w:t>
            </w:r>
          </w:p>
        </w:tc>
        <w:tc>
          <w:tcPr>
            <w:tcW w:w="0" w:type="auto"/>
          </w:tcPr>
          <w:p w14:paraId="0291673F"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-24,9</w:t>
            </w:r>
          </w:p>
        </w:tc>
        <w:tc>
          <w:tcPr>
            <w:tcW w:w="0" w:type="auto"/>
          </w:tcPr>
          <w:p w14:paraId="1F328C98"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1.816</w:t>
            </w:r>
          </w:p>
        </w:tc>
        <w:tc>
          <w:tcPr>
            <w:tcW w:w="0" w:type="auto"/>
          </w:tcPr>
          <w:p w14:paraId="7148593E"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1.365</w:t>
            </w:r>
          </w:p>
        </w:tc>
        <w:tc>
          <w:tcPr>
            <w:tcW w:w="0" w:type="auto"/>
          </w:tcPr>
          <w:p w14:paraId="7F948EF0"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-451</w:t>
            </w:r>
          </w:p>
        </w:tc>
        <w:tc>
          <w:tcPr>
            <w:tcW w:w="0" w:type="auto"/>
          </w:tcPr>
          <w:p w14:paraId="013C914A"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-24,8</w:t>
            </w:r>
          </w:p>
        </w:tc>
        <w:tc>
          <w:tcPr>
            <w:tcW w:w="0" w:type="auto"/>
          </w:tcPr>
          <w:p w14:paraId="0B9E805A"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42,5</w:t>
            </w:r>
          </w:p>
        </w:tc>
      </w:tr>
      <w:tr w:rsidR="005B1432" w:rsidRPr="005B1432" w14:paraId="2389C55A" w14:textId="77777777" w:rsidTr="005B1432">
        <w:trPr>
          <w:trHeight w:val="123"/>
        </w:trPr>
        <w:tc>
          <w:tcPr>
            <w:tcW w:w="0" w:type="auto"/>
            <w:shd w:val="clear" w:color="auto" w:fill="00B050"/>
          </w:tcPr>
          <w:p w14:paraId="7E04DE7C" w14:textId="77777777" w:rsidR="005B1432" w:rsidRPr="005B1432" w:rsidRDefault="005B1432" w:rsidP="005B1432">
            <w:pPr>
              <w:widowControl w:val="0"/>
              <w:autoSpaceDE w:val="0"/>
              <w:autoSpaceDN w:val="0"/>
              <w:adjustRightInd w:val="0"/>
              <w:spacing w:after="0" w:line="259" w:lineRule="auto"/>
              <w:rPr>
                <w:rFonts w:ascii="Arial" w:eastAsia="Times New Roman" w:hAnsi="Arial" w:cs="Arial"/>
                <w:color w:val="000000"/>
                <w:sz w:val="18"/>
                <w:szCs w:val="18"/>
              </w:rPr>
            </w:pPr>
            <w:r w:rsidRPr="005B1432">
              <w:rPr>
                <w:rFonts w:ascii="Arial" w:eastAsia="Times New Roman" w:hAnsi="Arial" w:cs="Arial"/>
                <w:color w:val="000000"/>
                <w:sz w:val="18"/>
                <w:szCs w:val="18"/>
              </w:rPr>
              <w:t xml:space="preserve">Žabljak </w:t>
            </w:r>
          </w:p>
        </w:tc>
        <w:tc>
          <w:tcPr>
            <w:tcW w:w="0" w:type="auto"/>
          </w:tcPr>
          <w:p w14:paraId="1BD844EB"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4.127</w:t>
            </w:r>
          </w:p>
        </w:tc>
        <w:tc>
          <w:tcPr>
            <w:tcW w:w="0" w:type="auto"/>
          </w:tcPr>
          <w:p w14:paraId="52D8A73D"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3.569</w:t>
            </w:r>
          </w:p>
        </w:tc>
        <w:tc>
          <w:tcPr>
            <w:tcW w:w="0" w:type="auto"/>
          </w:tcPr>
          <w:p w14:paraId="5C94AE05"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-558</w:t>
            </w:r>
          </w:p>
        </w:tc>
        <w:tc>
          <w:tcPr>
            <w:tcW w:w="0" w:type="auto"/>
          </w:tcPr>
          <w:p w14:paraId="4EE4CE02"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-13,5</w:t>
            </w:r>
          </w:p>
        </w:tc>
        <w:tc>
          <w:tcPr>
            <w:tcW w:w="0" w:type="auto"/>
          </w:tcPr>
          <w:p w14:paraId="3ABFF48D"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1.353</w:t>
            </w:r>
          </w:p>
        </w:tc>
        <w:tc>
          <w:tcPr>
            <w:tcW w:w="0" w:type="auto"/>
          </w:tcPr>
          <w:p w14:paraId="7115862F"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1.251</w:t>
            </w:r>
          </w:p>
        </w:tc>
        <w:tc>
          <w:tcPr>
            <w:tcW w:w="0" w:type="auto"/>
          </w:tcPr>
          <w:p w14:paraId="61C9A56B"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-102</w:t>
            </w:r>
          </w:p>
        </w:tc>
        <w:tc>
          <w:tcPr>
            <w:tcW w:w="0" w:type="auto"/>
          </w:tcPr>
          <w:p w14:paraId="0FDBECE4"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-7,5</w:t>
            </w:r>
          </w:p>
        </w:tc>
        <w:tc>
          <w:tcPr>
            <w:tcW w:w="0" w:type="auto"/>
          </w:tcPr>
          <w:p w14:paraId="031B9357"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2.704</w:t>
            </w:r>
          </w:p>
        </w:tc>
        <w:tc>
          <w:tcPr>
            <w:tcW w:w="0" w:type="auto"/>
          </w:tcPr>
          <w:p w14:paraId="53F02009"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2.366</w:t>
            </w:r>
          </w:p>
        </w:tc>
        <w:tc>
          <w:tcPr>
            <w:tcW w:w="0" w:type="auto"/>
          </w:tcPr>
          <w:p w14:paraId="3E09D24A"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-338</w:t>
            </w:r>
          </w:p>
        </w:tc>
        <w:tc>
          <w:tcPr>
            <w:tcW w:w="0" w:type="auto"/>
          </w:tcPr>
          <w:p w14:paraId="19D52346"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-12,5</w:t>
            </w:r>
          </w:p>
        </w:tc>
        <w:tc>
          <w:tcPr>
            <w:tcW w:w="0" w:type="auto"/>
          </w:tcPr>
          <w:p w14:paraId="20B6E55C"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41,9</w:t>
            </w:r>
          </w:p>
        </w:tc>
      </w:tr>
      <w:tr w:rsidR="005B1432" w:rsidRPr="005B1432" w14:paraId="6AA818D6" w14:textId="77777777" w:rsidTr="005B1432">
        <w:trPr>
          <w:trHeight w:val="78"/>
        </w:trPr>
        <w:tc>
          <w:tcPr>
            <w:tcW w:w="0" w:type="auto"/>
            <w:shd w:val="clear" w:color="auto" w:fill="00B0F0"/>
          </w:tcPr>
          <w:p w14:paraId="7764D9BF" w14:textId="77777777" w:rsidR="005B1432" w:rsidRPr="005B1432" w:rsidRDefault="005B1432" w:rsidP="005B1432">
            <w:pPr>
              <w:widowControl w:val="0"/>
              <w:autoSpaceDE w:val="0"/>
              <w:autoSpaceDN w:val="0"/>
              <w:adjustRightInd w:val="0"/>
              <w:spacing w:after="0" w:line="259" w:lineRule="auto"/>
              <w:rPr>
                <w:rFonts w:ascii="Arial" w:eastAsia="Times New Roman" w:hAnsi="Arial" w:cs="Arial"/>
                <w:color w:val="000000"/>
                <w:sz w:val="18"/>
                <w:szCs w:val="18"/>
              </w:rPr>
            </w:pPr>
            <w:r w:rsidRPr="005B1432">
              <w:rPr>
                <w:rFonts w:ascii="Arial" w:eastAsia="Times New Roman" w:hAnsi="Arial" w:cs="Arial"/>
                <w:b/>
                <w:bCs/>
                <w:color w:val="000000"/>
                <w:sz w:val="18"/>
                <w:szCs w:val="18"/>
              </w:rPr>
              <w:t xml:space="preserve">SREDIŠNJI </w:t>
            </w:r>
          </w:p>
        </w:tc>
        <w:tc>
          <w:tcPr>
            <w:tcW w:w="0" w:type="auto"/>
            <w:shd w:val="clear" w:color="auto" w:fill="00B0F0"/>
          </w:tcPr>
          <w:p w14:paraId="73025C3C"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277.279</w:t>
            </w:r>
          </w:p>
        </w:tc>
        <w:tc>
          <w:tcPr>
            <w:tcW w:w="0" w:type="auto"/>
            <w:shd w:val="clear" w:color="auto" w:fill="00B0F0"/>
          </w:tcPr>
          <w:p w14:paraId="3C9960B5"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293.509</w:t>
            </w:r>
          </w:p>
        </w:tc>
        <w:tc>
          <w:tcPr>
            <w:tcW w:w="0" w:type="auto"/>
            <w:shd w:val="clear" w:color="auto" w:fill="00B0F0"/>
          </w:tcPr>
          <w:p w14:paraId="631FE3C8"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16.230</w:t>
            </w:r>
          </w:p>
        </w:tc>
        <w:tc>
          <w:tcPr>
            <w:tcW w:w="0" w:type="auto"/>
            <w:shd w:val="clear" w:color="auto" w:fill="00B0F0"/>
          </w:tcPr>
          <w:p w14:paraId="59725C4D"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5,9</w:t>
            </w:r>
          </w:p>
        </w:tc>
        <w:tc>
          <w:tcPr>
            <w:tcW w:w="0" w:type="auto"/>
            <w:shd w:val="clear" w:color="auto" w:fill="00B0F0"/>
          </w:tcPr>
          <w:p w14:paraId="134BDE5A"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80.490</w:t>
            </w:r>
          </w:p>
        </w:tc>
        <w:tc>
          <w:tcPr>
            <w:tcW w:w="0" w:type="auto"/>
            <w:shd w:val="clear" w:color="auto" w:fill="00B0F0"/>
          </w:tcPr>
          <w:p w14:paraId="609DD725"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89.559</w:t>
            </w:r>
          </w:p>
        </w:tc>
        <w:tc>
          <w:tcPr>
            <w:tcW w:w="0" w:type="auto"/>
            <w:shd w:val="clear" w:color="auto" w:fill="00B0F0"/>
          </w:tcPr>
          <w:p w14:paraId="225385FA"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9.069</w:t>
            </w:r>
          </w:p>
        </w:tc>
        <w:tc>
          <w:tcPr>
            <w:tcW w:w="0" w:type="auto"/>
            <w:shd w:val="clear" w:color="auto" w:fill="00B0F0"/>
          </w:tcPr>
          <w:p w14:paraId="794791FF"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11,3</w:t>
            </w:r>
          </w:p>
        </w:tc>
        <w:tc>
          <w:tcPr>
            <w:tcW w:w="0" w:type="auto"/>
            <w:shd w:val="clear" w:color="auto" w:fill="00B0F0"/>
          </w:tcPr>
          <w:p w14:paraId="49B8DD18"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186.086</w:t>
            </w:r>
          </w:p>
        </w:tc>
        <w:tc>
          <w:tcPr>
            <w:tcW w:w="0" w:type="auto"/>
            <w:shd w:val="clear" w:color="auto" w:fill="00B0F0"/>
          </w:tcPr>
          <w:p w14:paraId="5406CC7E"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201.695</w:t>
            </w:r>
          </w:p>
        </w:tc>
        <w:tc>
          <w:tcPr>
            <w:tcW w:w="0" w:type="auto"/>
            <w:shd w:val="clear" w:color="auto" w:fill="00B0F0"/>
          </w:tcPr>
          <w:p w14:paraId="23DFD165"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15.609</w:t>
            </w:r>
          </w:p>
        </w:tc>
        <w:tc>
          <w:tcPr>
            <w:tcW w:w="0" w:type="auto"/>
            <w:shd w:val="clear" w:color="auto" w:fill="00B0F0"/>
          </w:tcPr>
          <w:p w14:paraId="5C70DE71"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8,4</w:t>
            </w:r>
          </w:p>
        </w:tc>
        <w:tc>
          <w:tcPr>
            <w:tcW w:w="0" w:type="auto"/>
            <w:shd w:val="clear" w:color="auto" w:fill="00B0F0"/>
          </w:tcPr>
          <w:p w14:paraId="71126B37"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36,6</w:t>
            </w:r>
          </w:p>
        </w:tc>
      </w:tr>
      <w:tr w:rsidR="005B1432" w:rsidRPr="005B1432" w14:paraId="52E04894" w14:textId="77777777" w:rsidTr="005B1432">
        <w:trPr>
          <w:trHeight w:val="123"/>
        </w:trPr>
        <w:tc>
          <w:tcPr>
            <w:tcW w:w="0" w:type="auto"/>
            <w:shd w:val="clear" w:color="auto" w:fill="00B0F0"/>
          </w:tcPr>
          <w:p w14:paraId="4DCDAD52" w14:textId="77777777" w:rsidR="005B1432" w:rsidRPr="005B1432" w:rsidRDefault="005B1432" w:rsidP="005B1432">
            <w:pPr>
              <w:widowControl w:val="0"/>
              <w:autoSpaceDE w:val="0"/>
              <w:autoSpaceDN w:val="0"/>
              <w:adjustRightInd w:val="0"/>
              <w:spacing w:after="0" w:line="259" w:lineRule="auto"/>
              <w:rPr>
                <w:rFonts w:ascii="Arial" w:eastAsia="Times New Roman" w:hAnsi="Arial" w:cs="Arial"/>
                <w:color w:val="000000"/>
                <w:sz w:val="18"/>
                <w:szCs w:val="18"/>
              </w:rPr>
            </w:pPr>
            <w:r w:rsidRPr="005B1432">
              <w:rPr>
                <w:rFonts w:ascii="Arial" w:eastAsia="Times New Roman" w:hAnsi="Arial" w:cs="Arial"/>
                <w:color w:val="000000"/>
                <w:sz w:val="18"/>
                <w:szCs w:val="18"/>
              </w:rPr>
              <w:t xml:space="preserve">Podgorica </w:t>
            </w:r>
          </w:p>
        </w:tc>
        <w:tc>
          <w:tcPr>
            <w:tcW w:w="0" w:type="auto"/>
          </w:tcPr>
          <w:p w14:paraId="667F0BFD"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168.015</w:t>
            </w:r>
          </w:p>
        </w:tc>
        <w:tc>
          <w:tcPr>
            <w:tcW w:w="0" w:type="auto"/>
          </w:tcPr>
          <w:p w14:paraId="32FBC3A6"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185.937</w:t>
            </w:r>
          </w:p>
        </w:tc>
        <w:tc>
          <w:tcPr>
            <w:tcW w:w="0" w:type="auto"/>
          </w:tcPr>
          <w:p w14:paraId="7F8D8FDE"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17.922</w:t>
            </w:r>
          </w:p>
        </w:tc>
        <w:tc>
          <w:tcPr>
            <w:tcW w:w="0" w:type="auto"/>
          </w:tcPr>
          <w:p w14:paraId="74D52C4F"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10,7</w:t>
            </w:r>
          </w:p>
        </w:tc>
        <w:tc>
          <w:tcPr>
            <w:tcW w:w="0" w:type="auto"/>
          </w:tcPr>
          <w:p w14:paraId="3111CBDC"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48.416</w:t>
            </w:r>
          </w:p>
        </w:tc>
        <w:tc>
          <w:tcPr>
            <w:tcW w:w="0" w:type="auto"/>
          </w:tcPr>
          <w:p w14:paraId="12C685D3"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56.847</w:t>
            </w:r>
          </w:p>
        </w:tc>
        <w:tc>
          <w:tcPr>
            <w:tcW w:w="0" w:type="auto"/>
          </w:tcPr>
          <w:p w14:paraId="6508AD64"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8.431</w:t>
            </w:r>
          </w:p>
        </w:tc>
        <w:tc>
          <w:tcPr>
            <w:tcW w:w="0" w:type="auto"/>
          </w:tcPr>
          <w:p w14:paraId="18F0C8F2"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17,4</w:t>
            </w:r>
          </w:p>
        </w:tc>
        <w:tc>
          <w:tcPr>
            <w:tcW w:w="0" w:type="auto"/>
          </w:tcPr>
          <w:p w14:paraId="6859A9CD"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113.668</w:t>
            </w:r>
          </w:p>
        </w:tc>
        <w:tc>
          <w:tcPr>
            <w:tcW w:w="0" w:type="auto"/>
          </w:tcPr>
          <w:p w14:paraId="52D41F06"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128.150</w:t>
            </w:r>
          </w:p>
        </w:tc>
        <w:tc>
          <w:tcPr>
            <w:tcW w:w="0" w:type="auto"/>
          </w:tcPr>
          <w:p w14:paraId="2EB70531"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14.482</w:t>
            </w:r>
          </w:p>
        </w:tc>
        <w:tc>
          <w:tcPr>
            <w:tcW w:w="0" w:type="auto"/>
          </w:tcPr>
          <w:p w14:paraId="3E4F04BD"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12,7</w:t>
            </w:r>
          </w:p>
        </w:tc>
        <w:tc>
          <w:tcPr>
            <w:tcW w:w="0" w:type="auto"/>
          </w:tcPr>
          <w:p w14:paraId="78759BA0"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35,7</w:t>
            </w:r>
          </w:p>
        </w:tc>
      </w:tr>
      <w:tr w:rsidR="005B1432" w:rsidRPr="005B1432" w14:paraId="5D20A5A7" w14:textId="77777777" w:rsidTr="005B1432">
        <w:trPr>
          <w:trHeight w:val="122"/>
        </w:trPr>
        <w:tc>
          <w:tcPr>
            <w:tcW w:w="0" w:type="auto"/>
            <w:shd w:val="clear" w:color="auto" w:fill="00B0F0"/>
          </w:tcPr>
          <w:p w14:paraId="014D2E8F" w14:textId="77777777" w:rsidR="005B1432" w:rsidRPr="005B1432" w:rsidRDefault="005B1432" w:rsidP="005B1432">
            <w:pPr>
              <w:widowControl w:val="0"/>
              <w:autoSpaceDE w:val="0"/>
              <w:autoSpaceDN w:val="0"/>
              <w:adjustRightInd w:val="0"/>
              <w:spacing w:after="0" w:line="259" w:lineRule="auto"/>
              <w:rPr>
                <w:rFonts w:ascii="Arial" w:eastAsia="Times New Roman" w:hAnsi="Arial" w:cs="Arial"/>
                <w:color w:val="000000"/>
                <w:sz w:val="18"/>
                <w:szCs w:val="18"/>
              </w:rPr>
            </w:pPr>
            <w:r w:rsidRPr="005B1432">
              <w:rPr>
                <w:rFonts w:ascii="Arial" w:eastAsia="Times New Roman" w:hAnsi="Arial" w:cs="Arial"/>
                <w:color w:val="000000"/>
                <w:sz w:val="18"/>
                <w:szCs w:val="18"/>
              </w:rPr>
              <w:t xml:space="preserve">Cetinje </w:t>
            </w:r>
          </w:p>
        </w:tc>
        <w:tc>
          <w:tcPr>
            <w:tcW w:w="0" w:type="auto"/>
          </w:tcPr>
          <w:p w14:paraId="08FFE0CB"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18.335</w:t>
            </w:r>
          </w:p>
        </w:tc>
        <w:tc>
          <w:tcPr>
            <w:tcW w:w="0" w:type="auto"/>
          </w:tcPr>
          <w:p w14:paraId="5B5F921B"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16.657</w:t>
            </w:r>
          </w:p>
        </w:tc>
        <w:tc>
          <w:tcPr>
            <w:tcW w:w="0" w:type="auto"/>
          </w:tcPr>
          <w:p w14:paraId="7C74EA49"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-1.678</w:t>
            </w:r>
          </w:p>
        </w:tc>
        <w:tc>
          <w:tcPr>
            <w:tcW w:w="0" w:type="auto"/>
          </w:tcPr>
          <w:p w14:paraId="2C4CFE30"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-9,2</w:t>
            </w:r>
          </w:p>
        </w:tc>
        <w:tc>
          <w:tcPr>
            <w:tcW w:w="0" w:type="auto"/>
          </w:tcPr>
          <w:p w14:paraId="20C04118"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5.865</w:t>
            </w:r>
          </w:p>
        </w:tc>
        <w:tc>
          <w:tcPr>
            <w:tcW w:w="0" w:type="auto"/>
          </w:tcPr>
          <w:p w14:paraId="0A8DFE67"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5.697</w:t>
            </w:r>
          </w:p>
        </w:tc>
        <w:tc>
          <w:tcPr>
            <w:tcW w:w="0" w:type="auto"/>
          </w:tcPr>
          <w:p w14:paraId="0465703E"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-168</w:t>
            </w:r>
          </w:p>
        </w:tc>
        <w:tc>
          <w:tcPr>
            <w:tcW w:w="0" w:type="auto"/>
          </w:tcPr>
          <w:p w14:paraId="428F9E31"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-2,9</w:t>
            </w:r>
          </w:p>
        </w:tc>
        <w:tc>
          <w:tcPr>
            <w:tcW w:w="0" w:type="auto"/>
          </w:tcPr>
          <w:p w14:paraId="1AB482F6"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12.358</w:t>
            </w:r>
          </w:p>
        </w:tc>
        <w:tc>
          <w:tcPr>
            <w:tcW w:w="0" w:type="auto"/>
          </w:tcPr>
          <w:p w14:paraId="1A10E3F2"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11.718</w:t>
            </w:r>
          </w:p>
        </w:tc>
        <w:tc>
          <w:tcPr>
            <w:tcW w:w="0" w:type="auto"/>
          </w:tcPr>
          <w:p w14:paraId="150586D2"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-640</w:t>
            </w:r>
          </w:p>
        </w:tc>
        <w:tc>
          <w:tcPr>
            <w:tcW w:w="0" w:type="auto"/>
          </w:tcPr>
          <w:p w14:paraId="1011D9D8"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-5,2</w:t>
            </w:r>
          </w:p>
        </w:tc>
        <w:tc>
          <w:tcPr>
            <w:tcW w:w="0" w:type="auto"/>
          </w:tcPr>
          <w:p w14:paraId="17DEE5C0"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40,3</w:t>
            </w:r>
          </w:p>
        </w:tc>
      </w:tr>
      <w:tr w:rsidR="005B1432" w:rsidRPr="005B1432" w14:paraId="52AB8740" w14:textId="77777777" w:rsidTr="005B1432">
        <w:trPr>
          <w:trHeight w:val="123"/>
        </w:trPr>
        <w:tc>
          <w:tcPr>
            <w:tcW w:w="0" w:type="auto"/>
            <w:shd w:val="clear" w:color="auto" w:fill="00B0F0"/>
          </w:tcPr>
          <w:p w14:paraId="487FECA1" w14:textId="77777777" w:rsidR="005B1432" w:rsidRPr="005B1432" w:rsidRDefault="005B1432" w:rsidP="005B1432">
            <w:pPr>
              <w:widowControl w:val="0"/>
              <w:autoSpaceDE w:val="0"/>
              <w:autoSpaceDN w:val="0"/>
              <w:adjustRightInd w:val="0"/>
              <w:spacing w:after="0" w:line="259" w:lineRule="auto"/>
              <w:rPr>
                <w:rFonts w:ascii="Arial" w:eastAsia="Times New Roman" w:hAnsi="Arial" w:cs="Arial"/>
                <w:color w:val="000000"/>
                <w:sz w:val="18"/>
                <w:szCs w:val="18"/>
              </w:rPr>
            </w:pPr>
            <w:r w:rsidRPr="005B1432">
              <w:rPr>
                <w:rFonts w:ascii="Arial" w:eastAsia="Times New Roman" w:hAnsi="Arial" w:cs="Arial"/>
                <w:color w:val="000000"/>
                <w:sz w:val="18"/>
                <w:szCs w:val="18"/>
              </w:rPr>
              <w:t xml:space="preserve">Danilovgrad </w:t>
            </w:r>
          </w:p>
        </w:tc>
        <w:tc>
          <w:tcPr>
            <w:tcW w:w="0" w:type="auto"/>
          </w:tcPr>
          <w:p w14:paraId="6EA5CB14"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16.470</w:t>
            </w:r>
          </w:p>
        </w:tc>
        <w:tc>
          <w:tcPr>
            <w:tcW w:w="0" w:type="auto"/>
          </w:tcPr>
          <w:p w14:paraId="696CC25D"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18.472</w:t>
            </w:r>
          </w:p>
        </w:tc>
        <w:tc>
          <w:tcPr>
            <w:tcW w:w="0" w:type="auto"/>
          </w:tcPr>
          <w:p w14:paraId="0C694C9E"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2.002</w:t>
            </w:r>
          </w:p>
        </w:tc>
        <w:tc>
          <w:tcPr>
            <w:tcW w:w="0" w:type="auto"/>
          </w:tcPr>
          <w:p w14:paraId="3EAD1347"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12,2</w:t>
            </w:r>
          </w:p>
        </w:tc>
        <w:tc>
          <w:tcPr>
            <w:tcW w:w="0" w:type="auto"/>
          </w:tcPr>
          <w:p w14:paraId="10C96862"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4.963</w:t>
            </w:r>
          </w:p>
        </w:tc>
        <w:tc>
          <w:tcPr>
            <w:tcW w:w="0" w:type="auto"/>
          </w:tcPr>
          <w:p w14:paraId="19B6260F"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5.477</w:t>
            </w:r>
          </w:p>
        </w:tc>
        <w:tc>
          <w:tcPr>
            <w:tcW w:w="0" w:type="auto"/>
          </w:tcPr>
          <w:p w14:paraId="7BDED899"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514</w:t>
            </w:r>
          </w:p>
        </w:tc>
        <w:tc>
          <w:tcPr>
            <w:tcW w:w="0" w:type="auto"/>
          </w:tcPr>
          <w:p w14:paraId="2F286CE7"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10,4</w:t>
            </w:r>
          </w:p>
        </w:tc>
        <w:tc>
          <w:tcPr>
            <w:tcW w:w="0" w:type="auto"/>
          </w:tcPr>
          <w:p w14:paraId="3CE6B58E"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10.604</w:t>
            </w:r>
          </w:p>
        </w:tc>
        <w:tc>
          <w:tcPr>
            <w:tcW w:w="0" w:type="auto"/>
          </w:tcPr>
          <w:p w14:paraId="79CFE80B"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12.726</w:t>
            </w:r>
          </w:p>
        </w:tc>
        <w:tc>
          <w:tcPr>
            <w:tcW w:w="0" w:type="auto"/>
          </w:tcPr>
          <w:p w14:paraId="3805D792"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2.122</w:t>
            </w:r>
          </w:p>
        </w:tc>
        <w:tc>
          <w:tcPr>
            <w:tcW w:w="0" w:type="auto"/>
          </w:tcPr>
          <w:p w14:paraId="532BD354"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20,0</w:t>
            </w:r>
          </w:p>
        </w:tc>
        <w:tc>
          <w:tcPr>
            <w:tcW w:w="0" w:type="auto"/>
          </w:tcPr>
          <w:p w14:paraId="53572ECE"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38,1</w:t>
            </w:r>
          </w:p>
        </w:tc>
      </w:tr>
      <w:tr w:rsidR="005B1432" w:rsidRPr="005B1432" w14:paraId="3677A8AB" w14:textId="77777777" w:rsidTr="005B1432">
        <w:trPr>
          <w:trHeight w:val="123"/>
        </w:trPr>
        <w:tc>
          <w:tcPr>
            <w:tcW w:w="0" w:type="auto"/>
            <w:shd w:val="clear" w:color="auto" w:fill="00B0F0"/>
          </w:tcPr>
          <w:p w14:paraId="19708A1A" w14:textId="77777777" w:rsidR="005B1432" w:rsidRPr="005B1432" w:rsidRDefault="005B1432" w:rsidP="005B1432">
            <w:pPr>
              <w:widowControl w:val="0"/>
              <w:autoSpaceDE w:val="0"/>
              <w:autoSpaceDN w:val="0"/>
              <w:adjustRightInd w:val="0"/>
              <w:spacing w:after="0" w:line="259" w:lineRule="auto"/>
              <w:rPr>
                <w:rFonts w:ascii="Arial" w:eastAsia="Times New Roman" w:hAnsi="Arial" w:cs="Arial"/>
                <w:color w:val="000000"/>
                <w:sz w:val="18"/>
                <w:szCs w:val="18"/>
              </w:rPr>
            </w:pPr>
            <w:r w:rsidRPr="005B1432">
              <w:rPr>
                <w:rFonts w:ascii="Arial" w:eastAsia="Times New Roman" w:hAnsi="Arial" w:cs="Arial"/>
                <w:color w:val="000000"/>
                <w:sz w:val="18"/>
                <w:szCs w:val="18"/>
              </w:rPr>
              <w:t xml:space="preserve">Nikšić </w:t>
            </w:r>
          </w:p>
        </w:tc>
        <w:tc>
          <w:tcPr>
            <w:tcW w:w="0" w:type="auto"/>
          </w:tcPr>
          <w:p w14:paraId="0D6ED7D9"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74.459</w:t>
            </w:r>
          </w:p>
        </w:tc>
        <w:tc>
          <w:tcPr>
            <w:tcW w:w="0" w:type="auto"/>
          </w:tcPr>
          <w:p w14:paraId="705B4F7C"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72.443</w:t>
            </w:r>
          </w:p>
        </w:tc>
        <w:tc>
          <w:tcPr>
            <w:tcW w:w="0" w:type="auto"/>
          </w:tcPr>
          <w:p w14:paraId="7A0535F7"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-2.016</w:t>
            </w:r>
          </w:p>
        </w:tc>
        <w:tc>
          <w:tcPr>
            <w:tcW w:w="0" w:type="auto"/>
          </w:tcPr>
          <w:p w14:paraId="34F4308E"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-2,7</w:t>
            </w:r>
          </w:p>
        </w:tc>
        <w:tc>
          <w:tcPr>
            <w:tcW w:w="0" w:type="auto"/>
          </w:tcPr>
          <w:p w14:paraId="16F779C0"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21.246</w:t>
            </w:r>
          </w:p>
        </w:tc>
        <w:tc>
          <w:tcPr>
            <w:tcW w:w="0" w:type="auto"/>
          </w:tcPr>
          <w:p w14:paraId="2F067D23"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21.538</w:t>
            </w:r>
          </w:p>
        </w:tc>
        <w:tc>
          <w:tcPr>
            <w:tcW w:w="0" w:type="auto"/>
          </w:tcPr>
          <w:p w14:paraId="26FB7F02"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292</w:t>
            </w:r>
          </w:p>
        </w:tc>
        <w:tc>
          <w:tcPr>
            <w:tcW w:w="0" w:type="auto"/>
          </w:tcPr>
          <w:p w14:paraId="19443AA8"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1,4</w:t>
            </w:r>
          </w:p>
        </w:tc>
        <w:tc>
          <w:tcPr>
            <w:tcW w:w="0" w:type="auto"/>
          </w:tcPr>
          <w:p w14:paraId="698B0B15"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49.456</w:t>
            </w:r>
          </w:p>
        </w:tc>
        <w:tc>
          <w:tcPr>
            <w:tcW w:w="0" w:type="auto"/>
          </w:tcPr>
          <w:p w14:paraId="16350C7B"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49.101</w:t>
            </w:r>
          </w:p>
        </w:tc>
        <w:tc>
          <w:tcPr>
            <w:tcW w:w="0" w:type="auto"/>
          </w:tcPr>
          <w:p w14:paraId="0C2C9B16"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-355</w:t>
            </w:r>
          </w:p>
        </w:tc>
        <w:tc>
          <w:tcPr>
            <w:tcW w:w="0" w:type="auto"/>
          </w:tcPr>
          <w:p w14:paraId="26464AA6"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-0,7</w:t>
            </w:r>
          </w:p>
        </w:tc>
        <w:tc>
          <w:tcPr>
            <w:tcW w:w="0" w:type="auto"/>
          </w:tcPr>
          <w:p w14:paraId="71AA89DC"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37,8</w:t>
            </w:r>
          </w:p>
        </w:tc>
      </w:tr>
      <w:tr w:rsidR="005B1432" w:rsidRPr="005B1432" w14:paraId="483A074B" w14:textId="77777777" w:rsidTr="005B1432">
        <w:trPr>
          <w:trHeight w:val="78"/>
        </w:trPr>
        <w:tc>
          <w:tcPr>
            <w:tcW w:w="0" w:type="auto"/>
            <w:shd w:val="clear" w:color="auto" w:fill="7030A0"/>
          </w:tcPr>
          <w:p w14:paraId="278E89C1" w14:textId="77777777" w:rsidR="005B1432" w:rsidRPr="005B1432" w:rsidRDefault="005B1432" w:rsidP="005B1432">
            <w:pPr>
              <w:widowControl w:val="0"/>
              <w:autoSpaceDE w:val="0"/>
              <w:autoSpaceDN w:val="0"/>
              <w:adjustRightInd w:val="0"/>
              <w:spacing w:after="0" w:line="259" w:lineRule="auto"/>
              <w:rPr>
                <w:rFonts w:ascii="Arial" w:eastAsia="Times New Roman" w:hAnsi="Arial" w:cs="Arial"/>
                <w:color w:val="000000"/>
                <w:sz w:val="18"/>
                <w:szCs w:val="18"/>
              </w:rPr>
            </w:pPr>
            <w:r w:rsidRPr="005B1432">
              <w:rPr>
                <w:rFonts w:ascii="Arial" w:eastAsia="Times New Roman" w:hAnsi="Arial" w:cs="Arial"/>
                <w:b/>
                <w:bCs/>
                <w:color w:val="000000"/>
                <w:sz w:val="18"/>
                <w:szCs w:val="18"/>
              </w:rPr>
              <w:t xml:space="preserve">PRIMORSKI </w:t>
            </w:r>
          </w:p>
        </w:tc>
        <w:tc>
          <w:tcPr>
            <w:tcW w:w="0" w:type="auto"/>
            <w:shd w:val="clear" w:color="auto" w:fill="7030A0"/>
          </w:tcPr>
          <w:p w14:paraId="22477E97"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143.378</w:t>
            </w:r>
          </w:p>
        </w:tc>
        <w:tc>
          <w:tcPr>
            <w:tcW w:w="0" w:type="auto"/>
            <w:shd w:val="clear" w:color="auto" w:fill="7030A0"/>
          </w:tcPr>
          <w:p w14:paraId="2BD039A7"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148.683</w:t>
            </w:r>
          </w:p>
        </w:tc>
        <w:tc>
          <w:tcPr>
            <w:tcW w:w="0" w:type="auto"/>
            <w:shd w:val="clear" w:color="auto" w:fill="7030A0"/>
          </w:tcPr>
          <w:p w14:paraId="6E408A7D"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5.305</w:t>
            </w:r>
          </w:p>
        </w:tc>
        <w:tc>
          <w:tcPr>
            <w:tcW w:w="0" w:type="auto"/>
            <w:shd w:val="clear" w:color="auto" w:fill="7030A0"/>
          </w:tcPr>
          <w:p w14:paraId="3D0DE0E9"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3,7</w:t>
            </w:r>
          </w:p>
        </w:tc>
        <w:tc>
          <w:tcPr>
            <w:tcW w:w="0" w:type="auto"/>
            <w:shd w:val="clear" w:color="auto" w:fill="7030A0"/>
          </w:tcPr>
          <w:p w14:paraId="587A1C17"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45.860</w:t>
            </w:r>
          </w:p>
        </w:tc>
        <w:tc>
          <w:tcPr>
            <w:tcW w:w="0" w:type="auto"/>
            <w:shd w:val="clear" w:color="auto" w:fill="7030A0"/>
          </w:tcPr>
          <w:p w14:paraId="5F948934"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52.884</w:t>
            </w:r>
          </w:p>
        </w:tc>
        <w:tc>
          <w:tcPr>
            <w:tcW w:w="0" w:type="auto"/>
            <w:shd w:val="clear" w:color="auto" w:fill="7030A0"/>
          </w:tcPr>
          <w:p w14:paraId="60606A7A"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7.024</w:t>
            </w:r>
          </w:p>
        </w:tc>
        <w:tc>
          <w:tcPr>
            <w:tcW w:w="0" w:type="auto"/>
            <w:shd w:val="clear" w:color="auto" w:fill="7030A0"/>
          </w:tcPr>
          <w:p w14:paraId="6DE1BB4F"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15,3</w:t>
            </w:r>
          </w:p>
        </w:tc>
        <w:tc>
          <w:tcPr>
            <w:tcW w:w="0" w:type="auto"/>
            <w:shd w:val="clear" w:color="auto" w:fill="7030A0"/>
          </w:tcPr>
          <w:p w14:paraId="07DBC29C"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89.772</w:t>
            </w:r>
          </w:p>
        </w:tc>
        <w:tc>
          <w:tcPr>
            <w:tcW w:w="0" w:type="auto"/>
            <w:shd w:val="clear" w:color="auto" w:fill="7030A0"/>
          </w:tcPr>
          <w:p w14:paraId="14C5865C"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102.351</w:t>
            </w:r>
          </w:p>
        </w:tc>
        <w:tc>
          <w:tcPr>
            <w:tcW w:w="0" w:type="auto"/>
            <w:shd w:val="clear" w:color="auto" w:fill="7030A0"/>
          </w:tcPr>
          <w:p w14:paraId="78C026EC"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12.579</w:t>
            </w:r>
          </w:p>
        </w:tc>
        <w:tc>
          <w:tcPr>
            <w:tcW w:w="0" w:type="auto"/>
            <w:shd w:val="clear" w:color="auto" w:fill="7030A0"/>
          </w:tcPr>
          <w:p w14:paraId="7EA23214"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14,0</w:t>
            </w:r>
          </w:p>
        </w:tc>
        <w:tc>
          <w:tcPr>
            <w:tcW w:w="0" w:type="auto"/>
            <w:shd w:val="clear" w:color="auto" w:fill="7030A0"/>
          </w:tcPr>
          <w:p w14:paraId="2F681D55"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b/>
                <w:bCs/>
                <w:color w:val="000000"/>
                <w:sz w:val="18"/>
                <w:szCs w:val="18"/>
              </w:rPr>
              <w:t>38,4</w:t>
            </w:r>
          </w:p>
        </w:tc>
      </w:tr>
      <w:tr w:rsidR="005B1432" w:rsidRPr="005B1432" w14:paraId="05CC596E" w14:textId="77777777" w:rsidTr="005B1432">
        <w:trPr>
          <w:trHeight w:val="123"/>
        </w:trPr>
        <w:tc>
          <w:tcPr>
            <w:tcW w:w="0" w:type="auto"/>
            <w:shd w:val="clear" w:color="auto" w:fill="7030A0"/>
          </w:tcPr>
          <w:p w14:paraId="753691AC" w14:textId="77777777" w:rsidR="005B1432" w:rsidRPr="005B1432" w:rsidRDefault="005B1432" w:rsidP="005B1432">
            <w:pPr>
              <w:widowControl w:val="0"/>
              <w:autoSpaceDE w:val="0"/>
              <w:autoSpaceDN w:val="0"/>
              <w:adjustRightInd w:val="0"/>
              <w:spacing w:after="0" w:line="259" w:lineRule="auto"/>
              <w:rPr>
                <w:rFonts w:ascii="Arial" w:eastAsia="Times New Roman" w:hAnsi="Arial" w:cs="Arial"/>
                <w:color w:val="000000"/>
                <w:sz w:val="18"/>
                <w:szCs w:val="18"/>
              </w:rPr>
            </w:pPr>
            <w:r w:rsidRPr="005B1432">
              <w:rPr>
                <w:rFonts w:ascii="Arial" w:eastAsia="Times New Roman" w:hAnsi="Arial" w:cs="Arial"/>
                <w:color w:val="000000"/>
                <w:sz w:val="18"/>
                <w:szCs w:val="18"/>
              </w:rPr>
              <w:t xml:space="preserve">Bar </w:t>
            </w:r>
          </w:p>
        </w:tc>
        <w:tc>
          <w:tcPr>
            <w:tcW w:w="0" w:type="auto"/>
          </w:tcPr>
          <w:p w14:paraId="497F73FC"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39.539</w:t>
            </w:r>
          </w:p>
        </w:tc>
        <w:tc>
          <w:tcPr>
            <w:tcW w:w="0" w:type="auto"/>
          </w:tcPr>
          <w:p w14:paraId="3991782B"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42.048</w:t>
            </w:r>
          </w:p>
        </w:tc>
        <w:tc>
          <w:tcPr>
            <w:tcW w:w="0" w:type="auto"/>
          </w:tcPr>
          <w:p w14:paraId="1CBBD97F"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2.509</w:t>
            </w:r>
          </w:p>
        </w:tc>
        <w:tc>
          <w:tcPr>
            <w:tcW w:w="0" w:type="auto"/>
          </w:tcPr>
          <w:p w14:paraId="6D93A8BD"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6,3</w:t>
            </w:r>
          </w:p>
        </w:tc>
        <w:tc>
          <w:tcPr>
            <w:tcW w:w="0" w:type="auto"/>
          </w:tcPr>
          <w:p w14:paraId="54BD3F10"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12.447</w:t>
            </w:r>
          </w:p>
        </w:tc>
        <w:tc>
          <w:tcPr>
            <w:tcW w:w="0" w:type="auto"/>
          </w:tcPr>
          <w:p w14:paraId="7B2931EF"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13.789</w:t>
            </w:r>
          </w:p>
        </w:tc>
        <w:tc>
          <w:tcPr>
            <w:tcW w:w="0" w:type="auto"/>
          </w:tcPr>
          <w:p w14:paraId="766D97F4"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1.342</w:t>
            </w:r>
          </w:p>
        </w:tc>
        <w:tc>
          <w:tcPr>
            <w:tcW w:w="0" w:type="auto"/>
          </w:tcPr>
          <w:p w14:paraId="656B6ED7"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10,8</w:t>
            </w:r>
          </w:p>
        </w:tc>
        <w:tc>
          <w:tcPr>
            <w:tcW w:w="0" w:type="auto"/>
          </w:tcPr>
          <w:p w14:paraId="65880A0A"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26.194</w:t>
            </w:r>
          </w:p>
        </w:tc>
        <w:tc>
          <w:tcPr>
            <w:tcW w:w="0" w:type="auto"/>
          </w:tcPr>
          <w:p w14:paraId="2EF61CF7"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28.729</w:t>
            </w:r>
          </w:p>
        </w:tc>
        <w:tc>
          <w:tcPr>
            <w:tcW w:w="0" w:type="auto"/>
          </w:tcPr>
          <w:p w14:paraId="32C208D2"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2.535</w:t>
            </w:r>
          </w:p>
        </w:tc>
        <w:tc>
          <w:tcPr>
            <w:tcW w:w="0" w:type="auto"/>
          </w:tcPr>
          <w:p w14:paraId="58D93901"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9,7</w:t>
            </w:r>
          </w:p>
        </w:tc>
        <w:tc>
          <w:tcPr>
            <w:tcW w:w="0" w:type="auto"/>
          </w:tcPr>
          <w:p w14:paraId="206CB79A"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37,9</w:t>
            </w:r>
          </w:p>
        </w:tc>
      </w:tr>
      <w:tr w:rsidR="005B1432" w:rsidRPr="005B1432" w14:paraId="5AF3DE1B" w14:textId="77777777" w:rsidTr="005B1432">
        <w:trPr>
          <w:trHeight w:val="123"/>
        </w:trPr>
        <w:tc>
          <w:tcPr>
            <w:tcW w:w="0" w:type="auto"/>
            <w:shd w:val="clear" w:color="auto" w:fill="7030A0"/>
          </w:tcPr>
          <w:p w14:paraId="0B8F7335" w14:textId="77777777" w:rsidR="005B1432" w:rsidRPr="005B1432" w:rsidRDefault="005B1432" w:rsidP="005B1432">
            <w:pPr>
              <w:widowControl w:val="0"/>
              <w:autoSpaceDE w:val="0"/>
              <w:autoSpaceDN w:val="0"/>
              <w:adjustRightInd w:val="0"/>
              <w:spacing w:after="0" w:line="259" w:lineRule="auto"/>
              <w:rPr>
                <w:rFonts w:ascii="Arial" w:eastAsia="Times New Roman" w:hAnsi="Arial" w:cs="Arial"/>
                <w:color w:val="000000"/>
                <w:sz w:val="18"/>
                <w:szCs w:val="18"/>
              </w:rPr>
            </w:pPr>
            <w:r w:rsidRPr="005B1432">
              <w:rPr>
                <w:rFonts w:ascii="Arial" w:eastAsia="Times New Roman" w:hAnsi="Arial" w:cs="Arial"/>
                <w:color w:val="000000"/>
                <w:sz w:val="18"/>
                <w:szCs w:val="18"/>
              </w:rPr>
              <w:t xml:space="preserve">Budva </w:t>
            </w:r>
          </w:p>
        </w:tc>
        <w:tc>
          <w:tcPr>
            <w:tcW w:w="0" w:type="auto"/>
          </w:tcPr>
          <w:p w14:paraId="19436C1B"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15.488</w:t>
            </w:r>
          </w:p>
        </w:tc>
        <w:tc>
          <w:tcPr>
            <w:tcW w:w="0" w:type="auto"/>
          </w:tcPr>
          <w:p w14:paraId="4A9715F5"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19.218</w:t>
            </w:r>
          </w:p>
        </w:tc>
        <w:tc>
          <w:tcPr>
            <w:tcW w:w="0" w:type="auto"/>
          </w:tcPr>
          <w:p w14:paraId="21324327"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3.730</w:t>
            </w:r>
          </w:p>
        </w:tc>
        <w:tc>
          <w:tcPr>
            <w:tcW w:w="0" w:type="auto"/>
          </w:tcPr>
          <w:p w14:paraId="2046FF45"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24,1</w:t>
            </w:r>
          </w:p>
        </w:tc>
        <w:tc>
          <w:tcPr>
            <w:tcW w:w="0" w:type="auto"/>
          </w:tcPr>
          <w:p w14:paraId="5EBBB436"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5.218</w:t>
            </w:r>
          </w:p>
        </w:tc>
        <w:tc>
          <w:tcPr>
            <w:tcW w:w="0" w:type="auto"/>
          </w:tcPr>
          <w:p w14:paraId="61FD53A8"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7.042</w:t>
            </w:r>
          </w:p>
        </w:tc>
        <w:tc>
          <w:tcPr>
            <w:tcW w:w="0" w:type="auto"/>
          </w:tcPr>
          <w:p w14:paraId="4E7F3E47"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1.824</w:t>
            </w:r>
          </w:p>
        </w:tc>
        <w:tc>
          <w:tcPr>
            <w:tcW w:w="0" w:type="auto"/>
          </w:tcPr>
          <w:p w14:paraId="0285195E"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35,0</w:t>
            </w:r>
          </w:p>
        </w:tc>
        <w:tc>
          <w:tcPr>
            <w:tcW w:w="0" w:type="auto"/>
          </w:tcPr>
          <w:p w14:paraId="472ACA05"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10.628</w:t>
            </w:r>
          </w:p>
        </w:tc>
        <w:tc>
          <w:tcPr>
            <w:tcW w:w="0" w:type="auto"/>
          </w:tcPr>
          <w:p w14:paraId="4F94F55D"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13.747</w:t>
            </w:r>
          </w:p>
        </w:tc>
        <w:tc>
          <w:tcPr>
            <w:tcW w:w="0" w:type="auto"/>
          </w:tcPr>
          <w:p w14:paraId="2095CF92"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3.119</w:t>
            </w:r>
          </w:p>
        </w:tc>
        <w:tc>
          <w:tcPr>
            <w:tcW w:w="0" w:type="auto"/>
          </w:tcPr>
          <w:p w14:paraId="2E48E543"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29,3</w:t>
            </w:r>
          </w:p>
        </w:tc>
        <w:tc>
          <w:tcPr>
            <w:tcW w:w="0" w:type="auto"/>
          </w:tcPr>
          <w:p w14:paraId="3D901148"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36,5</w:t>
            </w:r>
          </w:p>
        </w:tc>
      </w:tr>
      <w:tr w:rsidR="005B1432" w:rsidRPr="005B1432" w14:paraId="40E7C6D0" w14:textId="77777777" w:rsidTr="005B1432">
        <w:trPr>
          <w:trHeight w:val="135"/>
        </w:trPr>
        <w:tc>
          <w:tcPr>
            <w:tcW w:w="0" w:type="auto"/>
            <w:shd w:val="clear" w:color="auto" w:fill="7030A0"/>
          </w:tcPr>
          <w:p w14:paraId="589CA1AD" w14:textId="77777777" w:rsidR="005B1432" w:rsidRPr="005B1432" w:rsidRDefault="005B1432" w:rsidP="005B1432">
            <w:pPr>
              <w:widowControl w:val="0"/>
              <w:autoSpaceDE w:val="0"/>
              <w:autoSpaceDN w:val="0"/>
              <w:adjustRightInd w:val="0"/>
              <w:spacing w:after="0" w:line="259" w:lineRule="auto"/>
              <w:rPr>
                <w:rFonts w:ascii="Arial" w:eastAsia="Times New Roman" w:hAnsi="Arial" w:cs="Arial"/>
                <w:color w:val="000000"/>
                <w:sz w:val="18"/>
                <w:szCs w:val="18"/>
              </w:rPr>
            </w:pPr>
            <w:r w:rsidRPr="005B1432">
              <w:rPr>
                <w:rFonts w:ascii="Arial" w:eastAsia="Times New Roman" w:hAnsi="Arial" w:cs="Arial"/>
                <w:color w:val="000000"/>
                <w:sz w:val="18"/>
                <w:szCs w:val="18"/>
              </w:rPr>
              <w:t xml:space="preserve">H. Novi </w:t>
            </w:r>
          </w:p>
        </w:tc>
        <w:tc>
          <w:tcPr>
            <w:tcW w:w="0" w:type="auto"/>
          </w:tcPr>
          <w:p w14:paraId="0BF34AF5"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32.254</w:t>
            </w:r>
          </w:p>
        </w:tc>
        <w:tc>
          <w:tcPr>
            <w:tcW w:w="0" w:type="auto"/>
          </w:tcPr>
          <w:p w14:paraId="0F8F5C11"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30.864</w:t>
            </w:r>
          </w:p>
        </w:tc>
        <w:tc>
          <w:tcPr>
            <w:tcW w:w="0" w:type="auto"/>
          </w:tcPr>
          <w:p w14:paraId="09CBC176"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-1.390</w:t>
            </w:r>
          </w:p>
        </w:tc>
        <w:tc>
          <w:tcPr>
            <w:tcW w:w="0" w:type="auto"/>
          </w:tcPr>
          <w:p w14:paraId="68C971B4"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-4,3</w:t>
            </w:r>
          </w:p>
        </w:tc>
        <w:tc>
          <w:tcPr>
            <w:tcW w:w="0" w:type="auto"/>
          </w:tcPr>
          <w:p w14:paraId="131BFC2E"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11.076</w:t>
            </w:r>
          </w:p>
        </w:tc>
        <w:tc>
          <w:tcPr>
            <w:tcW w:w="0" w:type="auto"/>
          </w:tcPr>
          <w:p w14:paraId="33A638DE"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11.090</w:t>
            </w:r>
          </w:p>
        </w:tc>
        <w:tc>
          <w:tcPr>
            <w:tcW w:w="0" w:type="auto"/>
          </w:tcPr>
          <w:p w14:paraId="0AE0736B"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14</w:t>
            </w:r>
          </w:p>
        </w:tc>
        <w:tc>
          <w:tcPr>
            <w:tcW w:w="0" w:type="auto"/>
          </w:tcPr>
          <w:p w14:paraId="5FB89062"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0,1</w:t>
            </w:r>
          </w:p>
        </w:tc>
        <w:tc>
          <w:tcPr>
            <w:tcW w:w="0" w:type="auto"/>
          </w:tcPr>
          <w:p w14:paraId="4687E880"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15.208</w:t>
            </w:r>
          </w:p>
        </w:tc>
        <w:tc>
          <w:tcPr>
            <w:tcW w:w="0" w:type="auto"/>
          </w:tcPr>
          <w:p w14:paraId="66EF5BBA"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21.208</w:t>
            </w:r>
          </w:p>
        </w:tc>
        <w:tc>
          <w:tcPr>
            <w:tcW w:w="0" w:type="auto"/>
          </w:tcPr>
          <w:p w14:paraId="079ED7A0"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6.000</w:t>
            </w:r>
          </w:p>
        </w:tc>
        <w:tc>
          <w:tcPr>
            <w:tcW w:w="0" w:type="auto"/>
          </w:tcPr>
          <w:p w14:paraId="73C2BB8F"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39,5</w:t>
            </w:r>
          </w:p>
        </w:tc>
        <w:tc>
          <w:tcPr>
            <w:tcW w:w="0" w:type="auto"/>
          </w:tcPr>
          <w:p w14:paraId="10A26420"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40,0</w:t>
            </w:r>
          </w:p>
        </w:tc>
      </w:tr>
      <w:tr w:rsidR="005B1432" w:rsidRPr="005B1432" w14:paraId="26DAF113" w14:textId="77777777" w:rsidTr="005B1432">
        <w:trPr>
          <w:trHeight w:val="123"/>
        </w:trPr>
        <w:tc>
          <w:tcPr>
            <w:tcW w:w="0" w:type="auto"/>
            <w:shd w:val="clear" w:color="auto" w:fill="7030A0"/>
          </w:tcPr>
          <w:p w14:paraId="16C2F354" w14:textId="77777777" w:rsidR="005B1432" w:rsidRPr="005B1432" w:rsidRDefault="005B1432" w:rsidP="005B1432">
            <w:pPr>
              <w:widowControl w:val="0"/>
              <w:autoSpaceDE w:val="0"/>
              <w:autoSpaceDN w:val="0"/>
              <w:adjustRightInd w:val="0"/>
              <w:spacing w:after="0" w:line="259" w:lineRule="auto"/>
              <w:rPr>
                <w:rFonts w:ascii="Arial" w:eastAsia="Times New Roman" w:hAnsi="Arial" w:cs="Arial"/>
                <w:color w:val="000000"/>
                <w:sz w:val="18"/>
                <w:szCs w:val="18"/>
              </w:rPr>
            </w:pPr>
            <w:r w:rsidRPr="005B1432">
              <w:rPr>
                <w:rFonts w:ascii="Arial" w:eastAsia="Times New Roman" w:hAnsi="Arial" w:cs="Arial"/>
                <w:color w:val="000000"/>
                <w:sz w:val="18"/>
                <w:szCs w:val="18"/>
              </w:rPr>
              <w:t xml:space="preserve">Kotor </w:t>
            </w:r>
          </w:p>
        </w:tc>
        <w:tc>
          <w:tcPr>
            <w:tcW w:w="0" w:type="auto"/>
          </w:tcPr>
          <w:p w14:paraId="4FFDA838"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22.599</w:t>
            </w:r>
          </w:p>
        </w:tc>
        <w:tc>
          <w:tcPr>
            <w:tcW w:w="0" w:type="auto"/>
          </w:tcPr>
          <w:p w14:paraId="512B49DB"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22.601</w:t>
            </w:r>
          </w:p>
        </w:tc>
        <w:tc>
          <w:tcPr>
            <w:tcW w:w="0" w:type="auto"/>
          </w:tcPr>
          <w:p w14:paraId="04BD246A"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w:t>
            </w:r>
          </w:p>
        </w:tc>
        <w:tc>
          <w:tcPr>
            <w:tcW w:w="0" w:type="auto"/>
          </w:tcPr>
          <w:p w14:paraId="672A9F6B"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0,0</w:t>
            </w:r>
          </w:p>
        </w:tc>
        <w:tc>
          <w:tcPr>
            <w:tcW w:w="0" w:type="auto"/>
          </w:tcPr>
          <w:p w14:paraId="6932AC74"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7.290</w:t>
            </w:r>
          </w:p>
        </w:tc>
        <w:tc>
          <w:tcPr>
            <w:tcW w:w="0" w:type="auto"/>
          </w:tcPr>
          <w:p w14:paraId="580EBD26"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7.604</w:t>
            </w:r>
          </w:p>
        </w:tc>
        <w:tc>
          <w:tcPr>
            <w:tcW w:w="0" w:type="auto"/>
          </w:tcPr>
          <w:p w14:paraId="487B40EF"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314</w:t>
            </w:r>
          </w:p>
        </w:tc>
        <w:tc>
          <w:tcPr>
            <w:tcW w:w="0" w:type="auto"/>
          </w:tcPr>
          <w:p w14:paraId="3B76DA68"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4,3</w:t>
            </w:r>
          </w:p>
        </w:tc>
        <w:tc>
          <w:tcPr>
            <w:tcW w:w="0" w:type="auto"/>
          </w:tcPr>
          <w:p w14:paraId="59A5897E"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15.555</w:t>
            </w:r>
          </w:p>
        </w:tc>
        <w:tc>
          <w:tcPr>
            <w:tcW w:w="0" w:type="auto"/>
          </w:tcPr>
          <w:p w14:paraId="3E988C14"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15.648</w:t>
            </w:r>
          </w:p>
        </w:tc>
        <w:tc>
          <w:tcPr>
            <w:tcW w:w="0" w:type="auto"/>
          </w:tcPr>
          <w:p w14:paraId="7D42A4EB"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93</w:t>
            </w:r>
          </w:p>
        </w:tc>
        <w:tc>
          <w:tcPr>
            <w:tcW w:w="0" w:type="auto"/>
          </w:tcPr>
          <w:p w14:paraId="00BDBA6B"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0,6</w:t>
            </w:r>
          </w:p>
        </w:tc>
        <w:tc>
          <w:tcPr>
            <w:tcW w:w="0" w:type="auto"/>
          </w:tcPr>
          <w:p w14:paraId="09A555D8"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39,5</w:t>
            </w:r>
          </w:p>
        </w:tc>
      </w:tr>
      <w:tr w:rsidR="005B1432" w:rsidRPr="005B1432" w14:paraId="62B53A36" w14:textId="77777777" w:rsidTr="005B1432">
        <w:trPr>
          <w:trHeight w:val="123"/>
        </w:trPr>
        <w:tc>
          <w:tcPr>
            <w:tcW w:w="0" w:type="auto"/>
            <w:shd w:val="clear" w:color="auto" w:fill="7030A0"/>
          </w:tcPr>
          <w:p w14:paraId="385F2E52" w14:textId="77777777" w:rsidR="005B1432" w:rsidRPr="005B1432" w:rsidRDefault="005B1432" w:rsidP="005B1432">
            <w:pPr>
              <w:widowControl w:val="0"/>
              <w:autoSpaceDE w:val="0"/>
              <w:autoSpaceDN w:val="0"/>
              <w:adjustRightInd w:val="0"/>
              <w:spacing w:after="0" w:line="259" w:lineRule="auto"/>
              <w:rPr>
                <w:rFonts w:ascii="Arial" w:eastAsia="Times New Roman" w:hAnsi="Arial" w:cs="Arial"/>
                <w:color w:val="000000"/>
                <w:sz w:val="18"/>
                <w:szCs w:val="18"/>
              </w:rPr>
            </w:pPr>
            <w:r w:rsidRPr="005B1432">
              <w:rPr>
                <w:rFonts w:ascii="Arial" w:eastAsia="Times New Roman" w:hAnsi="Arial" w:cs="Arial"/>
                <w:color w:val="000000"/>
                <w:sz w:val="18"/>
                <w:szCs w:val="18"/>
              </w:rPr>
              <w:t xml:space="preserve">Tivat </w:t>
            </w:r>
          </w:p>
        </w:tc>
        <w:tc>
          <w:tcPr>
            <w:tcW w:w="0" w:type="auto"/>
          </w:tcPr>
          <w:p w14:paraId="3680DBC4"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13.422</w:t>
            </w:r>
          </w:p>
        </w:tc>
        <w:tc>
          <w:tcPr>
            <w:tcW w:w="0" w:type="auto"/>
          </w:tcPr>
          <w:p w14:paraId="087BB371"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14.031</w:t>
            </w:r>
          </w:p>
        </w:tc>
        <w:tc>
          <w:tcPr>
            <w:tcW w:w="0" w:type="auto"/>
          </w:tcPr>
          <w:p w14:paraId="0C9FA33C"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609</w:t>
            </w:r>
          </w:p>
        </w:tc>
        <w:tc>
          <w:tcPr>
            <w:tcW w:w="0" w:type="auto"/>
          </w:tcPr>
          <w:p w14:paraId="6345FC94"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4,5</w:t>
            </w:r>
          </w:p>
        </w:tc>
        <w:tc>
          <w:tcPr>
            <w:tcW w:w="0" w:type="auto"/>
          </w:tcPr>
          <w:p w14:paraId="0EF7940F"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4.502</w:t>
            </w:r>
          </w:p>
        </w:tc>
        <w:tc>
          <w:tcPr>
            <w:tcW w:w="0" w:type="auto"/>
          </w:tcPr>
          <w:p w14:paraId="4AF7B234"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4.834</w:t>
            </w:r>
          </w:p>
        </w:tc>
        <w:tc>
          <w:tcPr>
            <w:tcW w:w="0" w:type="auto"/>
          </w:tcPr>
          <w:p w14:paraId="1B7C5BEB"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332</w:t>
            </w:r>
          </w:p>
        </w:tc>
        <w:tc>
          <w:tcPr>
            <w:tcW w:w="0" w:type="auto"/>
          </w:tcPr>
          <w:p w14:paraId="0CDF16D9"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7,4</w:t>
            </w:r>
          </w:p>
        </w:tc>
        <w:tc>
          <w:tcPr>
            <w:tcW w:w="0" w:type="auto"/>
          </w:tcPr>
          <w:p w14:paraId="657C3974"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9.206</w:t>
            </w:r>
          </w:p>
        </w:tc>
        <w:tc>
          <w:tcPr>
            <w:tcW w:w="0" w:type="auto"/>
          </w:tcPr>
          <w:p w14:paraId="69B500F0"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9.775</w:t>
            </w:r>
          </w:p>
        </w:tc>
        <w:tc>
          <w:tcPr>
            <w:tcW w:w="0" w:type="auto"/>
          </w:tcPr>
          <w:p w14:paraId="5FF1E34F"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569</w:t>
            </w:r>
          </w:p>
        </w:tc>
        <w:tc>
          <w:tcPr>
            <w:tcW w:w="0" w:type="auto"/>
          </w:tcPr>
          <w:p w14:paraId="5DAA2BA8"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6,2</w:t>
            </w:r>
          </w:p>
        </w:tc>
        <w:tc>
          <w:tcPr>
            <w:tcW w:w="0" w:type="auto"/>
          </w:tcPr>
          <w:p w14:paraId="6459C3B1" w14:textId="77777777" w:rsidR="005B1432" w:rsidRPr="005B1432" w:rsidRDefault="005B1432" w:rsidP="005B1432">
            <w:pPr>
              <w:widowControl w:val="0"/>
              <w:autoSpaceDE w:val="0"/>
              <w:autoSpaceDN w:val="0"/>
              <w:adjustRightInd w:val="0"/>
              <w:spacing w:after="0" w:line="259"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38,0</w:t>
            </w:r>
          </w:p>
        </w:tc>
      </w:tr>
      <w:tr w:rsidR="005B1432" w:rsidRPr="005B1432" w14:paraId="2941046A" w14:textId="77777777" w:rsidTr="005B1432">
        <w:trPr>
          <w:trHeight w:val="70"/>
        </w:trPr>
        <w:tc>
          <w:tcPr>
            <w:tcW w:w="0" w:type="auto"/>
            <w:shd w:val="clear" w:color="auto" w:fill="7030A0"/>
          </w:tcPr>
          <w:p w14:paraId="5D870C72" w14:textId="77777777" w:rsidR="005B1432" w:rsidRPr="005B1432" w:rsidRDefault="005B1432" w:rsidP="005B1432">
            <w:pPr>
              <w:widowControl w:val="0"/>
              <w:autoSpaceDE w:val="0"/>
              <w:autoSpaceDN w:val="0"/>
              <w:adjustRightInd w:val="0"/>
              <w:spacing w:after="0" w:line="240" w:lineRule="auto"/>
              <w:rPr>
                <w:rFonts w:ascii="Arial" w:eastAsia="Times New Roman" w:hAnsi="Arial" w:cs="Arial"/>
                <w:color w:val="000000"/>
                <w:sz w:val="18"/>
                <w:szCs w:val="18"/>
              </w:rPr>
            </w:pPr>
            <w:r w:rsidRPr="005B1432">
              <w:rPr>
                <w:rFonts w:ascii="Arial" w:eastAsia="Times New Roman" w:hAnsi="Arial" w:cs="Arial"/>
                <w:color w:val="000000"/>
                <w:sz w:val="18"/>
                <w:szCs w:val="18"/>
              </w:rPr>
              <w:t xml:space="preserve">Ulcinj </w:t>
            </w:r>
          </w:p>
        </w:tc>
        <w:tc>
          <w:tcPr>
            <w:tcW w:w="0" w:type="auto"/>
          </w:tcPr>
          <w:p w14:paraId="20F561A9" w14:textId="77777777" w:rsidR="005B1432" w:rsidRPr="005B1432" w:rsidRDefault="005B1432" w:rsidP="005B1432">
            <w:pPr>
              <w:widowControl w:val="0"/>
              <w:autoSpaceDE w:val="0"/>
              <w:autoSpaceDN w:val="0"/>
              <w:adjustRightInd w:val="0"/>
              <w:spacing w:after="0" w:line="240"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20.076</w:t>
            </w:r>
          </w:p>
        </w:tc>
        <w:tc>
          <w:tcPr>
            <w:tcW w:w="0" w:type="auto"/>
          </w:tcPr>
          <w:p w14:paraId="00B0479F" w14:textId="77777777" w:rsidR="005B1432" w:rsidRPr="005B1432" w:rsidRDefault="005B1432" w:rsidP="005B1432">
            <w:pPr>
              <w:widowControl w:val="0"/>
              <w:autoSpaceDE w:val="0"/>
              <w:autoSpaceDN w:val="0"/>
              <w:adjustRightInd w:val="0"/>
              <w:spacing w:after="0" w:line="240"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19.921</w:t>
            </w:r>
          </w:p>
        </w:tc>
        <w:tc>
          <w:tcPr>
            <w:tcW w:w="0" w:type="auto"/>
          </w:tcPr>
          <w:p w14:paraId="05B84D39" w14:textId="77777777" w:rsidR="005B1432" w:rsidRPr="005B1432" w:rsidRDefault="005B1432" w:rsidP="005B1432">
            <w:pPr>
              <w:widowControl w:val="0"/>
              <w:autoSpaceDE w:val="0"/>
              <w:autoSpaceDN w:val="0"/>
              <w:adjustRightInd w:val="0"/>
              <w:spacing w:after="0" w:line="240"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-155</w:t>
            </w:r>
          </w:p>
        </w:tc>
        <w:tc>
          <w:tcPr>
            <w:tcW w:w="0" w:type="auto"/>
          </w:tcPr>
          <w:p w14:paraId="0A772880" w14:textId="77777777" w:rsidR="005B1432" w:rsidRPr="005B1432" w:rsidRDefault="005B1432" w:rsidP="005B1432">
            <w:pPr>
              <w:widowControl w:val="0"/>
              <w:autoSpaceDE w:val="0"/>
              <w:autoSpaceDN w:val="0"/>
              <w:adjustRightInd w:val="0"/>
              <w:spacing w:after="0" w:line="240"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-0,8</w:t>
            </w:r>
          </w:p>
        </w:tc>
        <w:tc>
          <w:tcPr>
            <w:tcW w:w="0" w:type="auto"/>
          </w:tcPr>
          <w:p w14:paraId="18597C98" w14:textId="77777777" w:rsidR="005B1432" w:rsidRPr="005B1432" w:rsidRDefault="005B1432" w:rsidP="005B1432">
            <w:pPr>
              <w:widowControl w:val="0"/>
              <w:autoSpaceDE w:val="0"/>
              <w:autoSpaceDN w:val="0"/>
              <w:adjustRightInd w:val="0"/>
              <w:spacing w:after="0" w:line="240"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5.327</w:t>
            </w:r>
          </w:p>
        </w:tc>
        <w:tc>
          <w:tcPr>
            <w:tcW w:w="0" w:type="auto"/>
          </w:tcPr>
          <w:p w14:paraId="3C0D8F5E" w14:textId="77777777" w:rsidR="005B1432" w:rsidRPr="005B1432" w:rsidRDefault="005B1432" w:rsidP="005B1432">
            <w:pPr>
              <w:widowControl w:val="0"/>
              <w:autoSpaceDE w:val="0"/>
              <w:autoSpaceDN w:val="0"/>
              <w:adjustRightInd w:val="0"/>
              <w:spacing w:after="0" w:line="240"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5.440</w:t>
            </w:r>
          </w:p>
        </w:tc>
        <w:tc>
          <w:tcPr>
            <w:tcW w:w="0" w:type="auto"/>
          </w:tcPr>
          <w:p w14:paraId="6F41E55D" w14:textId="77777777" w:rsidR="005B1432" w:rsidRPr="005B1432" w:rsidRDefault="005B1432" w:rsidP="005B1432">
            <w:pPr>
              <w:widowControl w:val="0"/>
              <w:autoSpaceDE w:val="0"/>
              <w:autoSpaceDN w:val="0"/>
              <w:adjustRightInd w:val="0"/>
              <w:spacing w:after="0" w:line="240"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113</w:t>
            </w:r>
          </w:p>
        </w:tc>
        <w:tc>
          <w:tcPr>
            <w:tcW w:w="0" w:type="auto"/>
          </w:tcPr>
          <w:p w14:paraId="4E09197E" w14:textId="77777777" w:rsidR="005B1432" w:rsidRPr="005B1432" w:rsidRDefault="005B1432" w:rsidP="005B1432">
            <w:pPr>
              <w:widowControl w:val="0"/>
              <w:autoSpaceDE w:val="0"/>
              <w:autoSpaceDN w:val="0"/>
              <w:adjustRightInd w:val="0"/>
              <w:spacing w:after="0" w:line="240"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2,1</w:t>
            </w:r>
          </w:p>
        </w:tc>
        <w:tc>
          <w:tcPr>
            <w:tcW w:w="0" w:type="auto"/>
          </w:tcPr>
          <w:p w14:paraId="4E23E897" w14:textId="77777777" w:rsidR="005B1432" w:rsidRPr="005B1432" w:rsidRDefault="005B1432" w:rsidP="005B1432">
            <w:pPr>
              <w:widowControl w:val="0"/>
              <w:autoSpaceDE w:val="0"/>
              <w:autoSpaceDN w:val="0"/>
              <w:adjustRightInd w:val="0"/>
              <w:spacing w:after="0" w:line="240"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12.981</w:t>
            </w:r>
          </w:p>
        </w:tc>
        <w:tc>
          <w:tcPr>
            <w:tcW w:w="0" w:type="auto"/>
          </w:tcPr>
          <w:p w14:paraId="529EBF52" w14:textId="77777777" w:rsidR="005B1432" w:rsidRPr="005B1432" w:rsidRDefault="005B1432" w:rsidP="005B1432">
            <w:pPr>
              <w:widowControl w:val="0"/>
              <w:autoSpaceDE w:val="0"/>
              <w:autoSpaceDN w:val="0"/>
              <w:adjustRightInd w:val="0"/>
              <w:spacing w:after="0" w:line="240"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13.244</w:t>
            </w:r>
          </w:p>
        </w:tc>
        <w:tc>
          <w:tcPr>
            <w:tcW w:w="0" w:type="auto"/>
          </w:tcPr>
          <w:p w14:paraId="2F1E9E28" w14:textId="77777777" w:rsidR="005B1432" w:rsidRPr="005B1432" w:rsidRDefault="005B1432" w:rsidP="005B1432">
            <w:pPr>
              <w:widowControl w:val="0"/>
              <w:autoSpaceDE w:val="0"/>
              <w:autoSpaceDN w:val="0"/>
              <w:adjustRightInd w:val="0"/>
              <w:spacing w:after="0" w:line="240"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263</w:t>
            </w:r>
          </w:p>
        </w:tc>
        <w:tc>
          <w:tcPr>
            <w:tcW w:w="0" w:type="auto"/>
          </w:tcPr>
          <w:p w14:paraId="44A6378D" w14:textId="77777777" w:rsidR="005B1432" w:rsidRPr="005B1432" w:rsidRDefault="005B1432" w:rsidP="005B1432">
            <w:pPr>
              <w:widowControl w:val="0"/>
              <w:autoSpaceDE w:val="0"/>
              <w:autoSpaceDN w:val="0"/>
              <w:adjustRightInd w:val="0"/>
              <w:spacing w:after="0" w:line="240"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2,0</w:t>
            </w:r>
          </w:p>
        </w:tc>
        <w:tc>
          <w:tcPr>
            <w:tcW w:w="0" w:type="auto"/>
          </w:tcPr>
          <w:p w14:paraId="37ADFFF4" w14:textId="77777777" w:rsidR="005B1432" w:rsidRPr="005B1432" w:rsidRDefault="005B1432" w:rsidP="005B1432">
            <w:pPr>
              <w:widowControl w:val="0"/>
              <w:autoSpaceDE w:val="0"/>
              <w:autoSpaceDN w:val="0"/>
              <w:adjustRightInd w:val="0"/>
              <w:spacing w:after="0" w:line="240" w:lineRule="auto"/>
              <w:jc w:val="center"/>
              <w:rPr>
                <w:rFonts w:ascii="Arial" w:eastAsia="Times New Roman" w:hAnsi="Arial" w:cs="Arial"/>
                <w:color w:val="000000"/>
                <w:sz w:val="18"/>
                <w:szCs w:val="18"/>
              </w:rPr>
            </w:pPr>
            <w:r w:rsidRPr="005B1432">
              <w:rPr>
                <w:rFonts w:ascii="Arial" w:eastAsia="Times New Roman" w:hAnsi="Arial" w:cs="Arial"/>
                <w:color w:val="000000"/>
                <w:sz w:val="18"/>
                <w:szCs w:val="18"/>
              </w:rPr>
              <w:t>37,8</w:t>
            </w:r>
          </w:p>
        </w:tc>
      </w:tr>
    </w:tbl>
    <w:p w14:paraId="3E532901" w14:textId="77777777" w:rsidR="00BA6299" w:rsidRPr="005B1432" w:rsidRDefault="005B1432" w:rsidP="005B1432">
      <w:pPr>
        <w:tabs>
          <w:tab w:val="left" w:pos="1425"/>
        </w:tabs>
        <w:jc w:val="center"/>
        <w:rPr>
          <w:rFonts w:ascii="Times New Roman" w:hAnsi="Times New Roman"/>
          <w:i/>
          <w:color w:val="000000"/>
          <w:sz w:val="24"/>
          <w:szCs w:val="24"/>
        </w:rPr>
        <w:sectPr w:rsidR="00BA6299" w:rsidRPr="005B1432" w:rsidSect="00BA6299">
          <w:pgSz w:w="15840" w:h="12240" w:orient="landscape"/>
          <w:pgMar w:top="1077" w:right="1440" w:bottom="1077" w:left="1440" w:header="720" w:footer="720" w:gutter="0"/>
          <w:cols w:space="720"/>
          <w:docGrid w:linePitch="360"/>
        </w:sectPr>
      </w:pPr>
      <w:r w:rsidRPr="005B1432">
        <w:rPr>
          <w:rFonts w:ascii="Times New Roman" w:hAnsi="Times New Roman"/>
          <w:i/>
          <w:color w:val="000000"/>
          <w:sz w:val="24"/>
          <w:szCs w:val="24"/>
        </w:rPr>
        <w:t>Tabela 6: Stanovništvo Crne Gore  na osnovu popisa iz 2003. i 2011.godine  ( izvor Monstat)</w:t>
      </w:r>
    </w:p>
    <w:p w14:paraId="1758E4AE" w14:textId="77777777" w:rsidR="004C7154" w:rsidRDefault="004C7154" w:rsidP="004C7154">
      <w:pPr>
        <w:autoSpaceDE w:val="0"/>
        <w:autoSpaceDN w:val="0"/>
        <w:adjustRightInd w:val="0"/>
        <w:jc w:val="center"/>
        <w:rPr>
          <w:rFonts w:ascii="Times New Roman" w:hAnsi="Times New Roman"/>
          <w:b/>
          <w:i/>
          <w:color w:val="000000"/>
          <w:sz w:val="24"/>
          <w:szCs w:val="24"/>
        </w:rPr>
      </w:pPr>
      <w:r w:rsidRPr="004C7154">
        <w:rPr>
          <w:rFonts w:ascii="Times New Roman" w:hAnsi="Times New Roman"/>
          <w:b/>
          <w:i/>
          <w:color w:val="000000"/>
          <w:sz w:val="24"/>
          <w:szCs w:val="24"/>
        </w:rPr>
        <w:lastRenderedPageBreak/>
        <w:t>1.7</w:t>
      </w:r>
      <w:r w:rsidR="008D5786">
        <w:rPr>
          <w:rFonts w:ascii="Times New Roman" w:hAnsi="Times New Roman"/>
          <w:b/>
          <w:i/>
          <w:color w:val="000000"/>
          <w:sz w:val="24"/>
          <w:szCs w:val="24"/>
        </w:rPr>
        <w:t>.</w:t>
      </w:r>
      <w:r w:rsidRPr="004C7154">
        <w:rPr>
          <w:rFonts w:ascii="Times New Roman" w:hAnsi="Times New Roman"/>
          <w:b/>
          <w:i/>
          <w:color w:val="000000"/>
          <w:sz w:val="24"/>
          <w:szCs w:val="24"/>
        </w:rPr>
        <w:t xml:space="preserve">  PRIVREDNI I INFRASTRUKTURNI OBJEKTI</w:t>
      </w:r>
    </w:p>
    <w:p w14:paraId="4849AE78" w14:textId="77777777" w:rsidR="009212C5" w:rsidRPr="004C7154" w:rsidRDefault="009212C5" w:rsidP="004C7154">
      <w:pPr>
        <w:autoSpaceDE w:val="0"/>
        <w:autoSpaceDN w:val="0"/>
        <w:adjustRightInd w:val="0"/>
        <w:jc w:val="center"/>
        <w:rPr>
          <w:rFonts w:ascii="Times New Roman" w:hAnsi="Times New Roman"/>
          <w:b/>
          <w:i/>
          <w:color w:val="000000"/>
          <w:sz w:val="24"/>
          <w:szCs w:val="24"/>
        </w:rPr>
      </w:pPr>
    </w:p>
    <w:p w14:paraId="4DB70178" w14:textId="77777777" w:rsidR="004C7154" w:rsidRPr="004C7154" w:rsidRDefault="004C7154" w:rsidP="004C7154">
      <w:pPr>
        <w:autoSpaceDE w:val="0"/>
        <w:autoSpaceDN w:val="0"/>
        <w:adjustRightInd w:val="0"/>
        <w:jc w:val="center"/>
        <w:rPr>
          <w:rFonts w:ascii="Times New Roman" w:hAnsi="Times New Roman"/>
          <w:b/>
          <w:i/>
          <w:color w:val="000000"/>
          <w:sz w:val="24"/>
          <w:szCs w:val="24"/>
        </w:rPr>
      </w:pPr>
      <w:r w:rsidRPr="004C7154">
        <w:rPr>
          <w:rFonts w:ascii="Times New Roman" w:hAnsi="Times New Roman"/>
          <w:b/>
          <w:i/>
          <w:color w:val="000000"/>
          <w:sz w:val="24"/>
          <w:szCs w:val="24"/>
        </w:rPr>
        <w:t>1.7.1</w:t>
      </w:r>
      <w:r w:rsidR="008D5786">
        <w:rPr>
          <w:rFonts w:ascii="Times New Roman" w:hAnsi="Times New Roman"/>
          <w:b/>
          <w:i/>
          <w:color w:val="000000"/>
          <w:sz w:val="24"/>
          <w:szCs w:val="24"/>
        </w:rPr>
        <w:t>.</w:t>
      </w:r>
      <w:r w:rsidRPr="004C7154">
        <w:rPr>
          <w:rFonts w:ascii="Times New Roman" w:hAnsi="Times New Roman"/>
          <w:b/>
          <w:i/>
          <w:color w:val="000000"/>
          <w:sz w:val="24"/>
          <w:szCs w:val="24"/>
        </w:rPr>
        <w:t xml:space="preserve">  Privredni objekti od posebnog značaja</w:t>
      </w:r>
    </w:p>
    <w:p w14:paraId="00C02433" w14:textId="77777777" w:rsidR="004C7154" w:rsidRDefault="004C7154" w:rsidP="009212C5">
      <w:pPr>
        <w:spacing w:after="120"/>
        <w:ind w:firstLine="567"/>
        <w:rPr>
          <w:rFonts w:ascii="Times New Roman" w:hAnsi="Times New Roman"/>
          <w:bCs/>
          <w:sz w:val="24"/>
          <w:szCs w:val="24"/>
        </w:rPr>
      </w:pPr>
      <w:r w:rsidRPr="00CE2487">
        <w:rPr>
          <w:rFonts w:ascii="Times New Roman" w:hAnsi="Times New Roman"/>
          <w:bCs/>
          <w:sz w:val="24"/>
          <w:szCs w:val="24"/>
          <w:lang w:val="sl-SI"/>
        </w:rPr>
        <w:t>Velika industrijska postrojenja u Crnoj Gori su: ,,</w:t>
      </w:r>
      <w:r w:rsidRPr="00CE2487">
        <w:rPr>
          <w:rFonts w:ascii="Times New Roman" w:hAnsi="Times New Roman"/>
          <w:bCs/>
          <w:sz w:val="24"/>
          <w:szCs w:val="24"/>
        </w:rPr>
        <w:t>Toščelik Alloyed Engineering Steel d.o.o.” Nikšić,</w:t>
      </w:r>
      <w:r w:rsidRPr="00CE2487">
        <w:rPr>
          <w:rFonts w:ascii="Times New Roman" w:hAnsi="Times New Roman"/>
          <w:bCs/>
          <w:iCs/>
          <w:sz w:val="24"/>
        </w:rPr>
        <w:t xml:space="preserve"> </w:t>
      </w:r>
      <w:r w:rsidRPr="00CE2487">
        <w:rPr>
          <w:rFonts w:ascii="Times New Roman" w:hAnsi="Times New Roman"/>
          <w:bCs/>
          <w:iCs/>
          <w:sz w:val="24"/>
          <w:szCs w:val="24"/>
        </w:rPr>
        <w:t>„Boster d.o.o.” Nikšić</w:t>
      </w:r>
      <w:r w:rsidRPr="00CE2487">
        <w:rPr>
          <w:rFonts w:ascii="Times New Roman" w:hAnsi="Times New Roman"/>
          <w:bCs/>
          <w:sz w:val="24"/>
          <w:szCs w:val="24"/>
        </w:rPr>
        <w:t xml:space="preserve">, HE ,,Perućica” Nikšić, HE ,,Piva”, Kombinat aluminijuma Podgorica a.d., Luka Bar, Kotor i Luka Zelenika, </w:t>
      </w:r>
      <w:r w:rsidR="00CE2487">
        <w:rPr>
          <w:rFonts w:ascii="Times New Roman" w:hAnsi="Times New Roman"/>
          <w:bCs/>
          <w:sz w:val="24"/>
          <w:szCs w:val="24"/>
        </w:rPr>
        <w:t>Brodoremontni kapaciteti Bijela</w:t>
      </w:r>
      <w:r w:rsidRPr="00CE2487">
        <w:rPr>
          <w:rFonts w:ascii="Times New Roman" w:hAnsi="Times New Roman"/>
          <w:bCs/>
          <w:sz w:val="24"/>
          <w:szCs w:val="24"/>
        </w:rPr>
        <w:t>, Solana (Ulcinj), silosi za žitarice (Bar, Spuž, Nikšić), "Poliex" Berane, Termoelektrana „Pljevlja”,</w:t>
      </w:r>
      <w:r w:rsidRPr="00CE2487">
        <w:rPr>
          <w:rFonts w:ascii="Times New Roman" w:hAnsi="Times New Roman"/>
          <w:b/>
          <w:bCs/>
          <w:sz w:val="24"/>
          <w:szCs w:val="24"/>
        </w:rPr>
        <w:t xml:space="preserve"> </w:t>
      </w:r>
      <w:r w:rsidRPr="009212C5">
        <w:rPr>
          <w:rFonts w:ascii="Times New Roman" w:eastAsia="Calibri" w:hAnsi="Times New Roman" w:cs="Arial"/>
          <w:bCs/>
          <w:iCs/>
          <w:sz w:val="24"/>
          <w:szCs w:val="24"/>
          <w:lang w:val="sr-Latn-CS"/>
        </w:rPr>
        <w:t>fabrika „Tara Aerospace and Defence Products a.d.“ u Mojkovcu</w:t>
      </w:r>
      <w:r w:rsidRPr="00CE2487">
        <w:rPr>
          <w:rFonts w:ascii="Times New Roman" w:eastAsia="Calibri" w:hAnsi="Times New Roman" w:cs="Arial"/>
          <w:b/>
          <w:bCs/>
          <w:i/>
          <w:iCs/>
          <w:sz w:val="24"/>
          <w:szCs w:val="24"/>
          <w:lang w:val="sr-Latn-CS"/>
        </w:rPr>
        <w:t xml:space="preserve"> </w:t>
      </w:r>
      <w:r w:rsidRPr="00CE2487">
        <w:rPr>
          <w:rFonts w:ascii="Times New Roman" w:hAnsi="Times New Roman"/>
          <w:bCs/>
          <w:sz w:val="24"/>
          <w:szCs w:val="24"/>
        </w:rPr>
        <w:t>i dr</w:t>
      </w:r>
      <w:r w:rsidR="009212C5">
        <w:rPr>
          <w:rFonts w:ascii="Times New Roman" w:hAnsi="Times New Roman"/>
          <w:bCs/>
          <w:sz w:val="24"/>
          <w:szCs w:val="24"/>
        </w:rPr>
        <w:t>.</w:t>
      </w:r>
    </w:p>
    <w:p w14:paraId="66397691" w14:textId="77777777" w:rsidR="009212C5" w:rsidRPr="00CE2487" w:rsidRDefault="009212C5" w:rsidP="009212C5">
      <w:pPr>
        <w:spacing w:after="120"/>
        <w:ind w:firstLine="567"/>
        <w:rPr>
          <w:rFonts w:ascii="Times New Roman" w:hAnsi="Times New Roman"/>
          <w:bCs/>
          <w:sz w:val="24"/>
          <w:szCs w:val="24"/>
          <w:lang w:val="sl-SI"/>
        </w:rPr>
      </w:pPr>
    </w:p>
    <w:p w14:paraId="458681CD" w14:textId="77777777" w:rsidR="004C7154" w:rsidRPr="004C7154" w:rsidRDefault="004C7154" w:rsidP="009212C5">
      <w:pPr>
        <w:spacing w:after="120"/>
        <w:ind w:firstLine="567"/>
        <w:rPr>
          <w:rFonts w:ascii="Times New Roman" w:hAnsi="Times New Roman"/>
          <w:bCs/>
          <w:sz w:val="24"/>
          <w:szCs w:val="24"/>
          <w:lang w:val="sl-SI"/>
        </w:rPr>
      </w:pPr>
      <w:r w:rsidRPr="004C7154">
        <w:rPr>
          <w:rFonts w:ascii="Times New Roman" w:hAnsi="Times New Roman"/>
          <w:bCs/>
          <w:sz w:val="24"/>
          <w:szCs w:val="24"/>
          <w:lang w:val="sl-SI"/>
        </w:rPr>
        <w:t>U Crnoj Gori se nalaze  tri rudnika sa površinskom i podzemnom eksploatacijom:</w:t>
      </w:r>
    </w:p>
    <w:p w14:paraId="542E74B5" w14:textId="77777777" w:rsidR="004C7154" w:rsidRPr="004C7154" w:rsidRDefault="004C7154" w:rsidP="004C7154">
      <w:pPr>
        <w:numPr>
          <w:ilvl w:val="0"/>
          <w:numId w:val="6"/>
        </w:numPr>
        <w:spacing w:after="120" w:line="240" w:lineRule="auto"/>
        <w:rPr>
          <w:rFonts w:ascii="Times New Roman" w:hAnsi="Times New Roman"/>
          <w:bCs/>
          <w:sz w:val="24"/>
          <w:szCs w:val="24"/>
          <w:lang w:val="sl-SI"/>
        </w:rPr>
      </w:pPr>
      <w:r w:rsidRPr="004C7154">
        <w:rPr>
          <w:rFonts w:ascii="Times New Roman" w:hAnsi="Times New Roman"/>
          <w:bCs/>
          <w:sz w:val="24"/>
          <w:szCs w:val="24"/>
          <w:lang w:val="sl-SI"/>
        </w:rPr>
        <w:t>Rudnik uglja Pljevlja, sa površinskom eksploatacijom;</w:t>
      </w:r>
    </w:p>
    <w:p w14:paraId="1540186D" w14:textId="77777777" w:rsidR="004C7154" w:rsidRPr="004C7154" w:rsidRDefault="004C7154" w:rsidP="004C7154">
      <w:pPr>
        <w:numPr>
          <w:ilvl w:val="0"/>
          <w:numId w:val="6"/>
        </w:numPr>
        <w:spacing w:after="120" w:line="240" w:lineRule="auto"/>
        <w:rPr>
          <w:rFonts w:ascii="Times New Roman" w:hAnsi="Times New Roman"/>
          <w:bCs/>
          <w:sz w:val="24"/>
          <w:szCs w:val="24"/>
          <w:lang w:val="sl-SI"/>
        </w:rPr>
      </w:pPr>
      <w:r w:rsidRPr="004C7154">
        <w:rPr>
          <w:rFonts w:ascii="Times New Roman" w:hAnsi="Times New Roman"/>
          <w:bCs/>
          <w:sz w:val="24"/>
          <w:szCs w:val="24"/>
          <w:lang w:val="sl-SI"/>
        </w:rPr>
        <w:t>Rudnik uglja u Beranama sa podzemnom eksploatacijom;</w:t>
      </w:r>
    </w:p>
    <w:p w14:paraId="56F5CAD0" w14:textId="77777777" w:rsidR="004C7154" w:rsidRPr="004C7154" w:rsidRDefault="004C7154" w:rsidP="004C7154">
      <w:pPr>
        <w:numPr>
          <w:ilvl w:val="0"/>
          <w:numId w:val="6"/>
        </w:numPr>
        <w:spacing w:after="120" w:line="240" w:lineRule="auto"/>
        <w:rPr>
          <w:rFonts w:ascii="Times New Roman" w:hAnsi="Times New Roman"/>
          <w:bCs/>
          <w:color w:val="FF0000"/>
          <w:sz w:val="24"/>
          <w:szCs w:val="24"/>
          <w:lang w:val="sl-SI"/>
        </w:rPr>
      </w:pPr>
      <w:r w:rsidRPr="004C7154">
        <w:rPr>
          <w:rFonts w:ascii="Times New Roman" w:hAnsi="Times New Roman"/>
          <w:bCs/>
          <w:sz w:val="24"/>
          <w:szCs w:val="24"/>
          <w:lang w:val="sl-SI"/>
        </w:rPr>
        <w:t>Rudnik boksita Nikšić i rudnik olova i cinka Gradir Montenegro sa površinskom i podzemnom eksploatacijom.</w:t>
      </w:r>
      <w:r w:rsidRPr="004C7154">
        <w:rPr>
          <w:rFonts w:ascii="Times New Roman" w:hAnsi="Times New Roman"/>
          <w:bCs/>
          <w:color w:val="FF0000"/>
          <w:sz w:val="24"/>
          <w:szCs w:val="24"/>
          <w:lang w:val="sl-SI"/>
        </w:rPr>
        <w:t xml:space="preserve"> </w:t>
      </w:r>
    </w:p>
    <w:p w14:paraId="2E7276C3" w14:textId="77777777" w:rsidR="009212C5" w:rsidRDefault="004C7154" w:rsidP="009212C5">
      <w:pPr>
        <w:numPr>
          <w:ilvl w:val="0"/>
          <w:numId w:val="6"/>
        </w:numPr>
        <w:spacing w:after="120" w:line="240" w:lineRule="auto"/>
        <w:rPr>
          <w:rFonts w:ascii="Times New Roman" w:hAnsi="Times New Roman"/>
          <w:bCs/>
          <w:sz w:val="24"/>
          <w:szCs w:val="24"/>
          <w:lang w:val="sl-SI"/>
        </w:rPr>
      </w:pPr>
      <w:r w:rsidRPr="004C7154">
        <w:rPr>
          <w:rFonts w:ascii="Times New Roman" w:hAnsi="Times New Roman"/>
          <w:bCs/>
          <w:sz w:val="24"/>
          <w:szCs w:val="24"/>
          <w:lang w:val="sl-SI"/>
        </w:rPr>
        <w:t>Rudnici ,,Pljevlja” i ,,Brskovo” – Mojkovac, koji trenutno ne rade.</w:t>
      </w:r>
    </w:p>
    <w:p w14:paraId="7842F193" w14:textId="77777777" w:rsidR="005376D4" w:rsidRDefault="005376D4" w:rsidP="005376D4">
      <w:pPr>
        <w:spacing w:after="120" w:line="240" w:lineRule="auto"/>
        <w:rPr>
          <w:rFonts w:ascii="Times New Roman" w:hAnsi="Times New Roman"/>
          <w:bCs/>
          <w:sz w:val="24"/>
          <w:szCs w:val="24"/>
          <w:lang w:val="sl-SI"/>
        </w:rPr>
      </w:pPr>
    </w:p>
    <w:p w14:paraId="3B3A9355" w14:textId="77777777" w:rsidR="005376D4" w:rsidRDefault="005376D4" w:rsidP="005376D4">
      <w:pPr>
        <w:spacing w:after="120" w:line="240" w:lineRule="auto"/>
        <w:rPr>
          <w:rFonts w:ascii="Times New Roman" w:hAnsi="Times New Roman"/>
          <w:bCs/>
          <w:sz w:val="24"/>
          <w:szCs w:val="24"/>
          <w:lang w:val="sl-SI"/>
        </w:rPr>
      </w:pPr>
    </w:p>
    <w:p w14:paraId="5132F254" w14:textId="77777777" w:rsidR="009212C5" w:rsidRPr="009212C5" w:rsidRDefault="009212C5" w:rsidP="009212C5">
      <w:pPr>
        <w:spacing w:after="120" w:line="240" w:lineRule="auto"/>
        <w:ind w:left="425"/>
        <w:rPr>
          <w:rFonts w:ascii="Times New Roman" w:hAnsi="Times New Roman"/>
          <w:bCs/>
          <w:sz w:val="24"/>
          <w:szCs w:val="24"/>
          <w:lang w:val="sl-SI"/>
        </w:rPr>
      </w:pPr>
    </w:p>
    <w:p w14:paraId="2A87612D" w14:textId="77777777" w:rsidR="004C7154" w:rsidRDefault="004C7154" w:rsidP="004C7154">
      <w:pPr>
        <w:autoSpaceDE w:val="0"/>
        <w:autoSpaceDN w:val="0"/>
        <w:adjustRightInd w:val="0"/>
        <w:jc w:val="center"/>
        <w:rPr>
          <w:rFonts w:ascii="Times New Roman" w:hAnsi="Times New Roman"/>
          <w:b/>
          <w:bCs/>
          <w:i/>
          <w:sz w:val="24"/>
          <w:szCs w:val="24"/>
        </w:rPr>
      </w:pPr>
      <w:r w:rsidRPr="004C7154">
        <w:rPr>
          <w:rFonts w:ascii="Times New Roman" w:hAnsi="Times New Roman"/>
          <w:b/>
          <w:i/>
          <w:color w:val="000000"/>
          <w:sz w:val="24"/>
          <w:szCs w:val="24"/>
        </w:rPr>
        <w:t>1.7.2</w:t>
      </w:r>
      <w:r w:rsidR="008D5786">
        <w:rPr>
          <w:rFonts w:ascii="Times New Roman" w:hAnsi="Times New Roman"/>
          <w:b/>
          <w:i/>
          <w:color w:val="000000"/>
          <w:sz w:val="24"/>
          <w:szCs w:val="24"/>
        </w:rPr>
        <w:t>.</w:t>
      </w:r>
      <w:r w:rsidRPr="004C7154">
        <w:rPr>
          <w:rFonts w:ascii="Times New Roman" w:hAnsi="Times New Roman"/>
          <w:i/>
          <w:color w:val="FF0000"/>
          <w:sz w:val="24"/>
          <w:szCs w:val="24"/>
        </w:rPr>
        <w:t xml:space="preserve">   </w:t>
      </w:r>
      <w:r w:rsidRPr="004C7154">
        <w:rPr>
          <w:rFonts w:ascii="Times New Roman" w:hAnsi="Times New Roman"/>
          <w:b/>
          <w:bCs/>
          <w:i/>
          <w:sz w:val="24"/>
          <w:szCs w:val="24"/>
        </w:rPr>
        <w:t>Elektroprivredni objekti - prenosni i distributivni sistemi (dalekovodi i trafostanice)</w:t>
      </w:r>
    </w:p>
    <w:p w14:paraId="26A7BAF7" w14:textId="77777777" w:rsidR="00E163AA" w:rsidRPr="004C7154" w:rsidRDefault="00E163AA" w:rsidP="00CF10B8">
      <w:pPr>
        <w:autoSpaceDE w:val="0"/>
        <w:autoSpaceDN w:val="0"/>
        <w:adjustRightInd w:val="0"/>
        <w:rPr>
          <w:rFonts w:ascii="Times New Roman" w:hAnsi="Times New Roman"/>
          <w:b/>
          <w:bCs/>
          <w:i/>
          <w:sz w:val="24"/>
          <w:szCs w:val="24"/>
        </w:rPr>
      </w:pPr>
    </w:p>
    <w:p w14:paraId="0BBC5160" w14:textId="77777777" w:rsidR="004C7154" w:rsidRPr="004C7154" w:rsidRDefault="004C7154" w:rsidP="009212C5">
      <w:pPr>
        <w:spacing w:after="0"/>
        <w:ind w:firstLine="567"/>
        <w:rPr>
          <w:rFonts w:ascii="Times New Roman" w:eastAsia="Calibri" w:hAnsi="Times New Roman" w:cs="Times New Roman"/>
          <w:bCs/>
          <w:sz w:val="24"/>
          <w:szCs w:val="24"/>
          <w:lang w:val="sr-Latn-CS" w:eastAsia="sr-Cyrl-CS"/>
        </w:rPr>
      </w:pPr>
      <w:r w:rsidRPr="004C7154">
        <w:rPr>
          <w:rFonts w:ascii="Times New Roman" w:eastAsia="Calibri" w:hAnsi="Times New Roman" w:cs="Times New Roman"/>
          <w:b/>
          <w:bCs/>
          <w:sz w:val="24"/>
          <w:szCs w:val="24"/>
          <w:lang w:val="sr-Latn-CS" w:eastAsia="sr-Cyrl-CS"/>
        </w:rPr>
        <w:t>Objekti elektroenergetskog sistema</w:t>
      </w:r>
      <w:r w:rsidRPr="004C7154">
        <w:rPr>
          <w:rFonts w:ascii="Times New Roman" w:eastAsia="Calibri" w:hAnsi="Times New Roman" w:cs="Times New Roman"/>
          <w:bCs/>
          <w:sz w:val="24"/>
          <w:szCs w:val="24"/>
          <w:lang w:val="sr-Latn-CS" w:eastAsia="sr-Cyrl-CS"/>
        </w:rPr>
        <w:t xml:space="preserve"> se mogu svrstati prema organizacionim cjelinama  Elektroprivrede: proizvodne - HE Perućica, HE Piva, TE Pljevlja, hidroelektrane (Glava Zete - snaga 5 MW, Slap Zete i Rijeke Mušovića - snaga - po 1 MW, Šavnik, Lijeva Rijeka, Podgor i Rijeka Crnojevića - ukupne snage oko 2 MW; prenosne: dalekovodi 400 kV, 220 kV i 110 kV i transformatorske stanice i razvodna postrojenja za iste napone (400, 220 i 110 kV); distributivne, koji obuhvataju objekte naponskog nivoa 35 kV, 10 kV i 0,4 kV.</w:t>
      </w:r>
    </w:p>
    <w:p w14:paraId="528A99D4" w14:textId="77777777" w:rsidR="004C7154" w:rsidRPr="004C7154" w:rsidRDefault="004C7154" w:rsidP="004C7154">
      <w:pPr>
        <w:spacing w:after="0"/>
        <w:rPr>
          <w:rFonts w:ascii="Times New Roman" w:eastAsia="Calibri" w:hAnsi="Times New Roman" w:cs="Times New Roman"/>
          <w:bCs/>
          <w:sz w:val="24"/>
          <w:szCs w:val="24"/>
          <w:lang w:val="sr-Latn-CS" w:eastAsia="sr-Cyrl-CS"/>
        </w:rPr>
      </w:pPr>
    </w:p>
    <w:p w14:paraId="2A3C3E92" w14:textId="77777777" w:rsidR="004C7154" w:rsidRPr="004C7154" w:rsidRDefault="004C7154" w:rsidP="00E163AA">
      <w:pPr>
        <w:ind w:firstLine="567"/>
        <w:rPr>
          <w:rFonts w:ascii="Times New Roman" w:eastAsia="Calibri" w:hAnsi="Times New Roman" w:cs="Times New Roman"/>
          <w:bCs/>
          <w:sz w:val="24"/>
          <w:szCs w:val="24"/>
          <w:lang w:val="sr-Latn-CS" w:eastAsia="sr-Cyrl-CS"/>
        </w:rPr>
      </w:pPr>
      <w:r w:rsidRPr="004C7154">
        <w:rPr>
          <w:rFonts w:ascii="Times New Roman" w:eastAsia="Calibri" w:hAnsi="Times New Roman" w:cs="Times New Roman"/>
          <w:bCs/>
          <w:sz w:val="24"/>
          <w:szCs w:val="24"/>
          <w:lang w:val="sr-Latn-CS" w:eastAsia="sr-Cyrl-CS"/>
        </w:rPr>
        <w:t xml:space="preserve">U Crnoj Gori je izgrađeno više objekata </w:t>
      </w:r>
      <w:r w:rsidRPr="004C7154">
        <w:rPr>
          <w:rFonts w:ascii="Times New Roman" w:eastAsia="Calibri" w:hAnsi="Times New Roman" w:cs="Times New Roman"/>
          <w:b/>
          <w:bCs/>
          <w:sz w:val="24"/>
          <w:szCs w:val="24"/>
          <w:lang w:val="sr-Latn-CS" w:eastAsia="sr-Cyrl-CS"/>
        </w:rPr>
        <w:t>visokih brana</w:t>
      </w:r>
      <w:r w:rsidRPr="004C7154">
        <w:rPr>
          <w:rFonts w:ascii="Times New Roman" w:eastAsia="Calibri" w:hAnsi="Times New Roman" w:cs="Times New Roman"/>
          <w:bCs/>
          <w:sz w:val="24"/>
          <w:szCs w:val="24"/>
          <w:lang w:val="sr-Latn-CS" w:eastAsia="sr-Cyrl-CS"/>
        </w:rPr>
        <w:t xml:space="preserve"> koje su u funkciji stvaranja akumulacija za potrebe proizvodnje električne energije, za obezbjeđenje tehničke vode za velika tehnološka postrojenja, brana za odlagalište pepela i šljake, odnosno jalovine, za navodnjavanje. </w:t>
      </w:r>
    </w:p>
    <w:p w14:paraId="643937BC" w14:textId="77777777" w:rsidR="008B5C73" w:rsidRPr="00CE2487" w:rsidRDefault="004C7154" w:rsidP="00E163AA">
      <w:pPr>
        <w:ind w:firstLine="567"/>
        <w:rPr>
          <w:rFonts w:ascii="Times New Roman" w:eastAsia="Calibri" w:hAnsi="Times New Roman" w:cs="Times New Roman"/>
          <w:bCs/>
          <w:sz w:val="24"/>
          <w:szCs w:val="24"/>
          <w:lang w:val="sr-Latn-CS" w:eastAsia="sr-Cyrl-CS"/>
        </w:rPr>
      </w:pPr>
      <w:r w:rsidRPr="004C7154">
        <w:rPr>
          <w:rFonts w:ascii="Times New Roman" w:eastAsia="Calibri" w:hAnsi="Times New Roman" w:cs="Times New Roman"/>
          <w:bCs/>
          <w:sz w:val="24"/>
          <w:szCs w:val="24"/>
          <w:lang w:val="sr-Latn-CS" w:eastAsia="sr-Cyrl-CS"/>
        </w:rPr>
        <w:t>Brane su izgrađene na sljedećim lokacijama: brana za HE Piva, zatim brane za HE Perućica: Vrtac, Krupac, Slano i Liverovići, za TE Pljevlja brana Otilovići, brana Maljevac, Pljevlja za odlagališta pepela i šljake, brana Grahovo za navodnjavanje Grahovskog polja, brana u Šupljoj stijeni kod Pljevalja za odlaganje jalovine iz rudnika, kao i odlagalište j</w:t>
      </w:r>
      <w:r w:rsidR="00CE2487">
        <w:rPr>
          <w:rFonts w:ascii="Times New Roman" w:eastAsia="Calibri" w:hAnsi="Times New Roman" w:cs="Times New Roman"/>
          <w:bCs/>
          <w:sz w:val="24"/>
          <w:szCs w:val="24"/>
          <w:lang w:val="sr-Latn-CS" w:eastAsia="sr-Cyrl-CS"/>
        </w:rPr>
        <w:t>alovine Jagnjilo kod Pljevalja.</w:t>
      </w:r>
    </w:p>
    <w:p w14:paraId="021C1931" w14:textId="77777777" w:rsidR="00AF6C19" w:rsidRDefault="00AF6C19" w:rsidP="004C7154">
      <w:pPr>
        <w:autoSpaceDE w:val="0"/>
        <w:autoSpaceDN w:val="0"/>
        <w:adjustRightInd w:val="0"/>
        <w:rPr>
          <w:rFonts w:ascii="Times New Roman" w:hAnsi="Times New Roman"/>
          <w:b/>
          <w:i/>
          <w:sz w:val="24"/>
          <w:szCs w:val="24"/>
        </w:rPr>
      </w:pPr>
    </w:p>
    <w:p w14:paraId="0AFF23E0" w14:textId="77777777" w:rsidR="00AF6C19" w:rsidRDefault="00082278" w:rsidP="004C7154">
      <w:pPr>
        <w:autoSpaceDE w:val="0"/>
        <w:autoSpaceDN w:val="0"/>
        <w:adjustRightInd w:val="0"/>
        <w:rPr>
          <w:rFonts w:ascii="Times New Roman" w:hAnsi="Times New Roman"/>
          <w:b/>
          <w:i/>
          <w:sz w:val="24"/>
          <w:szCs w:val="24"/>
        </w:rPr>
      </w:pPr>
      <w:r w:rsidRPr="001A12E6">
        <w:rPr>
          <w:rFonts w:ascii="Times New Roman" w:hAnsi="Times New Roman"/>
          <w:b/>
          <w:i/>
          <w:noProof/>
          <w:sz w:val="24"/>
          <w:szCs w:val="24"/>
        </w:rPr>
        <w:drawing>
          <wp:inline distT="0" distB="0" distL="0" distR="0" wp14:anchorId="16E6F83C" wp14:editId="35CDD2DD">
            <wp:extent cx="6387761" cy="3125089"/>
            <wp:effectExtent l="0" t="0" r="0" b="0"/>
            <wp:docPr id="23" name="Picture 23" descr="https://elektroenergetika.info/heteslike/piva-epc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lektroenergetika.info/heteslike/piva-epcg.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47881" cy="3154501"/>
                    </a:xfrm>
                    <a:prstGeom prst="rect">
                      <a:avLst/>
                    </a:prstGeom>
                    <a:noFill/>
                    <a:ln>
                      <a:noFill/>
                    </a:ln>
                  </pic:spPr>
                </pic:pic>
              </a:graphicData>
            </a:graphic>
          </wp:inline>
        </w:drawing>
      </w:r>
    </w:p>
    <w:p w14:paraId="79100F42" w14:textId="77777777" w:rsidR="00617432" w:rsidRPr="00167F0E" w:rsidRDefault="00082278" w:rsidP="00617432">
      <w:pPr>
        <w:autoSpaceDE w:val="0"/>
        <w:autoSpaceDN w:val="0"/>
        <w:adjustRightInd w:val="0"/>
        <w:rPr>
          <w:rFonts w:ascii="Times New Roman" w:hAnsi="Times New Roman"/>
          <w:i/>
          <w:sz w:val="24"/>
          <w:szCs w:val="24"/>
        </w:rPr>
      </w:pPr>
      <w:r>
        <w:rPr>
          <w:rFonts w:ascii="Times New Roman" w:hAnsi="Times New Roman"/>
          <w:i/>
          <w:sz w:val="24"/>
          <w:szCs w:val="24"/>
        </w:rPr>
        <w:t>HE “Piva“jedno od najvećih betonskih</w:t>
      </w:r>
      <w:r w:rsidR="00617432">
        <w:rPr>
          <w:rFonts w:ascii="Times New Roman" w:hAnsi="Times New Roman"/>
          <w:i/>
          <w:sz w:val="24"/>
          <w:szCs w:val="24"/>
        </w:rPr>
        <w:t xml:space="preserve"> lučnih brana u svijetu</w:t>
      </w:r>
    </w:p>
    <w:p w14:paraId="7826415D" w14:textId="77777777" w:rsidR="00082278" w:rsidRDefault="00906B47" w:rsidP="004C7154">
      <w:pPr>
        <w:autoSpaceDE w:val="0"/>
        <w:autoSpaceDN w:val="0"/>
        <w:adjustRightInd w:val="0"/>
        <w:rPr>
          <w:rFonts w:ascii="Times New Roman" w:hAnsi="Times New Roman"/>
          <w:i/>
          <w:sz w:val="24"/>
          <w:szCs w:val="24"/>
        </w:rPr>
      </w:pPr>
      <w:r>
        <w:rPr>
          <w:rFonts w:ascii="Times New Roman" w:hAnsi="Times New Roman"/>
          <w:i/>
          <w:sz w:val="24"/>
          <w:szCs w:val="24"/>
        </w:rPr>
        <w:t xml:space="preserve">                                     </w:t>
      </w:r>
    </w:p>
    <w:p w14:paraId="6EA67B27" w14:textId="77777777" w:rsidR="00EE2EA3" w:rsidRDefault="00167F0E" w:rsidP="00AF6C19">
      <w:pPr>
        <w:autoSpaceDE w:val="0"/>
        <w:autoSpaceDN w:val="0"/>
        <w:adjustRightInd w:val="0"/>
        <w:jc w:val="center"/>
        <w:rPr>
          <w:rFonts w:ascii="Times New Roman" w:hAnsi="Times New Roman"/>
          <w:b/>
          <w:i/>
          <w:sz w:val="24"/>
          <w:szCs w:val="24"/>
        </w:rPr>
      </w:pPr>
      <w:r>
        <w:rPr>
          <w:noProof/>
        </w:rPr>
        <w:drawing>
          <wp:inline distT="0" distB="0" distL="0" distR="0" wp14:anchorId="341F438D" wp14:editId="2E6F34D7">
            <wp:extent cx="6303495" cy="2864485"/>
            <wp:effectExtent l="0" t="0" r="2540" b="0"/>
            <wp:docPr id="24" name="Picture 24" descr="https://www.bankar.me/wp-content/uploads/2019/02/he-peru%C4%87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bankar.me/wp-content/uploads/2019/02/he-peru%C4%87ica.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74028" cy="2896537"/>
                    </a:xfrm>
                    <a:prstGeom prst="rect">
                      <a:avLst/>
                    </a:prstGeom>
                    <a:noFill/>
                    <a:ln>
                      <a:noFill/>
                    </a:ln>
                  </pic:spPr>
                </pic:pic>
              </a:graphicData>
            </a:graphic>
          </wp:inline>
        </w:drawing>
      </w:r>
    </w:p>
    <w:p w14:paraId="03CF7671" w14:textId="77777777" w:rsidR="00EE2EA3" w:rsidRDefault="00167F0E" w:rsidP="00AF6C19">
      <w:pPr>
        <w:autoSpaceDE w:val="0"/>
        <w:autoSpaceDN w:val="0"/>
        <w:adjustRightInd w:val="0"/>
        <w:jc w:val="center"/>
        <w:rPr>
          <w:rFonts w:ascii="Times New Roman" w:hAnsi="Times New Roman"/>
          <w:b/>
          <w:i/>
          <w:sz w:val="24"/>
          <w:szCs w:val="24"/>
        </w:rPr>
      </w:pPr>
      <w:r>
        <w:rPr>
          <w:rFonts w:ascii="Times New Roman" w:hAnsi="Times New Roman"/>
          <w:i/>
          <w:sz w:val="24"/>
          <w:szCs w:val="24"/>
        </w:rPr>
        <w:t>HE “Perućica”</w:t>
      </w:r>
    </w:p>
    <w:p w14:paraId="48FF767C" w14:textId="77777777" w:rsidR="00EE2EA3" w:rsidRDefault="00EE2EA3" w:rsidP="00AF6C19">
      <w:pPr>
        <w:autoSpaceDE w:val="0"/>
        <w:autoSpaceDN w:val="0"/>
        <w:adjustRightInd w:val="0"/>
        <w:jc w:val="center"/>
        <w:rPr>
          <w:rFonts w:ascii="Times New Roman" w:hAnsi="Times New Roman"/>
          <w:b/>
          <w:i/>
          <w:sz w:val="24"/>
          <w:szCs w:val="24"/>
        </w:rPr>
      </w:pPr>
    </w:p>
    <w:p w14:paraId="0B715E0C" w14:textId="77777777" w:rsidR="00167F0E" w:rsidRDefault="00167F0E" w:rsidP="00AF6C19">
      <w:pPr>
        <w:autoSpaceDE w:val="0"/>
        <w:autoSpaceDN w:val="0"/>
        <w:adjustRightInd w:val="0"/>
        <w:jc w:val="center"/>
        <w:rPr>
          <w:rFonts w:ascii="Times New Roman" w:hAnsi="Times New Roman"/>
          <w:b/>
          <w:i/>
          <w:sz w:val="24"/>
          <w:szCs w:val="24"/>
        </w:rPr>
      </w:pPr>
    </w:p>
    <w:p w14:paraId="1731B486" w14:textId="77777777" w:rsidR="00167F0E" w:rsidRDefault="00167F0E" w:rsidP="00AF6C19">
      <w:pPr>
        <w:autoSpaceDE w:val="0"/>
        <w:autoSpaceDN w:val="0"/>
        <w:adjustRightInd w:val="0"/>
        <w:jc w:val="center"/>
        <w:rPr>
          <w:rFonts w:ascii="Times New Roman" w:hAnsi="Times New Roman"/>
          <w:b/>
          <w:i/>
          <w:sz w:val="24"/>
          <w:szCs w:val="24"/>
        </w:rPr>
      </w:pPr>
    </w:p>
    <w:p w14:paraId="68E73B10" w14:textId="77777777" w:rsidR="00167F0E" w:rsidRDefault="00167F0E" w:rsidP="00167F0E">
      <w:pPr>
        <w:autoSpaceDE w:val="0"/>
        <w:autoSpaceDN w:val="0"/>
        <w:adjustRightInd w:val="0"/>
        <w:rPr>
          <w:rFonts w:ascii="Times New Roman" w:hAnsi="Times New Roman"/>
          <w:b/>
          <w:i/>
          <w:sz w:val="24"/>
          <w:szCs w:val="24"/>
        </w:rPr>
      </w:pPr>
    </w:p>
    <w:p w14:paraId="09D1D279" w14:textId="77777777" w:rsidR="00167F0E" w:rsidRDefault="00167F0E" w:rsidP="00167F0E">
      <w:pPr>
        <w:autoSpaceDE w:val="0"/>
        <w:autoSpaceDN w:val="0"/>
        <w:adjustRightInd w:val="0"/>
        <w:rPr>
          <w:rFonts w:ascii="Times New Roman" w:hAnsi="Times New Roman"/>
          <w:b/>
          <w:i/>
          <w:sz w:val="24"/>
          <w:szCs w:val="24"/>
        </w:rPr>
      </w:pPr>
    </w:p>
    <w:p w14:paraId="51841085" w14:textId="77777777" w:rsidR="004C7154" w:rsidRPr="004C7154" w:rsidRDefault="004C7154" w:rsidP="00AF6C19">
      <w:pPr>
        <w:autoSpaceDE w:val="0"/>
        <w:autoSpaceDN w:val="0"/>
        <w:adjustRightInd w:val="0"/>
        <w:jc w:val="center"/>
        <w:rPr>
          <w:rFonts w:ascii="Times New Roman" w:hAnsi="Times New Roman"/>
          <w:b/>
          <w:i/>
          <w:sz w:val="24"/>
          <w:szCs w:val="24"/>
        </w:rPr>
      </w:pPr>
      <w:r w:rsidRPr="004C7154">
        <w:rPr>
          <w:rFonts w:ascii="Times New Roman" w:hAnsi="Times New Roman"/>
          <w:b/>
          <w:i/>
          <w:sz w:val="24"/>
          <w:szCs w:val="24"/>
        </w:rPr>
        <w:t>1.7.3</w:t>
      </w:r>
      <w:r w:rsidR="005F562C">
        <w:rPr>
          <w:rFonts w:ascii="Times New Roman" w:hAnsi="Times New Roman"/>
          <w:b/>
          <w:i/>
          <w:sz w:val="24"/>
          <w:szCs w:val="24"/>
        </w:rPr>
        <w:t>.</w:t>
      </w:r>
      <w:r w:rsidRPr="004C7154">
        <w:rPr>
          <w:rFonts w:ascii="Times New Roman" w:hAnsi="Times New Roman"/>
          <w:b/>
          <w:i/>
          <w:sz w:val="24"/>
          <w:szCs w:val="24"/>
        </w:rPr>
        <w:t xml:space="preserve">  Saobraćajna infrastruktura</w:t>
      </w:r>
    </w:p>
    <w:p w14:paraId="527AB0BB" w14:textId="77777777" w:rsidR="004C7154" w:rsidRPr="005F562C" w:rsidRDefault="00893B96" w:rsidP="005F562C">
      <w:pPr>
        <w:autoSpaceDE w:val="0"/>
        <w:autoSpaceDN w:val="0"/>
        <w:adjustRightInd w:val="0"/>
        <w:rPr>
          <w:rFonts w:ascii="Times New Roman" w:hAnsi="Times New Roman"/>
          <w:b/>
          <w:i/>
          <w:sz w:val="24"/>
          <w:szCs w:val="24"/>
        </w:rPr>
      </w:pPr>
      <w:r w:rsidRPr="004C7154">
        <w:rPr>
          <w:rFonts w:ascii="Times New Roman" w:hAnsi="Times New Roman"/>
          <w:b/>
          <w:bCs/>
          <w:i/>
          <w:noProof/>
          <w:sz w:val="24"/>
          <w:szCs w:val="24"/>
        </w:rPr>
        <w:drawing>
          <wp:inline distT="0" distB="0" distL="0" distR="0" wp14:anchorId="7B4AF3EB" wp14:editId="057C7A15">
            <wp:extent cx="6596697" cy="612038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598243" cy="6121818"/>
                    </a:xfrm>
                    <a:prstGeom prst="rect">
                      <a:avLst/>
                    </a:prstGeom>
                    <a:noFill/>
                    <a:ln>
                      <a:noFill/>
                    </a:ln>
                  </pic:spPr>
                </pic:pic>
              </a:graphicData>
            </a:graphic>
          </wp:inline>
        </w:drawing>
      </w:r>
    </w:p>
    <w:p w14:paraId="47DADDC9" w14:textId="77777777" w:rsidR="004C7154" w:rsidRDefault="004C7154" w:rsidP="004C7154">
      <w:pPr>
        <w:autoSpaceDE w:val="0"/>
        <w:autoSpaceDN w:val="0"/>
        <w:adjustRightInd w:val="0"/>
        <w:jc w:val="center"/>
        <w:rPr>
          <w:rFonts w:ascii="Times New Roman" w:hAnsi="Times New Roman"/>
          <w:b/>
          <w:bCs/>
          <w:i/>
        </w:rPr>
      </w:pPr>
      <w:r w:rsidRPr="005F562C">
        <w:rPr>
          <w:rFonts w:ascii="Times New Roman" w:hAnsi="Times New Roman"/>
          <w:b/>
          <w:bCs/>
          <w:i/>
        </w:rPr>
        <w:t>Slika 1: Saobraćajna karta Crne Gore</w:t>
      </w:r>
    </w:p>
    <w:p w14:paraId="327B386B" w14:textId="77777777" w:rsidR="00167F0E" w:rsidRDefault="00EE2EA3" w:rsidP="00EE2EA3">
      <w:pPr>
        <w:autoSpaceDE w:val="0"/>
        <w:autoSpaceDN w:val="0"/>
        <w:adjustRightInd w:val="0"/>
        <w:rPr>
          <w:rFonts w:ascii="Times New Roman" w:hAnsi="Times New Roman"/>
          <w:b/>
          <w:bCs/>
          <w:i/>
        </w:rPr>
      </w:pPr>
      <w:r>
        <w:rPr>
          <w:rFonts w:ascii="Times New Roman" w:hAnsi="Times New Roman"/>
          <w:b/>
          <w:bCs/>
          <w:i/>
        </w:rPr>
        <w:t xml:space="preserve">                                                                      </w:t>
      </w:r>
    </w:p>
    <w:p w14:paraId="3C3036E4" w14:textId="77777777" w:rsidR="00167F0E" w:rsidRDefault="00167F0E" w:rsidP="00EE2EA3">
      <w:pPr>
        <w:autoSpaceDE w:val="0"/>
        <w:autoSpaceDN w:val="0"/>
        <w:adjustRightInd w:val="0"/>
        <w:rPr>
          <w:rFonts w:ascii="Times New Roman" w:hAnsi="Times New Roman"/>
          <w:b/>
          <w:bCs/>
          <w:i/>
        </w:rPr>
      </w:pPr>
    </w:p>
    <w:p w14:paraId="20B69063" w14:textId="77777777" w:rsidR="004C7154" w:rsidRPr="004C7154" w:rsidRDefault="00167F0E" w:rsidP="00EE2EA3">
      <w:pPr>
        <w:autoSpaceDE w:val="0"/>
        <w:autoSpaceDN w:val="0"/>
        <w:adjustRightInd w:val="0"/>
        <w:rPr>
          <w:rFonts w:ascii="Times New Roman" w:hAnsi="Times New Roman"/>
          <w:b/>
          <w:bCs/>
          <w:i/>
          <w:sz w:val="24"/>
          <w:szCs w:val="24"/>
        </w:rPr>
      </w:pPr>
      <w:r>
        <w:rPr>
          <w:rFonts w:ascii="Times New Roman" w:hAnsi="Times New Roman"/>
          <w:b/>
          <w:bCs/>
          <w:i/>
        </w:rPr>
        <w:t xml:space="preserve">                                                                           </w:t>
      </w:r>
      <w:r w:rsidR="00EE2EA3">
        <w:rPr>
          <w:rFonts w:ascii="Times New Roman" w:hAnsi="Times New Roman"/>
          <w:b/>
          <w:bCs/>
          <w:i/>
        </w:rPr>
        <w:t xml:space="preserve">  </w:t>
      </w:r>
      <w:r w:rsidR="004C7154" w:rsidRPr="004C7154">
        <w:rPr>
          <w:rFonts w:ascii="Times New Roman" w:hAnsi="Times New Roman"/>
          <w:b/>
          <w:bCs/>
          <w:i/>
          <w:sz w:val="24"/>
          <w:szCs w:val="24"/>
        </w:rPr>
        <w:t>1.7.3.1</w:t>
      </w:r>
      <w:r w:rsidR="005F562C">
        <w:rPr>
          <w:rFonts w:ascii="Times New Roman" w:hAnsi="Times New Roman"/>
          <w:b/>
          <w:bCs/>
          <w:i/>
          <w:sz w:val="24"/>
          <w:szCs w:val="24"/>
        </w:rPr>
        <w:t>.  Drumski saobraćaj</w:t>
      </w:r>
    </w:p>
    <w:p w14:paraId="16CDEB5A" w14:textId="77777777" w:rsidR="004C7154" w:rsidRPr="004C7154" w:rsidRDefault="004C7154" w:rsidP="005F562C">
      <w:pPr>
        <w:autoSpaceDE w:val="0"/>
        <w:autoSpaceDN w:val="0"/>
        <w:adjustRightInd w:val="0"/>
        <w:ind w:firstLine="567"/>
        <w:rPr>
          <w:rFonts w:ascii="Times New Roman" w:hAnsi="Times New Roman"/>
          <w:sz w:val="24"/>
          <w:szCs w:val="24"/>
        </w:rPr>
      </w:pPr>
      <w:r w:rsidRPr="004C7154">
        <w:rPr>
          <w:rFonts w:ascii="Times New Roman" w:hAnsi="Times New Roman"/>
          <w:sz w:val="24"/>
          <w:szCs w:val="24"/>
        </w:rPr>
        <w:t xml:space="preserve"> </w:t>
      </w:r>
      <w:r w:rsidRPr="004C7154">
        <w:rPr>
          <w:rFonts w:ascii="Times New Roman" w:eastAsia="Times New Roman" w:hAnsi="Times New Roman" w:cs="Arial"/>
          <w:sz w:val="24"/>
        </w:rPr>
        <w:t>Na osnovu podataka Zavoda za statistiku u Crnoj Gori ukupna dužina puteva u 2018. godini iznosila je</w:t>
      </w:r>
      <w:r w:rsidRPr="004C7154">
        <w:rPr>
          <w:rFonts w:ascii="Calibri" w:eastAsia="Calibri" w:hAnsi="Calibri" w:cs="Arial"/>
        </w:rPr>
        <w:t xml:space="preserve"> </w:t>
      </w:r>
      <w:r w:rsidRPr="004C7154">
        <w:rPr>
          <w:rFonts w:ascii="Times New Roman" w:eastAsia="Times New Roman" w:hAnsi="Times New Roman" w:cs="Arial"/>
          <w:sz w:val="24"/>
        </w:rPr>
        <w:t xml:space="preserve">9.038 km, i to 6.296 km savremenog kolovoza, 1.744 km tucanika, dok zemljani i nekategorisani putevi obuhvataju 998 km. </w:t>
      </w:r>
      <w:r w:rsidRPr="004C7154">
        <w:rPr>
          <w:rFonts w:ascii="Times New Roman" w:hAnsi="Times New Roman"/>
          <w:sz w:val="24"/>
          <w:szCs w:val="24"/>
        </w:rPr>
        <w:t xml:space="preserve">Radovi na izgradnji dionice Mateševo – Smokovac autoputa Bar – </w:t>
      </w:r>
      <w:r w:rsidR="005F562C">
        <w:rPr>
          <w:rFonts w:ascii="Times New Roman" w:hAnsi="Times New Roman"/>
          <w:sz w:val="24"/>
          <w:szCs w:val="24"/>
        </w:rPr>
        <w:t>Boljare se privode kraju.</w:t>
      </w:r>
    </w:p>
    <w:p w14:paraId="74CA96D0" w14:textId="77777777" w:rsidR="004C7154" w:rsidRPr="004C7154" w:rsidRDefault="004C7154" w:rsidP="005F562C">
      <w:pPr>
        <w:ind w:firstLine="567"/>
        <w:rPr>
          <w:rFonts w:ascii="Times New Roman" w:hAnsi="Times New Roman"/>
          <w:sz w:val="24"/>
          <w:szCs w:val="24"/>
        </w:rPr>
      </w:pPr>
      <w:r w:rsidRPr="004C7154">
        <w:rPr>
          <w:rFonts w:ascii="Times New Roman" w:hAnsi="Times New Roman"/>
          <w:b/>
          <w:sz w:val="24"/>
          <w:szCs w:val="24"/>
        </w:rPr>
        <w:t>Putna mreža Crne Gore</w:t>
      </w:r>
      <w:r w:rsidRPr="004C7154">
        <w:rPr>
          <w:rFonts w:ascii="Times New Roman" w:hAnsi="Times New Roman"/>
          <w:sz w:val="24"/>
          <w:szCs w:val="24"/>
        </w:rPr>
        <w:t xml:space="preserve"> (regionalni i magistralni putevi) sastoji se od 1.782,80 km puteva, od čega 931,90 kilometara pripada regionalnim i 850.90  kilometara magistralnim putevima. Okosnicu te mreže čine magistralni M-2 (Debeli brijeg - Podgorica - Berane - Špiljani) sa kracima M-2.3 (Budva - Cetinje - Podgorica) i M-2.4 (Petrovac - Bar - Ulcinj - Sukobin); magistralni put M-21 (granica Republike Srbije - Bijelo Polje - Ribarevine); magistralni put M-18 (Šćepan Polje - Nikšić - Podgorica - Božaj); magistralni put M-9 ( Kolašin - Andrijevica - Murino); magistralni put M-8 (Pljevlja - Prijepolje); magistralni put M-6 (Bogetići - Nikšić - Vilusi);</w:t>
      </w:r>
      <w:r w:rsidRPr="004C7154">
        <w:rPr>
          <w:rFonts w:ascii="Times New Roman" w:eastAsia="Times New Roman" w:hAnsi="Times New Roman" w:cs="Arial"/>
          <w:sz w:val="24"/>
        </w:rPr>
        <w:t xml:space="preserve"> magistralni put Meljine – Petijevići – Sitnica – Trebinje</w:t>
      </w:r>
      <w:r w:rsidR="005F562C">
        <w:rPr>
          <w:rFonts w:ascii="Times New Roman" w:hAnsi="Times New Roman"/>
          <w:sz w:val="24"/>
          <w:szCs w:val="24"/>
        </w:rPr>
        <w:t>. Privode</w:t>
      </w:r>
      <w:r w:rsidRPr="004C7154">
        <w:rPr>
          <w:rFonts w:ascii="Times New Roman" w:hAnsi="Times New Roman"/>
          <w:sz w:val="24"/>
          <w:szCs w:val="24"/>
        </w:rPr>
        <w:t xml:space="preserve"> se kraju radovi na izgradnji dionice Mateševo-Smokovac autoputa Bar-Boljari.</w:t>
      </w:r>
    </w:p>
    <w:tbl>
      <w:tblPr>
        <w:tblpPr w:leftFromText="180" w:rightFromText="180" w:vertAnchor="text" w:horzAnchor="margin" w:tblpXSpec="center" w:tblpY="9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1E0" w:firstRow="1" w:lastRow="1" w:firstColumn="1" w:lastColumn="1" w:noHBand="0" w:noVBand="0"/>
      </w:tblPr>
      <w:tblGrid>
        <w:gridCol w:w="2158"/>
        <w:gridCol w:w="1440"/>
        <w:gridCol w:w="1530"/>
        <w:gridCol w:w="1350"/>
        <w:gridCol w:w="1620"/>
      </w:tblGrid>
      <w:tr w:rsidR="004C7154" w:rsidRPr="004C7154" w14:paraId="240F534D" w14:textId="77777777" w:rsidTr="001D79E1">
        <w:tc>
          <w:tcPr>
            <w:tcW w:w="2158" w:type="dxa"/>
            <w:shd w:val="clear" w:color="auto" w:fill="FFFFFF"/>
            <w:vAlign w:val="center"/>
          </w:tcPr>
          <w:p w14:paraId="1B088F78" w14:textId="77777777" w:rsidR="004C7154" w:rsidRPr="004C7154" w:rsidRDefault="004C7154" w:rsidP="004C7154">
            <w:pPr>
              <w:shd w:val="clear" w:color="auto" w:fill="FFFFFF"/>
              <w:rPr>
                <w:rFonts w:ascii="Times New Roman" w:hAnsi="Times New Roman"/>
                <w:b/>
                <w:sz w:val="24"/>
                <w:szCs w:val="24"/>
              </w:rPr>
            </w:pPr>
            <w:r w:rsidRPr="004C7154">
              <w:rPr>
                <w:rFonts w:ascii="Times New Roman" w:hAnsi="Times New Roman"/>
                <w:b/>
                <w:sz w:val="24"/>
                <w:szCs w:val="24"/>
              </w:rPr>
              <w:t>Kategorija puta</w:t>
            </w:r>
          </w:p>
        </w:tc>
        <w:tc>
          <w:tcPr>
            <w:tcW w:w="1440" w:type="dxa"/>
            <w:shd w:val="clear" w:color="auto" w:fill="FFFFFF"/>
            <w:vAlign w:val="center"/>
          </w:tcPr>
          <w:p w14:paraId="3274A345" w14:textId="77777777" w:rsidR="004C7154" w:rsidRPr="004C7154" w:rsidRDefault="004C7154" w:rsidP="004C7154">
            <w:pPr>
              <w:shd w:val="clear" w:color="auto" w:fill="FFFFFF"/>
              <w:jc w:val="center"/>
              <w:rPr>
                <w:rFonts w:ascii="Times New Roman" w:hAnsi="Times New Roman"/>
                <w:b/>
                <w:sz w:val="24"/>
                <w:szCs w:val="24"/>
              </w:rPr>
            </w:pPr>
            <w:r w:rsidRPr="004C7154">
              <w:rPr>
                <w:rFonts w:ascii="Times New Roman" w:hAnsi="Times New Roman"/>
                <w:b/>
                <w:sz w:val="24"/>
                <w:szCs w:val="24"/>
              </w:rPr>
              <w:t>Dužina puta</w:t>
            </w:r>
          </w:p>
        </w:tc>
        <w:tc>
          <w:tcPr>
            <w:tcW w:w="1530" w:type="dxa"/>
            <w:shd w:val="clear" w:color="auto" w:fill="FFFFFF"/>
            <w:vAlign w:val="center"/>
          </w:tcPr>
          <w:p w14:paraId="3FA85C24" w14:textId="77777777" w:rsidR="004C7154" w:rsidRPr="004C7154" w:rsidRDefault="004C7154" w:rsidP="004C7154">
            <w:pPr>
              <w:shd w:val="clear" w:color="auto" w:fill="FFFFFF"/>
              <w:jc w:val="center"/>
              <w:rPr>
                <w:rFonts w:ascii="Times New Roman" w:hAnsi="Times New Roman"/>
                <w:b/>
                <w:sz w:val="24"/>
                <w:szCs w:val="24"/>
              </w:rPr>
            </w:pPr>
            <w:r w:rsidRPr="004C7154">
              <w:rPr>
                <w:rFonts w:ascii="Times New Roman" w:hAnsi="Times New Roman"/>
                <w:b/>
                <w:sz w:val="24"/>
                <w:szCs w:val="24"/>
              </w:rPr>
              <w:t>Broj mostova</w:t>
            </w:r>
          </w:p>
        </w:tc>
        <w:tc>
          <w:tcPr>
            <w:tcW w:w="1350" w:type="dxa"/>
            <w:shd w:val="clear" w:color="auto" w:fill="FFFFFF"/>
            <w:vAlign w:val="center"/>
          </w:tcPr>
          <w:p w14:paraId="38E3B542" w14:textId="77777777" w:rsidR="004C7154" w:rsidRPr="004C7154" w:rsidRDefault="004C7154" w:rsidP="004C7154">
            <w:pPr>
              <w:shd w:val="clear" w:color="auto" w:fill="FFFFFF"/>
              <w:jc w:val="center"/>
              <w:rPr>
                <w:rFonts w:ascii="Times New Roman" w:hAnsi="Times New Roman"/>
                <w:b/>
                <w:sz w:val="24"/>
                <w:szCs w:val="24"/>
              </w:rPr>
            </w:pPr>
            <w:r w:rsidRPr="004C7154">
              <w:rPr>
                <w:rFonts w:ascii="Times New Roman" w:hAnsi="Times New Roman"/>
                <w:b/>
                <w:sz w:val="24"/>
                <w:szCs w:val="24"/>
              </w:rPr>
              <w:t>Broj tunela</w:t>
            </w:r>
          </w:p>
        </w:tc>
        <w:tc>
          <w:tcPr>
            <w:tcW w:w="1620" w:type="dxa"/>
            <w:shd w:val="clear" w:color="auto" w:fill="FFFFFF"/>
            <w:vAlign w:val="center"/>
          </w:tcPr>
          <w:p w14:paraId="12AD7933" w14:textId="77777777" w:rsidR="004C7154" w:rsidRPr="004C7154" w:rsidRDefault="004C7154" w:rsidP="004C7154">
            <w:pPr>
              <w:shd w:val="clear" w:color="auto" w:fill="FFFFFF"/>
              <w:jc w:val="center"/>
              <w:rPr>
                <w:rFonts w:ascii="Times New Roman" w:hAnsi="Times New Roman"/>
                <w:b/>
                <w:sz w:val="24"/>
                <w:szCs w:val="24"/>
              </w:rPr>
            </w:pPr>
            <w:r w:rsidRPr="004C7154">
              <w:rPr>
                <w:rFonts w:ascii="Times New Roman" w:hAnsi="Times New Roman"/>
                <w:b/>
                <w:sz w:val="24"/>
                <w:szCs w:val="24"/>
              </w:rPr>
              <w:t>Kritične tačke</w:t>
            </w:r>
          </w:p>
        </w:tc>
      </w:tr>
      <w:tr w:rsidR="004C7154" w:rsidRPr="004C7154" w14:paraId="5382BA85" w14:textId="77777777" w:rsidTr="001D79E1">
        <w:tc>
          <w:tcPr>
            <w:tcW w:w="2158" w:type="dxa"/>
            <w:shd w:val="clear" w:color="auto" w:fill="FFFFFF"/>
            <w:vAlign w:val="center"/>
          </w:tcPr>
          <w:p w14:paraId="7AFB662B" w14:textId="77777777" w:rsidR="004C7154" w:rsidRPr="004C7154" w:rsidRDefault="004C7154" w:rsidP="004C7154">
            <w:pPr>
              <w:shd w:val="clear" w:color="auto" w:fill="FFFFFF"/>
              <w:rPr>
                <w:rFonts w:ascii="Times New Roman" w:hAnsi="Times New Roman"/>
                <w:sz w:val="24"/>
                <w:szCs w:val="24"/>
              </w:rPr>
            </w:pPr>
            <w:r w:rsidRPr="004C7154">
              <w:rPr>
                <w:rFonts w:ascii="Times New Roman" w:hAnsi="Times New Roman"/>
                <w:sz w:val="24"/>
                <w:szCs w:val="24"/>
              </w:rPr>
              <w:t>Magistralni</w:t>
            </w:r>
          </w:p>
        </w:tc>
        <w:tc>
          <w:tcPr>
            <w:tcW w:w="1440" w:type="dxa"/>
            <w:shd w:val="clear" w:color="auto" w:fill="FFFFFF"/>
            <w:vAlign w:val="center"/>
          </w:tcPr>
          <w:p w14:paraId="198B7E7A" w14:textId="77777777" w:rsidR="004C7154" w:rsidRPr="004C7154" w:rsidRDefault="004C7154" w:rsidP="004C7154">
            <w:pPr>
              <w:shd w:val="clear" w:color="auto" w:fill="FFFFFF"/>
              <w:jc w:val="center"/>
              <w:rPr>
                <w:rFonts w:ascii="Times New Roman" w:hAnsi="Times New Roman"/>
                <w:sz w:val="24"/>
                <w:szCs w:val="24"/>
              </w:rPr>
            </w:pPr>
            <w:r w:rsidRPr="004C7154">
              <w:rPr>
                <w:rFonts w:ascii="Times New Roman" w:hAnsi="Times New Roman"/>
                <w:sz w:val="24"/>
                <w:szCs w:val="24"/>
              </w:rPr>
              <w:t>850,90 km</w:t>
            </w:r>
          </w:p>
        </w:tc>
        <w:tc>
          <w:tcPr>
            <w:tcW w:w="1530" w:type="dxa"/>
            <w:shd w:val="clear" w:color="auto" w:fill="FFFFFF"/>
            <w:vAlign w:val="center"/>
          </w:tcPr>
          <w:p w14:paraId="177FD5BB" w14:textId="77777777" w:rsidR="004C7154" w:rsidRPr="004C7154" w:rsidRDefault="004C7154" w:rsidP="004C7154">
            <w:pPr>
              <w:shd w:val="clear" w:color="auto" w:fill="FFFFFF"/>
              <w:jc w:val="center"/>
              <w:rPr>
                <w:rFonts w:ascii="Times New Roman" w:hAnsi="Times New Roman"/>
                <w:sz w:val="24"/>
                <w:szCs w:val="24"/>
              </w:rPr>
            </w:pPr>
          </w:p>
        </w:tc>
        <w:tc>
          <w:tcPr>
            <w:tcW w:w="1350" w:type="dxa"/>
            <w:shd w:val="clear" w:color="auto" w:fill="FFFFFF"/>
            <w:vAlign w:val="center"/>
          </w:tcPr>
          <w:p w14:paraId="1E371E62" w14:textId="77777777" w:rsidR="004C7154" w:rsidRPr="004C7154" w:rsidRDefault="004C7154" w:rsidP="004C7154">
            <w:pPr>
              <w:shd w:val="clear" w:color="auto" w:fill="FFFFFF"/>
              <w:jc w:val="center"/>
              <w:rPr>
                <w:rFonts w:ascii="Times New Roman" w:hAnsi="Times New Roman"/>
                <w:sz w:val="24"/>
                <w:szCs w:val="24"/>
              </w:rPr>
            </w:pPr>
          </w:p>
        </w:tc>
        <w:tc>
          <w:tcPr>
            <w:tcW w:w="1620" w:type="dxa"/>
            <w:shd w:val="clear" w:color="auto" w:fill="FFFFFF"/>
            <w:vAlign w:val="center"/>
          </w:tcPr>
          <w:p w14:paraId="439558F6" w14:textId="77777777" w:rsidR="004C7154" w:rsidRPr="004C7154" w:rsidRDefault="004C7154" w:rsidP="004C7154">
            <w:pPr>
              <w:shd w:val="clear" w:color="auto" w:fill="FFFFFF"/>
              <w:jc w:val="center"/>
              <w:rPr>
                <w:rFonts w:ascii="Times New Roman" w:hAnsi="Times New Roman"/>
                <w:sz w:val="24"/>
                <w:szCs w:val="24"/>
              </w:rPr>
            </w:pPr>
          </w:p>
        </w:tc>
      </w:tr>
      <w:tr w:rsidR="004C7154" w:rsidRPr="004C7154" w14:paraId="5DB78BBE" w14:textId="77777777" w:rsidTr="001D79E1">
        <w:tc>
          <w:tcPr>
            <w:tcW w:w="2158" w:type="dxa"/>
            <w:shd w:val="clear" w:color="auto" w:fill="FFFFFF"/>
            <w:vAlign w:val="center"/>
          </w:tcPr>
          <w:p w14:paraId="593A6265" w14:textId="77777777" w:rsidR="004C7154" w:rsidRPr="004C7154" w:rsidRDefault="004C7154" w:rsidP="004C7154">
            <w:pPr>
              <w:shd w:val="clear" w:color="auto" w:fill="FFFFFF"/>
              <w:rPr>
                <w:rFonts w:ascii="Times New Roman" w:hAnsi="Times New Roman"/>
                <w:sz w:val="24"/>
                <w:szCs w:val="24"/>
              </w:rPr>
            </w:pPr>
            <w:r w:rsidRPr="004C7154">
              <w:rPr>
                <w:rFonts w:ascii="Times New Roman" w:hAnsi="Times New Roman"/>
                <w:sz w:val="24"/>
                <w:szCs w:val="24"/>
              </w:rPr>
              <w:t>Regionalni</w:t>
            </w:r>
          </w:p>
        </w:tc>
        <w:tc>
          <w:tcPr>
            <w:tcW w:w="1440" w:type="dxa"/>
            <w:shd w:val="clear" w:color="auto" w:fill="FFFFFF"/>
            <w:vAlign w:val="center"/>
          </w:tcPr>
          <w:p w14:paraId="2FDDB3FB" w14:textId="77777777" w:rsidR="004C7154" w:rsidRPr="004C7154" w:rsidRDefault="004C7154" w:rsidP="004C7154">
            <w:pPr>
              <w:shd w:val="clear" w:color="auto" w:fill="FFFFFF"/>
              <w:jc w:val="center"/>
              <w:rPr>
                <w:rFonts w:ascii="Times New Roman" w:hAnsi="Times New Roman"/>
                <w:sz w:val="24"/>
                <w:szCs w:val="24"/>
              </w:rPr>
            </w:pPr>
            <w:r w:rsidRPr="004C7154">
              <w:rPr>
                <w:rFonts w:ascii="Times New Roman" w:hAnsi="Times New Roman"/>
                <w:sz w:val="24"/>
                <w:szCs w:val="24"/>
              </w:rPr>
              <w:t>931,90 km</w:t>
            </w:r>
          </w:p>
        </w:tc>
        <w:tc>
          <w:tcPr>
            <w:tcW w:w="1530" w:type="dxa"/>
            <w:shd w:val="clear" w:color="auto" w:fill="FFFFFF"/>
            <w:vAlign w:val="center"/>
          </w:tcPr>
          <w:p w14:paraId="674E5E40" w14:textId="77777777" w:rsidR="004C7154" w:rsidRPr="004C7154" w:rsidRDefault="004C7154" w:rsidP="004C7154">
            <w:pPr>
              <w:shd w:val="clear" w:color="auto" w:fill="FFFFFF"/>
              <w:jc w:val="center"/>
              <w:rPr>
                <w:rFonts w:ascii="Times New Roman" w:hAnsi="Times New Roman"/>
                <w:sz w:val="24"/>
                <w:szCs w:val="24"/>
              </w:rPr>
            </w:pPr>
          </w:p>
        </w:tc>
        <w:tc>
          <w:tcPr>
            <w:tcW w:w="1350" w:type="dxa"/>
            <w:shd w:val="clear" w:color="auto" w:fill="FFFFFF"/>
            <w:vAlign w:val="center"/>
          </w:tcPr>
          <w:p w14:paraId="4482B4B0" w14:textId="77777777" w:rsidR="004C7154" w:rsidRPr="004C7154" w:rsidRDefault="004C7154" w:rsidP="004C7154">
            <w:pPr>
              <w:shd w:val="clear" w:color="auto" w:fill="FFFFFF"/>
              <w:jc w:val="center"/>
              <w:rPr>
                <w:rFonts w:ascii="Times New Roman" w:hAnsi="Times New Roman"/>
                <w:sz w:val="24"/>
                <w:szCs w:val="24"/>
              </w:rPr>
            </w:pPr>
          </w:p>
        </w:tc>
        <w:tc>
          <w:tcPr>
            <w:tcW w:w="1620" w:type="dxa"/>
            <w:shd w:val="clear" w:color="auto" w:fill="FFFFFF"/>
            <w:vAlign w:val="center"/>
          </w:tcPr>
          <w:p w14:paraId="655A8BF1" w14:textId="77777777" w:rsidR="004C7154" w:rsidRPr="004C7154" w:rsidRDefault="004C7154" w:rsidP="004C7154">
            <w:pPr>
              <w:shd w:val="clear" w:color="auto" w:fill="FFFFFF"/>
              <w:jc w:val="center"/>
              <w:rPr>
                <w:rFonts w:ascii="Times New Roman" w:hAnsi="Times New Roman"/>
                <w:sz w:val="24"/>
                <w:szCs w:val="24"/>
              </w:rPr>
            </w:pPr>
          </w:p>
        </w:tc>
      </w:tr>
      <w:tr w:rsidR="004C7154" w:rsidRPr="004C7154" w14:paraId="1AFCC409" w14:textId="77777777" w:rsidTr="001D79E1">
        <w:tc>
          <w:tcPr>
            <w:tcW w:w="2158" w:type="dxa"/>
            <w:shd w:val="clear" w:color="auto" w:fill="FFFFFF"/>
            <w:vAlign w:val="center"/>
          </w:tcPr>
          <w:p w14:paraId="6578E724" w14:textId="77777777" w:rsidR="004C7154" w:rsidRPr="004C7154" w:rsidRDefault="004C7154" w:rsidP="004C7154">
            <w:pPr>
              <w:shd w:val="clear" w:color="auto" w:fill="FFFFFF"/>
              <w:rPr>
                <w:rFonts w:ascii="Times New Roman" w:hAnsi="Times New Roman"/>
                <w:sz w:val="24"/>
                <w:szCs w:val="24"/>
              </w:rPr>
            </w:pPr>
            <w:r w:rsidRPr="004C7154">
              <w:rPr>
                <w:rFonts w:ascii="Times New Roman" w:hAnsi="Times New Roman"/>
                <w:sz w:val="24"/>
                <w:szCs w:val="24"/>
              </w:rPr>
              <w:t>Ukupno</w:t>
            </w:r>
          </w:p>
        </w:tc>
        <w:tc>
          <w:tcPr>
            <w:tcW w:w="1440" w:type="dxa"/>
            <w:shd w:val="clear" w:color="auto" w:fill="FFFFFF"/>
            <w:vAlign w:val="center"/>
          </w:tcPr>
          <w:p w14:paraId="6A48383A" w14:textId="77777777" w:rsidR="004C7154" w:rsidRPr="004C7154" w:rsidRDefault="004C7154" w:rsidP="004C7154">
            <w:pPr>
              <w:shd w:val="clear" w:color="auto" w:fill="FFFFFF"/>
              <w:jc w:val="center"/>
              <w:rPr>
                <w:rFonts w:ascii="Times New Roman" w:hAnsi="Times New Roman"/>
                <w:sz w:val="24"/>
                <w:szCs w:val="24"/>
              </w:rPr>
            </w:pPr>
            <w:r w:rsidRPr="004C7154">
              <w:rPr>
                <w:rFonts w:ascii="Times New Roman" w:hAnsi="Times New Roman"/>
                <w:sz w:val="24"/>
                <w:szCs w:val="24"/>
              </w:rPr>
              <w:t>1782,80 km</w:t>
            </w:r>
          </w:p>
        </w:tc>
        <w:tc>
          <w:tcPr>
            <w:tcW w:w="1530" w:type="dxa"/>
            <w:shd w:val="clear" w:color="auto" w:fill="FFFFFF"/>
            <w:vAlign w:val="center"/>
          </w:tcPr>
          <w:p w14:paraId="6FA1F557" w14:textId="77777777" w:rsidR="004C7154" w:rsidRPr="004C7154" w:rsidRDefault="004C7154" w:rsidP="004C7154">
            <w:pPr>
              <w:shd w:val="clear" w:color="auto" w:fill="FFFFFF"/>
              <w:jc w:val="center"/>
              <w:rPr>
                <w:rFonts w:ascii="Times New Roman" w:hAnsi="Times New Roman"/>
                <w:sz w:val="24"/>
                <w:szCs w:val="24"/>
              </w:rPr>
            </w:pPr>
            <w:r w:rsidRPr="004C7154">
              <w:rPr>
                <w:rFonts w:ascii="Times New Roman" w:hAnsi="Times New Roman"/>
                <w:sz w:val="24"/>
                <w:szCs w:val="24"/>
              </w:rPr>
              <w:t>319</w:t>
            </w:r>
          </w:p>
        </w:tc>
        <w:tc>
          <w:tcPr>
            <w:tcW w:w="1350" w:type="dxa"/>
            <w:shd w:val="clear" w:color="auto" w:fill="FFFFFF"/>
            <w:vAlign w:val="center"/>
          </w:tcPr>
          <w:p w14:paraId="334DF681" w14:textId="77777777" w:rsidR="004C7154" w:rsidRPr="004C7154" w:rsidRDefault="004C7154" w:rsidP="004C7154">
            <w:pPr>
              <w:shd w:val="clear" w:color="auto" w:fill="FFFFFF"/>
              <w:jc w:val="center"/>
              <w:rPr>
                <w:rFonts w:ascii="Times New Roman" w:hAnsi="Times New Roman"/>
                <w:sz w:val="24"/>
                <w:szCs w:val="24"/>
              </w:rPr>
            </w:pPr>
            <w:r w:rsidRPr="004C7154">
              <w:rPr>
                <w:rFonts w:ascii="Times New Roman" w:hAnsi="Times New Roman"/>
                <w:sz w:val="24"/>
                <w:szCs w:val="24"/>
              </w:rPr>
              <w:t>159</w:t>
            </w:r>
          </w:p>
        </w:tc>
        <w:tc>
          <w:tcPr>
            <w:tcW w:w="1620" w:type="dxa"/>
            <w:shd w:val="clear" w:color="auto" w:fill="FFFFFF"/>
            <w:vAlign w:val="center"/>
          </w:tcPr>
          <w:p w14:paraId="50F67BEB" w14:textId="77777777" w:rsidR="004C7154" w:rsidRPr="004C7154" w:rsidRDefault="004C7154" w:rsidP="004C7154">
            <w:pPr>
              <w:shd w:val="clear" w:color="auto" w:fill="FFFFFF"/>
              <w:jc w:val="center"/>
              <w:rPr>
                <w:rFonts w:ascii="Times New Roman" w:hAnsi="Times New Roman"/>
                <w:sz w:val="24"/>
                <w:szCs w:val="24"/>
              </w:rPr>
            </w:pPr>
            <w:r w:rsidRPr="004C7154">
              <w:rPr>
                <w:rFonts w:ascii="Times New Roman" w:hAnsi="Times New Roman"/>
                <w:sz w:val="24"/>
                <w:szCs w:val="24"/>
              </w:rPr>
              <w:t>95</w:t>
            </w:r>
          </w:p>
        </w:tc>
      </w:tr>
    </w:tbl>
    <w:p w14:paraId="6DF942B1" w14:textId="77777777" w:rsidR="004C7154" w:rsidRPr="004C7154" w:rsidRDefault="004C7154" w:rsidP="004C7154">
      <w:pPr>
        <w:rPr>
          <w:rFonts w:ascii="Times New Roman" w:hAnsi="Times New Roman"/>
          <w:sz w:val="24"/>
          <w:szCs w:val="24"/>
        </w:rPr>
      </w:pPr>
    </w:p>
    <w:p w14:paraId="0E806DB3" w14:textId="77777777" w:rsidR="004C7154" w:rsidRPr="004C7154" w:rsidRDefault="004C7154" w:rsidP="004C7154">
      <w:pPr>
        <w:rPr>
          <w:rFonts w:ascii="Times New Roman" w:hAnsi="Times New Roman"/>
          <w:sz w:val="24"/>
          <w:szCs w:val="24"/>
        </w:rPr>
      </w:pPr>
    </w:p>
    <w:p w14:paraId="6FFD26FE" w14:textId="77777777" w:rsidR="004C7154" w:rsidRPr="005F562C" w:rsidRDefault="004C7154" w:rsidP="004C7154">
      <w:pPr>
        <w:rPr>
          <w:rFonts w:ascii="Times New Roman" w:hAnsi="Times New Roman"/>
        </w:rPr>
      </w:pPr>
    </w:p>
    <w:p w14:paraId="5DCDDC9A" w14:textId="77777777" w:rsidR="00E82C83" w:rsidRDefault="00E82C83" w:rsidP="004C7154">
      <w:pPr>
        <w:jc w:val="center"/>
        <w:rPr>
          <w:rFonts w:ascii="Times New Roman" w:hAnsi="Times New Roman"/>
          <w:bCs/>
        </w:rPr>
      </w:pPr>
    </w:p>
    <w:p w14:paraId="3D94E360" w14:textId="77777777" w:rsidR="00E82C83" w:rsidRDefault="00E82C83" w:rsidP="004C7154">
      <w:pPr>
        <w:jc w:val="center"/>
        <w:rPr>
          <w:rFonts w:ascii="Times New Roman" w:hAnsi="Times New Roman"/>
          <w:bCs/>
        </w:rPr>
      </w:pPr>
    </w:p>
    <w:p w14:paraId="13E3B524" w14:textId="77777777" w:rsidR="00E82C83" w:rsidRDefault="00E82C83" w:rsidP="004C7154">
      <w:pPr>
        <w:jc w:val="center"/>
        <w:rPr>
          <w:rFonts w:ascii="Times New Roman" w:hAnsi="Times New Roman"/>
          <w:bCs/>
        </w:rPr>
      </w:pPr>
    </w:p>
    <w:p w14:paraId="21A8E2B3" w14:textId="77777777" w:rsidR="004C7154" w:rsidRPr="005F562C" w:rsidRDefault="004C7154" w:rsidP="004C7154">
      <w:pPr>
        <w:jc w:val="center"/>
        <w:rPr>
          <w:rFonts w:ascii="Times New Roman" w:hAnsi="Times New Roman"/>
          <w:bCs/>
        </w:rPr>
      </w:pPr>
      <w:r w:rsidRPr="005F562C">
        <w:rPr>
          <w:rFonts w:ascii="Times New Roman" w:hAnsi="Times New Roman"/>
          <w:bCs/>
        </w:rPr>
        <w:t>Tabela 4.</w:t>
      </w:r>
      <w:r w:rsidRPr="005F562C">
        <w:rPr>
          <w:rFonts w:ascii="Times New Roman" w:hAnsi="Times New Roman"/>
          <w:bCs/>
          <w:color w:val="FF0000"/>
        </w:rPr>
        <w:t xml:space="preserve">  </w:t>
      </w:r>
      <w:r w:rsidRPr="005F562C">
        <w:rPr>
          <w:rFonts w:ascii="Times New Roman" w:hAnsi="Times New Roman"/>
          <w:bCs/>
        </w:rPr>
        <w:t>Drumski saobraćaj u Crnoj Gori</w:t>
      </w:r>
    </w:p>
    <w:p w14:paraId="670D9E7A" w14:textId="77777777" w:rsidR="00E82C83" w:rsidRDefault="00E82C83" w:rsidP="00D621FC">
      <w:pPr>
        <w:autoSpaceDE w:val="0"/>
        <w:autoSpaceDN w:val="0"/>
        <w:adjustRightInd w:val="0"/>
        <w:rPr>
          <w:rFonts w:ascii="Times New Roman" w:hAnsi="Times New Roman"/>
          <w:b/>
          <w:bCs/>
          <w:i/>
          <w:color w:val="000000"/>
          <w:sz w:val="24"/>
          <w:szCs w:val="24"/>
        </w:rPr>
      </w:pPr>
    </w:p>
    <w:p w14:paraId="1085AA08" w14:textId="77777777" w:rsidR="005F562C" w:rsidRPr="004C7154" w:rsidRDefault="004C7154" w:rsidP="00EE2EA3">
      <w:pPr>
        <w:autoSpaceDE w:val="0"/>
        <w:autoSpaceDN w:val="0"/>
        <w:adjustRightInd w:val="0"/>
        <w:jc w:val="center"/>
        <w:rPr>
          <w:rFonts w:ascii="Times New Roman" w:hAnsi="Times New Roman"/>
          <w:b/>
          <w:bCs/>
          <w:i/>
          <w:color w:val="000000"/>
          <w:sz w:val="24"/>
          <w:szCs w:val="24"/>
        </w:rPr>
      </w:pPr>
      <w:r w:rsidRPr="004C7154">
        <w:rPr>
          <w:rFonts w:ascii="Times New Roman" w:hAnsi="Times New Roman"/>
          <w:b/>
          <w:bCs/>
          <w:i/>
          <w:color w:val="000000"/>
          <w:sz w:val="24"/>
          <w:szCs w:val="24"/>
        </w:rPr>
        <w:t>1.7.3.2</w:t>
      </w:r>
      <w:r w:rsidR="005F562C">
        <w:rPr>
          <w:rFonts w:ascii="Times New Roman" w:hAnsi="Times New Roman"/>
          <w:b/>
          <w:bCs/>
          <w:i/>
          <w:color w:val="000000"/>
          <w:sz w:val="24"/>
          <w:szCs w:val="24"/>
        </w:rPr>
        <w:t>.</w:t>
      </w:r>
      <w:r w:rsidRPr="004C7154">
        <w:rPr>
          <w:rFonts w:ascii="Times New Roman" w:hAnsi="Times New Roman"/>
          <w:b/>
          <w:bCs/>
          <w:i/>
          <w:color w:val="000000"/>
          <w:sz w:val="24"/>
          <w:szCs w:val="24"/>
        </w:rPr>
        <w:t xml:space="preserve">   Željeznički saobraćaj</w:t>
      </w:r>
    </w:p>
    <w:p w14:paraId="72D8A41C" w14:textId="77777777" w:rsidR="004C7154" w:rsidRPr="004C7154" w:rsidRDefault="004C7154" w:rsidP="005F562C">
      <w:pPr>
        <w:autoSpaceDE w:val="0"/>
        <w:autoSpaceDN w:val="0"/>
        <w:adjustRightInd w:val="0"/>
        <w:ind w:firstLine="567"/>
        <w:rPr>
          <w:rFonts w:ascii="Times New Roman" w:hAnsi="Times New Roman"/>
          <w:color w:val="000000"/>
          <w:sz w:val="24"/>
          <w:szCs w:val="24"/>
        </w:rPr>
      </w:pPr>
      <w:r w:rsidRPr="004C7154">
        <w:rPr>
          <w:rFonts w:ascii="Times New Roman" w:hAnsi="Times New Roman"/>
          <w:bCs/>
          <w:color w:val="000000"/>
          <w:sz w:val="24"/>
          <w:szCs w:val="24"/>
        </w:rPr>
        <w:t>Postojeću željezničku mrežu</w:t>
      </w:r>
      <w:r w:rsidRPr="004C7154">
        <w:rPr>
          <w:rFonts w:ascii="Times New Roman" w:hAnsi="Times New Roman"/>
          <w:b/>
          <w:bCs/>
          <w:color w:val="000000"/>
          <w:sz w:val="24"/>
          <w:szCs w:val="24"/>
        </w:rPr>
        <w:t xml:space="preserve"> </w:t>
      </w:r>
      <w:r w:rsidRPr="004C7154">
        <w:rPr>
          <w:rFonts w:ascii="Times New Roman" w:hAnsi="Times New Roman"/>
          <w:color w:val="000000"/>
          <w:sz w:val="24"/>
          <w:szCs w:val="24"/>
        </w:rPr>
        <w:t>u Crnoj Gori čine jednokolosiječne pruge normalne širine:</w:t>
      </w:r>
    </w:p>
    <w:p w14:paraId="7C1CB0A4" w14:textId="77777777" w:rsidR="004C7154" w:rsidRPr="004C7154" w:rsidRDefault="004C7154" w:rsidP="005F562C">
      <w:pPr>
        <w:autoSpaceDE w:val="0"/>
        <w:autoSpaceDN w:val="0"/>
        <w:adjustRightInd w:val="0"/>
        <w:spacing w:after="0"/>
        <w:ind w:firstLine="567"/>
        <w:rPr>
          <w:rFonts w:ascii="Times New Roman" w:hAnsi="Times New Roman"/>
          <w:color w:val="000000"/>
          <w:sz w:val="24"/>
          <w:szCs w:val="24"/>
        </w:rPr>
      </w:pPr>
      <w:r w:rsidRPr="004C7154">
        <w:rPr>
          <w:rFonts w:ascii="Times New Roman" w:hAnsi="Times New Roman"/>
          <w:color w:val="000000"/>
          <w:sz w:val="24"/>
          <w:szCs w:val="24"/>
        </w:rPr>
        <w:t>- Vrbnica - Bar, dio međunarodne pruge Beograd - Bar koji  prolazi kroz Crnu Goru dužine 6.170,60 m;</w:t>
      </w:r>
    </w:p>
    <w:p w14:paraId="73B18820" w14:textId="77777777" w:rsidR="004C7154" w:rsidRPr="004C7154" w:rsidRDefault="004C7154" w:rsidP="005F562C">
      <w:pPr>
        <w:autoSpaceDE w:val="0"/>
        <w:autoSpaceDN w:val="0"/>
        <w:adjustRightInd w:val="0"/>
        <w:spacing w:after="0"/>
        <w:ind w:firstLine="567"/>
        <w:rPr>
          <w:rFonts w:ascii="Times New Roman" w:hAnsi="Times New Roman"/>
          <w:color w:val="000000"/>
          <w:sz w:val="24"/>
          <w:szCs w:val="24"/>
        </w:rPr>
      </w:pPr>
      <w:r w:rsidRPr="004C7154">
        <w:rPr>
          <w:rFonts w:ascii="Times New Roman" w:hAnsi="Times New Roman"/>
          <w:color w:val="000000"/>
          <w:sz w:val="24"/>
          <w:szCs w:val="24"/>
        </w:rPr>
        <w:t>- Podgorica - Tuzi – državna granica sa Republikom Albanijom (dio pruge Podgorica - Skadar) koja se koristi strogo za teretni saobraćaj;</w:t>
      </w:r>
    </w:p>
    <w:p w14:paraId="7CC019E6" w14:textId="77777777" w:rsidR="004C7154" w:rsidRDefault="004C7154" w:rsidP="005F562C">
      <w:pPr>
        <w:autoSpaceDE w:val="0"/>
        <w:autoSpaceDN w:val="0"/>
        <w:adjustRightInd w:val="0"/>
        <w:spacing w:after="0"/>
        <w:ind w:firstLine="567"/>
        <w:rPr>
          <w:rFonts w:ascii="Times New Roman" w:hAnsi="Times New Roman"/>
          <w:color w:val="000000"/>
          <w:sz w:val="24"/>
          <w:szCs w:val="24"/>
        </w:rPr>
      </w:pPr>
      <w:r w:rsidRPr="004C7154">
        <w:rPr>
          <w:rFonts w:ascii="Times New Roman" w:hAnsi="Times New Roman"/>
          <w:color w:val="000000"/>
          <w:sz w:val="24"/>
          <w:szCs w:val="24"/>
        </w:rPr>
        <w:t>- Podgorica – Nikšić, regionaln</w:t>
      </w:r>
      <w:r w:rsidR="00252966">
        <w:rPr>
          <w:rFonts w:ascii="Times New Roman" w:hAnsi="Times New Roman"/>
          <w:color w:val="000000"/>
          <w:sz w:val="24"/>
          <w:szCs w:val="24"/>
        </w:rPr>
        <w:t>a pruga koja je u period od 2012- 2016</w:t>
      </w:r>
      <w:r w:rsidRPr="004C7154">
        <w:rPr>
          <w:rFonts w:ascii="Times New Roman" w:hAnsi="Times New Roman"/>
          <w:color w:val="000000"/>
          <w:sz w:val="24"/>
          <w:szCs w:val="24"/>
        </w:rPr>
        <w:t xml:space="preserve"> godine u potpunosti rekonstruisana i elektrificirana.</w:t>
      </w:r>
    </w:p>
    <w:p w14:paraId="70AE8A82" w14:textId="77777777" w:rsidR="00252966" w:rsidRPr="004C7154" w:rsidRDefault="00252966" w:rsidP="005F562C">
      <w:pPr>
        <w:autoSpaceDE w:val="0"/>
        <w:autoSpaceDN w:val="0"/>
        <w:adjustRightInd w:val="0"/>
        <w:spacing w:after="0"/>
        <w:ind w:firstLine="567"/>
        <w:rPr>
          <w:rFonts w:ascii="Times New Roman" w:hAnsi="Times New Roman"/>
          <w:color w:val="000000"/>
          <w:sz w:val="24"/>
          <w:szCs w:val="24"/>
        </w:rPr>
      </w:pPr>
    </w:p>
    <w:p w14:paraId="7304841A" w14:textId="77777777" w:rsidR="004C7154" w:rsidRDefault="004C7154" w:rsidP="00252966">
      <w:pPr>
        <w:autoSpaceDE w:val="0"/>
        <w:autoSpaceDN w:val="0"/>
        <w:adjustRightInd w:val="0"/>
        <w:spacing w:after="0"/>
        <w:ind w:firstLine="567"/>
        <w:rPr>
          <w:rFonts w:ascii="Times New Roman" w:hAnsi="Times New Roman"/>
          <w:color w:val="000000"/>
          <w:sz w:val="24"/>
          <w:szCs w:val="24"/>
        </w:rPr>
      </w:pPr>
      <w:r w:rsidRPr="004C7154">
        <w:rPr>
          <w:rFonts w:ascii="Times New Roman" w:hAnsi="Times New Roman"/>
          <w:color w:val="000000"/>
          <w:sz w:val="24"/>
          <w:szCs w:val="24"/>
        </w:rPr>
        <w:lastRenderedPageBreak/>
        <w:t>Ukupna dužina pruga iznosi 250,51 km, a sa staničnim i kolosijecima veze 327.72 km od čega je elektrificirano 225,81 km. Trase pruga na željezničkoj mreži karakteriše veliki broj objekata (121 mostova, 121 tunel).</w:t>
      </w:r>
    </w:p>
    <w:p w14:paraId="0F4CC26C" w14:textId="77777777" w:rsidR="005A125C" w:rsidRDefault="005A125C" w:rsidP="00252966">
      <w:pPr>
        <w:autoSpaceDE w:val="0"/>
        <w:autoSpaceDN w:val="0"/>
        <w:adjustRightInd w:val="0"/>
        <w:spacing w:after="0"/>
        <w:ind w:firstLine="567"/>
        <w:rPr>
          <w:rFonts w:ascii="Times New Roman" w:hAnsi="Times New Roman"/>
          <w:color w:val="000000"/>
          <w:sz w:val="24"/>
          <w:szCs w:val="24"/>
        </w:rPr>
      </w:pPr>
    </w:p>
    <w:p w14:paraId="0ECB6F25" w14:textId="77777777" w:rsidR="005A125C" w:rsidRPr="004C7154" w:rsidRDefault="005A125C" w:rsidP="00252966">
      <w:pPr>
        <w:autoSpaceDE w:val="0"/>
        <w:autoSpaceDN w:val="0"/>
        <w:adjustRightInd w:val="0"/>
        <w:spacing w:after="0"/>
        <w:ind w:firstLine="567"/>
        <w:rPr>
          <w:rFonts w:ascii="Times New Roman" w:hAnsi="Times New Roman"/>
          <w:color w:val="000000"/>
          <w:sz w:val="24"/>
          <w:szCs w:val="24"/>
        </w:rPr>
      </w:pPr>
    </w:p>
    <w:p w14:paraId="2D73A3FA" w14:textId="77777777" w:rsidR="004C7154" w:rsidRPr="004C7154" w:rsidRDefault="004C7154" w:rsidP="004C7154">
      <w:pPr>
        <w:autoSpaceDE w:val="0"/>
        <w:autoSpaceDN w:val="0"/>
        <w:adjustRightInd w:val="0"/>
        <w:spacing w:after="0"/>
        <w:rPr>
          <w:rFonts w:ascii="Times New Roman" w:hAnsi="Times New Roman"/>
          <w:color w:val="000000"/>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50"/>
        <w:gridCol w:w="4320"/>
        <w:gridCol w:w="3509"/>
      </w:tblGrid>
      <w:tr w:rsidR="004C7154" w:rsidRPr="004C7154" w14:paraId="66F72E0E" w14:textId="77777777" w:rsidTr="001D79E1">
        <w:tc>
          <w:tcPr>
            <w:tcW w:w="1350" w:type="dxa"/>
            <w:shd w:val="clear" w:color="auto" w:fill="FFFFFF"/>
          </w:tcPr>
          <w:p w14:paraId="486676E0" w14:textId="77777777" w:rsidR="004C7154" w:rsidRPr="004C7154" w:rsidRDefault="004C7154" w:rsidP="004C7154">
            <w:pPr>
              <w:rPr>
                <w:rFonts w:ascii="Times New Roman" w:hAnsi="Times New Roman"/>
                <w:b/>
                <w:sz w:val="24"/>
                <w:szCs w:val="24"/>
              </w:rPr>
            </w:pPr>
            <w:r w:rsidRPr="004C7154">
              <w:rPr>
                <w:rFonts w:ascii="Times New Roman" w:hAnsi="Times New Roman"/>
                <w:b/>
                <w:sz w:val="24"/>
                <w:szCs w:val="24"/>
              </w:rPr>
              <w:t>Redni broj</w:t>
            </w:r>
          </w:p>
        </w:tc>
        <w:tc>
          <w:tcPr>
            <w:tcW w:w="7829" w:type="dxa"/>
            <w:gridSpan w:val="2"/>
            <w:shd w:val="clear" w:color="auto" w:fill="FFFFFF"/>
          </w:tcPr>
          <w:p w14:paraId="1DEB4D0A" w14:textId="77777777" w:rsidR="004C7154" w:rsidRPr="004C7154" w:rsidRDefault="004C7154" w:rsidP="004C7154">
            <w:pPr>
              <w:jc w:val="center"/>
              <w:rPr>
                <w:rFonts w:ascii="Times New Roman" w:hAnsi="Times New Roman"/>
                <w:b/>
                <w:sz w:val="24"/>
                <w:szCs w:val="24"/>
              </w:rPr>
            </w:pPr>
            <w:r w:rsidRPr="004C7154">
              <w:rPr>
                <w:rFonts w:ascii="Times New Roman" w:hAnsi="Times New Roman"/>
                <w:b/>
                <w:sz w:val="24"/>
                <w:szCs w:val="24"/>
              </w:rPr>
              <w:t>Željeznička infrastruktura</w:t>
            </w:r>
          </w:p>
        </w:tc>
      </w:tr>
      <w:tr w:rsidR="004C7154" w:rsidRPr="004C7154" w14:paraId="00B47528" w14:textId="77777777" w:rsidTr="001D79E1">
        <w:tc>
          <w:tcPr>
            <w:tcW w:w="1350" w:type="dxa"/>
          </w:tcPr>
          <w:p w14:paraId="33AEBC7B" w14:textId="77777777" w:rsidR="004C7154" w:rsidRPr="004C7154" w:rsidRDefault="004C7154" w:rsidP="004C7154">
            <w:pPr>
              <w:jc w:val="center"/>
              <w:rPr>
                <w:rFonts w:ascii="Times New Roman" w:hAnsi="Times New Roman"/>
                <w:color w:val="000000"/>
                <w:sz w:val="24"/>
                <w:szCs w:val="24"/>
              </w:rPr>
            </w:pPr>
            <w:r w:rsidRPr="004C7154">
              <w:rPr>
                <w:rFonts w:ascii="Times New Roman" w:hAnsi="Times New Roman"/>
                <w:color w:val="000000"/>
                <w:sz w:val="24"/>
                <w:szCs w:val="24"/>
              </w:rPr>
              <w:t>1.</w:t>
            </w:r>
          </w:p>
        </w:tc>
        <w:tc>
          <w:tcPr>
            <w:tcW w:w="4320" w:type="dxa"/>
          </w:tcPr>
          <w:p w14:paraId="51819C04" w14:textId="77777777" w:rsidR="004C7154" w:rsidRPr="004C7154" w:rsidRDefault="004C7154" w:rsidP="004C7154">
            <w:pPr>
              <w:rPr>
                <w:rFonts w:ascii="Times New Roman" w:hAnsi="Times New Roman"/>
                <w:sz w:val="24"/>
                <w:szCs w:val="24"/>
              </w:rPr>
            </w:pPr>
            <w:r w:rsidRPr="004C7154">
              <w:rPr>
                <w:rFonts w:ascii="Times New Roman" w:hAnsi="Times New Roman"/>
                <w:color w:val="000000"/>
                <w:sz w:val="24"/>
                <w:szCs w:val="24"/>
              </w:rPr>
              <w:t xml:space="preserve">  Elektrificirano</w:t>
            </w:r>
          </w:p>
        </w:tc>
        <w:tc>
          <w:tcPr>
            <w:tcW w:w="3509" w:type="dxa"/>
          </w:tcPr>
          <w:p w14:paraId="744B1D6B" w14:textId="77777777" w:rsidR="004C7154" w:rsidRPr="004C7154" w:rsidRDefault="004C7154" w:rsidP="004C7154">
            <w:pPr>
              <w:jc w:val="center"/>
              <w:rPr>
                <w:rFonts w:ascii="Times New Roman" w:hAnsi="Times New Roman"/>
                <w:sz w:val="24"/>
                <w:szCs w:val="24"/>
              </w:rPr>
            </w:pPr>
            <w:r w:rsidRPr="004C7154">
              <w:rPr>
                <w:rFonts w:ascii="Times New Roman" w:hAnsi="Times New Roman"/>
                <w:color w:val="000000"/>
                <w:sz w:val="24"/>
                <w:szCs w:val="24"/>
              </w:rPr>
              <w:t>168 km otvorene pruge</w:t>
            </w:r>
          </w:p>
        </w:tc>
      </w:tr>
      <w:tr w:rsidR="004C7154" w:rsidRPr="004C7154" w14:paraId="74E6052A" w14:textId="77777777" w:rsidTr="001D79E1">
        <w:tc>
          <w:tcPr>
            <w:tcW w:w="1350" w:type="dxa"/>
          </w:tcPr>
          <w:p w14:paraId="25FF2692" w14:textId="77777777" w:rsidR="004C7154" w:rsidRPr="004C7154" w:rsidRDefault="004C7154" w:rsidP="004C7154">
            <w:pPr>
              <w:jc w:val="center"/>
              <w:rPr>
                <w:rFonts w:ascii="Times New Roman" w:hAnsi="Times New Roman"/>
                <w:color w:val="000000"/>
                <w:sz w:val="24"/>
                <w:szCs w:val="24"/>
              </w:rPr>
            </w:pPr>
            <w:r w:rsidRPr="004C7154">
              <w:rPr>
                <w:rFonts w:ascii="Times New Roman" w:hAnsi="Times New Roman"/>
                <w:color w:val="000000"/>
                <w:sz w:val="24"/>
                <w:szCs w:val="24"/>
              </w:rPr>
              <w:t>2.</w:t>
            </w:r>
          </w:p>
        </w:tc>
        <w:tc>
          <w:tcPr>
            <w:tcW w:w="4320" w:type="dxa"/>
          </w:tcPr>
          <w:p w14:paraId="48777ADE" w14:textId="77777777" w:rsidR="004C7154" w:rsidRPr="004C7154" w:rsidRDefault="004C7154" w:rsidP="004C7154">
            <w:pPr>
              <w:rPr>
                <w:rFonts w:ascii="Times New Roman" w:hAnsi="Times New Roman"/>
                <w:color w:val="000000"/>
                <w:sz w:val="24"/>
                <w:szCs w:val="24"/>
              </w:rPr>
            </w:pPr>
            <w:r w:rsidRPr="004C7154">
              <w:rPr>
                <w:rFonts w:ascii="Times New Roman" w:hAnsi="Times New Roman"/>
                <w:color w:val="000000"/>
                <w:sz w:val="24"/>
                <w:szCs w:val="24"/>
              </w:rPr>
              <w:t xml:space="preserve">  Broj  mostova</w:t>
            </w:r>
          </w:p>
        </w:tc>
        <w:tc>
          <w:tcPr>
            <w:tcW w:w="3509" w:type="dxa"/>
          </w:tcPr>
          <w:p w14:paraId="2AB17519" w14:textId="77777777" w:rsidR="004C7154" w:rsidRPr="004C7154" w:rsidRDefault="004C7154" w:rsidP="004C7154">
            <w:pPr>
              <w:jc w:val="center"/>
              <w:rPr>
                <w:rFonts w:ascii="Times New Roman" w:hAnsi="Times New Roman"/>
                <w:color w:val="000000"/>
                <w:sz w:val="24"/>
                <w:szCs w:val="24"/>
              </w:rPr>
            </w:pPr>
            <w:r w:rsidRPr="004C7154">
              <w:rPr>
                <w:rFonts w:ascii="Times New Roman" w:hAnsi="Times New Roman"/>
                <w:color w:val="000000"/>
                <w:sz w:val="24"/>
                <w:szCs w:val="24"/>
              </w:rPr>
              <w:t>121</w:t>
            </w:r>
          </w:p>
        </w:tc>
      </w:tr>
      <w:tr w:rsidR="004C7154" w:rsidRPr="004C7154" w14:paraId="3A5ACD0D" w14:textId="77777777" w:rsidTr="001D79E1">
        <w:tc>
          <w:tcPr>
            <w:tcW w:w="1350" w:type="dxa"/>
          </w:tcPr>
          <w:p w14:paraId="3761083B" w14:textId="77777777" w:rsidR="004C7154" w:rsidRPr="004C7154" w:rsidRDefault="004C7154" w:rsidP="004C7154">
            <w:pPr>
              <w:jc w:val="center"/>
              <w:rPr>
                <w:rFonts w:ascii="Times New Roman" w:hAnsi="Times New Roman"/>
                <w:color w:val="000000"/>
                <w:sz w:val="24"/>
                <w:szCs w:val="24"/>
              </w:rPr>
            </w:pPr>
            <w:r w:rsidRPr="004C7154">
              <w:rPr>
                <w:rFonts w:ascii="Times New Roman" w:hAnsi="Times New Roman"/>
                <w:color w:val="000000"/>
                <w:sz w:val="24"/>
                <w:szCs w:val="24"/>
              </w:rPr>
              <w:t>3.</w:t>
            </w:r>
          </w:p>
        </w:tc>
        <w:tc>
          <w:tcPr>
            <w:tcW w:w="4320" w:type="dxa"/>
          </w:tcPr>
          <w:p w14:paraId="20858F89" w14:textId="77777777" w:rsidR="004C7154" w:rsidRPr="004C7154" w:rsidRDefault="004C7154" w:rsidP="004C7154">
            <w:pPr>
              <w:rPr>
                <w:rFonts w:ascii="Times New Roman" w:hAnsi="Times New Roman"/>
                <w:color w:val="000000"/>
                <w:sz w:val="24"/>
                <w:szCs w:val="24"/>
              </w:rPr>
            </w:pPr>
            <w:r w:rsidRPr="004C7154">
              <w:rPr>
                <w:rFonts w:ascii="Times New Roman" w:hAnsi="Times New Roman"/>
                <w:color w:val="000000"/>
                <w:sz w:val="24"/>
                <w:szCs w:val="24"/>
              </w:rPr>
              <w:t xml:space="preserve">  Broj  tunela</w:t>
            </w:r>
          </w:p>
        </w:tc>
        <w:tc>
          <w:tcPr>
            <w:tcW w:w="3509" w:type="dxa"/>
          </w:tcPr>
          <w:p w14:paraId="3EE034EA" w14:textId="77777777" w:rsidR="004C7154" w:rsidRPr="004C7154" w:rsidRDefault="004C7154" w:rsidP="004C7154">
            <w:pPr>
              <w:jc w:val="center"/>
              <w:rPr>
                <w:rFonts w:ascii="Times New Roman" w:hAnsi="Times New Roman"/>
                <w:color w:val="000000"/>
                <w:sz w:val="24"/>
                <w:szCs w:val="24"/>
              </w:rPr>
            </w:pPr>
            <w:r w:rsidRPr="004C7154">
              <w:rPr>
                <w:rFonts w:ascii="Times New Roman" w:hAnsi="Times New Roman"/>
                <w:color w:val="000000"/>
                <w:sz w:val="24"/>
                <w:szCs w:val="24"/>
              </w:rPr>
              <w:t>121</w:t>
            </w:r>
          </w:p>
        </w:tc>
      </w:tr>
      <w:tr w:rsidR="004C7154" w:rsidRPr="004C7154" w14:paraId="4E3C4C00" w14:textId="77777777" w:rsidTr="001D79E1">
        <w:tc>
          <w:tcPr>
            <w:tcW w:w="1350" w:type="dxa"/>
          </w:tcPr>
          <w:p w14:paraId="48792F9C" w14:textId="77777777" w:rsidR="004C7154" w:rsidRPr="004C7154" w:rsidRDefault="004C7154" w:rsidP="004C7154">
            <w:pPr>
              <w:jc w:val="center"/>
              <w:rPr>
                <w:rFonts w:ascii="Times New Roman" w:hAnsi="Times New Roman"/>
                <w:color w:val="000000"/>
                <w:sz w:val="24"/>
                <w:szCs w:val="24"/>
              </w:rPr>
            </w:pPr>
            <w:r w:rsidRPr="004C7154">
              <w:rPr>
                <w:rFonts w:ascii="Times New Roman" w:hAnsi="Times New Roman"/>
                <w:color w:val="000000"/>
                <w:sz w:val="24"/>
                <w:szCs w:val="24"/>
              </w:rPr>
              <w:t>4.</w:t>
            </w:r>
          </w:p>
        </w:tc>
        <w:tc>
          <w:tcPr>
            <w:tcW w:w="4320" w:type="dxa"/>
          </w:tcPr>
          <w:p w14:paraId="6C243CE0" w14:textId="77777777" w:rsidR="004C7154" w:rsidRPr="004C7154" w:rsidRDefault="004C7154" w:rsidP="004C7154">
            <w:pPr>
              <w:rPr>
                <w:rFonts w:ascii="Times New Roman" w:hAnsi="Times New Roman"/>
                <w:color w:val="000000"/>
                <w:sz w:val="24"/>
                <w:szCs w:val="24"/>
              </w:rPr>
            </w:pPr>
            <w:r w:rsidRPr="004C7154">
              <w:rPr>
                <w:rFonts w:ascii="Times New Roman" w:hAnsi="Times New Roman"/>
                <w:color w:val="000000"/>
                <w:sz w:val="24"/>
                <w:szCs w:val="24"/>
              </w:rPr>
              <w:t xml:space="preserve">  Broj  propusta</w:t>
            </w:r>
          </w:p>
        </w:tc>
        <w:tc>
          <w:tcPr>
            <w:tcW w:w="3509" w:type="dxa"/>
          </w:tcPr>
          <w:p w14:paraId="454048F9" w14:textId="77777777" w:rsidR="004C7154" w:rsidRPr="004C7154" w:rsidRDefault="004C7154" w:rsidP="004C7154">
            <w:pPr>
              <w:jc w:val="center"/>
              <w:rPr>
                <w:rFonts w:ascii="Times New Roman" w:hAnsi="Times New Roman"/>
                <w:color w:val="000000"/>
                <w:sz w:val="24"/>
                <w:szCs w:val="24"/>
              </w:rPr>
            </w:pPr>
            <w:r w:rsidRPr="004C7154">
              <w:rPr>
                <w:rFonts w:ascii="Times New Roman" w:hAnsi="Times New Roman"/>
                <w:color w:val="000000"/>
                <w:sz w:val="24"/>
                <w:szCs w:val="24"/>
              </w:rPr>
              <w:t>441</w:t>
            </w:r>
          </w:p>
        </w:tc>
      </w:tr>
      <w:tr w:rsidR="004C7154" w:rsidRPr="004C7154" w14:paraId="276C47B2" w14:textId="77777777" w:rsidTr="001D79E1">
        <w:tc>
          <w:tcPr>
            <w:tcW w:w="1350" w:type="dxa"/>
          </w:tcPr>
          <w:p w14:paraId="7A3C8A24" w14:textId="77777777" w:rsidR="004C7154" w:rsidRPr="004C7154" w:rsidRDefault="004C7154" w:rsidP="004C7154">
            <w:pPr>
              <w:jc w:val="center"/>
              <w:rPr>
                <w:rFonts w:ascii="Times New Roman" w:hAnsi="Times New Roman"/>
                <w:color w:val="000000"/>
                <w:sz w:val="24"/>
                <w:szCs w:val="24"/>
              </w:rPr>
            </w:pPr>
            <w:r w:rsidRPr="004C7154">
              <w:rPr>
                <w:rFonts w:ascii="Times New Roman" w:hAnsi="Times New Roman"/>
                <w:color w:val="000000"/>
                <w:sz w:val="24"/>
                <w:szCs w:val="24"/>
              </w:rPr>
              <w:t>5.</w:t>
            </w:r>
          </w:p>
        </w:tc>
        <w:tc>
          <w:tcPr>
            <w:tcW w:w="4320" w:type="dxa"/>
          </w:tcPr>
          <w:p w14:paraId="7F8C87BA"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 xml:space="preserve">  Ukupna dužina pruga</w:t>
            </w:r>
          </w:p>
        </w:tc>
        <w:tc>
          <w:tcPr>
            <w:tcW w:w="3509" w:type="dxa"/>
          </w:tcPr>
          <w:p w14:paraId="4D3FE620" w14:textId="77777777" w:rsidR="004C7154" w:rsidRPr="004C7154" w:rsidRDefault="004C7154" w:rsidP="004C7154">
            <w:pPr>
              <w:jc w:val="center"/>
              <w:rPr>
                <w:rFonts w:ascii="Times New Roman" w:hAnsi="Times New Roman"/>
                <w:sz w:val="24"/>
                <w:szCs w:val="24"/>
              </w:rPr>
            </w:pPr>
            <w:r w:rsidRPr="004C7154">
              <w:rPr>
                <w:rFonts w:ascii="Times New Roman" w:hAnsi="Times New Roman"/>
                <w:color w:val="000000"/>
                <w:sz w:val="24"/>
                <w:szCs w:val="24"/>
              </w:rPr>
              <w:t>331 km (249 km otvorene pruge)</w:t>
            </w:r>
          </w:p>
        </w:tc>
      </w:tr>
    </w:tbl>
    <w:p w14:paraId="00074AFD" w14:textId="77777777" w:rsidR="004C204D" w:rsidRDefault="004C204D" w:rsidP="004C204D">
      <w:pPr>
        <w:jc w:val="center"/>
        <w:rPr>
          <w:rFonts w:ascii="Times New Roman" w:hAnsi="Times New Roman"/>
        </w:rPr>
      </w:pPr>
    </w:p>
    <w:p w14:paraId="32D47ECA" w14:textId="77777777" w:rsidR="004C7154" w:rsidRPr="004C204D" w:rsidRDefault="004C7154" w:rsidP="004C204D">
      <w:pPr>
        <w:jc w:val="center"/>
        <w:rPr>
          <w:rFonts w:ascii="Times New Roman" w:hAnsi="Times New Roman"/>
        </w:rPr>
      </w:pPr>
      <w:r w:rsidRPr="005F562C">
        <w:rPr>
          <w:rFonts w:ascii="Times New Roman" w:hAnsi="Times New Roman"/>
        </w:rPr>
        <w:t>Tabela 5.  Željeznički saobraćaj u C</w:t>
      </w:r>
      <w:r w:rsidR="004C204D">
        <w:rPr>
          <w:rFonts w:ascii="Times New Roman" w:hAnsi="Times New Roman"/>
        </w:rPr>
        <w:t>rnoj Gori</w:t>
      </w:r>
    </w:p>
    <w:p w14:paraId="1D10CBAD" w14:textId="77777777" w:rsidR="004C7154" w:rsidRPr="004C7154" w:rsidRDefault="004C7154" w:rsidP="004C7154">
      <w:pPr>
        <w:rPr>
          <w:rFonts w:ascii="Times New Roman" w:hAnsi="Times New Roman"/>
          <w:color w:val="000000"/>
          <w:sz w:val="24"/>
          <w:szCs w:val="24"/>
        </w:rPr>
      </w:pPr>
      <w:r w:rsidRPr="004C7154">
        <w:rPr>
          <w:rFonts w:ascii="Times New Roman" w:hAnsi="Times New Roman"/>
          <w:color w:val="000000"/>
          <w:sz w:val="24"/>
          <w:szCs w:val="24"/>
        </w:rPr>
        <w:t>Željeznička mreža obuhvata veliki broj staničnih i poslovnih objekata. Industrijskim kolosijecima u Baru, Podgorici, Spužu, Danilovgradu, Kruševu i Bijelom Polju povezani su na željezničku mre</w:t>
      </w:r>
      <w:r w:rsidR="00D621FC">
        <w:rPr>
          <w:rFonts w:ascii="Times New Roman" w:hAnsi="Times New Roman"/>
          <w:color w:val="000000"/>
          <w:sz w:val="24"/>
          <w:szCs w:val="24"/>
        </w:rPr>
        <w:t>žu značajni privredni subjekti.</w:t>
      </w:r>
    </w:p>
    <w:p w14:paraId="2862671E" w14:textId="77777777" w:rsidR="004C7154" w:rsidRPr="004C7154" w:rsidRDefault="00252966" w:rsidP="00252966">
      <w:pPr>
        <w:numPr>
          <w:ilvl w:val="3"/>
          <w:numId w:val="9"/>
        </w:numPr>
        <w:autoSpaceDE w:val="0"/>
        <w:autoSpaceDN w:val="0"/>
        <w:adjustRightInd w:val="0"/>
        <w:spacing w:after="0" w:line="240" w:lineRule="auto"/>
        <w:ind w:left="0" w:firstLine="0"/>
        <w:contextualSpacing/>
        <w:jc w:val="center"/>
        <w:rPr>
          <w:rFonts w:ascii="Times New Roman" w:eastAsia="Calibri" w:hAnsi="Times New Roman" w:cs="Times New Roman"/>
          <w:b/>
          <w:bCs/>
          <w:i/>
          <w:sz w:val="24"/>
          <w:szCs w:val="24"/>
          <w:lang w:val="x-none" w:eastAsia="x-none"/>
        </w:rPr>
      </w:pPr>
      <w:r>
        <w:rPr>
          <w:rFonts w:ascii="Times New Roman" w:eastAsia="Calibri" w:hAnsi="Times New Roman" w:cs="Times New Roman"/>
          <w:b/>
          <w:bCs/>
          <w:i/>
          <w:sz w:val="24"/>
          <w:szCs w:val="24"/>
          <w:lang w:val="sr-Latn-ME" w:eastAsia="x-none"/>
        </w:rPr>
        <w:t xml:space="preserve">. </w:t>
      </w:r>
      <w:r w:rsidR="004C7154" w:rsidRPr="004C7154">
        <w:rPr>
          <w:rFonts w:ascii="Times New Roman" w:eastAsia="Calibri" w:hAnsi="Times New Roman" w:cs="Times New Roman"/>
          <w:b/>
          <w:bCs/>
          <w:i/>
          <w:sz w:val="24"/>
          <w:szCs w:val="24"/>
          <w:lang w:val="x-none" w:eastAsia="x-none"/>
        </w:rPr>
        <w:t>Vazdušni saobraćaj</w:t>
      </w:r>
    </w:p>
    <w:p w14:paraId="621AB75F" w14:textId="77777777" w:rsidR="004C7154" w:rsidRPr="004C7154" w:rsidRDefault="004C7154" w:rsidP="004C7154">
      <w:pPr>
        <w:autoSpaceDE w:val="0"/>
        <w:autoSpaceDN w:val="0"/>
        <w:adjustRightInd w:val="0"/>
        <w:spacing w:after="0" w:line="240" w:lineRule="auto"/>
        <w:ind w:left="720"/>
        <w:rPr>
          <w:rFonts w:ascii="Times New Roman" w:eastAsia="Calibri" w:hAnsi="Times New Roman" w:cs="Times New Roman"/>
          <w:b/>
          <w:bCs/>
          <w:i/>
          <w:sz w:val="24"/>
          <w:szCs w:val="24"/>
          <w:lang w:val="x-none" w:eastAsia="x-none"/>
        </w:rPr>
      </w:pPr>
    </w:p>
    <w:p w14:paraId="35F9B0AC" w14:textId="77777777" w:rsidR="004C7154" w:rsidRPr="00CE2487" w:rsidRDefault="004C7154" w:rsidP="00252966">
      <w:pPr>
        <w:autoSpaceDE w:val="0"/>
        <w:autoSpaceDN w:val="0"/>
        <w:adjustRightInd w:val="0"/>
        <w:spacing w:after="240"/>
        <w:ind w:firstLine="567"/>
        <w:rPr>
          <w:rFonts w:ascii="Times New Roman" w:eastAsia="Calibri" w:hAnsi="Times New Roman" w:cs="Times New Roman"/>
          <w:sz w:val="24"/>
          <w:szCs w:val="24"/>
        </w:rPr>
      </w:pPr>
      <w:r w:rsidRPr="00CE2487">
        <w:rPr>
          <w:rFonts w:ascii="Times New Roman" w:eastAsia="Calibri" w:hAnsi="Times New Roman" w:cs="Times New Roman"/>
          <w:b/>
          <w:bCs/>
          <w:sz w:val="24"/>
          <w:szCs w:val="24"/>
          <w:u w:val="single"/>
        </w:rPr>
        <w:t>Primarnu mrežu aerodroma</w:t>
      </w:r>
      <w:r w:rsidRPr="00CE2487">
        <w:rPr>
          <w:rFonts w:ascii="Times New Roman" w:eastAsia="Calibri" w:hAnsi="Times New Roman" w:cs="Times New Roman"/>
          <w:b/>
          <w:bCs/>
          <w:sz w:val="24"/>
          <w:szCs w:val="24"/>
        </w:rPr>
        <w:t xml:space="preserve"> </w:t>
      </w:r>
      <w:r w:rsidRPr="00CE2487">
        <w:rPr>
          <w:rFonts w:ascii="Times New Roman" w:eastAsia="Calibri" w:hAnsi="Times New Roman" w:cs="Times New Roman"/>
          <w:sz w:val="24"/>
          <w:szCs w:val="24"/>
        </w:rPr>
        <w:t>Crne Gore čine Aerodrom Podgorica i Aerodrom Tivat.</w:t>
      </w:r>
    </w:p>
    <w:p w14:paraId="46FB854F" w14:textId="77777777" w:rsidR="004C7154" w:rsidRPr="00CE2487" w:rsidRDefault="004C7154" w:rsidP="00252966">
      <w:pPr>
        <w:numPr>
          <w:ilvl w:val="0"/>
          <w:numId w:val="7"/>
        </w:numPr>
        <w:autoSpaceDE w:val="0"/>
        <w:autoSpaceDN w:val="0"/>
        <w:adjustRightInd w:val="0"/>
        <w:spacing w:after="240"/>
        <w:ind w:left="0" w:firstLine="567"/>
        <w:rPr>
          <w:rFonts w:ascii="Times New Roman" w:eastAsia="Times New Roman" w:hAnsi="Times New Roman" w:cs="Times New Roman"/>
          <w:sz w:val="24"/>
          <w:szCs w:val="24"/>
          <w:lang w:val="en-GB" w:eastAsia="x-none"/>
        </w:rPr>
      </w:pPr>
      <w:r w:rsidRPr="00CE2487">
        <w:rPr>
          <w:rFonts w:ascii="Times New Roman" w:eastAsia="Times New Roman" w:hAnsi="Times New Roman" w:cs="Times New Roman"/>
          <w:b/>
          <w:bCs/>
          <w:sz w:val="24"/>
          <w:szCs w:val="24"/>
          <w:lang w:val="en-GB" w:eastAsia="x-none"/>
        </w:rPr>
        <w:t>Aerodrom Podgorica</w:t>
      </w:r>
      <w:r w:rsidRPr="00CE2487">
        <w:rPr>
          <w:rFonts w:ascii="Times New Roman" w:eastAsia="Times New Roman" w:hAnsi="Times New Roman" w:cs="Times New Roman"/>
          <w:bCs/>
          <w:sz w:val="24"/>
          <w:szCs w:val="24"/>
          <w:lang w:val="en-GB" w:eastAsia="x-none"/>
        </w:rPr>
        <w:t xml:space="preserve"> </w:t>
      </w:r>
      <w:r w:rsidRPr="00CE2487">
        <w:rPr>
          <w:rFonts w:ascii="Times New Roman" w:eastAsia="Times New Roman" w:hAnsi="Times New Roman" w:cs="Times New Roman"/>
          <w:sz w:val="24"/>
          <w:szCs w:val="24"/>
          <w:lang w:val="en-GB" w:eastAsia="x-none"/>
        </w:rPr>
        <w:t>ima poletno-sletnu stazu dužine 2.500 m i širine 45 m</w:t>
      </w:r>
      <w:r w:rsidRPr="00CE2487">
        <w:rPr>
          <w:rFonts w:ascii="Times New Roman" w:eastAsia="Times New Roman" w:hAnsi="Times New Roman" w:cs="Arial"/>
          <w:sz w:val="24"/>
          <w:lang w:val="en-GB" w:eastAsia="x-none"/>
        </w:rPr>
        <w:t xml:space="preserve"> </w:t>
      </w:r>
      <w:r w:rsidRPr="00CE2487">
        <w:rPr>
          <w:rFonts w:ascii="Times New Roman" w:eastAsia="Times New Roman" w:hAnsi="Times New Roman" w:cs="Times New Roman"/>
          <w:sz w:val="24"/>
          <w:szCs w:val="24"/>
          <w:lang w:val="en-GB" w:eastAsia="x-none"/>
        </w:rPr>
        <w:t>sa orijentacijom sjever-jug (PSS 18/36). Prema ICAO klasifikaciji aerodroma, ima kategoriju 4E ILS Cat I. Instrumentalno slijetanje je moguće samo na PSS 36 (sa juga), dok je prilaz PSS 18 iz pravca sjevera samo vizuelni, i moguć samo u savršenim vizuelnim meteorološkim uslovima. Aerodrom raspolaže sa: 14 staza za vožnju, 6 parking pozicija za avione kategorije C, uz mogućnost parkiranja aviona kategorije D na parking pozicijama 5 i 6, 3 parking pozicije za avione generalne avijacije (raspon krila ≤ 20 m), 1 parking poziciju na tehničkoj platformi za avione kategorije C, putnički terminal površine 5.500 m², koji ima 8 šaltera za registraciju putnika i prtljaga, 8 izlaza (dva za dolaske i 6 za odlaske) i 2 karusela za preuzimanje prtljaga.</w:t>
      </w:r>
    </w:p>
    <w:p w14:paraId="3A3604D6" w14:textId="77777777" w:rsidR="004C7154" w:rsidRPr="00CE2487" w:rsidRDefault="004C7154" w:rsidP="00252966">
      <w:pPr>
        <w:numPr>
          <w:ilvl w:val="0"/>
          <w:numId w:val="7"/>
        </w:numPr>
        <w:autoSpaceDE w:val="0"/>
        <w:autoSpaceDN w:val="0"/>
        <w:adjustRightInd w:val="0"/>
        <w:spacing w:after="0"/>
        <w:ind w:left="0" w:firstLine="567"/>
        <w:rPr>
          <w:rFonts w:ascii="Times New Roman" w:eastAsia="Times New Roman" w:hAnsi="Times New Roman" w:cs="Times New Roman"/>
          <w:sz w:val="24"/>
          <w:szCs w:val="24"/>
          <w:lang w:val="en-GB" w:eastAsia="x-none"/>
        </w:rPr>
      </w:pPr>
      <w:r w:rsidRPr="00CE2487">
        <w:rPr>
          <w:rFonts w:ascii="Times New Roman" w:eastAsia="Times New Roman" w:hAnsi="Times New Roman" w:cs="Times New Roman"/>
          <w:b/>
          <w:bCs/>
          <w:sz w:val="24"/>
          <w:szCs w:val="24"/>
          <w:lang w:val="en-GB" w:eastAsia="x-none"/>
        </w:rPr>
        <w:t xml:space="preserve">Aerodrom Tivat </w:t>
      </w:r>
      <w:r w:rsidRPr="00CE2487">
        <w:rPr>
          <w:rFonts w:ascii="Times New Roman" w:eastAsia="Times New Roman" w:hAnsi="Times New Roman" w:cs="Times New Roman"/>
          <w:sz w:val="24"/>
          <w:szCs w:val="24"/>
          <w:lang w:val="en-GB" w:eastAsia="x-none"/>
        </w:rPr>
        <w:t>ima poletno-sletnu stazu dužine 2.500 m i širine 45m. Osnovna staza je široka 150 m i njeno proširenje na 300 m nije moguće zbog već izgrađenih objekata u pristanišnom dijelu aerodroma (putnička zgrada, kontrolni toranj itd.). Aerodrom raspolaže sa 2 staze za vožnju, 7 parking pozicija za avione (5 za avione kategorije C i 2 za avione kategorije D, 12 parking pozicija za avione generalne avijacije (raspon krila ≤ 20 m), i putničkim terminalom površine 4.050 m², koji ima 12 šaltera za registraciju putnika i prtljaga, 6 izlaza i 2 karusela za preuzimanje prtljaga.</w:t>
      </w:r>
    </w:p>
    <w:p w14:paraId="4564571D" w14:textId="77777777" w:rsidR="004C7154" w:rsidRPr="00CE2487" w:rsidRDefault="004C7154" w:rsidP="004C7154">
      <w:pPr>
        <w:autoSpaceDE w:val="0"/>
        <w:autoSpaceDN w:val="0"/>
        <w:adjustRightInd w:val="0"/>
        <w:spacing w:after="0"/>
        <w:ind w:firstLine="720"/>
        <w:rPr>
          <w:rFonts w:ascii="Times New Roman" w:eastAsia="Calibri" w:hAnsi="Times New Roman" w:cs="Times New Roman"/>
          <w:b/>
          <w:bCs/>
          <w:sz w:val="24"/>
          <w:szCs w:val="24"/>
        </w:rPr>
      </w:pPr>
    </w:p>
    <w:p w14:paraId="356ED76A" w14:textId="77777777" w:rsidR="004C7154" w:rsidRPr="00CE2487" w:rsidRDefault="004C7154" w:rsidP="004C7154">
      <w:pPr>
        <w:autoSpaceDE w:val="0"/>
        <w:autoSpaceDN w:val="0"/>
        <w:adjustRightInd w:val="0"/>
        <w:spacing w:after="0"/>
        <w:ind w:firstLine="720"/>
        <w:rPr>
          <w:rFonts w:ascii="Times New Roman" w:eastAsia="Calibri" w:hAnsi="Times New Roman" w:cs="Times New Roman"/>
          <w:sz w:val="24"/>
          <w:szCs w:val="24"/>
          <w:u w:val="single"/>
        </w:rPr>
      </w:pPr>
      <w:r w:rsidRPr="00CE2487">
        <w:rPr>
          <w:rFonts w:ascii="Times New Roman" w:eastAsia="Calibri" w:hAnsi="Times New Roman" w:cs="Times New Roman"/>
          <w:b/>
          <w:bCs/>
          <w:sz w:val="24"/>
          <w:szCs w:val="24"/>
          <w:u w:val="single"/>
        </w:rPr>
        <w:t xml:space="preserve">Sekundarnu mrežu aerodroma </w:t>
      </w:r>
      <w:r w:rsidRPr="00CE2487">
        <w:rPr>
          <w:rFonts w:ascii="Times New Roman" w:eastAsia="Calibri" w:hAnsi="Times New Roman" w:cs="Times New Roman"/>
          <w:sz w:val="24"/>
          <w:szCs w:val="24"/>
          <w:u w:val="single"/>
        </w:rPr>
        <w:t>čine:</w:t>
      </w:r>
    </w:p>
    <w:p w14:paraId="784ADC37" w14:textId="77777777" w:rsidR="004C7154" w:rsidRPr="00CE2487" w:rsidRDefault="004C7154" w:rsidP="004C7154">
      <w:pPr>
        <w:autoSpaceDE w:val="0"/>
        <w:autoSpaceDN w:val="0"/>
        <w:adjustRightInd w:val="0"/>
        <w:spacing w:after="0"/>
        <w:ind w:firstLine="720"/>
        <w:rPr>
          <w:rFonts w:ascii="Times New Roman" w:eastAsia="Calibri" w:hAnsi="Times New Roman" w:cs="Times New Roman"/>
          <w:sz w:val="24"/>
          <w:szCs w:val="24"/>
          <w:u w:val="single"/>
        </w:rPr>
      </w:pPr>
    </w:p>
    <w:p w14:paraId="6AEF1A98" w14:textId="77777777" w:rsidR="004C7154" w:rsidRPr="00CE2487" w:rsidRDefault="004C7154" w:rsidP="00707C71">
      <w:pPr>
        <w:numPr>
          <w:ilvl w:val="0"/>
          <w:numId w:val="8"/>
        </w:numPr>
        <w:autoSpaceDE w:val="0"/>
        <w:autoSpaceDN w:val="0"/>
        <w:adjustRightInd w:val="0"/>
        <w:spacing w:after="0"/>
        <w:ind w:left="0" w:firstLine="567"/>
        <w:rPr>
          <w:rFonts w:ascii="Times New Roman" w:eastAsia="Times New Roman" w:hAnsi="Times New Roman" w:cs="Times New Roman"/>
          <w:sz w:val="24"/>
          <w:szCs w:val="24"/>
          <w:lang w:val="en-GB" w:eastAsia="x-none"/>
        </w:rPr>
      </w:pPr>
      <w:r w:rsidRPr="00CE2487">
        <w:rPr>
          <w:rFonts w:ascii="Times New Roman" w:eastAsia="Times New Roman" w:hAnsi="Times New Roman" w:cs="Times New Roman"/>
          <w:b/>
          <w:sz w:val="24"/>
          <w:szCs w:val="24"/>
          <w:lang w:val="en-GB" w:eastAsia="x-none"/>
        </w:rPr>
        <w:t xml:space="preserve">Aerodromi u </w:t>
      </w:r>
      <w:r w:rsidRPr="00CE2487">
        <w:rPr>
          <w:rFonts w:ascii="Times New Roman" w:eastAsia="Times New Roman" w:hAnsi="Times New Roman" w:cs="Times New Roman"/>
          <w:sz w:val="24"/>
          <w:szCs w:val="24"/>
          <w:lang w:val="en-GB" w:eastAsia="x-none"/>
        </w:rPr>
        <w:t xml:space="preserve"> </w:t>
      </w:r>
      <w:r w:rsidR="00707C71">
        <w:rPr>
          <w:rFonts w:ascii="Times New Roman" w:eastAsia="Times New Roman" w:hAnsi="Times New Roman" w:cs="Times New Roman"/>
          <w:b/>
          <w:bCs/>
          <w:sz w:val="24"/>
          <w:szCs w:val="24"/>
          <w:lang w:val="en-GB" w:eastAsia="x-none"/>
        </w:rPr>
        <w:t>Beranama i Nikšiću</w:t>
      </w:r>
      <w:r w:rsidRPr="00CE2487">
        <w:rPr>
          <w:rFonts w:ascii="Times New Roman" w:eastAsia="Times New Roman" w:hAnsi="Times New Roman" w:cs="Times New Roman"/>
          <w:b/>
          <w:bCs/>
          <w:sz w:val="24"/>
          <w:szCs w:val="24"/>
          <w:lang w:val="en-GB" w:eastAsia="x-none"/>
        </w:rPr>
        <w:t xml:space="preserve">, letilište Ulicinj </w:t>
      </w:r>
      <w:r w:rsidRPr="00CE2487">
        <w:rPr>
          <w:rFonts w:ascii="Times New Roman" w:eastAsia="Times New Roman" w:hAnsi="Times New Roman" w:cs="Times New Roman"/>
          <w:bCs/>
          <w:sz w:val="24"/>
          <w:szCs w:val="24"/>
          <w:lang w:val="en-GB" w:eastAsia="x-none"/>
        </w:rPr>
        <w:t>koji</w:t>
      </w:r>
      <w:r w:rsidRPr="00CE2487">
        <w:rPr>
          <w:rFonts w:ascii="Times New Roman" w:eastAsia="Times New Roman" w:hAnsi="Times New Roman" w:cs="Times New Roman"/>
          <w:sz w:val="24"/>
          <w:szCs w:val="24"/>
          <w:lang w:val="en-GB" w:eastAsia="x-none"/>
        </w:rPr>
        <w:t xml:space="preserve"> se koriste samo kao sportski aerodromi i </w:t>
      </w:r>
      <w:r w:rsidRPr="00CE2487">
        <w:rPr>
          <w:rFonts w:ascii="Times New Roman" w:eastAsia="Times New Roman" w:hAnsi="Times New Roman" w:cs="Times New Roman"/>
          <w:b/>
          <w:sz w:val="24"/>
          <w:szCs w:val="24"/>
          <w:lang w:val="en-GB" w:eastAsia="x-none"/>
        </w:rPr>
        <w:t>aerodrom</w:t>
      </w:r>
      <w:r w:rsidRPr="00CE2487">
        <w:rPr>
          <w:rFonts w:ascii="Times New Roman" w:eastAsia="Times New Roman" w:hAnsi="Times New Roman" w:cs="Times New Roman"/>
          <w:sz w:val="24"/>
          <w:szCs w:val="24"/>
          <w:lang w:val="en-GB" w:eastAsia="x-none"/>
        </w:rPr>
        <w:t xml:space="preserve"> </w:t>
      </w:r>
      <w:r w:rsidRPr="00CE2487">
        <w:rPr>
          <w:rFonts w:ascii="Times New Roman" w:eastAsia="Times New Roman" w:hAnsi="Times New Roman" w:cs="Times New Roman"/>
          <w:b/>
          <w:bCs/>
          <w:sz w:val="24"/>
          <w:szCs w:val="24"/>
          <w:lang w:val="en-GB" w:eastAsia="x-none"/>
        </w:rPr>
        <w:t xml:space="preserve">Žabljak, </w:t>
      </w:r>
      <w:r w:rsidRPr="00CE2487">
        <w:rPr>
          <w:rFonts w:ascii="Times New Roman" w:eastAsia="Times New Roman" w:hAnsi="Times New Roman" w:cs="Times New Roman"/>
          <w:bCs/>
          <w:sz w:val="24"/>
          <w:szCs w:val="24"/>
          <w:lang w:val="en-GB" w:eastAsia="x-none"/>
        </w:rPr>
        <w:t xml:space="preserve">koji </w:t>
      </w:r>
      <w:r w:rsidRPr="00CE2487">
        <w:rPr>
          <w:rFonts w:ascii="Times New Roman" w:eastAsia="Times New Roman" w:hAnsi="Times New Roman" w:cs="Times New Roman"/>
          <w:sz w:val="24"/>
          <w:szCs w:val="24"/>
          <w:lang w:val="en-GB" w:eastAsia="x-none"/>
        </w:rPr>
        <w:t xml:space="preserve">trenutno postoji samo kao lokacija. </w:t>
      </w:r>
    </w:p>
    <w:p w14:paraId="71DC39B8" w14:textId="77777777" w:rsidR="004C7154" w:rsidRPr="004C7154" w:rsidRDefault="004C7154" w:rsidP="004C7154">
      <w:pPr>
        <w:autoSpaceDE w:val="0"/>
        <w:autoSpaceDN w:val="0"/>
        <w:adjustRightInd w:val="0"/>
        <w:spacing w:after="0"/>
        <w:jc w:val="center"/>
        <w:rPr>
          <w:rFonts w:ascii="Times New Roman" w:hAnsi="Times New Roman"/>
          <w:b/>
          <w:bCs/>
          <w:i/>
          <w:color w:val="000000"/>
          <w:sz w:val="24"/>
          <w:szCs w:val="24"/>
        </w:rPr>
      </w:pPr>
    </w:p>
    <w:p w14:paraId="289F3577" w14:textId="77777777" w:rsidR="004C7154" w:rsidRPr="004C7154" w:rsidRDefault="004C7154" w:rsidP="00725563">
      <w:pPr>
        <w:autoSpaceDE w:val="0"/>
        <w:autoSpaceDN w:val="0"/>
        <w:adjustRightInd w:val="0"/>
        <w:spacing w:after="0"/>
        <w:rPr>
          <w:rFonts w:ascii="Times New Roman" w:hAnsi="Times New Roman"/>
          <w:b/>
          <w:bCs/>
          <w:i/>
          <w:color w:val="000000"/>
          <w:sz w:val="24"/>
          <w:szCs w:val="24"/>
        </w:rPr>
      </w:pPr>
    </w:p>
    <w:p w14:paraId="7ED2E62D" w14:textId="77777777" w:rsidR="004C7154" w:rsidRPr="004C7154" w:rsidRDefault="004C7154" w:rsidP="004C7154">
      <w:pPr>
        <w:autoSpaceDE w:val="0"/>
        <w:autoSpaceDN w:val="0"/>
        <w:adjustRightInd w:val="0"/>
        <w:spacing w:after="0"/>
        <w:jc w:val="center"/>
        <w:rPr>
          <w:rFonts w:ascii="Times New Roman" w:hAnsi="Times New Roman"/>
          <w:b/>
          <w:bCs/>
          <w:i/>
          <w:color w:val="000000"/>
          <w:sz w:val="24"/>
          <w:szCs w:val="24"/>
        </w:rPr>
      </w:pPr>
      <w:r w:rsidRPr="004C7154">
        <w:rPr>
          <w:rFonts w:ascii="Times New Roman" w:hAnsi="Times New Roman"/>
          <w:b/>
          <w:bCs/>
          <w:i/>
          <w:color w:val="000000"/>
          <w:sz w:val="24"/>
          <w:szCs w:val="24"/>
        </w:rPr>
        <w:t>1.7.3.4</w:t>
      </w:r>
      <w:r w:rsidR="00707C71">
        <w:rPr>
          <w:rFonts w:ascii="Times New Roman" w:hAnsi="Times New Roman"/>
          <w:b/>
          <w:bCs/>
          <w:i/>
          <w:color w:val="000000"/>
          <w:sz w:val="24"/>
          <w:szCs w:val="24"/>
        </w:rPr>
        <w:t>.</w:t>
      </w:r>
      <w:r w:rsidRPr="004C7154">
        <w:rPr>
          <w:rFonts w:ascii="Times New Roman" w:hAnsi="Times New Roman"/>
          <w:b/>
          <w:bCs/>
          <w:i/>
          <w:color w:val="000000"/>
          <w:sz w:val="24"/>
          <w:szCs w:val="24"/>
        </w:rPr>
        <w:t xml:space="preserve">  Telekomunikacije</w:t>
      </w:r>
    </w:p>
    <w:p w14:paraId="7BD54547" w14:textId="77777777" w:rsidR="004C7154" w:rsidRPr="004C7154" w:rsidRDefault="004C7154" w:rsidP="004C7154">
      <w:pPr>
        <w:autoSpaceDE w:val="0"/>
        <w:autoSpaceDN w:val="0"/>
        <w:adjustRightInd w:val="0"/>
        <w:spacing w:after="0"/>
        <w:jc w:val="center"/>
        <w:rPr>
          <w:rFonts w:ascii="Times New Roman" w:hAnsi="Times New Roman"/>
          <w:b/>
          <w:bCs/>
          <w:i/>
          <w:color w:val="000000"/>
          <w:sz w:val="24"/>
          <w:szCs w:val="24"/>
        </w:rPr>
      </w:pPr>
    </w:p>
    <w:p w14:paraId="3FCFBB97" w14:textId="77777777" w:rsidR="004C7154" w:rsidRPr="004C7154" w:rsidRDefault="004C7154" w:rsidP="00707C71">
      <w:pPr>
        <w:autoSpaceDE w:val="0"/>
        <w:autoSpaceDN w:val="0"/>
        <w:adjustRightInd w:val="0"/>
        <w:ind w:firstLine="567"/>
        <w:rPr>
          <w:rFonts w:ascii="Times New Roman" w:hAnsi="Times New Roman"/>
          <w:color w:val="000000"/>
          <w:sz w:val="24"/>
          <w:szCs w:val="24"/>
        </w:rPr>
      </w:pPr>
      <w:r w:rsidRPr="004C7154">
        <w:rPr>
          <w:rFonts w:ascii="Times New Roman" w:hAnsi="Times New Roman"/>
          <w:bCs/>
          <w:color w:val="000000"/>
          <w:sz w:val="24"/>
          <w:szCs w:val="24"/>
        </w:rPr>
        <w:t>Aktuelno stanje</w:t>
      </w:r>
      <w:r w:rsidRPr="004C7154">
        <w:rPr>
          <w:rFonts w:ascii="Times New Roman" w:hAnsi="Times New Roman"/>
          <w:b/>
          <w:bCs/>
          <w:color w:val="000000"/>
          <w:sz w:val="24"/>
          <w:szCs w:val="24"/>
        </w:rPr>
        <w:t xml:space="preserve"> </w:t>
      </w:r>
      <w:r w:rsidRPr="004C7154">
        <w:rPr>
          <w:rFonts w:ascii="Times New Roman" w:hAnsi="Times New Roman"/>
          <w:color w:val="000000"/>
          <w:sz w:val="24"/>
          <w:szCs w:val="24"/>
        </w:rPr>
        <w:t>u telekomunikacijama determinisano je Zakonom o telekomunikacijama i Zakonom o radiodifuziji kao i djelovanjem dvije regulatorne agencije (Agencije za telekomunikacije i Agencije za radio-difuziju). U navedenom zakonskom okviru razvijaju se javni telekomunikacioni sistemi:</w:t>
      </w:r>
    </w:p>
    <w:p w14:paraId="1F5C6101" w14:textId="77777777" w:rsidR="004C7154" w:rsidRPr="004C7154" w:rsidRDefault="004C7154" w:rsidP="00707C71">
      <w:pPr>
        <w:autoSpaceDE w:val="0"/>
        <w:autoSpaceDN w:val="0"/>
        <w:adjustRightInd w:val="0"/>
        <w:spacing w:after="0"/>
        <w:ind w:firstLine="567"/>
        <w:rPr>
          <w:rFonts w:ascii="Times New Roman" w:hAnsi="Times New Roman"/>
          <w:color w:val="000000"/>
          <w:sz w:val="24"/>
          <w:szCs w:val="24"/>
        </w:rPr>
      </w:pPr>
      <w:r w:rsidRPr="004C7154">
        <w:rPr>
          <w:rFonts w:ascii="Times New Roman" w:hAnsi="Times New Roman"/>
          <w:color w:val="000000"/>
          <w:sz w:val="24"/>
          <w:szCs w:val="24"/>
        </w:rPr>
        <w:t xml:space="preserve"> -  fiksna telefonija</w:t>
      </w:r>
      <w:r w:rsidR="00707C71">
        <w:rPr>
          <w:rFonts w:ascii="Times New Roman" w:hAnsi="Times New Roman"/>
          <w:color w:val="000000"/>
          <w:sz w:val="24"/>
          <w:szCs w:val="24"/>
        </w:rPr>
        <w:t>,</w:t>
      </w:r>
      <w:r w:rsidRPr="004C7154">
        <w:rPr>
          <w:rFonts w:ascii="Times New Roman" w:hAnsi="Times New Roman"/>
          <w:color w:val="000000"/>
          <w:sz w:val="24"/>
          <w:szCs w:val="24"/>
        </w:rPr>
        <w:t xml:space="preserve"> </w:t>
      </w:r>
    </w:p>
    <w:p w14:paraId="36023257" w14:textId="77777777" w:rsidR="004C7154" w:rsidRPr="004C7154" w:rsidRDefault="004C7154" w:rsidP="00707C71">
      <w:pPr>
        <w:autoSpaceDE w:val="0"/>
        <w:autoSpaceDN w:val="0"/>
        <w:adjustRightInd w:val="0"/>
        <w:spacing w:after="0"/>
        <w:ind w:firstLine="567"/>
        <w:rPr>
          <w:rFonts w:ascii="Times New Roman" w:hAnsi="Times New Roman"/>
          <w:color w:val="000000"/>
          <w:sz w:val="24"/>
          <w:szCs w:val="24"/>
        </w:rPr>
      </w:pPr>
      <w:r w:rsidRPr="004C7154">
        <w:rPr>
          <w:rFonts w:ascii="Times New Roman" w:hAnsi="Times New Roman"/>
          <w:color w:val="000000"/>
          <w:sz w:val="24"/>
          <w:szCs w:val="24"/>
        </w:rPr>
        <w:t xml:space="preserve"> -  mobilna telefonija</w:t>
      </w:r>
      <w:r w:rsidR="00707C71">
        <w:rPr>
          <w:rFonts w:ascii="Times New Roman" w:hAnsi="Times New Roman"/>
          <w:color w:val="000000"/>
          <w:sz w:val="24"/>
          <w:szCs w:val="24"/>
        </w:rPr>
        <w:t>,</w:t>
      </w:r>
      <w:r w:rsidRPr="004C7154">
        <w:rPr>
          <w:rFonts w:ascii="Times New Roman" w:hAnsi="Times New Roman"/>
          <w:color w:val="000000"/>
          <w:sz w:val="24"/>
          <w:szCs w:val="24"/>
        </w:rPr>
        <w:t xml:space="preserve"> </w:t>
      </w:r>
    </w:p>
    <w:p w14:paraId="0D51F851" w14:textId="77777777" w:rsidR="004C7154" w:rsidRPr="004C7154" w:rsidRDefault="00707C71" w:rsidP="00707C71">
      <w:pPr>
        <w:autoSpaceDE w:val="0"/>
        <w:autoSpaceDN w:val="0"/>
        <w:adjustRightInd w:val="0"/>
        <w:spacing w:after="0"/>
        <w:ind w:firstLine="567"/>
        <w:rPr>
          <w:rFonts w:ascii="Times New Roman" w:hAnsi="Times New Roman"/>
          <w:color w:val="000000"/>
          <w:sz w:val="24"/>
          <w:szCs w:val="24"/>
        </w:rPr>
      </w:pPr>
      <w:r>
        <w:rPr>
          <w:rFonts w:ascii="Times New Roman" w:hAnsi="Times New Roman"/>
          <w:color w:val="000000"/>
          <w:sz w:val="24"/>
          <w:szCs w:val="24"/>
        </w:rPr>
        <w:t xml:space="preserve"> -  radio-difuzija,</w:t>
      </w:r>
    </w:p>
    <w:p w14:paraId="1CB0048F" w14:textId="77777777" w:rsidR="00707C71" w:rsidRDefault="004C7154" w:rsidP="00707C71">
      <w:pPr>
        <w:autoSpaceDE w:val="0"/>
        <w:autoSpaceDN w:val="0"/>
        <w:adjustRightInd w:val="0"/>
        <w:spacing w:after="0"/>
        <w:ind w:firstLine="567"/>
        <w:rPr>
          <w:rFonts w:ascii="Times New Roman" w:hAnsi="Times New Roman"/>
          <w:color w:val="000000"/>
          <w:sz w:val="24"/>
          <w:szCs w:val="24"/>
        </w:rPr>
      </w:pPr>
      <w:r w:rsidRPr="004C7154">
        <w:rPr>
          <w:rFonts w:ascii="Times New Roman" w:hAnsi="Times New Roman"/>
          <w:color w:val="000000"/>
          <w:sz w:val="24"/>
          <w:szCs w:val="24"/>
        </w:rPr>
        <w:t xml:space="preserve"> -  internet  i funkcionalni telekomunikacioni sistemi.</w:t>
      </w:r>
    </w:p>
    <w:p w14:paraId="27ABA037" w14:textId="77777777" w:rsidR="004C7154" w:rsidRPr="004C7154" w:rsidRDefault="004C7154" w:rsidP="00707C71">
      <w:pPr>
        <w:autoSpaceDE w:val="0"/>
        <w:autoSpaceDN w:val="0"/>
        <w:adjustRightInd w:val="0"/>
        <w:spacing w:after="0"/>
        <w:ind w:firstLine="567"/>
        <w:rPr>
          <w:rFonts w:ascii="Times New Roman" w:hAnsi="Times New Roman" w:cs="Times New Roman"/>
          <w:color w:val="000000"/>
          <w:sz w:val="24"/>
          <w:szCs w:val="24"/>
        </w:rPr>
      </w:pPr>
      <w:r w:rsidRPr="004C7154">
        <w:rPr>
          <w:rFonts w:ascii="Times New Roman" w:hAnsi="Times New Roman"/>
          <w:color w:val="000000"/>
          <w:sz w:val="24"/>
          <w:szCs w:val="24"/>
        </w:rPr>
        <w:t>Ukupan broj priključaka fiksne telefonije na kraju februara  2020.godine iznosio je 189.471. Od ovog broja priključaka Crnogorski Telekom je imao 107.900, M:Tel 63.776, Telemach 15.857, a Telenor 1.938 priključka. U odnosu na isti period prošle godine broj korisnika fiksne telefonije je veći za 8,58</w:t>
      </w:r>
      <w:r w:rsidRPr="004C7154">
        <w:rPr>
          <w:rFonts w:ascii="Times New Roman" w:hAnsi="Times New Roman" w:cs="Times New Roman"/>
          <w:color w:val="000000"/>
          <w:sz w:val="24"/>
          <w:szCs w:val="24"/>
        </w:rPr>
        <w:t>⁒.</w:t>
      </w:r>
      <w:r w:rsidR="0002149D">
        <w:rPr>
          <w:rStyle w:val="FootnoteReference"/>
          <w:rFonts w:ascii="Times New Roman" w:hAnsi="Times New Roman" w:cs="Times New Roman"/>
          <w:color w:val="000000"/>
          <w:sz w:val="24"/>
          <w:szCs w:val="24"/>
        </w:rPr>
        <w:footnoteReference w:id="13"/>
      </w:r>
    </w:p>
    <w:p w14:paraId="7E2E35A5" w14:textId="77777777" w:rsidR="004C7154" w:rsidRPr="004C7154" w:rsidRDefault="004C7154" w:rsidP="004C7154">
      <w:pPr>
        <w:autoSpaceDE w:val="0"/>
        <w:autoSpaceDN w:val="0"/>
        <w:adjustRightInd w:val="0"/>
        <w:spacing w:after="0"/>
        <w:rPr>
          <w:rFonts w:ascii="Times New Roman" w:hAnsi="Times New Roman" w:cs="Times New Roman"/>
          <w:color w:val="000000"/>
          <w:sz w:val="24"/>
          <w:szCs w:val="24"/>
        </w:rPr>
      </w:pPr>
    </w:p>
    <w:p w14:paraId="4DCCE8B6" w14:textId="77777777" w:rsidR="004C7154" w:rsidRPr="004C7154" w:rsidRDefault="004C7154" w:rsidP="004C7154">
      <w:pPr>
        <w:autoSpaceDE w:val="0"/>
        <w:autoSpaceDN w:val="0"/>
        <w:adjustRightInd w:val="0"/>
        <w:spacing w:after="0"/>
        <w:rPr>
          <w:rFonts w:ascii="Times New Roman" w:hAnsi="Times New Roman"/>
          <w:i/>
          <w:color w:val="000000"/>
          <w:sz w:val="24"/>
          <w:szCs w:val="24"/>
        </w:rPr>
      </w:pPr>
      <w:r w:rsidRPr="004C7154">
        <w:rPr>
          <w:rFonts w:ascii="Times New Roman" w:hAnsi="Times New Roman"/>
          <w:noProof/>
          <w:color w:val="000000"/>
          <w:sz w:val="24"/>
          <w:szCs w:val="24"/>
        </w:rPr>
        <w:drawing>
          <wp:inline distT="0" distB="0" distL="0" distR="0" wp14:anchorId="136426E9" wp14:editId="043583BA">
            <wp:extent cx="2760980" cy="1827975"/>
            <wp:effectExtent l="0" t="0" r="127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98500" cy="1852816"/>
                    </a:xfrm>
                    <a:prstGeom prst="rect">
                      <a:avLst/>
                    </a:prstGeom>
                    <a:noFill/>
                    <a:ln>
                      <a:noFill/>
                    </a:ln>
                  </pic:spPr>
                </pic:pic>
              </a:graphicData>
            </a:graphic>
          </wp:inline>
        </w:drawing>
      </w:r>
      <w:r w:rsidR="00DC78B3">
        <w:rPr>
          <w:rFonts w:ascii="Times New Roman" w:hAnsi="Times New Roman"/>
          <w:color w:val="000000"/>
          <w:sz w:val="24"/>
          <w:szCs w:val="24"/>
        </w:rPr>
        <w:t xml:space="preserve">                     </w:t>
      </w:r>
      <w:r w:rsidRPr="004C7154">
        <w:rPr>
          <w:rFonts w:ascii="Times New Roman" w:hAnsi="Times New Roman"/>
          <w:color w:val="000000"/>
          <w:sz w:val="24"/>
          <w:szCs w:val="24"/>
        </w:rPr>
        <w:t xml:space="preserve"> </w:t>
      </w:r>
      <w:r w:rsidRPr="004C7154">
        <w:rPr>
          <w:rFonts w:ascii="Times New Roman" w:hAnsi="Times New Roman"/>
          <w:noProof/>
          <w:color w:val="000000"/>
          <w:sz w:val="24"/>
          <w:szCs w:val="24"/>
        </w:rPr>
        <w:drawing>
          <wp:inline distT="0" distB="0" distL="0" distR="0" wp14:anchorId="140B2A33" wp14:editId="0B5E9FC7">
            <wp:extent cx="2722966" cy="1821180"/>
            <wp:effectExtent l="0" t="0" r="127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10800000" flipH="1" flipV="1">
                      <a:off x="0" y="0"/>
                      <a:ext cx="3720631" cy="2488440"/>
                    </a:xfrm>
                    <a:prstGeom prst="rect">
                      <a:avLst/>
                    </a:prstGeom>
                    <a:noFill/>
                    <a:ln>
                      <a:noFill/>
                    </a:ln>
                  </pic:spPr>
                </pic:pic>
              </a:graphicData>
            </a:graphic>
          </wp:inline>
        </w:drawing>
      </w:r>
    </w:p>
    <w:p w14:paraId="49086C01" w14:textId="77777777" w:rsidR="005376D4" w:rsidRDefault="005376D4" w:rsidP="004C7154">
      <w:pPr>
        <w:autoSpaceDE w:val="0"/>
        <w:autoSpaceDN w:val="0"/>
        <w:adjustRightInd w:val="0"/>
        <w:spacing w:after="0"/>
        <w:jc w:val="center"/>
        <w:rPr>
          <w:rFonts w:ascii="Times New Roman" w:hAnsi="Times New Roman"/>
          <w:i/>
          <w:color w:val="000000"/>
        </w:rPr>
      </w:pPr>
    </w:p>
    <w:p w14:paraId="63242CB1" w14:textId="77777777" w:rsidR="004C7154" w:rsidRPr="000A6ADE" w:rsidRDefault="004C7154" w:rsidP="004C7154">
      <w:pPr>
        <w:autoSpaceDE w:val="0"/>
        <w:autoSpaceDN w:val="0"/>
        <w:adjustRightInd w:val="0"/>
        <w:spacing w:after="0"/>
        <w:jc w:val="center"/>
        <w:rPr>
          <w:rFonts w:ascii="Times New Roman" w:hAnsi="Times New Roman"/>
          <w:color w:val="000000"/>
        </w:rPr>
      </w:pPr>
      <w:r w:rsidRPr="000A6ADE">
        <w:rPr>
          <w:rFonts w:ascii="Times New Roman" w:hAnsi="Times New Roman"/>
          <w:i/>
          <w:color w:val="000000"/>
        </w:rPr>
        <w:t>Grafikon 1</w:t>
      </w:r>
      <w:r w:rsidRPr="000A6ADE">
        <w:rPr>
          <w:rFonts w:ascii="Times New Roman" w:hAnsi="Times New Roman"/>
          <w:color w:val="000000"/>
        </w:rPr>
        <w:t xml:space="preserve">: </w:t>
      </w:r>
      <w:r w:rsidRPr="000A6ADE">
        <w:rPr>
          <w:rFonts w:ascii="Times New Roman" w:hAnsi="Times New Roman"/>
          <w:i/>
          <w:color w:val="000000"/>
        </w:rPr>
        <w:t xml:space="preserve">Procentualno učešće operatora fiksne i mobilne  telefonije na kraju februara 2020 godine </w:t>
      </w:r>
    </w:p>
    <w:p w14:paraId="7DD36354" w14:textId="77777777" w:rsidR="004C7154" w:rsidRPr="004C7154" w:rsidRDefault="004C7154" w:rsidP="004C7154">
      <w:pPr>
        <w:autoSpaceDE w:val="0"/>
        <w:autoSpaceDN w:val="0"/>
        <w:adjustRightInd w:val="0"/>
        <w:spacing w:after="0"/>
        <w:rPr>
          <w:rFonts w:ascii="Times New Roman" w:hAnsi="Times New Roman"/>
          <w:color w:val="000000"/>
          <w:sz w:val="24"/>
          <w:szCs w:val="24"/>
        </w:rPr>
      </w:pPr>
    </w:p>
    <w:p w14:paraId="31969656" w14:textId="77777777" w:rsidR="004C7154" w:rsidRPr="004C7154" w:rsidRDefault="004C7154" w:rsidP="00707C71">
      <w:pPr>
        <w:autoSpaceDE w:val="0"/>
        <w:autoSpaceDN w:val="0"/>
        <w:adjustRightInd w:val="0"/>
        <w:spacing w:after="0" w:line="240" w:lineRule="auto"/>
        <w:ind w:firstLine="567"/>
        <w:rPr>
          <w:rFonts w:ascii="Times New Roman" w:hAnsi="Times New Roman" w:cs="Times New Roman"/>
          <w:sz w:val="24"/>
          <w:szCs w:val="24"/>
          <w:vertAlign w:val="superscript"/>
        </w:rPr>
      </w:pPr>
      <w:r w:rsidRPr="004C7154">
        <w:rPr>
          <w:rFonts w:ascii="Times New Roman" w:hAnsi="Times New Roman"/>
          <w:color w:val="000000"/>
          <w:sz w:val="24"/>
          <w:szCs w:val="24"/>
        </w:rPr>
        <w:t>Ukupan broj korisnika mobilne telefonije u Crnoj Gori  na kraju februara 2020.godine iznosio je 1.101.328 više u odnosu na isti period prošle godine .</w:t>
      </w:r>
      <w:r w:rsidRPr="004C7154">
        <w:rPr>
          <w:rFonts w:ascii="Palatino Linotype" w:hAnsi="Palatino Linotype" w:cs="Palatino Linotype"/>
          <w:sz w:val="24"/>
          <w:szCs w:val="24"/>
        </w:rPr>
        <w:t xml:space="preserve"> </w:t>
      </w:r>
      <w:r w:rsidRPr="004C7154">
        <w:rPr>
          <w:rFonts w:ascii="Times New Roman" w:hAnsi="Times New Roman" w:cs="Times New Roman"/>
          <w:sz w:val="24"/>
          <w:szCs w:val="24"/>
        </w:rPr>
        <w:t>Od ukupnog broja korisnika mobilne telefonije u Crnoj Gori, najviše korisnika imao je mobilni operator Mtel 383.207, Telekom 364.134 korisnika, a Telenor 353.987 korisnika ili procentualno: Mtel 34,79%, Telekom 33,06%, i Telenor 32,14%.</w:t>
      </w:r>
      <w:r w:rsidR="0002149D">
        <w:rPr>
          <w:rStyle w:val="FootnoteReference"/>
          <w:rFonts w:ascii="Times New Roman" w:hAnsi="Times New Roman" w:cs="Times New Roman"/>
          <w:sz w:val="24"/>
          <w:szCs w:val="24"/>
        </w:rPr>
        <w:footnoteReference w:id="14"/>
      </w:r>
    </w:p>
    <w:p w14:paraId="79122ECA" w14:textId="77777777" w:rsidR="004C7154" w:rsidRDefault="004C7154" w:rsidP="00E66164">
      <w:pPr>
        <w:autoSpaceDE w:val="0"/>
        <w:autoSpaceDN w:val="0"/>
        <w:adjustRightInd w:val="0"/>
        <w:spacing w:after="0"/>
        <w:ind w:firstLine="567"/>
        <w:rPr>
          <w:rFonts w:ascii="Times New Roman" w:hAnsi="Times New Roman"/>
          <w:sz w:val="24"/>
          <w:szCs w:val="24"/>
          <w:vertAlign w:val="superscript"/>
        </w:rPr>
      </w:pPr>
      <w:r w:rsidRPr="00E66164">
        <w:rPr>
          <w:rFonts w:ascii="Times New Roman" w:hAnsi="Times New Roman"/>
          <w:sz w:val="24"/>
          <w:szCs w:val="24"/>
        </w:rPr>
        <w:lastRenderedPageBreak/>
        <w:t>Ukupan broj širokopojasnih priključaka na kraju februara mjeseca 2020. godine  je iznosio 179.221. U odnosu na isti period  prošle  godi</w:t>
      </w:r>
      <w:r w:rsidR="00E66164" w:rsidRPr="00E66164">
        <w:rPr>
          <w:rFonts w:ascii="Times New Roman" w:hAnsi="Times New Roman"/>
          <w:sz w:val="24"/>
          <w:szCs w:val="24"/>
        </w:rPr>
        <w:t>ne, broj širokopojasnih priklj</w:t>
      </w:r>
      <w:r w:rsidRPr="00E66164">
        <w:rPr>
          <w:rFonts w:ascii="Times New Roman" w:hAnsi="Times New Roman"/>
          <w:sz w:val="24"/>
          <w:szCs w:val="24"/>
        </w:rPr>
        <w:t>učaka je veći za 12.73</w:t>
      </w:r>
      <w:r w:rsidRPr="00E66164">
        <w:rPr>
          <w:rFonts w:ascii="Times New Roman" w:hAnsi="Times New Roman" w:cs="Times New Roman"/>
          <w:sz w:val="24"/>
          <w:szCs w:val="24"/>
        </w:rPr>
        <w:t>⁒</w:t>
      </w:r>
      <w:r w:rsidRPr="00E66164">
        <w:rPr>
          <w:rFonts w:ascii="Times New Roman" w:hAnsi="Times New Roman"/>
          <w:sz w:val="24"/>
          <w:szCs w:val="24"/>
        </w:rPr>
        <w:t>.</w:t>
      </w:r>
      <w:r w:rsidR="0002149D">
        <w:rPr>
          <w:rStyle w:val="FootnoteReference"/>
          <w:rFonts w:ascii="Times New Roman" w:hAnsi="Times New Roman"/>
          <w:sz w:val="24"/>
          <w:szCs w:val="24"/>
        </w:rPr>
        <w:footnoteReference w:id="15"/>
      </w:r>
    </w:p>
    <w:p w14:paraId="4999FB83" w14:textId="77777777" w:rsidR="005376D4" w:rsidRDefault="005376D4" w:rsidP="00E66164">
      <w:pPr>
        <w:autoSpaceDE w:val="0"/>
        <w:autoSpaceDN w:val="0"/>
        <w:adjustRightInd w:val="0"/>
        <w:spacing w:after="0"/>
        <w:ind w:firstLine="567"/>
        <w:rPr>
          <w:rFonts w:ascii="Times New Roman" w:hAnsi="Times New Roman"/>
          <w:sz w:val="24"/>
          <w:szCs w:val="24"/>
          <w:vertAlign w:val="superscript"/>
        </w:rPr>
      </w:pPr>
    </w:p>
    <w:p w14:paraId="33529B72" w14:textId="77777777" w:rsidR="005376D4" w:rsidRPr="00E66164" w:rsidRDefault="005376D4" w:rsidP="00E66164">
      <w:pPr>
        <w:autoSpaceDE w:val="0"/>
        <w:autoSpaceDN w:val="0"/>
        <w:adjustRightInd w:val="0"/>
        <w:spacing w:after="0"/>
        <w:ind w:firstLine="567"/>
        <w:rPr>
          <w:rFonts w:ascii="Times New Roman" w:hAnsi="Times New Roman"/>
          <w:sz w:val="24"/>
          <w:szCs w:val="24"/>
          <w:vertAlign w:val="superscript"/>
        </w:rPr>
      </w:pPr>
    </w:p>
    <w:p w14:paraId="03222981" w14:textId="77777777" w:rsidR="004C7154" w:rsidRPr="004C7154" w:rsidRDefault="00D621FC" w:rsidP="004C7154">
      <w:pPr>
        <w:autoSpaceDE w:val="0"/>
        <w:autoSpaceDN w:val="0"/>
        <w:adjustRightInd w:val="0"/>
        <w:spacing w:after="0"/>
        <w:rPr>
          <w:rFonts w:ascii="Times New Roman" w:hAnsi="Times New Roman"/>
          <w:sz w:val="24"/>
          <w:szCs w:val="24"/>
        </w:rPr>
      </w:pPr>
      <w:r w:rsidRPr="004C7154">
        <w:rPr>
          <w:rFonts w:ascii="Times New Roman" w:hAnsi="Times New Roman"/>
          <w:noProof/>
          <w:sz w:val="24"/>
          <w:szCs w:val="24"/>
        </w:rPr>
        <w:drawing>
          <wp:anchor distT="0" distB="0" distL="114300" distR="114300" simplePos="0" relativeHeight="251656704" behindDoc="0" locked="0" layoutInCell="1" allowOverlap="1" wp14:anchorId="48244014" wp14:editId="31BB0E3E">
            <wp:simplePos x="0" y="0"/>
            <wp:positionH relativeFrom="margin">
              <wp:align>left</wp:align>
            </wp:positionH>
            <wp:positionV relativeFrom="paragraph">
              <wp:posOffset>191770</wp:posOffset>
            </wp:positionV>
            <wp:extent cx="2674620" cy="180975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74620" cy="1809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6010">
        <w:rPr>
          <w:rFonts w:ascii="Times New Roman" w:hAnsi="Times New Roman"/>
          <w:sz w:val="24"/>
          <w:szCs w:val="24"/>
        </w:rPr>
        <w:t xml:space="preserve"> </w:t>
      </w:r>
    </w:p>
    <w:p w14:paraId="509ED91C" w14:textId="77777777" w:rsidR="004C7154" w:rsidRPr="004C7154" w:rsidRDefault="004C7154" w:rsidP="000A6ADE">
      <w:pPr>
        <w:autoSpaceDE w:val="0"/>
        <w:autoSpaceDN w:val="0"/>
        <w:adjustRightInd w:val="0"/>
        <w:spacing w:after="0"/>
        <w:rPr>
          <w:rFonts w:ascii="Times New Roman" w:hAnsi="Times New Roman"/>
          <w:sz w:val="24"/>
          <w:szCs w:val="24"/>
        </w:rPr>
      </w:pPr>
      <w:r w:rsidRPr="004C7154">
        <w:rPr>
          <w:rFonts w:ascii="Times New Roman" w:hAnsi="Times New Roman"/>
          <w:sz w:val="24"/>
          <w:szCs w:val="24"/>
        </w:rPr>
        <w:t>FTTx ( optička mreža)</w:t>
      </w:r>
      <w:r w:rsidR="000A6ADE">
        <w:rPr>
          <w:rFonts w:ascii="Times New Roman" w:hAnsi="Times New Roman"/>
          <w:sz w:val="24"/>
          <w:szCs w:val="24"/>
        </w:rPr>
        <w:t xml:space="preserve"> </w:t>
      </w:r>
      <w:r w:rsidRPr="004C7154">
        <w:rPr>
          <w:rFonts w:ascii="Times New Roman" w:hAnsi="Times New Roman"/>
          <w:sz w:val="24"/>
          <w:szCs w:val="24"/>
        </w:rPr>
        <w:t>- 65.165 korisnika pristupilo internet</w:t>
      </w:r>
      <w:r w:rsidR="000A6ADE">
        <w:rPr>
          <w:rFonts w:ascii="Times New Roman" w:hAnsi="Times New Roman"/>
          <w:sz w:val="24"/>
          <w:szCs w:val="24"/>
        </w:rPr>
        <w:t>,</w:t>
      </w:r>
    </w:p>
    <w:p w14:paraId="78FBD732" w14:textId="77777777" w:rsidR="004C7154" w:rsidRPr="004C7154" w:rsidRDefault="004C7154" w:rsidP="000A6ADE">
      <w:pPr>
        <w:autoSpaceDE w:val="0"/>
        <w:autoSpaceDN w:val="0"/>
        <w:adjustRightInd w:val="0"/>
        <w:spacing w:after="0"/>
        <w:rPr>
          <w:rFonts w:ascii="Times New Roman" w:hAnsi="Times New Roman"/>
          <w:sz w:val="24"/>
          <w:szCs w:val="24"/>
        </w:rPr>
      </w:pPr>
      <w:r w:rsidRPr="004C7154">
        <w:rPr>
          <w:rFonts w:ascii="Times New Roman" w:hAnsi="Times New Roman"/>
          <w:sz w:val="24"/>
          <w:szCs w:val="24"/>
        </w:rPr>
        <w:t>KDS (kablovski distributivni sistem)</w:t>
      </w:r>
      <w:r w:rsidR="000A6ADE">
        <w:rPr>
          <w:rFonts w:ascii="Times New Roman" w:hAnsi="Times New Roman"/>
          <w:sz w:val="24"/>
          <w:szCs w:val="24"/>
        </w:rPr>
        <w:t xml:space="preserve"> </w:t>
      </w:r>
      <w:r w:rsidRPr="004C7154">
        <w:rPr>
          <w:rFonts w:ascii="Times New Roman" w:hAnsi="Times New Roman"/>
          <w:sz w:val="24"/>
          <w:szCs w:val="24"/>
        </w:rPr>
        <w:t>47.885</w:t>
      </w:r>
      <w:r w:rsidR="000A6ADE">
        <w:rPr>
          <w:rFonts w:ascii="Times New Roman" w:hAnsi="Times New Roman"/>
          <w:sz w:val="24"/>
          <w:szCs w:val="24"/>
        </w:rPr>
        <w:t>,</w:t>
      </w:r>
    </w:p>
    <w:p w14:paraId="707B89B4" w14:textId="77777777" w:rsidR="00AF6C19" w:rsidRDefault="004C7154" w:rsidP="000A6ADE">
      <w:pPr>
        <w:autoSpaceDE w:val="0"/>
        <w:autoSpaceDN w:val="0"/>
        <w:adjustRightInd w:val="0"/>
        <w:spacing w:after="0"/>
        <w:rPr>
          <w:rFonts w:ascii="Times New Roman" w:hAnsi="Times New Roman"/>
          <w:sz w:val="24"/>
          <w:szCs w:val="24"/>
        </w:rPr>
      </w:pPr>
      <w:r w:rsidRPr="004C7154">
        <w:rPr>
          <w:rFonts w:ascii="Times New Roman" w:hAnsi="Times New Roman"/>
          <w:sz w:val="24"/>
          <w:szCs w:val="24"/>
        </w:rPr>
        <w:t>VDSL bro</w:t>
      </w:r>
      <w:r w:rsidR="00AF6C19">
        <w:rPr>
          <w:rFonts w:ascii="Times New Roman" w:hAnsi="Times New Roman"/>
          <w:sz w:val="24"/>
          <w:szCs w:val="24"/>
        </w:rPr>
        <w:t>j priključaka iznosio je 30.746</w:t>
      </w:r>
      <w:r w:rsidR="000A6ADE">
        <w:rPr>
          <w:rFonts w:ascii="Times New Roman" w:hAnsi="Times New Roman"/>
          <w:sz w:val="24"/>
          <w:szCs w:val="24"/>
        </w:rPr>
        <w:t>.</w:t>
      </w:r>
    </w:p>
    <w:p w14:paraId="4E5EB800" w14:textId="77777777" w:rsidR="004C7154" w:rsidRPr="004C7154" w:rsidRDefault="004C7154" w:rsidP="000A6ADE">
      <w:pPr>
        <w:autoSpaceDE w:val="0"/>
        <w:autoSpaceDN w:val="0"/>
        <w:adjustRightInd w:val="0"/>
        <w:spacing w:after="0"/>
        <w:rPr>
          <w:rFonts w:ascii="Times New Roman" w:hAnsi="Times New Roman"/>
          <w:sz w:val="24"/>
          <w:szCs w:val="24"/>
        </w:rPr>
      </w:pPr>
      <w:r w:rsidRPr="004C7154">
        <w:rPr>
          <w:rFonts w:ascii="Times New Roman" w:hAnsi="Times New Roman"/>
          <w:sz w:val="24"/>
          <w:szCs w:val="24"/>
        </w:rPr>
        <w:t>ADSL broj priključaka 30.073</w:t>
      </w:r>
      <w:r w:rsidR="000A6ADE">
        <w:rPr>
          <w:rFonts w:ascii="Times New Roman" w:hAnsi="Times New Roman"/>
          <w:sz w:val="24"/>
          <w:szCs w:val="24"/>
        </w:rPr>
        <w:t>,</w:t>
      </w:r>
    </w:p>
    <w:p w14:paraId="22C5AA59" w14:textId="77777777" w:rsidR="004C7154" w:rsidRPr="004C7154" w:rsidRDefault="004C7154" w:rsidP="000A6ADE">
      <w:pPr>
        <w:autoSpaceDE w:val="0"/>
        <w:autoSpaceDN w:val="0"/>
        <w:adjustRightInd w:val="0"/>
        <w:spacing w:after="0"/>
        <w:rPr>
          <w:rFonts w:ascii="Times New Roman" w:hAnsi="Times New Roman"/>
          <w:sz w:val="24"/>
          <w:szCs w:val="24"/>
        </w:rPr>
      </w:pPr>
      <w:r w:rsidRPr="004C7154">
        <w:rPr>
          <w:rFonts w:ascii="Times New Roman" w:hAnsi="Times New Roman"/>
          <w:sz w:val="24"/>
          <w:szCs w:val="24"/>
        </w:rPr>
        <w:t>WiFi priključaka bio je 2.728</w:t>
      </w:r>
      <w:r w:rsidR="000A6ADE">
        <w:rPr>
          <w:rFonts w:ascii="Times New Roman" w:hAnsi="Times New Roman"/>
          <w:sz w:val="24"/>
          <w:szCs w:val="24"/>
        </w:rPr>
        <w:t>,</w:t>
      </w:r>
    </w:p>
    <w:p w14:paraId="1424E3B7" w14:textId="77777777" w:rsidR="004C7154" w:rsidRPr="004C7154" w:rsidRDefault="004C7154" w:rsidP="000A6ADE">
      <w:pPr>
        <w:autoSpaceDE w:val="0"/>
        <w:autoSpaceDN w:val="0"/>
        <w:adjustRightInd w:val="0"/>
        <w:spacing w:after="0"/>
        <w:rPr>
          <w:rFonts w:ascii="Times New Roman" w:hAnsi="Times New Roman"/>
          <w:sz w:val="24"/>
          <w:szCs w:val="24"/>
        </w:rPr>
      </w:pPr>
      <w:r w:rsidRPr="004C7154">
        <w:rPr>
          <w:rFonts w:ascii="Times New Roman" w:hAnsi="Times New Roman"/>
          <w:sz w:val="24"/>
          <w:szCs w:val="24"/>
        </w:rPr>
        <w:t>WiMax broj priključaka 2.272</w:t>
      </w:r>
      <w:r w:rsidR="000A6ADE">
        <w:rPr>
          <w:rFonts w:ascii="Times New Roman" w:hAnsi="Times New Roman"/>
          <w:sz w:val="24"/>
          <w:szCs w:val="24"/>
        </w:rPr>
        <w:t>,</w:t>
      </w:r>
    </w:p>
    <w:p w14:paraId="66408C9D" w14:textId="77777777" w:rsidR="00AF6C19" w:rsidRDefault="004C7154" w:rsidP="000A6ADE">
      <w:pPr>
        <w:autoSpaceDE w:val="0"/>
        <w:autoSpaceDN w:val="0"/>
        <w:adjustRightInd w:val="0"/>
        <w:spacing w:after="0"/>
        <w:rPr>
          <w:rFonts w:ascii="Times New Roman" w:hAnsi="Times New Roman"/>
          <w:sz w:val="24"/>
          <w:szCs w:val="24"/>
        </w:rPr>
      </w:pPr>
      <w:r w:rsidRPr="004C7154">
        <w:rPr>
          <w:rFonts w:ascii="Times New Roman" w:hAnsi="Times New Roman"/>
          <w:sz w:val="24"/>
          <w:szCs w:val="24"/>
        </w:rPr>
        <w:t>Broj ostalih priključaka</w:t>
      </w:r>
    </w:p>
    <w:p w14:paraId="555F5886" w14:textId="77777777" w:rsidR="004C7154" w:rsidRPr="004C7154" w:rsidRDefault="00AF6C19" w:rsidP="000A6ADE">
      <w:pPr>
        <w:autoSpaceDE w:val="0"/>
        <w:autoSpaceDN w:val="0"/>
        <w:adjustRightInd w:val="0"/>
        <w:spacing w:after="0"/>
        <w:rPr>
          <w:rFonts w:ascii="Times New Roman" w:hAnsi="Times New Roman"/>
          <w:sz w:val="24"/>
          <w:szCs w:val="24"/>
        </w:rPr>
      </w:pPr>
      <w:r>
        <w:rPr>
          <w:rFonts w:ascii="Times New Roman" w:hAnsi="Times New Roman"/>
          <w:sz w:val="24"/>
          <w:szCs w:val="24"/>
        </w:rPr>
        <w:t>(satelitskiinternet, MPLS,</w:t>
      </w:r>
      <w:r w:rsidR="000A6ADE">
        <w:rPr>
          <w:rFonts w:ascii="Times New Roman" w:hAnsi="Times New Roman"/>
          <w:sz w:val="24"/>
          <w:szCs w:val="24"/>
        </w:rPr>
        <w:t xml:space="preserve"> </w:t>
      </w:r>
      <w:r>
        <w:rPr>
          <w:rFonts w:ascii="Times New Roman" w:hAnsi="Times New Roman"/>
          <w:sz w:val="24"/>
          <w:szCs w:val="24"/>
        </w:rPr>
        <w:t xml:space="preserve">iznajmljene </w:t>
      </w:r>
      <w:r w:rsidR="004C7154" w:rsidRPr="004C7154">
        <w:rPr>
          <w:rFonts w:ascii="Times New Roman" w:hAnsi="Times New Roman"/>
          <w:sz w:val="24"/>
          <w:szCs w:val="24"/>
        </w:rPr>
        <w:t>linije  iznosio je 352</w:t>
      </w:r>
      <w:r w:rsidR="000A6ADE">
        <w:rPr>
          <w:rFonts w:ascii="Times New Roman" w:hAnsi="Times New Roman"/>
          <w:sz w:val="24"/>
          <w:szCs w:val="24"/>
        </w:rPr>
        <w:t>.</w:t>
      </w:r>
      <w:r w:rsidR="004C7154" w:rsidRPr="004C7154">
        <w:rPr>
          <w:rFonts w:ascii="Times New Roman" w:hAnsi="Times New Roman"/>
          <w:sz w:val="24"/>
          <w:szCs w:val="24"/>
        </w:rPr>
        <w:t xml:space="preserve"> </w:t>
      </w:r>
    </w:p>
    <w:p w14:paraId="45D3DF53" w14:textId="77777777" w:rsidR="004C7154" w:rsidRDefault="004C7154" w:rsidP="004C7154">
      <w:pPr>
        <w:autoSpaceDE w:val="0"/>
        <w:autoSpaceDN w:val="0"/>
        <w:adjustRightInd w:val="0"/>
        <w:spacing w:after="0"/>
        <w:rPr>
          <w:rFonts w:ascii="Times New Roman" w:hAnsi="Times New Roman"/>
          <w:i/>
        </w:rPr>
      </w:pPr>
      <w:r w:rsidRPr="004C7154">
        <w:rPr>
          <w:rFonts w:ascii="Times New Roman" w:hAnsi="Times New Roman"/>
          <w:sz w:val="24"/>
          <w:szCs w:val="24"/>
        </w:rPr>
        <w:t xml:space="preserve"> </w:t>
      </w:r>
      <w:r w:rsidRPr="004C7154">
        <w:rPr>
          <w:rFonts w:ascii="Times New Roman" w:hAnsi="Times New Roman"/>
          <w:sz w:val="24"/>
          <w:szCs w:val="24"/>
        </w:rPr>
        <w:br w:type="textWrapping" w:clear="all"/>
      </w:r>
      <w:r w:rsidRPr="000A6ADE">
        <w:rPr>
          <w:rFonts w:ascii="Times New Roman" w:hAnsi="Times New Roman"/>
          <w:i/>
        </w:rPr>
        <w:t>Grafikon 2: Učešće korisnika Internet u odnosu na tip korišćene tehnologije</w:t>
      </w:r>
    </w:p>
    <w:p w14:paraId="6C2B5A67" w14:textId="77777777" w:rsidR="00D621FC" w:rsidRDefault="00D621FC" w:rsidP="00D621FC">
      <w:pPr>
        <w:autoSpaceDE w:val="0"/>
        <w:autoSpaceDN w:val="0"/>
        <w:adjustRightInd w:val="0"/>
        <w:spacing w:after="0"/>
        <w:rPr>
          <w:rFonts w:ascii="Times New Roman" w:hAnsi="Times New Roman" w:cs="Times New Roman"/>
          <w:lang w:val="sr-Latn-CS"/>
        </w:rPr>
      </w:pPr>
    </w:p>
    <w:p w14:paraId="563806CC" w14:textId="77777777" w:rsidR="00D621FC" w:rsidRPr="00D621FC" w:rsidRDefault="00D621FC" w:rsidP="00D621FC">
      <w:pPr>
        <w:autoSpaceDE w:val="0"/>
        <w:autoSpaceDN w:val="0"/>
        <w:adjustRightInd w:val="0"/>
        <w:spacing w:after="0"/>
        <w:rPr>
          <w:rFonts w:ascii="Times New Roman" w:hAnsi="Times New Roman"/>
          <w:i/>
        </w:rPr>
      </w:pPr>
    </w:p>
    <w:p w14:paraId="3E6990CF" w14:textId="77777777" w:rsidR="004C7154" w:rsidRPr="004C7154" w:rsidRDefault="004C7154" w:rsidP="00C9478E">
      <w:pPr>
        <w:autoSpaceDE w:val="0"/>
        <w:autoSpaceDN w:val="0"/>
        <w:adjustRightInd w:val="0"/>
        <w:rPr>
          <w:rFonts w:ascii="Times New Roman" w:hAnsi="Times New Roman"/>
          <w:sz w:val="24"/>
          <w:szCs w:val="24"/>
        </w:rPr>
      </w:pPr>
      <w:r w:rsidRPr="004C7154">
        <w:rPr>
          <w:rFonts w:ascii="Times New Roman" w:hAnsi="Times New Roman"/>
          <w:sz w:val="24"/>
          <w:szCs w:val="24"/>
        </w:rPr>
        <w:t xml:space="preserve"> Važni subjekti iz oblasti elektronskih komunikacija su i Wireless Montenegro, Orion telekom (Wimax Montenegro) i Radio-difuzni centar (RDC).</w:t>
      </w:r>
      <w:r w:rsidRPr="004C7154">
        <w:t xml:space="preserve"> </w:t>
      </w:r>
      <w:r w:rsidRPr="004C7154">
        <w:rPr>
          <w:rFonts w:ascii="Times New Roman" w:hAnsi="Times New Roman"/>
          <w:sz w:val="24"/>
          <w:szCs w:val="24"/>
        </w:rPr>
        <w:t>Wireless Montenegro je operator koji obezbjeđuje rad TETRA sistema (Ministarstvo unutrašnjih poslova TETRA sistem koristi kao svoj funkcionalni sistem veza, kao i pojedine službe zaštite i spašavanja).</w:t>
      </w:r>
    </w:p>
    <w:p w14:paraId="72E520B9" w14:textId="77777777" w:rsidR="004C7154" w:rsidRPr="004C7154" w:rsidRDefault="004C7154" w:rsidP="00E66164">
      <w:pPr>
        <w:autoSpaceDE w:val="0"/>
        <w:autoSpaceDN w:val="0"/>
        <w:adjustRightInd w:val="0"/>
        <w:ind w:firstLine="567"/>
        <w:rPr>
          <w:rFonts w:ascii="Times New Roman" w:hAnsi="Times New Roman"/>
          <w:sz w:val="24"/>
          <w:szCs w:val="24"/>
        </w:rPr>
      </w:pPr>
      <w:r w:rsidRPr="004C7154">
        <w:rPr>
          <w:rFonts w:ascii="Times New Roman" w:hAnsi="Times New Roman"/>
          <w:sz w:val="24"/>
          <w:szCs w:val="24"/>
        </w:rPr>
        <w:t>Radio-difuzni centar (RDC), obavlja djelatnost pružanja usluga na području radio-komunikacija i telekomunikacija, a njihovi korisnici su svi ostali operateri zbog kolokacije prostora. RDC ima dva emisiona centra (na Lovćenu i na Bjelasici), sa stalnim specijalizovanim ekipama za podršku. Radio-difuzni sistem obuhvata 129 lokacija.</w:t>
      </w:r>
    </w:p>
    <w:p w14:paraId="5B255D01" w14:textId="77777777" w:rsidR="004C7154" w:rsidRPr="004C7154" w:rsidRDefault="004C7154" w:rsidP="00E66164">
      <w:pPr>
        <w:autoSpaceDE w:val="0"/>
        <w:autoSpaceDN w:val="0"/>
        <w:adjustRightInd w:val="0"/>
        <w:spacing w:after="0"/>
        <w:ind w:firstLine="720"/>
        <w:rPr>
          <w:rFonts w:ascii="Times New Roman" w:eastAsia="Calibri" w:hAnsi="Times New Roman" w:cs="Times New Roman"/>
          <w:sz w:val="24"/>
          <w:szCs w:val="24"/>
          <w:shd w:val="clear" w:color="auto" w:fill="FFFFFF"/>
        </w:rPr>
      </w:pPr>
      <w:r w:rsidRPr="004C7154">
        <w:rPr>
          <w:rFonts w:ascii="Times New Roman" w:eastAsia="Calibri" w:hAnsi="Times New Roman" w:cs="Times New Roman"/>
          <w:sz w:val="24"/>
          <w:szCs w:val="24"/>
          <w:shd w:val="clear" w:color="auto" w:fill="FFFFFF"/>
        </w:rPr>
        <w:t>Elektronska komunikaciona infrastruktura i povezana oprema obuhvata infrastrukturu i opremu povezanu sa elektronskom komunikacionom mrežom ili elektronskom komunikacionom uslugom, koja omogućava ili podržava pružanje usluga ili se može koristiti radi pružanja usluga, uključujući i zgrade ili ulaze u zgrade, kablovsku kanalizaciju i vodove u zgradama, antene,</w:t>
      </w:r>
      <w:r w:rsidRPr="004C7154">
        <w:rPr>
          <w:rFonts w:ascii="Times New Roman" w:eastAsia="Calibri" w:hAnsi="Times New Roman" w:cs="Times New Roman"/>
          <w:color w:val="FF0000"/>
          <w:sz w:val="24"/>
          <w:szCs w:val="24"/>
          <w:shd w:val="clear" w:color="auto" w:fill="FFFFFF"/>
        </w:rPr>
        <w:t xml:space="preserve"> </w:t>
      </w:r>
      <w:r w:rsidRPr="004C7154">
        <w:rPr>
          <w:rFonts w:ascii="Times New Roman" w:eastAsia="Calibri" w:hAnsi="Times New Roman" w:cs="Times New Roman"/>
          <w:sz w:val="24"/>
          <w:szCs w:val="24"/>
          <w:shd w:val="clear" w:color="auto" w:fill="FFFFFF"/>
        </w:rPr>
        <w:t xml:space="preserve">antenske i druge stubove, potporne konstrukcije, cijevi i kanale, šahtove i razvodne ormane, kao i sisteme uslovnog pristupa i povezane usluge. </w:t>
      </w:r>
    </w:p>
    <w:p w14:paraId="436DDCAF" w14:textId="77777777" w:rsidR="004C7154" w:rsidRPr="004C7154" w:rsidRDefault="004C7154" w:rsidP="00FD0C93">
      <w:pPr>
        <w:autoSpaceDE w:val="0"/>
        <w:autoSpaceDN w:val="0"/>
        <w:adjustRightInd w:val="0"/>
        <w:spacing w:after="0"/>
        <w:ind w:firstLine="567"/>
        <w:rPr>
          <w:rFonts w:ascii="Times New Roman" w:hAnsi="Times New Roman"/>
          <w:sz w:val="24"/>
          <w:szCs w:val="24"/>
          <w:vertAlign w:val="superscript"/>
        </w:rPr>
      </w:pPr>
      <w:r w:rsidRPr="004C7154">
        <w:rPr>
          <w:rFonts w:ascii="Times New Roman" w:eastAsia="Calibri" w:hAnsi="Times New Roman" w:cs="Times New Roman"/>
          <w:sz w:val="24"/>
          <w:szCs w:val="24"/>
          <w:shd w:val="clear" w:color="auto" w:fill="FFFFFF"/>
        </w:rPr>
        <w:t>Na nivou Crne Gore pored telekomunikacione kanalizacije postoji 589 antenskih stubova i 702 zgrade.</w:t>
      </w:r>
      <w:r w:rsidR="00C9478E">
        <w:rPr>
          <w:rStyle w:val="FootnoteReference"/>
          <w:rFonts w:ascii="Times New Roman" w:eastAsia="Calibri" w:hAnsi="Times New Roman" w:cs="Times New Roman"/>
          <w:sz w:val="24"/>
          <w:szCs w:val="24"/>
          <w:shd w:val="clear" w:color="auto" w:fill="FFFFFF"/>
        </w:rPr>
        <w:footnoteReference w:id="16"/>
      </w:r>
    </w:p>
    <w:p w14:paraId="68B7FFF0" w14:textId="77777777" w:rsidR="004C7154" w:rsidRDefault="004C7154" w:rsidP="004C7154">
      <w:pPr>
        <w:autoSpaceDE w:val="0"/>
        <w:autoSpaceDN w:val="0"/>
        <w:adjustRightInd w:val="0"/>
        <w:spacing w:after="0"/>
        <w:rPr>
          <w:rFonts w:ascii="Times New Roman" w:hAnsi="Times New Roman"/>
          <w:b/>
          <w:i/>
          <w:color w:val="538135" w:themeColor="accent6" w:themeShade="BF"/>
          <w:sz w:val="24"/>
          <w:szCs w:val="24"/>
        </w:rPr>
      </w:pPr>
    </w:p>
    <w:p w14:paraId="75E27645" w14:textId="77777777" w:rsidR="005A125C" w:rsidRDefault="005A125C" w:rsidP="004C7154">
      <w:pPr>
        <w:autoSpaceDE w:val="0"/>
        <w:autoSpaceDN w:val="0"/>
        <w:adjustRightInd w:val="0"/>
        <w:spacing w:after="0"/>
        <w:rPr>
          <w:rFonts w:ascii="Times New Roman" w:hAnsi="Times New Roman"/>
          <w:b/>
          <w:i/>
          <w:color w:val="538135" w:themeColor="accent6" w:themeShade="BF"/>
          <w:sz w:val="24"/>
          <w:szCs w:val="24"/>
        </w:rPr>
      </w:pPr>
    </w:p>
    <w:p w14:paraId="0BE03E57" w14:textId="77777777" w:rsidR="005A125C" w:rsidRDefault="005A125C" w:rsidP="004C7154">
      <w:pPr>
        <w:autoSpaceDE w:val="0"/>
        <w:autoSpaceDN w:val="0"/>
        <w:adjustRightInd w:val="0"/>
        <w:spacing w:after="0"/>
        <w:rPr>
          <w:rFonts w:ascii="Times New Roman" w:hAnsi="Times New Roman"/>
          <w:b/>
          <w:i/>
          <w:color w:val="538135" w:themeColor="accent6" w:themeShade="BF"/>
          <w:sz w:val="24"/>
          <w:szCs w:val="24"/>
        </w:rPr>
      </w:pPr>
    </w:p>
    <w:p w14:paraId="34C43A17" w14:textId="77777777" w:rsidR="005A125C" w:rsidRPr="004C7154" w:rsidRDefault="005A125C" w:rsidP="004C7154">
      <w:pPr>
        <w:autoSpaceDE w:val="0"/>
        <w:autoSpaceDN w:val="0"/>
        <w:adjustRightInd w:val="0"/>
        <w:spacing w:after="0"/>
        <w:rPr>
          <w:rFonts w:ascii="Times New Roman" w:hAnsi="Times New Roman"/>
          <w:b/>
          <w:i/>
          <w:color w:val="538135" w:themeColor="accent6" w:themeShade="BF"/>
          <w:sz w:val="24"/>
          <w:szCs w:val="24"/>
        </w:rPr>
      </w:pPr>
    </w:p>
    <w:p w14:paraId="66F55DD1" w14:textId="77777777" w:rsidR="004C7154" w:rsidRPr="004C7154" w:rsidRDefault="004C7154" w:rsidP="004C7154">
      <w:pPr>
        <w:autoSpaceDE w:val="0"/>
        <w:autoSpaceDN w:val="0"/>
        <w:adjustRightInd w:val="0"/>
        <w:spacing w:after="0"/>
        <w:jc w:val="center"/>
        <w:rPr>
          <w:rFonts w:ascii="Times New Roman" w:hAnsi="Times New Roman"/>
          <w:b/>
          <w:i/>
          <w:color w:val="000000"/>
          <w:sz w:val="24"/>
          <w:szCs w:val="24"/>
        </w:rPr>
      </w:pPr>
      <w:r w:rsidRPr="004C7154">
        <w:rPr>
          <w:rFonts w:ascii="Times New Roman" w:hAnsi="Times New Roman"/>
          <w:b/>
          <w:i/>
          <w:color w:val="000000"/>
          <w:sz w:val="24"/>
          <w:szCs w:val="24"/>
        </w:rPr>
        <w:t>1.8</w:t>
      </w:r>
      <w:r w:rsidR="00FD0C93">
        <w:rPr>
          <w:rFonts w:ascii="Times New Roman" w:hAnsi="Times New Roman"/>
          <w:b/>
          <w:i/>
          <w:color w:val="000000"/>
          <w:sz w:val="24"/>
          <w:szCs w:val="24"/>
        </w:rPr>
        <w:t>.</w:t>
      </w:r>
      <w:r w:rsidRPr="004C7154">
        <w:rPr>
          <w:rFonts w:ascii="Times New Roman" w:hAnsi="Times New Roman"/>
          <w:b/>
          <w:i/>
          <w:color w:val="000000"/>
          <w:sz w:val="24"/>
          <w:szCs w:val="24"/>
        </w:rPr>
        <w:t xml:space="preserve"> VANPRIVREDNI OBJEKTI I USTANOVE</w:t>
      </w:r>
    </w:p>
    <w:p w14:paraId="6E1D167B" w14:textId="77777777" w:rsidR="004C7154" w:rsidRPr="004C7154" w:rsidRDefault="004C7154" w:rsidP="004C7154">
      <w:pPr>
        <w:autoSpaceDE w:val="0"/>
        <w:autoSpaceDN w:val="0"/>
        <w:adjustRightInd w:val="0"/>
        <w:spacing w:after="0"/>
        <w:jc w:val="center"/>
        <w:rPr>
          <w:rFonts w:ascii="Times New Roman" w:hAnsi="Times New Roman"/>
          <w:b/>
          <w:i/>
          <w:color w:val="000000"/>
          <w:sz w:val="24"/>
          <w:szCs w:val="24"/>
        </w:rPr>
      </w:pPr>
    </w:p>
    <w:p w14:paraId="6CF45AAD" w14:textId="77777777" w:rsidR="00617432" w:rsidRDefault="00617432" w:rsidP="004C7154">
      <w:pPr>
        <w:autoSpaceDE w:val="0"/>
        <w:autoSpaceDN w:val="0"/>
        <w:adjustRightInd w:val="0"/>
        <w:jc w:val="center"/>
        <w:rPr>
          <w:rFonts w:ascii="Times New Roman" w:hAnsi="Times New Roman"/>
          <w:b/>
          <w:i/>
          <w:color w:val="000000"/>
          <w:sz w:val="24"/>
          <w:szCs w:val="24"/>
        </w:rPr>
      </w:pPr>
    </w:p>
    <w:p w14:paraId="7547918F" w14:textId="77777777" w:rsidR="004C7154" w:rsidRPr="004C7154" w:rsidRDefault="004C7154" w:rsidP="004C7154">
      <w:pPr>
        <w:autoSpaceDE w:val="0"/>
        <w:autoSpaceDN w:val="0"/>
        <w:adjustRightInd w:val="0"/>
        <w:jc w:val="center"/>
        <w:rPr>
          <w:rFonts w:ascii="Times New Roman" w:hAnsi="Times New Roman"/>
          <w:b/>
          <w:i/>
          <w:color w:val="000000"/>
          <w:sz w:val="24"/>
          <w:szCs w:val="24"/>
        </w:rPr>
      </w:pPr>
      <w:r w:rsidRPr="004C7154">
        <w:rPr>
          <w:rFonts w:ascii="Times New Roman" w:hAnsi="Times New Roman"/>
          <w:b/>
          <w:i/>
          <w:color w:val="000000"/>
          <w:sz w:val="24"/>
          <w:szCs w:val="24"/>
        </w:rPr>
        <w:t>1.8.1</w:t>
      </w:r>
      <w:r w:rsidR="00FD0C93">
        <w:rPr>
          <w:rFonts w:ascii="Times New Roman" w:hAnsi="Times New Roman"/>
          <w:b/>
          <w:i/>
          <w:color w:val="000000"/>
          <w:sz w:val="24"/>
          <w:szCs w:val="24"/>
        </w:rPr>
        <w:t>.</w:t>
      </w:r>
      <w:r w:rsidRPr="004C7154">
        <w:rPr>
          <w:rFonts w:ascii="Times New Roman" w:hAnsi="Times New Roman"/>
          <w:b/>
          <w:i/>
          <w:color w:val="000000"/>
          <w:sz w:val="24"/>
          <w:szCs w:val="24"/>
        </w:rPr>
        <w:t xml:space="preserve"> </w:t>
      </w:r>
      <w:r w:rsidRPr="004C7154">
        <w:rPr>
          <w:rFonts w:ascii="Times New Roman" w:hAnsi="Times New Roman"/>
          <w:b/>
          <w:i/>
          <w:sz w:val="24"/>
          <w:szCs w:val="24"/>
        </w:rPr>
        <w:t>Obrazovne ustanove</w:t>
      </w:r>
    </w:p>
    <w:tbl>
      <w:tblPr>
        <w:tblW w:w="1104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6"/>
        <w:gridCol w:w="567"/>
        <w:gridCol w:w="851"/>
        <w:gridCol w:w="567"/>
        <w:gridCol w:w="709"/>
        <w:gridCol w:w="708"/>
        <w:gridCol w:w="851"/>
        <w:gridCol w:w="567"/>
        <w:gridCol w:w="567"/>
        <w:gridCol w:w="567"/>
        <w:gridCol w:w="850"/>
        <w:gridCol w:w="399"/>
        <w:gridCol w:w="594"/>
        <w:gridCol w:w="708"/>
        <w:gridCol w:w="567"/>
        <w:gridCol w:w="851"/>
      </w:tblGrid>
      <w:tr w:rsidR="004C7154" w:rsidRPr="00FD0C93" w14:paraId="21A09D12" w14:textId="77777777" w:rsidTr="00FF444A">
        <w:trPr>
          <w:trHeight w:val="693"/>
          <w:jc w:val="center"/>
        </w:trPr>
        <w:tc>
          <w:tcPr>
            <w:tcW w:w="1126" w:type="dxa"/>
            <w:vMerge w:val="restart"/>
            <w:shd w:val="clear" w:color="auto" w:fill="FFFFFF"/>
            <w:vAlign w:val="center"/>
          </w:tcPr>
          <w:p w14:paraId="55A81EBF" w14:textId="77777777" w:rsidR="004C7154" w:rsidRPr="00FD0C93" w:rsidRDefault="004C7154" w:rsidP="004C7154">
            <w:pPr>
              <w:jc w:val="center"/>
              <w:rPr>
                <w:rFonts w:ascii="Times New Roman" w:hAnsi="Times New Roman"/>
                <w:b/>
                <w:sz w:val="16"/>
                <w:szCs w:val="16"/>
              </w:rPr>
            </w:pPr>
            <w:r w:rsidRPr="00FD0C93">
              <w:rPr>
                <w:rFonts w:ascii="Times New Roman" w:hAnsi="Times New Roman"/>
                <w:b/>
                <w:sz w:val="16"/>
                <w:szCs w:val="16"/>
              </w:rPr>
              <w:t>Regioni</w:t>
            </w:r>
          </w:p>
        </w:tc>
        <w:tc>
          <w:tcPr>
            <w:tcW w:w="2694" w:type="dxa"/>
            <w:gridSpan w:val="4"/>
            <w:tcBorders>
              <w:bottom w:val="single" w:sz="4" w:space="0" w:color="auto"/>
            </w:tcBorders>
            <w:shd w:val="clear" w:color="auto" w:fill="FFFFFF"/>
          </w:tcPr>
          <w:p w14:paraId="2DB072B5" w14:textId="77777777" w:rsidR="004C7154" w:rsidRPr="00FD0C93" w:rsidRDefault="004C7154" w:rsidP="004C7154">
            <w:pPr>
              <w:jc w:val="center"/>
              <w:rPr>
                <w:rFonts w:ascii="Times New Roman" w:hAnsi="Times New Roman"/>
                <w:b/>
                <w:bCs/>
                <w:sz w:val="16"/>
                <w:szCs w:val="16"/>
              </w:rPr>
            </w:pPr>
          </w:p>
          <w:p w14:paraId="652D641E" w14:textId="77777777" w:rsidR="004C7154" w:rsidRPr="00FD0C93" w:rsidRDefault="004C7154" w:rsidP="00FD0C93">
            <w:pPr>
              <w:jc w:val="center"/>
              <w:rPr>
                <w:rFonts w:ascii="Times New Roman" w:hAnsi="Times New Roman"/>
                <w:b/>
                <w:bCs/>
                <w:sz w:val="16"/>
                <w:szCs w:val="16"/>
              </w:rPr>
            </w:pPr>
            <w:r w:rsidRPr="00FD0C93">
              <w:rPr>
                <w:rFonts w:ascii="Times New Roman" w:hAnsi="Times New Roman"/>
                <w:b/>
                <w:bCs/>
                <w:sz w:val="16"/>
                <w:szCs w:val="16"/>
              </w:rPr>
              <w:t>Predškolske ust</w:t>
            </w:r>
            <w:r w:rsidR="00FD0C93">
              <w:rPr>
                <w:rFonts w:ascii="Times New Roman" w:hAnsi="Times New Roman"/>
                <w:b/>
                <w:bCs/>
                <w:sz w:val="16"/>
                <w:szCs w:val="16"/>
              </w:rPr>
              <w:t>anove</w:t>
            </w:r>
          </w:p>
        </w:tc>
        <w:tc>
          <w:tcPr>
            <w:tcW w:w="2693" w:type="dxa"/>
            <w:gridSpan w:val="4"/>
            <w:tcBorders>
              <w:bottom w:val="single" w:sz="4" w:space="0" w:color="auto"/>
            </w:tcBorders>
            <w:shd w:val="clear" w:color="auto" w:fill="FFFFFF"/>
          </w:tcPr>
          <w:p w14:paraId="1966AEFD" w14:textId="77777777" w:rsidR="004C7154" w:rsidRPr="00FD0C93" w:rsidRDefault="004C7154" w:rsidP="004C7154">
            <w:pPr>
              <w:spacing w:line="240" w:lineRule="auto"/>
              <w:jc w:val="center"/>
              <w:rPr>
                <w:rFonts w:ascii="Times New Roman" w:hAnsi="Times New Roman"/>
                <w:b/>
                <w:bCs/>
                <w:sz w:val="16"/>
                <w:szCs w:val="16"/>
              </w:rPr>
            </w:pPr>
          </w:p>
          <w:p w14:paraId="1353DC75" w14:textId="77777777" w:rsidR="004C7154" w:rsidRPr="00FD0C93" w:rsidRDefault="004C7154" w:rsidP="00FD0C93">
            <w:pPr>
              <w:spacing w:line="240" w:lineRule="auto"/>
              <w:jc w:val="center"/>
              <w:rPr>
                <w:rFonts w:ascii="Times New Roman" w:hAnsi="Times New Roman"/>
                <w:b/>
                <w:bCs/>
                <w:sz w:val="16"/>
                <w:szCs w:val="16"/>
              </w:rPr>
            </w:pPr>
            <w:r w:rsidRPr="00FD0C93">
              <w:rPr>
                <w:rFonts w:ascii="Times New Roman" w:hAnsi="Times New Roman"/>
                <w:b/>
                <w:bCs/>
                <w:sz w:val="16"/>
                <w:szCs w:val="16"/>
              </w:rPr>
              <w:t>Osnovne</w:t>
            </w:r>
            <w:r w:rsidR="00FD0C93">
              <w:rPr>
                <w:rFonts w:ascii="Times New Roman" w:hAnsi="Times New Roman"/>
                <w:b/>
                <w:bCs/>
                <w:sz w:val="16"/>
                <w:szCs w:val="16"/>
              </w:rPr>
              <w:t xml:space="preserve"> </w:t>
            </w:r>
            <w:r w:rsidRPr="00FD0C93">
              <w:rPr>
                <w:rFonts w:ascii="Times New Roman" w:hAnsi="Times New Roman"/>
                <w:b/>
                <w:bCs/>
                <w:sz w:val="16"/>
                <w:szCs w:val="16"/>
              </w:rPr>
              <w:t>škole</w:t>
            </w:r>
          </w:p>
        </w:tc>
        <w:tc>
          <w:tcPr>
            <w:tcW w:w="3685" w:type="dxa"/>
            <w:gridSpan w:val="6"/>
            <w:tcBorders>
              <w:bottom w:val="single" w:sz="4" w:space="0" w:color="auto"/>
            </w:tcBorders>
            <w:shd w:val="clear" w:color="auto" w:fill="FFFFFF"/>
            <w:vAlign w:val="center"/>
          </w:tcPr>
          <w:p w14:paraId="133D1EFE" w14:textId="77777777" w:rsidR="004C7154" w:rsidRPr="00FD0C93" w:rsidRDefault="004C7154" w:rsidP="004C7154">
            <w:pPr>
              <w:spacing w:line="240" w:lineRule="auto"/>
              <w:jc w:val="center"/>
              <w:rPr>
                <w:rFonts w:ascii="Times New Roman" w:hAnsi="Times New Roman"/>
                <w:b/>
                <w:bCs/>
                <w:sz w:val="16"/>
                <w:szCs w:val="16"/>
              </w:rPr>
            </w:pPr>
            <w:r w:rsidRPr="00FD0C93">
              <w:rPr>
                <w:rFonts w:ascii="Times New Roman" w:hAnsi="Times New Roman"/>
                <w:b/>
                <w:bCs/>
                <w:sz w:val="16"/>
                <w:szCs w:val="16"/>
              </w:rPr>
              <w:t>Srednje škole</w:t>
            </w:r>
          </w:p>
        </w:tc>
        <w:tc>
          <w:tcPr>
            <w:tcW w:w="851" w:type="dxa"/>
            <w:vMerge w:val="restart"/>
            <w:shd w:val="clear" w:color="auto" w:fill="FFFFFF"/>
            <w:vAlign w:val="center"/>
          </w:tcPr>
          <w:p w14:paraId="2ADAA960" w14:textId="77777777" w:rsidR="004C7154" w:rsidRPr="00FD0C93" w:rsidRDefault="004C7154" w:rsidP="004C7154">
            <w:pPr>
              <w:jc w:val="center"/>
              <w:rPr>
                <w:rFonts w:ascii="Times New Roman" w:hAnsi="Times New Roman"/>
                <w:b/>
                <w:bCs/>
                <w:sz w:val="16"/>
                <w:szCs w:val="16"/>
              </w:rPr>
            </w:pPr>
            <w:r w:rsidRPr="00FD0C93">
              <w:rPr>
                <w:rFonts w:ascii="Times New Roman" w:hAnsi="Times New Roman"/>
                <w:b/>
                <w:bCs/>
                <w:sz w:val="16"/>
                <w:szCs w:val="16"/>
              </w:rPr>
              <w:t>Visoko obrazovne ustanove</w:t>
            </w:r>
          </w:p>
        </w:tc>
      </w:tr>
      <w:tr w:rsidR="00FF444A" w:rsidRPr="00FD0C93" w14:paraId="05699BAE" w14:textId="77777777" w:rsidTr="00FF444A">
        <w:trPr>
          <w:trHeight w:val="540"/>
          <w:jc w:val="center"/>
        </w:trPr>
        <w:tc>
          <w:tcPr>
            <w:tcW w:w="1126" w:type="dxa"/>
            <w:vMerge/>
            <w:shd w:val="clear" w:color="auto" w:fill="FFFFFF"/>
            <w:vAlign w:val="center"/>
          </w:tcPr>
          <w:p w14:paraId="29B6832C" w14:textId="77777777" w:rsidR="00FF444A" w:rsidRPr="00FD0C93" w:rsidRDefault="00FF444A" w:rsidP="004C7154">
            <w:pPr>
              <w:jc w:val="center"/>
              <w:rPr>
                <w:rFonts w:ascii="Times New Roman" w:hAnsi="Times New Roman"/>
                <w:b/>
                <w:sz w:val="16"/>
                <w:szCs w:val="16"/>
              </w:rPr>
            </w:pPr>
          </w:p>
        </w:tc>
        <w:tc>
          <w:tcPr>
            <w:tcW w:w="567" w:type="dxa"/>
            <w:tcBorders>
              <w:top w:val="single" w:sz="4" w:space="0" w:color="auto"/>
              <w:right w:val="single" w:sz="4" w:space="0" w:color="auto"/>
            </w:tcBorders>
            <w:shd w:val="clear" w:color="auto" w:fill="FFFFFF"/>
          </w:tcPr>
          <w:p w14:paraId="59D2FB56" w14:textId="77777777" w:rsidR="00FF444A" w:rsidRPr="00FD0C93" w:rsidRDefault="00FF444A" w:rsidP="004C7154">
            <w:pPr>
              <w:jc w:val="center"/>
              <w:rPr>
                <w:rFonts w:ascii="Times New Roman" w:hAnsi="Times New Roman"/>
                <w:b/>
                <w:bCs/>
                <w:sz w:val="16"/>
                <w:szCs w:val="16"/>
              </w:rPr>
            </w:pPr>
            <w:r w:rsidRPr="00FD0C93">
              <w:rPr>
                <w:rFonts w:ascii="Times New Roman" w:hAnsi="Times New Roman"/>
                <w:b/>
                <w:bCs/>
                <w:sz w:val="16"/>
                <w:szCs w:val="16"/>
              </w:rPr>
              <w:t>Državne</w:t>
            </w:r>
          </w:p>
        </w:tc>
        <w:tc>
          <w:tcPr>
            <w:tcW w:w="851" w:type="dxa"/>
            <w:tcBorders>
              <w:top w:val="single" w:sz="4" w:space="0" w:color="auto"/>
              <w:left w:val="single" w:sz="4" w:space="0" w:color="auto"/>
              <w:right w:val="single" w:sz="4" w:space="0" w:color="auto"/>
            </w:tcBorders>
            <w:shd w:val="clear" w:color="auto" w:fill="FFFFFF"/>
          </w:tcPr>
          <w:p w14:paraId="0E00EF9B" w14:textId="77777777" w:rsidR="00FF444A" w:rsidRPr="00FD0C93" w:rsidRDefault="00FF444A" w:rsidP="004C7154">
            <w:pPr>
              <w:jc w:val="center"/>
              <w:rPr>
                <w:rFonts w:ascii="Times New Roman" w:hAnsi="Times New Roman"/>
                <w:b/>
                <w:bCs/>
                <w:sz w:val="16"/>
                <w:szCs w:val="16"/>
              </w:rPr>
            </w:pPr>
            <w:r w:rsidRPr="00FD0C93">
              <w:rPr>
                <w:rFonts w:ascii="Times New Roman" w:hAnsi="Times New Roman"/>
                <w:b/>
                <w:bCs/>
                <w:sz w:val="16"/>
                <w:szCs w:val="16"/>
              </w:rPr>
              <w:t>Broj djece</w:t>
            </w:r>
          </w:p>
        </w:tc>
        <w:tc>
          <w:tcPr>
            <w:tcW w:w="567" w:type="dxa"/>
            <w:tcBorders>
              <w:top w:val="single" w:sz="4" w:space="0" w:color="auto"/>
              <w:left w:val="single" w:sz="4" w:space="0" w:color="auto"/>
              <w:right w:val="single" w:sz="4" w:space="0" w:color="auto"/>
            </w:tcBorders>
            <w:shd w:val="clear" w:color="auto" w:fill="FFFFFF"/>
          </w:tcPr>
          <w:p w14:paraId="54F4CD39" w14:textId="77777777" w:rsidR="00FF444A" w:rsidRPr="00FD0C93" w:rsidRDefault="00FF444A" w:rsidP="004C7154">
            <w:pPr>
              <w:jc w:val="center"/>
              <w:rPr>
                <w:rFonts w:ascii="Times New Roman" w:hAnsi="Times New Roman"/>
                <w:b/>
                <w:bCs/>
                <w:sz w:val="16"/>
                <w:szCs w:val="16"/>
              </w:rPr>
            </w:pPr>
            <w:r w:rsidRPr="00FD0C93">
              <w:rPr>
                <w:rFonts w:ascii="Times New Roman" w:hAnsi="Times New Roman"/>
                <w:b/>
                <w:bCs/>
                <w:sz w:val="16"/>
                <w:szCs w:val="16"/>
              </w:rPr>
              <w:t>Privatne</w:t>
            </w:r>
          </w:p>
        </w:tc>
        <w:tc>
          <w:tcPr>
            <w:tcW w:w="709" w:type="dxa"/>
            <w:tcBorders>
              <w:top w:val="single" w:sz="4" w:space="0" w:color="auto"/>
              <w:left w:val="single" w:sz="4" w:space="0" w:color="auto"/>
            </w:tcBorders>
            <w:shd w:val="clear" w:color="auto" w:fill="FFFFFF"/>
          </w:tcPr>
          <w:p w14:paraId="4E71DB39" w14:textId="77777777" w:rsidR="00FF444A" w:rsidRPr="00FD0C93" w:rsidRDefault="00FF444A" w:rsidP="004C7154">
            <w:pPr>
              <w:jc w:val="center"/>
              <w:rPr>
                <w:rFonts w:ascii="Times New Roman" w:hAnsi="Times New Roman"/>
                <w:b/>
                <w:bCs/>
                <w:sz w:val="16"/>
                <w:szCs w:val="16"/>
              </w:rPr>
            </w:pPr>
            <w:r w:rsidRPr="00FD0C93">
              <w:rPr>
                <w:rFonts w:ascii="Times New Roman" w:hAnsi="Times New Roman"/>
                <w:b/>
                <w:bCs/>
                <w:sz w:val="16"/>
                <w:szCs w:val="16"/>
              </w:rPr>
              <w:t>Broj djece</w:t>
            </w:r>
          </w:p>
        </w:tc>
        <w:tc>
          <w:tcPr>
            <w:tcW w:w="708" w:type="dxa"/>
            <w:tcBorders>
              <w:top w:val="single" w:sz="4" w:space="0" w:color="auto"/>
              <w:right w:val="single" w:sz="4" w:space="0" w:color="auto"/>
            </w:tcBorders>
            <w:shd w:val="clear" w:color="auto" w:fill="FFFFFF"/>
          </w:tcPr>
          <w:p w14:paraId="00F3F98B" w14:textId="77777777" w:rsidR="00FF444A" w:rsidRPr="00FD0C93" w:rsidRDefault="00FF444A" w:rsidP="004C7154">
            <w:pPr>
              <w:jc w:val="center"/>
              <w:rPr>
                <w:rFonts w:ascii="Times New Roman" w:hAnsi="Times New Roman"/>
                <w:b/>
                <w:bCs/>
                <w:sz w:val="16"/>
                <w:szCs w:val="16"/>
              </w:rPr>
            </w:pPr>
            <w:r w:rsidRPr="00FD0C93">
              <w:rPr>
                <w:rFonts w:ascii="Times New Roman" w:hAnsi="Times New Roman"/>
                <w:b/>
                <w:bCs/>
                <w:sz w:val="16"/>
                <w:szCs w:val="16"/>
              </w:rPr>
              <w:t>Državne</w:t>
            </w:r>
          </w:p>
        </w:tc>
        <w:tc>
          <w:tcPr>
            <w:tcW w:w="851" w:type="dxa"/>
            <w:tcBorders>
              <w:top w:val="single" w:sz="4" w:space="0" w:color="auto"/>
              <w:left w:val="single" w:sz="4" w:space="0" w:color="auto"/>
              <w:right w:val="single" w:sz="4" w:space="0" w:color="auto"/>
            </w:tcBorders>
            <w:shd w:val="clear" w:color="auto" w:fill="FFFFFF"/>
          </w:tcPr>
          <w:p w14:paraId="2AB90930" w14:textId="77777777" w:rsidR="00FF444A" w:rsidRPr="00FD0C93" w:rsidRDefault="00FF444A" w:rsidP="004C7154">
            <w:pPr>
              <w:jc w:val="center"/>
              <w:rPr>
                <w:rFonts w:ascii="Times New Roman" w:hAnsi="Times New Roman"/>
                <w:b/>
                <w:bCs/>
                <w:sz w:val="16"/>
                <w:szCs w:val="16"/>
              </w:rPr>
            </w:pPr>
            <w:r w:rsidRPr="00FD0C93">
              <w:rPr>
                <w:rFonts w:ascii="Times New Roman" w:hAnsi="Times New Roman"/>
                <w:b/>
                <w:bCs/>
                <w:sz w:val="16"/>
                <w:szCs w:val="16"/>
              </w:rPr>
              <w:t>Broj djece</w:t>
            </w:r>
          </w:p>
        </w:tc>
        <w:tc>
          <w:tcPr>
            <w:tcW w:w="567" w:type="dxa"/>
            <w:tcBorders>
              <w:top w:val="single" w:sz="4" w:space="0" w:color="auto"/>
              <w:left w:val="single" w:sz="4" w:space="0" w:color="auto"/>
              <w:right w:val="single" w:sz="4" w:space="0" w:color="auto"/>
            </w:tcBorders>
            <w:shd w:val="clear" w:color="auto" w:fill="FFFFFF"/>
          </w:tcPr>
          <w:p w14:paraId="17A2390D" w14:textId="77777777" w:rsidR="00FF444A" w:rsidRPr="00FD0C93" w:rsidRDefault="00FF444A" w:rsidP="004C7154">
            <w:pPr>
              <w:jc w:val="center"/>
              <w:rPr>
                <w:rFonts w:ascii="Times New Roman" w:hAnsi="Times New Roman"/>
                <w:b/>
                <w:bCs/>
                <w:sz w:val="16"/>
                <w:szCs w:val="16"/>
              </w:rPr>
            </w:pPr>
            <w:r w:rsidRPr="00FD0C93">
              <w:rPr>
                <w:rFonts w:ascii="Times New Roman" w:hAnsi="Times New Roman"/>
                <w:b/>
                <w:bCs/>
                <w:sz w:val="16"/>
                <w:szCs w:val="16"/>
              </w:rPr>
              <w:t xml:space="preserve">Privatne </w:t>
            </w:r>
          </w:p>
        </w:tc>
        <w:tc>
          <w:tcPr>
            <w:tcW w:w="567" w:type="dxa"/>
            <w:tcBorders>
              <w:top w:val="single" w:sz="4" w:space="0" w:color="auto"/>
              <w:left w:val="single" w:sz="4" w:space="0" w:color="auto"/>
            </w:tcBorders>
            <w:shd w:val="clear" w:color="auto" w:fill="FFFFFF"/>
          </w:tcPr>
          <w:p w14:paraId="4573790F" w14:textId="77777777" w:rsidR="00FF444A" w:rsidRPr="00FD0C93" w:rsidRDefault="00FF444A" w:rsidP="004C7154">
            <w:pPr>
              <w:jc w:val="center"/>
              <w:rPr>
                <w:rFonts w:ascii="Times New Roman" w:hAnsi="Times New Roman"/>
                <w:b/>
                <w:bCs/>
                <w:sz w:val="16"/>
                <w:szCs w:val="16"/>
              </w:rPr>
            </w:pPr>
            <w:r w:rsidRPr="00FD0C93">
              <w:rPr>
                <w:rFonts w:ascii="Times New Roman" w:hAnsi="Times New Roman"/>
                <w:b/>
                <w:bCs/>
                <w:sz w:val="16"/>
                <w:szCs w:val="16"/>
              </w:rPr>
              <w:t>Broj djece</w:t>
            </w:r>
          </w:p>
        </w:tc>
        <w:tc>
          <w:tcPr>
            <w:tcW w:w="567" w:type="dxa"/>
            <w:tcBorders>
              <w:top w:val="single" w:sz="4" w:space="0" w:color="auto"/>
              <w:right w:val="single" w:sz="4" w:space="0" w:color="auto"/>
            </w:tcBorders>
            <w:shd w:val="clear" w:color="auto" w:fill="FFFFFF"/>
            <w:vAlign w:val="center"/>
          </w:tcPr>
          <w:p w14:paraId="79F801A9" w14:textId="77777777" w:rsidR="00FF444A" w:rsidRPr="00FD0C93" w:rsidRDefault="00FF444A" w:rsidP="004C7154">
            <w:pPr>
              <w:spacing w:line="240" w:lineRule="auto"/>
              <w:rPr>
                <w:rFonts w:ascii="Times New Roman" w:hAnsi="Times New Roman"/>
                <w:b/>
                <w:bCs/>
                <w:sz w:val="16"/>
                <w:szCs w:val="16"/>
              </w:rPr>
            </w:pPr>
            <w:r w:rsidRPr="00FD0C93">
              <w:rPr>
                <w:rFonts w:ascii="Times New Roman" w:hAnsi="Times New Roman"/>
                <w:b/>
                <w:bCs/>
                <w:sz w:val="16"/>
                <w:szCs w:val="16"/>
              </w:rPr>
              <w:t>Državne</w:t>
            </w:r>
          </w:p>
        </w:tc>
        <w:tc>
          <w:tcPr>
            <w:tcW w:w="850" w:type="dxa"/>
            <w:tcBorders>
              <w:top w:val="single" w:sz="4" w:space="0" w:color="auto"/>
              <w:left w:val="single" w:sz="4" w:space="0" w:color="auto"/>
              <w:right w:val="single" w:sz="4" w:space="0" w:color="auto"/>
            </w:tcBorders>
            <w:shd w:val="clear" w:color="auto" w:fill="FFFFFF"/>
            <w:vAlign w:val="center"/>
          </w:tcPr>
          <w:p w14:paraId="3A64A462" w14:textId="77777777" w:rsidR="00FF444A" w:rsidRPr="00FD0C93" w:rsidRDefault="00FF444A" w:rsidP="004C7154">
            <w:pPr>
              <w:spacing w:line="240" w:lineRule="auto"/>
              <w:rPr>
                <w:rFonts w:ascii="Times New Roman" w:hAnsi="Times New Roman"/>
                <w:b/>
                <w:bCs/>
                <w:sz w:val="16"/>
                <w:szCs w:val="16"/>
              </w:rPr>
            </w:pPr>
            <w:r w:rsidRPr="00FD0C93">
              <w:rPr>
                <w:rFonts w:ascii="Times New Roman" w:hAnsi="Times New Roman"/>
                <w:b/>
                <w:bCs/>
                <w:sz w:val="16"/>
                <w:szCs w:val="16"/>
              </w:rPr>
              <w:t>Broj učenika</w:t>
            </w:r>
          </w:p>
        </w:tc>
        <w:tc>
          <w:tcPr>
            <w:tcW w:w="399" w:type="dxa"/>
            <w:tcBorders>
              <w:top w:val="single" w:sz="4" w:space="0" w:color="auto"/>
              <w:left w:val="single" w:sz="4" w:space="0" w:color="auto"/>
              <w:right w:val="single" w:sz="4" w:space="0" w:color="auto"/>
            </w:tcBorders>
            <w:shd w:val="clear" w:color="auto" w:fill="FFFFFF"/>
            <w:vAlign w:val="center"/>
          </w:tcPr>
          <w:p w14:paraId="42032456" w14:textId="77777777" w:rsidR="00FF444A" w:rsidRPr="00FD0C93" w:rsidRDefault="00FF444A" w:rsidP="004C7154">
            <w:pPr>
              <w:spacing w:line="240" w:lineRule="auto"/>
              <w:rPr>
                <w:rFonts w:ascii="Times New Roman" w:hAnsi="Times New Roman"/>
                <w:b/>
                <w:bCs/>
                <w:sz w:val="16"/>
                <w:szCs w:val="16"/>
              </w:rPr>
            </w:pPr>
            <w:r w:rsidRPr="00FD0C93">
              <w:rPr>
                <w:rFonts w:ascii="Times New Roman" w:hAnsi="Times New Roman"/>
                <w:b/>
                <w:bCs/>
                <w:sz w:val="16"/>
                <w:szCs w:val="16"/>
              </w:rPr>
              <w:t>Privatne</w:t>
            </w:r>
          </w:p>
        </w:tc>
        <w:tc>
          <w:tcPr>
            <w:tcW w:w="594" w:type="dxa"/>
            <w:tcBorders>
              <w:top w:val="single" w:sz="4" w:space="0" w:color="auto"/>
              <w:left w:val="single" w:sz="4" w:space="0" w:color="auto"/>
              <w:right w:val="single" w:sz="4" w:space="0" w:color="auto"/>
            </w:tcBorders>
            <w:shd w:val="clear" w:color="auto" w:fill="FFFFFF"/>
            <w:vAlign w:val="center"/>
          </w:tcPr>
          <w:p w14:paraId="0D95BDD4" w14:textId="77777777" w:rsidR="00FF444A" w:rsidRPr="00FD0C93" w:rsidRDefault="00FF444A" w:rsidP="004C7154">
            <w:pPr>
              <w:spacing w:line="240" w:lineRule="auto"/>
              <w:rPr>
                <w:rFonts w:ascii="Times New Roman" w:hAnsi="Times New Roman"/>
                <w:b/>
                <w:bCs/>
                <w:sz w:val="16"/>
                <w:szCs w:val="16"/>
              </w:rPr>
            </w:pPr>
            <w:r w:rsidRPr="00FD0C93">
              <w:rPr>
                <w:rFonts w:ascii="Times New Roman" w:hAnsi="Times New Roman"/>
                <w:b/>
                <w:bCs/>
                <w:sz w:val="16"/>
                <w:szCs w:val="16"/>
              </w:rPr>
              <w:t>Broj učenika</w:t>
            </w:r>
          </w:p>
        </w:tc>
        <w:tc>
          <w:tcPr>
            <w:tcW w:w="708" w:type="dxa"/>
            <w:tcBorders>
              <w:top w:val="single" w:sz="4" w:space="0" w:color="auto"/>
              <w:left w:val="single" w:sz="4" w:space="0" w:color="auto"/>
              <w:right w:val="single" w:sz="4" w:space="0" w:color="auto"/>
            </w:tcBorders>
            <w:shd w:val="clear" w:color="auto" w:fill="FFFFFF"/>
            <w:vAlign w:val="center"/>
          </w:tcPr>
          <w:p w14:paraId="44A0258A" w14:textId="77777777" w:rsidR="00FF444A" w:rsidRPr="00FD0C93" w:rsidRDefault="00FF444A" w:rsidP="004C7154">
            <w:pPr>
              <w:spacing w:line="240" w:lineRule="auto"/>
              <w:jc w:val="center"/>
              <w:rPr>
                <w:rFonts w:ascii="Times New Roman" w:hAnsi="Times New Roman"/>
                <w:b/>
                <w:bCs/>
                <w:sz w:val="16"/>
                <w:szCs w:val="16"/>
              </w:rPr>
            </w:pPr>
            <w:r w:rsidRPr="00FD0C93">
              <w:rPr>
                <w:rFonts w:ascii="Times New Roman" w:hAnsi="Times New Roman"/>
                <w:b/>
                <w:bCs/>
                <w:sz w:val="16"/>
                <w:szCs w:val="16"/>
              </w:rPr>
              <w:t>državno</w:t>
            </w:r>
          </w:p>
          <w:p w14:paraId="4ECCE976" w14:textId="77777777" w:rsidR="00FF444A" w:rsidRPr="00FD0C93" w:rsidRDefault="00FF444A" w:rsidP="004C7154">
            <w:pPr>
              <w:spacing w:line="240" w:lineRule="auto"/>
              <w:jc w:val="center"/>
              <w:rPr>
                <w:rFonts w:ascii="Times New Roman" w:hAnsi="Times New Roman"/>
                <w:b/>
                <w:bCs/>
                <w:sz w:val="16"/>
                <w:szCs w:val="16"/>
              </w:rPr>
            </w:pPr>
            <w:r w:rsidRPr="00FD0C93">
              <w:rPr>
                <w:rFonts w:ascii="Times New Roman" w:hAnsi="Times New Roman"/>
                <w:b/>
                <w:bCs/>
                <w:sz w:val="16"/>
                <w:szCs w:val="16"/>
              </w:rPr>
              <w:t>/</w:t>
            </w:r>
          </w:p>
          <w:p w14:paraId="262534E7" w14:textId="77777777" w:rsidR="00FF444A" w:rsidRPr="00FD0C93" w:rsidRDefault="00FF444A" w:rsidP="004C7154">
            <w:pPr>
              <w:spacing w:line="240" w:lineRule="auto"/>
              <w:jc w:val="center"/>
              <w:rPr>
                <w:rFonts w:ascii="Times New Roman" w:hAnsi="Times New Roman"/>
                <w:b/>
                <w:bCs/>
                <w:sz w:val="16"/>
                <w:szCs w:val="16"/>
              </w:rPr>
            </w:pPr>
            <w:r w:rsidRPr="00FD0C93">
              <w:rPr>
                <w:rFonts w:ascii="Times New Roman" w:hAnsi="Times New Roman"/>
                <w:b/>
                <w:bCs/>
                <w:sz w:val="16"/>
                <w:szCs w:val="16"/>
              </w:rPr>
              <w:t>privatne</w:t>
            </w:r>
          </w:p>
        </w:tc>
        <w:tc>
          <w:tcPr>
            <w:tcW w:w="567" w:type="dxa"/>
            <w:tcBorders>
              <w:top w:val="single" w:sz="4" w:space="0" w:color="auto"/>
              <w:left w:val="single" w:sz="4" w:space="0" w:color="auto"/>
            </w:tcBorders>
            <w:shd w:val="clear" w:color="auto" w:fill="FFFFFF"/>
            <w:vAlign w:val="center"/>
          </w:tcPr>
          <w:p w14:paraId="7C6B3E02" w14:textId="77777777" w:rsidR="00FF444A" w:rsidRPr="00FD0C93" w:rsidRDefault="00FF444A" w:rsidP="004C7154">
            <w:pPr>
              <w:spacing w:line="240" w:lineRule="auto"/>
              <w:jc w:val="center"/>
              <w:rPr>
                <w:rFonts w:ascii="Times New Roman" w:hAnsi="Times New Roman"/>
                <w:b/>
                <w:bCs/>
                <w:sz w:val="16"/>
                <w:szCs w:val="16"/>
              </w:rPr>
            </w:pPr>
            <w:r w:rsidRPr="00FD0C93">
              <w:rPr>
                <w:rFonts w:ascii="Times New Roman" w:hAnsi="Times New Roman"/>
                <w:b/>
                <w:bCs/>
                <w:sz w:val="16"/>
                <w:szCs w:val="16"/>
              </w:rPr>
              <w:t>Broj učenika</w:t>
            </w:r>
          </w:p>
        </w:tc>
        <w:tc>
          <w:tcPr>
            <w:tcW w:w="851" w:type="dxa"/>
            <w:vMerge/>
            <w:shd w:val="clear" w:color="auto" w:fill="FFFFFF"/>
            <w:vAlign w:val="center"/>
          </w:tcPr>
          <w:p w14:paraId="3936C67E" w14:textId="77777777" w:rsidR="00FF444A" w:rsidRPr="00FD0C93" w:rsidRDefault="00FF444A" w:rsidP="004C7154">
            <w:pPr>
              <w:jc w:val="center"/>
              <w:rPr>
                <w:rFonts w:ascii="Times New Roman" w:hAnsi="Times New Roman"/>
                <w:b/>
                <w:bCs/>
                <w:sz w:val="16"/>
                <w:szCs w:val="16"/>
              </w:rPr>
            </w:pPr>
          </w:p>
        </w:tc>
      </w:tr>
      <w:tr w:rsidR="00FF444A" w:rsidRPr="00FD0C93" w14:paraId="7E399A44" w14:textId="77777777" w:rsidTr="00FF444A">
        <w:trPr>
          <w:trHeight w:val="221"/>
          <w:jc w:val="center"/>
        </w:trPr>
        <w:tc>
          <w:tcPr>
            <w:tcW w:w="1126" w:type="dxa"/>
            <w:vAlign w:val="center"/>
          </w:tcPr>
          <w:p w14:paraId="3F8615C3" w14:textId="77777777" w:rsidR="00FF444A" w:rsidRPr="00FD0C93" w:rsidRDefault="00FF444A" w:rsidP="004C7154">
            <w:pPr>
              <w:spacing w:line="600" w:lineRule="auto"/>
              <w:rPr>
                <w:rFonts w:ascii="Times New Roman" w:hAnsi="Times New Roman"/>
                <w:sz w:val="16"/>
                <w:szCs w:val="16"/>
              </w:rPr>
            </w:pPr>
            <w:r w:rsidRPr="00FD0C93">
              <w:rPr>
                <w:rFonts w:ascii="Times New Roman" w:hAnsi="Times New Roman"/>
                <w:sz w:val="16"/>
                <w:szCs w:val="16"/>
              </w:rPr>
              <w:t>Primorski</w:t>
            </w:r>
          </w:p>
        </w:tc>
        <w:tc>
          <w:tcPr>
            <w:tcW w:w="567" w:type="dxa"/>
            <w:tcBorders>
              <w:right w:val="single" w:sz="4" w:space="0" w:color="auto"/>
            </w:tcBorders>
            <w:shd w:val="clear" w:color="auto" w:fill="auto"/>
            <w:vAlign w:val="center"/>
          </w:tcPr>
          <w:p w14:paraId="15FDB27C" w14:textId="77777777" w:rsidR="00FF444A" w:rsidRPr="00FD0C93" w:rsidRDefault="00FF444A" w:rsidP="004C7154">
            <w:pPr>
              <w:spacing w:line="600" w:lineRule="auto"/>
              <w:jc w:val="center"/>
              <w:rPr>
                <w:rFonts w:ascii="Times New Roman" w:hAnsi="Times New Roman"/>
                <w:color w:val="70AD47" w:themeColor="accent6"/>
                <w:sz w:val="16"/>
                <w:szCs w:val="16"/>
              </w:rPr>
            </w:pPr>
            <w:r w:rsidRPr="00FD0C93">
              <w:rPr>
                <w:rFonts w:ascii="Times New Roman" w:hAnsi="Times New Roman"/>
                <w:sz w:val="16"/>
                <w:szCs w:val="16"/>
              </w:rPr>
              <w:t>6</w:t>
            </w:r>
          </w:p>
        </w:tc>
        <w:tc>
          <w:tcPr>
            <w:tcW w:w="851" w:type="dxa"/>
            <w:tcBorders>
              <w:left w:val="single" w:sz="4" w:space="0" w:color="auto"/>
            </w:tcBorders>
            <w:shd w:val="clear" w:color="auto" w:fill="auto"/>
            <w:vAlign w:val="center"/>
          </w:tcPr>
          <w:p w14:paraId="40B4EDF4" w14:textId="77777777" w:rsidR="00FF444A" w:rsidRPr="00FD0C93" w:rsidRDefault="00FF444A" w:rsidP="00FF6853">
            <w:pPr>
              <w:spacing w:line="600" w:lineRule="auto"/>
              <w:jc w:val="center"/>
              <w:rPr>
                <w:rFonts w:ascii="Times New Roman" w:hAnsi="Times New Roman"/>
                <w:color w:val="70AD47" w:themeColor="accent6"/>
                <w:sz w:val="16"/>
                <w:szCs w:val="16"/>
              </w:rPr>
            </w:pPr>
            <w:r w:rsidRPr="00FD0C93">
              <w:rPr>
                <w:rFonts w:ascii="Times New Roman" w:hAnsi="Times New Roman"/>
                <w:sz w:val="16"/>
                <w:szCs w:val="16"/>
              </w:rPr>
              <w:t>5866</w:t>
            </w:r>
          </w:p>
        </w:tc>
        <w:tc>
          <w:tcPr>
            <w:tcW w:w="567" w:type="dxa"/>
            <w:tcBorders>
              <w:right w:val="single" w:sz="4" w:space="0" w:color="auto"/>
            </w:tcBorders>
            <w:shd w:val="clear" w:color="auto" w:fill="auto"/>
            <w:vAlign w:val="center"/>
          </w:tcPr>
          <w:p w14:paraId="7819783D" w14:textId="77777777" w:rsidR="00FF444A" w:rsidRPr="00FD0C93" w:rsidRDefault="00FF444A" w:rsidP="004C7154">
            <w:pPr>
              <w:spacing w:line="600" w:lineRule="auto"/>
              <w:jc w:val="center"/>
              <w:rPr>
                <w:rFonts w:ascii="Times New Roman" w:hAnsi="Times New Roman"/>
                <w:color w:val="70AD47" w:themeColor="accent6"/>
                <w:sz w:val="16"/>
                <w:szCs w:val="16"/>
              </w:rPr>
            </w:pPr>
            <w:r w:rsidRPr="00FD0C93">
              <w:rPr>
                <w:rFonts w:ascii="Times New Roman" w:hAnsi="Times New Roman"/>
                <w:color w:val="000000" w:themeColor="text1"/>
                <w:sz w:val="16"/>
                <w:szCs w:val="16"/>
              </w:rPr>
              <w:t>11</w:t>
            </w:r>
          </w:p>
        </w:tc>
        <w:tc>
          <w:tcPr>
            <w:tcW w:w="709" w:type="dxa"/>
            <w:tcBorders>
              <w:left w:val="single" w:sz="4" w:space="0" w:color="auto"/>
            </w:tcBorders>
            <w:shd w:val="clear" w:color="auto" w:fill="auto"/>
            <w:vAlign w:val="center"/>
          </w:tcPr>
          <w:p w14:paraId="0426AAC2" w14:textId="77777777" w:rsidR="00FF444A" w:rsidRPr="00FD0C93" w:rsidRDefault="00FF444A" w:rsidP="004C7154">
            <w:pPr>
              <w:spacing w:line="600" w:lineRule="auto"/>
              <w:jc w:val="center"/>
              <w:rPr>
                <w:rFonts w:ascii="Times New Roman" w:hAnsi="Times New Roman"/>
                <w:color w:val="70AD47" w:themeColor="accent6"/>
                <w:sz w:val="16"/>
                <w:szCs w:val="16"/>
              </w:rPr>
            </w:pPr>
            <w:r w:rsidRPr="00FD0C93">
              <w:rPr>
                <w:rFonts w:ascii="Times New Roman" w:hAnsi="Times New Roman"/>
                <w:sz w:val="16"/>
                <w:szCs w:val="16"/>
              </w:rPr>
              <w:t>415</w:t>
            </w:r>
          </w:p>
        </w:tc>
        <w:tc>
          <w:tcPr>
            <w:tcW w:w="708" w:type="dxa"/>
            <w:tcBorders>
              <w:right w:val="single" w:sz="4" w:space="0" w:color="auto"/>
            </w:tcBorders>
          </w:tcPr>
          <w:p w14:paraId="5A718BD9" w14:textId="77777777" w:rsidR="00FF444A" w:rsidRPr="00FD0C93" w:rsidDel="0059382F" w:rsidRDefault="00FF444A" w:rsidP="004C7154">
            <w:pPr>
              <w:spacing w:line="600" w:lineRule="auto"/>
              <w:jc w:val="center"/>
              <w:rPr>
                <w:rFonts w:ascii="Times New Roman" w:hAnsi="Times New Roman"/>
                <w:sz w:val="16"/>
                <w:szCs w:val="16"/>
              </w:rPr>
            </w:pPr>
            <w:r w:rsidRPr="00FD0C93">
              <w:rPr>
                <w:rFonts w:ascii="Times New Roman" w:hAnsi="Times New Roman"/>
                <w:sz w:val="16"/>
                <w:szCs w:val="16"/>
              </w:rPr>
              <w:t>28</w:t>
            </w:r>
          </w:p>
        </w:tc>
        <w:tc>
          <w:tcPr>
            <w:tcW w:w="851" w:type="dxa"/>
            <w:tcBorders>
              <w:left w:val="single" w:sz="4" w:space="0" w:color="auto"/>
            </w:tcBorders>
          </w:tcPr>
          <w:p w14:paraId="510EE696" w14:textId="77777777" w:rsidR="00FF444A" w:rsidRPr="00FD0C93" w:rsidDel="0059382F" w:rsidRDefault="00FF444A" w:rsidP="004C7154">
            <w:pPr>
              <w:spacing w:line="600" w:lineRule="auto"/>
              <w:jc w:val="center"/>
              <w:rPr>
                <w:rFonts w:ascii="Times New Roman" w:hAnsi="Times New Roman"/>
                <w:sz w:val="16"/>
                <w:szCs w:val="16"/>
              </w:rPr>
            </w:pPr>
            <w:r w:rsidRPr="00FD0C93">
              <w:rPr>
                <w:rFonts w:ascii="Times New Roman" w:hAnsi="Times New Roman"/>
                <w:sz w:val="16"/>
                <w:szCs w:val="16"/>
              </w:rPr>
              <w:t>16931</w:t>
            </w:r>
          </w:p>
        </w:tc>
        <w:tc>
          <w:tcPr>
            <w:tcW w:w="567" w:type="dxa"/>
            <w:tcBorders>
              <w:right w:val="single" w:sz="4" w:space="0" w:color="auto"/>
            </w:tcBorders>
            <w:shd w:val="clear" w:color="auto" w:fill="auto"/>
            <w:vAlign w:val="center"/>
          </w:tcPr>
          <w:p w14:paraId="43B0F1C4" w14:textId="77777777" w:rsidR="00FF444A" w:rsidRPr="00FD0C93" w:rsidRDefault="00FF444A" w:rsidP="004C7154">
            <w:pPr>
              <w:spacing w:line="600" w:lineRule="auto"/>
              <w:jc w:val="center"/>
              <w:rPr>
                <w:rFonts w:ascii="Times New Roman" w:hAnsi="Times New Roman"/>
                <w:sz w:val="16"/>
                <w:szCs w:val="16"/>
              </w:rPr>
            </w:pPr>
            <w:r w:rsidRPr="00FD0C93">
              <w:rPr>
                <w:rFonts w:ascii="Times New Roman" w:hAnsi="Times New Roman"/>
                <w:sz w:val="16"/>
                <w:szCs w:val="16"/>
              </w:rPr>
              <w:t>3</w:t>
            </w:r>
          </w:p>
        </w:tc>
        <w:tc>
          <w:tcPr>
            <w:tcW w:w="567" w:type="dxa"/>
            <w:tcBorders>
              <w:left w:val="single" w:sz="4" w:space="0" w:color="auto"/>
            </w:tcBorders>
            <w:shd w:val="clear" w:color="auto" w:fill="auto"/>
            <w:vAlign w:val="center"/>
          </w:tcPr>
          <w:p w14:paraId="7637CDE8" w14:textId="77777777" w:rsidR="00FF444A" w:rsidRPr="00FD0C93" w:rsidRDefault="00FF444A" w:rsidP="004C7154">
            <w:pPr>
              <w:spacing w:line="600" w:lineRule="auto"/>
              <w:jc w:val="center"/>
              <w:rPr>
                <w:rFonts w:ascii="Times New Roman" w:hAnsi="Times New Roman"/>
                <w:sz w:val="16"/>
                <w:szCs w:val="16"/>
              </w:rPr>
            </w:pPr>
            <w:r w:rsidRPr="00FD0C93">
              <w:rPr>
                <w:rFonts w:ascii="Times New Roman" w:hAnsi="Times New Roman"/>
                <w:sz w:val="16"/>
                <w:szCs w:val="16"/>
              </w:rPr>
              <w:t>243</w:t>
            </w:r>
          </w:p>
        </w:tc>
        <w:tc>
          <w:tcPr>
            <w:tcW w:w="567" w:type="dxa"/>
            <w:tcBorders>
              <w:right w:val="single" w:sz="4" w:space="0" w:color="auto"/>
            </w:tcBorders>
            <w:shd w:val="clear" w:color="auto" w:fill="auto"/>
            <w:vAlign w:val="center"/>
          </w:tcPr>
          <w:p w14:paraId="55E33816" w14:textId="77777777" w:rsidR="00FF444A" w:rsidRPr="00FD0C93" w:rsidRDefault="00FF444A" w:rsidP="004C7154">
            <w:pPr>
              <w:spacing w:line="600" w:lineRule="auto"/>
              <w:jc w:val="center"/>
              <w:rPr>
                <w:rFonts w:ascii="Times New Roman" w:hAnsi="Times New Roman"/>
                <w:sz w:val="16"/>
                <w:szCs w:val="16"/>
              </w:rPr>
            </w:pPr>
            <w:r w:rsidRPr="00FD0C93">
              <w:rPr>
                <w:rFonts w:ascii="Times New Roman" w:hAnsi="Times New Roman"/>
                <w:sz w:val="16"/>
                <w:szCs w:val="16"/>
              </w:rPr>
              <w:t>11</w:t>
            </w:r>
          </w:p>
        </w:tc>
        <w:tc>
          <w:tcPr>
            <w:tcW w:w="850" w:type="dxa"/>
            <w:tcBorders>
              <w:left w:val="single" w:sz="4" w:space="0" w:color="auto"/>
              <w:right w:val="single" w:sz="4" w:space="0" w:color="auto"/>
            </w:tcBorders>
            <w:shd w:val="clear" w:color="auto" w:fill="auto"/>
            <w:vAlign w:val="center"/>
          </w:tcPr>
          <w:p w14:paraId="08EB991C" w14:textId="77777777" w:rsidR="00FF444A" w:rsidRPr="00FD0C93" w:rsidRDefault="00FF444A" w:rsidP="004C7154">
            <w:pPr>
              <w:spacing w:line="600" w:lineRule="auto"/>
              <w:jc w:val="center"/>
              <w:rPr>
                <w:rFonts w:ascii="Times New Roman" w:hAnsi="Times New Roman"/>
                <w:sz w:val="16"/>
                <w:szCs w:val="16"/>
              </w:rPr>
            </w:pPr>
            <w:r w:rsidRPr="00FD0C93">
              <w:rPr>
                <w:rFonts w:ascii="Times New Roman" w:hAnsi="Times New Roman"/>
                <w:sz w:val="16"/>
                <w:szCs w:val="16"/>
              </w:rPr>
              <w:t>5945</w:t>
            </w:r>
          </w:p>
        </w:tc>
        <w:tc>
          <w:tcPr>
            <w:tcW w:w="399" w:type="dxa"/>
            <w:tcBorders>
              <w:left w:val="single" w:sz="4" w:space="0" w:color="auto"/>
              <w:right w:val="single" w:sz="4" w:space="0" w:color="auto"/>
            </w:tcBorders>
            <w:shd w:val="clear" w:color="auto" w:fill="auto"/>
            <w:vAlign w:val="center"/>
          </w:tcPr>
          <w:p w14:paraId="515D76FA" w14:textId="77777777" w:rsidR="00FF444A" w:rsidRPr="00FD0C93" w:rsidRDefault="00FF444A" w:rsidP="004C7154">
            <w:pPr>
              <w:spacing w:line="600" w:lineRule="auto"/>
              <w:jc w:val="center"/>
              <w:rPr>
                <w:rFonts w:ascii="Times New Roman" w:hAnsi="Times New Roman"/>
                <w:sz w:val="16"/>
                <w:szCs w:val="16"/>
              </w:rPr>
            </w:pPr>
            <w:r w:rsidRPr="00FD0C93">
              <w:rPr>
                <w:rFonts w:ascii="Times New Roman" w:hAnsi="Times New Roman"/>
                <w:sz w:val="16"/>
                <w:szCs w:val="16"/>
              </w:rPr>
              <w:t>3</w:t>
            </w:r>
          </w:p>
        </w:tc>
        <w:tc>
          <w:tcPr>
            <w:tcW w:w="594" w:type="dxa"/>
            <w:tcBorders>
              <w:left w:val="single" w:sz="4" w:space="0" w:color="auto"/>
              <w:right w:val="single" w:sz="4" w:space="0" w:color="auto"/>
            </w:tcBorders>
            <w:shd w:val="clear" w:color="auto" w:fill="auto"/>
            <w:vAlign w:val="center"/>
          </w:tcPr>
          <w:p w14:paraId="09AA2A51" w14:textId="77777777" w:rsidR="00FF444A" w:rsidRPr="00FD0C93" w:rsidRDefault="00FF444A" w:rsidP="004C7154">
            <w:pPr>
              <w:spacing w:line="600" w:lineRule="auto"/>
              <w:jc w:val="center"/>
              <w:rPr>
                <w:rFonts w:ascii="Times New Roman" w:hAnsi="Times New Roman"/>
                <w:sz w:val="16"/>
                <w:szCs w:val="16"/>
              </w:rPr>
            </w:pPr>
            <w:r w:rsidRPr="00FD0C93">
              <w:rPr>
                <w:rFonts w:ascii="Times New Roman" w:hAnsi="Times New Roman"/>
                <w:sz w:val="16"/>
                <w:szCs w:val="16"/>
              </w:rPr>
              <w:t>126</w:t>
            </w:r>
          </w:p>
        </w:tc>
        <w:tc>
          <w:tcPr>
            <w:tcW w:w="708" w:type="dxa"/>
            <w:tcBorders>
              <w:left w:val="single" w:sz="4" w:space="0" w:color="auto"/>
              <w:right w:val="single" w:sz="4" w:space="0" w:color="auto"/>
            </w:tcBorders>
            <w:shd w:val="clear" w:color="auto" w:fill="auto"/>
            <w:vAlign w:val="center"/>
          </w:tcPr>
          <w:p w14:paraId="60262291" w14:textId="77777777" w:rsidR="00FF444A" w:rsidRPr="00FD0C93" w:rsidRDefault="00FF444A" w:rsidP="004C7154">
            <w:pPr>
              <w:spacing w:line="600" w:lineRule="auto"/>
              <w:jc w:val="center"/>
              <w:rPr>
                <w:rFonts w:ascii="Times New Roman" w:hAnsi="Times New Roman"/>
                <w:sz w:val="16"/>
                <w:szCs w:val="16"/>
              </w:rPr>
            </w:pPr>
            <w:r w:rsidRPr="00FD0C93">
              <w:rPr>
                <w:rFonts w:ascii="Times New Roman" w:hAnsi="Times New Roman"/>
                <w:sz w:val="16"/>
                <w:szCs w:val="16"/>
              </w:rPr>
              <w:t>0</w:t>
            </w:r>
          </w:p>
        </w:tc>
        <w:tc>
          <w:tcPr>
            <w:tcW w:w="567" w:type="dxa"/>
            <w:tcBorders>
              <w:left w:val="single" w:sz="4" w:space="0" w:color="auto"/>
            </w:tcBorders>
            <w:shd w:val="clear" w:color="auto" w:fill="auto"/>
            <w:vAlign w:val="center"/>
          </w:tcPr>
          <w:p w14:paraId="3208F6E8" w14:textId="77777777" w:rsidR="00FF444A" w:rsidRPr="00FD0C93" w:rsidRDefault="00FF444A" w:rsidP="00FF444A">
            <w:pPr>
              <w:spacing w:line="600" w:lineRule="auto"/>
              <w:jc w:val="center"/>
              <w:rPr>
                <w:rFonts w:ascii="Times New Roman" w:hAnsi="Times New Roman"/>
                <w:sz w:val="16"/>
                <w:szCs w:val="16"/>
              </w:rPr>
            </w:pPr>
          </w:p>
        </w:tc>
        <w:tc>
          <w:tcPr>
            <w:tcW w:w="851" w:type="dxa"/>
            <w:shd w:val="clear" w:color="auto" w:fill="auto"/>
            <w:vAlign w:val="center"/>
          </w:tcPr>
          <w:p w14:paraId="1CF50125" w14:textId="77777777" w:rsidR="00FF444A" w:rsidRPr="00FD0C93" w:rsidRDefault="00FF444A" w:rsidP="004C7154">
            <w:pPr>
              <w:spacing w:line="600" w:lineRule="auto"/>
              <w:jc w:val="center"/>
              <w:rPr>
                <w:rFonts w:ascii="Times New Roman" w:hAnsi="Times New Roman"/>
                <w:sz w:val="16"/>
                <w:szCs w:val="16"/>
              </w:rPr>
            </w:pPr>
            <w:r w:rsidRPr="00FD0C93">
              <w:rPr>
                <w:rFonts w:ascii="Times New Roman" w:hAnsi="Times New Roman"/>
                <w:sz w:val="16"/>
                <w:szCs w:val="16"/>
              </w:rPr>
              <w:t>8</w:t>
            </w:r>
          </w:p>
        </w:tc>
      </w:tr>
      <w:tr w:rsidR="00FF444A" w:rsidRPr="00FD0C93" w14:paraId="01504C3E" w14:textId="77777777" w:rsidTr="00FF444A">
        <w:trPr>
          <w:jc w:val="center"/>
        </w:trPr>
        <w:tc>
          <w:tcPr>
            <w:tcW w:w="1126" w:type="dxa"/>
            <w:vAlign w:val="center"/>
          </w:tcPr>
          <w:p w14:paraId="02E01AE4" w14:textId="77777777" w:rsidR="00FF444A" w:rsidRPr="00FD0C93" w:rsidRDefault="00FF444A" w:rsidP="004C7154">
            <w:pPr>
              <w:spacing w:line="600" w:lineRule="auto"/>
              <w:rPr>
                <w:rFonts w:ascii="Times New Roman" w:hAnsi="Times New Roman"/>
                <w:sz w:val="16"/>
                <w:szCs w:val="16"/>
              </w:rPr>
            </w:pPr>
            <w:r w:rsidRPr="00FD0C93">
              <w:rPr>
                <w:rFonts w:ascii="Times New Roman" w:hAnsi="Times New Roman"/>
                <w:sz w:val="16"/>
                <w:szCs w:val="16"/>
              </w:rPr>
              <w:t>Središnji</w:t>
            </w:r>
          </w:p>
        </w:tc>
        <w:tc>
          <w:tcPr>
            <w:tcW w:w="567" w:type="dxa"/>
            <w:tcBorders>
              <w:right w:val="single" w:sz="4" w:space="0" w:color="auto"/>
            </w:tcBorders>
            <w:shd w:val="clear" w:color="auto" w:fill="auto"/>
            <w:vAlign w:val="center"/>
          </w:tcPr>
          <w:p w14:paraId="6A745DCA" w14:textId="77777777" w:rsidR="00FF444A" w:rsidRPr="00FD0C93" w:rsidRDefault="00FF444A" w:rsidP="004C7154">
            <w:pPr>
              <w:spacing w:line="600" w:lineRule="auto"/>
              <w:jc w:val="center"/>
              <w:rPr>
                <w:rFonts w:ascii="Times New Roman" w:hAnsi="Times New Roman"/>
                <w:sz w:val="16"/>
                <w:szCs w:val="16"/>
              </w:rPr>
            </w:pPr>
            <w:r w:rsidRPr="00FD0C93">
              <w:rPr>
                <w:rFonts w:ascii="Times New Roman" w:hAnsi="Times New Roman"/>
                <w:sz w:val="16"/>
                <w:szCs w:val="16"/>
              </w:rPr>
              <w:t>5</w:t>
            </w:r>
          </w:p>
        </w:tc>
        <w:tc>
          <w:tcPr>
            <w:tcW w:w="851" w:type="dxa"/>
            <w:tcBorders>
              <w:left w:val="single" w:sz="4" w:space="0" w:color="auto"/>
            </w:tcBorders>
            <w:shd w:val="clear" w:color="auto" w:fill="auto"/>
            <w:vAlign w:val="center"/>
          </w:tcPr>
          <w:p w14:paraId="0D3EFABC" w14:textId="77777777" w:rsidR="00FF444A" w:rsidRPr="00FD0C93" w:rsidRDefault="00FF444A" w:rsidP="00FF6853">
            <w:pPr>
              <w:spacing w:line="600" w:lineRule="auto"/>
              <w:jc w:val="center"/>
              <w:rPr>
                <w:rFonts w:ascii="Times New Roman" w:hAnsi="Times New Roman"/>
                <w:sz w:val="16"/>
                <w:szCs w:val="16"/>
              </w:rPr>
            </w:pPr>
            <w:r w:rsidRPr="00FD0C93">
              <w:rPr>
                <w:rFonts w:ascii="Times New Roman" w:hAnsi="Times New Roman"/>
                <w:sz w:val="16"/>
                <w:szCs w:val="16"/>
              </w:rPr>
              <w:t>12326</w:t>
            </w:r>
          </w:p>
        </w:tc>
        <w:tc>
          <w:tcPr>
            <w:tcW w:w="567" w:type="dxa"/>
            <w:tcBorders>
              <w:right w:val="single" w:sz="4" w:space="0" w:color="auto"/>
            </w:tcBorders>
            <w:shd w:val="clear" w:color="auto" w:fill="auto"/>
            <w:vAlign w:val="center"/>
          </w:tcPr>
          <w:p w14:paraId="4425BB70" w14:textId="77777777" w:rsidR="00FF444A" w:rsidRPr="00FD0C93" w:rsidRDefault="00FF444A" w:rsidP="004C7154">
            <w:pPr>
              <w:spacing w:line="600" w:lineRule="auto"/>
              <w:jc w:val="center"/>
              <w:rPr>
                <w:rFonts w:ascii="Times New Roman" w:hAnsi="Times New Roman"/>
                <w:sz w:val="16"/>
                <w:szCs w:val="16"/>
              </w:rPr>
            </w:pPr>
            <w:r w:rsidRPr="00FD0C93">
              <w:rPr>
                <w:rFonts w:ascii="Times New Roman" w:hAnsi="Times New Roman"/>
                <w:sz w:val="16"/>
                <w:szCs w:val="16"/>
              </w:rPr>
              <w:t>17</w:t>
            </w:r>
          </w:p>
        </w:tc>
        <w:tc>
          <w:tcPr>
            <w:tcW w:w="709" w:type="dxa"/>
            <w:tcBorders>
              <w:left w:val="single" w:sz="4" w:space="0" w:color="auto"/>
            </w:tcBorders>
            <w:shd w:val="clear" w:color="auto" w:fill="auto"/>
            <w:vAlign w:val="center"/>
          </w:tcPr>
          <w:p w14:paraId="769499EA" w14:textId="77777777" w:rsidR="00FF444A" w:rsidRPr="00FD0C93" w:rsidRDefault="00FF444A" w:rsidP="004C7154">
            <w:pPr>
              <w:spacing w:line="600" w:lineRule="auto"/>
              <w:jc w:val="center"/>
              <w:rPr>
                <w:rFonts w:ascii="Times New Roman" w:hAnsi="Times New Roman"/>
                <w:sz w:val="16"/>
                <w:szCs w:val="16"/>
              </w:rPr>
            </w:pPr>
            <w:r w:rsidRPr="00FD0C93">
              <w:rPr>
                <w:rFonts w:ascii="Times New Roman" w:hAnsi="Times New Roman"/>
                <w:sz w:val="16"/>
                <w:szCs w:val="16"/>
              </w:rPr>
              <w:t>663</w:t>
            </w:r>
          </w:p>
        </w:tc>
        <w:tc>
          <w:tcPr>
            <w:tcW w:w="708" w:type="dxa"/>
            <w:tcBorders>
              <w:right w:val="single" w:sz="4" w:space="0" w:color="auto"/>
            </w:tcBorders>
          </w:tcPr>
          <w:p w14:paraId="3DE1AB3B" w14:textId="77777777" w:rsidR="00FF444A" w:rsidRPr="00FD0C93" w:rsidDel="0059382F" w:rsidRDefault="00FF444A" w:rsidP="004C7154">
            <w:pPr>
              <w:spacing w:line="600" w:lineRule="auto"/>
              <w:jc w:val="center"/>
              <w:rPr>
                <w:rFonts w:ascii="Times New Roman" w:hAnsi="Times New Roman"/>
                <w:sz w:val="16"/>
                <w:szCs w:val="16"/>
              </w:rPr>
            </w:pPr>
            <w:r w:rsidRPr="00FD0C93">
              <w:rPr>
                <w:rFonts w:ascii="Times New Roman" w:hAnsi="Times New Roman"/>
                <w:sz w:val="16"/>
                <w:szCs w:val="16"/>
              </w:rPr>
              <w:t>59</w:t>
            </w:r>
          </w:p>
        </w:tc>
        <w:tc>
          <w:tcPr>
            <w:tcW w:w="851" w:type="dxa"/>
            <w:tcBorders>
              <w:left w:val="single" w:sz="4" w:space="0" w:color="auto"/>
            </w:tcBorders>
          </w:tcPr>
          <w:p w14:paraId="1572CEC7" w14:textId="77777777" w:rsidR="00FF444A" w:rsidRPr="00FD0C93" w:rsidDel="0059382F" w:rsidRDefault="00FF444A" w:rsidP="004C7154">
            <w:pPr>
              <w:spacing w:line="600" w:lineRule="auto"/>
              <w:jc w:val="center"/>
              <w:rPr>
                <w:rFonts w:ascii="Times New Roman" w:hAnsi="Times New Roman"/>
                <w:sz w:val="16"/>
                <w:szCs w:val="16"/>
              </w:rPr>
            </w:pPr>
            <w:r w:rsidRPr="00FD0C93">
              <w:rPr>
                <w:rFonts w:ascii="Times New Roman" w:hAnsi="Times New Roman"/>
                <w:sz w:val="16"/>
                <w:szCs w:val="16"/>
              </w:rPr>
              <w:t>33938</w:t>
            </w:r>
          </w:p>
        </w:tc>
        <w:tc>
          <w:tcPr>
            <w:tcW w:w="567" w:type="dxa"/>
            <w:tcBorders>
              <w:right w:val="single" w:sz="4" w:space="0" w:color="auto"/>
            </w:tcBorders>
            <w:shd w:val="clear" w:color="auto" w:fill="auto"/>
            <w:vAlign w:val="center"/>
          </w:tcPr>
          <w:p w14:paraId="707361AF" w14:textId="77777777" w:rsidR="00FF444A" w:rsidRPr="00FD0C93" w:rsidRDefault="00FF444A" w:rsidP="004C7154">
            <w:pPr>
              <w:spacing w:line="600" w:lineRule="auto"/>
              <w:jc w:val="center"/>
              <w:rPr>
                <w:rFonts w:ascii="Times New Roman" w:hAnsi="Times New Roman"/>
                <w:sz w:val="16"/>
                <w:szCs w:val="16"/>
              </w:rPr>
            </w:pPr>
            <w:r w:rsidRPr="00FD0C93">
              <w:rPr>
                <w:rFonts w:ascii="Times New Roman" w:hAnsi="Times New Roman"/>
                <w:sz w:val="16"/>
                <w:szCs w:val="16"/>
              </w:rPr>
              <w:t>2</w:t>
            </w:r>
          </w:p>
        </w:tc>
        <w:tc>
          <w:tcPr>
            <w:tcW w:w="567" w:type="dxa"/>
            <w:tcBorders>
              <w:left w:val="single" w:sz="4" w:space="0" w:color="auto"/>
            </w:tcBorders>
            <w:shd w:val="clear" w:color="auto" w:fill="auto"/>
            <w:vAlign w:val="center"/>
          </w:tcPr>
          <w:p w14:paraId="15777C06" w14:textId="77777777" w:rsidR="00FF444A" w:rsidRPr="00FD0C93" w:rsidRDefault="00FF444A" w:rsidP="004C7154">
            <w:pPr>
              <w:spacing w:line="600" w:lineRule="auto"/>
              <w:jc w:val="center"/>
              <w:rPr>
                <w:rFonts w:ascii="Times New Roman" w:hAnsi="Times New Roman"/>
                <w:sz w:val="16"/>
                <w:szCs w:val="16"/>
              </w:rPr>
            </w:pPr>
            <w:r w:rsidRPr="00FD0C93">
              <w:rPr>
                <w:rFonts w:ascii="Times New Roman" w:hAnsi="Times New Roman"/>
                <w:sz w:val="16"/>
                <w:szCs w:val="16"/>
              </w:rPr>
              <w:t>65</w:t>
            </w:r>
          </w:p>
        </w:tc>
        <w:tc>
          <w:tcPr>
            <w:tcW w:w="567" w:type="dxa"/>
            <w:tcBorders>
              <w:right w:val="single" w:sz="4" w:space="0" w:color="auto"/>
            </w:tcBorders>
            <w:shd w:val="clear" w:color="auto" w:fill="auto"/>
            <w:vAlign w:val="center"/>
          </w:tcPr>
          <w:p w14:paraId="23DDB8FD" w14:textId="77777777" w:rsidR="00FF444A" w:rsidRPr="00FD0C93" w:rsidRDefault="00FF444A" w:rsidP="004C7154">
            <w:pPr>
              <w:spacing w:line="600" w:lineRule="auto"/>
              <w:jc w:val="center"/>
              <w:rPr>
                <w:rFonts w:ascii="Times New Roman" w:hAnsi="Times New Roman"/>
                <w:sz w:val="16"/>
                <w:szCs w:val="16"/>
              </w:rPr>
            </w:pPr>
            <w:r w:rsidRPr="00FD0C93">
              <w:rPr>
                <w:rFonts w:ascii="Times New Roman" w:hAnsi="Times New Roman"/>
                <w:sz w:val="16"/>
                <w:szCs w:val="16"/>
              </w:rPr>
              <w:t>20</w:t>
            </w:r>
          </w:p>
        </w:tc>
        <w:tc>
          <w:tcPr>
            <w:tcW w:w="850" w:type="dxa"/>
            <w:tcBorders>
              <w:left w:val="single" w:sz="4" w:space="0" w:color="auto"/>
              <w:right w:val="single" w:sz="4" w:space="0" w:color="auto"/>
            </w:tcBorders>
            <w:shd w:val="clear" w:color="auto" w:fill="auto"/>
            <w:vAlign w:val="center"/>
          </w:tcPr>
          <w:p w14:paraId="0C0E8E57" w14:textId="77777777" w:rsidR="00FF444A" w:rsidRPr="00FD0C93" w:rsidRDefault="00FF444A" w:rsidP="004C7154">
            <w:pPr>
              <w:spacing w:line="600" w:lineRule="auto"/>
              <w:jc w:val="center"/>
              <w:rPr>
                <w:rFonts w:ascii="Times New Roman" w:hAnsi="Times New Roman"/>
                <w:sz w:val="16"/>
                <w:szCs w:val="16"/>
              </w:rPr>
            </w:pPr>
            <w:r w:rsidRPr="00FD0C93">
              <w:rPr>
                <w:rFonts w:ascii="Times New Roman" w:hAnsi="Times New Roman"/>
                <w:sz w:val="16"/>
                <w:szCs w:val="16"/>
              </w:rPr>
              <w:t>13743</w:t>
            </w:r>
          </w:p>
        </w:tc>
        <w:tc>
          <w:tcPr>
            <w:tcW w:w="399" w:type="dxa"/>
            <w:tcBorders>
              <w:left w:val="single" w:sz="4" w:space="0" w:color="auto"/>
              <w:right w:val="single" w:sz="4" w:space="0" w:color="auto"/>
            </w:tcBorders>
            <w:shd w:val="clear" w:color="auto" w:fill="auto"/>
            <w:vAlign w:val="center"/>
          </w:tcPr>
          <w:p w14:paraId="25775D93" w14:textId="77777777" w:rsidR="00FF444A" w:rsidRPr="00FD0C93" w:rsidRDefault="00FF444A" w:rsidP="004C7154">
            <w:pPr>
              <w:spacing w:line="600" w:lineRule="auto"/>
              <w:jc w:val="center"/>
              <w:rPr>
                <w:rFonts w:ascii="Times New Roman" w:hAnsi="Times New Roman"/>
                <w:sz w:val="16"/>
                <w:szCs w:val="16"/>
              </w:rPr>
            </w:pPr>
            <w:r w:rsidRPr="00FD0C93">
              <w:rPr>
                <w:rFonts w:ascii="Times New Roman" w:hAnsi="Times New Roman"/>
                <w:sz w:val="16"/>
                <w:szCs w:val="16"/>
              </w:rPr>
              <w:t>1</w:t>
            </w:r>
          </w:p>
        </w:tc>
        <w:tc>
          <w:tcPr>
            <w:tcW w:w="594" w:type="dxa"/>
            <w:tcBorders>
              <w:left w:val="single" w:sz="4" w:space="0" w:color="auto"/>
              <w:right w:val="single" w:sz="4" w:space="0" w:color="auto"/>
            </w:tcBorders>
            <w:shd w:val="clear" w:color="auto" w:fill="auto"/>
            <w:vAlign w:val="center"/>
          </w:tcPr>
          <w:p w14:paraId="6F4D8C31" w14:textId="77777777" w:rsidR="00FF444A" w:rsidRPr="00FD0C93" w:rsidRDefault="00FF444A" w:rsidP="004C7154">
            <w:pPr>
              <w:spacing w:line="600" w:lineRule="auto"/>
              <w:jc w:val="center"/>
              <w:rPr>
                <w:rFonts w:ascii="Times New Roman" w:hAnsi="Times New Roman"/>
                <w:sz w:val="16"/>
                <w:szCs w:val="16"/>
              </w:rPr>
            </w:pPr>
            <w:r w:rsidRPr="00FD0C93">
              <w:rPr>
                <w:rFonts w:ascii="Times New Roman" w:hAnsi="Times New Roman"/>
                <w:sz w:val="16"/>
                <w:szCs w:val="16"/>
              </w:rPr>
              <w:t>14</w:t>
            </w:r>
          </w:p>
        </w:tc>
        <w:tc>
          <w:tcPr>
            <w:tcW w:w="708" w:type="dxa"/>
            <w:tcBorders>
              <w:left w:val="single" w:sz="4" w:space="0" w:color="auto"/>
              <w:right w:val="single" w:sz="4" w:space="0" w:color="auto"/>
            </w:tcBorders>
            <w:shd w:val="clear" w:color="auto" w:fill="auto"/>
            <w:vAlign w:val="center"/>
          </w:tcPr>
          <w:p w14:paraId="0D08320F" w14:textId="77777777" w:rsidR="00FF444A" w:rsidRPr="00FD0C93" w:rsidRDefault="00FF444A" w:rsidP="004C7154">
            <w:pPr>
              <w:spacing w:line="600" w:lineRule="auto"/>
              <w:jc w:val="center"/>
              <w:rPr>
                <w:rFonts w:ascii="Times New Roman" w:hAnsi="Times New Roman"/>
                <w:sz w:val="16"/>
                <w:szCs w:val="16"/>
              </w:rPr>
            </w:pPr>
            <w:r w:rsidRPr="00FD0C93">
              <w:rPr>
                <w:rFonts w:ascii="Times New Roman" w:hAnsi="Times New Roman"/>
                <w:sz w:val="16"/>
                <w:szCs w:val="16"/>
              </w:rPr>
              <w:t>1</w:t>
            </w:r>
          </w:p>
        </w:tc>
        <w:tc>
          <w:tcPr>
            <w:tcW w:w="567" w:type="dxa"/>
            <w:tcBorders>
              <w:left w:val="single" w:sz="4" w:space="0" w:color="auto"/>
            </w:tcBorders>
            <w:shd w:val="clear" w:color="auto" w:fill="auto"/>
            <w:vAlign w:val="center"/>
          </w:tcPr>
          <w:p w14:paraId="0E751F7A" w14:textId="77777777" w:rsidR="00FF444A" w:rsidRPr="00FD0C93" w:rsidRDefault="00FF444A" w:rsidP="00FF444A">
            <w:pPr>
              <w:spacing w:line="600" w:lineRule="auto"/>
              <w:jc w:val="center"/>
              <w:rPr>
                <w:rFonts w:ascii="Times New Roman" w:hAnsi="Times New Roman"/>
                <w:sz w:val="16"/>
                <w:szCs w:val="16"/>
              </w:rPr>
            </w:pPr>
            <w:r w:rsidRPr="00FD0C93">
              <w:rPr>
                <w:rFonts w:ascii="Times New Roman" w:hAnsi="Times New Roman"/>
                <w:sz w:val="16"/>
                <w:szCs w:val="16"/>
              </w:rPr>
              <w:t>23</w:t>
            </w:r>
          </w:p>
        </w:tc>
        <w:tc>
          <w:tcPr>
            <w:tcW w:w="851" w:type="dxa"/>
            <w:shd w:val="clear" w:color="auto" w:fill="auto"/>
            <w:vAlign w:val="center"/>
          </w:tcPr>
          <w:p w14:paraId="3E453D5F" w14:textId="77777777" w:rsidR="00FF444A" w:rsidRPr="00FD0C93" w:rsidRDefault="00FF444A" w:rsidP="004C7154">
            <w:pPr>
              <w:spacing w:line="600" w:lineRule="auto"/>
              <w:jc w:val="center"/>
              <w:rPr>
                <w:rFonts w:ascii="Times New Roman" w:hAnsi="Times New Roman"/>
                <w:sz w:val="16"/>
                <w:szCs w:val="16"/>
              </w:rPr>
            </w:pPr>
            <w:r w:rsidRPr="00FD0C93">
              <w:rPr>
                <w:rFonts w:ascii="Times New Roman" w:hAnsi="Times New Roman"/>
                <w:sz w:val="16"/>
                <w:szCs w:val="16"/>
              </w:rPr>
              <w:t>30</w:t>
            </w:r>
          </w:p>
        </w:tc>
      </w:tr>
      <w:tr w:rsidR="00FF444A" w:rsidRPr="00FD0C93" w14:paraId="11E3EDC9" w14:textId="77777777" w:rsidTr="00FF444A">
        <w:trPr>
          <w:jc w:val="center"/>
        </w:trPr>
        <w:tc>
          <w:tcPr>
            <w:tcW w:w="1126" w:type="dxa"/>
            <w:vAlign w:val="center"/>
          </w:tcPr>
          <w:p w14:paraId="00899B21" w14:textId="77777777" w:rsidR="00FF444A" w:rsidRPr="00FD0C93" w:rsidRDefault="00FF444A" w:rsidP="004C7154">
            <w:pPr>
              <w:spacing w:line="600" w:lineRule="auto"/>
              <w:rPr>
                <w:rFonts w:ascii="Times New Roman" w:hAnsi="Times New Roman"/>
                <w:sz w:val="16"/>
                <w:szCs w:val="16"/>
              </w:rPr>
            </w:pPr>
            <w:r w:rsidRPr="00FD0C93">
              <w:rPr>
                <w:rFonts w:ascii="Times New Roman" w:hAnsi="Times New Roman"/>
                <w:sz w:val="16"/>
                <w:szCs w:val="16"/>
              </w:rPr>
              <w:t>Sjeverni</w:t>
            </w:r>
          </w:p>
        </w:tc>
        <w:tc>
          <w:tcPr>
            <w:tcW w:w="567" w:type="dxa"/>
            <w:tcBorders>
              <w:right w:val="single" w:sz="4" w:space="0" w:color="auto"/>
            </w:tcBorders>
            <w:shd w:val="clear" w:color="auto" w:fill="auto"/>
            <w:vAlign w:val="center"/>
          </w:tcPr>
          <w:p w14:paraId="3A10E1BC" w14:textId="77777777" w:rsidR="00FF444A" w:rsidRPr="00FD0C93" w:rsidRDefault="00FF444A" w:rsidP="004C7154">
            <w:pPr>
              <w:spacing w:line="600" w:lineRule="auto"/>
              <w:jc w:val="center"/>
              <w:rPr>
                <w:rFonts w:ascii="Times New Roman" w:hAnsi="Times New Roman"/>
                <w:sz w:val="16"/>
                <w:szCs w:val="16"/>
              </w:rPr>
            </w:pPr>
            <w:r w:rsidRPr="00FD0C93">
              <w:rPr>
                <w:rFonts w:ascii="Times New Roman" w:hAnsi="Times New Roman"/>
                <w:sz w:val="16"/>
                <w:szCs w:val="16"/>
              </w:rPr>
              <w:t>10</w:t>
            </w:r>
          </w:p>
        </w:tc>
        <w:tc>
          <w:tcPr>
            <w:tcW w:w="851" w:type="dxa"/>
            <w:tcBorders>
              <w:left w:val="single" w:sz="4" w:space="0" w:color="auto"/>
            </w:tcBorders>
            <w:shd w:val="clear" w:color="auto" w:fill="auto"/>
            <w:vAlign w:val="center"/>
          </w:tcPr>
          <w:p w14:paraId="34B0B6BC" w14:textId="77777777" w:rsidR="00FF444A" w:rsidRPr="00FD0C93" w:rsidRDefault="00FF444A" w:rsidP="004C7154">
            <w:pPr>
              <w:spacing w:line="600" w:lineRule="auto"/>
              <w:jc w:val="center"/>
              <w:rPr>
                <w:rFonts w:ascii="Times New Roman" w:hAnsi="Times New Roman"/>
                <w:sz w:val="16"/>
                <w:szCs w:val="16"/>
              </w:rPr>
            </w:pPr>
            <w:r w:rsidRPr="00FD0C93">
              <w:rPr>
                <w:rFonts w:ascii="Times New Roman" w:hAnsi="Times New Roman"/>
                <w:sz w:val="16"/>
                <w:szCs w:val="16"/>
              </w:rPr>
              <w:t>3810</w:t>
            </w:r>
          </w:p>
        </w:tc>
        <w:tc>
          <w:tcPr>
            <w:tcW w:w="567" w:type="dxa"/>
            <w:tcBorders>
              <w:right w:val="single" w:sz="4" w:space="0" w:color="auto"/>
            </w:tcBorders>
            <w:shd w:val="clear" w:color="auto" w:fill="auto"/>
            <w:vAlign w:val="center"/>
          </w:tcPr>
          <w:p w14:paraId="7A5F15D2" w14:textId="77777777" w:rsidR="00FF444A" w:rsidRPr="00FD0C93" w:rsidRDefault="00FF444A" w:rsidP="004C7154">
            <w:pPr>
              <w:spacing w:line="600" w:lineRule="auto"/>
              <w:jc w:val="center"/>
              <w:rPr>
                <w:rFonts w:ascii="Times New Roman" w:hAnsi="Times New Roman"/>
                <w:sz w:val="16"/>
                <w:szCs w:val="16"/>
              </w:rPr>
            </w:pPr>
            <w:r w:rsidRPr="00FD0C93">
              <w:rPr>
                <w:rFonts w:ascii="Times New Roman" w:hAnsi="Times New Roman"/>
                <w:sz w:val="16"/>
                <w:szCs w:val="16"/>
              </w:rPr>
              <w:t>/</w:t>
            </w:r>
          </w:p>
        </w:tc>
        <w:tc>
          <w:tcPr>
            <w:tcW w:w="709" w:type="dxa"/>
            <w:tcBorders>
              <w:left w:val="single" w:sz="4" w:space="0" w:color="auto"/>
            </w:tcBorders>
            <w:shd w:val="clear" w:color="auto" w:fill="auto"/>
            <w:vAlign w:val="center"/>
          </w:tcPr>
          <w:p w14:paraId="2CD51D17" w14:textId="77777777" w:rsidR="00FF444A" w:rsidRPr="00FD0C93" w:rsidRDefault="00FF444A" w:rsidP="004C7154">
            <w:pPr>
              <w:spacing w:line="600" w:lineRule="auto"/>
              <w:jc w:val="center"/>
              <w:rPr>
                <w:rFonts w:ascii="Times New Roman" w:hAnsi="Times New Roman"/>
                <w:sz w:val="16"/>
                <w:szCs w:val="16"/>
              </w:rPr>
            </w:pPr>
            <w:r w:rsidRPr="00FD0C93">
              <w:rPr>
                <w:rFonts w:ascii="Times New Roman" w:hAnsi="Times New Roman"/>
                <w:sz w:val="16"/>
                <w:szCs w:val="16"/>
              </w:rPr>
              <w:t>/</w:t>
            </w:r>
          </w:p>
        </w:tc>
        <w:tc>
          <w:tcPr>
            <w:tcW w:w="708" w:type="dxa"/>
            <w:tcBorders>
              <w:right w:val="single" w:sz="4" w:space="0" w:color="auto"/>
            </w:tcBorders>
          </w:tcPr>
          <w:p w14:paraId="06C9C251" w14:textId="77777777" w:rsidR="00FF444A" w:rsidRPr="00FD0C93" w:rsidDel="0059382F" w:rsidRDefault="00FF444A" w:rsidP="004C7154">
            <w:pPr>
              <w:spacing w:line="600" w:lineRule="auto"/>
              <w:jc w:val="center"/>
              <w:rPr>
                <w:rFonts w:ascii="Times New Roman" w:hAnsi="Times New Roman"/>
                <w:sz w:val="16"/>
                <w:szCs w:val="16"/>
              </w:rPr>
            </w:pPr>
            <w:r w:rsidRPr="00FD0C93">
              <w:rPr>
                <w:rFonts w:ascii="Times New Roman" w:hAnsi="Times New Roman"/>
                <w:sz w:val="16"/>
                <w:szCs w:val="16"/>
              </w:rPr>
              <w:t>75</w:t>
            </w:r>
          </w:p>
        </w:tc>
        <w:tc>
          <w:tcPr>
            <w:tcW w:w="851" w:type="dxa"/>
            <w:tcBorders>
              <w:left w:val="single" w:sz="4" w:space="0" w:color="auto"/>
            </w:tcBorders>
          </w:tcPr>
          <w:p w14:paraId="0530516E" w14:textId="77777777" w:rsidR="00FF444A" w:rsidRPr="00FD0C93" w:rsidDel="0059382F" w:rsidRDefault="00FF444A" w:rsidP="004C7154">
            <w:pPr>
              <w:spacing w:line="600" w:lineRule="auto"/>
              <w:jc w:val="center"/>
              <w:rPr>
                <w:rFonts w:ascii="Times New Roman" w:hAnsi="Times New Roman"/>
                <w:sz w:val="16"/>
                <w:szCs w:val="16"/>
              </w:rPr>
            </w:pPr>
            <w:r w:rsidRPr="00FD0C93">
              <w:rPr>
                <w:rFonts w:ascii="Times New Roman" w:hAnsi="Times New Roman"/>
                <w:sz w:val="16"/>
                <w:szCs w:val="16"/>
              </w:rPr>
              <w:t>16848</w:t>
            </w:r>
          </w:p>
        </w:tc>
        <w:tc>
          <w:tcPr>
            <w:tcW w:w="567" w:type="dxa"/>
            <w:tcBorders>
              <w:right w:val="single" w:sz="4" w:space="0" w:color="auto"/>
            </w:tcBorders>
            <w:shd w:val="clear" w:color="auto" w:fill="auto"/>
            <w:vAlign w:val="center"/>
          </w:tcPr>
          <w:p w14:paraId="29B09EB0" w14:textId="77777777" w:rsidR="00FF444A" w:rsidRPr="00FD0C93" w:rsidRDefault="00FF444A" w:rsidP="004C7154">
            <w:pPr>
              <w:spacing w:line="600" w:lineRule="auto"/>
              <w:jc w:val="center"/>
              <w:rPr>
                <w:rFonts w:ascii="Times New Roman" w:hAnsi="Times New Roman"/>
                <w:sz w:val="16"/>
                <w:szCs w:val="16"/>
              </w:rPr>
            </w:pPr>
            <w:r w:rsidRPr="00FD0C93">
              <w:rPr>
                <w:rFonts w:ascii="Times New Roman" w:hAnsi="Times New Roman"/>
                <w:sz w:val="16"/>
                <w:szCs w:val="16"/>
              </w:rPr>
              <w:t>/</w:t>
            </w:r>
          </w:p>
        </w:tc>
        <w:tc>
          <w:tcPr>
            <w:tcW w:w="567" w:type="dxa"/>
            <w:tcBorders>
              <w:left w:val="single" w:sz="4" w:space="0" w:color="auto"/>
            </w:tcBorders>
            <w:shd w:val="clear" w:color="auto" w:fill="auto"/>
            <w:vAlign w:val="center"/>
          </w:tcPr>
          <w:p w14:paraId="77C4827A" w14:textId="77777777" w:rsidR="00FF444A" w:rsidRPr="00FD0C93" w:rsidRDefault="00FF444A" w:rsidP="004C7154">
            <w:pPr>
              <w:spacing w:line="600" w:lineRule="auto"/>
              <w:jc w:val="center"/>
              <w:rPr>
                <w:rFonts w:ascii="Times New Roman" w:hAnsi="Times New Roman"/>
                <w:sz w:val="16"/>
                <w:szCs w:val="16"/>
              </w:rPr>
            </w:pPr>
            <w:r w:rsidRPr="00FD0C93">
              <w:rPr>
                <w:rFonts w:ascii="Times New Roman" w:hAnsi="Times New Roman"/>
                <w:sz w:val="16"/>
                <w:szCs w:val="16"/>
              </w:rPr>
              <w:t>/</w:t>
            </w:r>
          </w:p>
        </w:tc>
        <w:tc>
          <w:tcPr>
            <w:tcW w:w="567" w:type="dxa"/>
            <w:tcBorders>
              <w:right w:val="single" w:sz="4" w:space="0" w:color="auto"/>
            </w:tcBorders>
            <w:shd w:val="clear" w:color="auto" w:fill="auto"/>
            <w:vAlign w:val="center"/>
          </w:tcPr>
          <w:p w14:paraId="48CE7988" w14:textId="77777777" w:rsidR="00FF444A" w:rsidRPr="00FD0C93" w:rsidRDefault="00FF444A" w:rsidP="004C7154">
            <w:pPr>
              <w:spacing w:line="600" w:lineRule="auto"/>
              <w:jc w:val="center"/>
              <w:rPr>
                <w:rFonts w:ascii="Times New Roman" w:hAnsi="Times New Roman"/>
                <w:sz w:val="16"/>
                <w:szCs w:val="16"/>
              </w:rPr>
            </w:pPr>
            <w:r w:rsidRPr="00FD0C93">
              <w:rPr>
                <w:rFonts w:ascii="Times New Roman" w:hAnsi="Times New Roman"/>
                <w:sz w:val="16"/>
                <w:szCs w:val="16"/>
              </w:rPr>
              <w:t>19</w:t>
            </w:r>
          </w:p>
        </w:tc>
        <w:tc>
          <w:tcPr>
            <w:tcW w:w="850" w:type="dxa"/>
            <w:tcBorders>
              <w:left w:val="single" w:sz="4" w:space="0" w:color="auto"/>
              <w:right w:val="single" w:sz="4" w:space="0" w:color="auto"/>
            </w:tcBorders>
            <w:shd w:val="clear" w:color="auto" w:fill="auto"/>
            <w:vAlign w:val="center"/>
          </w:tcPr>
          <w:p w14:paraId="34192FF2" w14:textId="77777777" w:rsidR="00FF444A" w:rsidRPr="00FD0C93" w:rsidRDefault="00FF444A" w:rsidP="004C7154">
            <w:pPr>
              <w:spacing w:line="600" w:lineRule="auto"/>
              <w:jc w:val="center"/>
              <w:rPr>
                <w:rFonts w:ascii="Times New Roman" w:hAnsi="Times New Roman"/>
                <w:sz w:val="16"/>
                <w:szCs w:val="16"/>
              </w:rPr>
            </w:pPr>
            <w:r w:rsidRPr="00FD0C93">
              <w:rPr>
                <w:rFonts w:ascii="Times New Roman" w:hAnsi="Times New Roman"/>
                <w:sz w:val="16"/>
                <w:szCs w:val="16"/>
              </w:rPr>
              <w:t>7576</w:t>
            </w:r>
          </w:p>
        </w:tc>
        <w:tc>
          <w:tcPr>
            <w:tcW w:w="399" w:type="dxa"/>
            <w:tcBorders>
              <w:left w:val="single" w:sz="4" w:space="0" w:color="auto"/>
              <w:right w:val="single" w:sz="4" w:space="0" w:color="auto"/>
            </w:tcBorders>
            <w:shd w:val="clear" w:color="auto" w:fill="auto"/>
            <w:vAlign w:val="center"/>
          </w:tcPr>
          <w:p w14:paraId="45513313" w14:textId="77777777" w:rsidR="00FF444A" w:rsidRPr="00FD0C93" w:rsidRDefault="00FF444A" w:rsidP="004C7154">
            <w:pPr>
              <w:spacing w:line="600" w:lineRule="auto"/>
              <w:jc w:val="center"/>
              <w:rPr>
                <w:rFonts w:ascii="Times New Roman" w:hAnsi="Times New Roman"/>
                <w:sz w:val="16"/>
                <w:szCs w:val="16"/>
              </w:rPr>
            </w:pPr>
            <w:r w:rsidRPr="00FD0C93">
              <w:rPr>
                <w:rFonts w:ascii="Times New Roman" w:hAnsi="Times New Roman"/>
                <w:sz w:val="16"/>
                <w:szCs w:val="16"/>
              </w:rPr>
              <w:t>/</w:t>
            </w:r>
          </w:p>
        </w:tc>
        <w:tc>
          <w:tcPr>
            <w:tcW w:w="594" w:type="dxa"/>
            <w:tcBorders>
              <w:left w:val="single" w:sz="4" w:space="0" w:color="auto"/>
              <w:right w:val="single" w:sz="4" w:space="0" w:color="auto"/>
            </w:tcBorders>
            <w:shd w:val="clear" w:color="auto" w:fill="auto"/>
            <w:vAlign w:val="center"/>
          </w:tcPr>
          <w:p w14:paraId="572149C6" w14:textId="77777777" w:rsidR="00FF444A" w:rsidRPr="00FD0C93" w:rsidRDefault="00FF444A" w:rsidP="004C7154">
            <w:pPr>
              <w:spacing w:line="600" w:lineRule="auto"/>
              <w:jc w:val="center"/>
              <w:rPr>
                <w:rFonts w:ascii="Times New Roman" w:hAnsi="Times New Roman"/>
                <w:sz w:val="16"/>
                <w:szCs w:val="16"/>
              </w:rPr>
            </w:pPr>
          </w:p>
        </w:tc>
        <w:tc>
          <w:tcPr>
            <w:tcW w:w="708" w:type="dxa"/>
            <w:tcBorders>
              <w:left w:val="single" w:sz="4" w:space="0" w:color="auto"/>
              <w:right w:val="single" w:sz="4" w:space="0" w:color="auto"/>
            </w:tcBorders>
            <w:shd w:val="clear" w:color="auto" w:fill="auto"/>
            <w:vAlign w:val="center"/>
          </w:tcPr>
          <w:p w14:paraId="33182405" w14:textId="77777777" w:rsidR="00FF444A" w:rsidRPr="00FD0C93" w:rsidRDefault="00FF444A" w:rsidP="004C7154">
            <w:pPr>
              <w:spacing w:line="600" w:lineRule="auto"/>
              <w:jc w:val="center"/>
              <w:rPr>
                <w:rFonts w:ascii="Times New Roman" w:hAnsi="Times New Roman"/>
                <w:sz w:val="16"/>
                <w:szCs w:val="16"/>
              </w:rPr>
            </w:pPr>
            <w:r w:rsidRPr="00FD0C93">
              <w:rPr>
                <w:rFonts w:ascii="Times New Roman" w:hAnsi="Times New Roman"/>
                <w:sz w:val="16"/>
                <w:szCs w:val="16"/>
              </w:rPr>
              <w:t>/</w:t>
            </w:r>
          </w:p>
        </w:tc>
        <w:tc>
          <w:tcPr>
            <w:tcW w:w="567" w:type="dxa"/>
            <w:tcBorders>
              <w:left w:val="single" w:sz="4" w:space="0" w:color="auto"/>
            </w:tcBorders>
            <w:shd w:val="clear" w:color="auto" w:fill="auto"/>
            <w:vAlign w:val="center"/>
          </w:tcPr>
          <w:p w14:paraId="402AADA8" w14:textId="77777777" w:rsidR="00FF444A" w:rsidRPr="00FD0C93" w:rsidRDefault="00FF444A" w:rsidP="00FF444A">
            <w:pPr>
              <w:spacing w:line="600" w:lineRule="auto"/>
              <w:jc w:val="center"/>
              <w:rPr>
                <w:rFonts w:ascii="Times New Roman" w:hAnsi="Times New Roman"/>
                <w:sz w:val="16"/>
                <w:szCs w:val="16"/>
              </w:rPr>
            </w:pPr>
          </w:p>
        </w:tc>
        <w:tc>
          <w:tcPr>
            <w:tcW w:w="851" w:type="dxa"/>
            <w:shd w:val="clear" w:color="auto" w:fill="auto"/>
            <w:vAlign w:val="center"/>
          </w:tcPr>
          <w:p w14:paraId="4054D7B4" w14:textId="77777777" w:rsidR="00FF444A" w:rsidRPr="00FD0C93" w:rsidRDefault="00FF444A" w:rsidP="004C7154">
            <w:pPr>
              <w:spacing w:line="600" w:lineRule="auto"/>
              <w:jc w:val="center"/>
              <w:rPr>
                <w:rFonts w:ascii="Times New Roman" w:hAnsi="Times New Roman"/>
                <w:sz w:val="16"/>
                <w:szCs w:val="16"/>
              </w:rPr>
            </w:pPr>
            <w:r w:rsidRPr="00FD0C93">
              <w:rPr>
                <w:rFonts w:ascii="Times New Roman" w:hAnsi="Times New Roman"/>
                <w:sz w:val="16"/>
                <w:szCs w:val="16"/>
              </w:rPr>
              <w:t>8</w:t>
            </w:r>
          </w:p>
        </w:tc>
      </w:tr>
      <w:tr w:rsidR="00FF444A" w:rsidRPr="00FD0C93" w14:paraId="1FE97397" w14:textId="77777777" w:rsidTr="00C9478E">
        <w:trPr>
          <w:trHeight w:val="356"/>
          <w:jc w:val="center"/>
        </w:trPr>
        <w:tc>
          <w:tcPr>
            <w:tcW w:w="1126" w:type="dxa"/>
            <w:vAlign w:val="center"/>
          </w:tcPr>
          <w:p w14:paraId="7025DFE1" w14:textId="77777777" w:rsidR="00FF444A" w:rsidRPr="00FD0C93" w:rsidRDefault="00FF444A" w:rsidP="004C7154">
            <w:pPr>
              <w:spacing w:line="600" w:lineRule="auto"/>
              <w:rPr>
                <w:rFonts w:ascii="Times New Roman" w:hAnsi="Times New Roman"/>
                <w:sz w:val="16"/>
                <w:szCs w:val="16"/>
              </w:rPr>
            </w:pPr>
            <w:r w:rsidRPr="00FD0C93">
              <w:rPr>
                <w:rFonts w:ascii="Times New Roman" w:hAnsi="Times New Roman"/>
                <w:sz w:val="16"/>
                <w:szCs w:val="16"/>
              </w:rPr>
              <w:t>Ukupno</w:t>
            </w:r>
          </w:p>
        </w:tc>
        <w:tc>
          <w:tcPr>
            <w:tcW w:w="567" w:type="dxa"/>
            <w:tcBorders>
              <w:right w:val="single" w:sz="4" w:space="0" w:color="auto"/>
            </w:tcBorders>
            <w:shd w:val="clear" w:color="auto" w:fill="auto"/>
            <w:vAlign w:val="center"/>
          </w:tcPr>
          <w:p w14:paraId="780AACDA" w14:textId="77777777" w:rsidR="00FF444A" w:rsidRPr="00FD0C93" w:rsidRDefault="00FF444A" w:rsidP="004C7154">
            <w:pPr>
              <w:spacing w:line="600" w:lineRule="auto"/>
              <w:jc w:val="center"/>
              <w:rPr>
                <w:rFonts w:ascii="Times New Roman" w:hAnsi="Times New Roman"/>
                <w:b/>
                <w:sz w:val="16"/>
                <w:szCs w:val="16"/>
              </w:rPr>
            </w:pPr>
            <w:r w:rsidRPr="00FD0C93">
              <w:rPr>
                <w:rFonts w:ascii="Times New Roman" w:hAnsi="Times New Roman"/>
                <w:b/>
                <w:sz w:val="16"/>
                <w:szCs w:val="16"/>
              </w:rPr>
              <w:t>21</w:t>
            </w:r>
          </w:p>
        </w:tc>
        <w:tc>
          <w:tcPr>
            <w:tcW w:w="851" w:type="dxa"/>
            <w:tcBorders>
              <w:left w:val="single" w:sz="4" w:space="0" w:color="auto"/>
            </w:tcBorders>
            <w:shd w:val="clear" w:color="auto" w:fill="auto"/>
            <w:vAlign w:val="center"/>
          </w:tcPr>
          <w:p w14:paraId="4C96199C" w14:textId="77777777" w:rsidR="00FF444A" w:rsidRPr="00FD0C93" w:rsidRDefault="00FF444A" w:rsidP="004C7154">
            <w:pPr>
              <w:spacing w:line="600" w:lineRule="auto"/>
              <w:jc w:val="center"/>
              <w:rPr>
                <w:rFonts w:ascii="Times New Roman" w:hAnsi="Times New Roman"/>
                <w:sz w:val="16"/>
                <w:szCs w:val="16"/>
              </w:rPr>
            </w:pPr>
            <w:r w:rsidRPr="00FD0C93">
              <w:rPr>
                <w:rFonts w:ascii="Times New Roman" w:hAnsi="Times New Roman"/>
                <w:sz w:val="16"/>
                <w:szCs w:val="16"/>
              </w:rPr>
              <w:t>22002</w:t>
            </w:r>
          </w:p>
        </w:tc>
        <w:tc>
          <w:tcPr>
            <w:tcW w:w="567" w:type="dxa"/>
            <w:tcBorders>
              <w:right w:val="single" w:sz="4" w:space="0" w:color="auto"/>
            </w:tcBorders>
            <w:shd w:val="clear" w:color="auto" w:fill="auto"/>
            <w:vAlign w:val="center"/>
          </w:tcPr>
          <w:p w14:paraId="35615D99" w14:textId="77777777" w:rsidR="00FF444A" w:rsidRPr="00FD0C93" w:rsidRDefault="00FF444A" w:rsidP="004C7154">
            <w:pPr>
              <w:spacing w:line="600" w:lineRule="auto"/>
              <w:jc w:val="center"/>
              <w:rPr>
                <w:rFonts w:ascii="Times New Roman" w:hAnsi="Times New Roman"/>
                <w:b/>
                <w:sz w:val="16"/>
                <w:szCs w:val="16"/>
              </w:rPr>
            </w:pPr>
            <w:r w:rsidRPr="00FD0C93">
              <w:rPr>
                <w:rFonts w:ascii="Times New Roman" w:hAnsi="Times New Roman"/>
                <w:b/>
                <w:sz w:val="16"/>
                <w:szCs w:val="16"/>
              </w:rPr>
              <w:t>28</w:t>
            </w:r>
          </w:p>
        </w:tc>
        <w:tc>
          <w:tcPr>
            <w:tcW w:w="709" w:type="dxa"/>
            <w:tcBorders>
              <w:left w:val="single" w:sz="4" w:space="0" w:color="auto"/>
            </w:tcBorders>
            <w:shd w:val="clear" w:color="auto" w:fill="auto"/>
            <w:vAlign w:val="center"/>
          </w:tcPr>
          <w:p w14:paraId="73508DF2" w14:textId="77777777" w:rsidR="00FF444A" w:rsidRPr="00FD0C93" w:rsidRDefault="00FF444A" w:rsidP="004C7154">
            <w:pPr>
              <w:spacing w:line="600" w:lineRule="auto"/>
              <w:jc w:val="center"/>
              <w:rPr>
                <w:rFonts w:ascii="Times New Roman" w:hAnsi="Times New Roman"/>
                <w:sz w:val="16"/>
                <w:szCs w:val="16"/>
              </w:rPr>
            </w:pPr>
            <w:r w:rsidRPr="00FD0C93">
              <w:rPr>
                <w:rFonts w:ascii="Times New Roman" w:hAnsi="Times New Roman"/>
                <w:sz w:val="16"/>
                <w:szCs w:val="16"/>
              </w:rPr>
              <w:t>1078</w:t>
            </w:r>
          </w:p>
        </w:tc>
        <w:tc>
          <w:tcPr>
            <w:tcW w:w="708" w:type="dxa"/>
            <w:tcBorders>
              <w:right w:val="single" w:sz="4" w:space="0" w:color="auto"/>
            </w:tcBorders>
          </w:tcPr>
          <w:p w14:paraId="7462752C" w14:textId="77777777" w:rsidR="00FF444A" w:rsidRPr="00FD0C93" w:rsidRDefault="00FF444A" w:rsidP="004C7154">
            <w:pPr>
              <w:spacing w:line="600" w:lineRule="auto"/>
              <w:jc w:val="center"/>
              <w:rPr>
                <w:rFonts w:ascii="Times New Roman" w:hAnsi="Times New Roman"/>
                <w:b/>
                <w:sz w:val="16"/>
                <w:szCs w:val="16"/>
              </w:rPr>
            </w:pPr>
            <w:r w:rsidRPr="00FD0C93">
              <w:rPr>
                <w:rFonts w:ascii="Times New Roman" w:hAnsi="Times New Roman"/>
                <w:b/>
                <w:sz w:val="16"/>
                <w:szCs w:val="16"/>
              </w:rPr>
              <w:t>162</w:t>
            </w:r>
          </w:p>
        </w:tc>
        <w:tc>
          <w:tcPr>
            <w:tcW w:w="851" w:type="dxa"/>
            <w:tcBorders>
              <w:left w:val="single" w:sz="4" w:space="0" w:color="auto"/>
            </w:tcBorders>
          </w:tcPr>
          <w:p w14:paraId="0036075C" w14:textId="77777777" w:rsidR="00FF444A" w:rsidRPr="00FD0C93" w:rsidRDefault="00FF444A" w:rsidP="004C7154">
            <w:pPr>
              <w:spacing w:line="600" w:lineRule="auto"/>
              <w:jc w:val="center"/>
              <w:rPr>
                <w:rFonts w:ascii="Times New Roman" w:hAnsi="Times New Roman"/>
                <w:sz w:val="16"/>
                <w:szCs w:val="16"/>
              </w:rPr>
            </w:pPr>
            <w:r w:rsidRPr="00FD0C93">
              <w:rPr>
                <w:rFonts w:ascii="Times New Roman" w:hAnsi="Times New Roman"/>
                <w:sz w:val="16"/>
                <w:szCs w:val="16"/>
              </w:rPr>
              <w:t>67717</w:t>
            </w:r>
          </w:p>
        </w:tc>
        <w:tc>
          <w:tcPr>
            <w:tcW w:w="567" w:type="dxa"/>
            <w:tcBorders>
              <w:right w:val="single" w:sz="4" w:space="0" w:color="auto"/>
            </w:tcBorders>
            <w:shd w:val="clear" w:color="auto" w:fill="auto"/>
            <w:vAlign w:val="center"/>
          </w:tcPr>
          <w:p w14:paraId="33C4F6F7" w14:textId="77777777" w:rsidR="00FF444A" w:rsidRPr="00FD0C93" w:rsidRDefault="00FF444A" w:rsidP="004C7154">
            <w:pPr>
              <w:spacing w:line="600" w:lineRule="auto"/>
              <w:jc w:val="center"/>
              <w:rPr>
                <w:rFonts w:ascii="Times New Roman" w:hAnsi="Times New Roman"/>
                <w:b/>
                <w:sz w:val="16"/>
                <w:szCs w:val="16"/>
              </w:rPr>
            </w:pPr>
            <w:r w:rsidRPr="00FD0C93">
              <w:rPr>
                <w:rFonts w:ascii="Times New Roman" w:hAnsi="Times New Roman"/>
                <w:b/>
                <w:sz w:val="16"/>
                <w:szCs w:val="16"/>
              </w:rPr>
              <w:t>5</w:t>
            </w:r>
          </w:p>
        </w:tc>
        <w:tc>
          <w:tcPr>
            <w:tcW w:w="567" w:type="dxa"/>
            <w:tcBorders>
              <w:left w:val="single" w:sz="4" w:space="0" w:color="auto"/>
            </w:tcBorders>
            <w:shd w:val="clear" w:color="auto" w:fill="auto"/>
            <w:vAlign w:val="center"/>
          </w:tcPr>
          <w:p w14:paraId="26433175" w14:textId="77777777" w:rsidR="00FF444A" w:rsidRPr="00FD0C93" w:rsidRDefault="00FF444A" w:rsidP="004C7154">
            <w:pPr>
              <w:spacing w:line="600" w:lineRule="auto"/>
              <w:jc w:val="center"/>
              <w:rPr>
                <w:rFonts w:ascii="Times New Roman" w:hAnsi="Times New Roman"/>
                <w:sz w:val="16"/>
                <w:szCs w:val="16"/>
              </w:rPr>
            </w:pPr>
            <w:r w:rsidRPr="00FD0C93">
              <w:rPr>
                <w:rFonts w:ascii="Times New Roman" w:hAnsi="Times New Roman"/>
                <w:sz w:val="16"/>
                <w:szCs w:val="16"/>
              </w:rPr>
              <w:t>308</w:t>
            </w:r>
          </w:p>
        </w:tc>
        <w:tc>
          <w:tcPr>
            <w:tcW w:w="567" w:type="dxa"/>
            <w:tcBorders>
              <w:right w:val="single" w:sz="4" w:space="0" w:color="auto"/>
            </w:tcBorders>
            <w:shd w:val="clear" w:color="auto" w:fill="auto"/>
            <w:vAlign w:val="center"/>
          </w:tcPr>
          <w:p w14:paraId="7ACD218E" w14:textId="77777777" w:rsidR="00FF444A" w:rsidRPr="00FD0C93" w:rsidRDefault="00FF444A" w:rsidP="004C7154">
            <w:pPr>
              <w:spacing w:line="600" w:lineRule="auto"/>
              <w:jc w:val="center"/>
              <w:rPr>
                <w:rFonts w:ascii="Times New Roman" w:hAnsi="Times New Roman"/>
                <w:b/>
                <w:sz w:val="16"/>
                <w:szCs w:val="16"/>
              </w:rPr>
            </w:pPr>
            <w:r w:rsidRPr="00FD0C93">
              <w:rPr>
                <w:rFonts w:ascii="Times New Roman" w:hAnsi="Times New Roman"/>
                <w:b/>
                <w:sz w:val="16"/>
                <w:szCs w:val="16"/>
              </w:rPr>
              <w:t>50</w:t>
            </w:r>
          </w:p>
        </w:tc>
        <w:tc>
          <w:tcPr>
            <w:tcW w:w="850" w:type="dxa"/>
            <w:tcBorders>
              <w:left w:val="single" w:sz="4" w:space="0" w:color="auto"/>
              <w:right w:val="single" w:sz="4" w:space="0" w:color="auto"/>
            </w:tcBorders>
            <w:shd w:val="clear" w:color="auto" w:fill="auto"/>
            <w:vAlign w:val="center"/>
          </w:tcPr>
          <w:p w14:paraId="2A8D2C70" w14:textId="77777777" w:rsidR="00FF444A" w:rsidRPr="00FD0C93" w:rsidRDefault="00FF444A" w:rsidP="004C7154">
            <w:pPr>
              <w:spacing w:line="600" w:lineRule="auto"/>
              <w:jc w:val="center"/>
              <w:rPr>
                <w:rFonts w:ascii="Times New Roman" w:hAnsi="Times New Roman"/>
                <w:sz w:val="16"/>
                <w:szCs w:val="16"/>
              </w:rPr>
            </w:pPr>
            <w:r w:rsidRPr="00FD0C93">
              <w:rPr>
                <w:rFonts w:ascii="Times New Roman" w:hAnsi="Times New Roman"/>
                <w:sz w:val="16"/>
                <w:szCs w:val="16"/>
              </w:rPr>
              <w:t>27264</w:t>
            </w:r>
          </w:p>
        </w:tc>
        <w:tc>
          <w:tcPr>
            <w:tcW w:w="399" w:type="dxa"/>
            <w:tcBorders>
              <w:left w:val="single" w:sz="4" w:space="0" w:color="auto"/>
              <w:right w:val="single" w:sz="4" w:space="0" w:color="auto"/>
            </w:tcBorders>
            <w:shd w:val="clear" w:color="auto" w:fill="auto"/>
            <w:vAlign w:val="center"/>
          </w:tcPr>
          <w:p w14:paraId="04EE953D" w14:textId="77777777" w:rsidR="00FF444A" w:rsidRPr="00FD0C93" w:rsidRDefault="00FF444A" w:rsidP="004C7154">
            <w:pPr>
              <w:spacing w:line="600" w:lineRule="auto"/>
              <w:jc w:val="center"/>
              <w:rPr>
                <w:rFonts w:ascii="Times New Roman" w:hAnsi="Times New Roman"/>
                <w:b/>
                <w:sz w:val="16"/>
                <w:szCs w:val="16"/>
              </w:rPr>
            </w:pPr>
            <w:r w:rsidRPr="00FD0C93">
              <w:rPr>
                <w:rFonts w:ascii="Times New Roman" w:hAnsi="Times New Roman"/>
                <w:b/>
                <w:sz w:val="16"/>
                <w:szCs w:val="16"/>
              </w:rPr>
              <w:t>4</w:t>
            </w:r>
          </w:p>
        </w:tc>
        <w:tc>
          <w:tcPr>
            <w:tcW w:w="594" w:type="dxa"/>
            <w:tcBorders>
              <w:left w:val="single" w:sz="4" w:space="0" w:color="auto"/>
              <w:right w:val="single" w:sz="4" w:space="0" w:color="auto"/>
            </w:tcBorders>
            <w:shd w:val="clear" w:color="auto" w:fill="auto"/>
            <w:vAlign w:val="center"/>
          </w:tcPr>
          <w:p w14:paraId="4FE002C0" w14:textId="77777777" w:rsidR="00FF444A" w:rsidRPr="00FD0C93" w:rsidRDefault="00FF444A" w:rsidP="004C7154">
            <w:pPr>
              <w:spacing w:line="600" w:lineRule="auto"/>
              <w:jc w:val="center"/>
              <w:rPr>
                <w:rFonts w:ascii="Times New Roman" w:hAnsi="Times New Roman"/>
                <w:sz w:val="16"/>
                <w:szCs w:val="16"/>
              </w:rPr>
            </w:pPr>
            <w:r w:rsidRPr="00FD0C93">
              <w:rPr>
                <w:rFonts w:ascii="Times New Roman" w:hAnsi="Times New Roman"/>
                <w:sz w:val="16"/>
                <w:szCs w:val="16"/>
              </w:rPr>
              <w:t>140</w:t>
            </w:r>
          </w:p>
        </w:tc>
        <w:tc>
          <w:tcPr>
            <w:tcW w:w="708" w:type="dxa"/>
            <w:tcBorders>
              <w:left w:val="single" w:sz="4" w:space="0" w:color="auto"/>
              <w:right w:val="single" w:sz="4" w:space="0" w:color="auto"/>
            </w:tcBorders>
            <w:shd w:val="clear" w:color="auto" w:fill="auto"/>
            <w:vAlign w:val="center"/>
          </w:tcPr>
          <w:p w14:paraId="5FD6656D" w14:textId="77777777" w:rsidR="00FF444A" w:rsidRPr="00FD0C93" w:rsidRDefault="00FF444A" w:rsidP="004C7154">
            <w:pPr>
              <w:spacing w:line="600" w:lineRule="auto"/>
              <w:jc w:val="center"/>
              <w:rPr>
                <w:rFonts w:ascii="Times New Roman" w:hAnsi="Times New Roman"/>
                <w:b/>
                <w:sz w:val="16"/>
                <w:szCs w:val="16"/>
              </w:rPr>
            </w:pPr>
            <w:r w:rsidRPr="00FD0C93">
              <w:rPr>
                <w:rFonts w:ascii="Times New Roman" w:hAnsi="Times New Roman"/>
                <w:b/>
                <w:sz w:val="16"/>
                <w:szCs w:val="16"/>
              </w:rPr>
              <w:t>1</w:t>
            </w:r>
          </w:p>
        </w:tc>
        <w:tc>
          <w:tcPr>
            <w:tcW w:w="567" w:type="dxa"/>
            <w:tcBorders>
              <w:left w:val="single" w:sz="4" w:space="0" w:color="auto"/>
            </w:tcBorders>
            <w:shd w:val="clear" w:color="auto" w:fill="auto"/>
            <w:vAlign w:val="center"/>
          </w:tcPr>
          <w:p w14:paraId="3EFDF318" w14:textId="77777777" w:rsidR="00FF444A" w:rsidRPr="00FD0C93" w:rsidRDefault="00FF444A" w:rsidP="00FF444A">
            <w:pPr>
              <w:spacing w:line="600" w:lineRule="auto"/>
              <w:jc w:val="center"/>
              <w:rPr>
                <w:rFonts w:ascii="Times New Roman" w:hAnsi="Times New Roman"/>
                <w:sz w:val="16"/>
                <w:szCs w:val="16"/>
              </w:rPr>
            </w:pPr>
            <w:r w:rsidRPr="00FD0C93">
              <w:rPr>
                <w:rFonts w:ascii="Times New Roman" w:hAnsi="Times New Roman"/>
                <w:sz w:val="16"/>
                <w:szCs w:val="16"/>
              </w:rPr>
              <w:t>23</w:t>
            </w:r>
          </w:p>
        </w:tc>
        <w:tc>
          <w:tcPr>
            <w:tcW w:w="851" w:type="dxa"/>
            <w:shd w:val="clear" w:color="auto" w:fill="auto"/>
            <w:vAlign w:val="center"/>
          </w:tcPr>
          <w:p w14:paraId="2F63BA29" w14:textId="77777777" w:rsidR="00FF444A" w:rsidRPr="00FD0C93" w:rsidRDefault="00FF444A" w:rsidP="004C7154">
            <w:pPr>
              <w:spacing w:line="600" w:lineRule="auto"/>
              <w:jc w:val="center"/>
              <w:rPr>
                <w:rFonts w:ascii="Times New Roman" w:hAnsi="Times New Roman"/>
                <w:sz w:val="16"/>
                <w:szCs w:val="16"/>
              </w:rPr>
            </w:pPr>
            <w:r w:rsidRPr="00FD0C93">
              <w:rPr>
                <w:rFonts w:ascii="Times New Roman" w:hAnsi="Times New Roman"/>
                <w:sz w:val="16"/>
                <w:szCs w:val="16"/>
              </w:rPr>
              <w:t>44</w:t>
            </w:r>
          </w:p>
        </w:tc>
      </w:tr>
    </w:tbl>
    <w:p w14:paraId="5A042046" w14:textId="77777777" w:rsidR="00C9478E" w:rsidRDefault="00C9478E" w:rsidP="00C9478E">
      <w:pPr>
        <w:autoSpaceDE w:val="0"/>
        <w:autoSpaceDN w:val="0"/>
        <w:adjustRightInd w:val="0"/>
        <w:rPr>
          <w:rFonts w:ascii="Times New Roman" w:hAnsi="Times New Roman"/>
          <w:i/>
          <w:color w:val="000000"/>
        </w:rPr>
      </w:pPr>
      <w:r>
        <w:rPr>
          <w:rFonts w:ascii="Times New Roman" w:hAnsi="Times New Roman"/>
          <w:i/>
          <w:color w:val="000000"/>
        </w:rPr>
        <w:t xml:space="preserve">                                                             </w:t>
      </w:r>
    </w:p>
    <w:p w14:paraId="6B571503" w14:textId="77777777" w:rsidR="004C7154" w:rsidRPr="00CF1768" w:rsidRDefault="00C9478E" w:rsidP="00C9478E">
      <w:pPr>
        <w:autoSpaceDE w:val="0"/>
        <w:autoSpaceDN w:val="0"/>
        <w:adjustRightInd w:val="0"/>
        <w:rPr>
          <w:rFonts w:ascii="Times New Roman" w:hAnsi="Times New Roman"/>
          <w:i/>
          <w:color w:val="000000"/>
        </w:rPr>
      </w:pPr>
      <w:r>
        <w:rPr>
          <w:rFonts w:ascii="Times New Roman" w:hAnsi="Times New Roman"/>
          <w:i/>
          <w:color w:val="000000"/>
        </w:rPr>
        <w:t xml:space="preserve">                                                                      </w:t>
      </w:r>
      <w:r w:rsidR="004C7154" w:rsidRPr="00FD0C93">
        <w:rPr>
          <w:rFonts w:ascii="Times New Roman" w:hAnsi="Times New Roman"/>
          <w:i/>
          <w:color w:val="000000"/>
        </w:rPr>
        <w:t>Tabela 6: Obrazovne ustanove u Crnoj Gori</w:t>
      </w:r>
    </w:p>
    <w:p w14:paraId="06CE1066" w14:textId="77777777" w:rsidR="00D621FC" w:rsidRPr="00617432" w:rsidRDefault="004C7154" w:rsidP="00617432">
      <w:pPr>
        <w:autoSpaceDE w:val="0"/>
        <w:autoSpaceDN w:val="0"/>
        <w:adjustRightInd w:val="0"/>
        <w:spacing w:after="0" w:line="240" w:lineRule="auto"/>
        <w:rPr>
          <w:rFonts w:ascii="Times New Roman" w:hAnsi="Times New Roman"/>
          <w:b/>
          <w:bCs/>
          <w:sz w:val="24"/>
          <w:szCs w:val="24"/>
        </w:rPr>
      </w:pPr>
      <w:r w:rsidRPr="004C7154">
        <w:rPr>
          <w:rFonts w:ascii="Times New Roman" w:hAnsi="Times New Roman"/>
          <w:b/>
          <w:bCs/>
          <w:sz w:val="24"/>
          <w:szCs w:val="24"/>
        </w:rPr>
        <w:t xml:space="preserve">                                              </w:t>
      </w:r>
    </w:p>
    <w:p w14:paraId="2A57D9B8" w14:textId="77777777" w:rsidR="004C7154" w:rsidRPr="00FD0C93" w:rsidRDefault="004C7154" w:rsidP="00617432">
      <w:pPr>
        <w:autoSpaceDE w:val="0"/>
        <w:autoSpaceDN w:val="0"/>
        <w:adjustRightInd w:val="0"/>
        <w:spacing w:after="0" w:line="240" w:lineRule="auto"/>
        <w:jc w:val="center"/>
        <w:rPr>
          <w:rFonts w:ascii="Times New Roman" w:hAnsi="Times New Roman"/>
          <w:b/>
          <w:bCs/>
          <w:i/>
          <w:sz w:val="24"/>
          <w:szCs w:val="24"/>
        </w:rPr>
      </w:pPr>
      <w:r w:rsidRPr="00FD0C93">
        <w:rPr>
          <w:rFonts w:ascii="Times New Roman" w:hAnsi="Times New Roman"/>
          <w:b/>
          <w:bCs/>
          <w:i/>
          <w:sz w:val="24"/>
          <w:szCs w:val="24"/>
        </w:rPr>
        <w:t>1.8.1.1</w:t>
      </w:r>
      <w:r w:rsidR="00FD0C93">
        <w:rPr>
          <w:rFonts w:ascii="Times New Roman" w:hAnsi="Times New Roman"/>
          <w:b/>
          <w:bCs/>
          <w:i/>
          <w:sz w:val="24"/>
          <w:szCs w:val="24"/>
        </w:rPr>
        <w:t>.</w:t>
      </w:r>
      <w:r w:rsidRPr="00FD0C93">
        <w:rPr>
          <w:rFonts w:ascii="Times New Roman" w:hAnsi="Times New Roman"/>
          <w:b/>
          <w:bCs/>
          <w:i/>
          <w:sz w:val="24"/>
          <w:szCs w:val="24"/>
        </w:rPr>
        <w:t xml:space="preserve"> Predšlolsko obrazovanje</w:t>
      </w:r>
    </w:p>
    <w:p w14:paraId="07483852" w14:textId="77777777" w:rsidR="004C7154" w:rsidRPr="004C7154" w:rsidRDefault="004C7154" w:rsidP="004C7154">
      <w:pPr>
        <w:autoSpaceDE w:val="0"/>
        <w:autoSpaceDN w:val="0"/>
        <w:adjustRightInd w:val="0"/>
        <w:spacing w:after="0" w:line="240" w:lineRule="auto"/>
        <w:rPr>
          <w:rFonts w:ascii="Times New Roman" w:hAnsi="Times New Roman"/>
          <w:b/>
          <w:bCs/>
          <w:sz w:val="24"/>
          <w:szCs w:val="24"/>
        </w:rPr>
      </w:pPr>
    </w:p>
    <w:p w14:paraId="78A55869" w14:textId="77777777" w:rsidR="00AF6C19" w:rsidRDefault="004C7154" w:rsidP="00245D30">
      <w:pPr>
        <w:autoSpaceDE w:val="0"/>
        <w:autoSpaceDN w:val="0"/>
        <w:adjustRightInd w:val="0"/>
        <w:spacing w:after="0" w:line="240" w:lineRule="auto"/>
        <w:ind w:firstLine="567"/>
        <w:rPr>
          <w:rFonts w:ascii="Times New Roman" w:hAnsi="Times New Roman"/>
          <w:bCs/>
          <w:sz w:val="24"/>
          <w:szCs w:val="24"/>
        </w:rPr>
      </w:pPr>
      <w:r w:rsidRPr="004C7154">
        <w:rPr>
          <w:rFonts w:ascii="Times New Roman" w:hAnsi="Times New Roman"/>
          <w:bCs/>
          <w:sz w:val="24"/>
          <w:szCs w:val="24"/>
        </w:rPr>
        <w:t>Predškolsko vaspitanje i  obrazovanje se sprovodi i realizuje u predškolskim ustanovama, koje mogu biti javnog i privatnog karaktera. Prema podac</w:t>
      </w:r>
      <w:r w:rsidR="00636708">
        <w:rPr>
          <w:rFonts w:ascii="Times New Roman" w:hAnsi="Times New Roman"/>
          <w:bCs/>
          <w:sz w:val="24"/>
          <w:szCs w:val="24"/>
        </w:rPr>
        <w:t>ima Ministarstva prosvjete od 05.05.2020</w:t>
      </w:r>
      <w:r w:rsidRPr="004C7154">
        <w:rPr>
          <w:rFonts w:ascii="Times New Roman" w:hAnsi="Times New Roman"/>
          <w:bCs/>
          <w:sz w:val="24"/>
          <w:szCs w:val="24"/>
        </w:rPr>
        <w:t xml:space="preserve"> godine u Crnoj Gori predškolsko obrazovanje se sprovo</w:t>
      </w:r>
      <w:r w:rsidR="00636708">
        <w:rPr>
          <w:rFonts w:ascii="Times New Roman" w:hAnsi="Times New Roman"/>
          <w:bCs/>
          <w:sz w:val="24"/>
          <w:szCs w:val="24"/>
        </w:rPr>
        <w:t>di u  49 predškolskih ustanova</w:t>
      </w:r>
      <w:r w:rsidR="00CF1768">
        <w:rPr>
          <w:rFonts w:ascii="Times New Roman" w:hAnsi="Times New Roman"/>
          <w:bCs/>
          <w:sz w:val="24"/>
          <w:szCs w:val="24"/>
        </w:rPr>
        <w:t xml:space="preserve"> od kojih je 21 državna  (</w:t>
      </w:r>
      <w:r w:rsidRPr="004C7154">
        <w:rPr>
          <w:rFonts w:ascii="Times New Roman" w:hAnsi="Times New Roman"/>
          <w:bCs/>
          <w:sz w:val="24"/>
          <w:szCs w:val="24"/>
        </w:rPr>
        <w:t xml:space="preserve">javna) ustanova </w:t>
      </w:r>
      <w:r w:rsidR="00636708">
        <w:rPr>
          <w:rFonts w:ascii="Times New Roman" w:hAnsi="Times New Roman"/>
          <w:bCs/>
          <w:sz w:val="24"/>
          <w:szCs w:val="24"/>
        </w:rPr>
        <w:t>i</w:t>
      </w:r>
      <w:r w:rsidRPr="004C7154">
        <w:rPr>
          <w:rFonts w:ascii="Times New Roman" w:hAnsi="Times New Roman"/>
          <w:bCs/>
          <w:sz w:val="24"/>
          <w:szCs w:val="24"/>
        </w:rPr>
        <w:t xml:space="preserve"> </w:t>
      </w:r>
      <w:r w:rsidR="00636708">
        <w:rPr>
          <w:rFonts w:ascii="Times New Roman" w:hAnsi="Times New Roman"/>
          <w:bCs/>
          <w:sz w:val="24"/>
          <w:szCs w:val="24"/>
        </w:rPr>
        <w:t>28 privatnih predškolskih</w:t>
      </w:r>
      <w:r w:rsidR="000C3471">
        <w:rPr>
          <w:rFonts w:ascii="Times New Roman" w:hAnsi="Times New Roman"/>
          <w:bCs/>
          <w:sz w:val="24"/>
          <w:szCs w:val="24"/>
        </w:rPr>
        <w:t xml:space="preserve"> ustanova. </w:t>
      </w:r>
      <w:r w:rsidR="00636708">
        <w:rPr>
          <w:rFonts w:ascii="Times New Roman" w:hAnsi="Times New Roman"/>
          <w:bCs/>
          <w:sz w:val="24"/>
          <w:szCs w:val="24"/>
        </w:rPr>
        <w:t xml:space="preserve">Broj </w:t>
      </w:r>
      <w:r w:rsidRPr="004C7154">
        <w:rPr>
          <w:rFonts w:ascii="Times New Roman" w:hAnsi="Times New Roman"/>
          <w:bCs/>
          <w:sz w:val="24"/>
          <w:szCs w:val="24"/>
        </w:rPr>
        <w:t xml:space="preserve"> upisa</w:t>
      </w:r>
      <w:r w:rsidR="00636708">
        <w:rPr>
          <w:rFonts w:ascii="Times New Roman" w:hAnsi="Times New Roman"/>
          <w:bCs/>
          <w:sz w:val="24"/>
          <w:szCs w:val="24"/>
        </w:rPr>
        <w:t xml:space="preserve">ne </w:t>
      </w:r>
      <w:r w:rsidRPr="004C7154">
        <w:rPr>
          <w:rFonts w:ascii="Times New Roman" w:hAnsi="Times New Roman"/>
          <w:bCs/>
          <w:sz w:val="24"/>
          <w:szCs w:val="24"/>
        </w:rPr>
        <w:t xml:space="preserve"> djec</w:t>
      </w:r>
      <w:r w:rsidR="00636708">
        <w:rPr>
          <w:rFonts w:ascii="Times New Roman" w:hAnsi="Times New Roman"/>
          <w:bCs/>
          <w:sz w:val="24"/>
          <w:szCs w:val="24"/>
        </w:rPr>
        <w:t>e u predškolske ustanove za 2019/2020 iznosi 23080</w:t>
      </w:r>
      <w:r w:rsidRPr="004C7154">
        <w:rPr>
          <w:rFonts w:ascii="Times New Roman" w:hAnsi="Times New Roman"/>
          <w:bCs/>
          <w:sz w:val="24"/>
          <w:szCs w:val="24"/>
        </w:rPr>
        <w:t>.</w:t>
      </w:r>
      <w:r w:rsidR="00C9478E">
        <w:rPr>
          <w:rStyle w:val="FootnoteReference"/>
          <w:rFonts w:ascii="Times New Roman" w:hAnsi="Times New Roman"/>
          <w:bCs/>
          <w:sz w:val="24"/>
          <w:szCs w:val="24"/>
        </w:rPr>
        <w:footnoteReference w:id="17"/>
      </w:r>
      <w:r w:rsidRPr="004C7154">
        <w:rPr>
          <w:rFonts w:ascii="Times New Roman" w:hAnsi="Times New Roman"/>
          <w:bCs/>
          <w:sz w:val="24"/>
          <w:szCs w:val="24"/>
        </w:rPr>
        <w:t xml:space="preserve"> </w:t>
      </w:r>
    </w:p>
    <w:p w14:paraId="7A3D9DF1" w14:textId="77777777" w:rsidR="00617432" w:rsidRDefault="00617432" w:rsidP="00245D30">
      <w:pPr>
        <w:autoSpaceDE w:val="0"/>
        <w:autoSpaceDN w:val="0"/>
        <w:adjustRightInd w:val="0"/>
        <w:spacing w:after="0" w:line="240" w:lineRule="auto"/>
        <w:ind w:firstLine="567"/>
        <w:rPr>
          <w:rFonts w:ascii="Times New Roman" w:hAnsi="Times New Roman"/>
          <w:b/>
          <w:bCs/>
          <w:sz w:val="24"/>
          <w:szCs w:val="24"/>
        </w:rPr>
      </w:pPr>
    </w:p>
    <w:p w14:paraId="28E112AD" w14:textId="77777777" w:rsidR="00AF6C19" w:rsidRDefault="00AF6C19" w:rsidP="00617432">
      <w:pPr>
        <w:autoSpaceDE w:val="0"/>
        <w:autoSpaceDN w:val="0"/>
        <w:adjustRightInd w:val="0"/>
        <w:spacing w:after="0" w:line="240" w:lineRule="auto"/>
        <w:jc w:val="center"/>
        <w:rPr>
          <w:rFonts w:ascii="Times New Roman" w:hAnsi="Times New Roman"/>
          <w:b/>
          <w:bCs/>
          <w:sz w:val="24"/>
          <w:szCs w:val="24"/>
        </w:rPr>
      </w:pPr>
    </w:p>
    <w:p w14:paraId="5D962E85" w14:textId="77777777" w:rsidR="004C7154" w:rsidRPr="00CF1768" w:rsidRDefault="004C7154" w:rsidP="00617432">
      <w:pPr>
        <w:autoSpaceDE w:val="0"/>
        <w:autoSpaceDN w:val="0"/>
        <w:adjustRightInd w:val="0"/>
        <w:spacing w:after="0" w:line="240" w:lineRule="auto"/>
        <w:jc w:val="center"/>
        <w:rPr>
          <w:rFonts w:ascii="Times New Roman" w:hAnsi="Times New Roman"/>
          <w:b/>
          <w:bCs/>
          <w:i/>
          <w:sz w:val="24"/>
          <w:szCs w:val="24"/>
        </w:rPr>
      </w:pPr>
      <w:r w:rsidRPr="00CF1768">
        <w:rPr>
          <w:rFonts w:ascii="Times New Roman" w:hAnsi="Times New Roman"/>
          <w:b/>
          <w:bCs/>
          <w:i/>
          <w:sz w:val="24"/>
          <w:szCs w:val="24"/>
        </w:rPr>
        <w:t>1.8.1.2</w:t>
      </w:r>
      <w:r w:rsidR="00CF1768" w:rsidRPr="00CF1768">
        <w:rPr>
          <w:rFonts w:ascii="Times New Roman" w:hAnsi="Times New Roman"/>
          <w:b/>
          <w:bCs/>
          <w:i/>
          <w:sz w:val="24"/>
          <w:szCs w:val="24"/>
        </w:rPr>
        <w:t>.</w:t>
      </w:r>
      <w:r w:rsidRPr="00CF1768">
        <w:rPr>
          <w:rFonts w:ascii="Times New Roman" w:hAnsi="Times New Roman"/>
          <w:b/>
          <w:bCs/>
          <w:i/>
          <w:sz w:val="24"/>
          <w:szCs w:val="24"/>
        </w:rPr>
        <w:t xml:space="preserve">  Osnovno obrazovanje</w:t>
      </w:r>
    </w:p>
    <w:p w14:paraId="65837C94" w14:textId="77777777" w:rsidR="004C7154" w:rsidRPr="004C7154" w:rsidRDefault="004C7154" w:rsidP="004C7154">
      <w:pPr>
        <w:autoSpaceDE w:val="0"/>
        <w:autoSpaceDN w:val="0"/>
        <w:adjustRightInd w:val="0"/>
        <w:spacing w:after="0" w:line="240" w:lineRule="auto"/>
        <w:rPr>
          <w:rFonts w:ascii="Times New Roman" w:hAnsi="Times New Roman"/>
          <w:sz w:val="24"/>
          <w:szCs w:val="24"/>
        </w:rPr>
      </w:pPr>
    </w:p>
    <w:p w14:paraId="004F38EC" w14:textId="77777777" w:rsidR="00CF1768" w:rsidRDefault="004C7154" w:rsidP="00CF1768">
      <w:pPr>
        <w:autoSpaceDE w:val="0"/>
        <w:autoSpaceDN w:val="0"/>
        <w:adjustRightInd w:val="0"/>
        <w:spacing w:after="0" w:line="240" w:lineRule="auto"/>
        <w:ind w:firstLine="567"/>
        <w:rPr>
          <w:rFonts w:ascii="Times New Roman" w:hAnsi="Times New Roman"/>
          <w:sz w:val="24"/>
          <w:szCs w:val="24"/>
        </w:rPr>
      </w:pPr>
      <w:r w:rsidRPr="004C7154">
        <w:rPr>
          <w:rFonts w:ascii="Times New Roman" w:hAnsi="Times New Roman"/>
          <w:sz w:val="24"/>
          <w:szCs w:val="24"/>
        </w:rPr>
        <w:t>Osnovno obrazovanje djece u Crnoj Gori se sprovodi preko 162 matične  i 235 područnih ustanova koje su raspoređene tako da se u sjevernom region</w:t>
      </w:r>
      <w:r w:rsidR="00CF1768">
        <w:rPr>
          <w:rFonts w:ascii="Times New Roman" w:hAnsi="Times New Roman"/>
          <w:sz w:val="24"/>
          <w:szCs w:val="24"/>
        </w:rPr>
        <w:t>u</w:t>
      </w:r>
      <w:r w:rsidRPr="004C7154">
        <w:rPr>
          <w:rFonts w:ascii="Times New Roman" w:hAnsi="Times New Roman"/>
          <w:sz w:val="24"/>
          <w:szCs w:val="24"/>
        </w:rPr>
        <w:t xml:space="preserve"> nalazi 75 škola i 156 područnih ustanova, u južnom </w:t>
      </w:r>
      <w:r w:rsidRPr="004C7154">
        <w:rPr>
          <w:rFonts w:ascii="Times New Roman" w:hAnsi="Times New Roman"/>
          <w:sz w:val="24"/>
          <w:szCs w:val="24"/>
        </w:rPr>
        <w:lastRenderedPageBreak/>
        <w:t>region</w:t>
      </w:r>
      <w:r w:rsidR="00CF1768">
        <w:rPr>
          <w:rFonts w:ascii="Times New Roman" w:hAnsi="Times New Roman"/>
          <w:sz w:val="24"/>
          <w:szCs w:val="24"/>
        </w:rPr>
        <w:t>u</w:t>
      </w:r>
      <w:r w:rsidRPr="004C7154">
        <w:rPr>
          <w:rFonts w:ascii="Times New Roman" w:hAnsi="Times New Roman"/>
          <w:sz w:val="24"/>
          <w:szCs w:val="24"/>
        </w:rPr>
        <w:t xml:space="preserve"> 28 škola i 34 područne ustanove dok se u srednjoj regiji nastava izvodi u 59 škola i 45 područnih ustanova. </w:t>
      </w:r>
      <w:r w:rsidR="00E93BD6">
        <w:rPr>
          <w:rFonts w:ascii="Times New Roman" w:hAnsi="Times New Roman"/>
          <w:sz w:val="24"/>
          <w:szCs w:val="24"/>
        </w:rPr>
        <w:t>U 2019/20 godini ukupno je upisano 68025</w:t>
      </w:r>
      <w:r w:rsidR="00CF1768">
        <w:rPr>
          <w:rFonts w:ascii="Times New Roman" w:hAnsi="Times New Roman"/>
          <w:sz w:val="24"/>
          <w:szCs w:val="24"/>
        </w:rPr>
        <w:t xml:space="preserve"> učenika.</w:t>
      </w:r>
      <w:r w:rsidR="00C9478E">
        <w:rPr>
          <w:rStyle w:val="FootnoteReference"/>
          <w:rFonts w:ascii="Times New Roman" w:hAnsi="Times New Roman"/>
          <w:sz w:val="24"/>
          <w:szCs w:val="24"/>
        </w:rPr>
        <w:footnoteReference w:id="18"/>
      </w:r>
    </w:p>
    <w:p w14:paraId="7A477293" w14:textId="77777777" w:rsidR="004C7154" w:rsidRPr="004C7154" w:rsidRDefault="004C7154" w:rsidP="00CF1768">
      <w:pPr>
        <w:autoSpaceDE w:val="0"/>
        <w:autoSpaceDN w:val="0"/>
        <w:adjustRightInd w:val="0"/>
        <w:spacing w:after="0" w:line="240" w:lineRule="auto"/>
        <w:ind w:firstLine="567"/>
        <w:rPr>
          <w:rFonts w:ascii="Times New Roman" w:hAnsi="Times New Roman"/>
          <w:sz w:val="24"/>
          <w:szCs w:val="24"/>
        </w:rPr>
      </w:pPr>
      <w:r w:rsidRPr="004C7154">
        <w:rPr>
          <w:rFonts w:ascii="Times New Roman" w:hAnsi="Times New Roman"/>
          <w:sz w:val="24"/>
          <w:szCs w:val="24"/>
        </w:rPr>
        <w:t>U Crnoj Gori se nalazi i pet privatnih obrazovno vaspitnih ustanova osnovnog obrazovanja koje posjeduju rješenje o licenciranju Ministarstva prosvjete i to dvije u Podgorici,  dvije u Tivtu i jedna u Budvi.</w:t>
      </w:r>
      <w:r w:rsidR="00191CCF">
        <w:rPr>
          <w:rFonts w:ascii="Times New Roman" w:hAnsi="Times New Roman"/>
          <w:sz w:val="24"/>
          <w:szCs w:val="24"/>
        </w:rPr>
        <w:t xml:space="preserve"> Ove škole pohađa ukupno 308 učenika.</w:t>
      </w:r>
      <w:r w:rsidR="00C9478E">
        <w:rPr>
          <w:rStyle w:val="FootnoteReference"/>
          <w:rFonts w:ascii="Times New Roman" w:hAnsi="Times New Roman"/>
          <w:sz w:val="24"/>
          <w:szCs w:val="24"/>
        </w:rPr>
        <w:footnoteReference w:id="19"/>
      </w:r>
    </w:p>
    <w:p w14:paraId="22035E20" w14:textId="77777777" w:rsidR="004C7154" w:rsidRPr="004C7154" w:rsidRDefault="004C7154" w:rsidP="00CF1768">
      <w:pPr>
        <w:autoSpaceDE w:val="0"/>
        <w:autoSpaceDN w:val="0"/>
        <w:adjustRightInd w:val="0"/>
        <w:spacing w:after="0" w:line="240" w:lineRule="auto"/>
        <w:ind w:firstLine="567"/>
        <w:rPr>
          <w:rFonts w:ascii="Times New Roman" w:hAnsi="Times New Roman"/>
          <w:sz w:val="24"/>
          <w:szCs w:val="24"/>
        </w:rPr>
      </w:pPr>
      <w:r w:rsidRPr="004C7154">
        <w:rPr>
          <w:rFonts w:ascii="Times New Roman" w:hAnsi="Times New Roman"/>
          <w:sz w:val="24"/>
          <w:szCs w:val="24"/>
        </w:rPr>
        <w:t xml:space="preserve"> U cilju pružanja obrazovanja i vaspitanja djeci sa posebnim obrazovnim potrebama značajnu ulogu imaju resursni centri . </w:t>
      </w:r>
      <w:r w:rsidRPr="004C7154">
        <w:rPr>
          <w:rFonts w:ascii="Times New Roman" w:eastAsia="Calibri" w:hAnsi="Times New Roman" w:cs="Times New Roman"/>
          <w:sz w:val="24"/>
          <w:szCs w:val="24"/>
        </w:rPr>
        <w:t xml:space="preserve">U Crnoj Gori postoje tri resursna centra: JU Resursni centar za </w:t>
      </w:r>
      <w:r w:rsidR="00CF1768">
        <w:rPr>
          <w:rFonts w:ascii="Times New Roman" w:eastAsia="Calibri" w:hAnsi="Times New Roman" w:cs="Times New Roman"/>
          <w:sz w:val="24"/>
          <w:szCs w:val="24"/>
        </w:rPr>
        <w:t xml:space="preserve">djecu sa poremećajima </w:t>
      </w:r>
      <w:r w:rsidRPr="004C7154">
        <w:rPr>
          <w:rFonts w:ascii="Times New Roman" w:eastAsia="Calibri" w:hAnsi="Times New Roman" w:cs="Times New Roman"/>
          <w:sz w:val="24"/>
          <w:szCs w:val="24"/>
        </w:rPr>
        <w:t>sluh</w:t>
      </w:r>
      <w:r w:rsidR="00CF1768">
        <w:rPr>
          <w:rFonts w:ascii="Times New Roman" w:eastAsia="Calibri" w:hAnsi="Times New Roman" w:cs="Times New Roman"/>
          <w:sz w:val="24"/>
          <w:szCs w:val="24"/>
        </w:rPr>
        <w:t>a</w:t>
      </w:r>
      <w:r w:rsidRPr="004C7154">
        <w:rPr>
          <w:rFonts w:ascii="Times New Roman" w:eastAsia="Calibri" w:hAnsi="Times New Roman" w:cs="Times New Roman"/>
          <w:sz w:val="24"/>
          <w:szCs w:val="24"/>
        </w:rPr>
        <w:t xml:space="preserve"> i govor</w:t>
      </w:r>
      <w:r w:rsidR="00CF1768">
        <w:rPr>
          <w:rFonts w:ascii="Times New Roman" w:eastAsia="Calibri" w:hAnsi="Times New Roman" w:cs="Times New Roman"/>
          <w:sz w:val="24"/>
          <w:szCs w:val="24"/>
        </w:rPr>
        <w:t>a „Dr Peruta Ivanović“, Kotor;</w:t>
      </w:r>
      <w:r w:rsidRPr="004C7154">
        <w:rPr>
          <w:rFonts w:ascii="Times New Roman" w:eastAsia="Calibri" w:hAnsi="Times New Roman" w:cs="Times New Roman"/>
          <w:sz w:val="24"/>
          <w:szCs w:val="24"/>
        </w:rPr>
        <w:t xml:space="preserve"> JU Resursni centar za djecu i osobe sa intelektualnim smetnjama i autizmom „1. Jun“, Podgorica; JU Resursni centar za djecu i mlade „Podgorica“ za tjelesne i smetnje vida.</w:t>
      </w:r>
    </w:p>
    <w:p w14:paraId="763EC910" w14:textId="77777777" w:rsidR="004C7154" w:rsidRPr="004C7154" w:rsidRDefault="004C7154" w:rsidP="004C7154">
      <w:pPr>
        <w:autoSpaceDE w:val="0"/>
        <w:autoSpaceDN w:val="0"/>
        <w:adjustRightInd w:val="0"/>
        <w:spacing w:after="0" w:line="240" w:lineRule="auto"/>
        <w:rPr>
          <w:rFonts w:ascii="Times New Roman" w:hAnsi="Times New Roman"/>
          <w:b/>
          <w:bCs/>
          <w:color w:val="000000"/>
          <w:sz w:val="24"/>
          <w:szCs w:val="24"/>
        </w:rPr>
      </w:pPr>
    </w:p>
    <w:p w14:paraId="61B46A0A" w14:textId="77777777" w:rsidR="004C7154" w:rsidRPr="004C7154" w:rsidRDefault="00CF1768" w:rsidP="00302C87">
      <w:pPr>
        <w:numPr>
          <w:ilvl w:val="3"/>
          <w:numId w:val="10"/>
        </w:numPr>
        <w:autoSpaceDE w:val="0"/>
        <w:autoSpaceDN w:val="0"/>
        <w:adjustRightInd w:val="0"/>
        <w:spacing w:after="0"/>
        <w:contextualSpacing/>
        <w:rPr>
          <w:rFonts w:ascii="Times New Roman" w:eastAsia="Calibri" w:hAnsi="Times New Roman" w:cs="Times New Roman"/>
          <w:b/>
          <w:bCs/>
          <w:i/>
          <w:sz w:val="24"/>
          <w:szCs w:val="24"/>
          <w:lang w:val="x-none" w:eastAsia="x-none"/>
        </w:rPr>
      </w:pPr>
      <w:r>
        <w:rPr>
          <w:rFonts w:ascii="Times New Roman" w:eastAsia="Calibri" w:hAnsi="Times New Roman" w:cs="Times New Roman"/>
          <w:b/>
          <w:bCs/>
          <w:i/>
          <w:sz w:val="24"/>
          <w:szCs w:val="24"/>
          <w:lang w:val="sr-Latn-ME" w:eastAsia="x-none"/>
        </w:rPr>
        <w:t xml:space="preserve">. </w:t>
      </w:r>
      <w:r w:rsidR="004C7154" w:rsidRPr="004C7154">
        <w:rPr>
          <w:rFonts w:ascii="Times New Roman" w:eastAsia="Calibri" w:hAnsi="Times New Roman" w:cs="Times New Roman"/>
          <w:b/>
          <w:bCs/>
          <w:i/>
          <w:sz w:val="24"/>
          <w:szCs w:val="24"/>
          <w:lang w:val="x-none" w:eastAsia="x-none"/>
        </w:rPr>
        <w:t>Srednje obrazovanje</w:t>
      </w:r>
    </w:p>
    <w:p w14:paraId="6154EBF4" w14:textId="77777777" w:rsidR="004C7154" w:rsidRPr="004C7154" w:rsidRDefault="004C7154" w:rsidP="004C7154">
      <w:pPr>
        <w:autoSpaceDE w:val="0"/>
        <w:autoSpaceDN w:val="0"/>
        <w:adjustRightInd w:val="0"/>
        <w:spacing w:after="0"/>
        <w:ind w:left="4065"/>
        <w:rPr>
          <w:rFonts w:ascii="Times New Roman" w:eastAsia="Calibri" w:hAnsi="Times New Roman" w:cs="Times New Roman"/>
          <w:b/>
          <w:bCs/>
          <w:i/>
          <w:sz w:val="24"/>
          <w:szCs w:val="24"/>
          <w:lang w:val="x-none" w:eastAsia="x-none"/>
        </w:rPr>
      </w:pPr>
    </w:p>
    <w:p w14:paraId="11ECE62E" w14:textId="77777777" w:rsidR="004C7154" w:rsidRPr="004C7154" w:rsidRDefault="004C7154" w:rsidP="004C7154">
      <w:pPr>
        <w:autoSpaceDE w:val="0"/>
        <w:autoSpaceDN w:val="0"/>
        <w:adjustRightInd w:val="0"/>
        <w:spacing w:after="0"/>
        <w:ind w:firstLine="720"/>
        <w:rPr>
          <w:rFonts w:ascii="Times New Roman" w:eastAsia="Calibri" w:hAnsi="Times New Roman" w:cs="Times New Roman"/>
          <w:sz w:val="24"/>
          <w:szCs w:val="24"/>
        </w:rPr>
      </w:pPr>
      <w:r w:rsidRPr="004C7154">
        <w:rPr>
          <w:rFonts w:ascii="Times New Roman" w:eastAsia="Calibri" w:hAnsi="Times New Roman" w:cs="Times New Roman"/>
          <w:sz w:val="24"/>
          <w:szCs w:val="24"/>
        </w:rPr>
        <w:t>Obrazovni programi opšteg i stručnog obrazovanja u Crnoj Gori godini čine 50 državnih srednjih škola, 1 državno - privatna škola i 4 privatne srednj</w:t>
      </w:r>
      <w:r w:rsidR="00CF1768">
        <w:rPr>
          <w:rFonts w:ascii="Times New Roman" w:eastAsia="Calibri" w:hAnsi="Times New Roman" w:cs="Times New Roman"/>
          <w:sz w:val="24"/>
          <w:szCs w:val="24"/>
        </w:rPr>
        <w:t>e škole, od kojih je njih 19 u sjevernom regionu, u primorskom 14, dok se u s</w:t>
      </w:r>
      <w:r w:rsidRPr="004C7154">
        <w:rPr>
          <w:rFonts w:ascii="Times New Roman" w:eastAsia="Calibri" w:hAnsi="Times New Roman" w:cs="Times New Roman"/>
          <w:sz w:val="24"/>
          <w:szCs w:val="24"/>
        </w:rPr>
        <w:t>redišnjem region</w:t>
      </w:r>
      <w:r w:rsidR="00CF1768">
        <w:rPr>
          <w:rFonts w:ascii="Times New Roman" w:eastAsia="Calibri" w:hAnsi="Times New Roman" w:cs="Times New Roman"/>
          <w:sz w:val="24"/>
          <w:szCs w:val="24"/>
        </w:rPr>
        <w:t>u</w:t>
      </w:r>
      <w:r w:rsidRPr="004C7154">
        <w:rPr>
          <w:rFonts w:ascii="Times New Roman" w:eastAsia="Calibri" w:hAnsi="Times New Roman" w:cs="Times New Roman"/>
          <w:sz w:val="24"/>
          <w:szCs w:val="24"/>
        </w:rPr>
        <w:t xml:space="preserve"> nalaze 22 srednje škole. Broj upisanih učenika u srednjim školama na početku školske godine iznosio je 28.008, a u resursnim centrima 163 učenika.</w:t>
      </w:r>
    </w:p>
    <w:p w14:paraId="484733D3" w14:textId="77777777" w:rsidR="00023DAD" w:rsidRDefault="004C7154" w:rsidP="00CF1768">
      <w:pPr>
        <w:autoSpaceDE w:val="0"/>
        <w:autoSpaceDN w:val="0"/>
        <w:adjustRightInd w:val="0"/>
        <w:spacing w:after="0"/>
        <w:ind w:firstLine="567"/>
        <w:rPr>
          <w:rFonts w:ascii="Times New Roman" w:eastAsia="Calibri" w:hAnsi="Times New Roman" w:cs="Times New Roman"/>
          <w:sz w:val="24"/>
          <w:szCs w:val="24"/>
        </w:rPr>
      </w:pPr>
      <w:r w:rsidRPr="004C7154">
        <w:rPr>
          <w:rFonts w:ascii="Times New Roman" w:eastAsia="Calibri" w:hAnsi="Times New Roman" w:cs="Times New Roman"/>
          <w:sz w:val="24"/>
          <w:szCs w:val="24"/>
        </w:rPr>
        <w:t xml:space="preserve">Stopa upisa u srednju školu u školskoj 2018/2019. godini iznosi 86,67. </w:t>
      </w:r>
      <w:r w:rsidRPr="004C7154">
        <w:rPr>
          <w:rFonts w:ascii="Calibri" w:eastAsia="Calibri" w:hAnsi="Calibri" w:cs="Times New Roman"/>
        </w:rPr>
        <w:t xml:space="preserve"> </w:t>
      </w:r>
      <w:r w:rsidRPr="001633E3">
        <w:rPr>
          <w:rFonts w:ascii="Times New Roman" w:eastAsia="Calibri" w:hAnsi="Times New Roman" w:cs="Times New Roman"/>
          <w:sz w:val="24"/>
          <w:szCs w:val="24"/>
        </w:rPr>
        <w:t xml:space="preserve">U školskoj 2018/2019. godini, </w:t>
      </w:r>
      <w:r w:rsidRPr="001633E3">
        <w:rPr>
          <w:rFonts w:ascii="Calibri" w:eastAsia="Calibri" w:hAnsi="Calibri" w:cs="Times New Roman"/>
        </w:rPr>
        <w:t xml:space="preserve"> </w:t>
      </w:r>
      <w:r w:rsidRPr="001633E3">
        <w:rPr>
          <w:rFonts w:ascii="Times New Roman" w:eastAsia="Calibri" w:hAnsi="Times New Roman" w:cs="Times New Roman"/>
          <w:sz w:val="24"/>
          <w:szCs w:val="24"/>
        </w:rPr>
        <w:t>od ukupnog broja učenika koji su upisali srednju školu 48,3% ili 13.529 su ženskog pola, a 51,7% ili 14.479 muškog pola. Srednje obrazovanje učenika sa posebnim obrazovnim potrebama (u redovnim odjeljenjima) i resursnim centrima upisalo je 376 učenika. U redovnim odjeljenjima srednjih škola upisano je 213 učenika sa posebnim obrazovnim potrebama, dok je 163 učenika srednje obrazovanje upisalo u resursnim centrima. Na nivou Crne Gore formirana su 1.072 odjeljenja.</w:t>
      </w:r>
    </w:p>
    <w:p w14:paraId="6E9BF992" w14:textId="77777777" w:rsidR="00CF1768" w:rsidRPr="001633E3" w:rsidRDefault="00CF1768" w:rsidP="004C7154">
      <w:pPr>
        <w:autoSpaceDE w:val="0"/>
        <w:autoSpaceDN w:val="0"/>
        <w:adjustRightInd w:val="0"/>
        <w:spacing w:after="0"/>
        <w:rPr>
          <w:rFonts w:ascii="Times New Roman" w:eastAsia="Calibri" w:hAnsi="Times New Roman" w:cs="Times New Roman"/>
          <w:sz w:val="24"/>
          <w:szCs w:val="24"/>
        </w:rPr>
      </w:pPr>
    </w:p>
    <w:p w14:paraId="70C240A9" w14:textId="77777777" w:rsidR="004C7154" w:rsidRPr="004C7154" w:rsidRDefault="00CF1768" w:rsidP="00302C87">
      <w:pPr>
        <w:numPr>
          <w:ilvl w:val="3"/>
          <w:numId w:val="10"/>
        </w:numPr>
        <w:autoSpaceDE w:val="0"/>
        <w:autoSpaceDN w:val="0"/>
        <w:adjustRightInd w:val="0"/>
        <w:spacing w:after="0" w:line="240" w:lineRule="auto"/>
        <w:contextualSpacing/>
        <w:rPr>
          <w:rFonts w:ascii="Times New Roman" w:hAnsi="Times New Roman"/>
          <w:b/>
          <w:bCs/>
          <w:i/>
          <w:color w:val="000000"/>
          <w:sz w:val="24"/>
          <w:szCs w:val="24"/>
        </w:rPr>
      </w:pPr>
      <w:r>
        <w:rPr>
          <w:rFonts w:ascii="Times New Roman" w:hAnsi="Times New Roman"/>
          <w:b/>
          <w:bCs/>
          <w:i/>
          <w:color w:val="000000"/>
          <w:sz w:val="24"/>
          <w:szCs w:val="24"/>
        </w:rPr>
        <w:t>.</w:t>
      </w:r>
      <w:r w:rsidR="004C7154" w:rsidRPr="004C7154">
        <w:rPr>
          <w:rFonts w:ascii="Times New Roman" w:hAnsi="Times New Roman"/>
          <w:b/>
          <w:bCs/>
          <w:i/>
          <w:color w:val="000000"/>
          <w:sz w:val="24"/>
          <w:szCs w:val="24"/>
        </w:rPr>
        <w:t xml:space="preserve">Visoko obrazovanje </w:t>
      </w:r>
    </w:p>
    <w:p w14:paraId="67377F84" w14:textId="77777777" w:rsidR="004C7154" w:rsidRPr="004C7154" w:rsidRDefault="004C7154" w:rsidP="004C7154">
      <w:pPr>
        <w:autoSpaceDE w:val="0"/>
        <w:autoSpaceDN w:val="0"/>
        <w:adjustRightInd w:val="0"/>
        <w:spacing w:after="0" w:line="240" w:lineRule="auto"/>
        <w:ind w:left="3780"/>
        <w:contextualSpacing/>
        <w:rPr>
          <w:rFonts w:ascii="Times New Roman" w:hAnsi="Times New Roman"/>
          <w:i/>
          <w:color w:val="000000"/>
          <w:sz w:val="24"/>
          <w:szCs w:val="24"/>
        </w:rPr>
      </w:pPr>
    </w:p>
    <w:p w14:paraId="5723C8FD" w14:textId="77777777" w:rsidR="00556545" w:rsidRDefault="004C7154" w:rsidP="00556545">
      <w:pPr>
        <w:autoSpaceDE w:val="0"/>
        <w:autoSpaceDN w:val="0"/>
        <w:adjustRightInd w:val="0"/>
        <w:spacing w:after="0" w:line="240" w:lineRule="auto"/>
        <w:ind w:firstLine="567"/>
        <w:rPr>
          <w:rFonts w:ascii="Times New Roman" w:hAnsi="Times New Roman"/>
          <w:sz w:val="24"/>
          <w:szCs w:val="24"/>
          <w:vertAlign w:val="superscript"/>
        </w:rPr>
      </w:pPr>
      <w:r w:rsidRPr="004C7154">
        <w:rPr>
          <w:rFonts w:ascii="Times New Roman" w:hAnsi="Times New Roman"/>
          <w:color w:val="000000"/>
          <w:sz w:val="24"/>
          <w:szCs w:val="24"/>
        </w:rPr>
        <w:t>Mrežu visokoškolskih ustanova u</w:t>
      </w:r>
      <w:r w:rsidRPr="004C7154">
        <w:rPr>
          <w:rFonts w:ascii="Times New Roman" w:hAnsi="Times New Roman"/>
          <w:sz w:val="24"/>
          <w:szCs w:val="24"/>
        </w:rPr>
        <w:t xml:space="preserve"> školskoj 2018/2019. godini  </w:t>
      </w:r>
      <w:r w:rsidRPr="004C7154">
        <w:rPr>
          <w:rFonts w:ascii="Times New Roman" w:hAnsi="Times New Roman"/>
          <w:color w:val="000000"/>
          <w:sz w:val="24"/>
          <w:szCs w:val="24"/>
        </w:rPr>
        <w:t xml:space="preserve">čini; 11 fakulteta, tri instituta, tri akademije, fakultet umjetnosti i tri više škole. </w:t>
      </w:r>
      <w:r w:rsidRPr="001633E3">
        <w:rPr>
          <w:rFonts w:ascii="Times New Roman" w:hAnsi="Times New Roman"/>
          <w:sz w:val="24"/>
          <w:szCs w:val="24"/>
        </w:rPr>
        <w:t>Prema podacima Uprave za statistiku u  školskoj 2018/2019. godini upisano je 19.210 studenata što čini 31.74 stopu upisa na visoko obrazovanje.  U istoj školskoj godini na postdiplomske i doktorske studije upisano je 2.810 studenata</w:t>
      </w:r>
      <w:r w:rsidR="00556545">
        <w:rPr>
          <w:rFonts w:ascii="Times New Roman" w:hAnsi="Times New Roman"/>
          <w:sz w:val="24"/>
          <w:szCs w:val="24"/>
        </w:rPr>
        <w:t>.</w:t>
      </w:r>
      <w:r w:rsidR="00556545">
        <w:rPr>
          <w:rStyle w:val="FootnoteReference"/>
          <w:rFonts w:ascii="Times New Roman" w:hAnsi="Times New Roman"/>
          <w:sz w:val="24"/>
          <w:szCs w:val="24"/>
        </w:rPr>
        <w:footnoteReference w:id="20"/>
      </w:r>
    </w:p>
    <w:p w14:paraId="12E26A2E" w14:textId="77777777" w:rsidR="00CF1768" w:rsidRPr="00556545" w:rsidRDefault="00CF1768" w:rsidP="00556545">
      <w:pPr>
        <w:autoSpaceDE w:val="0"/>
        <w:autoSpaceDN w:val="0"/>
        <w:adjustRightInd w:val="0"/>
        <w:spacing w:after="0" w:line="240" w:lineRule="auto"/>
        <w:ind w:firstLine="567"/>
        <w:rPr>
          <w:rFonts w:ascii="Times New Roman" w:hAnsi="Times New Roman"/>
          <w:color w:val="000000"/>
          <w:sz w:val="24"/>
          <w:szCs w:val="24"/>
        </w:rPr>
      </w:pPr>
    </w:p>
    <w:p w14:paraId="13101924" w14:textId="77777777" w:rsidR="00CF1768" w:rsidRPr="00CF1768" w:rsidRDefault="00CF1768" w:rsidP="00CF1768">
      <w:pPr>
        <w:autoSpaceDE w:val="0"/>
        <w:autoSpaceDN w:val="0"/>
        <w:adjustRightInd w:val="0"/>
        <w:spacing w:after="240"/>
        <w:ind w:firstLine="567"/>
        <w:rPr>
          <w:rFonts w:ascii="Times New Roman" w:hAnsi="Times New Roman"/>
          <w:b/>
          <w:sz w:val="24"/>
          <w:szCs w:val="24"/>
        </w:rPr>
      </w:pPr>
      <w:r w:rsidRPr="00CF1768">
        <w:rPr>
          <w:rFonts w:ascii="Times New Roman" w:hAnsi="Times New Roman"/>
          <w:b/>
          <w:sz w:val="24"/>
          <w:szCs w:val="24"/>
        </w:rPr>
        <w:t>Mreža institucija i organizacija u oblasti naučnih-istraživačkih djelatnosti sastoji se od sljedećih licenciranih ustanova:</w:t>
      </w:r>
    </w:p>
    <w:p w14:paraId="6BA136EB" w14:textId="77777777" w:rsidR="00023DAD" w:rsidRPr="004C7154" w:rsidRDefault="00023DAD" w:rsidP="00023DAD">
      <w:pPr>
        <w:numPr>
          <w:ilvl w:val="0"/>
          <w:numId w:val="11"/>
        </w:numPr>
        <w:autoSpaceDE w:val="0"/>
        <w:autoSpaceDN w:val="0"/>
        <w:adjustRightInd w:val="0"/>
        <w:spacing w:after="240"/>
        <w:contextualSpacing/>
        <w:rPr>
          <w:rFonts w:ascii="Times New Roman" w:hAnsi="Times New Roman" w:cs="Times New Roman"/>
          <w:b/>
          <w:sz w:val="24"/>
          <w:szCs w:val="24"/>
        </w:rPr>
      </w:pPr>
      <w:r w:rsidRPr="004C7154">
        <w:rPr>
          <w:rFonts w:ascii="Times New Roman" w:hAnsi="Times New Roman" w:cs="Times New Roman"/>
          <w:sz w:val="24"/>
          <w:szCs w:val="24"/>
        </w:rPr>
        <w:t>Crnogorske akademije nauka i umjetnosti (CANU);</w:t>
      </w:r>
    </w:p>
    <w:p w14:paraId="22C4C218" w14:textId="77777777" w:rsidR="00023DAD" w:rsidRPr="00023DAD" w:rsidRDefault="00023DAD" w:rsidP="00023DAD">
      <w:pPr>
        <w:numPr>
          <w:ilvl w:val="0"/>
          <w:numId w:val="11"/>
        </w:numPr>
        <w:autoSpaceDE w:val="0"/>
        <w:autoSpaceDN w:val="0"/>
        <w:adjustRightInd w:val="0"/>
        <w:spacing w:after="0"/>
        <w:rPr>
          <w:rFonts w:ascii="Times New Roman" w:hAnsi="Times New Roman" w:cs="Times New Roman"/>
          <w:sz w:val="24"/>
          <w:szCs w:val="24"/>
        </w:rPr>
      </w:pPr>
      <w:r w:rsidRPr="004C7154">
        <w:rPr>
          <w:rFonts w:ascii="Times New Roman" w:hAnsi="Times New Roman" w:cs="Times New Roman"/>
          <w:sz w:val="24"/>
          <w:szCs w:val="24"/>
        </w:rPr>
        <w:t>Dukljanske akademije nauka i umjetnosti (DANU);</w:t>
      </w:r>
    </w:p>
    <w:p w14:paraId="7156DBC5" w14:textId="77777777" w:rsidR="004C7154" w:rsidRPr="004C7154" w:rsidRDefault="004C7154" w:rsidP="00302C87">
      <w:pPr>
        <w:numPr>
          <w:ilvl w:val="0"/>
          <w:numId w:val="11"/>
        </w:numPr>
        <w:contextualSpacing/>
        <w:rPr>
          <w:rFonts w:ascii="Times New Roman" w:hAnsi="Times New Roman" w:cs="Times New Roman"/>
          <w:sz w:val="24"/>
          <w:szCs w:val="24"/>
        </w:rPr>
      </w:pPr>
      <w:r w:rsidRPr="004C7154">
        <w:rPr>
          <w:rFonts w:ascii="Times New Roman" w:hAnsi="Times New Roman" w:cs="Times New Roman"/>
          <w:sz w:val="24"/>
          <w:szCs w:val="24"/>
        </w:rPr>
        <w:t>Univerziteta Crne Gore i fakulteta i instituta koji mu pripadaju (UCG) sa svojih 19  fakulteta i 2 instituta;</w:t>
      </w:r>
    </w:p>
    <w:p w14:paraId="2C3A1897" w14:textId="77777777" w:rsidR="004C7154" w:rsidRPr="004C7154" w:rsidRDefault="004C7154" w:rsidP="00302C87">
      <w:pPr>
        <w:numPr>
          <w:ilvl w:val="0"/>
          <w:numId w:val="11"/>
        </w:numPr>
        <w:autoSpaceDE w:val="0"/>
        <w:autoSpaceDN w:val="0"/>
        <w:adjustRightInd w:val="0"/>
        <w:spacing w:after="0" w:line="240" w:lineRule="auto"/>
        <w:contextualSpacing/>
        <w:rPr>
          <w:rFonts w:ascii="Times New Roman" w:hAnsi="Times New Roman"/>
          <w:color w:val="000000"/>
          <w:sz w:val="24"/>
          <w:szCs w:val="24"/>
        </w:rPr>
      </w:pPr>
      <w:r w:rsidRPr="004C7154">
        <w:rPr>
          <w:rFonts w:ascii="Times New Roman" w:hAnsi="Times New Roman" w:cs="Times New Roman"/>
          <w:sz w:val="24"/>
          <w:szCs w:val="24"/>
        </w:rPr>
        <w:t>Inovaciono-preduzetničkog centra „Tehnopolis”;</w:t>
      </w:r>
    </w:p>
    <w:p w14:paraId="4BCE34CB" w14:textId="77777777" w:rsidR="004C7154" w:rsidRPr="004C7154" w:rsidRDefault="004C7154" w:rsidP="00302C87">
      <w:pPr>
        <w:numPr>
          <w:ilvl w:val="0"/>
          <w:numId w:val="11"/>
        </w:numPr>
        <w:spacing w:after="0"/>
        <w:contextualSpacing/>
        <w:rPr>
          <w:rFonts w:ascii="Times New Roman" w:eastAsia="Times New Roman" w:hAnsi="Times New Roman" w:cs="Times New Roman"/>
          <w:bCs/>
          <w:sz w:val="24"/>
          <w:szCs w:val="24"/>
          <w:lang w:val="en-GB" w:eastAsia="x-none"/>
        </w:rPr>
      </w:pPr>
      <w:r w:rsidRPr="004C7154">
        <w:rPr>
          <w:rFonts w:ascii="Times New Roman" w:eastAsia="Times New Roman" w:hAnsi="Times New Roman" w:cs="Times New Roman"/>
          <w:sz w:val="24"/>
          <w:szCs w:val="24"/>
          <w:lang w:val="en-GB" w:eastAsia="x-none"/>
        </w:rPr>
        <w:lastRenderedPageBreak/>
        <w:t>Tri privatna univerziteta (Univerzitet Donja Gorica, Univerzitet Mediteran i Univerzitet Adriatik);</w:t>
      </w:r>
    </w:p>
    <w:p w14:paraId="40CC24B7" w14:textId="77777777" w:rsidR="004C7154" w:rsidRPr="004C7154" w:rsidRDefault="004C7154" w:rsidP="00302C87">
      <w:pPr>
        <w:numPr>
          <w:ilvl w:val="0"/>
          <w:numId w:val="11"/>
        </w:numPr>
        <w:spacing w:after="0"/>
        <w:contextualSpacing/>
        <w:rPr>
          <w:rFonts w:ascii="Times New Roman" w:eastAsia="Times New Roman" w:hAnsi="Times New Roman" w:cs="Times New Roman"/>
          <w:bCs/>
          <w:sz w:val="24"/>
          <w:szCs w:val="24"/>
          <w:lang w:val="en-GB" w:eastAsia="x-none"/>
        </w:rPr>
      </w:pPr>
      <w:r w:rsidRPr="004C7154">
        <w:rPr>
          <w:rFonts w:ascii="Times New Roman" w:eastAsia="Times New Roman" w:hAnsi="Times New Roman" w:cs="Times New Roman"/>
          <w:sz w:val="24"/>
          <w:szCs w:val="24"/>
          <w:lang w:val="en-GB" w:eastAsia="x-none"/>
        </w:rPr>
        <w:t>Tri naučna instituta (Istorijski institut, Biotehnički institut i Institut za biologiju mora);</w:t>
      </w:r>
    </w:p>
    <w:p w14:paraId="72A95991" w14:textId="77777777" w:rsidR="004C7154" w:rsidRPr="004C7154" w:rsidRDefault="004C7154" w:rsidP="00302C87">
      <w:pPr>
        <w:numPr>
          <w:ilvl w:val="0"/>
          <w:numId w:val="11"/>
        </w:numPr>
        <w:spacing w:after="240"/>
        <w:contextualSpacing/>
        <w:rPr>
          <w:rFonts w:ascii="Times New Roman" w:eastAsia="Times New Roman" w:hAnsi="Times New Roman" w:cs="Times New Roman"/>
          <w:bCs/>
          <w:sz w:val="24"/>
          <w:szCs w:val="24"/>
          <w:lang w:val="en-GB" w:eastAsia="x-none"/>
        </w:rPr>
      </w:pPr>
      <w:r w:rsidRPr="004C7154">
        <w:rPr>
          <w:rFonts w:ascii="Times New Roman" w:eastAsia="Times New Roman" w:hAnsi="Times New Roman" w:cs="Times New Roman"/>
          <w:sz w:val="24"/>
          <w:szCs w:val="24"/>
          <w:lang w:val="en-GB" w:eastAsia="x-none"/>
        </w:rPr>
        <w:t>Posebnih istraživačkih centara: IRJ Institut za crnu metalurgiju AD Nikšić (koji je postao samostalno privredno društvo, sa definisanim vlasnicima, nakon reorganizacije i restrukturiranja HK Željezara), JU Centar za ekotoksikološka</w:t>
      </w:r>
      <w:r w:rsidRPr="004C7154">
        <w:rPr>
          <w:rFonts w:ascii="Times New Roman" w:eastAsia="Times New Roman" w:hAnsi="Times New Roman" w:cs="Times New Roman"/>
          <w:b/>
          <w:sz w:val="24"/>
          <w:szCs w:val="24"/>
          <w:lang w:val="en-GB" w:eastAsia="x-none"/>
        </w:rPr>
        <w:t xml:space="preserve"> </w:t>
      </w:r>
      <w:r w:rsidRPr="004C7154">
        <w:rPr>
          <w:rFonts w:ascii="Times New Roman" w:eastAsia="Times New Roman" w:hAnsi="Times New Roman" w:cs="Times New Roman"/>
          <w:sz w:val="24"/>
          <w:szCs w:val="24"/>
          <w:lang w:val="en-GB" w:eastAsia="x-none"/>
        </w:rPr>
        <w:t>ispitivanja Crne Gore (koja je u Crnoj Gori jedina sertifikovana i akreditovana institucija za implementaciju propisa EU u ovoj oblasti), JU Zavod za geološka istraživanja Crne Gore, JU Zavod za hidrometeorologiju i seizmologiju i dr.</w:t>
      </w:r>
    </w:p>
    <w:p w14:paraId="65DE0EC1" w14:textId="77777777" w:rsidR="004C7154" w:rsidRPr="004C7154" w:rsidRDefault="004C7154" w:rsidP="00333BCA">
      <w:pPr>
        <w:autoSpaceDE w:val="0"/>
        <w:autoSpaceDN w:val="0"/>
        <w:adjustRightInd w:val="0"/>
        <w:spacing w:after="0" w:line="240" w:lineRule="auto"/>
        <w:rPr>
          <w:rFonts w:ascii="Times New Roman" w:hAnsi="Times New Roman"/>
          <w:color w:val="000000"/>
          <w:sz w:val="24"/>
          <w:szCs w:val="24"/>
        </w:rPr>
      </w:pPr>
      <w:r w:rsidRPr="004C7154">
        <w:rPr>
          <w:rFonts w:ascii="Times New Roman" w:hAnsi="Times New Roman"/>
          <w:color w:val="000000"/>
          <w:sz w:val="24"/>
          <w:szCs w:val="24"/>
        </w:rPr>
        <w:t xml:space="preserve"> U školskoj  2018/2019. godini u sedam domova za učenike srednje škole bilo je smješteno 340 učenika a, u pet studenskih domova smještaj je bio obezbjeđen za 1671 studenta.</w:t>
      </w:r>
      <w:r w:rsidR="00556545">
        <w:rPr>
          <w:rStyle w:val="FootnoteReference"/>
          <w:rFonts w:ascii="Times New Roman" w:hAnsi="Times New Roman"/>
          <w:color w:val="000000"/>
          <w:sz w:val="24"/>
          <w:szCs w:val="24"/>
        </w:rPr>
        <w:footnoteReference w:id="21"/>
      </w:r>
    </w:p>
    <w:p w14:paraId="12E8DE5A" w14:textId="77777777" w:rsidR="004C7154" w:rsidRPr="004C7154" w:rsidRDefault="004C7154" w:rsidP="004C7154">
      <w:pPr>
        <w:autoSpaceDE w:val="0"/>
        <w:autoSpaceDN w:val="0"/>
        <w:adjustRightInd w:val="0"/>
        <w:spacing w:after="0"/>
        <w:rPr>
          <w:rFonts w:ascii="Times New Roman" w:hAnsi="Times New Roman"/>
          <w:b/>
          <w:i/>
          <w:sz w:val="24"/>
          <w:szCs w:val="24"/>
        </w:rPr>
      </w:pPr>
    </w:p>
    <w:p w14:paraId="0AA6ED2D" w14:textId="77777777" w:rsidR="00167F0E" w:rsidRDefault="00167F0E" w:rsidP="004C7154">
      <w:pPr>
        <w:autoSpaceDE w:val="0"/>
        <w:autoSpaceDN w:val="0"/>
        <w:adjustRightInd w:val="0"/>
        <w:spacing w:after="0"/>
        <w:jc w:val="center"/>
        <w:rPr>
          <w:rFonts w:ascii="Times New Roman" w:hAnsi="Times New Roman"/>
          <w:b/>
          <w:i/>
          <w:sz w:val="24"/>
          <w:szCs w:val="24"/>
        </w:rPr>
      </w:pPr>
    </w:p>
    <w:p w14:paraId="40E59FF4" w14:textId="77777777" w:rsidR="004C7154" w:rsidRDefault="004C7154" w:rsidP="004C7154">
      <w:pPr>
        <w:autoSpaceDE w:val="0"/>
        <w:autoSpaceDN w:val="0"/>
        <w:adjustRightInd w:val="0"/>
        <w:spacing w:after="0"/>
        <w:jc w:val="center"/>
        <w:rPr>
          <w:rFonts w:ascii="Times New Roman" w:hAnsi="Times New Roman"/>
          <w:b/>
          <w:i/>
          <w:iCs/>
          <w:sz w:val="24"/>
          <w:szCs w:val="24"/>
        </w:rPr>
      </w:pPr>
      <w:r w:rsidRPr="004C7154">
        <w:rPr>
          <w:rFonts w:ascii="Times New Roman" w:hAnsi="Times New Roman"/>
          <w:b/>
          <w:i/>
          <w:sz w:val="24"/>
          <w:szCs w:val="24"/>
        </w:rPr>
        <w:t>1.8.2</w:t>
      </w:r>
      <w:r w:rsidR="00CF1768">
        <w:rPr>
          <w:rFonts w:ascii="Times New Roman" w:hAnsi="Times New Roman"/>
          <w:b/>
          <w:i/>
          <w:sz w:val="24"/>
          <w:szCs w:val="24"/>
        </w:rPr>
        <w:t>.</w:t>
      </w:r>
      <w:r w:rsidRPr="004C7154">
        <w:rPr>
          <w:rFonts w:ascii="Times New Roman" w:hAnsi="Times New Roman"/>
          <w:b/>
          <w:i/>
          <w:iCs/>
          <w:sz w:val="24"/>
          <w:szCs w:val="24"/>
        </w:rPr>
        <w:t xml:space="preserve"> Zdravstvene ustanove</w:t>
      </w:r>
    </w:p>
    <w:p w14:paraId="44362DDB" w14:textId="77777777" w:rsidR="00167F0E" w:rsidRPr="004C7154" w:rsidRDefault="00167F0E" w:rsidP="004C7154">
      <w:pPr>
        <w:autoSpaceDE w:val="0"/>
        <w:autoSpaceDN w:val="0"/>
        <w:adjustRightInd w:val="0"/>
        <w:spacing w:after="0"/>
        <w:jc w:val="center"/>
        <w:rPr>
          <w:rFonts w:ascii="Times New Roman" w:hAnsi="Times New Roman"/>
          <w:b/>
          <w:i/>
          <w:iCs/>
          <w:sz w:val="24"/>
          <w:szCs w:val="24"/>
        </w:rPr>
      </w:pPr>
    </w:p>
    <w:p w14:paraId="6D89F8B5" w14:textId="77777777" w:rsidR="004C7154" w:rsidRPr="004C7154" w:rsidRDefault="004C7154" w:rsidP="004C7154">
      <w:pPr>
        <w:autoSpaceDE w:val="0"/>
        <w:autoSpaceDN w:val="0"/>
        <w:adjustRightInd w:val="0"/>
        <w:spacing w:after="0"/>
        <w:jc w:val="center"/>
        <w:rPr>
          <w:rFonts w:ascii="Times New Roman" w:hAnsi="Times New Roman"/>
          <w:b/>
          <w:i/>
          <w:iCs/>
          <w:sz w:val="24"/>
          <w:szCs w:val="24"/>
        </w:rPr>
      </w:pPr>
    </w:p>
    <w:p w14:paraId="611722E6" w14:textId="77777777" w:rsidR="004C7154" w:rsidRPr="004C7154" w:rsidRDefault="004C7154" w:rsidP="00CF1768">
      <w:pPr>
        <w:spacing w:after="0"/>
        <w:ind w:firstLine="567"/>
        <w:rPr>
          <w:rFonts w:ascii="Times New Roman" w:eastAsia="Calibri" w:hAnsi="Times New Roman" w:cs="Times New Roman"/>
          <w:sz w:val="24"/>
          <w:szCs w:val="24"/>
        </w:rPr>
      </w:pPr>
      <w:r w:rsidRPr="004C7154">
        <w:rPr>
          <w:rFonts w:ascii="Times New Roman" w:hAnsi="Times New Roman"/>
          <w:sz w:val="24"/>
          <w:szCs w:val="24"/>
        </w:rPr>
        <w:t xml:space="preserve"> Zdravstvena zaštita stanovništva u Crnoj Gori sprovodi se u osam opštih bolnica,</w:t>
      </w:r>
      <w:r w:rsidRPr="004C7154">
        <w:rPr>
          <w:rFonts w:ascii="Times New Roman" w:eastAsia="Calibri" w:hAnsi="Times New Roman" w:cs="Times New Roman"/>
          <w:sz w:val="24"/>
          <w:szCs w:val="24"/>
        </w:rPr>
        <w:t xml:space="preserve"> 18 domova zdravlja</w:t>
      </w:r>
      <w:r w:rsidR="00CF1768">
        <w:rPr>
          <w:rFonts w:ascii="Times New Roman" w:hAnsi="Times New Roman"/>
          <w:sz w:val="24"/>
          <w:szCs w:val="24"/>
        </w:rPr>
        <w:t>, tri specijalne bolnice  i to</w:t>
      </w:r>
      <w:r w:rsidRPr="004C7154">
        <w:rPr>
          <w:rFonts w:ascii="Times New Roman" w:hAnsi="Times New Roman"/>
          <w:sz w:val="24"/>
          <w:szCs w:val="24"/>
        </w:rPr>
        <w:t>; Specijalna bolnica za psihijatriju</w:t>
      </w:r>
      <w:r w:rsidR="00CF1768">
        <w:rPr>
          <w:rFonts w:ascii="Times New Roman" w:hAnsi="Times New Roman"/>
          <w:sz w:val="24"/>
          <w:szCs w:val="24"/>
        </w:rPr>
        <w:t xml:space="preserve"> </w:t>
      </w:r>
      <w:r w:rsidRPr="004C7154">
        <w:rPr>
          <w:rFonts w:ascii="Times New Roman" w:hAnsi="Times New Roman"/>
          <w:sz w:val="24"/>
          <w:szCs w:val="24"/>
        </w:rPr>
        <w:t>-</w:t>
      </w:r>
      <w:r w:rsidRPr="004C7154">
        <w:rPr>
          <w:rFonts w:ascii="Times New Roman" w:hAnsi="Times New Roman"/>
          <w:sz w:val="24"/>
          <w:szCs w:val="24"/>
          <w:lang w:val="pl-PL"/>
        </w:rPr>
        <w:t xml:space="preserve"> Dobrota u Kotoru</w:t>
      </w:r>
      <w:r w:rsidRPr="004C7154">
        <w:rPr>
          <w:rFonts w:ascii="Times New Roman" w:hAnsi="Times New Roman"/>
          <w:sz w:val="24"/>
          <w:szCs w:val="24"/>
        </w:rPr>
        <w:t>; Specijalna bolnica za ortopedsku traumatologiju</w:t>
      </w:r>
      <w:r w:rsidRPr="004C7154">
        <w:rPr>
          <w:rFonts w:ascii="Times New Roman" w:hAnsi="Times New Roman"/>
          <w:sz w:val="24"/>
          <w:szCs w:val="24"/>
          <w:lang w:val="pl-PL"/>
        </w:rPr>
        <w:t xml:space="preserve"> neurologiju i neurohirurgiju „Vaso Ćuković”  u Risnu; </w:t>
      </w:r>
      <w:r w:rsidRPr="004C7154">
        <w:rPr>
          <w:rFonts w:ascii="Times New Roman" w:hAnsi="Times New Roman"/>
          <w:sz w:val="24"/>
          <w:szCs w:val="24"/>
        </w:rPr>
        <w:t xml:space="preserve">Specijalna bolnica za  plućne bolesti i tuberkulozu „Dr Jovan </w:t>
      </w:r>
      <w:r w:rsidR="00CF1768">
        <w:rPr>
          <w:rFonts w:ascii="Times New Roman" w:hAnsi="Times New Roman"/>
          <w:sz w:val="24"/>
          <w:szCs w:val="24"/>
        </w:rPr>
        <w:t>Bulajić” – Brezovik u Nikšić</w:t>
      </w:r>
      <w:r w:rsidR="00483DD8">
        <w:rPr>
          <w:rFonts w:ascii="Times New Roman" w:hAnsi="Times New Roman"/>
          <w:sz w:val="24"/>
          <w:szCs w:val="24"/>
        </w:rPr>
        <w:t>u;) kao i u Kliničkom</w:t>
      </w:r>
      <w:r w:rsidRPr="004C7154">
        <w:rPr>
          <w:rFonts w:ascii="Times New Roman" w:hAnsi="Times New Roman"/>
          <w:sz w:val="24"/>
          <w:szCs w:val="24"/>
        </w:rPr>
        <w:t xml:space="preserve"> cent</w:t>
      </w:r>
      <w:r w:rsidR="00483DD8">
        <w:rPr>
          <w:rFonts w:ascii="Times New Roman" w:hAnsi="Times New Roman"/>
          <w:sz w:val="24"/>
          <w:szCs w:val="24"/>
        </w:rPr>
        <w:t>ru</w:t>
      </w:r>
      <w:r w:rsidRPr="004C7154">
        <w:rPr>
          <w:rFonts w:ascii="Times New Roman" w:hAnsi="Times New Roman"/>
          <w:sz w:val="24"/>
          <w:szCs w:val="24"/>
        </w:rPr>
        <w:t xml:space="preserve"> Crne Gore, </w:t>
      </w:r>
      <w:r w:rsidRPr="004C7154">
        <w:rPr>
          <w:rFonts w:ascii="Times New Roman" w:eastAsia="Calibri" w:hAnsi="Times New Roman" w:cs="Times New Roman"/>
          <w:sz w:val="24"/>
          <w:szCs w:val="24"/>
        </w:rPr>
        <w:t>Zavod</w:t>
      </w:r>
      <w:r w:rsidR="00483DD8">
        <w:rPr>
          <w:rFonts w:ascii="Times New Roman" w:eastAsia="Calibri" w:hAnsi="Times New Roman" w:cs="Times New Roman"/>
          <w:sz w:val="24"/>
          <w:szCs w:val="24"/>
        </w:rPr>
        <w:t>u za hitnu medicinsku pomoć i</w:t>
      </w:r>
      <w:r w:rsidRPr="004C7154">
        <w:rPr>
          <w:rFonts w:ascii="Times New Roman" w:eastAsia="Calibri" w:hAnsi="Times New Roman" w:cs="Times New Roman"/>
          <w:sz w:val="24"/>
          <w:szCs w:val="24"/>
        </w:rPr>
        <w:t xml:space="preserve"> Zavod</w:t>
      </w:r>
      <w:r w:rsidR="00483DD8">
        <w:rPr>
          <w:rFonts w:ascii="Times New Roman" w:eastAsia="Calibri" w:hAnsi="Times New Roman" w:cs="Times New Roman"/>
          <w:sz w:val="24"/>
          <w:szCs w:val="24"/>
        </w:rPr>
        <w:t>u</w:t>
      </w:r>
      <w:r w:rsidRPr="004C7154">
        <w:rPr>
          <w:rFonts w:ascii="Times New Roman" w:eastAsia="Calibri" w:hAnsi="Times New Roman" w:cs="Times New Roman"/>
          <w:sz w:val="24"/>
          <w:szCs w:val="24"/>
        </w:rPr>
        <w:t xml:space="preserve"> za transfuziju krvi.</w:t>
      </w:r>
    </w:p>
    <w:p w14:paraId="4FA2C82A" w14:textId="77777777" w:rsidR="004C7154" w:rsidRPr="004C7154" w:rsidRDefault="004C7154" w:rsidP="00CF1768">
      <w:pPr>
        <w:spacing w:after="0"/>
        <w:ind w:firstLine="567"/>
        <w:rPr>
          <w:rFonts w:ascii="Times New Roman" w:eastAsia="Calibri" w:hAnsi="Times New Roman" w:cs="Times New Roman"/>
          <w:sz w:val="24"/>
          <w:szCs w:val="24"/>
        </w:rPr>
      </w:pPr>
      <w:r w:rsidRPr="004C7154">
        <w:t xml:space="preserve"> </w:t>
      </w:r>
      <w:r w:rsidRPr="004C7154">
        <w:rPr>
          <w:rFonts w:ascii="Times New Roman" w:eastAsia="Calibri" w:hAnsi="Times New Roman" w:cs="Times New Roman"/>
          <w:sz w:val="24"/>
          <w:szCs w:val="24"/>
        </w:rPr>
        <w:t xml:space="preserve">Pet stacionara domova zdravlja i 5 zdravstvenih stanica – lociranih u opštinama: Mojkovac, Plav, Ulcinj, Kolašin, Rožaje, Gusinje, Petnjica, Plužine i Šavnik, u kojima je 96 bolničkih postelja, i to: DZ Mojkovac 15, DZ Rožaje 44, DZ Plav 24, DZ Ulcinj 8 i 5 postelja u ZS Plužine, (5 postelja stacionara DZ Kolašin nije u funkciji). Zdravstvene stanice u opštinama Plužine i Šavnik teritorijalno su vezane za Dom zdravlja Nikšić, zdravstvena stanica u Gusinju za Dom zdravlja Plav, zdravstvena stanica Petnjica za Dom zdravlja Berane, a zdravstvena stanica u opštini Žabljak teritorijalno je vezana za Dom zdravlja Pljevlja. </w:t>
      </w:r>
    </w:p>
    <w:p w14:paraId="32E5E1B4" w14:textId="77777777" w:rsidR="00007913" w:rsidRPr="00556545" w:rsidRDefault="00483DD8" w:rsidP="00556545">
      <w:pPr>
        <w:spacing w:after="0"/>
        <w:ind w:firstLine="567"/>
        <w:rPr>
          <w:rFonts w:ascii="Times New Roman" w:hAnsi="Times New Roman"/>
          <w:sz w:val="24"/>
          <w:szCs w:val="24"/>
          <w:lang w:val="pl-PL"/>
        </w:rPr>
      </w:pPr>
      <w:r w:rsidRPr="00483DD8">
        <w:rPr>
          <w:rFonts w:ascii="Times New Roman" w:eastAsia="Calibri" w:hAnsi="Times New Roman" w:cs="Times New Roman"/>
          <w:sz w:val="24"/>
          <w:szCs w:val="24"/>
        </w:rPr>
        <w:t>Poseban značaj za vanbolničku zdravstvenu zaštitu imaju javno-zdravstvene ustanove, Institut za javno zdravlje i Apotekarska ustanova „Montefarm” sa 40 apoteka (Podgorica 12, Nikšić 3, Bar, Berane, Budva, Kolašin, Kotor i Herceg Novi po 2, a u ostalih 13 opština po 1),  kao i značajan broj priv</w:t>
      </w:r>
      <w:r>
        <w:rPr>
          <w:rFonts w:ascii="Times New Roman" w:eastAsia="Calibri" w:hAnsi="Times New Roman" w:cs="Times New Roman"/>
          <w:sz w:val="24"/>
          <w:szCs w:val="24"/>
        </w:rPr>
        <w:t xml:space="preserve">atnih apoteka u većini opštine, kao i </w:t>
      </w:r>
      <w:r w:rsidR="004C7154" w:rsidRPr="004C7154">
        <w:rPr>
          <w:rFonts w:ascii="Times New Roman" w:eastAsia="Calibri" w:hAnsi="Times New Roman" w:cs="Times New Roman"/>
          <w:sz w:val="24"/>
          <w:szCs w:val="24"/>
        </w:rPr>
        <w:t xml:space="preserve">Galenika Crne Gore d.o.o., ,,Rudo Montenegro”, </w:t>
      </w:r>
      <w:r w:rsidR="004C7154" w:rsidRPr="004C7154">
        <w:rPr>
          <w:rFonts w:ascii="Times New Roman" w:hAnsi="Times New Roman"/>
          <w:sz w:val="24"/>
          <w:szCs w:val="24"/>
          <w:lang w:val="pl-PL"/>
        </w:rPr>
        <w:t>u opštini Herceg Novi.</w:t>
      </w:r>
    </w:p>
    <w:p w14:paraId="38108631" w14:textId="77777777" w:rsidR="00007913" w:rsidRDefault="00007913" w:rsidP="00007913">
      <w:pPr>
        <w:spacing w:after="113"/>
        <w:rPr>
          <w:rFonts w:ascii="Times New Roman" w:eastAsia="Calibri" w:hAnsi="Times New Roman" w:cs="Times New Roman"/>
          <w:sz w:val="24"/>
          <w:szCs w:val="24"/>
        </w:rPr>
      </w:pPr>
    </w:p>
    <w:p w14:paraId="6CF8CA6F" w14:textId="77777777" w:rsidR="004C7154" w:rsidRDefault="00333BCA" w:rsidP="00483DD8">
      <w:pPr>
        <w:spacing w:after="113"/>
        <w:ind w:firstLine="567"/>
        <w:rPr>
          <w:rFonts w:ascii="Times New Roman" w:eastAsia="Calibri" w:hAnsi="Times New Roman" w:cs="Times New Roman"/>
          <w:sz w:val="24"/>
          <w:szCs w:val="24"/>
        </w:rPr>
      </w:pPr>
      <w:r w:rsidRPr="004C7154">
        <w:rPr>
          <w:rFonts w:ascii="Times New Roman" w:eastAsia="Calibri" w:hAnsi="Times New Roman" w:cs="Times New Roman"/>
          <w:sz w:val="24"/>
          <w:szCs w:val="24"/>
        </w:rPr>
        <w:t xml:space="preserve">Bolnica ,,Codra” Podgorica i </w:t>
      </w:r>
      <w:r w:rsidRPr="004C7154">
        <w:rPr>
          <w:rFonts w:ascii="Times New Roman" w:hAnsi="Times New Roman"/>
          <w:bCs/>
          <w:iCs/>
          <w:sz w:val="24"/>
          <w:szCs w:val="24"/>
          <w:lang w:val="pl-PL"/>
        </w:rPr>
        <w:t xml:space="preserve">Institut za fizikalnu medicinu, rehabilitaciju i reumatologiju „Dr Simo Milošević” AD Igalo </w:t>
      </w:r>
      <w:r w:rsidR="00007913" w:rsidRPr="004C7154">
        <w:rPr>
          <w:rFonts w:ascii="Times New Roman" w:eastAsia="Calibri" w:hAnsi="Times New Roman" w:cs="Times New Roman"/>
          <w:sz w:val="24"/>
          <w:szCs w:val="24"/>
        </w:rPr>
        <w:t>U zavisnosti od djelatnosti za koju su osnovane, ustanove pružaju zdravstvenu zaštitu na primarnom, sekundarnom i tercijalnom nivou. U dijelu zdravstvenog osiguranja odgovoran je Fond za zdravstveno osiguranje Crne Gore, a za realizaciju farmaceutske politike odgovorna je Agencija za ljekove i medicinska sredstva (CALIMS)</w:t>
      </w:r>
    </w:p>
    <w:p w14:paraId="1F7AECDA" w14:textId="77777777" w:rsidR="003854E7" w:rsidRPr="00007913" w:rsidRDefault="003854E7" w:rsidP="00483DD8">
      <w:pPr>
        <w:spacing w:after="113"/>
        <w:ind w:firstLine="567"/>
        <w:rPr>
          <w:rFonts w:ascii="Times New Roman" w:eastAsia="Calibri" w:hAnsi="Times New Roman" w:cs="Times New Roman"/>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615"/>
        <w:gridCol w:w="1050"/>
        <w:gridCol w:w="1075"/>
        <w:gridCol w:w="1236"/>
        <w:gridCol w:w="2523"/>
      </w:tblGrid>
      <w:tr w:rsidR="004C7154" w:rsidRPr="004C7154" w14:paraId="7B703B86" w14:textId="77777777" w:rsidTr="00333BCA">
        <w:trPr>
          <w:trHeight w:val="975"/>
        </w:trPr>
        <w:tc>
          <w:tcPr>
            <w:tcW w:w="3615" w:type="dxa"/>
          </w:tcPr>
          <w:p w14:paraId="49DD29A8" w14:textId="77777777" w:rsidR="004C7154" w:rsidRPr="004C7154" w:rsidRDefault="004C7154" w:rsidP="004C7154">
            <w:pPr>
              <w:jc w:val="center"/>
              <w:rPr>
                <w:rFonts w:ascii="Times New Roman" w:hAnsi="Times New Roman"/>
                <w:b/>
                <w:bCs/>
                <w:sz w:val="24"/>
                <w:szCs w:val="24"/>
              </w:rPr>
            </w:pPr>
            <w:r w:rsidRPr="004C7154">
              <w:rPr>
                <w:rFonts w:ascii="Times New Roman" w:hAnsi="Times New Roman"/>
                <w:b/>
                <w:bCs/>
                <w:sz w:val="24"/>
                <w:szCs w:val="24"/>
              </w:rPr>
              <w:lastRenderedPageBreak/>
              <w:t>JZU</w:t>
            </w:r>
          </w:p>
        </w:tc>
        <w:tc>
          <w:tcPr>
            <w:tcW w:w="1050" w:type="dxa"/>
          </w:tcPr>
          <w:p w14:paraId="4493F04B" w14:textId="77777777" w:rsidR="004C7154" w:rsidRPr="004C7154" w:rsidRDefault="004C7154" w:rsidP="004C7154">
            <w:pPr>
              <w:jc w:val="center"/>
              <w:rPr>
                <w:rFonts w:ascii="Times New Roman" w:hAnsi="Times New Roman"/>
                <w:b/>
                <w:bCs/>
                <w:sz w:val="24"/>
                <w:szCs w:val="24"/>
              </w:rPr>
            </w:pPr>
            <w:r w:rsidRPr="004C7154">
              <w:rPr>
                <w:rFonts w:ascii="Times New Roman" w:hAnsi="Times New Roman"/>
                <w:b/>
                <w:bCs/>
                <w:sz w:val="24"/>
                <w:szCs w:val="24"/>
              </w:rPr>
              <w:t>Broj JZU</w:t>
            </w:r>
          </w:p>
        </w:tc>
        <w:tc>
          <w:tcPr>
            <w:tcW w:w="1075" w:type="dxa"/>
          </w:tcPr>
          <w:p w14:paraId="7A76340D" w14:textId="77777777" w:rsidR="004C7154" w:rsidRPr="004C7154" w:rsidRDefault="004C7154" w:rsidP="004C7154">
            <w:pPr>
              <w:jc w:val="center"/>
              <w:rPr>
                <w:rFonts w:ascii="Times New Roman" w:hAnsi="Times New Roman"/>
                <w:b/>
                <w:bCs/>
                <w:sz w:val="24"/>
                <w:szCs w:val="24"/>
              </w:rPr>
            </w:pPr>
            <w:r w:rsidRPr="004C7154">
              <w:rPr>
                <w:rFonts w:ascii="Times New Roman" w:hAnsi="Times New Roman"/>
                <w:b/>
                <w:bCs/>
                <w:sz w:val="24"/>
                <w:szCs w:val="24"/>
              </w:rPr>
              <w:t>Broj postelja</w:t>
            </w:r>
          </w:p>
        </w:tc>
        <w:tc>
          <w:tcPr>
            <w:tcW w:w="1236" w:type="dxa"/>
            <w:shd w:val="clear" w:color="auto" w:fill="A8D08D" w:themeFill="accent6" w:themeFillTint="99"/>
          </w:tcPr>
          <w:p w14:paraId="23B7C984" w14:textId="77777777" w:rsidR="004C7154" w:rsidRPr="004C7154" w:rsidRDefault="004C7154" w:rsidP="004C7154">
            <w:pPr>
              <w:jc w:val="center"/>
              <w:rPr>
                <w:rFonts w:ascii="Times New Roman" w:hAnsi="Times New Roman"/>
                <w:b/>
                <w:bCs/>
                <w:sz w:val="24"/>
                <w:szCs w:val="24"/>
              </w:rPr>
            </w:pPr>
            <w:r w:rsidRPr="004C7154">
              <w:rPr>
                <w:rFonts w:ascii="Times New Roman" w:hAnsi="Times New Roman"/>
                <w:b/>
                <w:bCs/>
                <w:sz w:val="24"/>
                <w:szCs w:val="24"/>
              </w:rPr>
              <w:t>Broj ljekara</w:t>
            </w:r>
          </w:p>
        </w:tc>
        <w:tc>
          <w:tcPr>
            <w:tcW w:w="2523" w:type="dxa"/>
            <w:shd w:val="clear" w:color="auto" w:fill="E2EFD9" w:themeFill="accent6" w:themeFillTint="33"/>
          </w:tcPr>
          <w:p w14:paraId="5CBA8AEB" w14:textId="77777777" w:rsidR="004C7154" w:rsidRPr="004C7154" w:rsidRDefault="004C7154" w:rsidP="004C7154">
            <w:pPr>
              <w:jc w:val="center"/>
              <w:rPr>
                <w:rFonts w:ascii="Times New Roman" w:hAnsi="Times New Roman"/>
                <w:b/>
                <w:bCs/>
                <w:sz w:val="24"/>
                <w:szCs w:val="24"/>
              </w:rPr>
            </w:pPr>
            <w:r w:rsidRPr="004C7154">
              <w:rPr>
                <w:rFonts w:ascii="Times New Roman" w:hAnsi="Times New Roman"/>
                <w:b/>
                <w:bCs/>
                <w:sz w:val="24"/>
                <w:szCs w:val="24"/>
              </w:rPr>
              <w:t xml:space="preserve"> Zdravstveni radnici sa višom i srednjom stručnom spremom</w:t>
            </w:r>
          </w:p>
        </w:tc>
      </w:tr>
      <w:tr w:rsidR="004C7154" w:rsidRPr="004C7154" w14:paraId="6B12112E" w14:textId="77777777" w:rsidTr="001D79E1">
        <w:trPr>
          <w:trHeight w:hRule="exact" w:val="340"/>
        </w:trPr>
        <w:tc>
          <w:tcPr>
            <w:tcW w:w="3615" w:type="dxa"/>
            <w:shd w:val="clear" w:color="auto" w:fill="9CC2E5" w:themeFill="accent1" w:themeFillTint="99"/>
          </w:tcPr>
          <w:p w14:paraId="1BA881F0" w14:textId="77777777" w:rsidR="004C7154" w:rsidRPr="004C7154" w:rsidRDefault="004C7154" w:rsidP="004C7154">
            <w:pPr>
              <w:rPr>
                <w:rFonts w:ascii="Times New Roman" w:hAnsi="Times New Roman"/>
                <w:bCs/>
                <w:iCs/>
                <w:sz w:val="24"/>
                <w:szCs w:val="24"/>
              </w:rPr>
            </w:pPr>
            <w:r w:rsidRPr="004C7154">
              <w:rPr>
                <w:rFonts w:ascii="Times New Roman" w:hAnsi="Times New Roman"/>
                <w:bCs/>
                <w:iCs/>
                <w:sz w:val="24"/>
                <w:szCs w:val="24"/>
              </w:rPr>
              <w:t>Stacionari DZ</w:t>
            </w:r>
          </w:p>
        </w:tc>
        <w:tc>
          <w:tcPr>
            <w:tcW w:w="1050" w:type="dxa"/>
            <w:shd w:val="clear" w:color="auto" w:fill="9CC2E5" w:themeFill="accent1" w:themeFillTint="99"/>
          </w:tcPr>
          <w:p w14:paraId="2A8D8A36" w14:textId="77777777" w:rsidR="004C7154" w:rsidRPr="004C7154" w:rsidRDefault="004C7154" w:rsidP="004C7154">
            <w:pPr>
              <w:jc w:val="center"/>
              <w:rPr>
                <w:rFonts w:ascii="Times New Roman" w:hAnsi="Times New Roman"/>
                <w:b/>
                <w:bCs/>
                <w:sz w:val="24"/>
                <w:szCs w:val="24"/>
              </w:rPr>
            </w:pPr>
            <w:r w:rsidRPr="004C7154">
              <w:rPr>
                <w:rFonts w:ascii="Times New Roman" w:hAnsi="Times New Roman"/>
                <w:b/>
                <w:bCs/>
                <w:sz w:val="24"/>
                <w:szCs w:val="24"/>
              </w:rPr>
              <w:t>5</w:t>
            </w:r>
          </w:p>
        </w:tc>
        <w:tc>
          <w:tcPr>
            <w:tcW w:w="1075" w:type="dxa"/>
            <w:vMerge w:val="restart"/>
            <w:shd w:val="clear" w:color="auto" w:fill="9CC2E5" w:themeFill="accent1" w:themeFillTint="99"/>
          </w:tcPr>
          <w:p w14:paraId="12FC1209" w14:textId="77777777" w:rsidR="004C7154" w:rsidRPr="004C7154" w:rsidRDefault="004C7154" w:rsidP="004C7154">
            <w:pPr>
              <w:jc w:val="center"/>
              <w:rPr>
                <w:rFonts w:ascii="Times New Roman" w:hAnsi="Times New Roman"/>
                <w:b/>
                <w:bCs/>
                <w:sz w:val="24"/>
                <w:szCs w:val="24"/>
              </w:rPr>
            </w:pPr>
            <w:r w:rsidRPr="004C7154">
              <w:rPr>
                <w:rFonts w:ascii="Times New Roman" w:hAnsi="Times New Roman"/>
                <w:b/>
                <w:bCs/>
                <w:sz w:val="24"/>
                <w:szCs w:val="24"/>
              </w:rPr>
              <w:t>96</w:t>
            </w:r>
          </w:p>
        </w:tc>
        <w:tc>
          <w:tcPr>
            <w:tcW w:w="1236" w:type="dxa"/>
            <w:tcBorders>
              <w:bottom w:val="single" w:sz="4" w:space="0" w:color="7030A0"/>
            </w:tcBorders>
            <w:shd w:val="clear" w:color="auto" w:fill="A8D08D" w:themeFill="accent6" w:themeFillTint="99"/>
          </w:tcPr>
          <w:p w14:paraId="6B4CA3A1" w14:textId="77777777" w:rsidR="004C7154" w:rsidRPr="004C7154" w:rsidRDefault="004C7154" w:rsidP="004C7154">
            <w:pPr>
              <w:jc w:val="center"/>
              <w:rPr>
                <w:rFonts w:ascii="Times New Roman" w:hAnsi="Times New Roman"/>
                <w:b/>
                <w:bCs/>
                <w:sz w:val="24"/>
                <w:szCs w:val="24"/>
              </w:rPr>
            </w:pPr>
            <w:r w:rsidRPr="004C7154">
              <w:rPr>
                <w:rFonts w:ascii="Times New Roman" w:hAnsi="Times New Roman"/>
                <w:b/>
                <w:bCs/>
                <w:sz w:val="24"/>
                <w:szCs w:val="24"/>
              </w:rPr>
              <w:t>8</w:t>
            </w:r>
          </w:p>
        </w:tc>
        <w:tc>
          <w:tcPr>
            <w:tcW w:w="2523" w:type="dxa"/>
            <w:tcBorders>
              <w:bottom w:val="single" w:sz="4" w:space="0" w:color="7030A0"/>
            </w:tcBorders>
            <w:shd w:val="clear" w:color="auto" w:fill="E2EFD9" w:themeFill="accent6" w:themeFillTint="33"/>
          </w:tcPr>
          <w:p w14:paraId="762E58D0" w14:textId="77777777" w:rsidR="004C7154" w:rsidRPr="004C7154" w:rsidRDefault="004C7154" w:rsidP="004C7154">
            <w:pPr>
              <w:jc w:val="center"/>
              <w:rPr>
                <w:rFonts w:ascii="Times New Roman" w:hAnsi="Times New Roman"/>
                <w:b/>
                <w:bCs/>
                <w:sz w:val="24"/>
                <w:szCs w:val="24"/>
              </w:rPr>
            </w:pPr>
            <w:r w:rsidRPr="004C7154">
              <w:rPr>
                <w:rFonts w:ascii="Times New Roman" w:hAnsi="Times New Roman"/>
                <w:b/>
                <w:bCs/>
                <w:sz w:val="24"/>
                <w:szCs w:val="24"/>
              </w:rPr>
              <w:t>40</w:t>
            </w:r>
          </w:p>
        </w:tc>
      </w:tr>
      <w:tr w:rsidR="004C7154" w:rsidRPr="004C7154" w14:paraId="11F59C82" w14:textId="77777777" w:rsidTr="001D79E1">
        <w:trPr>
          <w:trHeight w:hRule="exact" w:val="340"/>
        </w:trPr>
        <w:tc>
          <w:tcPr>
            <w:tcW w:w="3615" w:type="dxa"/>
            <w:shd w:val="clear" w:color="auto" w:fill="9CC2E5" w:themeFill="accent1" w:themeFillTint="99"/>
          </w:tcPr>
          <w:p w14:paraId="2F2A0806" w14:textId="77777777" w:rsidR="004C7154" w:rsidRPr="004C7154" w:rsidRDefault="004C7154" w:rsidP="004C7154">
            <w:pPr>
              <w:rPr>
                <w:rFonts w:ascii="Times New Roman" w:hAnsi="Times New Roman"/>
                <w:bCs/>
                <w:iCs/>
                <w:sz w:val="24"/>
                <w:szCs w:val="24"/>
              </w:rPr>
            </w:pPr>
            <w:r w:rsidRPr="004C7154">
              <w:rPr>
                <w:rFonts w:ascii="Times New Roman" w:hAnsi="Times New Roman"/>
                <w:bCs/>
                <w:iCs/>
                <w:sz w:val="24"/>
                <w:szCs w:val="24"/>
              </w:rPr>
              <w:t>Domovi zdravlja</w:t>
            </w:r>
          </w:p>
        </w:tc>
        <w:tc>
          <w:tcPr>
            <w:tcW w:w="1050" w:type="dxa"/>
            <w:shd w:val="clear" w:color="auto" w:fill="9CC2E5" w:themeFill="accent1" w:themeFillTint="99"/>
          </w:tcPr>
          <w:p w14:paraId="7A82A0D3" w14:textId="77777777" w:rsidR="004C7154" w:rsidRPr="004C7154" w:rsidRDefault="004C7154" w:rsidP="004C7154">
            <w:pPr>
              <w:jc w:val="center"/>
              <w:rPr>
                <w:rFonts w:ascii="Times New Roman" w:hAnsi="Times New Roman"/>
                <w:b/>
                <w:bCs/>
                <w:sz w:val="24"/>
                <w:szCs w:val="24"/>
              </w:rPr>
            </w:pPr>
            <w:r w:rsidRPr="004C7154">
              <w:rPr>
                <w:rFonts w:ascii="Times New Roman" w:hAnsi="Times New Roman"/>
                <w:b/>
                <w:bCs/>
                <w:sz w:val="24"/>
                <w:szCs w:val="24"/>
              </w:rPr>
              <w:t>18</w:t>
            </w:r>
          </w:p>
        </w:tc>
        <w:tc>
          <w:tcPr>
            <w:tcW w:w="1075" w:type="dxa"/>
            <w:vMerge/>
          </w:tcPr>
          <w:p w14:paraId="0060A5E8" w14:textId="77777777" w:rsidR="004C7154" w:rsidRPr="004C7154" w:rsidRDefault="004C7154" w:rsidP="004C7154">
            <w:pPr>
              <w:jc w:val="center"/>
              <w:rPr>
                <w:rFonts w:ascii="Times New Roman" w:hAnsi="Times New Roman"/>
                <w:b/>
                <w:bCs/>
                <w:sz w:val="24"/>
                <w:szCs w:val="24"/>
              </w:rPr>
            </w:pPr>
          </w:p>
        </w:tc>
        <w:tc>
          <w:tcPr>
            <w:tcW w:w="1236" w:type="dxa"/>
            <w:tcBorders>
              <w:top w:val="single" w:sz="4" w:space="0" w:color="7030A0"/>
            </w:tcBorders>
            <w:shd w:val="clear" w:color="auto" w:fill="A8D08D" w:themeFill="accent6" w:themeFillTint="99"/>
          </w:tcPr>
          <w:p w14:paraId="16C97473" w14:textId="77777777" w:rsidR="004C7154" w:rsidRPr="004C7154" w:rsidRDefault="004C7154" w:rsidP="004C7154">
            <w:pPr>
              <w:jc w:val="center"/>
              <w:rPr>
                <w:rFonts w:ascii="Times New Roman" w:hAnsi="Times New Roman"/>
                <w:b/>
                <w:bCs/>
                <w:sz w:val="24"/>
                <w:szCs w:val="24"/>
              </w:rPr>
            </w:pPr>
            <w:r w:rsidRPr="004C7154">
              <w:rPr>
                <w:rFonts w:ascii="Times New Roman" w:hAnsi="Times New Roman"/>
                <w:b/>
                <w:bCs/>
                <w:sz w:val="24"/>
                <w:szCs w:val="24"/>
              </w:rPr>
              <w:t>544</w:t>
            </w:r>
          </w:p>
        </w:tc>
        <w:tc>
          <w:tcPr>
            <w:tcW w:w="2523" w:type="dxa"/>
            <w:tcBorders>
              <w:top w:val="single" w:sz="4" w:space="0" w:color="7030A0"/>
            </w:tcBorders>
            <w:shd w:val="clear" w:color="auto" w:fill="E2EFD9" w:themeFill="accent6" w:themeFillTint="33"/>
          </w:tcPr>
          <w:p w14:paraId="498517FA" w14:textId="77777777" w:rsidR="004C7154" w:rsidRPr="004C7154" w:rsidRDefault="004C7154" w:rsidP="004C7154">
            <w:pPr>
              <w:jc w:val="center"/>
              <w:rPr>
                <w:rFonts w:ascii="Times New Roman" w:hAnsi="Times New Roman"/>
                <w:b/>
                <w:bCs/>
                <w:sz w:val="24"/>
                <w:szCs w:val="24"/>
              </w:rPr>
            </w:pPr>
            <w:r w:rsidRPr="004C7154">
              <w:rPr>
                <w:rFonts w:ascii="Times New Roman" w:hAnsi="Times New Roman"/>
                <w:b/>
                <w:bCs/>
                <w:sz w:val="24"/>
                <w:szCs w:val="24"/>
              </w:rPr>
              <w:t>1.025</w:t>
            </w:r>
          </w:p>
        </w:tc>
      </w:tr>
      <w:tr w:rsidR="004C7154" w:rsidRPr="004C7154" w14:paraId="780BDD3C" w14:textId="77777777" w:rsidTr="001D79E1">
        <w:trPr>
          <w:trHeight w:hRule="exact" w:val="340"/>
        </w:trPr>
        <w:tc>
          <w:tcPr>
            <w:tcW w:w="3615" w:type="dxa"/>
            <w:shd w:val="clear" w:color="auto" w:fill="D9E2F3" w:themeFill="accent5" w:themeFillTint="33"/>
          </w:tcPr>
          <w:p w14:paraId="1681E63E" w14:textId="77777777" w:rsidR="004C7154" w:rsidRPr="004C7154" w:rsidRDefault="004C7154" w:rsidP="004C7154">
            <w:pPr>
              <w:rPr>
                <w:rFonts w:ascii="Times New Roman" w:hAnsi="Times New Roman"/>
                <w:bCs/>
                <w:iCs/>
                <w:sz w:val="24"/>
                <w:szCs w:val="24"/>
              </w:rPr>
            </w:pPr>
            <w:r w:rsidRPr="004C7154">
              <w:rPr>
                <w:rFonts w:ascii="Times New Roman" w:hAnsi="Times New Roman"/>
                <w:bCs/>
                <w:iCs/>
                <w:sz w:val="24"/>
                <w:szCs w:val="24"/>
              </w:rPr>
              <w:t>Opšte bolnice</w:t>
            </w:r>
          </w:p>
        </w:tc>
        <w:tc>
          <w:tcPr>
            <w:tcW w:w="1050" w:type="dxa"/>
            <w:shd w:val="clear" w:color="auto" w:fill="D9E2F3" w:themeFill="accent5" w:themeFillTint="33"/>
          </w:tcPr>
          <w:p w14:paraId="106AA926" w14:textId="77777777" w:rsidR="004C7154" w:rsidRPr="004C7154" w:rsidRDefault="004C7154" w:rsidP="004C7154">
            <w:pPr>
              <w:jc w:val="center"/>
              <w:rPr>
                <w:rFonts w:ascii="Times New Roman" w:hAnsi="Times New Roman"/>
                <w:b/>
                <w:bCs/>
                <w:sz w:val="24"/>
                <w:szCs w:val="24"/>
              </w:rPr>
            </w:pPr>
            <w:r w:rsidRPr="004C7154">
              <w:rPr>
                <w:rFonts w:ascii="Times New Roman" w:hAnsi="Times New Roman"/>
                <w:b/>
                <w:bCs/>
                <w:sz w:val="24"/>
                <w:szCs w:val="24"/>
              </w:rPr>
              <w:t>8</w:t>
            </w:r>
          </w:p>
        </w:tc>
        <w:tc>
          <w:tcPr>
            <w:tcW w:w="1075" w:type="dxa"/>
            <w:shd w:val="clear" w:color="auto" w:fill="D9E2F3" w:themeFill="accent5" w:themeFillTint="33"/>
          </w:tcPr>
          <w:p w14:paraId="66E7DB5D" w14:textId="77777777" w:rsidR="004C7154" w:rsidRPr="004C7154" w:rsidRDefault="004C7154" w:rsidP="004C7154">
            <w:pPr>
              <w:jc w:val="center"/>
              <w:rPr>
                <w:rFonts w:ascii="Times New Roman" w:hAnsi="Times New Roman"/>
                <w:b/>
                <w:bCs/>
                <w:sz w:val="24"/>
                <w:szCs w:val="24"/>
              </w:rPr>
            </w:pPr>
            <w:r w:rsidRPr="004C7154">
              <w:rPr>
                <w:rFonts w:ascii="Times New Roman" w:hAnsi="Times New Roman"/>
                <w:b/>
                <w:bCs/>
                <w:sz w:val="24"/>
                <w:szCs w:val="24"/>
              </w:rPr>
              <w:t>1087</w:t>
            </w:r>
          </w:p>
        </w:tc>
        <w:tc>
          <w:tcPr>
            <w:tcW w:w="1236" w:type="dxa"/>
            <w:shd w:val="clear" w:color="auto" w:fill="A8D08D" w:themeFill="accent6" w:themeFillTint="99"/>
          </w:tcPr>
          <w:p w14:paraId="67D76057" w14:textId="77777777" w:rsidR="004C7154" w:rsidRPr="004C7154" w:rsidRDefault="004C7154" w:rsidP="004C7154">
            <w:pPr>
              <w:jc w:val="center"/>
              <w:rPr>
                <w:rFonts w:ascii="Times New Roman" w:hAnsi="Times New Roman"/>
                <w:b/>
                <w:bCs/>
                <w:sz w:val="24"/>
                <w:szCs w:val="24"/>
              </w:rPr>
            </w:pPr>
            <w:r w:rsidRPr="004C7154">
              <w:rPr>
                <w:rFonts w:ascii="Times New Roman" w:hAnsi="Times New Roman"/>
                <w:b/>
                <w:bCs/>
                <w:sz w:val="24"/>
                <w:szCs w:val="24"/>
              </w:rPr>
              <w:t>372</w:t>
            </w:r>
          </w:p>
        </w:tc>
        <w:tc>
          <w:tcPr>
            <w:tcW w:w="2523" w:type="dxa"/>
            <w:shd w:val="clear" w:color="auto" w:fill="E2EFD9" w:themeFill="accent6" w:themeFillTint="33"/>
          </w:tcPr>
          <w:p w14:paraId="4C97D67A" w14:textId="77777777" w:rsidR="004C7154" w:rsidRPr="004C7154" w:rsidRDefault="004C7154" w:rsidP="004C7154">
            <w:pPr>
              <w:jc w:val="center"/>
              <w:rPr>
                <w:rFonts w:ascii="Times New Roman" w:hAnsi="Times New Roman"/>
                <w:b/>
                <w:bCs/>
                <w:sz w:val="24"/>
                <w:szCs w:val="24"/>
              </w:rPr>
            </w:pPr>
            <w:r w:rsidRPr="004C7154">
              <w:rPr>
                <w:rFonts w:ascii="Times New Roman" w:hAnsi="Times New Roman"/>
                <w:b/>
                <w:bCs/>
                <w:sz w:val="24"/>
                <w:szCs w:val="24"/>
              </w:rPr>
              <w:t>958</w:t>
            </w:r>
          </w:p>
        </w:tc>
      </w:tr>
      <w:tr w:rsidR="004C7154" w:rsidRPr="004C7154" w14:paraId="762E1DCB" w14:textId="77777777" w:rsidTr="001D79E1">
        <w:trPr>
          <w:trHeight w:hRule="exact" w:val="340"/>
        </w:trPr>
        <w:tc>
          <w:tcPr>
            <w:tcW w:w="3615" w:type="dxa"/>
            <w:shd w:val="clear" w:color="auto" w:fill="D9E2F3" w:themeFill="accent5" w:themeFillTint="33"/>
          </w:tcPr>
          <w:p w14:paraId="7A333B9B"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Bar</w:t>
            </w:r>
          </w:p>
        </w:tc>
        <w:tc>
          <w:tcPr>
            <w:tcW w:w="1050" w:type="dxa"/>
            <w:shd w:val="clear" w:color="auto" w:fill="D9E2F3" w:themeFill="accent5" w:themeFillTint="33"/>
          </w:tcPr>
          <w:p w14:paraId="1A82B068" w14:textId="77777777" w:rsidR="004C7154" w:rsidRPr="004C7154" w:rsidRDefault="004C7154" w:rsidP="004C7154">
            <w:pPr>
              <w:jc w:val="center"/>
              <w:rPr>
                <w:rFonts w:ascii="Times New Roman" w:hAnsi="Times New Roman"/>
                <w:sz w:val="24"/>
                <w:szCs w:val="24"/>
              </w:rPr>
            </w:pPr>
          </w:p>
        </w:tc>
        <w:tc>
          <w:tcPr>
            <w:tcW w:w="1075" w:type="dxa"/>
            <w:shd w:val="clear" w:color="auto" w:fill="D9E2F3" w:themeFill="accent5" w:themeFillTint="33"/>
          </w:tcPr>
          <w:p w14:paraId="22B64C71" w14:textId="77777777" w:rsidR="004C7154" w:rsidRPr="004C7154" w:rsidRDefault="004C7154" w:rsidP="004C7154">
            <w:pPr>
              <w:jc w:val="center"/>
              <w:rPr>
                <w:rFonts w:ascii="Times New Roman" w:hAnsi="Times New Roman"/>
                <w:sz w:val="24"/>
                <w:szCs w:val="24"/>
              </w:rPr>
            </w:pPr>
            <w:r w:rsidRPr="004C7154">
              <w:rPr>
                <w:rFonts w:ascii="Times New Roman" w:hAnsi="Times New Roman"/>
                <w:sz w:val="24"/>
                <w:szCs w:val="24"/>
              </w:rPr>
              <w:t>167</w:t>
            </w:r>
          </w:p>
        </w:tc>
        <w:tc>
          <w:tcPr>
            <w:tcW w:w="1236" w:type="dxa"/>
            <w:shd w:val="clear" w:color="auto" w:fill="A8D08D" w:themeFill="accent6" w:themeFillTint="99"/>
          </w:tcPr>
          <w:p w14:paraId="469F498A" w14:textId="77777777" w:rsidR="004C7154" w:rsidRPr="004C7154" w:rsidRDefault="004C7154" w:rsidP="004C7154">
            <w:pPr>
              <w:jc w:val="center"/>
              <w:rPr>
                <w:rFonts w:ascii="Times New Roman" w:hAnsi="Times New Roman"/>
                <w:sz w:val="24"/>
                <w:szCs w:val="24"/>
              </w:rPr>
            </w:pPr>
            <w:r w:rsidRPr="004C7154">
              <w:rPr>
                <w:rFonts w:ascii="Times New Roman" w:hAnsi="Times New Roman"/>
                <w:sz w:val="24"/>
                <w:szCs w:val="24"/>
              </w:rPr>
              <w:t>50</w:t>
            </w:r>
          </w:p>
        </w:tc>
        <w:tc>
          <w:tcPr>
            <w:tcW w:w="2523" w:type="dxa"/>
            <w:shd w:val="clear" w:color="auto" w:fill="E2EFD9" w:themeFill="accent6" w:themeFillTint="33"/>
          </w:tcPr>
          <w:p w14:paraId="67D51FB4" w14:textId="77777777" w:rsidR="004C7154" w:rsidRPr="004C7154" w:rsidRDefault="004C7154" w:rsidP="004C7154">
            <w:pPr>
              <w:jc w:val="center"/>
              <w:rPr>
                <w:rFonts w:ascii="Times New Roman" w:hAnsi="Times New Roman"/>
                <w:sz w:val="24"/>
                <w:szCs w:val="24"/>
              </w:rPr>
            </w:pPr>
            <w:r w:rsidRPr="004C7154">
              <w:rPr>
                <w:rFonts w:ascii="Times New Roman" w:hAnsi="Times New Roman"/>
                <w:sz w:val="24"/>
                <w:szCs w:val="24"/>
              </w:rPr>
              <w:t>136</w:t>
            </w:r>
          </w:p>
        </w:tc>
      </w:tr>
      <w:tr w:rsidR="004C7154" w:rsidRPr="004C7154" w14:paraId="4EDACAFA" w14:textId="77777777" w:rsidTr="001D79E1">
        <w:trPr>
          <w:trHeight w:hRule="exact" w:val="340"/>
        </w:trPr>
        <w:tc>
          <w:tcPr>
            <w:tcW w:w="3615" w:type="dxa"/>
            <w:shd w:val="clear" w:color="auto" w:fill="D9E2F3" w:themeFill="accent5" w:themeFillTint="33"/>
          </w:tcPr>
          <w:p w14:paraId="6239FA0B"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Berane</w:t>
            </w:r>
          </w:p>
        </w:tc>
        <w:tc>
          <w:tcPr>
            <w:tcW w:w="1050" w:type="dxa"/>
            <w:shd w:val="clear" w:color="auto" w:fill="D9E2F3" w:themeFill="accent5" w:themeFillTint="33"/>
          </w:tcPr>
          <w:p w14:paraId="653A573A" w14:textId="77777777" w:rsidR="004C7154" w:rsidRPr="004C7154" w:rsidRDefault="004C7154" w:rsidP="004C7154">
            <w:pPr>
              <w:jc w:val="center"/>
              <w:rPr>
                <w:rFonts w:ascii="Times New Roman" w:hAnsi="Times New Roman"/>
                <w:sz w:val="24"/>
                <w:szCs w:val="24"/>
              </w:rPr>
            </w:pPr>
          </w:p>
        </w:tc>
        <w:tc>
          <w:tcPr>
            <w:tcW w:w="1075" w:type="dxa"/>
            <w:shd w:val="clear" w:color="auto" w:fill="D9E2F3" w:themeFill="accent5" w:themeFillTint="33"/>
          </w:tcPr>
          <w:p w14:paraId="0A31471B" w14:textId="77777777" w:rsidR="004C7154" w:rsidRPr="004C7154" w:rsidRDefault="004C7154" w:rsidP="004C7154">
            <w:pPr>
              <w:jc w:val="center"/>
              <w:rPr>
                <w:rFonts w:ascii="Times New Roman" w:hAnsi="Times New Roman"/>
                <w:sz w:val="24"/>
                <w:szCs w:val="24"/>
              </w:rPr>
            </w:pPr>
            <w:r w:rsidRPr="004C7154">
              <w:rPr>
                <w:rFonts w:ascii="Times New Roman" w:hAnsi="Times New Roman"/>
                <w:sz w:val="24"/>
                <w:szCs w:val="24"/>
              </w:rPr>
              <w:t>196</w:t>
            </w:r>
          </w:p>
        </w:tc>
        <w:tc>
          <w:tcPr>
            <w:tcW w:w="1236" w:type="dxa"/>
            <w:shd w:val="clear" w:color="auto" w:fill="A8D08D" w:themeFill="accent6" w:themeFillTint="99"/>
          </w:tcPr>
          <w:p w14:paraId="1F819407" w14:textId="77777777" w:rsidR="004C7154" w:rsidRPr="004C7154" w:rsidRDefault="004C7154" w:rsidP="004C7154">
            <w:pPr>
              <w:jc w:val="center"/>
              <w:rPr>
                <w:rFonts w:ascii="Times New Roman" w:hAnsi="Times New Roman"/>
                <w:sz w:val="24"/>
                <w:szCs w:val="24"/>
              </w:rPr>
            </w:pPr>
            <w:r w:rsidRPr="004C7154">
              <w:rPr>
                <w:rFonts w:ascii="Times New Roman" w:hAnsi="Times New Roman"/>
                <w:sz w:val="24"/>
                <w:szCs w:val="24"/>
              </w:rPr>
              <w:t>67</w:t>
            </w:r>
          </w:p>
        </w:tc>
        <w:tc>
          <w:tcPr>
            <w:tcW w:w="2523" w:type="dxa"/>
            <w:shd w:val="clear" w:color="auto" w:fill="E2EFD9" w:themeFill="accent6" w:themeFillTint="33"/>
          </w:tcPr>
          <w:p w14:paraId="49189361" w14:textId="77777777" w:rsidR="004C7154" w:rsidRPr="004C7154" w:rsidRDefault="004C7154" w:rsidP="004C7154">
            <w:pPr>
              <w:jc w:val="center"/>
              <w:rPr>
                <w:rFonts w:ascii="Times New Roman" w:hAnsi="Times New Roman"/>
                <w:sz w:val="24"/>
                <w:szCs w:val="24"/>
              </w:rPr>
            </w:pPr>
            <w:r w:rsidRPr="004C7154">
              <w:rPr>
                <w:rFonts w:ascii="Times New Roman" w:hAnsi="Times New Roman"/>
                <w:sz w:val="24"/>
                <w:szCs w:val="24"/>
              </w:rPr>
              <w:t>172</w:t>
            </w:r>
          </w:p>
        </w:tc>
      </w:tr>
      <w:tr w:rsidR="004C7154" w:rsidRPr="004C7154" w14:paraId="54C0E5EC" w14:textId="77777777" w:rsidTr="001D79E1">
        <w:trPr>
          <w:trHeight w:hRule="exact" w:val="340"/>
        </w:trPr>
        <w:tc>
          <w:tcPr>
            <w:tcW w:w="3615" w:type="dxa"/>
            <w:shd w:val="clear" w:color="auto" w:fill="D9E2F3" w:themeFill="accent5" w:themeFillTint="33"/>
          </w:tcPr>
          <w:p w14:paraId="3AA9B163"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Bijelo Polje</w:t>
            </w:r>
          </w:p>
        </w:tc>
        <w:tc>
          <w:tcPr>
            <w:tcW w:w="1050" w:type="dxa"/>
            <w:shd w:val="clear" w:color="auto" w:fill="D9E2F3" w:themeFill="accent5" w:themeFillTint="33"/>
          </w:tcPr>
          <w:p w14:paraId="1B06F144" w14:textId="77777777" w:rsidR="004C7154" w:rsidRPr="004C7154" w:rsidRDefault="004C7154" w:rsidP="004C7154">
            <w:pPr>
              <w:jc w:val="center"/>
              <w:rPr>
                <w:rFonts w:ascii="Times New Roman" w:hAnsi="Times New Roman"/>
                <w:sz w:val="24"/>
                <w:szCs w:val="24"/>
              </w:rPr>
            </w:pPr>
          </w:p>
        </w:tc>
        <w:tc>
          <w:tcPr>
            <w:tcW w:w="1075" w:type="dxa"/>
            <w:shd w:val="clear" w:color="auto" w:fill="D9E2F3" w:themeFill="accent5" w:themeFillTint="33"/>
          </w:tcPr>
          <w:p w14:paraId="7462906C" w14:textId="77777777" w:rsidR="004C7154" w:rsidRPr="004C7154" w:rsidRDefault="004C7154" w:rsidP="004C7154">
            <w:pPr>
              <w:jc w:val="center"/>
              <w:rPr>
                <w:rFonts w:ascii="Times New Roman" w:hAnsi="Times New Roman"/>
                <w:sz w:val="24"/>
                <w:szCs w:val="24"/>
              </w:rPr>
            </w:pPr>
            <w:r w:rsidRPr="004C7154">
              <w:rPr>
                <w:rFonts w:ascii="Times New Roman" w:hAnsi="Times New Roman"/>
                <w:sz w:val="24"/>
                <w:szCs w:val="24"/>
              </w:rPr>
              <w:t>141</w:t>
            </w:r>
          </w:p>
        </w:tc>
        <w:tc>
          <w:tcPr>
            <w:tcW w:w="1236" w:type="dxa"/>
            <w:shd w:val="clear" w:color="auto" w:fill="A8D08D" w:themeFill="accent6" w:themeFillTint="99"/>
          </w:tcPr>
          <w:p w14:paraId="044B6D75" w14:textId="77777777" w:rsidR="004C7154" w:rsidRPr="004C7154" w:rsidRDefault="004C7154" w:rsidP="004C7154">
            <w:pPr>
              <w:jc w:val="center"/>
              <w:rPr>
                <w:rFonts w:ascii="Times New Roman" w:hAnsi="Times New Roman"/>
                <w:sz w:val="24"/>
                <w:szCs w:val="24"/>
              </w:rPr>
            </w:pPr>
            <w:r w:rsidRPr="004C7154">
              <w:rPr>
                <w:rFonts w:ascii="Times New Roman" w:hAnsi="Times New Roman"/>
                <w:sz w:val="24"/>
                <w:szCs w:val="24"/>
              </w:rPr>
              <w:t>64</w:t>
            </w:r>
          </w:p>
        </w:tc>
        <w:tc>
          <w:tcPr>
            <w:tcW w:w="2523" w:type="dxa"/>
            <w:shd w:val="clear" w:color="auto" w:fill="E2EFD9" w:themeFill="accent6" w:themeFillTint="33"/>
          </w:tcPr>
          <w:p w14:paraId="5CB2DC79" w14:textId="77777777" w:rsidR="004C7154" w:rsidRPr="004C7154" w:rsidRDefault="004C7154" w:rsidP="004C7154">
            <w:pPr>
              <w:jc w:val="center"/>
              <w:rPr>
                <w:rFonts w:ascii="Times New Roman" w:hAnsi="Times New Roman"/>
                <w:sz w:val="24"/>
                <w:szCs w:val="24"/>
              </w:rPr>
            </w:pPr>
            <w:r w:rsidRPr="004C7154">
              <w:rPr>
                <w:rFonts w:ascii="Times New Roman" w:hAnsi="Times New Roman"/>
                <w:sz w:val="24"/>
                <w:szCs w:val="24"/>
              </w:rPr>
              <w:t>119</w:t>
            </w:r>
          </w:p>
        </w:tc>
      </w:tr>
      <w:tr w:rsidR="004C7154" w:rsidRPr="004C7154" w14:paraId="153DF112" w14:textId="77777777" w:rsidTr="001D79E1">
        <w:trPr>
          <w:trHeight w:hRule="exact" w:val="340"/>
        </w:trPr>
        <w:tc>
          <w:tcPr>
            <w:tcW w:w="3615" w:type="dxa"/>
            <w:shd w:val="clear" w:color="auto" w:fill="D9E2F3" w:themeFill="accent5" w:themeFillTint="33"/>
          </w:tcPr>
          <w:p w14:paraId="07417205"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Kotor</w:t>
            </w:r>
          </w:p>
        </w:tc>
        <w:tc>
          <w:tcPr>
            <w:tcW w:w="1050" w:type="dxa"/>
            <w:shd w:val="clear" w:color="auto" w:fill="D9E2F3" w:themeFill="accent5" w:themeFillTint="33"/>
          </w:tcPr>
          <w:p w14:paraId="74BFD0C7" w14:textId="77777777" w:rsidR="004C7154" w:rsidRPr="004C7154" w:rsidRDefault="004C7154" w:rsidP="004C7154">
            <w:pPr>
              <w:jc w:val="center"/>
              <w:rPr>
                <w:rFonts w:ascii="Times New Roman" w:hAnsi="Times New Roman"/>
                <w:sz w:val="24"/>
                <w:szCs w:val="24"/>
              </w:rPr>
            </w:pPr>
          </w:p>
        </w:tc>
        <w:tc>
          <w:tcPr>
            <w:tcW w:w="1075" w:type="dxa"/>
            <w:shd w:val="clear" w:color="auto" w:fill="D9E2F3" w:themeFill="accent5" w:themeFillTint="33"/>
          </w:tcPr>
          <w:p w14:paraId="7DB94D83" w14:textId="77777777" w:rsidR="004C7154" w:rsidRPr="004C7154" w:rsidRDefault="004C7154" w:rsidP="004C7154">
            <w:pPr>
              <w:jc w:val="center"/>
              <w:rPr>
                <w:rFonts w:ascii="Times New Roman" w:hAnsi="Times New Roman"/>
                <w:sz w:val="24"/>
                <w:szCs w:val="24"/>
              </w:rPr>
            </w:pPr>
            <w:r w:rsidRPr="004C7154">
              <w:rPr>
                <w:rFonts w:ascii="Times New Roman" w:hAnsi="Times New Roman"/>
                <w:sz w:val="24"/>
                <w:szCs w:val="24"/>
              </w:rPr>
              <w:t>149</w:t>
            </w:r>
          </w:p>
        </w:tc>
        <w:tc>
          <w:tcPr>
            <w:tcW w:w="1236" w:type="dxa"/>
            <w:shd w:val="clear" w:color="auto" w:fill="A8D08D" w:themeFill="accent6" w:themeFillTint="99"/>
          </w:tcPr>
          <w:p w14:paraId="48DF9818" w14:textId="77777777" w:rsidR="004C7154" w:rsidRPr="004C7154" w:rsidRDefault="004C7154" w:rsidP="004C7154">
            <w:pPr>
              <w:jc w:val="center"/>
              <w:rPr>
                <w:rFonts w:ascii="Times New Roman" w:hAnsi="Times New Roman"/>
                <w:sz w:val="24"/>
                <w:szCs w:val="24"/>
              </w:rPr>
            </w:pPr>
            <w:r w:rsidRPr="004C7154">
              <w:rPr>
                <w:rFonts w:ascii="Times New Roman" w:hAnsi="Times New Roman"/>
                <w:sz w:val="24"/>
                <w:szCs w:val="24"/>
              </w:rPr>
              <w:t>47</w:t>
            </w:r>
          </w:p>
        </w:tc>
        <w:tc>
          <w:tcPr>
            <w:tcW w:w="2523" w:type="dxa"/>
            <w:shd w:val="clear" w:color="auto" w:fill="E2EFD9" w:themeFill="accent6" w:themeFillTint="33"/>
          </w:tcPr>
          <w:p w14:paraId="44DAB426" w14:textId="77777777" w:rsidR="004C7154" w:rsidRPr="004C7154" w:rsidRDefault="004C7154" w:rsidP="004C7154">
            <w:pPr>
              <w:jc w:val="center"/>
              <w:rPr>
                <w:rFonts w:ascii="Times New Roman" w:hAnsi="Times New Roman"/>
                <w:sz w:val="24"/>
                <w:szCs w:val="24"/>
              </w:rPr>
            </w:pPr>
            <w:r w:rsidRPr="004C7154">
              <w:rPr>
                <w:rFonts w:ascii="Times New Roman" w:hAnsi="Times New Roman"/>
                <w:sz w:val="24"/>
                <w:szCs w:val="24"/>
              </w:rPr>
              <w:t>104</w:t>
            </w:r>
          </w:p>
        </w:tc>
      </w:tr>
      <w:tr w:rsidR="004C7154" w:rsidRPr="004C7154" w14:paraId="1F1F2C30" w14:textId="77777777" w:rsidTr="001D79E1">
        <w:trPr>
          <w:trHeight w:hRule="exact" w:val="340"/>
        </w:trPr>
        <w:tc>
          <w:tcPr>
            <w:tcW w:w="3615" w:type="dxa"/>
            <w:shd w:val="clear" w:color="auto" w:fill="D9E2F3" w:themeFill="accent5" w:themeFillTint="33"/>
          </w:tcPr>
          <w:p w14:paraId="0455FC29"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Nikšić</w:t>
            </w:r>
          </w:p>
        </w:tc>
        <w:tc>
          <w:tcPr>
            <w:tcW w:w="1050" w:type="dxa"/>
            <w:shd w:val="clear" w:color="auto" w:fill="D9E2F3" w:themeFill="accent5" w:themeFillTint="33"/>
          </w:tcPr>
          <w:p w14:paraId="71B76258" w14:textId="77777777" w:rsidR="004C7154" w:rsidRPr="004C7154" w:rsidRDefault="004C7154" w:rsidP="004C7154">
            <w:pPr>
              <w:jc w:val="center"/>
              <w:rPr>
                <w:rFonts w:ascii="Times New Roman" w:hAnsi="Times New Roman"/>
                <w:sz w:val="24"/>
                <w:szCs w:val="24"/>
              </w:rPr>
            </w:pPr>
          </w:p>
        </w:tc>
        <w:tc>
          <w:tcPr>
            <w:tcW w:w="1075" w:type="dxa"/>
            <w:shd w:val="clear" w:color="auto" w:fill="D9E2F3" w:themeFill="accent5" w:themeFillTint="33"/>
          </w:tcPr>
          <w:p w14:paraId="2344C5AD" w14:textId="77777777" w:rsidR="004C7154" w:rsidRPr="004C7154" w:rsidRDefault="004C7154" w:rsidP="004C7154">
            <w:pPr>
              <w:jc w:val="center"/>
              <w:rPr>
                <w:rFonts w:ascii="Times New Roman" w:hAnsi="Times New Roman"/>
                <w:sz w:val="24"/>
                <w:szCs w:val="24"/>
              </w:rPr>
            </w:pPr>
            <w:r w:rsidRPr="004C7154">
              <w:rPr>
                <w:rFonts w:ascii="Times New Roman" w:hAnsi="Times New Roman"/>
                <w:sz w:val="24"/>
                <w:szCs w:val="24"/>
              </w:rPr>
              <w:t>225</w:t>
            </w:r>
          </w:p>
        </w:tc>
        <w:tc>
          <w:tcPr>
            <w:tcW w:w="1236" w:type="dxa"/>
            <w:shd w:val="clear" w:color="auto" w:fill="A8D08D" w:themeFill="accent6" w:themeFillTint="99"/>
          </w:tcPr>
          <w:p w14:paraId="2060537E" w14:textId="77777777" w:rsidR="004C7154" w:rsidRPr="004C7154" w:rsidRDefault="004C7154" w:rsidP="004C7154">
            <w:pPr>
              <w:jc w:val="center"/>
              <w:rPr>
                <w:rFonts w:ascii="Times New Roman" w:hAnsi="Times New Roman"/>
                <w:sz w:val="24"/>
                <w:szCs w:val="24"/>
              </w:rPr>
            </w:pPr>
            <w:r w:rsidRPr="004C7154">
              <w:rPr>
                <w:rFonts w:ascii="Times New Roman" w:hAnsi="Times New Roman"/>
                <w:sz w:val="24"/>
                <w:szCs w:val="24"/>
              </w:rPr>
              <w:t>65</w:t>
            </w:r>
          </w:p>
        </w:tc>
        <w:tc>
          <w:tcPr>
            <w:tcW w:w="2523" w:type="dxa"/>
            <w:shd w:val="clear" w:color="auto" w:fill="E2EFD9" w:themeFill="accent6" w:themeFillTint="33"/>
          </w:tcPr>
          <w:p w14:paraId="2A6FD3DA" w14:textId="77777777" w:rsidR="004C7154" w:rsidRPr="004C7154" w:rsidRDefault="004C7154" w:rsidP="004C7154">
            <w:pPr>
              <w:jc w:val="center"/>
              <w:rPr>
                <w:rFonts w:ascii="Times New Roman" w:hAnsi="Times New Roman"/>
                <w:sz w:val="24"/>
                <w:szCs w:val="24"/>
              </w:rPr>
            </w:pPr>
            <w:r w:rsidRPr="004C7154">
              <w:rPr>
                <w:rFonts w:ascii="Times New Roman" w:hAnsi="Times New Roman"/>
                <w:sz w:val="24"/>
                <w:szCs w:val="24"/>
              </w:rPr>
              <w:t>209</w:t>
            </w:r>
          </w:p>
        </w:tc>
      </w:tr>
      <w:tr w:rsidR="004C7154" w:rsidRPr="004C7154" w14:paraId="0C7C2570" w14:textId="77777777" w:rsidTr="001D79E1">
        <w:trPr>
          <w:trHeight w:hRule="exact" w:val="340"/>
        </w:trPr>
        <w:tc>
          <w:tcPr>
            <w:tcW w:w="3615" w:type="dxa"/>
            <w:shd w:val="clear" w:color="auto" w:fill="D9E2F3" w:themeFill="accent5" w:themeFillTint="33"/>
          </w:tcPr>
          <w:p w14:paraId="09EEE6B0"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Pljevlja</w:t>
            </w:r>
          </w:p>
        </w:tc>
        <w:tc>
          <w:tcPr>
            <w:tcW w:w="1050" w:type="dxa"/>
            <w:shd w:val="clear" w:color="auto" w:fill="D9E2F3" w:themeFill="accent5" w:themeFillTint="33"/>
          </w:tcPr>
          <w:p w14:paraId="2D1498B9" w14:textId="77777777" w:rsidR="004C7154" w:rsidRPr="004C7154" w:rsidRDefault="004C7154" w:rsidP="004C7154">
            <w:pPr>
              <w:jc w:val="center"/>
              <w:rPr>
                <w:rFonts w:ascii="Times New Roman" w:hAnsi="Times New Roman"/>
                <w:sz w:val="24"/>
                <w:szCs w:val="24"/>
              </w:rPr>
            </w:pPr>
          </w:p>
        </w:tc>
        <w:tc>
          <w:tcPr>
            <w:tcW w:w="1075" w:type="dxa"/>
            <w:shd w:val="clear" w:color="auto" w:fill="D9E2F3" w:themeFill="accent5" w:themeFillTint="33"/>
          </w:tcPr>
          <w:p w14:paraId="0A33C02F" w14:textId="77777777" w:rsidR="004C7154" w:rsidRPr="004C7154" w:rsidRDefault="004C7154" w:rsidP="004C7154">
            <w:pPr>
              <w:jc w:val="center"/>
              <w:rPr>
                <w:rFonts w:ascii="Times New Roman" w:hAnsi="Times New Roman"/>
                <w:sz w:val="24"/>
                <w:szCs w:val="24"/>
              </w:rPr>
            </w:pPr>
            <w:r w:rsidRPr="004C7154">
              <w:rPr>
                <w:rFonts w:ascii="Times New Roman" w:hAnsi="Times New Roman"/>
                <w:sz w:val="24"/>
                <w:szCs w:val="24"/>
              </w:rPr>
              <w:t>117</w:t>
            </w:r>
          </w:p>
        </w:tc>
        <w:tc>
          <w:tcPr>
            <w:tcW w:w="1236" w:type="dxa"/>
            <w:shd w:val="clear" w:color="auto" w:fill="A8D08D" w:themeFill="accent6" w:themeFillTint="99"/>
          </w:tcPr>
          <w:p w14:paraId="7E608FC8" w14:textId="77777777" w:rsidR="004C7154" w:rsidRPr="004C7154" w:rsidRDefault="004C7154" w:rsidP="004C7154">
            <w:pPr>
              <w:jc w:val="center"/>
              <w:rPr>
                <w:rFonts w:ascii="Times New Roman" w:hAnsi="Times New Roman"/>
                <w:sz w:val="24"/>
                <w:szCs w:val="24"/>
              </w:rPr>
            </w:pPr>
            <w:r w:rsidRPr="004C7154">
              <w:rPr>
                <w:rFonts w:ascii="Times New Roman" w:hAnsi="Times New Roman"/>
                <w:sz w:val="24"/>
                <w:szCs w:val="24"/>
              </w:rPr>
              <w:t>39</w:t>
            </w:r>
          </w:p>
        </w:tc>
        <w:tc>
          <w:tcPr>
            <w:tcW w:w="2523" w:type="dxa"/>
            <w:shd w:val="clear" w:color="auto" w:fill="E2EFD9" w:themeFill="accent6" w:themeFillTint="33"/>
          </w:tcPr>
          <w:p w14:paraId="5978DB26" w14:textId="77777777" w:rsidR="004C7154" w:rsidRPr="004C7154" w:rsidRDefault="004C7154" w:rsidP="004C7154">
            <w:pPr>
              <w:jc w:val="center"/>
              <w:rPr>
                <w:rFonts w:ascii="Times New Roman" w:hAnsi="Times New Roman"/>
                <w:sz w:val="24"/>
                <w:szCs w:val="24"/>
              </w:rPr>
            </w:pPr>
            <w:r w:rsidRPr="004C7154">
              <w:rPr>
                <w:rFonts w:ascii="Times New Roman" w:hAnsi="Times New Roman"/>
                <w:sz w:val="24"/>
                <w:szCs w:val="24"/>
              </w:rPr>
              <w:t>128</w:t>
            </w:r>
          </w:p>
        </w:tc>
      </w:tr>
      <w:tr w:rsidR="004C7154" w:rsidRPr="004C7154" w14:paraId="48FCC89A" w14:textId="77777777" w:rsidTr="001D79E1">
        <w:trPr>
          <w:trHeight w:hRule="exact" w:val="340"/>
        </w:trPr>
        <w:tc>
          <w:tcPr>
            <w:tcW w:w="3615" w:type="dxa"/>
            <w:tcBorders>
              <w:bottom w:val="single" w:sz="4" w:space="0" w:color="000000"/>
            </w:tcBorders>
            <w:shd w:val="clear" w:color="auto" w:fill="D9E2F3" w:themeFill="accent5" w:themeFillTint="33"/>
          </w:tcPr>
          <w:p w14:paraId="11B4EAFE"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Cetinje</w:t>
            </w:r>
          </w:p>
        </w:tc>
        <w:tc>
          <w:tcPr>
            <w:tcW w:w="1050" w:type="dxa"/>
            <w:tcBorders>
              <w:bottom w:val="single" w:sz="4" w:space="0" w:color="000000"/>
            </w:tcBorders>
            <w:shd w:val="clear" w:color="auto" w:fill="D9E2F3" w:themeFill="accent5" w:themeFillTint="33"/>
          </w:tcPr>
          <w:p w14:paraId="64A7D9AE" w14:textId="77777777" w:rsidR="004C7154" w:rsidRPr="004C7154" w:rsidRDefault="004C7154" w:rsidP="004C7154">
            <w:pPr>
              <w:jc w:val="center"/>
              <w:rPr>
                <w:rFonts w:ascii="Times New Roman" w:hAnsi="Times New Roman"/>
                <w:sz w:val="24"/>
                <w:szCs w:val="24"/>
              </w:rPr>
            </w:pPr>
          </w:p>
        </w:tc>
        <w:tc>
          <w:tcPr>
            <w:tcW w:w="1075" w:type="dxa"/>
            <w:tcBorders>
              <w:bottom w:val="single" w:sz="4" w:space="0" w:color="000000"/>
            </w:tcBorders>
            <w:shd w:val="clear" w:color="auto" w:fill="D9E2F3" w:themeFill="accent5" w:themeFillTint="33"/>
          </w:tcPr>
          <w:p w14:paraId="1656C606" w14:textId="77777777" w:rsidR="004C7154" w:rsidRPr="004C7154" w:rsidRDefault="004C7154" w:rsidP="004C7154">
            <w:pPr>
              <w:jc w:val="center"/>
              <w:rPr>
                <w:rFonts w:ascii="Times New Roman" w:hAnsi="Times New Roman"/>
                <w:sz w:val="24"/>
                <w:szCs w:val="24"/>
              </w:rPr>
            </w:pPr>
            <w:r w:rsidRPr="004C7154">
              <w:rPr>
                <w:rFonts w:ascii="Times New Roman" w:hAnsi="Times New Roman"/>
                <w:sz w:val="24"/>
                <w:szCs w:val="24"/>
              </w:rPr>
              <w:t>92</w:t>
            </w:r>
          </w:p>
        </w:tc>
        <w:tc>
          <w:tcPr>
            <w:tcW w:w="1236" w:type="dxa"/>
            <w:tcBorders>
              <w:bottom w:val="single" w:sz="4" w:space="0" w:color="000000"/>
            </w:tcBorders>
            <w:shd w:val="clear" w:color="auto" w:fill="A8D08D" w:themeFill="accent6" w:themeFillTint="99"/>
          </w:tcPr>
          <w:p w14:paraId="19F7978B" w14:textId="77777777" w:rsidR="004C7154" w:rsidRPr="004C7154" w:rsidRDefault="004C7154" w:rsidP="004C7154">
            <w:pPr>
              <w:jc w:val="center"/>
              <w:rPr>
                <w:rFonts w:ascii="Times New Roman" w:hAnsi="Times New Roman"/>
                <w:sz w:val="24"/>
                <w:szCs w:val="24"/>
              </w:rPr>
            </w:pPr>
            <w:r w:rsidRPr="004C7154">
              <w:rPr>
                <w:rFonts w:ascii="Times New Roman" w:hAnsi="Times New Roman"/>
                <w:sz w:val="24"/>
                <w:szCs w:val="24"/>
              </w:rPr>
              <w:t>40</w:t>
            </w:r>
          </w:p>
        </w:tc>
        <w:tc>
          <w:tcPr>
            <w:tcW w:w="2523" w:type="dxa"/>
            <w:tcBorders>
              <w:bottom w:val="single" w:sz="4" w:space="0" w:color="000000"/>
            </w:tcBorders>
            <w:shd w:val="clear" w:color="auto" w:fill="E2EFD9" w:themeFill="accent6" w:themeFillTint="33"/>
          </w:tcPr>
          <w:p w14:paraId="4A7D6E49" w14:textId="77777777" w:rsidR="004C7154" w:rsidRPr="004C7154" w:rsidRDefault="004C7154" w:rsidP="004C7154">
            <w:pPr>
              <w:jc w:val="center"/>
              <w:rPr>
                <w:rFonts w:ascii="Times New Roman" w:hAnsi="Times New Roman"/>
                <w:sz w:val="24"/>
                <w:szCs w:val="24"/>
              </w:rPr>
            </w:pPr>
            <w:r w:rsidRPr="004C7154">
              <w:rPr>
                <w:rFonts w:ascii="Times New Roman" w:hAnsi="Times New Roman"/>
                <w:sz w:val="24"/>
                <w:szCs w:val="24"/>
              </w:rPr>
              <w:t>90</w:t>
            </w:r>
          </w:p>
        </w:tc>
      </w:tr>
      <w:tr w:rsidR="004C7154" w:rsidRPr="004C7154" w14:paraId="281003D4" w14:textId="77777777" w:rsidTr="001D79E1">
        <w:trPr>
          <w:trHeight w:hRule="exact" w:val="340"/>
        </w:trPr>
        <w:tc>
          <w:tcPr>
            <w:tcW w:w="3615" w:type="dxa"/>
            <w:tcBorders>
              <w:bottom w:val="nil"/>
              <w:right w:val="nil"/>
            </w:tcBorders>
            <w:shd w:val="clear" w:color="auto" w:fill="2E74B5" w:themeFill="accent1" w:themeFillShade="BF"/>
          </w:tcPr>
          <w:p w14:paraId="24A88CDF" w14:textId="77777777" w:rsidR="004C7154" w:rsidRPr="004C7154" w:rsidRDefault="004C7154" w:rsidP="004C7154">
            <w:pPr>
              <w:rPr>
                <w:rFonts w:ascii="Times New Roman" w:hAnsi="Times New Roman"/>
                <w:bCs/>
                <w:iCs/>
                <w:sz w:val="24"/>
                <w:szCs w:val="24"/>
              </w:rPr>
            </w:pPr>
            <w:r w:rsidRPr="004C7154">
              <w:rPr>
                <w:rFonts w:ascii="Times New Roman" w:hAnsi="Times New Roman"/>
                <w:bCs/>
                <w:iCs/>
                <w:sz w:val="24"/>
                <w:szCs w:val="24"/>
              </w:rPr>
              <w:t>Specijalne bolnice</w:t>
            </w:r>
          </w:p>
        </w:tc>
        <w:tc>
          <w:tcPr>
            <w:tcW w:w="1050" w:type="dxa"/>
            <w:tcBorders>
              <w:left w:val="nil"/>
              <w:bottom w:val="nil"/>
              <w:right w:val="nil"/>
            </w:tcBorders>
            <w:shd w:val="clear" w:color="auto" w:fill="2E74B5" w:themeFill="accent1" w:themeFillShade="BF"/>
          </w:tcPr>
          <w:p w14:paraId="71310114" w14:textId="77777777" w:rsidR="004C7154" w:rsidRPr="004C7154" w:rsidRDefault="004C7154" w:rsidP="004C7154">
            <w:pPr>
              <w:jc w:val="center"/>
              <w:rPr>
                <w:rFonts w:ascii="Times New Roman" w:hAnsi="Times New Roman"/>
                <w:b/>
                <w:bCs/>
                <w:sz w:val="24"/>
                <w:szCs w:val="24"/>
              </w:rPr>
            </w:pPr>
            <w:r w:rsidRPr="004C7154">
              <w:rPr>
                <w:rFonts w:ascii="Times New Roman" w:hAnsi="Times New Roman"/>
                <w:b/>
                <w:bCs/>
                <w:sz w:val="24"/>
                <w:szCs w:val="24"/>
              </w:rPr>
              <w:t>3</w:t>
            </w:r>
          </w:p>
        </w:tc>
        <w:tc>
          <w:tcPr>
            <w:tcW w:w="1075" w:type="dxa"/>
            <w:tcBorders>
              <w:left w:val="nil"/>
              <w:bottom w:val="nil"/>
              <w:right w:val="nil"/>
            </w:tcBorders>
            <w:shd w:val="clear" w:color="auto" w:fill="2E74B5" w:themeFill="accent1" w:themeFillShade="BF"/>
          </w:tcPr>
          <w:p w14:paraId="000353B5" w14:textId="77777777" w:rsidR="004C7154" w:rsidRPr="004C7154" w:rsidRDefault="004C7154" w:rsidP="004C7154">
            <w:pPr>
              <w:jc w:val="center"/>
              <w:rPr>
                <w:rFonts w:ascii="Times New Roman" w:hAnsi="Times New Roman"/>
                <w:b/>
                <w:bCs/>
                <w:sz w:val="24"/>
                <w:szCs w:val="24"/>
              </w:rPr>
            </w:pPr>
            <w:r w:rsidRPr="004C7154">
              <w:rPr>
                <w:rFonts w:ascii="Times New Roman" w:hAnsi="Times New Roman"/>
                <w:b/>
                <w:bCs/>
                <w:sz w:val="24"/>
                <w:szCs w:val="24"/>
              </w:rPr>
              <w:t>560</w:t>
            </w:r>
          </w:p>
        </w:tc>
        <w:tc>
          <w:tcPr>
            <w:tcW w:w="1236" w:type="dxa"/>
            <w:tcBorders>
              <w:left w:val="nil"/>
              <w:bottom w:val="nil"/>
              <w:right w:val="nil"/>
            </w:tcBorders>
            <w:shd w:val="clear" w:color="auto" w:fill="A8D08D" w:themeFill="accent6" w:themeFillTint="99"/>
          </w:tcPr>
          <w:p w14:paraId="1AAEE88D" w14:textId="77777777" w:rsidR="004C7154" w:rsidRPr="004C7154" w:rsidRDefault="004C7154" w:rsidP="004C7154">
            <w:pPr>
              <w:jc w:val="center"/>
              <w:rPr>
                <w:rFonts w:ascii="Times New Roman" w:hAnsi="Times New Roman"/>
                <w:b/>
                <w:bCs/>
                <w:sz w:val="24"/>
                <w:szCs w:val="24"/>
              </w:rPr>
            </w:pPr>
            <w:r w:rsidRPr="004C7154">
              <w:rPr>
                <w:rFonts w:ascii="Times New Roman" w:hAnsi="Times New Roman"/>
                <w:b/>
                <w:bCs/>
                <w:sz w:val="24"/>
                <w:szCs w:val="24"/>
              </w:rPr>
              <w:t>69</w:t>
            </w:r>
          </w:p>
        </w:tc>
        <w:tc>
          <w:tcPr>
            <w:tcW w:w="2523" w:type="dxa"/>
            <w:tcBorders>
              <w:left w:val="nil"/>
              <w:bottom w:val="nil"/>
            </w:tcBorders>
            <w:shd w:val="clear" w:color="auto" w:fill="E2EFD9" w:themeFill="accent6" w:themeFillTint="33"/>
          </w:tcPr>
          <w:p w14:paraId="431C19A1" w14:textId="77777777" w:rsidR="004C7154" w:rsidRPr="004C7154" w:rsidRDefault="004C7154" w:rsidP="004C7154">
            <w:pPr>
              <w:jc w:val="center"/>
              <w:rPr>
                <w:rFonts w:ascii="Times New Roman" w:hAnsi="Times New Roman"/>
                <w:b/>
                <w:bCs/>
                <w:sz w:val="24"/>
                <w:szCs w:val="24"/>
              </w:rPr>
            </w:pPr>
            <w:r w:rsidRPr="004C7154">
              <w:rPr>
                <w:rFonts w:ascii="Times New Roman" w:hAnsi="Times New Roman"/>
                <w:b/>
                <w:bCs/>
                <w:sz w:val="24"/>
                <w:szCs w:val="24"/>
              </w:rPr>
              <w:t>225</w:t>
            </w:r>
          </w:p>
        </w:tc>
      </w:tr>
      <w:tr w:rsidR="004C7154" w:rsidRPr="004C7154" w14:paraId="17586E4A" w14:textId="77777777" w:rsidTr="001D79E1">
        <w:trPr>
          <w:trHeight w:hRule="exact" w:val="351"/>
        </w:trPr>
        <w:tc>
          <w:tcPr>
            <w:tcW w:w="3615" w:type="dxa"/>
            <w:tcBorders>
              <w:top w:val="nil"/>
              <w:bottom w:val="nil"/>
              <w:right w:val="nil"/>
            </w:tcBorders>
            <w:shd w:val="clear" w:color="auto" w:fill="2E74B5" w:themeFill="accent1" w:themeFillShade="BF"/>
          </w:tcPr>
          <w:p w14:paraId="096F9F01"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SB za plućne bolesti i TBC Brezovik - Nikšić</w:t>
            </w:r>
          </w:p>
        </w:tc>
        <w:tc>
          <w:tcPr>
            <w:tcW w:w="1050" w:type="dxa"/>
            <w:tcBorders>
              <w:top w:val="nil"/>
              <w:left w:val="nil"/>
              <w:bottom w:val="nil"/>
              <w:right w:val="nil"/>
            </w:tcBorders>
            <w:shd w:val="clear" w:color="auto" w:fill="2E74B5" w:themeFill="accent1" w:themeFillShade="BF"/>
          </w:tcPr>
          <w:p w14:paraId="1A33ABAD" w14:textId="77777777" w:rsidR="004C7154" w:rsidRPr="004C7154" w:rsidRDefault="004C7154" w:rsidP="004C7154">
            <w:pPr>
              <w:jc w:val="center"/>
              <w:rPr>
                <w:rFonts w:ascii="Times New Roman" w:hAnsi="Times New Roman"/>
                <w:sz w:val="24"/>
                <w:szCs w:val="24"/>
              </w:rPr>
            </w:pPr>
            <w:r w:rsidRPr="004C7154">
              <w:rPr>
                <w:rFonts w:ascii="Times New Roman" w:hAnsi="Times New Roman"/>
                <w:sz w:val="24"/>
                <w:szCs w:val="24"/>
              </w:rPr>
              <w:t>1</w:t>
            </w:r>
          </w:p>
        </w:tc>
        <w:tc>
          <w:tcPr>
            <w:tcW w:w="1075" w:type="dxa"/>
            <w:tcBorders>
              <w:top w:val="nil"/>
              <w:left w:val="nil"/>
              <w:bottom w:val="nil"/>
              <w:right w:val="nil"/>
            </w:tcBorders>
            <w:shd w:val="clear" w:color="auto" w:fill="2E74B5" w:themeFill="accent1" w:themeFillShade="BF"/>
          </w:tcPr>
          <w:p w14:paraId="4B4DDC2C" w14:textId="77777777" w:rsidR="004C7154" w:rsidRPr="004C7154" w:rsidRDefault="004C7154" w:rsidP="004C7154">
            <w:pPr>
              <w:jc w:val="center"/>
              <w:rPr>
                <w:rFonts w:ascii="Times New Roman" w:hAnsi="Times New Roman"/>
                <w:sz w:val="24"/>
                <w:szCs w:val="24"/>
              </w:rPr>
            </w:pPr>
            <w:r w:rsidRPr="004C7154">
              <w:rPr>
                <w:rFonts w:ascii="Times New Roman" w:hAnsi="Times New Roman"/>
                <w:sz w:val="24"/>
                <w:szCs w:val="24"/>
              </w:rPr>
              <w:t>147</w:t>
            </w:r>
          </w:p>
        </w:tc>
        <w:tc>
          <w:tcPr>
            <w:tcW w:w="1236" w:type="dxa"/>
            <w:tcBorders>
              <w:top w:val="nil"/>
              <w:left w:val="nil"/>
              <w:bottom w:val="nil"/>
              <w:right w:val="nil"/>
            </w:tcBorders>
            <w:shd w:val="clear" w:color="auto" w:fill="A8D08D" w:themeFill="accent6" w:themeFillTint="99"/>
          </w:tcPr>
          <w:p w14:paraId="0504530A" w14:textId="77777777" w:rsidR="004C7154" w:rsidRPr="004C7154" w:rsidRDefault="004C7154" w:rsidP="004C7154">
            <w:pPr>
              <w:jc w:val="center"/>
              <w:rPr>
                <w:rFonts w:ascii="Times New Roman" w:hAnsi="Times New Roman"/>
                <w:sz w:val="24"/>
                <w:szCs w:val="24"/>
              </w:rPr>
            </w:pPr>
            <w:r w:rsidRPr="004C7154">
              <w:rPr>
                <w:rFonts w:ascii="Times New Roman" w:hAnsi="Times New Roman"/>
                <w:sz w:val="24"/>
                <w:szCs w:val="24"/>
              </w:rPr>
              <w:t>22</w:t>
            </w:r>
          </w:p>
        </w:tc>
        <w:tc>
          <w:tcPr>
            <w:tcW w:w="2523" w:type="dxa"/>
            <w:tcBorders>
              <w:top w:val="nil"/>
              <w:left w:val="nil"/>
              <w:bottom w:val="nil"/>
            </w:tcBorders>
            <w:shd w:val="clear" w:color="auto" w:fill="E2EFD9" w:themeFill="accent6" w:themeFillTint="33"/>
          </w:tcPr>
          <w:p w14:paraId="11F24BF3" w14:textId="77777777" w:rsidR="004C7154" w:rsidRPr="004C7154" w:rsidRDefault="004C7154" w:rsidP="004C7154">
            <w:pPr>
              <w:jc w:val="center"/>
              <w:rPr>
                <w:rFonts w:ascii="Times New Roman" w:hAnsi="Times New Roman"/>
                <w:sz w:val="24"/>
                <w:szCs w:val="24"/>
              </w:rPr>
            </w:pPr>
            <w:r w:rsidRPr="004C7154">
              <w:rPr>
                <w:rFonts w:ascii="Times New Roman" w:hAnsi="Times New Roman"/>
                <w:sz w:val="24"/>
                <w:szCs w:val="24"/>
              </w:rPr>
              <w:t>70</w:t>
            </w:r>
          </w:p>
        </w:tc>
      </w:tr>
      <w:tr w:rsidR="004C7154" w:rsidRPr="004C7154" w14:paraId="3C0D8B3D" w14:textId="77777777" w:rsidTr="001D79E1">
        <w:trPr>
          <w:trHeight w:hRule="exact" w:val="322"/>
        </w:trPr>
        <w:tc>
          <w:tcPr>
            <w:tcW w:w="3615" w:type="dxa"/>
            <w:tcBorders>
              <w:top w:val="nil"/>
              <w:bottom w:val="nil"/>
              <w:right w:val="nil"/>
            </w:tcBorders>
            <w:shd w:val="clear" w:color="auto" w:fill="2E74B5" w:themeFill="accent1" w:themeFillShade="BF"/>
          </w:tcPr>
          <w:p w14:paraId="368BCB86" w14:textId="77777777" w:rsidR="004C7154" w:rsidRPr="004C7154" w:rsidRDefault="004C7154" w:rsidP="004C7154">
            <w:pPr>
              <w:rPr>
                <w:rFonts w:ascii="Times New Roman" w:hAnsi="Times New Roman"/>
                <w:sz w:val="24"/>
                <w:szCs w:val="24"/>
                <w:lang w:val="pl-PL"/>
              </w:rPr>
            </w:pPr>
            <w:r w:rsidRPr="004C7154">
              <w:rPr>
                <w:rFonts w:ascii="Times New Roman" w:hAnsi="Times New Roman"/>
                <w:sz w:val="24"/>
                <w:szCs w:val="24"/>
                <w:lang w:val="pl-PL"/>
              </w:rPr>
              <w:t>SB za psihijatriju Dobrota - Kotor</w:t>
            </w:r>
          </w:p>
        </w:tc>
        <w:tc>
          <w:tcPr>
            <w:tcW w:w="1050" w:type="dxa"/>
            <w:tcBorders>
              <w:top w:val="nil"/>
              <w:left w:val="nil"/>
              <w:bottom w:val="nil"/>
              <w:right w:val="nil"/>
            </w:tcBorders>
            <w:shd w:val="clear" w:color="auto" w:fill="2E74B5" w:themeFill="accent1" w:themeFillShade="BF"/>
          </w:tcPr>
          <w:p w14:paraId="2C0BA7D3" w14:textId="77777777" w:rsidR="004C7154" w:rsidRPr="004C7154" w:rsidRDefault="004C7154" w:rsidP="004C7154">
            <w:pPr>
              <w:jc w:val="center"/>
              <w:rPr>
                <w:rFonts w:ascii="Times New Roman" w:hAnsi="Times New Roman"/>
                <w:sz w:val="24"/>
                <w:szCs w:val="24"/>
              </w:rPr>
            </w:pPr>
            <w:r w:rsidRPr="004C7154">
              <w:rPr>
                <w:rFonts w:ascii="Times New Roman" w:hAnsi="Times New Roman"/>
                <w:sz w:val="24"/>
                <w:szCs w:val="24"/>
              </w:rPr>
              <w:t>1</w:t>
            </w:r>
          </w:p>
        </w:tc>
        <w:tc>
          <w:tcPr>
            <w:tcW w:w="1075" w:type="dxa"/>
            <w:tcBorders>
              <w:top w:val="nil"/>
              <w:left w:val="nil"/>
              <w:bottom w:val="nil"/>
              <w:right w:val="nil"/>
            </w:tcBorders>
            <w:shd w:val="clear" w:color="auto" w:fill="2E74B5" w:themeFill="accent1" w:themeFillShade="BF"/>
          </w:tcPr>
          <w:p w14:paraId="563222D1" w14:textId="77777777" w:rsidR="004C7154" w:rsidRPr="004C7154" w:rsidRDefault="004C7154" w:rsidP="004C7154">
            <w:pPr>
              <w:jc w:val="center"/>
              <w:rPr>
                <w:rFonts w:ascii="Times New Roman" w:hAnsi="Times New Roman"/>
                <w:sz w:val="24"/>
                <w:szCs w:val="24"/>
              </w:rPr>
            </w:pPr>
            <w:r w:rsidRPr="004C7154">
              <w:rPr>
                <w:rFonts w:ascii="Times New Roman" w:hAnsi="Times New Roman"/>
                <w:sz w:val="24"/>
                <w:szCs w:val="24"/>
              </w:rPr>
              <w:t>241</w:t>
            </w:r>
          </w:p>
        </w:tc>
        <w:tc>
          <w:tcPr>
            <w:tcW w:w="1236" w:type="dxa"/>
            <w:tcBorders>
              <w:top w:val="nil"/>
              <w:left w:val="nil"/>
              <w:bottom w:val="nil"/>
              <w:right w:val="nil"/>
            </w:tcBorders>
            <w:shd w:val="clear" w:color="auto" w:fill="A8D08D" w:themeFill="accent6" w:themeFillTint="99"/>
          </w:tcPr>
          <w:p w14:paraId="5C6E8B9C" w14:textId="77777777" w:rsidR="004C7154" w:rsidRPr="004C7154" w:rsidRDefault="004C7154" w:rsidP="004C7154">
            <w:pPr>
              <w:jc w:val="center"/>
              <w:rPr>
                <w:rFonts w:ascii="Times New Roman" w:hAnsi="Times New Roman"/>
                <w:sz w:val="24"/>
                <w:szCs w:val="24"/>
              </w:rPr>
            </w:pPr>
            <w:r w:rsidRPr="004C7154">
              <w:rPr>
                <w:rFonts w:ascii="Times New Roman" w:hAnsi="Times New Roman"/>
                <w:sz w:val="24"/>
                <w:szCs w:val="24"/>
              </w:rPr>
              <w:t>17</w:t>
            </w:r>
          </w:p>
        </w:tc>
        <w:tc>
          <w:tcPr>
            <w:tcW w:w="2523" w:type="dxa"/>
            <w:tcBorders>
              <w:top w:val="nil"/>
              <w:left w:val="nil"/>
              <w:bottom w:val="nil"/>
            </w:tcBorders>
            <w:shd w:val="clear" w:color="auto" w:fill="E2EFD9" w:themeFill="accent6" w:themeFillTint="33"/>
          </w:tcPr>
          <w:p w14:paraId="17EEB7CA" w14:textId="77777777" w:rsidR="004C7154" w:rsidRPr="004C7154" w:rsidRDefault="004C7154" w:rsidP="004C7154">
            <w:pPr>
              <w:jc w:val="center"/>
              <w:rPr>
                <w:rFonts w:ascii="Times New Roman" w:hAnsi="Times New Roman"/>
                <w:sz w:val="24"/>
                <w:szCs w:val="24"/>
              </w:rPr>
            </w:pPr>
            <w:r w:rsidRPr="004C7154">
              <w:rPr>
                <w:rFonts w:ascii="Times New Roman" w:hAnsi="Times New Roman"/>
                <w:sz w:val="24"/>
                <w:szCs w:val="24"/>
              </w:rPr>
              <w:t>79</w:t>
            </w:r>
          </w:p>
        </w:tc>
      </w:tr>
      <w:tr w:rsidR="004C7154" w:rsidRPr="004C7154" w14:paraId="7D28991F" w14:textId="77777777" w:rsidTr="001D79E1">
        <w:trPr>
          <w:trHeight w:hRule="exact" w:val="577"/>
        </w:trPr>
        <w:tc>
          <w:tcPr>
            <w:tcW w:w="3615" w:type="dxa"/>
            <w:tcBorders>
              <w:top w:val="nil"/>
              <w:bottom w:val="single" w:sz="4" w:space="0" w:color="000000"/>
              <w:right w:val="nil"/>
            </w:tcBorders>
            <w:shd w:val="clear" w:color="auto" w:fill="2E74B5" w:themeFill="accent1" w:themeFillShade="BF"/>
          </w:tcPr>
          <w:p w14:paraId="6EA3683E" w14:textId="77777777" w:rsidR="004C7154" w:rsidRPr="004C7154" w:rsidRDefault="004C7154" w:rsidP="004C7154">
            <w:pPr>
              <w:rPr>
                <w:rFonts w:ascii="Times New Roman" w:hAnsi="Times New Roman"/>
                <w:sz w:val="24"/>
                <w:szCs w:val="24"/>
                <w:lang w:val="pl-PL"/>
              </w:rPr>
            </w:pPr>
            <w:r w:rsidRPr="004C7154">
              <w:rPr>
                <w:rFonts w:ascii="Times New Roman" w:hAnsi="Times New Roman"/>
                <w:sz w:val="24"/>
                <w:szCs w:val="24"/>
                <w:lang w:val="pl-PL"/>
              </w:rPr>
              <w:t>SB za ortopedske, neuroh. i neurologiju Risan</w:t>
            </w:r>
          </w:p>
        </w:tc>
        <w:tc>
          <w:tcPr>
            <w:tcW w:w="1050" w:type="dxa"/>
            <w:tcBorders>
              <w:top w:val="nil"/>
              <w:left w:val="nil"/>
              <w:bottom w:val="single" w:sz="4" w:space="0" w:color="000000"/>
              <w:right w:val="nil"/>
            </w:tcBorders>
            <w:shd w:val="clear" w:color="auto" w:fill="2E74B5" w:themeFill="accent1" w:themeFillShade="BF"/>
          </w:tcPr>
          <w:p w14:paraId="0DE2FE80" w14:textId="77777777" w:rsidR="004C7154" w:rsidRPr="004C7154" w:rsidRDefault="004C7154" w:rsidP="004C7154">
            <w:pPr>
              <w:jc w:val="center"/>
              <w:rPr>
                <w:rFonts w:ascii="Times New Roman" w:hAnsi="Times New Roman"/>
                <w:sz w:val="24"/>
                <w:szCs w:val="24"/>
              </w:rPr>
            </w:pPr>
            <w:r w:rsidRPr="004C7154">
              <w:rPr>
                <w:rFonts w:ascii="Times New Roman" w:hAnsi="Times New Roman"/>
                <w:sz w:val="24"/>
                <w:szCs w:val="24"/>
              </w:rPr>
              <w:t>1</w:t>
            </w:r>
          </w:p>
        </w:tc>
        <w:tc>
          <w:tcPr>
            <w:tcW w:w="1075" w:type="dxa"/>
            <w:tcBorders>
              <w:top w:val="nil"/>
              <w:left w:val="nil"/>
              <w:bottom w:val="single" w:sz="4" w:space="0" w:color="000000"/>
              <w:right w:val="nil"/>
            </w:tcBorders>
            <w:shd w:val="clear" w:color="auto" w:fill="2E74B5" w:themeFill="accent1" w:themeFillShade="BF"/>
          </w:tcPr>
          <w:p w14:paraId="584A1E3C" w14:textId="77777777" w:rsidR="004C7154" w:rsidRPr="004C7154" w:rsidRDefault="004C7154" w:rsidP="004C7154">
            <w:pPr>
              <w:jc w:val="center"/>
              <w:rPr>
                <w:rFonts w:ascii="Times New Roman" w:hAnsi="Times New Roman"/>
                <w:sz w:val="24"/>
                <w:szCs w:val="24"/>
              </w:rPr>
            </w:pPr>
            <w:r w:rsidRPr="004C7154">
              <w:rPr>
                <w:rFonts w:ascii="Times New Roman" w:hAnsi="Times New Roman"/>
                <w:sz w:val="24"/>
                <w:szCs w:val="24"/>
              </w:rPr>
              <w:t>122</w:t>
            </w:r>
          </w:p>
        </w:tc>
        <w:tc>
          <w:tcPr>
            <w:tcW w:w="1236" w:type="dxa"/>
            <w:tcBorders>
              <w:top w:val="nil"/>
              <w:left w:val="nil"/>
              <w:bottom w:val="single" w:sz="4" w:space="0" w:color="000000"/>
              <w:right w:val="nil"/>
            </w:tcBorders>
            <w:shd w:val="clear" w:color="auto" w:fill="A8D08D" w:themeFill="accent6" w:themeFillTint="99"/>
          </w:tcPr>
          <w:p w14:paraId="2E76C44E" w14:textId="77777777" w:rsidR="004C7154" w:rsidRPr="004C7154" w:rsidRDefault="004C7154" w:rsidP="004C7154">
            <w:pPr>
              <w:jc w:val="center"/>
              <w:rPr>
                <w:rFonts w:ascii="Times New Roman" w:hAnsi="Times New Roman"/>
                <w:sz w:val="24"/>
                <w:szCs w:val="24"/>
              </w:rPr>
            </w:pPr>
            <w:r w:rsidRPr="004C7154">
              <w:rPr>
                <w:rFonts w:ascii="Times New Roman" w:hAnsi="Times New Roman"/>
                <w:sz w:val="24"/>
                <w:szCs w:val="24"/>
              </w:rPr>
              <w:t>30</w:t>
            </w:r>
          </w:p>
        </w:tc>
        <w:tc>
          <w:tcPr>
            <w:tcW w:w="2523" w:type="dxa"/>
            <w:tcBorders>
              <w:top w:val="nil"/>
              <w:left w:val="nil"/>
              <w:bottom w:val="single" w:sz="4" w:space="0" w:color="000000"/>
            </w:tcBorders>
            <w:shd w:val="clear" w:color="auto" w:fill="E2EFD9" w:themeFill="accent6" w:themeFillTint="33"/>
          </w:tcPr>
          <w:p w14:paraId="1D55BC61" w14:textId="77777777" w:rsidR="004C7154" w:rsidRPr="004C7154" w:rsidRDefault="004C7154" w:rsidP="004C7154">
            <w:pPr>
              <w:jc w:val="center"/>
              <w:rPr>
                <w:rFonts w:ascii="Times New Roman" w:hAnsi="Times New Roman"/>
                <w:sz w:val="24"/>
                <w:szCs w:val="24"/>
              </w:rPr>
            </w:pPr>
            <w:r w:rsidRPr="004C7154">
              <w:rPr>
                <w:rFonts w:ascii="Times New Roman" w:hAnsi="Times New Roman"/>
                <w:sz w:val="24"/>
                <w:szCs w:val="24"/>
              </w:rPr>
              <w:t>58</w:t>
            </w:r>
          </w:p>
        </w:tc>
      </w:tr>
      <w:tr w:rsidR="004C7154" w:rsidRPr="004C7154" w14:paraId="00514B51" w14:textId="77777777" w:rsidTr="001D79E1">
        <w:trPr>
          <w:trHeight w:hRule="exact" w:val="577"/>
        </w:trPr>
        <w:tc>
          <w:tcPr>
            <w:tcW w:w="3615" w:type="dxa"/>
            <w:shd w:val="clear" w:color="auto" w:fill="F7CAAC" w:themeFill="accent2" w:themeFillTint="66"/>
          </w:tcPr>
          <w:p w14:paraId="198729D5" w14:textId="77777777" w:rsidR="004C7154" w:rsidRPr="004C7154" w:rsidRDefault="004C7154" w:rsidP="004C7154">
            <w:pPr>
              <w:rPr>
                <w:rFonts w:ascii="Times New Roman" w:hAnsi="Times New Roman"/>
                <w:sz w:val="24"/>
                <w:szCs w:val="24"/>
                <w:vertAlign w:val="superscript"/>
                <w:lang w:val="pl-PL"/>
              </w:rPr>
            </w:pPr>
            <w:r w:rsidRPr="004C7154">
              <w:rPr>
                <w:rFonts w:ascii="Times New Roman" w:hAnsi="Times New Roman"/>
                <w:sz w:val="24"/>
                <w:szCs w:val="24"/>
                <w:lang w:val="pl-PL"/>
              </w:rPr>
              <w:t>Centri za rehabilitaciju</w:t>
            </w:r>
            <w:r w:rsidR="00556545">
              <w:rPr>
                <w:rStyle w:val="FootnoteReference"/>
                <w:rFonts w:ascii="Times New Roman" w:hAnsi="Times New Roman"/>
                <w:sz w:val="24"/>
                <w:szCs w:val="24"/>
                <w:lang w:val="pl-PL"/>
              </w:rPr>
              <w:footnoteReference w:id="22"/>
            </w:r>
          </w:p>
        </w:tc>
        <w:tc>
          <w:tcPr>
            <w:tcW w:w="1050" w:type="dxa"/>
            <w:shd w:val="clear" w:color="auto" w:fill="F7CAAC" w:themeFill="accent2" w:themeFillTint="66"/>
          </w:tcPr>
          <w:p w14:paraId="715C95AF" w14:textId="77777777" w:rsidR="004C7154" w:rsidRPr="004C7154" w:rsidRDefault="004C7154" w:rsidP="004C7154">
            <w:pPr>
              <w:jc w:val="center"/>
              <w:rPr>
                <w:rFonts w:ascii="Times New Roman" w:hAnsi="Times New Roman"/>
                <w:b/>
                <w:sz w:val="24"/>
                <w:szCs w:val="24"/>
              </w:rPr>
            </w:pPr>
            <w:r w:rsidRPr="004C7154">
              <w:rPr>
                <w:rFonts w:ascii="Times New Roman" w:hAnsi="Times New Roman"/>
                <w:b/>
                <w:sz w:val="24"/>
                <w:szCs w:val="24"/>
              </w:rPr>
              <w:t>1</w:t>
            </w:r>
          </w:p>
        </w:tc>
        <w:tc>
          <w:tcPr>
            <w:tcW w:w="1075" w:type="dxa"/>
            <w:shd w:val="clear" w:color="auto" w:fill="F7CAAC" w:themeFill="accent2" w:themeFillTint="66"/>
          </w:tcPr>
          <w:p w14:paraId="07E75B74" w14:textId="77777777" w:rsidR="004C7154" w:rsidRPr="004C7154" w:rsidRDefault="004C7154" w:rsidP="004C7154">
            <w:pPr>
              <w:jc w:val="center"/>
              <w:rPr>
                <w:rFonts w:ascii="Times New Roman" w:hAnsi="Times New Roman"/>
                <w:b/>
                <w:sz w:val="24"/>
                <w:szCs w:val="24"/>
              </w:rPr>
            </w:pPr>
            <w:r w:rsidRPr="004C7154">
              <w:rPr>
                <w:rFonts w:ascii="Times New Roman" w:hAnsi="Times New Roman"/>
                <w:b/>
                <w:sz w:val="24"/>
                <w:szCs w:val="24"/>
              </w:rPr>
              <w:t>1.457</w:t>
            </w:r>
          </w:p>
        </w:tc>
        <w:tc>
          <w:tcPr>
            <w:tcW w:w="1236" w:type="dxa"/>
            <w:shd w:val="clear" w:color="auto" w:fill="A8D08D" w:themeFill="accent6" w:themeFillTint="99"/>
          </w:tcPr>
          <w:p w14:paraId="51AC34CD" w14:textId="77777777" w:rsidR="004C7154" w:rsidRPr="004C7154" w:rsidRDefault="004C7154" w:rsidP="004C7154">
            <w:pPr>
              <w:jc w:val="center"/>
              <w:rPr>
                <w:rFonts w:ascii="Times New Roman" w:hAnsi="Times New Roman"/>
                <w:sz w:val="24"/>
                <w:szCs w:val="24"/>
              </w:rPr>
            </w:pPr>
            <w:r w:rsidRPr="004C7154">
              <w:rPr>
                <w:rFonts w:ascii="Times New Roman" w:hAnsi="Times New Roman"/>
                <w:sz w:val="24"/>
                <w:szCs w:val="24"/>
              </w:rPr>
              <w:t>18</w:t>
            </w:r>
          </w:p>
        </w:tc>
        <w:tc>
          <w:tcPr>
            <w:tcW w:w="2523" w:type="dxa"/>
            <w:shd w:val="clear" w:color="auto" w:fill="E2EFD9" w:themeFill="accent6" w:themeFillTint="33"/>
          </w:tcPr>
          <w:p w14:paraId="56727723" w14:textId="77777777" w:rsidR="004C7154" w:rsidRPr="004C7154" w:rsidRDefault="004C7154" w:rsidP="004C7154">
            <w:pPr>
              <w:jc w:val="center"/>
              <w:rPr>
                <w:rFonts w:ascii="Times New Roman" w:hAnsi="Times New Roman"/>
                <w:sz w:val="24"/>
                <w:szCs w:val="24"/>
              </w:rPr>
            </w:pPr>
            <w:r w:rsidRPr="004C7154">
              <w:rPr>
                <w:rFonts w:ascii="Times New Roman" w:hAnsi="Times New Roman"/>
                <w:sz w:val="24"/>
                <w:szCs w:val="24"/>
              </w:rPr>
              <w:t>128</w:t>
            </w:r>
          </w:p>
        </w:tc>
      </w:tr>
      <w:tr w:rsidR="004C7154" w:rsidRPr="004C7154" w14:paraId="6EC206EC" w14:textId="77777777" w:rsidTr="001D79E1">
        <w:trPr>
          <w:trHeight w:hRule="exact" w:val="420"/>
        </w:trPr>
        <w:tc>
          <w:tcPr>
            <w:tcW w:w="3615" w:type="dxa"/>
          </w:tcPr>
          <w:p w14:paraId="49C30E7C" w14:textId="77777777" w:rsidR="004C7154" w:rsidRPr="004C7154" w:rsidRDefault="004C7154" w:rsidP="004C7154">
            <w:pPr>
              <w:rPr>
                <w:rFonts w:ascii="Times New Roman" w:hAnsi="Times New Roman"/>
                <w:bCs/>
                <w:iCs/>
                <w:sz w:val="24"/>
                <w:szCs w:val="24"/>
              </w:rPr>
            </w:pPr>
            <w:r w:rsidRPr="004C7154">
              <w:rPr>
                <w:rFonts w:ascii="Times New Roman" w:hAnsi="Times New Roman"/>
                <w:bCs/>
                <w:iCs/>
                <w:sz w:val="24"/>
                <w:szCs w:val="24"/>
              </w:rPr>
              <w:t>Klinički centar Crne Gore</w:t>
            </w:r>
          </w:p>
        </w:tc>
        <w:tc>
          <w:tcPr>
            <w:tcW w:w="1050" w:type="dxa"/>
          </w:tcPr>
          <w:p w14:paraId="5B0F7D65" w14:textId="77777777" w:rsidR="004C7154" w:rsidRPr="004C7154" w:rsidRDefault="004C7154" w:rsidP="004C7154">
            <w:pPr>
              <w:jc w:val="center"/>
              <w:rPr>
                <w:rFonts w:ascii="Times New Roman" w:hAnsi="Times New Roman"/>
                <w:b/>
                <w:sz w:val="24"/>
                <w:szCs w:val="24"/>
              </w:rPr>
            </w:pPr>
            <w:r w:rsidRPr="004C7154">
              <w:rPr>
                <w:rFonts w:ascii="Times New Roman" w:hAnsi="Times New Roman"/>
                <w:b/>
                <w:sz w:val="24"/>
                <w:szCs w:val="24"/>
              </w:rPr>
              <w:t>1</w:t>
            </w:r>
          </w:p>
        </w:tc>
        <w:tc>
          <w:tcPr>
            <w:tcW w:w="1075" w:type="dxa"/>
          </w:tcPr>
          <w:p w14:paraId="7C4A6574" w14:textId="77777777" w:rsidR="004C7154" w:rsidRPr="004C7154" w:rsidRDefault="004C7154" w:rsidP="004C7154">
            <w:pPr>
              <w:jc w:val="center"/>
              <w:rPr>
                <w:rFonts w:ascii="Times New Roman" w:hAnsi="Times New Roman"/>
                <w:b/>
                <w:sz w:val="24"/>
                <w:szCs w:val="24"/>
              </w:rPr>
            </w:pPr>
            <w:r w:rsidRPr="004C7154">
              <w:rPr>
                <w:rFonts w:ascii="Times New Roman" w:hAnsi="Times New Roman"/>
                <w:b/>
                <w:sz w:val="24"/>
                <w:szCs w:val="24"/>
              </w:rPr>
              <w:t>784</w:t>
            </w:r>
          </w:p>
        </w:tc>
        <w:tc>
          <w:tcPr>
            <w:tcW w:w="1236" w:type="dxa"/>
            <w:shd w:val="clear" w:color="auto" w:fill="A8D08D" w:themeFill="accent6" w:themeFillTint="99"/>
          </w:tcPr>
          <w:p w14:paraId="4D230435" w14:textId="77777777" w:rsidR="004C7154" w:rsidRPr="004C7154" w:rsidRDefault="004C7154" w:rsidP="004C7154">
            <w:pPr>
              <w:jc w:val="center"/>
              <w:rPr>
                <w:rFonts w:ascii="Times New Roman" w:hAnsi="Times New Roman"/>
                <w:b/>
                <w:sz w:val="24"/>
                <w:szCs w:val="24"/>
              </w:rPr>
            </w:pPr>
            <w:r w:rsidRPr="004C7154">
              <w:rPr>
                <w:rFonts w:ascii="Times New Roman" w:hAnsi="Times New Roman"/>
                <w:b/>
                <w:sz w:val="24"/>
                <w:szCs w:val="24"/>
              </w:rPr>
              <w:t>478</w:t>
            </w:r>
          </w:p>
        </w:tc>
        <w:tc>
          <w:tcPr>
            <w:tcW w:w="2523" w:type="dxa"/>
            <w:shd w:val="clear" w:color="auto" w:fill="E2EFD9" w:themeFill="accent6" w:themeFillTint="33"/>
          </w:tcPr>
          <w:p w14:paraId="536542D7" w14:textId="77777777" w:rsidR="004C7154" w:rsidRPr="004C7154" w:rsidRDefault="004C7154" w:rsidP="004C7154">
            <w:pPr>
              <w:jc w:val="center"/>
              <w:rPr>
                <w:rFonts w:ascii="Times New Roman" w:hAnsi="Times New Roman"/>
                <w:b/>
                <w:sz w:val="24"/>
                <w:szCs w:val="24"/>
              </w:rPr>
            </w:pPr>
            <w:r w:rsidRPr="004C7154">
              <w:rPr>
                <w:rFonts w:ascii="Times New Roman" w:hAnsi="Times New Roman"/>
                <w:b/>
                <w:sz w:val="24"/>
                <w:szCs w:val="24"/>
              </w:rPr>
              <w:t>1.004</w:t>
            </w:r>
          </w:p>
        </w:tc>
      </w:tr>
      <w:tr w:rsidR="004C7154" w:rsidRPr="004C7154" w14:paraId="036A3FD9" w14:textId="77777777" w:rsidTr="001D79E1">
        <w:trPr>
          <w:trHeight w:hRule="exact" w:val="333"/>
        </w:trPr>
        <w:tc>
          <w:tcPr>
            <w:tcW w:w="3615" w:type="dxa"/>
          </w:tcPr>
          <w:p w14:paraId="24907D41"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Ukupno</w:t>
            </w:r>
          </w:p>
        </w:tc>
        <w:tc>
          <w:tcPr>
            <w:tcW w:w="1050" w:type="dxa"/>
          </w:tcPr>
          <w:p w14:paraId="5621E148" w14:textId="77777777" w:rsidR="004C7154" w:rsidRPr="004C7154" w:rsidRDefault="004C7154" w:rsidP="004C7154">
            <w:pPr>
              <w:jc w:val="center"/>
              <w:rPr>
                <w:rFonts w:ascii="Times New Roman" w:hAnsi="Times New Roman"/>
                <w:b/>
                <w:bCs/>
                <w:sz w:val="24"/>
                <w:szCs w:val="24"/>
              </w:rPr>
            </w:pPr>
            <w:r w:rsidRPr="004C7154">
              <w:rPr>
                <w:rFonts w:ascii="Times New Roman" w:hAnsi="Times New Roman"/>
                <w:b/>
                <w:bCs/>
                <w:sz w:val="24"/>
                <w:szCs w:val="24"/>
              </w:rPr>
              <w:t>36</w:t>
            </w:r>
          </w:p>
        </w:tc>
        <w:tc>
          <w:tcPr>
            <w:tcW w:w="1075" w:type="dxa"/>
          </w:tcPr>
          <w:p w14:paraId="6CCC699C" w14:textId="77777777" w:rsidR="004C7154" w:rsidRPr="004C7154" w:rsidRDefault="004C7154" w:rsidP="004C7154">
            <w:pPr>
              <w:jc w:val="center"/>
              <w:rPr>
                <w:rFonts w:ascii="Times New Roman" w:hAnsi="Times New Roman"/>
                <w:b/>
                <w:bCs/>
                <w:sz w:val="24"/>
                <w:szCs w:val="24"/>
              </w:rPr>
            </w:pPr>
            <w:r w:rsidRPr="004C7154">
              <w:rPr>
                <w:rFonts w:ascii="Times New Roman" w:hAnsi="Times New Roman"/>
                <w:b/>
                <w:bCs/>
                <w:sz w:val="24"/>
                <w:szCs w:val="24"/>
              </w:rPr>
              <w:t>3.948</w:t>
            </w:r>
          </w:p>
        </w:tc>
        <w:tc>
          <w:tcPr>
            <w:tcW w:w="1236" w:type="dxa"/>
          </w:tcPr>
          <w:p w14:paraId="78FC796F" w14:textId="77777777" w:rsidR="004C7154" w:rsidRPr="004C7154" w:rsidRDefault="004C7154" w:rsidP="004C7154">
            <w:pPr>
              <w:jc w:val="center"/>
              <w:rPr>
                <w:rFonts w:ascii="Times New Roman" w:hAnsi="Times New Roman"/>
                <w:b/>
                <w:bCs/>
                <w:sz w:val="24"/>
                <w:szCs w:val="24"/>
              </w:rPr>
            </w:pPr>
            <w:r w:rsidRPr="004C7154">
              <w:rPr>
                <w:rFonts w:ascii="Times New Roman" w:hAnsi="Times New Roman"/>
                <w:b/>
                <w:bCs/>
                <w:sz w:val="24"/>
                <w:szCs w:val="24"/>
              </w:rPr>
              <w:t>1.471</w:t>
            </w:r>
          </w:p>
        </w:tc>
        <w:tc>
          <w:tcPr>
            <w:tcW w:w="2523" w:type="dxa"/>
          </w:tcPr>
          <w:p w14:paraId="08CB8998" w14:textId="77777777" w:rsidR="004C7154" w:rsidRPr="004C7154" w:rsidRDefault="004C7154" w:rsidP="004C7154">
            <w:pPr>
              <w:jc w:val="center"/>
              <w:rPr>
                <w:rFonts w:ascii="Times New Roman" w:hAnsi="Times New Roman"/>
                <w:b/>
                <w:bCs/>
                <w:sz w:val="24"/>
                <w:szCs w:val="24"/>
              </w:rPr>
            </w:pPr>
            <w:r w:rsidRPr="004C7154">
              <w:rPr>
                <w:rFonts w:ascii="Times New Roman" w:hAnsi="Times New Roman"/>
                <w:b/>
                <w:bCs/>
                <w:sz w:val="24"/>
                <w:szCs w:val="24"/>
              </w:rPr>
              <w:t>3.252</w:t>
            </w:r>
          </w:p>
        </w:tc>
      </w:tr>
    </w:tbl>
    <w:p w14:paraId="1E202114" w14:textId="77777777" w:rsidR="004C7154" w:rsidRPr="004C7154" w:rsidRDefault="004C7154" w:rsidP="004C7154">
      <w:pPr>
        <w:spacing w:after="0" w:line="240" w:lineRule="auto"/>
        <w:ind w:left="720"/>
        <w:rPr>
          <w:rFonts w:ascii="Times New Roman" w:hAnsi="Times New Roman"/>
          <w:i/>
          <w:sz w:val="24"/>
          <w:szCs w:val="24"/>
        </w:rPr>
      </w:pPr>
    </w:p>
    <w:p w14:paraId="51A1CD6A" w14:textId="77777777" w:rsidR="004C7154" w:rsidRPr="003854E7" w:rsidRDefault="004C7154" w:rsidP="004C7154">
      <w:pPr>
        <w:spacing w:after="0" w:line="240" w:lineRule="auto"/>
        <w:jc w:val="center"/>
        <w:rPr>
          <w:rFonts w:ascii="Times New Roman" w:hAnsi="Times New Roman"/>
          <w:i/>
          <w:lang w:val="sr-Latn-ME"/>
        </w:rPr>
      </w:pPr>
      <w:r w:rsidRPr="003854E7">
        <w:rPr>
          <w:rFonts w:ascii="Times New Roman" w:hAnsi="Times New Roman"/>
          <w:i/>
        </w:rPr>
        <w:t>Tabela 8</w:t>
      </w:r>
      <w:r w:rsidRPr="003854E7">
        <w:rPr>
          <w:rFonts w:ascii="Times New Roman" w:hAnsi="Times New Roman"/>
          <w:i/>
          <w:lang w:val="sr-Latn-ME"/>
        </w:rPr>
        <w:t>: Stručni kadar i smještajni  kapaciteti JUZ ( podaci preuzeti iz Statističkog godišnjaka 2017.str.63,65 Instituta za javno zdravlja Crne Gore)</w:t>
      </w:r>
    </w:p>
    <w:p w14:paraId="47522A7B" w14:textId="77777777" w:rsidR="004C7154" w:rsidRPr="00556545" w:rsidRDefault="004C7154" w:rsidP="00556545">
      <w:pPr>
        <w:autoSpaceDE w:val="0"/>
        <w:autoSpaceDN w:val="0"/>
        <w:adjustRightInd w:val="0"/>
        <w:spacing w:before="240" w:after="240"/>
        <w:ind w:firstLine="567"/>
        <w:rPr>
          <w:rFonts w:ascii="Times New Roman" w:hAnsi="Times New Roman"/>
          <w:sz w:val="24"/>
          <w:szCs w:val="24"/>
          <w:lang w:val="sr-Latn-ME"/>
        </w:rPr>
      </w:pPr>
      <w:r w:rsidRPr="004C7154">
        <w:rPr>
          <w:rFonts w:ascii="Times New Roman" w:hAnsi="Times New Roman"/>
          <w:sz w:val="24"/>
          <w:szCs w:val="24"/>
          <w:lang w:val="sr-Latn-ME"/>
        </w:rPr>
        <w:t>Značajnu ulogu u primarnoj zdravstvenoj zaštiti stanovništva Crne Gore ima 786 privatnih zdravstvenih ustanova – ambulanti. Navedene ustanove locirane su u više opština i u njima se obavljaju usluge za 34 razne medicinske djelatnosti</w:t>
      </w:r>
      <w:r w:rsidR="004C204D">
        <w:rPr>
          <w:rFonts w:ascii="Times New Roman" w:hAnsi="Times New Roman"/>
          <w:sz w:val="24"/>
          <w:szCs w:val="24"/>
          <w:lang w:val="sr-Latn-ME"/>
        </w:rPr>
        <w:t>.</w:t>
      </w:r>
    </w:p>
    <w:p w14:paraId="36349BC2" w14:textId="77777777" w:rsidR="004C204D" w:rsidRPr="004C7154" w:rsidRDefault="004C204D" w:rsidP="004C204D">
      <w:pPr>
        <w:autoSpaceDE w:val="0"/>
        <w:autoSpaceDN w:val="0"/>
        <w:adjustRightInd w:val="0"/>
        <w:spacing w:before="240" w:after="240"/>
        <w:rPr>
          <w:rFonts w:ascii="Times New Roman" w:hAnsi="Times New Roman"/>
          <w:sz w:val="24"/>
          <w:szCs w:val="24"/>
          <w:lang w:val="sr-Latn-ME"/>
        </w:rPr>
      </w:pPr>
      <w:r w:rsidRPr="004C7154">
        <w:rPr>
          <w:rFonts w:ascii="Times New Roman" w:hAnsi="Times New Roman"/>
          <w:sz w:val="24"/>
          <w:szCs w:val="24"/>
          <w:lang w:val="sr-Latn-ME"/>
        </w:rPr>
        <w:t xml:space="preserve"> Najviše ih je locirano u Podgorici (44,24%), a zatim u Baru (12,72%), Budvi (10,09%), Herceg Novom (8,48%), Nikšiću (6,66%), itd. Stomatoloških ustanova je 77 (46,66%), iz oblasti ginekologije 14 (8,48%), interne medicine 10 (6,06%), očnih bolesti 11 (6,66%), pedijatrije 7 (4,24%), ultrazvučne dijagnostike 5 (3,03%), opšte medicine 3 (1,181%) itd.</w:t>
      </w:r>
    </w:p>
    <w:p w14:paraId="1B482A9C" w14:textId="77777777" w:rsidR="004C7154" w:rsidRPr="004C7154" w:rsidRDefault="004C7154" w:rsidP="004C7154">
      <w:pPr>
        <w:spacing w:after="0" w:line="240" w:lineRule="auto"/>
        <w:rPr>
          <w:rFonts w:ascii="Times New Roman" w:hAnsi="Times New Roman"/>
          <w:sz w:val="24"/>
          <w:szCs w:val="24"/>
        </w:rPr>
      </w:pPr>
    </w:p>
    <w:p w14:paraId="3A9760F0" w14:textId="77777777" w:rsidR="004C7154" w:rsidRPr="004C7154" w:rsidRDefault="004C7154" w:rsidP="004C7154">
      <w:pPr>
        <w:spacing w:after="0" w:line="240" w:lineRule="auto"/>
        <w:rPr>
          <w:rFonts w:ascii="Times New Roman" w:hAnsi="Times New Roman"/>
          <w:sz w:val="24"/>
          <w:szCs w:val="24"/>
        </w:rPr>
      </w:pPr>
    </w:p>
    <w:p w14:paraId="5C6EAEDA" w14:textId="77777777" w:rsidR="004C7154" w:rsidRPr="004C7154" w:rsidRDefault="004C7154" w:rsidP="003854E7">
      <w:pPr>
        <w:spacing w:after="0" w:line="240" w:lineRule="auto"/>
        <w:ind w:firstLine="567"/>
        <w:rPr>
          <w:rFonts w:ascii="Times New Roman" w:hAnsi="Times New Roman"/>
          <w:sz w:val="24"/>
          <w:szCs w:val="24"/>
        </w:rPr>
      </w:pPr>
      <w:r w:rsidRPr="004C7154">
        <w:rPr>
          <w:rFonts w:ascii="Times New Roman" w:hAnsi="Times New Roman"/>
          <w:sz w:val="24"/>
          <w:szCs w:val="24"/>
        </w:rPr>
        <w:lastRenderedPageBreak/>
        <w:t>K</w:t>
      </w:r>
      <w:r w:rsidRPr="004C7154">
        <w:rPr>
          <w:rFonts w:ascii="Times New Roman" w:hAnsi="Times New Roman"/>
          <w:sz w:val="24"/>
          <w:szCs w:val="24"/>
          <w:lang w:val="sr-Cyrl-CS"/>
        </w:rPr>
        <w:t>linički centar Crn</w:t>
      </w:r>
      <w:r w:rsidR="003854E7">
        <w:rPr>
          <w:rFonts w:ascii="Times New Roman" w:hAnsi="Times New Roman"/>
          <w:sz w:val="24"/>
          <w:szCs w:val="24"/>
          <w:lang w:val="sr-Cyrl-CS"/>
        </w:rPr>
        <w:t>e Gore, u zdravstvenom sistemu</w:t>
      </w:r>
      <w:r w:rsidR="003854E7">
        <w:rPr>
          <w:rFonts w:ascii="Times New Roman" w:hAnsi="Times New Roman"/>
          <w:sz w:val="24"/>
          <w:szCs w:val="24"/>
          <w:lang w:val="sr-Latn-ME"/>
        </w:rPr>
        <w:t xml:space="preserve"> </w:t>
      </w:r>
      <w:r w:rsidRPr="004C7154">
        <w:rPr>
          <w:rFonts w:ascii="Times New Roman" w:hAnsi="Times New Roman"/>
          <w:sz w:val="24"/>
          <w:szCs w:val="24"/>
          <w:lang w:val="sr-Cyrl-CS"/>
        </w:rPr>
        <w:t xml:space="preserve">je visokospecijalizovana zdravstvena ustanova na tercijarnom nivou zdravstvene zaštite </w:t>
      </w:r>
      <w:r w:rsidRPr="004C7154">
        <w:rPr>
          <w:rFonts w:ascii="Times New Roman" w:hAnsi="Times New Roman"/>
          <w:sz w:val="24"/>
          <w:szCs w:val="24"/>
        </w:rPr>
        <w:t>k</w:t>
      </w:r>
      <w:r w:rsidRPr="004C7154">
        <w:rPr>
          <w:rFonts w:ascii="Times New Roman" w:hAnsi="Times New Roman"/>
          <w:sz w:val="24"/>
          <w:szCs w:val="24"/>
          <w:lang w:val="sr-Cyrl-CS"/>
        </w:rPr>
        <w:t>oja koristi najsloženije metode dijagnostikova</w:t>
      </w:r>
      <w:r w:rsidRPr="004C7154">
        <w:rPr>
          <w:rFonts w:ascii="Times New Roman" w:hAnsi="Times New Roman"/>
          <w:sz w:val="24"/>
          <w:szCs w:val="24"/>
        </w:rPr>
        <w:t xml:space="preserve">nja </w:t>
      </w:r>
      <w:r w:rsidRPr="004C7154">
        <w:rPr>
          <w:rFonts w:ascii="Times New Roman" w:hAnsi="Times New Roman"/>
          <w:sz w:val="24"/>
          <w:szCs w:val="24"/>
          <w:lang w:val="sr-Cyrl-CS"/>
        </w:rPr>
        <w:t xml:space="preserve">i </w:t>
      </w:r>
      <w:r w:rsidRPr="004C7154">
        <w:rPr>
          <w:rFonts w:ascii="Times New Roman" w:hAnsi="Times New Roman"/>
          <w:sz w:val="24"/>
          <w:szCs w:val="24"/>
        </w:rPr>
        <w:t>liječenja</w:t>
      </w:r>
      <w:r w:rsidRPr="004C7154">
        <w:rPr>
          <w:rFonts w:ascii="Times New Roman" w:hAnsi="Times New Roman"/>
          <w:sz w:val="24"/>
          <w:szCs w:val="24"/>
          <w:lang w:val="sr-Cyrl-CS"/>
        </w:rPr>
        <w:t xml:space="preserve"> i obav</w:t>
      </w:r>
      <w:r w:rsidRPr="004C7154">
        <w:rPr>
          <w:rFonts w:ascii="Times New Roman" w:hAnsi="Times New Roman"/>
          <w:sz w:val="24"/>
          <w:szCs w:val="24"/>
        </w:rPr>
        <w:t>lja</w:t>
      </w:r>
      <w:r w:rsidRPr="004C7154">
        <w:rPr>
          <w:rFonts w:ascii="Times New Roman" w:hAnsi="Times New Roman"/>
          <w:sz w:val="24"/>
          <w:szCs w:val="24"/>
          <w:lang w:val="sr-Cyrl-CS"/>
        </w:rPr>
        <w:t xml:space="preserve"> specijalističko</w:t>
      </w:r>
      <w:r w:rsidRPr="004C7154">
        <w:rPr>
          <w:rFonts w:ascii="Times New Roman" w:hAnsi="Times New Roman"/>
          <w:sz w:val="24"/>
          <w:szCs w:val="24"/>
        </w:rPr>
        <w:t>-</w:t>
      </w:r>
      <w:r w:rsidRPr="004C7154">
        <w:rPr>
          <w:rFonts w:ascii="Times New Roman" w:hAnsi="Times New Roman"/>
          <w:sz w:val="24"/>
          <w:szCs w:val="24"/>
          <w:lang w:val="sr-Cyrl-CS"/>
        </w:rPr>
        <w:t>konsultativnu i subspecijalističku bolničku zdravstvenu djelatnost iz više oblasti zdravstvene zaštite, odnosno grana medicine</w:t>
      </w:r>
      <w:r w:rsidRPr="004C7154">
        <w:rPr>
          <w:rFonts w:ascii="Times New Roman" w:hAnsi="Times New Roman"/>
          <w:sz w:val="24"/>
          <w:szCs w:val="24"/>
        </w:rPr>
        <w:t>.</w:t>
      </w:r>
      <w:r w:rsidRPr="004C7154">
        <w:rPr>
          <w:rFonts w:ascii="Times New Roman" w:hAnsi="Times New Roman"/>
          <w:sz w:val="24"/>
          <w:szCs w:val="24"/>
          <w:lang w:val="sr-Cyrl-CS"/>
        </w:rPr>
        <w:t xml:space="preserve"> Klinički centar za stanovništvo opština Podgorice, Danilovgrada i Kolašina pruža usluge sekundarnog nivoa</w:t>
      </w:r>
      <w:r w:rsidRPr="004C7154">
        <w:rPr>
          <w:rFonts w:ascii="Times New Roman" w:hAnsi="Times New Roman"/>
          <w:sz w:val="24"/>
          <w:szCs w:val="24"/>
        </w:rPr>
        <w:t>.</w:t>
      </w:r>
      <w:r w:rsidRPr="004C7154">
        <w:rPr>
          <w:rFonts w:ascii="Times New Roman" w:hAnsi="Times New Roman"/>
          <w:sz w:val="24"/>
          <w:szCs w:val="24"/>
          <w:lang w:val="sr-Cyrl-CS"/>
        </w:rPr>
        <w:t xml:space="preserve"> </w:t>
      </w:r>
    </w:p>
    <w:p w14:paraId="1D36CEF8" w14:textId="77777777" w:rsidR="004C7154" w:rsidRPr="004C7154" w:rsidRDefault="004C7154" w:rsidP="004C7154">
      <w:pPr>
        <w:spacing w:after="0" w:line="240" w:lineRule="auto"/>
        <w:rPr>
          <w:rFonts w:ascii="Times New Roman" w:hAnsi="Times New Roman"/>
          <w:sz w:val="24"/>
          <w:szCs w:val="24"/>
        </w:rPr>
      </w:pPr>
    </w:p>
    <w:p w14:paraId="5AAEB78A" w14:textId="77777777" w:rsidR="004C7154" w:rsidRPr="004C7154" w:rsidRDefault="004C7154" w:rsidP="003854E7">
      <w:pPr>
        <w:spacing w:after="0" w:line="240" w:lineRule="auto"/>
        <w:ind w:firstLine="567"/>
        <w:rPr>
          <w:rFonts w:ascii="Times New Roman" w:hAnsi="Times New Roman"/>
          <w:sz w:val="24"/>
          <w:szCs w:val="24"/>
        </w:rPr>
      </w:pPr>
      <w:r w:rsidRPr="004C7154">
        <w:rPr>
          <w:rFonts w:ascii="Times New Roman" w:hAnsi="Times New Roman"/>
          <w:sz w:val="24"/>
          <w:szCs w:val="24"/>
        </w:rPr>
        <w:t>M</w:t>
      </w:r>
      <w:r w:rsidRPr="004C7154">
        <w:rPr>
          <w:rFonts w:ascii="Times New Roman" w:hAnsi="Times New Roman"/>
          <w:sz w:val="24"/>
          <w:szCs w:val="24"/>
          <w:lang w:val="sr-Cyrl-CS"/>
        </w:rPr>
        <w:t>režom zdravstvenih ustanova obuhva</w:t>
      </w:r>
      <w:r w:rsidRPr="004C7154">
        <w:rPr>
          <w:rFonts w:ascii="Times New Roman" w:hAnsi="Times New Roman"/>
          <w:sz w:val="24"/>
          <w:szCs w:val="24"/>
        </w:rPr>
        <w:t>ć</w:t>
      </w:r>
      <w:r w:rsidRPr="004C7154">
        <w:rPr>
          <w:rFonts w:ascii="Times New Roman" w:hAnsi="Times New Roman"/>
          <w:sz w:val="24"/>
          <w:szCs w:val="24"/>
          <w:lang w:val="sr-Cyrl-CS"/>
        </w:rPr>
        <w:t xml:space="preserve">en je Zavod za transfuziju </w:t>
      </w:r>
      <w:r w:rsidRPr="004C7154">
        <w:rPr>
          <w:rFonts w:ascii="Times New Roman" w:hAnsi="Times New Roman"/>
          <w:sz w:val="24"/>
          <w:szCs w:val="24"/>
        </w:rPr>
        <w:t>kr</w:t>
      </w:r>
      <w:r w:rsidRPr="004C7154">
        <w:rPr>
          <w:rFonts w:ascii="Times New Roman" w:hAnsi="Times New Roman"/>
          <w:sz w:val="24"/>
          <w:szCs w:val="24"/>
          <w:lang w:val="sr-Cyrl-CS"/>
        </w:rPr>
        <w:t>vi i Zavod za hitnu medicinsku pomo</w:t>
      </w:r>
      <w:r w:rsidRPr="004C7154">
        <w:rPr>
          <w:rFonts w:ascii="Times New Roman" w:hAnsi="Times New Roman"/>
          <w:sz w:val="24"/>
          <w:szCs w:val="24"/>
        </w:rPr>
        <w:t>ć</w:t>
      </w:r>
      <w:r w:rsidRPr="004C7154">
        <w:rPr>
          <w:rFonts w:ascii="Times New Roman" w:hAnsi="Times New Roman"/>
          <w:sz w:val="24"/>
          <w:szCs w:val="24"/>
          <w:lang w:val="sr-Cyrl-CS"/>
        </w:rPr>
        <w:t xml:space="preserve"> sa tri podstanice i 18 jedinica. </w:t>
      </w:r>
    </w:p>
    <w:p w14:paraId="7BC412DA" w14:textId="77777777" w:rsidR="004C7154" w:rsidRPr="004C7154" w:rsidRDefault="004C7154" w:rsidP="004C7154">
      <w:pPr>
        <w:spacing w:after="0" w:line="240" w:lineRule="auto"/>
        <w:rPr>
          <w:rFonts w:ascii="Times New Roman" w:hAnsi="Times New Roman"/>
          <w:sz w:val="24"/>
          <w:szCs w:val="24"/>
        </w:rPr>
      </w:pPr>
    </w:p>
    <w:p w14:paraId="2C1440B7" w14:textId="77777777" w:rsidR="004C7154" w:rsidRPr="004C7154" w:rsidRDefault="004C7154" w:rsidP="003854E7">
      <w:pPr>
        <w:spacing w:after="0" w:line="240" w:lineRule="auto"/>
        <w:ind w:firstLine="567"/>
        <w:rPr>
          <w:rFonts w:ascii="Times New Roman" w:hAnsi="Times New Roman"/>
          <w:sz w:val="24"/>
          <w:szCs w:val="24"/>
        </w:rPr>
      </w:pPr>
      <w:r w:rsidRPr="004C7154">
        <w:rPr>
          <w:rFonts w:ascii="Times New Roman" w:hAnsi="Times New Roman"/>
          <w:sz w:val="24"/>
          <w:szCs w:val="24"/>
          <w:lang w:val="sr-Cyrl-CS"/>
        </w:rPr>
        <w:t>U opštinama u kojima je broj timova zdravstvene zaštite, ma</w:t>
      </w:r>
      <w:r w:rsidRPr="004C7154">
        <w:rPr>
          <w:rFonts w:ascii="Times New Roman" w:hAnsi="Times New Roman"/>
          <w:sz w:val="24"/>
          <w:szCs w:val="24"/>
        </w:rPr>
        <w:t>nji</w:t>
      </w:r>
      <w:r w:rsidRPr="004C7154">
        <w:rPr>
          <w:rFonts w:ascii="Times New Roman" w:hAnsi="Times New Roman"/>
          <w:sz w:val="24"/>
          <w:szCs w:val="24"/>
          <w:lang w:val="sr-Cyrl-CS"/>
        </w:rPr>
        <w:t xml:space="preserve"> od broja timova predviđenih mrežom, mrežu čine i privatne zdravstvene ustanove </w:t>
      </w:r>
      <w:r w:rsidRPr="004C7154">
        <w:rPr>
          <w:rFonts w:ascii="Times New Roman" w:hAnsi="Times New Roman"/>
          <w:sz w:val="24"/>
          <w:szCs w:val="24"/>
        </w:rPr>
        <w:t>koje</w:t>
      </w:r>
      <w:r w:rsidRPr="004C7154">
        <w:rPr>
          <w:rFonts w:ascii="Times New Roman" w:hAnsi="Times New Roman"/>
          <w:sz w:val="24"/>
          <w:szCs w:val="24"/>
          <w:lang w:val="sr-Cyrl-CS"/>
        </w:rPr>
        <w:t xml:space="preserve"> </w:t>
      </w:r>
      <w:r w:rsidRPr="004C7154">
        <w:rPr>
          <w:rFonts w:ascii="Times New Roman" w:hAnsi="Times New Roman"/>
          <w:sz w:val="24"/>
          <w:szCs w:val="24"/>
        </w:rPr>
        <w:t>ispunjavaju</w:t>
      </w:r>
      <w:r w:rsidRPr="004C7154">
        <w:rPr>
          <w:rFonts w:ascii="Times New Roman" w:hAnsi="Times New Roman"/>
          <w:sz w:val="24"/>
          <w:szCs w:val="24"/>
          <w:lang w:val="sr-Cyrl-CS"/>
        </w:rPr>
        <w:t xml:space="preserve"> propisane uslove za </w:t>
      </w:r>
      <w:r w:rsidRPr="004C7154">
        <w:rPr>
          <w:rFonts w:ascii="Times New Roman" w:hAnsi="Times New Roman"/>
          <w:sz w:val="24"/>
          <w:szCs w:val="24"/>
        </w:rPr>
        <w:t>obavljanje</w:t>
      </w:r>
      <w:r w:rsidRPr="004C7154">
        <w:rPr>
          <w:rFonts w:ascii="Times New Roman" w:hAnsi="Times New Roman"/>
          <w:sz w:val="24"/>
          <w:szCs w:val="24"/>
          <w:lang w:val="sr-Cyrl-CS"/>
        </w:rPr>
        <w:t xml:space="preserve"> odgovarajuć</w:t>
      </w:r>
      <w:r w:rsidRPr="004C7154">
        <w:rPr>
          <w:rFonts w:ascii="Times New Roman" w:hAnsi="Times New Roman"/>
          <w:sz w:val="24"/>
          <w:szCs w:val="24"/>
        </w:rPr>
        <w:t>e</w:t>
      </w:r>
      <w:r w:rsidRPr="004C7154">
        <w:rPr>
          <w:rFonts w:ascii="Times New Roman" w:hAnsi="Times New Roman"/>
          <w:sz w:val="24"/>
          <w:szCs w:val="24"/>
          <w:lang w:val="sr-Cyrl-CS"/>
        </w:rPr>
        <w:t xml:space="preserve"> djelatnosti, a sa kojima Fond za zdravstveno osigura</w:t>
      </w:r>
      <w:r w:rsidRPr="004C7154">
        <w:rPr>
          <w:rFonts w:ascii="Times New Roman" w:hAnsi="Times New Roman"/>
          <w:sz w:val="24"/>
          <w:szCs w:val="24"/>
        </w:rPr>
        <w:t>nje</w:t>
      </w:r>
      <w:r w:rsidRPr="004C7154">
        <w:rPr>
          <w:rFonts w:ascii="Times New Roman" w:hAnsi="Times New Roman"/>
          <w:sz w:val="24"/>
          <w:szCs w:val="24"/>
          <w:lang w:val="sr-Cyrl-CS"/>
        </w:rPr>
        <w:t xml:space="preserve"> zak</w:t>
      </w:r>
      <w:r w:rsidRPr="004C7154">
        <w:rPr>
          <w:rFonts w:ascii="Times New Roman" w:hAnsi="Times New Roman"/>
          <w:sz w:val="24"/>
          <w:szCs w:val="24"/>
        </w:rPr>
        <w:t>lju</w:t>
      </w:r>
      <w:r w:rsidRPr="004C7154">
        <w:rPr>
          <w:rFonts w:ascii="Times New Roman" w:hAnsi="Times New Roman"/>
          <w:sz w:val="24"/>
          <w:szCs w:val="24"/>
          <w:lang w:val="sr-Cyrl-CS"/>
        </w:rPr>
        <w:t>č</w:t>
      </w:r>
      <w:r w:rsidRPr="004C7154">
        <w:rPr>
          <w:rFonts w:ascii="Times New Roman" w:hAnsi="Times New Roman"/>
          <w:sz w:val="24"/>
          <w:szCs w:val="24"/>
        </w:rPr>
        <w:t>i</w:t>
      </w:r>
      <w:r w:rsidRPr="004C7154">
        <w:rPr>
          <w:rFonts w:ascii="Times New Roman" w:hAnsi="Times New Roman"/>
          <w:sz w:val="24"/>
          <w:szCs w:val="24"/>
          <w:lang w:val="sr-Cyrl-CS"/>
        </w:rPr>
        <w:t xml:space="preserve"> ugovor o pruža</w:t>
      </w:r>
      <w:r w:rsidRPr="004C7154">
        <w:rPr>
          <w:rFonts w:ascii="Times New Roman" w:hAnsi="Times New Roman"/>
          <w:sz w:val="24"/>
          <w:szCs w:val="24"/>
        </w:rPr>
        <w:t>nju</w:t>
      </w:r>
      <w:r w:rsidRPr="004C7154">
        <w:rPr>
          <w:rFonts w:ascii="Times New Roman" w:hAnsi="Times New Roman"/>
          <w:sz w:val="24"/>
          <w:szCs w:val="24"/>
          <w:lang w:val="sr-Cyrl-CS"/>
        </w:rPr>
        <w:t xml:space="preserve"> zdravstvenih usluga. </w:t>
      </w:r>
    </w:p>
    <w:p w14:paraId="2003685A" w14:textId="77777777" w:rsidR="004C7154" w:rsidRPr="004C7154" w:rsidRDefault="004C7154" w:rsidP="004C7154">
      <w:pPr>
        <w:spacing w:after="0" w:line="240" w:lineRule="auto"/>
        <w:rPr>
          <w:rFonts w:ascii="Times New Roman" w:hAnsi="Times New Roman"/>
          <w:sz w:val="24"/>
          <w:szCs w:val="24"/>
        </w:rPr>
      </w:pPr>
    </w:p>
    <w:p w14:paraId="3DC6FD31" w14:textId="77777777" w:rsidR="004C7154" w:rsidRPr="004C7154" w:rsidRDefault="004C7154" w:rsidP="003854E7">
      <w:pPr>
        <w:spacing w:after="0" w:line="240" w:lineRule="auto"/>
        <w:ind w:firstLine="567"/>
        <w:rPr>
          <w:rFonts w:ascii="Times New Roman" w:hAnsi="Times New Roman"/>
          <w:color w:val="FF0000"/>
          <w:sz w:val="24"/>
          <w:szCs w:val="24"/>
          <w:lang w:val="sr-Latn-ME"/>
        </w:rPr>
      </w:pPr>
      <w:r w:rsidRPr="004C7154">
        <w:rPr>
          <w:rFonts w:ascii="Times New Roman" w:hAnsi="Times New Roman"/>
          <w:sz w:val="24"/>
          <w:szCs w:val="24"/>
        </w:rPr>
        <w:t>P</w:t>
      </w:r>
      <w:r w:rsidRPr="004C7154">
        <w:rPr>
          <w:rFonts w:ascii="Times New Roman" w:hAnsi="Times New Roman"/>
          <w:sz w:val="24"/>
          <w:szCs w:val="24"/>
          <w:lang w:val="sr-Cyrl-CS"/>
        </w:rPr>
        <w:t>o</w:t>
      </w:r>
      <w:r w:rsidRPr="004C7154">
        <w:rPr>
          <w:rFonts w:ascii="Times New Roman" w:hAnsi="Times New Roman"/>
          <w:sz w:val="24"/>
          <w:szCs w:val="24"/>
        </w:rPr>
        <w:t>steljnim</w:t>
      </w:r>
      <w:r w:rsidRPr="004C7154">
        <w:rPr>
          <w:rFonts w:ascii="Times New Roman" w:hAnsi="Times New Roman"/>
          <w:sz w:val="24"/>
          <w:szCs w:val="24"/>
          <w:lang w:val="sr-Cyrl-CS"/>
        </w:rPr>
        <w:t xml:space="preserve"> fondom</w:t>
      </w:r>
      <w:r w:rsidRPr="004C7154">
        <w:rPr>
          <w:rFonts w:ascii="Times New Roman" w:hAnsi="Times New Roman"/>
          <w:sz w:val="24"/>
          <w:szCs w:val="24"/>
        </w:rPr>
        <w:t>,</w:t>
      </w:r>
      <w:r w:rsidRPr="004C7154">
        <w:rPr>
          <w:rFonts w:ascii="Times New Roman" w:hAnsi="Times New Roman"/>
          <w:sz w:val="24"/>
          <w:szCs w:val="24"/>
          <w:lang w:val="sr-Cyrl-CS"/>
        </w:rPr>
        <w:t xml:space="preserve"> osim javnih zdravstvenih ustanova, raspolažu i dvije privatne zdravstvene ustanove</w:t>
      </w:r>
      <w:r w:rsidRPr="004C7154">
        <w:rPr>
          <w:rFonts w:ascii="Times New Roman" w:hAnsi="Times New Roman"/>
          <w:sz w:val="24"/>
          <w:szCs w:val="24"/>
        </w:rPr>
        <w:t>,</w:t>
      </w:r>
      <w:r w:rsidRPr="004C7154">
        <w:rPr>
          <w:rFonts w:ascii="Times New Roman" w:hAnsi="Times New Roman"/>
          <w:sz w:val="24"/>
          <w:szCs w:val="24"/>
          <w:lang w:val="sr-Cyrl-CS"/>
        </w:rPr>
        <w:t xml:space="preserve"> i</w:t>
      </w:r>
      <w:r w:rsidRPr="004C7154">
        <w:rPr>
          <w:rFonts w:ascii="Times New Roman" w:hAnsi="Times New Roman"/>
          <w:sz w:val="24"/>
          <w:szCs w:val="24"/>
        </w:rPr>
        <w:t xml:space="preserve"> </w:t>
      </w:r>
      <w:r w:rsidRPr="004C7154">
        <w:rPr>
          <w:rFonts w:ascii="Times New Roman" w:hAnsi="Times New Roman"/>
          <w:sz w:val="24"/>
          <w:szCs w:val="24"/>
          <w:lang w:val="sr-Cyrl-CS"/>
        </w:rPr>
        <w:t xml:space="preserve">to: „Kodra“ u Podgorici </w:t>
      </w:r>
      <w:r w:rsidRPr="004C7154">
        <w:rPr>
          <w:rFonts w:ascii="Times New Roman" w:hAnsi="Times New Roman"/>
          <w:sz w:val="24"/>
          <w:szCs w:val="24"/>
        </w:rPr>
        <w:t>(</w:t>
      </w:r>
      <w:r w:rsidRPr="004C7154">
        <w:rPr>
          <w:rFonts w:ascii="Times New Roman" w:hAnsi="Times New Roman"/>
          <w:sz w:val="24"/>
          <w:szCs w:val="24"/>
          <w:lang w:val="sr-Cyrl-CS"/>
        </w:rPr>
        <w:t>30 p</w:t>
      </w:r>
      <w:r w:rsidRPr="004C7154">
        <w:rPr>
          <w:rFonts w:ascii="Times New Roman" w:hAnsi="Times New Roman"/>
          <w:sz w:val="24"/>
          <w:szCs w:val="24"/>
        </w:rPr>
        <w:t>ostelja)</w:t>
      </w:r>
      <w:r w:rsidRPr="004C7154">
        <w:rPr>
          <w:rFonts w:ascii="Times New Roman" w:hAnsi="Times New Roman"/>
          <w:sz w:val="24"/>
          <w:szCs w:val="24"/>
          <w:lang w:val="sr-Cyrl-CS"/>
        </w:rPr>
        <w:t xml:space="preserve"> </w:t>
      </w:r>
      <w:r w:rsidRPr="004C7154">
        <w:rPr>
          <w:rFonts w:ascii="Times New Roman" w:hAnsi="Times New Roman"/>
          <w:sz w:val="24"/>
          <w:szCs w:val="24"/>
        </w:rPr>
        <w:t xml:space="preserve">i </w:t>
      </w:r>
      <w:r w:rsidRPr="004C7154">
        <w:rPr>
          <w:rFonts w:ascii="Times New Roman" w:hAnsi="Times New Roman"/>
          <w:sz w:val="24"/>
          <w:szCs w:val="24"/>
          <w:lang w:val="sr-Cyrl-CS"/>
        </w:rPr>
        <w:t>Opšta bolnica „</w:t>
      </w:r>
      <w:r w:rsidRPr="004C7154">
        <w:rPr>
          <w:rFonts w:ascii="Times New Roman" w:hAnsi="Times New Roman"/>
          <w:sz w:val="24"/>
          <w:szCs w:val="24"/>
        </w:rPr>
        <w:t>Meljine</w:t>
      </w:r>
      <w:r w:rsidRPr="004C7154">
        <w:rPr>
          <w:rFonts w:ascii="Times New Roman" w:hAnsi="Times New Roman"/>
          <w:sz w:val="24"/>
          <w:szCs w:val="24"/>
          <w:lang w:val="sr-Cyrl-CS"/>
        </w:rPr>
        <w:t xml:space="preserve">“ </w:t>
      </w:r>
      <w:r w:rsidRPr="004C7154">
        <w:rPr>
          <w:rFonts w:ascii="Times New Roman" w:hAnsi="Times New Roman"/>
          <w:sz w:val="24"/>
          <w:szCs w:val="24"/>
        </w:rPr>
        <w:t>u</w:t>
      </w:r>
      <w:r w:rsidRPr="004C7154">
        <w:rPr>
          <w:rFonts w:ascii="Times New Roman" w:hAnsi="Times New Roman"/>
          <w:sz w:val="24"/>
          <w:szCs w:val="24"/>
          <w:lang w:val="sr-Cyrl-CS"/>
        </w:rPr>
        <w:t xml:space="preserve"> Herceg Novom </w:t>
      </w:r>
      <w:r w:rsidRPr="004C7154">
        <w:rPr>
          <w:rFonts w:ascii="Times New Roman" w:hAnsi="Times New Roman"/>
          <w:sz w:val="24"/>
          <w:szCs w:val="24"/>
        </w:rPr>
        <w:t>(</w:t>
      </w:r>
      <w:r w:rsidRPr="004C7154">
        <w:rPr>
          <w:rFonts w:ascii="Times New Roman" w:hAnsi="Times New Roman"/>
          <w:sz w:val="24"/>
          <w:szCs w:val="24"/>
          <w:lang w:val="sr-Cyrl-CS"/>
        </w:rPr>
        <w:t xml:space="preserve">150 </w:t>
      </w:r>
      <w:r w:rsidRPr="004C7154">
        <w:rPr>
          <w:rFonts w:ascii="Times New Roman" w:hAnsi="Times New Roman"/>
          <w:sz w:val="24"/>
          <w:szCs w:val="24"/>
        </w:rPr>
        <w:t>postelja)</w:t>
      </w:r>
      <w:r w:rsidRPr="004C7154">
        <w:rPr>
          <w:rFonts w:ascii="Times New Roman" w:hAnsi="Times New Roman"/>
          <w:sz w:val="24"/>
          <w:szCs w:val="24"/>
          <w:lang w:val="sr-Cyrl-CS"/>
        </w:rPr>
        <w:t xml:space="preserve">. </w:t>
      </w:r>
    </w:p>
    <w:p w14:paraId="15EC18FF" w14:textId="77777777" w:rsidR="004C7154" w:rsidRPr="004C7154" w:rsidRDefault="004C7154" w:rsidP="004C7154">
      <w:pPr>
        <w:spacing w:after="0" w:line="240" w:lineRule="auto"/>
        <w:rPr>
          <w:rFonts w:ascii="Times New Roman" w:hAnsi="Times New Roman"/>
          <w:color w:val="FF0000"/>
          <w:sz w:val="24"/>
          <w:szCs w:val="24"/>
          <w:lang w:val="sr-Latn-ME"/>
        </w:rPr>
      </w:pPr>
    </w:p>
    <w:p w14:paraId="1D879A19" w14:textId="77777777" w:rsidR="004C7154" w:rsidRPr="004C7154" w:rsidRDefault="004C7154" w:rsidP="004C7154">
      <w:pPr>
        <w:tabs>
          <w:tab w:val="left" w:pos="2160"/>
        </w:tabs>
        <w:spacing w:after="0" w:line="240" w:lineRule="auto"/>
        <w:rPr>
          <w:rFonts w:ascii="Times New Roman" w:hAnsi="Times New Roman"/>
          <w:sz w:val="24"/>
          <w:szCs w:val="24"/>
        </w:rPr>
      </w:pPr>
      <w:r w:rsidRPr="004C7154">
        <w:rPr>
          <w:rFonts w:ascii="Times New Roman" w:hAnsi="Times New Roman"/>
          <w:sz w:val="24"/>
          <w:szCs w:val="24"/>
          <w:lang w:val="sr-Latn-ME"/>
        </w:rPr>
        <w:tab/>
      </w:r>
      <w:r w:rsidRPr="004C7154">
        <w:rPr>
          <w:rFonts w:ascii="Times New Roman" w:hAnsi="Times New Roman"/>
          <w:sz w:val="24"/>
          <w:szCs w:val="24"/>
        </w:rPr>
        <w:t>Mrežu ustanova za socijalni rad čine:</w:t>
      </w:r>
    </w:p>
    <w:p w14:paraId="762F720B" w14:textId="77777777" w:rsidR="004C7154" w:rsidRPr="004C7154" w:rsidRDefault="004C7154" w:rsidP="00302C87">
      <w:pPr>
        <w:numPr>
          <w:ilvl w:val="0"/>
          <w:numId w:val="12"/>
        </w:numPr>
        <w:tabs>
          <w:tab w:val="left" w:pos="2160"/>
        </w:tabs>
        <w:spacing w:after="0" w:line="240" w:lineRule="auto"/>
        <w:rPr>
          <w:rFonts w:ascii="Times New Roman" w:hAnsi="Times New Roman"/>
          <w:sz w:val="24"/>
          <w:szCs w:val="24"/>
        </w:rPr>
      </w:pPr>
      <w:r w:rsidRPr="004C7154">
        <w:rPr>
          <w:rFonts w:ascii="Times New Roman" w:hAnsi="Times New Roman"/>
          <w:sz w:val="24"/>
          <w:szCs w:val="24"/>
        </w:rPr>
        <w:t>Dječji dom „Mladost” u Bijeloj (4.027 m</w:t>
      </w:r>
      <w:r w:rsidRPr="004C7154">
        <w:rPr>
          <w:rFonts w:ascii="Times New Roman" w:hAnsi="Times New Roman"/>
          <w:sz w:val="24"/>
          <w:szCs w:val="24"/>
          <w:vertAlign w:val="superscript"/>
        </w:rPr>
        <w:t>2</w:t>
      </w:r>
      <w:r w:rsidRPr="004C7154">
        <w:rPr>
          <w:rFonts w:ascii="Times New Roman" w:hAnsi="Times New Roman"/>
          <w:sz w:val="24"/>
          <w:szCs w:val="24"/>
        </w:rPr>
        <w:t xml:space="preserve">, </w:t>
      </w:r>
      <w:r w:rsidR="001633E3">
        <w:rPr>
          <w:rFonts w:ascii="Times New Roman" w:hAnsi="Times New Roman"/>
          <w:sz w:val="24"/>
          <w:szCs w:val="24"/>
        </w:rPr>
        <w:t>rezidencijalni smještaj 90 mjesta, prihvatilište 5 mjesta, dnevni centar za djecu sa smetnjama u razvoju 15 mjesta – trenutno boravi 90 djece</w:t>
      </w:r>
      <w:r w:rsidRPr="004C7154">
        <w:rPr>
          <w:rFonts w:ascii="Times New Roman" w:hAnsi="Times New Roman"/>
          <w:sz w:val="24"/>
          <w:szCs w:val="24"/>
        </w:rPr>
        <w:t>);</w:t>
      </w:r>
    </w:p>
    <w:p w14:paraId="1536FC58" w14:textId="77777777" w:rsidR="004C7154" w:rsidRPr="004C7154" w:rsidRDefault="004C7154" w:rsidP="00302C87">
      <w:pPr>
        <w:numPr>
          <w:ilvl w:val="0"/>
          <w:numId w:val="12"/>
        </w:numPr>
        <w:tabs>
          <w:tab w:val="left" w:pos="2160"/>
        </w:tabs>
        <w:spacing w:after="0" w:line="240" w:lineRule="auto"/>
        <w:rPr>
          <w:rFonts w:ascii="Times New Roman" w:hAnsi="Times New Roman"/>
          <w:sz w:val="24"/>
          <w:szCs w:val="24"/>
        </w:rPr>
      </w:pPr>
      <w:r w:rsidRPr="004C7154">
        <w:rPr>
          <w:rFonts w:ascii="Times New Roman" w:hAnsi="Times New Roman"/>
          <w:sz w:val="24"/>
          <w:szCs w:val="24"/>
        </w:rPr>
        <w:t>Resursni centar za sluh i govor – Kotor ,, Dr  Peruta Ivanović” (kapacitet 250 mjesta);</w:t>
      </w:r>
    </w:p>
    <w:p w14:paraId="797B889E" w14:textId="77777777" w:rsidR="004C7154" w:rsidRPr="004C7154" w:rsidRDefault="004C7154" w:rsidP="00302C87">
      <w:pPr>
        <w:numPr>
          <w:ilvl w:val="0"/>
          <w:numId w:val="12"/>
        </w:numPr>
        <w:tabs>
          <w:tab w:val="left" w:pos="2160"/>
        </w:tabs>
        <w:spacing w:after="0" w:line="240" w:lineRule="auto"/>
        <w:rPr>
          <w:rFonts w:ascii="Times New Roman" w:hAnsi="Times New Roman"/>
          <w:sz w:val="24"/>
          <w:szCs w:val="24"/>
        </w:rPr>
      </w:pPr>
      <w:r w:rsidRPr="004C7154">
        <w:rPr>
          <w:rFonts w:ascii="Times New Roman" w:hAnsi="Times New Roman"/>
          <w:sz w:val="24"/>
          <w:szCs w:val="24"/>
        </w:rPr>
        <w:t>JU Resursni centar za djecu i mlade ,,Podgorica” (2.400 m</w:t>
      </w:r>
      <w:r w:rsidRPr="004C7154">
        <w:rPr>
          <w:rFonts w:ascii="Times New Roman" w:hAnsi="Times New Roman"/>
          <w:sz w:val="24"/>
          <w:szCs w:val="24"/>
          <w:vertAlign w:val="superscript"/>
        </w:rPr>
        <w:t>2</w:t>
      </w:r>
      <w:r w:rsidRPr="004C7154">
        <w:rPr>
          <w:rFonts w:ascii="Times New Roman" w:hAnsi="Times New Roman"/>
          <w:sz w:val="24"/>
          <w:szCs w:val="24"/>
        </w:rPr>
        <w:t>);</w:t>
      </w:r>
    </w:p>
    <w:p w14:paraId="13350EA3" w14:textId="77777777" w:rsidR="004C7154" w:rsidRPr="004C7154" w:rsidRDefault="004C7154" w:rsidP="00302C87">
      <w:pPr>
        <w:numPr>
          <w:ilvl w:val="0"/>
          <w:numId w:val="12"/>
        </w:numPr>
        <w:tabs>
          <w:tab w:val="left" w:pos="2160"/>
        </w:tabs>
        <w:spacing w:after="0" w:line="240" w:lineRule="auto"/>
        <w:rPr>
          <w:rFonts w:ascii="Times New Roman" w:hAnsi="Times New Roman"/>
          <w:sz w:val="24"/>
          <w:szCs w:val="24"/>
        </w:rPr>
      </w:pPr>
      <w:r w:rsidRPr="004C7154">
        <w:rPr>
          <w:rFonts w:ascii="Times New Roman" w:hAnsi="Times New Roman"/>
          <w:sz w:val="24"/>
          <w:szCs w:val="24"/>
        </w:rPr>
        <w:t>JU Zavod ,,Komanski Most”</w:t>
      </w:r>
      <w:r w:rsidRPr="004C7154">
        <w:rPr>
          <w:rFonts w:ascii="Times New Roman" w:hAnsi="Times New Roman"/>
          <w:sz w:val="24"/>
          <w:szCs w:val="24"/>
          <w:lang w:val="sr-Latn-ME"/>
        </w:rPr>
        <w:t>;</w:t>
      </w:r>
    </w:p>
    <w:p w14:paraId="757F32CB" w14:textId="77777777" w:rsidR="004C7154" w:rsidRPr="004C7154" w:rsidRDefault="004C7154" w:rsidP="00302C87">
      <w:pPr>
        <w:numPr>
          <w:ilvl w:val="0"/>
          <w:numId w:val="12"/>
        </w:numPr>
        <w:tabs>
          <w:tab w:val="left" w:pos="2160"/>
        </w:tabs>
        <w:spacing w:after="0" w:line="240" w:lineRule="auto"/>
        <w:rPr>
          <w:rFonts w:ascii="Times New Roman" w:hAnsi="Times New Roman"/>
          <w:sz w:val="24"/>
          <w:szCs w:val="24"/>
        </w:rPr>
      </w:pPr>
      <w:r w:rsidRPr="004C7154">
        <w:rPr>
          <w:rFonts w:ascii="Times New Roman" w:hAnsi="Times New Roman"/>
          <w:sz w:val="24"/>
          <w:szCs w:val="24"/>
        </w:rPr>
        <w:t>Centar za djecu i mlade ,,Ljubović”;</w:t>
      </w:r>
    </w:p>
    <w:p w14:paraId="2BCC7CB3" w14:textId="77777777" w:rsidR="004C7154" w:rsidRPr="004C7154" w:rsidRDefault="004C7154" w:rsidP="00302C87">
      <w:pPr>
        <w:numPr>
          <w:ilvl w:val="0"/>
          <w:numId w:val="12"/>
        </w:numPr>
        <w:autoSpaceDE w:val="0"/>
        <w:autoSpaceDN w:val="0"/>
        <w:adjustRightInd w:val="0"/>
        <w:spacing w:after="0"/>
        <w:rPr>
          <w:rFonts w:ascii="Times New Roman" w:hAnsi="Times New Roman"/>
          <w:sz w:val="24"/>
          <w:szCs w:val="24"/>
        </w:rPr>
      </w:pPr>
      <w:r w:rsidRPr="004C7154">
        <w:rPr>
          <w:rFonts w:ascii="Times New Roman" w:hAnsi="Times New Roman"/>
          <w:sz w:val="24"/>
          <w:szCs w:val="24"/>
        </w:rPr>
        <w:t>JU Resursni centar za djecu i osobe sa intelektualnim smetnjama i autizmom ,,1. Jun”; (3.000 m</w:t>
      </w:r>
      <w:r w:rsidRPr="004C7154">
        <w:rPr>
          <w:rFonts w:ascii="Times New Roman" w:hAnsi="Times New Roman"/>
          <w:sz w:val="24"/>
          <w:szCs w:val="24"/>
          <w:vertAlign w:val="superscript"/>
        </w:rPr>
        <w:t>2</w:t>
      </w:r>
      <w:r w:rsidRPr="004C7154">
        <w:rPr>
          <w:rFonts w:ascii="Times New Roman" w:hAnsi="Times New Roman"/>
          <w:sz w:val="24"/>
          <w:szCs w:val="24"/>
        </w:rPr>
        <w:t>, kapacitet 130 učenika, od čega 60 u internatu);</w:t>
      </w:r>
    </w:p>
    <w:p w14:paraId="5ED8A8AE" w14:textId="77777777" w:rsidR="004C7154" w:rsidRPr="004C7154" w:rsidRDefault="004C7154" w:rsidP="00302C87">
      <w:pPr>
        <w:numPr>
          <w:ilvl w:val="0"/>
          <w:numId w:val="12"/>
        </w:numPr>
        <w:autoSpaceDE w:val="0"/>
        <w:autoSpaceDN w:val="0"/>
        <w:adjustRightInd w:val="0"/>
        <w:spacing w:after="0"/>
        <w:rPr>
          <w:rFonts w:ascii="Times New Roman" w:hAnsi="Times New Roman"/>
          <w:sz w:val="24"/>
          <w:szCs w:val="24"/>
        </w:rPr>
      </w:pPr>
      <w:r w:rsidRPr="004C7154">
        <w:rPr>
          <w:rFonts w:ascii="Times New Roman" w:hAnsi="Times New Roman"/>
          <w:sz w:val="24"/>
          <w:szCs w:val="24"/>
        </w:rPr>
        <w:t>JU ,,Lovćen-Bečići”;</w:t>
      </w:r>
    </w:p>
    <w:p w14:paraId="38CC0A41" w14:textId="77777777" w:rsidR="004C7154" w:rsidRPr="004C7154" w:rsidRDefault="004C7154" w:rsidP="00302C87">
      <w:pPr>
        <w:numPr>
          <w:ilvl w:val="0"/>
          <w:numId w:val="12"/>
        </w:numPr>
        <w:autoSpaceDE w:val="0"/>
        <w:autoSpaceDN w:val="0"/>
        <w:adjustRightInd w:val="0"/>
        <w:spacing w:after="0"/>
        <w:rPr>
          <w:rFonts w:ascii="Times New Roman" w:hAnsi="Times New Roman"/>
          <w:sz w:val="24"/>
          <w:szCs w:val="24"/>
        </w:rPr>
      </w:pPr>
      <w:r w:rsidRPr="004C7154">
        <w:rPr>
          <w:rFonts w:ascii="Times New Roman" w:hAnsi="Times New Roman"/>
          <w:sz w:val="24"/>
          <w:szCs w:val="24"/>
        </w:rPr>
        <w:t>JU Dnevni centar za djecu sa smetnjama u razvoju ,,TISA”;</w:t>
      </w:r>
    </w:p>
    <w:p w14:paraId="06B240CD" w14:textId="77777777" w:rsidR="004C7154" w:rsidRPr="004C7154" w:rsidRDefault="004C7154" w:rsidP="00302C87">
      <w:pPr>
        <w:numPr>
          <w:ilvl w:val="0"/>
          <w:numId w:val="12"/>
        </w:numPr>
        <w:autoSpaceDE w:val="0"/>
        <w:autoSpaceDN w:val="0"/>
        <w:adjustRightInd w:val="0"/>
        <w:spacing w:after="0"/>
        <w:rPr>
          <w:rFonts w:ascii="Times New Roman" w:hAnsi="Times New Roman"/>
          <w:sz w:val="24"/>
          <w:szCs w:val="24"/>
        </w:rPr>
      </w:pPr>
      <w:r w:rsidRPr="004C7154">
        <w:rPr>
          <w:rFonts w:ascii="Times New Roman" w:hAnsi="Times New Roman"/>
          <w:sz w:val="24"/>
          <w:szCs w:val="24"/>
        </w:rPr>
        <w:t>JU Dnevni centar za djecu sa smetnjama u razvoju Nikšić;</w:t>
      </w:r>
    </w:p>
    <w:p w14:paraId="7F6C9C23" w14:textId="77777777" w:rsidR="004C7154" w:rsidRPr="004C7154" w:rsidRDefault="004C7154" w:rsidP="00302C87">
      <w:pPr>
        <w:numPr>
          <w:ilvl w:val="0"/>
          <w:numId w:val="12"/>
        </w:numPr>
        <w:autoSpaceDE w:val="0"/>
        <w:autoSpaceDN w:val="0"/>
        <w:adjustRightInd w:val="0"/>
        <w:spacing w:after="0"/>
        <w:rPr>
          <w:rFonts w:ascii="Times New Roman" w:hAnsi="Times New Roman"/>
          <w:sz w:val="24"/>
          <w:szCs w:val="24"/>
        </w:rPr>
      </w:pPr>
      <w:r w:rsidRPr="004C7154">
        <w:rPr>
          <w:rFonts w:ascii="Times New Roman" w:hAnsi="Times New Roman"/>
          <w:sz w:val="24"/>
          <w:szCs w:val="24"/>
        </w:rPr>
        <w:t>JU Dnevni centar za djecu i omladinu sa smetnjama i teškoćama u razvoju Pljevlja;</w:t>
      </w:r>
    </w:p>
    <w:p w14:paraId="04AED63E" w14:textId="77777777" w:rsidR="004C7154" w:rsidRPr="004C7154" w:rsidRDefault="004C7154" w:rsidP="00302C87">
      <w:pPr>
        <w:numPr>
          <w:ilvl w:val="0"/>
          <w:numId w:val="12"/>
        </w:numPr>
        <w:autoSpaceDE w:val="0"/>
        <w:autoSpaceDN w:val="0"/>
        <w:adjustRightInd w:val="0"/>
        <w:spacing w:after="0"/>
        <w:rPr>
          <w:rFonts w:ascii="Times New Roman" w:hAnsi="Times New Roman"/>
          <w:sz w:val="24"/>
          <w:szCs w:val="24"/>
        </w:rPr>
      </w:pPr>
      <w:r w:rsidRPr="004C7154">
        <w:rPr>
          <w:rFonts w:ascii="Times New Roman" w:hAnsi="Times New Roman"/>
          <w:sz w:val="24"/>
          <w:szCs w:val="24"/>
        </w:rPr>
        <w:t>JU Dnevni centar za djecu sa smetnjama i teškoćama u razvoju Herceg Novi;</w:t>
      </w:r>
    </w:p>
    <w:p w14:paraId="425DAED0" w14:textId="77777777" w:rsidR="004C7154" w:rsidRPr="004C7154" w:rsidRDefault="004C7154" w:rsidP="00302C87">
      <w:pPr>
        <w:numPr>
          <w:ilvl w:val="0"/>
          <w:numId w:val="12"/>
        </w:numPr>
        <w:autoSpaceDE w:val="0"/>
        <w:autoSpaceDN w:val="0"/>
        <w:adjustRightInd w:val="0"/>
        <w:spacing w:after="0"/>
        <w:rPr>
          <w:rFonts w:ascii="Times New Roman" w:hAnsi="Times New Roman"/>
          <w:sz w:val="24"/>
          <w:szCs w:val="24"/>
        </w:rPr>
      </w:pPr>
      <w:r w:rsidRPr="004C7154">
        <w:rPr>
          <w:rFonts w:ascii="Times New Roman" w:hAnsi="Times New Roman"/>
          <w:sz w:val="24"/>
          <w:szCs w:val="24"/>
        </w:rPr>
        <w:t>JU Dnevni centar za djecu i omladinu sa smetnjama u razvoju ,,LIPA”;</w:t>
      </w:r>
    </w:p>
    <w:p w14:paraId="1F08346F" w14:textId="77777777" w:rsidR="004C7154" w:rsidRPr="004C7154" w:rsidRDefault="004C7154" w:rsidP="00302C87">
      <w:pPr>
        <w:numPr>
          <w:ilvl w:val="0"/>
          <w:numId w:val="12"/>
        </w:numPr>
        <w:autoSpaceDE w:val="0"/>
        <w:autoSpaceDN w:val="0"/>
        <w:adjustRightInd w:val="0"/>
        <w:spacing w:after="0"/>
        <w:rPr>
          <w:rFonts w:ascii="Times New Roman" w:hAnsi="Times New Roman"/>
          <w:sz w:val="24"/>
          <w:szCs w:val="24"/>
        </w:rPr>
      </w:pPr>
      <w:r w:rsidRPr="004C7154">
        <w:rPr>
          <w:rFonts w:ascii="Times New Roman" w:hAnsi="Times New Roman"/>
          <w:sz w:val="24"/>
          <w:szCs w:val="24"/>
        </w:rPr>
        <w:t>JU Dnevni centar za djecu i omladinu sa smetnjama i teškoćama u razvoju ,,SIRENA”;</w:t>
      </w:r>
    </w:p>
    <w:p w14:paraId="18D05C1F" w14:textId="77777777" w:rsidR="004C7154" w:rsidRPr="004C7154" w:rsidRDefault="004C7154" w:rsidP="00302C87">
      <w:pPr>
        <w:numPr>
          <w:ilvl w:val="0"/>
          <w:numId w:val="12"/>
        </w:numPr>
        <w:autoSpaceDE w:val="0"/>
        <w:autoSpaceDN w:val="0"/>
        <w:adjustRightInd w:val="0"/>
        <w:spacing w:after="0"/>
        <w:rPr>
          <w:rFonts w:ascii="Times New Roman" w:hAnsi="Times New Roman"/>
          <w:sz w:val="24"/>
          <w:szCs w:val="24"/>
        </w:rPr>
      </w:pPr>
      <w:r w:rsidRPr="004C7154">
        <w:rPr>
          <w:rFonts w:ascii="Times New Roman" w:hAnsi="Times New Roman"/>
          <w:sz w:val="24"/>
          <w:szCs w:val="24"/>
        </w:rPr>
        <w:t>JU Dnevni centar za djecu i omladinu sa smetnjama i teškoćama u razvoju Berane;</w:t>
      </w:r>
    </w:p>
    <w:p w14:paraId="0C6AC3EB" w14:textId="77777777" w:rsidR="004C7154" w:rsidRPr="004C7154" w:rsidRDefault="004C7154" w:rsidP="00302C87">
      <w:pPr>
        <w:numPr>
          <w:ilvl w:val="0"/>
          <w:numId w:val="12"/>
        </w:numPr>
        <w:autoSpaceDE w:val="0"/>
        <w:autoSpaceDN w:val="0"/>
        <w:adjustRightInd w:val="0"/>
        <w:spacing w:after="0"/>
        <w:rPr>
          <w:rFonts w:ascii="Times New Roman" w:hAnsi="Times New Roman"/>
          <w:sz w:val="24"/>
          <w:szCs w:val="24"/>
        </w:rPr>
      </w:pPr>
      <w:r w:rsidRPr="004C7154">
        <w:rPr>
          <w:rFonts w:ascii="Times New Roman" w:hAnsi="Times New Roman"/>
          <w:sz w:val="24"/>
          <w:szCs w:val="24"/>
        </w:rPr>
        <w:t>JU Dnevni centar za djecu i omladinu sa smetnjama i teškoćama u razvoju u Prijestonici Cetinje;</w:t>
      </w:r>
    </w:p>
    <w:p w14:paraId="76EAB9C0" w14:textId="77777777" w:rsidR="004C7154" w:rsidRPr="004C7154" w:rsidRDefault="004C7154" w:rsidP="00302C87">
      <w:pPr>
        <w:numPr>
          <w:ilvl w:val="0"/>
          <w:numId w:val="12"/>
        </w:numPr>
        <w:autoSpaceDE w:val="0"/>
        <w:autoSpaceDN w:val="0"/>
        <w:adjustRightInd w:val="0"/>
        <w:spacing w:after="0"/>
        <w:rPr>
          <w:rFonts w:ascii="Times New Roman" w:hAnsi="Times New Roman"/>
          <w:sz w:val="24"/>
          <w:szCs w:val="24"/>
        </w:rPr>
      </w:pPr>
      <w:r w:rsidRPr="004C7154">
        <w:rPr>
          <w:rFonts w:ascii="Times New Roman" w:hAnsi="Times New Roman"/>
          <w:sz w:val="24"/>
          <w:szCs w:val="24"/>
        </w:rPr>
        <w:t>JU Dnevni centar za djecu i omladinu sa smetnjama i teškoćama u razvoju – Mojkovac;</w:t>
      </w:r>
    </w:p>
    <w:p w14:paraId="25E50179" w14:textId="77777777" w:rsidR="004C7154" w:rsidRPr="004C7154" w:rsidRDefault="004C7154" w:rsidP="00302C87">
      <w:pPr>
        <w:numPr>
          <w:ilvl w:val="0"/>
          <w:numId w:val="12"/>
        </w:numPr>
        <w:autoSpaceDE w:val="0"/>
        <w:autoSpaceDN w:val="0"/>
        <w:adjustRightInd w:val="0"/>
        <w:spacing w:after="0"/>
        <w:rPr>
          <w:rFonts w:ascii="Times New Roman" w:hAnsi="Times New Roman"/>
          <w:sz w:val="24"/>
          <w:szCs w:val="24"/>
        </w:rPr>
      </w:pPr>
      <w:r w:rsidRPr="004C7154">
        <w:rPr>
          <w:rFonts w:ascii="Times New Roman" w:hAnsi="Times New Roman"/>
          <w:sz w:val="24"/>
          <w:szCs w:val="24"/>
        </w:rPr>
        <w:t>JU Dnevni centar za djecu sa smetnjama u razvoju – Rožaje;</w:t>
      </w:r>
    </w:p>
    <w:p w14:paraId="5D764936" w14:textId="77777777" w:rsidR="004C7154" w:rsidRPr="004C7154" w:rsidRDefault="004C7154" w:rsidP="00302C87">
      <w:pPr>
        <w:numPr>
          <w:ilvl w:val="0"/>
          <w:numId w:val="12"/>
        </w:numPr>
        <w:autoSpaceDE w:val="0"/>
        <w:autoSpaceDN w:val="0"/>
        <w:adjustRightInd w:val="0"/>
        <w:spacing w:after="0"/>
        <w:rPr>
          <w:rFonts w:ascii="Times New Roman" w:hAnsi="Times New Roman"/>
          <w:sz w:val="24"/>
          <w:szCs w:val="24"/>
        </w:rPr>
      </w:pPr>
      <w:r w:rsidRPr="004C7154">
        <w:rPr>
          <w:rFonts w:ascii="Times New Roman" w:hAnsi="Times New Roman"/>
          <w:sz w:val="24"/>
          <w:szCs w:val="24"/>
        </w:rPr>
        <w:t>JU Centar za podršku djeci i porodici – Bijelo Polje;</w:t>
      </w:r>
    </w:p>
    <w:p w14:paraId="1DE376AF" w14:textId="77777777" w:rsidR="004C7154" w:rsidRPr="004C7154" w:rsidRDefault="004C7154" w:rsidP="00302C87">
      <w:pPr>
        <w:numPr>
          <w:ilvl w:val="0"/>
          <w:numId w:val="12"/>
        </w:numPr>
        <w:autoSpaceDE w:val="0"/>
        <w:autoSpaceDN w:val="0"/>
        <w:adjustRightInd w:val="0"/>
        <w:spacing w:after="0"/>
        <w:rPr>
          <w:rFonts w:ascii="Times New Roman" w:hAnsi="Times New Roman"/>
          <w:sz w:val="24"/>
          <w:szCs w:val="24"/>
        </w:rPr>
      </w:pPr>
      <w:r w:rsidRPr="004C7154">
        <w:rPr>
          <w:rFonts w:ascii="Times New Roman" w:hAnsi="Times New Roman"/>
          <w:sz w:val="24"/>
          <w:szCs w:val="24"/>
        </w:rPr>
        <w:t>JU Dnevni centar za djecu i omladinu sa smetnjama i teškoćama u razvoju – Budva;</w:t>
      </w:r>
    </w:p>
    <w:p w14:paraId="3A4CD7CA" w14:textId="77777777" w:rsidR="004C7154" w:rsidRPr="004C7154" w:rsidRDefault="004C7154" w:rsidP="00302C87">
      <w:pPr>
        <w:numPr>
          <w:ilvl w:val="0"/>
          <w:numId w:val="12"/>
        </w:numPr>
        <w:autoSpaceDE w:val="0"/>
        <w:autoSpaceDN w:val="0"/>
        <w:adjustRightInd w:val="0"/>
        <w:spacing w:after="0"/>
        <w:rPr>
          <w:rFonts w:ascii="Times New Roman" w:hAnsi="Times New Roman"/>
          <w:sz w:val="24"/>
          <w:szCs w:val="24"/>
        </w:rPr>
      </w:pPr>
      <w:r w:rsidRPr="004C7154">
        <w:rPr>
          <w:rFonts w:ascii="Times New Roman" w:hAnsi="Times New Roman"/>
          <w:sz w:val="24"/>
          <w:szCs w:val="24"/>
        </w:rPr>
        <w:t>JU za smještaj, rehabilitaciju i resocijalizaciju korisnika psihoaktivnih supstanci;</w:t>
      </w:r>
    </w:p>
    <w:p w14:paraId="30FF2D69" w14:textId="77777777" w:rsidR="004C7154" w:rsidRPr="004C7154" w:rsidRDefault="004C7154" w:rsidP="00302C87">
      <w:pPr>
        <w:numPr>
          <w:ilvl w:val="0"/>
          <w:numId w:val="12"/>
        </w:numPr>
        <w:autoSpaceDE w:val="0"/>
        <w:autoSpaceDN w:val="0"/>
        <w:adjustRightInd w:val="0"/>
        <w:spacing w:after="0"/>
        <w:rPr>
          <w:rFonts w:ascii="Times New Roman" w:hAnsi="Times New Roman"/>
          <w:sz w:val="24"/>
          <w:szCs w:val="24"/>
        </w:rPr>
      </w:pPr>
      <w:r w:rsidRPr="004C7154">
        <w:rPr>
          <w:rFonts w:ascii="Times New Roman" w:hAnsi="Times New Roman"/>
          <w:sz w:val="24"/>
          <w:szCs w:val="24"/>
        </w:rPr>
        <w:t>JU Dnevni centar za djecu i omladinu sa smetnjama i teškoćama u razvoju Glavnog grada Podgorice.</w:t>
      </w:r>
    </w:p>
    <w:p w14:paraId="487DE47E" w14:textId="77777777" w:rsidR="004C7154" w:rsidRPr="004C7154" w:rsidRDefault="004C7154" w:rsidP="003854E7">
      <w:pPr>
        <w:autoSpaceDE w:val="0"/>
        <w:autoSpaceDN w:val="0"/>
        <w:adjustRightInd w:val="0"/>
        <w:spacing w:before="240"/>
        <w:ind w:firstLine="567"/>
        <w:rPr>
          <w:rFonts w:ascii="Times New Roman" w:hAnsi="Times New Roman"/>
          <w:b/>
          <w:bCs/>
          <w:sz w:val="24"/>
          <w:szCs w:val="24"/>
          <w:u w:val="single"/>
        </w:rPr>
      </w:pPr>
      <w:r w:rsidRPr="004C7154">
        <w:rPr>
          <w:rFonts w:ascii="Times New Roman" w:hAnsi="Times New Roman"/>
          <w:b/>
          <w:bCs/>
          <w:sz w:val="24"/>
          <w:szCs w:val="24"/>
          <w:u w:val="single"/>
        </w:rPr>
        <w:lastRenderedPageBreak/>
        <w:t xml:space="preserve">Zaštita ostarjelih lica </w:t>
      </w:r>
    </w:p>
    <w:p w14:paraId="20B39D54" w14:textId="77777777" w:rsidR="004C7154" w:rsidRPr="004C7154" w:rsidRDefault="004C7154" w:rsidP="003854E7">
      <w:pPr>
        <w:autoSpaceDE w:val="0"/>
        <w:autoSpaceDN w:val="0"/>
        <w:adjustRightInd w:val="0"/>
        <w:spacing w:before="240"/>
        <w:ind w:firstLine="567"/>
        <w:rPr>
          <w:rFonts w:ascii="Times New Roman" w:hAnsi="Times New Roman"/>
          <w:sz w:val="24"/>
          <w:szCs w:val="24"/>
        </w:rPr>
      </w:pPr>
      <w:r w:rsidRPr="004C7154">
        <w:rPr>
          <w:rFonts w:ascii="Times New Roman" w:hAnsi="Times New Roman"/>
          <w:sz w:val="24"/>
          <w:szCs w:val="24"/>
        </w:rPr>
        <w:t>Ustanove u Crnoj Gori koje se bave zbrinjavanjem starih, iznemoglih, hronično oboljelih i invalidnih lica su JU Dom starih “Bijelo Polje” (6.171,36 m</w:t>
      </w:r>
      <w:r w:rsidRPr="004C7154">
        <w:rPr>
          <w:rFonts w:ascii="Times New Roman" w:hAnsi="Times New Roman"/>
          <w:sz w:val="24"/>
          <w:szCs w:val="24"/>
          <w:vertAlign w:val="superscript"/>
        </w:rPr>
        <w:t>2</w:t>
      </w:r>
      <w:r w:rsidRPr="004C7154">
        <w:rPr>
          <w:rFonts w:ascii="Times New Roman" w:hAnsi="Times New Roman"/>
          <w:sz w:val="24"/>
          <w:szCs w:val="24"/>
        </w:rPr>
        <w:t>, kapaciteta 200 ležaja), Dom starih Grabovac Risan (8.000 m</w:t>
      </w:r>
      <w:r w:rsidRPr="004C7154">
        <w:rPr>
          <w:rFonts w:ascii="Times New Roman" w:hAnsi="Times New Roman"/>
          <w:sz w:val="24"/>
          <w:szCs w:val="24"/>
          <w:vertAlign w:val="superscript"/>
        </w:rPr>
        <w:t>2</w:t>
      </w:r>
      <w:r w:rsidRPr="004C7154">
        <w:rPr>
          <w:rFonts w:ascii="Times New Roman" w:hAnsi="Times New Roman"/>
          <w:sz w:val="24"/>
          <w:szCs w:val="24"/>
        </w:rPr>
        <w:t>, kapaciteta 317 ležaja), JU Dom “Starih Pljevlja“ (2.400 m</w:t>
      </w:r>
      <w:r w:rsidRPr="004C7154">
        <w:rPr>
          <w:rFonts w:ascii="Times New Roman" w:hAnsi="Times New Roman"/>
          <w:sz w:val="24"/>
          <w:szCs w:val="24"/>
          <w:vertAlign w:val="superscript"/>
        </w:rPr>
        <w:t xml:space="preserve">2 </w:t>
      </w:r>
      <w:r w:rsidRPr="004C7154">
        <w:rPr>
          <w:rFonts w:ascii="Times New Roman" w:hAnsi="Times New Roman"/>
          <w:sz w:val="24"/>
          <w:szCs w:val="24"/>
        </w:rPr>
        <w:t xml:space="preserve">kapaciteta od 68 ležaja). Dnevni centri za starije osobe postoje u šest </w:t>
      </w:r>
      <w:r w:rsidRPr="004C7154">
        <w:rPr>
          <w:rFonts w:ascii="Times New Roman" w:hAnsi="Times New Roman"/>
          <w:sz w:val="24"/>
          <w:szCs w:val="24"/>
          <w:lang w:val="sr-Latn-ME"/>
        </w:rPr>
        <w:t>crnogorskih opštine i to:</w:t>
      </w:r>
      <w:r w:rsidRPr="004C7154">
        <w:rPr>
          <w:rFonts w:ascii="Source Sans Pro" w:hAnsi="Source Sans Pro"/>
          <w:color w:val="281E1E"/>
          <w:sz w:val="29"/>
          <w:szCs w:val="29"/>
          <w:shd w:val="clear" w:color="auto" w:fill="FFFFFF"/>
        </w:rPr>
        <w:t xml:space="preserve"> </w:t>
      </w:r>
      <w:r w:rsidRPr="004C7154">
        <w:rPr>
          <w:rFonts w:ascii="Times New Roman" w:hAnsi="Times New Roman"/>
          <w:color w:val="281E1E"/>
          <w:sz w:val="24"/>
          <w:szCs w:val="24"/>
          <w:shd w:val="clear" w:color="auto" w:fill="FFFFFF"/>
        </w:rPr>
        <w:t>t</w:t>
      </w:r>
      <w:r w:rsidRPr="004C7154">
        <w:rPr>
          <w:rFonts w:ascii="Times New Roman" w:hAnsi="Times New Roman"/>
          <w:sz w:val="24"/>
          <w:szCs w:val="24"/>
        </w:rPr>
        <w:t>ri u Nikšiću, dva u Danilovgradu, po jedan u Mojkovcu, Rožajama, Plavu i Ce</w:t>
      </w:r>
      <w:r w:rsidR="001633E3">
        <w:rPr>
          <w:rFonts w:ascii="Times New Roman" w:hAnsi="Times New Roman"/>
          <w:sz w:val="24"/>
          <w:szCs w:val="24"/>
        </w:rPr>
        <w:t>tinju.</w:t>
      </w:r>
    </w:p>
    <w:p w14:paraId="25A7540B" w14:textId="77777777" w:rsidR="004C7154" w:rsidRPr="004C7154" w:rsidRDefault="004C7154" w:rsidP="004C7154">
      <w:pPr>
        <w:autoSpaceDE w:val="0"/>
        <w:autoSpaceDN w:val="0"/>
        <w:adjustRightInd w:val="0"/>
        <w:spacing w:after="0" w:line="240" w:lineRule="auto"/>
        <w:rPr>
          <w:rFonts w:ascii="Times New Roman" w:hAnsi="Times New Roman"/>
          <w:sz w:val="24"/>
          <w:szCs w:val="24"/>
        </w:rPr>
      </w:pPr>
    </w:p>
    <w:p w14:paraId="1F4FEA23" w14:textId="77777777" w:rsidR="004C7154" w:rsidRPr="004C7154" w:rsidRDefault="004C7154" w:rsidP="00165577">
      <w:pPr>
        <w:jc w:val="center"/>
        <w:rPr>
          <w:rFonts w:ascii="Times New Roman" w:hAnsi="Times New Roman"/>
          <w:b/>
          <w:i/>
          <w:sz w:val="24"/>
          <w:szCs w:val="24"/>
        </w:rPr>
      </w:pPr>
      <w:r w:rsidRPr="004C7154">
        <w:rPr>
          <w:rFonts w:ascii="Times New Roman" w:hAnsi="Times New Roman"/>
          <w:b/>
          <w:i/>
          <w:sz w:val="24"/>
          <w:szCs w:val="24"/>
        </w:rPr>
        <w:t>1.8.3. Objekt</w:t>
      </w:r>
      <w:r w:rsidR="00165577">
        <w:rPr>
          <w:rFonts w:ascii="Times New Roman" w:hAnsi="Times New Roman"/>
          <w:b/>
          <w:i/>
          <w:sz w:val="24"/>
          <w:szCs w:val="24"/>
        </w:rPr>
        <w:t>i kulture i kulturna dobra</w:t>
      </w:r>
    </w:p>
    <w:p w14:paraId="57D606C6" w14:textId="77777777" w:rsidR="004C7154" w:rsidRPr="004C7154" w:rsidRDefault="003854E7" w:rsidP="00CF5A02">
      <w:pPr>
        <w:ind w:firstLine="567"/>
        <w:rPr>
          <w:rFonts w:ascii="Times New Roman" w:hAnsi="Times New Roman"/>
          <w:sz w:val="24"/>
          <w:szCs w:val="24"/>
        </w:rPr>
      </w:pPr>
      <w:r>
        <w:rPr>
          <w:rFonts w:ascii="Times New Roman" w:hAnsi="Times New Roman"/>
          <w:sz w:val="24"/>
          <w:szCs w:val="24"/>
        </w:rPr>
        <w:t xml:space="preserve"> </w:t>
      </w:r>
      <w:r w:rsidR="004C7154" w:rsidRPr="004C7154">
        <w:rPr>
          <w:rFonts w:ascii="Times New Roman" w:hAnsi="Times New Roman"/>
          <w:sz w:val="24"/>
          <w:szCs w:val="24"/>
        </w:rPr>
        <w:t>Pod objektima kulture smatraju se objek</w:t>
      </w:r>
      <w:r w:rsidR="00BB4128">
        <w:rPr>
          <w:rFonts w:ascii="Times New Roman" w:hAnsi="Times New Roman"/>
          <w:sz w:val="24"/>
          <w:szCs w:val="24"/>
        </w:rPr>
        <w:t>ti koji su u funkciji ustanova k</w:t>
      </w:r>
      <w:r w:rsidR="004C7154" w:rsidRPr="004C7154">
        <w:rPr>
          <w:rFonts w:ascii="Times New Roman" w:hAnsi="Times New Roman"/>
          <w:sz w:val="24"/>
          <w:szCs w:val="24"/>
        </w:rPr>
        <w:t>ulture i objekti u kojima su izložena pokretna kulturna dobra i drugi predmeti i građa od kulturno-istorijskog značaja, kao što su muzeji, arhivi, biblioteke i drugi objekti kulture.</w:t>
      </w:r>
    </w:p>
    <w:p w14:paraId="48CEAD66" w14:textId="77777777" w:rsidR="004C7154" w:rsidRPr="004C7154" w:rsidRDefault="004C7154" w:rsidP="00CF5A02">
      <w:pPr>
        <w:ind w:firstLine="567"/>
        <w:rPr>
          <w:rFonts w:ascii="Times New Roman" w:eastAsia="Times New Roman" w:hAnsi="Times New Roman"/>
          <w:sz w:val="24"/>
          <w:szCs w:val="24"/>
        </w:rPr>
      </w:pPr>
      <w:r w:rsidRPr="004C7154">
        <w:rPr>
          <w:rFonts w:ascii="Times New Roman" w:eastAsia="Times New Roman" w:hAnsi="Times New Roman"/>
          <w:sz w:val="24"/>
          <w:szCs w:val="24"/>
        </w:rPr>
        <w:t>Kulturno dobro je svako nepokretno, pokretno i nematerijalno dobro za koje je, u skladu sa posebnim zakonom, utvrđeno da je od trajnog istorijskog, umjetničkog, naučnog, arheološkog, arhitektonskog, antropološkog, tehničkog ili drugog društvenog značaja i od opšteg je interesa.</w:t>
      </w:r>
    </w:p>
    <w:p w14:paraId="3BDF093B" w14:textId="77777777" w:rsidR="004C7154" w:rsidRPr="004C7154" w:rsidRDefault="004C7154" w:rsidP="00BB4128">
      <w:pPr>
        <w:ind w:firstLine="567"/>
        <w:rPr>
          <w:rFonts w:ascii="Times New Roman" w:eastAsia="Times New Roman" w:hAnsi="Times New Roman"/>
          <w:sz w:val="24"/>
          <w:szCs w:val="24"/>
        </w:rPr>
      </w:pPr>
      <w:r w:rsidRPr="004C7154">
        <w:rPr>
          <w:rFonts w:ascii="Times New Roman" w:eastAsia="Times New Roman" w:hAnsi="Times New Roman"/>
          <w:sz w:val="24"/>
          <w:szCs w:val="24"/>
        </w:rPr>
        <w:t>Kulturna dobra, kao valorizovani dio kulturne baštine od opšteg interesa, štite se u skladu sa Zakonom o zaštiti kulturnih dobara i međunarodnim propisima, bez obzira na vrijeme, mjesto i način stvaranja, porijeklo, u čijem su vlasništvu i na njihov svjetovni ili vjerski karakter. Zaštita kulturnih dobara je od javnog interesa.</w:t>
      </w:r>
    </w:p>
    <w:p w14:paraId="7671FAD7" w14:textId="77777777" w:rsidR="004C7154" w:rsidRPr="004C7154" w:rsidRDefault="004C7154" w:rsidP="00BB4128">
      <w:pPr>
        <w:ind w:firstLine="567"/>
        <w:rPr>
          <w:rFonts w:ascii="Times New Roman" w:eastAsia="Times New Roman" w:hAnsi="Times New Roman"/>
          <w:sz w:val="24"/>
          <w:szCs w:val="24"/>
        </w:rPr>
      </w:pPr>
      <w:r w:rsidRPr="004C7154">
        <w:rPr>
          <w:rFonts w:ascii="Times New Roman" w:eastAsia="Times New Roman" w:hAnsi="Times New Roman"/>
          <w:sz w:val="24"/>
          <w:szCs w:val="24"/>
        </w:rPr>
        <w:t>Poslove zaštite kulturnih dobara vrši organ uprave nadležan za zaštitu kulturnih dobara sprovodeći zakon</w:t>
      </w:r>
      <w:r w:rsidR="00BB4128">
        <w:rPr>
          <w:rFonts w:ascii="Times New Roman" w:eastAsia="Times New Roman" w:hAnsi="Times New Roman"/>
          <w:sz w:val="24"/>
          <w:szCs w:val="24"/>
        </w:rPr>
        <w:t>om propisane mjere i aktivnosti</w:t>
      </w:r>
      <w:r w:rsidRPr="004C7154">
        <w:rPr>
          <w:rFonts w:ascii="Times New Roman" w:eastAsia="Times New Roman" w:hAnsi="Times New Roman"/>
          <w:sz w:val="24"/>
          <w:szCs w:val="24"/>
        </w:rPr>
        <w:t>, među kojima su i edukacija stanovništva, razvojem svijesti o značaju kulturnih dobara, i upravljanje  rizicima kojima su oni izloženi.</w:t>
      </w:r>
      <w:r w:rsidR="00556545">
        <w:rPr>
          <w:rStyle w:val="FootnoteReference"/>
          <w:rFonts w:ascii="Times New Roman" w:eastAsia="Times New Roman" w:hAnsi="Times New Roman"/>
          <w:sz w:val="24"/>
          <w:szCs w:val="24"/>
        </w:rPr>
        <w:footnoteReference w:id="23"/>
      </w:r>
      <w:r w:rsidRPr="004C7154">
        <w:rPr>
          <w:rFonts w:ascii="Times New Roman" w:eastAsia="Times New Roman" w:hAnsi="Times New Roman"/>
          <w:sz w:val="24"/>
          <w:szCs w:val="24"/>
        </w:rPr>
        <w:t xml:space="preserve"> </w:t>
      </w:r>
    </w:p>
    <w:p w14:paraId="0DB10537" w14:textId="77777777" w:rsidR="004C7154" w:rsidRDefault="004C7154" w:rsidP="004C204D">
      <w:pPr>
        <w:ind w:firstLine="567"/>
        <w:rPr>
          <w:rFonts w:ascii="Times New Roman" w:eastAsia="Times New Roman" w:hAnsi="Times New Roman"/>
          <w:sz w:val="24"/>
          <w:szCs w:val="24"/>
        </w:rPr>
      </w:pPr>
      <w:r w:rsidRPr="004C7154">
        <w:rPr>
          <w:rFonts w:ascii="Times New Roman" w:eastAsia="Times New Roman" w:hAnsi="Times New Roman"/>
          <w:sz w:val="24"/>
          <w:szCs w:val="24"/>
        </w:rPr>
        <w:t>Sprovođenjem preventivnih mjera koje definiše Zakon o zaštiti kulturnih dobara sprečavaju se oštećenja i  uništenja kulturnih dobara od dejstva prirodnih sila, fizičkih, hemijskih i bioloških faktora, požara, eksplozija, krađe, vandalizma i drugih opasnosti i rizika kojima kulturno</w:t>
      </w:r>
      <w:r w:rsidR="004C204D">
        <w:rPr>
          <w:rFonts w:ascii="Times New Roman" w:eastAsia="Times New Roman" w:hAnsi="Times New Roman"/>
          <w:sz w:val="24"/>
          <w:szCs w:val="24"/>
        </w:rPr>
        <w:t xml:space="preserve"> dobro može da bude izloženo.  </w:t>
      </w:r>
    </w:p>
    <w:p w14:paraId="5B21D33D" w14:textId="77777777" w:rsidR="00DC2F27" w:rsidRPr="00556545" w:rsidRDefault="00DC2F27" w:rsidP="00556545">
      <w:pPr>
        <w:rPr>
          <w:rFonts w:ascii="Times New Roman" w:eastAsia="Times New Roman" w:hAnsi="Times New Roman"/>
          <w:sz w:val="24"/>
          <w:szCs w:val="24"/>
        </w:rPr>
      </w:pPr>
    </w:p>
    <w:p w14:paraId="3BB1B735" w14:textId="77777777" w:rsidR="004C204D" w:rsidRPr="001633E3" w:rsidRDefault="004C204D" w:rsidP="004C204D">
      <w:pPr>
        <w:ind w:firstLine="567"/>
        <w:rPr>
          <w:rFonts w:ascii="Times New Roman" w:eastAsia="Times New Roman" w:hAnsi="Times New Roman"/>
          <w:sz w:val="24"/>
          <w:szCs w:val="24"/>
        </w:rPr>
      </w:pPr>
      <w:r w:rsidRPr="004C7154">
        <w:rPr>
          <w:rFonts w:ascii="Times New Roman" w:eastAsia="Times New Roman" w:hAnsi="Times New Roman"/>
          <w:sz w:val="24"/>
          <w:szCs w:val="24"/>
        </w:rPr>
        <w:t>Nadležni organ u Ministarstvu kulture, Uprava za zaštitu kulturnih dobara vodi  registar svih kulturnih dobara koja mogu biti u državnom i privatnom  vlasništvu. Vlasnici i držaoci  su dužni ( uključujući i vjerske zajednice) da čuvaju, poštuju, održavaju i pravilno koriste kultur</w:t>
      </w:r>
      <w:r>
        <w:rPr>
          <w:rFonts w:ascii="Times New Roman" w:eastAsia="Times New Roman" w:hAnsi="Times New Roman"/>
          <w:sz w:val="24"/>
          <w:szCs w:val="24"/>
        </w:rPr>
        <w:t xml:space="preserve">na dobra koja posjeduju. </w:t>
      </w:r>
    </w:p>
    <w:p w14:paraId="2BCE433F" w14:textId="77777777" w:rsidR="004C7154" w:rsidRPr="004C7154" w:rsidRDefault="004C7154" w:rsidP="00BB4128">
      <w:pPr>
        <w:autoSpaceDE w:val="0"/>
        <w:autoSpaceDN w:val="0"/>
        <w:adjustRightInd w:val="0"/>
        <w:ind w:firstLine="567"/>
        <w:rPr>
          <w:rFonts w:ascii="Times New Roman" w:hAnsi="Times New Roman"/>
          <w:sz w:val="24"/>
          <w:szCs w:val="24"/>
        </w:rPr>
      </w:pPr>
      <w:r w:rsidRPr="004C7154">
        <w:rPr>
          <w:rFonts w:ascii="Times New Roman" w:hAnsi="Times New Roman"/>
          <w:sz w:val="24"/>
          <w:szCs w:val="24"/>
        </w:rPr>
        <w:t xml:space="preserve">Takođe, nepokretna kulturna dobra, zauzimaju posebno mjesto, naročito ona od međunarodnog i nacionalnog značaja i ona koja su u funkciji i posjećuje ih veliki broj turista (sakralni, profani, </w:t>
      </w:r>
      <w:r w:rsidRPr="004C7154">
        <w:rPr>
          <w:rFonts w:ascii="Times New Roman" w:hAnsi="Times New Roman"/>
          <w:sz w:val="24"/>
          <w:szCs w:val="24"/>
        </w:rPr>
        <w:lastRenderedPageBreak/>
        <w:t>fortifikacioni, infrastrukturni i drugi arhitektonski objekti, koji posjeduju kulturno-istorijske vrijednosti). Shodno Zakonu o zaštiti kulturnih dobara nepokretno kulturno dobro može se izmjestiti na drugu lokaciju samo u slučaju ako mu prijeti neposredna opasnost od klizanja zemljišta ili drugih elementarnih nepogoda koje nije moguće spriječiti. U ovom slučaju nepokretno kulturno dobro mora da se raščlani, prenese i podigne na lokaciju sa sličnim prirodnim, istorijskim i kulturnim kontekstom. O izmještanju nepokretnog kulturnog dobra od nacionalnog značaja odlučuje Vlada Crne Gore.</w:t>
      </w:r>
      <w:r w:rsidR="00556545">
        <w:rPr>
          <w:rStyle w:val="FootnoteReference"/>
          <w:rFonts w:ascii="Times New Roman" w:hAnsi="Times New Roman"/>
          <w:sz w:val="24"/>
          <w:szCs w:val="24"/>
        </w:rPr>
        <w:footnoteReference w:id="24"/>
      </w:r>
    </w:p>
    <w:p w14:paraId="22F69D4F" w14:textId="77777777" w:rsidR="00BB4128" w:rsidRDefault="00BB4128" w:rsidP="00BB4128">
      <w:pPr>
        <w:autoSpaceDE w:val="0"/>
        <w:autoSpaceDN w:val="0"/>
        <w:adjustRightInd w:val="0"/>
        <w:ind w:firstLine="567"/>
        <w:rPr>
          <w:rFonts w:ascii="Times New Roman" w:hAnsi="Times New Roman"/>
          <w:sz w:val="24"/>
          <w:szCs w:val="24"/>
        </w:rPr>
      </w:pPr>
      <w:r>
        <w:rPr>
          <w:rFonts w:ascii="Times New Roman" w:hAnsi="Times New Roman"/>
          <w:sz w:val="24"/>
          <w:szCs w:val="24"/>
        </w:rPr>
        <w:t>Najznačajnije institucije k</w:t>
      </w:r>
      <w:r w:rsidR="004C7154" w:rsidRPr="004C7154">
        <w:rPr>
          <w:rFonts w:ascii="Times New Roman" w:hAnsi="Times New Roman"/>
          <w:sz w:val="24"/>
          <w:szCs w:val="24"/>
        </w:rPr>
        <w:t xml:space="preserve">ulture u Crnoj Gori su organi državne uprave i nacionalne ustanove. Ima ih 14, od čega dva državna organa od kojih je jedan Ministarstvo kulture sa organom u sastavu i 12 nacionalnih ustanova kulture. </w:t>
      </w:r>
    </w:p>
    <w:p w14:paraId="69FD95DF" w14:textId="77777777" w:rsidR="004C7154" w:rsidRPr="004C7154" w:rsidRDefault="004C7154" w:rsidP="00BB4128">
      <w:pPr>
        <w:autoSpaceDE w:val="0"/>
        <w:autoSpaceDN w:val="0"/>
        <w:adjustRightInd w:val="0"/>
        <w:ind w:firstLine="567"/>
        <w:rPr>
          <w:rFonts w:ascii="Times New Roman" w:hAnsi="Times New Roman"/>
          <w:sz w:val="24"/>
          <w:szCs w:val="24"/>
        </w:rPr>
      </w:pPr>
      <w:r w:rsidRPr="004C7154">
        <w:rPr>
          <w:rFonts w:ascii="Times New Roman" w:hAnsi="Times New Roman"/>
          <w:sz w:val="24"/>
          <w:szCs w:val="24"/>
        </w:rPr>
        <w:t>Mreža državnih organa i nacionalnih ustanova iz oblasti ku</w:t>
      </w:r>
      <w:r w:rsidR="00BB4128">
        <w:rPr>
          <w:rFonts w:ascii="Times New Roman" w:hAnsi="Times New Roman"/>
          <w:sz w:val="24"/>
          <w:szCs w:val="24"/>
        </w:rPr>
        <w:t>lture data je u tabeli broj 10.</w:t>
      </w:r>
    </w:p>
    <w:tbl>
      <w:tblPr>
        <w:tblW w:w="878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6379"/>
        <w:gridCol w:w="1701"/>
      </w:tblGrid>
      <w:tr w:rsidR="004C7154" w:rsidRPr="004C7154" w14:paraId="5929AA4C" w14:textId="77777777" w:rsidTr="001D79E1">
        <w:trPr>
          <w:trHeight w:val="641"/>
        </w:trPr>
        <w:tc>
          <w:tcPr>
            <w:tcW w:w="709" w:type="dxa"/>
            <w:tcBorders>
              <w:top w:val="single" w:sz="4" w:space="0" w:color="auto"/>
              <w:right w:val="single" w:sz="4" w:space="0" w:color="auto"/>
            </w:tcBorders>
          </w:tcPr>
          <w:p w14:paraId="406B725D" w14:textId="77777777" w:rsidR="004C7154" w:rsidRPr="004C7154" w:rsidRDefault="004C7154" w:rsidP="004C7154">
            <w:pPr>
              <w:spacing w:line="240" w:lineRule="auto"/>
              <w:contextualSpacing/>
              <w:rPr>
                <w:rFonts w:ascii="Times New Roman" w:hAnsi="Times New Roman"/>
                <w:b/>
                <w:sz w:val="24"/>
                <w:szCs w:val="24"/>
              </w:rPr>
            </w:pPr>
            <w:r w:rsidRPr="004C7154">
              <w:rPr>
                <w:rFonts w:ascii="Times New Roman" w:hAnsi="Times New Roman"/>
                <w:b/>
                <w:sz w:val="24"/>
                <w:szCs w:val="24"/>
              </w:rPr>
              <w:t>Red.</w:t>
            </w:r>
          </w:p>
          <w:p w14:paraId="750F3844" w14:textId="77777777" w:rsidR="004C7154" w:rsidRPr="004C7154" w:rsidRDefault="004C7154" w:rsidP="004C7154">
            <w:pPr>
              <w:spacing w:line="240" w:lineRule="auto"/>
              <w:contextualSpacing/>
              <w:rPr>
                <w:rFonts w:ascii="Times New Roman" w:hAnsi="Times New Roman"/>
                <w:b/>
                <w:sz w:val="24"/>
                <w:szCs w:val="24"/>
              </w:rPr>
            </w:pPr>
            <w:r w:rsidRPr="004C7154">
              <w:rPr>
                <w:rFonts w:ascii="Times New Roman" w:hAnsi="Times New Roman"/>
                <w:b/>
                <w:sz w:val="24"/>
                <w:szCs w:val="24"/>
              </w:rPr>
              <w:t>broj</w:t>
            </w:r>
          </w:p>
        </w:tc>
        <w:tc>
          <w:tcPr>
            <w:tcW w:w="6379" w:type="dxa"/>
            <w:tcBorders>
              <w:top w:val="single" w:sz="4" w:space="0" w:color="auto"/>
              <w:left w:val="single" w:sz="4" w:space="0" w:color="auto"/>
            </w:tcBorders>
          </w:tcPr>
          <w:p w14:paraId="63EE8AC7" w14:textId="77777777" w:rsidR="004C7154" w:rsidRPr="004C7154" w:rsidRDefault="004C7154" w:rsidP="004C7154">
            <w:pPr>
              <w:spacing w:line="240" w:lineRule="auto"/>
              <w:jc w:val="center"/>
              <w:rPr>
                <w:rFonts w:ascii="Times New Roman" w:hAnsi="Times New Roman"/>
                <w:b/>
                <w:sz w:val="24"/>
                <w:szCs w:val="24"/>
              </w:rPr>
            </w:pPr>
            <w:r w:rsidRPr="004C7154">
              <w:rPr>
                <w:rFonts w:ascii="Times New Roman" w:hAnsi="Times New Roman"/>
                <w:b/>
                <w:sz w:val="24"/>
                <w:szCs w:val="24"/>
              </w:rPr>
              <w:t xml:space="preserve">Organi državne uprave i nacionalne ustanove kulture </w:t>
            </w:r>
          </w:p>
        </w:tc>
        <w:tc>
          <w:tcPr>
            <w:tcW w:w="1701" w:type="dxa"/>
            <w:tcBorders>
              <w:top w:val="single" w:sz="4" w:space="0" w:color="auto"/>
            </w:tcBorders>
          </w:tcPr>
          <w:p w14:paraId="514EDAB8" w14:textId="77777777" w:rsidR="004C7154" w:rsidRPr="004C7154" w:rsidRDefault="004C7154" w:rsidP="004C7154">
            <w:pPr>
              <w:spacing w:line="240" w:lineRule="auto"/>
              <w:contextualSpacing/>
              <w:rPr>
                <w:rFonts w:ascii="Times New Roman" w:hAnsi="Times New Roman"/>
                <w:b/>
                <w:sz w:val="24"/>
                <w:szCs w:val="24"/>
              </w:rPr>
            </w:pPr>
            <w:r w:rsidRPr="004C7154">
              <w:rPr>
                <w:rFonts w:ascii="Times New Roman" w:hAnsi="Times New Roman"/>
                <w:b/>
                <w:sz w:val="24"/>
                <w:szCs w:val="24"/>
              </w:rPr>
              <w:t>Opština</w:t>
            </w:r>
          </w:p>
        </w:tc>
      </w:tr>
      <w:tr w:rsidR="004C7154" w:rsidRPr="004C7154" w14:paraId="1948E384" w14:textId="77777777" w:rsidTr="001D79E1">
        <w:tc>
          <w:tcPr>
            <w:tcW w:w="709" w:type="dxa"/>
            <w:tcBorders>
              <w:right w:val="single" w:sz="4" w:space="0" w:color="auto"/>
            </w:tcBorders>
          </w:tcPr>
          <w:p w14:paraId="2E76FD34" w14:textId="77777777" w:rsidR="004C7154" w:rsidRPr="004C7154" w:rsidRDefault="004C7154" w:rsidP="00302C87">
            <w:pPr>
              <w:numPr>
                <w:ilvl w:val="0"/>
                <w:numId w:val="13"/>
              </w:numPr>
              <w:autoSpaceDE w:val="0"/>
              <w:autoSpaceDN w:val="0"/>
              <w:adjustRightInd w:val="0"/>
              <w:spacing w:line="240" w:lineRule="auto"/>
              <w:contextualSpacing/>
              <w:rPr>
                <w:rFonts w:ascii="Times New Roman" w:hAnsi="Times New Roman"/>
                <w:sz w:val="24"/>
                <w:szCs w:val="24"/>
              </w:rPr>
            </w:pPr>
          </w:p>
        </w:tc>
        <w:tc>
          <w:tcPr>
            <w:tcW w:w="6379" w:type="dxa"/>
            <w:tcBorders>
              <w:left w:val="single" w:sz="4" w:space="0" w:color="auto"/>
            </w:tcBorders>
          </w:tcPr>
          <w:p w14:paraId="25DC7455" w14:textId="77777777" w:rsidR="004C7154" w:rsidRPr="004C7154" w:rsidRDefault="004C7154" w:rsidP="004C7154">
            <w:pPr>
              <w:autoSpaceDE w:val="0"/>
              <w:autoSpaceDN w:val="0"/>
              <w:adjustRightInd w:val="0"/>
              <w:spacing w:line="240" w:lineRule="auto"/>
              <w:contextualSpacing/>
              <w:rPr>
                <w:rFonts w:ascii="Times New Roman" w:hAnsi="Times New Roman"/>
                <w:sz w:val="24"/>
                <w:szCs w:val="24"/>
              </w:rPr>
            </w:pPr>
            <w:r w:rsidRPr="004C7154">
              <w:rPr>
                <w:rFonts w:ascii="Times New Roman" w:hAnsi="Times New Roman"/>
                <w:sz w:val="24"/>
                <w:szCs w:val="24"/>
              </w:rPr>
              <w:t>Ministarstvo kulture Crne Gore</w:t>
            </w:r>
          </w:p>
          <w:p w14:paraId="15679C73" w14:textId="77777777" w:rsidR="004C7154" w:rsidRPr="004C7154" w:rsidRDefault="004C7154" w:rsidP="004C7154">
            <w:pPr>
              <w:autoSpaceDE w:val="0"/>
              <w:autoSpaceDN w:val="0"/>
              <w:adjustRightInd w:val="0"/>
              <w:spacing w:line="240" w:lineRule="auto"/>
              <w:contextualSpacing/>
              <w:rPr>
                <w:rFonts w:ascii="Times New Roman" w:hAnsi="Times New Roman"/>
                <w:sz w:val="24"/>
                <w:szCs w:val="24"/>
              </w:rPr>
            </w:pPr>
          </w:p>
        </w:tc>
        <w:tc>
          <w:tcPr>
            <w:tcW w:w="1701" w:type="dxa"/>
          </w:tcPr>
          <w:p w14:paraId="42E9AAC3" w14:textId="77777777" w:rsidR="004C7154" w:rsidRPr="004C7154" w:rsidRDefault="004C7154" w:rsidP="004C7154">
            <w:pPr>
              <w:spacing w:line="240" w:lineRule="auto"/>
              <w:contextualSpacing/>
              <w:rPr>
                <w:rFonts w:ascii="Times New Roman" w:hAnsi="Times New Roman"/>
                <w:sz w:val="24"/>
                <w:szCs w:val="24"/>
              </w:rPr>
            </w:pPr>
            <w:r w:rsidRPr="004C7154">
              <w:rPr>
                <w:rFonts w:ascii="Times New Roman" w:hAnsi="Times New Roman"/>
                <w:sz w:val="24"/>
                <w:szCs w:val="24"/>
              </w:rPr>
              <w:t>Cetinje</w:t>
            </w:r>
          </w:p>
        </w:tc>
      </w:tr>
      <w:tr w:rsidR="004C7154" w:rsidRPr="004C7154" w14:paraId="6F8285D0" w14:textId="77777777" w:rsidTr="001D79E1">
        <w:tc>
          <w:tcPr>
            <w:tcW w:w="709" w:type="dxa"/>
            <w:tcBorders>
              <w:right w:val="single" w:sz="4" w:space="0" w:color="auto"/>
            </w:tcBorders>
          </w:tcPr>
          <w:p w14:paraId="1C4D0F47" w14:textId="77777777" w:rsidR="004C7154" w:rsidRPr="004C7154" w:rsidRDefault="004C7154" w:rsidP="00302C87">
            <w:pPr>
              <w:numPr>
                <w:ilvl w:val="0"/>
                <w:numId w:val="13"/>
              </w:numPr>
              <w:autoSpaceDE w:val="0"/>
              <w:autoSpaceDN w:val="0"/>
              <w:adjustRightInd w:val="0"/>
              <w:spacing w:line="240" w:lineRule="auto"/>
              <w:contextualSpacing/>
              <w:rPr>
                <w:rFonts w:ascii="Times New Roman" w:hAnsi="Times New Roman"/>
                <w:sz w:val="24"/>
                <w:szCs w:val="24"/>
              </w:rPr>
            </w:pPr>
          </w:p>
        </w:tc>
        <w:tc>
          <w:tcPr>
            <w:tcW w:w="6379" w:type="dxa"/>
            <w:tcBorders>
              <w:left w:val="single" w:sz="4" w:space="0" w:color="auto"/>
            </w:tcBorders>
          </w:tcPr>
          <w:p w14:paraId="534FE5D7" w14:textId="77777777" w:rsidR="004C7154" w:rsidRPr="004C7154" w:rsidRDefault="004C7154" w:rsidP="004C7154">
            <w:pPr>
              <w:autoSpaceDE w:val="0"/>
              <w:autoSpaceDN w:val="0"/>
              <w:adjustRightInd w:val="0"/>
              <w:spacing w:line="240" w:lineRule="auto"/>
              <w:contextualSpacing/>
              <w:rPr>
                <w:rFonts w:ascii="Times New Roman" w:hAnsi="Times New Roman"/>
                <w:sz w:val="24"/>
                <w:szCs w:val="24"/>
              </w:rPr>
            </w:pPr>
            <w:r w:rsidRPr="004C7154">
              <w:rPr>
                <w:rFonts w:ascii="Times New Roman" w:hAnsi="Times New Roman"/>
                <w:sz w:val="24"/>
                <w:szCs w:val="24"/>
              </w:rPr>
              <w:t>Uprava za zaštitu kulturnih dobara</w:t>
            </w:r>
          </w:p>
        </w:tc>
        <w:tc>
          <w:tcPr>
            <w:tcW w:w="1701" w:type="dxa"/>
          </w:tcPr>
          <w:p w14:paraId="3B315B26" w14:textId="77777777" w:rsidR="004C7154" w:rsidRPr="004C7154" w:rsidRDefault="004C7154" w:rsidP="004C7154">
            <w:pPr>
              <w:spacing w:line="240" w:lineRule="auto"/>
              <w:contextualSpacing/>
              <w:rPr>
                <w:rFonts w:ascii="Times New Roman" w:hAnsi="Times New Roman"/>
                <w:sz w:val="24"/>
                <w:szCs w:val="24"/>
              </w:rPr>
            </w:pPr>
            <w:r w:rsidRPr="004C7154">
              <w:rPr>
                <w:rFonts w:ascii="Times New Roman" w:hAnsi="Times New Roman"/>
                <w:sz w:val="24"/>
                <w:szCs w:val="24"/>
              </w:rPr>
              <w:t>Cetinje</w:t>
            </w:r>
          </w:p>
        </w:tc>
      </w:tr>
      <w:tr w:rsidR="004C7154" w:rsidRPr="004C7154" w14:paraId="22A5F1B2" w14:textId="77777777" w:rsidTr="001D79E1">
        <w:trPr>
          <w:trHeight w:val="276"/>
        </w:trPr>
        <w:tc>
          <w:tcPr>
            <w:tcW w:w="709" w:type="dxa"/>
          </w:tcPr>
          <w:p w14:paraId="7D546190" w14:textId="77777777" w:rsidR="004C7154" w:rsidRPr="004C7154" w:rsidRDefault="004C7154" w:rsidP="00302C87">
            <w:pPr>
              <w:numPr>
                <w:ilvl w:val="0"/>
                <w:numId w:val="13"/>
              </w:numPr>
              <w:autoSpaceDE w:val="0"/>
              <w:autoSpaceDN w:val="0"/>
              <w:adjustRightInd w:val="0"/>
              <w:spacing w:line="240" w:lineRule="auto"/>
              <w:contextualSpacing/>
              <w:rPr>
                <w:rFonts w:ascii="Times New Roman" w:hAnsi="Times New Roman"/>
                <w:sz w:val="24"/>
                <w:szCs w:val="24"/>
              </w:rPr>
            </w:pPr>
          </w:p>
        </w:tc>
        <w:tc>
          <w:tcPr>
            <w:tcW w:w="6379" w:type="dxa"/>
          </w:tcPr>
          <w:p w14:paraId="292FCBD2" w14:textId="77777777" w:rsidR="004C7154" w:rsidRPr="004C7154" w:rsidRDefault="004C7154" w:rsidP="004C7154">
            <w:pPr>
              <w:autoSpaceDE w:val="0"/>
              <w:autoSpaceDN w:val="0"/>
              <w:adjustRightInd w:val="0"/>
              <w:spacing w:line="240" w:lineRule="auto"/>
              <w:contextualSpacing/>
              <w:rPr>
                <w:rFonts w:ascii="Times New Roman" w:hAnsi="Times New Roman"/>
                <w:sz w:val="24"/>
                <w:szCs w:val="24"/>
              </w:rPr>
            </w:pPr>
            <w:r w:rsidRPr="004C7154">
              <w:rPr>
                <w:rFonts w:ascii="Times New Roman" w:hAnsi="Times New Roman"/>
                <w:sz w:val="24"/>
                <w:szCs w:val="24"/>
              </w:rPr>
              <w:t>Državni arhiv Crne Gore</w:t>
            </w:r>
          </w:p>
        </w:tc>
        <w:tc>
          <w:tcPr>
            <w:tcW w:w="1701" w:type="dxa"/>
          </w:tcPr>
          <w:p w14:paraId="29AB1088" w14:textId="77777777" w:rsidR="004C7154" w:rsidRPr="004C7154" w:rsidRDefault="004C7154" w:rsidP="004C7154">
            <w:pPr>
              <w:spacing w:line="240" w:lineRule="auto"/>
              <w:contextualSpacing/>
              <w:rPr>
                <w:rFonts w:ascii="Times New Roman" w:hAnsi="Times New Roman"/>
                <w:sz w:val="24"/>
                <w:szCs w:val="24"/>
              </w:rPr>
            </w:pPr>
            <w:r w:rsidRPr="004C7154">
              <w:rPr>
                <w:rFonts w:ascii="Times New Roman" w:hAnsi="Times New Roman"/>
                <w:sz w:val="24"/>
                <w:szCs w:val="24"/>
              </w:rPr>
              <w:t>Cetinje</w:t>
            </w:r>
          </w:p>
        </w:tc>
      </w:tr>
      <w:tr w:rsidR="004C7154" w:rsidRPr="004C7154" w14:paraId="538AF54E" w14:textId="77777777" w:rsidTr="001D79E1">
        <w:tc>
          <w:tcPr>
            <w:tcW w:w="709" w:type="dxa"/>
          </w:tcPr>
          <w:p w14:paraId="53360DA8" w14:textId="77777777" w:rsidR="004C7154" w:rsidRPr="004C7154" w:rsidRDefault="004C7154" w:rsidP="00302C87">
            <w:pPr>
              <w:numPr>
                <w:ilvl w:val="0"/>
                <w:numId w:val="13"/>
              </w:numPr>
              <w:autoSpaceDE w:val="0"/>
              <w:autoSpaceDN w:val="0"/>
              <w:adjustRightInd w:val="0"/>
              <w:spacing w:line="240" w:lineRule="auto"/>
              <w:contextualSpacing/>
              <w:rPr>
                <w:rFonts w:ascii="Times New Roman" w:hAnsi="Times New Roman"/>
                <w:sz w:val="24"/>
                <w:szCs w:val="24"/>
              </w:rPr>
            </w:pPr>
          </w:p>
        </w:tc>
        <w:tc>
          <w:tcPr>
            <w:tcW w:w="6379" w:type="dxa"/>
          </w:tcPr>
          <w:p w14:paraId="5BB6D79F" w14:textId="77777777" w:rsidR="004C7154" w:rsidRPr="004C7154" w:rsidRDefault="004C7154" w:rsidP="004C7154">
            <w:pPr>
              <w:autoSpaceDE w:val="0"/>
              <w:autoSpaceDN w:val="0"/>
              <w:adjustRightInd w:val="0"/>
              <w:spacing w:line="240" w:lineRule="auto"/>
              <w:contextualSpacing/>
              <w:rPr>
                <w:rFonts w:ascii="Times New Roman" w:hAnsi="Times New Roman"/>
                <w:sz w:val="24"/>
                <w:szCs w:val="24"/>
              </w:rPr>
            </w:pPr>
            <w:r w:rsidRPr="004C7154">
              <w:rPr>
                <w:rFonts w:ascii="Times New Roman" w:hAnsi="Times New Roman"/>
                <w:sz w:val="24"/>
                <w:szCs w:val="24"/>
              </w:rPr>
              <w:t>JU Centar za konzervaciju i arheologiju Crne Gore</w:t>
            </w:r>
          </w:p>
        </w:tc>
        <w:tc>
          <w:tcPr>
            <w:tcW w:w="1701" w:type="dxa"/>
          </w:tcPr>
          <w:p w14:paraId="107AD6B1" w14:textId="77777777" w:rsidR="004C7154" w:rsidRPr="004C7154" w:rsidRDefault="004C7154" w:rsidP="004C7154">
            <w:pPr>
              <w:spacing w:line="240" w:lineRule="auto"/>
              <w:contextualSpacing/>
              <w:rPr>
                <w:rFonts w:ascii="Times New Roman" w:hAnsi="Times New Roman"/>
                <w:sz w:val="24"/>
                <w:szCs w:val="24"/>
              </w:rPr>
            </w:pPr>
            <w:r w:rsidRPr="004C7154">
              <w:rPr>
                <w:rFonts w:ascii="Times New Roman" w:hAnsi="Times New Roman"/>
                <w:sz w:val="24"/>
                <w:szCs w:val="24"/>
              </w:rPr>
              <w:t>Cetinje</w:t>
            </w:r>
          </w:p>
        </w:tc>
      </w:tr>
      <w:tr w:rsidR="004C7154" w:rsidRPr="004C7154" w14:paraId="681DE5FC" w14:textId="77777777" w:rsidTr="001D79E1">
        <w:tc>
          <w:tcPr>
            <w:tcW w:w="709" w:type="dxa"/>
          </w:tcPr>
          <w:p w14:paraId="14F1833C" w14:textId="77777777" w:rsidR="004C7154" w:rsidRPr="004C7154" w:rsidRDefault="004C7154" w:rsidP="00302C87">
            <w:pPr>
              <w:numPr>
                <w:ilvl w:val="0"/>
                <w:numId w:val="13"/>
              </w:numPr>
              <w:autoSpaceDE w:val="0"/>
              <w:autoSpaceDN w:val="0"/>
              <w:adjustRightInd w:val="0"/>
              <w:spacing w:line="240" w:lineRule="auto"/>
              <w:contextualSpacing/>
              <w:rPr>
                <w:rFonts w:ascii="Times New Roman" w:hAnsi="Times New Roman"/>
                <w:sz w:val="24"/>
                <w:szCs w:val="24"/>
              </w:rPr>
            </w:pPr>
          </w:p>
        </w:tc>
        <w:tc>
          <w:tcPr>
            <w:tcW w:w="6379" w:type="dxa"/>
          </w:tcPr>
          <w:p w14:paraId="10445CBB" w14:textId="77777777" w:rsidR="004C7154" w:rsidRPr="004C7154" w:rsidRDefault="004C7154" w:rsidP="004C7154">
            <w:pPr>
              <w:autoSpaceDE w:val="0"/>
              <w:autoSpaceDN w:val="0"/>
              <w:adjustRightInd w:val="0"/>
              <w:spacing w:line="240" w:lineRule="auto"/>
              <w:contextualSpacing/>
              <w:rPr>
                <w:rFonts w:ascii="Times New Roman" w:hAnsi="Times New Roman"/>
                <w:sz w:val="24"/>
                <w:szCs w:val="24"/>
              </w:rPr>
            </w:pPr>
            <w:r w:rsidRPr="004C7154">
              <w:rPr>
                <w:rFonts w:ascii="Times New Roman" w:hAnsi="Times New Roman"/>
                <w:sz w:val="24"/>
                <w:szCs w:val="24"/>
              </w:rPr>
              <w:t>JU Narodni muzej Crne Gore</w:t>
            </w:r>
          </w:p>
        </w:tc>
        <w:tc>
          <w:tcPr>
            <w:tcW w:w="1701" w:type="dxa"/>
          </w:tcPr>
          <w:p w14:paraId="29A633CC" w14:textId="77777777" w:rsidR="004C7154" w:rsidRPr="004C7154" w:rsidRDefault="004C7154" w:rsidP="004C7154">
            <w:pPr>
              <w:spacing w:line="240" w:lineRule="auto"/>
              <w:contextualSpacing/>
              <w:rPr>
                <w:rFonts w:ascii="Times New Roman" w:hAnsi="Times New Roman"/>
                <w:sz w:val="24"/>
                <w:szCs w:val="24"/>
              </w:rPr>
            </w:pPr>
            <w:r w:rsidRPr="004C7154">
              <w:rPr>
                <w:rFonts w:ascii="Times New Roman" w:hAnsi="Times New Roman"/>
                <w:sz w:val="24"/>
                <w:szCs w:val="24"/>
              </w:rPr>
              <w:t>Cetinje</w:t>
            </w:r>
          </w:p>
        </w:tc>
      </w:tr>
      <w:tr w:rsidR="004C7154" w:rsidRPr="004C7154" w14:paraId="52B5E13F" w14:textId="77777777" w:rsidTr="001D79E1">
        <w:trPr>
          <w:trHeight w:val="194"/>
        </w:trPr>
        <w:tc>
          <w:tcPr>
            <w:tcW w:w="709" w:type="dxa"/>
          </w:tcPr>
          <w:p w14:paraId="5E0CDC52" w14:textId="77777777" w:rsidR="004C7154" w:rsidRPr="004C7154" w:rsidRDefault="004C7154" w:rsidP="00302C87">
            <w:pPr>
              <w:numPr>
                <w:ilvl w:val="0"/>
                <w:numId w:val="13"/>
              </w:numPr>
              <w:autoSpaceDE w:val="0"/>
              <w:autoSpaceDN w:val="0"/>
              <w:adjustRightInd w:val="0"/>
              <w:spacing w:line="240" w:lineRule="auto"/>
              <w:contextualSpacing/>
              <w:rPr>
                <w:rFonts w:ascii="Times New Roman" w:hAnsi="Times New Roman"/>
                <w:sz w:val="24"/>
                <w:szCs w:val="24"/>
              </w:rPr>
            </w:pPr>
          </w:p>
        </w:tc>
        <w:tc>
          <w:tcPr>
            <w:tcW w:w="6379" w:type="dxa"/>
          </w:tcPr>
          <w:p w14:paraId="2E6D2595" w14:textId="77777777" w:rsidR="004C7154" w:rsidRPr="004C7154" w:rsidRDefault="004C7154" w:rsidP="004C7154">
            <w:pPr>
              <w:autoSpaceDE w:val="0"/>
              <w:autoSpaceDN w:val="0"/>
              <w:adjustRightInd w:val="0"/>
              <w:spacing w:line="240" w:lineRule="auto"/>
              <w:contextualSpacing/>
              <w:rPr>
                <w:rFonts w:ascii="Times New Roman" w:hAnsi="Times New Roman"/>
                <w:sz w:val="24"/>
                <w:szCs w:val="24"/>
              </w:rPr>
            </w:pPr>
            <w:r w:rsidRPr="004C7154">
              <w:rPr>
                <w:rFonts w:ascii="Times New Roman" w:hAnsi="Times New Roman"/>
                <w:sz w:val="24"/>
                <w:szCs w:val="24"/>
              </w:rPr>
              <w:t xml:space="preserve">JU Nacionalna biblioteka Crne Gore „Đurđe Crnojević“ </w:t>
            </w:r>
          </w:p>
        </w:tc>
        <w:tc>
          <w:tcPr>
            <w:tcW w:w="1701" w:type="dxa"/>
          </w:tcPr>
          <w:p w14:paraId="2C479F45" w14:textId="77777777" w:rsidR="004C7154" w:rsidRPr="004C7154" w:rsidRDefault="004C7154" w:rsidP="004C7154">
            <w:pPr>
              <w:spacing w:line="240" w:lineRule="auto"/>
              <w:contextualSpacing/>
              <w:rPr>
                <w:rFonts w:ascii="Times New Roman" w:hAnsi="Times New Roman"/>
                <w:sz w:val="24"/>
                <w:szCs w:val="24"/>
              </w:rPr>
            </w:pPr>
            <w:r w:rsidRPr="004C7154">
              <w:rPr>
                <w:rFonts w:ascii="Times New Roman" w:hAnsi="Times New Roman"/>
                <w:sz w:val="24"/>
                <w:szCs w:val="24"/>
              </w:rPr>
              <w:t>Cetinje</w:t>
            </w:r>
          </w:p>
        </w:tc>
      </w:tr>
      <w:tr w:rsidR="004C7154" w:rsidRPr="004C7154" w14:paraId="1A914C3A" w14:textId="77777777" w:rsidTr="001D79E1">
        <w:tc>
          <w:tcPr>
            <w:tcW w:w="709" w:type="dxa"/>
          </w:tcPr>
          <w:p w14:paraId="268F1D28" w14:textId="77777777" w:rsidR="004C7154" w:rsidRPr="004C7154" w:rsidRDefault="004C7154" w:rsidP="00302C87">
            <w:pPr>
              <w:numPr>
                <w:ilvl w:val="0"/>
                <w:numId w:val="13"/>
              </w:numPr>
              <w:autoSpaceDE w:val="0"/>
              <w:autoSpaceDN w:val="0"/>
              <w:adjustRightInd w:val="0"/>
              <w:spacing w:line="240" w:lineRule="auto"/>
              <w:contextualSpacing/>
              <w:rPr>
                <w:rFonts w:ascii="Times New Roman" w:hAnsi="Times New Roman"/>
                <w:sz w:val="24"/>
                <w:szCs w:val="24"/>
              </w:rPr>
            </w:pPr>
          </w:p>
        </w:tc>
        <w:tc>
          <w:tcPr>
            <w:tcW w:w="6379" w:type="dxa"/>
          </w:tcPr>
          <w:p w14:paraId="5B5E5741" w14:textId="77777777" w:rsidR="004C7154" w:rsidRPr="004C7154" w:rsidRDefault="004C7154" w:rsidP="004C7154">
            <w:pPr>
              <w:autoSpaceDE w:val="0"/>
              <w:autoSpaceDN w:val="0"/>
              <w:adjustRightInd w:val="0"/>
              <w:spacing w:line="240" w:lineRule="auto"/>
              <w:contextualSpacing/>
              <w:rPr>
                <w:rFonts w:ascii="Times New Roman" w:hAnsi="Times New Roman"/>
                <w:sz w:val="24"/>
                <w:szCs w:val="24"/>
              </w:rPr>
            </w:pPr>
            <w:r w:rsidRPr="004C7154">
              <w:rPr>
                <w:rFonts w:ascii="Times New Roman" w:hAnsi="Times New Roman"/>
                <w:sz w:val="24"/>
                <w:szCs w:val="24"/>
              </w:rPr>
              <w:t xml:space="preserve">Kraljevsko pozorište “Zetski dom” </w:t>
            </w:r>
          </w:p>
        </w:tc>
        <w:tc>
          <w:tcPr>
            <w:tcW w:w="1701" w:type="dxa"/>
          </w:tcPr>
          <w:p w14:paraId="4D463CA4" w14:textId="77777777" w:rsidR="004C7154" w:rsidRPr="004C7154" w:rsidRDefault="004C7154" w:rsidP="004C7154">
            <w:pPr>
              <w:spacing w:line="240" w:lineRule="auto"/>
              <w:contextualSpacing/>
              <w:rPr>
                <w:rFonts w:ascii="Times New Roman" w:hAnsi="Times New Roman"/>
                <w:sz w:val="24"/>
                <w:szCs w:val="24"/>
              </w:rPr>
            </w:pPr>
            <w:r w:rsidRPr="004C7154">
              <w:rPr>
                <w:rFonts w:ascii="Times New Roman" w:hAnsi="Times New Roman"/>
                <w:sz w:val="24"/>
                <w:szCs w:val="24"/>
              </w:rPr>
              <w:t>Cetinje</w:t>
            </w:r>
          </w:p>
        </w:tc>
      </w:tr>
      <w:tr w:rsidR="004C7154" w:rsidRPr="004C7154" w14:paraId="299165BF" w14:textId="77777777" w:rsidTr="001D79E1">
        <w:tc>
          <w:tcPr>
            <w:tcW w:w="709" w:type="dxa"/>
          </w:tcPr>
          <w:p w14:paraId="53260F15" w14:textId="77777777" w:rsidR="004C7154" w:rsidRPr="004C7154" w:rsidRDefault="004C7154" w:rsidP="00302C87">
            <w:pPr>
              <w:numPr>
                <w:ilvl w:val="0"/>
                <w:numId w:val="13"/>
              </w:numPr>
              <w:autoSpaceDE w:val="0"/>
              <w:autoSpaceDN w:val="0"/>
              <w:adjustRightInd w:val="0"/>
              <w:spacing w:line="240" w:lineRule="auto"/>
              <w:contextualSpacing/>
              <w:rPr>
                <w:rFonts w:ascii="Times New Roman" w:hAnsi="Times New Roman"/>
                <w:sz w:val="24"/>
                <w:szCs w:val="24"/>
              </w:rPr>
            </w:pPr>
          </w:p>
        </w:tc>
        <w:tc>
          <w:tcPr>
            <w:tcW w:w="6379" w:type="dxa"/>
          </w:tcPr>
          <w:p w14:paraId="761D7370" w14:textId="77777777" w:rsidR="004C7154" w:rsidRPr="004C7154" w:rsidRDefault="004C7154" w:rsidP="004C7154">
            <w:pPr>
              <w:autoSpaceDE w:val="0"/>
              <w:autoSpaceDN w:val="0"/>
              <w:adjustRightInd w:val="0"/>
              <w:spacing w:line="240" w:lineRule="auto"/>
              <w:contextualSpacing/>
              <w:rPr>
                <w:rFonts w:ascii="Times New Roman" w:hAnsi="Times New Roman"/>
                <w:sz w:val="24"/>
                <w:szCs w:val="24"/>
              </w:rPr>
            </w:pPr>
            <w:r w:rsidRPr="004C7154">
              <w:rPr>
                <w:rFonts w:ascii="Times New Roman" w:hAnsi="Times New Roman"/>
                <w:sz w:val="24"/>
                <w:szCs w:val="24"/>
              </w:rPr>
              <w:t xml:space="preserve">JU Pomorski muzej Crne Gore </w:t>
            </w:r>
          </w:p>
        </w:tc>
        <w:tc>
          <w:tcPr>
            <w:tcW w:w="1701" w:type="dxa"/>
          </w:tcPr>
          <w:p w14:paraId="62E29595" w14:textId="77777777" w:rsidR="004C7154" w:rsidRPr="004C7154" w:rsidRDefault="004C7154" w:rsidP="004C7154">
            <w:pPr>
              <w:spacing w:line="240" w:lineRule="auto"/>
              <w:contextualSpacing/>
              <w:rPr>
                <w:rFonts w:ascii="Times New Roman" w:hAnsi="Times New Roman"/>
                <w:sz w:val="24"/>
                <w:szCs w:val="24"/>
              </w:rPr>
            </w:pPr>
            <w:r w:rsidRPr="004C7154">
              <w:rPr>
                <w:rFonts w:ascii="Times New Roman" w:hAnsi="Times New Roman"/>
                <w:sz w:val="24"/>
                <w:szCs w:val="24"/>
              </w:rPr>
              <w:t>Kotor</w:t>
            </w:r>
          </w:p>
        </w:tc>
      </w:tr>
      <w:tr w:rsidR="004C7154" w:rsidRPr="004C7154" w14:paraId="00BB4F58" w14:textId="77777777" w:rsidTr="001D79E1">
        <w:trPr>
          <w:trHeight w:val="444"/>
        </w:trPr>
        <w:tc>
          <w:tcPr>
            <w:tcW w:w="709" w:type="dxa"/>
          </w:tcPr>
          <w:p w14:paraId="49F92A73" w14:textId="77777777" w:rsidR="004C7154" w:rsidRPr="004C7154" w:rsidRDefault="004C7154" w:rsidP="00302C87">
            <w:pPr>
              <w:numPr>
                <w:ilvl w:val="0"/>
                <w:numId w:val="13"/>
              </w:numPr>
              <w:autoSpaceDE w:val="0"/>
              <w:autoSpaceDN w:val="0"/>
              <w:adjustRightInd w:val="0"/>
              <w:spacing w:line="240" w:lineRule="auto"/>
              <w:contextualSpacing/>
              <w:rPr>
                <w:rFonts w:ascii="Times New Roman" w:hAnsi="Times New Roman"/>
                <w:sz w:val="24"/>
                <w:szCs w:val="24"/>
              </w:rPr>
            </w:pPr>
          </w:p>
        </w:tc>
        <w:tc>
          <w:tcPr>
            <w:tcW w:w="6379" w:type="dxa"/>
          </w:tcPr>
          <w:p w14:paraId="76DE645A" w14:textId="77777777" w:rsidR="004C7154" w:rsidRPr="004C7154" w:rsidRDefault="004C7154" w:rsidP="004C7154">
            <w:pPr>
              <w:autoSpaceDE w:val="0"/>
              <w:autoSpaceDN w:val="0"/>
              <w:adjustRightInd w:val="0"/>
              <w:spacing w:line="240" w:lineRule="auto"/>
              <w:contextualSpacing/>
              <w:rPr>
                <w:rFonts w:ascii="Times New Roman" w:hAnsi="Times New Roman"/>
                <w:sz w:val="24"/>
                <w:szCs w:val="24"/>
              </w:rPr>
            </w:pPr>
            <w:r w:rsidRPr="004C7154">
              <w:rPr>
                <w:rFonts w:ascii="Times New Roman" w:hAnsi="Times New Roman"/>
                <w:sz w:val="24"/>
                <w:szCs w:val="24"/>
              </w:rPr>
              <w:t xml:space="preserve">JU Crnogorska kinoteka  </w:t>
            </w:r>
          </w:p>
        </w:tc>
        <w:tc>
          <w:tcPr>
            <w:tcW w:w="1701" w:type="dxa"/>
          </w:tcPr>
          <w:p w14:paraId="4CBCC416" w14:textId="77777777" w:rsidR="004C7154" w:rsidRPr="004C7154" w:rsidRDefault="004C7154" w:rsidP="004C7154">
            <w:pPr>
              <w:spacing w:line="240" w:lineRule="auto"/>
              <w:contextualSpacing/>
              <w:rPr>
                <w:rFonts w:ascii="Times New Roman" w:hAnsi="Times New Roman"/>
                <w:sz w:val="24"/>
                <w:szCs w:val="24"/>
              </w:rPr>
            </w:pPr>
            <w:r w:rsidRPr="004C7154">
              <w:rPr>
                <w:rFonts w:ascii="Times New Roman" w:hAnsi="Times New Roman"/>
                <w:sz w:val="24"/>
                <w:szCs w:val="24"/>
              </w:rPr>
              <w:t>Podgorica</w:t>
            </w:r>
          </w:p>
        </w:tc>
      </w:tr>
      <w:tr w:rsidR="004C7154" w:rsidRPr="004C7154" w14:paraId="1950CD16" w14:textId="77777777" w:rsidTr="001D79E1">
        <w:tc>
          <w:tcPr>
            <w:tcW w:w="709" w:type="dxa"/>
          </w:tcPr>
          <w:p w14:paraId="2CDFA428" w14:textId="77777777" w:rsidR="004C7154" w:rsidRPr="004C7154" w:rsidRDefault="004C7154" w:rsidP="00302C87">
            <w:pPr>
              <w:numPr>
                <w:ilvl w:val="0"/>
                <w:numId w:val="13"/>
              </w:numPr>
              <w:autoSpaceDE w:val="0"/>
              <w:autoSpaceDN w:val="0"/>
              <w:adjustRightInd w:val="0"/>
              <w:spacing w:line="240" w:lineRule="auto"/>
              <w:contextualSpacing/>
              <w:rPr>
                <w:rFonts w:ascii="Times New Roman" w:hAnsi="Times New Roman"/>
                <w:sz w:val="24"/>
                <w:szCs w:val="24"/>
              </w:rPr>
            </w:pPr>
          </w:p>
        </w:tc>
        <w:tc>
          <w:tcPr>
            <w:tcW w:w="6379" w:type="dxa"/>
          </w:tcPr>
          <w:p w14:paraId="1AA96D6C" w14:textId="77777777" w:rsidR="004C7154" w:rsidRPr="004C7154" w:rsidRDefault="004C7154" w:rsidP="004C7154">
            <w:pPr>
              <w:autoSpaceDE w:val="0"/>
              <w:autoSpaceDN w:val="0"/>
              <w:adjustRightInd w:val="0"/>
              <w:spacing w:line="240" w:lineRule="auto"/>
              <w:contextualSpacing/>
              <w:rPr>
                <w:rFonts w:ascii="Times New Roman" w:hAnsi="Times New Roman"/>
                <w:sz w:val="24"/>
                <w:szCs w:val="24"/>
              </w:rPr>
            </w:pPr>
            <w:r w:rsidRPr="004C7154">
              <w:rPr>
                <w:rFonts w:ascii="Times New Roman" w:hAnsi="Times New Roman"/>
                <w:sz w:val="24"/>
                <w:szCs w:val="24"/>
              </w:rPr>
              <w:t xml:space="preserve">JU Prirodnjački muzej Crne Gore </w:t>
            </w:r>
          </w:p>
        </w:tc>
        <w:tc>
          <w:tcPr>
            <w:tcW w:w="1701" w:type="dxa"/>
          </w:tcPr>
          <w:p w14:paraId="70D793DF" w14:textId="77777777" w:rsidR="004C7154" w:rsidRPr="004C7154" w:rsidRDefault="004C7154" w:rsidP="004C7154">
            <w:pPr>
              <w:spacing w:line="240" w:lineRule="auto"/>
              <w:contextualSpacing/>
              <w:rPr>
                <w:rFonts w:ascii="Times New Roman" w:hAnsi="Times New Roman"/>
                <w:sz w:val="24"/>
                <w:szCs w:val="24"/>
              </w:rPr>
            </w:pPr>
            <w:r w:rsidRPr="004C7154">
              <w:rPr>
                <w:rFonts w:ascii="Times New Roman" w:hAnsi="Times New Roman"/>
                <w:sz w:val="24"/>
                <w:szCs w:val="24"/>
              </w:rPr>
              <w:t>Podgorica</w:t>
            </w:r>
          </w:p>
        </w:tc>
      </w:tr>
      <w:tr w:rsidR="004C7154" w:rsidRPr="004C7154" w14:paraId="592CE620" w14:textId="77777777" w:rsidTr="001D79E1">
        <w:tc>
          <w:tcPr>
            <w:tcW w:w="709" w:type="dxa"/>
          </w:tcPr>
          <w:p w14:paraId="4BD872A0" w14:textId="77777777" w:rsidR="004C7154" w:rsidRPr="004C7154" w:rsidRDefault="004C7154" w:rsidP="00302C87">
            <w:pPr>
              <w:numPr>
                <w:ilvl w:val="0"/>
                <w:numId w:val="13"/>
              </w:numPr>
              <w:autoSpaceDE w:val="0"/>
              <w:autoSpaceDN w:val="0"/>
              <w:adjustRightInd w:val="0"/>
              <w:spacing w:line="240" w:lineRule="auto"/>
              <w:contextualSpacing/>
              <w:rPr>
                <w:rFonts w:ascii="Times New Roman" w:hAnsi="Times New Roman"/>
                <w:sz w:val="24"/>
                <w:szCs w:val="24"/>
              </w:rPr>
            </w:pPr>
          </w:p>
        </w:tc>
        <w:tc>
          <w:tcPr>
            <w:tcW w:w="6379" w:type="dxa"/>
          </w:tcPr>
          <w:p w14:paraId="49B22F5A" w14:textId="77777777" w:rsidR="004C7154" w:rsidRPr="004C7154" w:rsidRDefault="004C7154" w:rsidP="004C7154">
            <w:pPr>
              <w:autoSpaceDE w:val="0"/>
              <w:autoSpaceDN w:val="0"/>
              <w:adjustRightInd w:val="0"/>
              <w:spacing w:line="240" w:lineRule="auto"/>
              <w:contextualSpacing/>
              <w:rPr>
                <w:rFonts w:ascii="Times New Roman" w:hAnsi="Times New Roman"/>
                <w:sz w:val="24"/>
                <w:szCs w:val="24"/>
              </w:rPr>
            </w:pPr>
            <w:r w:rsidRPr="004C7154">
              <w:rPr>
                <w:rFonts w:ascii="Times New Roman" w:hAnsi="Times New Roman"/>
                <w:sz w:val="24"/>
                <w:szCs w:val="24"/>
              </w:rPr>
              <w:t xml:space="preserve">JU Biblioteka za slijepe Crne Gore  </w:t>
            </w:r>
          </w:p>
        </w:tc>
        <w:tc>
          <w:tcPr>
            <w:tcW w:w="1701" w:type="dxa"/>
          </w:tcPr>
          <w:p w14:paraId="53CF779F" w14:textId="77777777" w:rsidR="004C7154" w:rsidRPr="004C7154" w:rsidRDefault="004C7154" w:rsidP="004C7154">
            <w:pPr>
              <w:spacing w:line="240" w:lineRule="auto"/>
              <w:contextualSpacing/>
              <w:rPr>
                <w:rFonts w:ascii="Times New Roman" w:hAnsi="Times New Roman"/>
                <w:sz w:val="24"/>
                <w:szCs w:val="24"/>
              </w:rPr>
            </w:pPr>
            <w:r w:rsidRPr="004C7154">
              <w:rPr>
                <w:rFonts w:ascii="Times New Roman" w:hAnsi="Times New Roman"/>
                <w:sz w:val="24"/>
                <w:szCs w:val="24"/>
              </w:rPr>
              <w:t>Podgorica</w:t>
            </w:r>
          </w:p>
        </w:tc>
      </w:tr>
      <w:tr w:rsidR="004C7154" w:rsidRPr="004C7154" w14:paraId="7518673F" w14:textId="77777777" w:rsidTr="001D79E1">
        <w:tc>
          <w:tcPr>
            <w:tcW w:w="709" w:type="dxa"/>
          </w:tcPr>
          <w:p w14:paraId="2A8551E3" w14:textId="77777777" w:rsidR="004C7154" w:rsidRPr="004C7154" w:rsidRDefault="004C7154" w:rsidP="00302C87">
            <w:pPr>
              <w:numPr>
                <w:ilvl w:val="0"/>
                <w:numId w:val="13"/>
              </w:numPr>
              <w:spacing w:line="240" w:lineRule="auto"/>
              <w:contextualSpacing/>
              <w:rPr>
                <w:rFonts w:ascii="Times New Roman" w:hAnsi="Times New Roman"/>
                <w:sz w:val="24"/>
                <w:szCs w:val="24"/>
              </w:rPr>
            </w:pPr>
          </w:p>
        </w:tc>
        <w:tc>
          <w:tcPr>
            <w:tcW w:w="6379" w:type="dxa"/>
          </w:tcPr>
          <w:p w14:paraId="57A33965" w14:textId="77777777" w:rsidR="004C7154" w:rsidRPr="004C7154" w:rsidRDefault="004C7154" w:rsidP="004C7154">
            <w:pPr>
              <w:spacing w:line="240" w:lineRule="auto"/>
              <w:contextualSpacing/>
              <w:rPr>
                <w:rFonts w:ascii="Times New Roman" w:hAnsi="Times New Roman"/>
                <w:sz w:val="24"/>
                <w:szCs w:val="24"/>
              </w:rPr>
            </w:pPr>
            <w:r w:rsidRPr="004C7154">
              <w:rPr>
                <w:rFonts w:ascii="Times New Roman" w:hAnsi="Times New Roman"/>
                <w:sz w:val="24"/>
                <w:szCs w:val="24"/>
              </w:rPr>
              <w:t xml:space="preserve">Crnogorsko narodno pozorište </w:t>
            </w:r>
          </w:p>
        </w:tc>
        <w:tc>
          <w:tcPr>
            <w:tcW w:w="1701" w:type="dxa"/>
          </w:tcPr>
          <w:p w14:paraId="2BDDBFEB" w14:textId="77777777" w:rsidR="004C7154" w:rsidRPr="004C7154" w:rsidRDefault="004C7154" w:rsidP="004C7154">
            <w:pPr>
              <w:spacing w:line="240" w:lineRule="auto"/>
              <w:contextualSpacing/>
              <w:rPr>
                <w:rFonts w:ascii="Times New Roman" w:hAnsi="Times New Roman"/>
                <w:sz w:val="24"/>
                <w:szCs w:val="24"/>
              </w:rPr>
            </w:pPr>
            <w:r w:rsidRPr="004C7154">
              <w:rPr>
                <w:rFonts w:ascii="Times New Roman" w:hAnsi="Times New Roman"/>
                <w:sz w:val="24"/>
                <w:szCs w:val="24"/>
              </w:rPr>
              <w:t>Podgorica</w:t>
            </w:r>
          </w:p>
        </w:tc>
      </w:tr>
      <w:tr w:rsidR="004C7154" w:rsidRPr="004C7154" w14:paraId="3561C7D7" w14:textId="77777777" w:rsidTr="001D79E1">
        <w:tc>
          <w:tcPr>
            <w:tcW w:w="709" w:type="dxa"/>
          </w:tcPr>
          <w:p w14:paraId="443DC3AA" w14:textId="77777777" w:rsidR="004C7154" w:rsidRPr="004C7154" w:rsidRDefault="004C7154" w:rsidP="00302C87">
            <w:pPr>
              <w:numPr>
                <w:ilvl w:val="0"/>
                <w:numId w:val="13"/>
              </w:numPr>
              <w:spacing w:line="240" w:lineRule="auto"/>
              <w:contextualSpacing/>
              <w:rPr>
                <w:rFonts w:ascii="Times New Roman" w:hAnsi="Times New Roman"/>
                <w:sz w:val="24"/>
                <w:szCs w:val="24"/>
              </w:rPr>
            </w:pPr>
          </w:p>
        </w:tc>
        <w:tc>
          <w:tcPr>
            <w:tcW w:w="6379" w:type="dxa"/>
          </w:tcPr>
          <w:p w14:paraId="10881A44" w14:textId="77777777" w:rsidR="004C7154" w:rsidRPr="004C7154" w:rsidRDefault="004C7154" w:rsidP="004C7154">
            <w:pPr>
              <w:spacing w:line="240" w:lineRule="auto"/>
              <w:contextualSpacing/>
              <w:rPr>
                <w:rFonts w:ascii="Times New Roman" w:hAnsi="Times New Roman"/>
                <w:sz w:val="24"/>
                <w:szCs w:val="24"/>
              </w:rPr>
            </w:pPr>
            <w:r w:rsidRPr="004C7154">
              <w:rPr>
                <w:rFonts w:ascii="Times New Roman" w:hAnsi="Times New Roman"/>
                <w:sz w:val="24"/>
                <w:szCs w:val="24"/>
              </w:rPr>
              <w:t>Muzički centar Crne Gore</w:t>
            </w:r>
          </w:p>
        </w:tc>
        <w:tc>
          <w:tcPr>
            <w:tcW w:w="1701" w:type="dxa"/>
          </w:tcPr>
          <w:p w14:paraId="50645D72" w14:textId="77777777" w:rsidR="004C7154" w:rsidRPr="004C7154" w:rsidRDefault="004C7154" w:rsidP="004C7154">
            <w:pPr>
              <w:spacing w:line="240" w:lineRule="auto"/>
              <w:contextualSpacing/>
              <w:rPr>
                <w:rFonts w:ascii="Times New Roman" w:hAnsi="Times New Roman"/>
                <w:sz w:val="24"/>
                <w:szCs w:val="24"/>
              </w:rPr>
            </w:pPr>
            <w:r w:rsidRPr="004C7154">
              <w:rPr>
                <w:rFonts w:ascii="Times New Roman" w:hAnsi="Times New Roman"/>
                <w:sz w:val="24"/>
                <w:szCs w:val="24"/>
              </w:rPr>
              <w:t>Podgorica</w:t>
            </w:r>
          </w:p>
        </w:tc>
      </w:tr>
      <w:tr w:rsidR="004C7154" w:rsidRPr="004C7154" w14:paraId="298CF685" w14:textId="77777777" w:rsidTr="001D79E1">
        <w:tc>
          <w:tcPr>
            <w:tcW w:w="709" w:type="dxa"/>
          </w:tcPr>
          <w:p w14:paraId="033C4C64" w14:textId="77777777" w:rsidR="004C7154" w:rsidRPr="004C7154" w:rsidRDefault="004C7154" w:rsidP="00302C87">
            <w:pPr>
              <w:numPr>
                <w:ilvl w:val="0"/>
                <w:numId w:val="13"/>
              </w:numPr>
              <w:spacing w:line="240" w:lineRule="auto"/>
              <w:contextualSpacing/>
              <w:rPr>
                <w:rFonts w:ascii="Times New Roman" w:hAnsi="Times New Roman"/>
                <w:sz w:val="24"/>
                <w:szCs w:val="24"/>
              </w:rPr>
            </w:pPr>
          </w:p>
        </w:tc>
        <w:tc>
          <w:tcPr>
            <w:tcW w:w="6379" w:type="dxa"/>
          </w:tcPr>
          <w:p w14:paraId="3B4B3E2B" w14:textId="77777777" w:rsidR="004C7154" w:rsidRPr="004C7154" w:rsidRDefault="00BB4128" w:rsidP="004C7154">
            <w:pPr>
              <w:spacing w:line="240" w:lineRule="auto"/>
              <w:contextualSpacing/>
              <w:rPr>
                <w:rFonts w:ascii="Times New Roman" w:hAnsi="Times New Roman"/>
                <w:sz w:val="24"/>
                <w:szCs w:val="24"/>
              </w:rPr>
            </w:pPr>
            <w:r>
              <w:rPr>
                <w:rFonts w:ascii="Times New Roman" w:hAnsi="Times New Roman"/>
                <w:sz w:val="24"/>
                <w:szCs w:val="24"/>
              </w:rPr>
              <w:t>Centar savremene um</w:t>
            </w:r>
            <w:r w:rsidR="004C7154" w:rsidRPr="004C7154">
              <w:rPr>
                <w:rFonts w:ascii="Times New Roman" w:hAnsi="Times New Roman"/>
                <w:sz w:val="24"/>
                <w:szCs w:val="24"/>
              </w:rPr>
              <w:t>jetnosti Crne Gore</w:t>
            </w:r>
          </w:p>
        </w:tc>
        <w:tc>
          <w:tcPr>
            <w:tcW w:w="1701" w:type="dxa"/>
          </w:tcPr>
          <w:p w14:paraId="509CC70C" w14:textId="77777777" w:rsidR="004C7154" w:rsidRPr="004C7154" w:rsidRDefault="004C7154" w:rsidP="004C7154">
            <w:pPr>
              <w:spacing w:line="240" w:lineRule="auto"/>
              <w:contextualSpacing/>
              <w:rPr>
                <w:rFonts w:ascii="Times New Roman" w:hAnsi="Times New Roman"/>
                <w:sz w:val="24"/>
                <w:szCs w:val="24"/>
              </w:rPr>
            </w:pPr>
            <w:r w:rsidRPr="004C7154">
              <w:rPr>
                <w:rFonts w:ascii="Times New Roman" w:hAnsi="Times New Roman"/>
                <w:sz w:val="24"/>
                <w:szCs w:val="24"/>
              </w:rPr>
              <w:t>Podgorica</w:t>
            </w:r>
          </w:p>
        </w:tc>
      </w:tr>
      <w:tr w:rsidR="004C7154" w:rsidRPr="004C7154" w14:paraId="1FEC7989" w14:textId="77777777" w:rsidTr="001D79E1">
        <w:tc>
          <w:tcPr>
            <w:tcW w:w="709" w:type="dxa"/>
          </w:tcPr>
          <w:p w14:paraId="1FDA1A05" w14:textId="77777777" w:rsidR="004C7154" w:rsidRPr="004C7154" w:rsidRDefault="004C7154" w:rsidP="00302C87">
            <w:pPr>
              <w:numPr>
                <w:ilvl w:val="0"/>
                <w:numId w:val="13"/>
              </w:numPr>
              <w:spacing w:line="240" w:lineRule="auto"/>
              <w:contextualSpacing/>
              <w:rPr>
                <w:rFonts w:ascii="Times New Roman" w:hAnsi="Times New Roman"/>
                <w:sz w:val="24"/>
                <w:szCs w:val="24"/>
              </w:rPr>
            </w:pPr>
          </w:p>
        </w:tc>
        <w:tc>
          <w:tcPr>
            <w:tcW w:w="6379" w:type="dxa"/>
          </w:tcPr>
          <w:p w14:paraId="0D24F328" w14:textId="77777777" w:rsidR="004C7154" w:rsidRPr="004C7154" w:rsidRDefault="004C7154" w:rsidP="004C7154">
            <w:pPr>
              <w:spacing w:line="240" w:lineRule="auto"/>
              <w:contextualSpacing/>
              <w:rPr>
                <w:rFonts w:ascii="Times New Roman" w:hAnsi="Times New Roman"/>
                <w:sz w:val="24"/>
                <w:szCs w:val="24"/>
              </w:rPr>
            </w:pPr>
            <w:r w:rsidRPr="004C7154">
              <w:rPr>
                <w:rFonts w:ascii="Times New Roman" w:hAnsi="Times New Roman"/>
                <w:sz w:val="24"/>
                <w:szCs w:val="24"/>
              </w:rPr>
              <w:t>Filmski centar Crne Gore</w:t>
            </w:r>
          </w:p>
        </w:tc>
        <w:tc>
          <w:tcPr>
            <w:tcW w:w="1701" w:type="dxa"/>
          </w:tcPr>
          <w:p w14:paraId="5D9107FE" w14:textId="77777777" w:rsidR="004C7154" w:rsidRPr="004C7154" w:rsidRDefault="004C7154" w:rsidP="004C7154">
            <w:pPr>
              <w:spacing w:line="240" w:lineRule="auto"/>
              <w:contextualSpacing/>
              <w:rPr>
                <w:rFonts w:ascii="Times New Roman" w:hAnsi="Times New Roman"/>
                <w:sz w:val="24"/>
                <w:szCs w:val="24"/>
              </w:rPr>
            </w:pPr>
            <w:r w:rsidRPr="004C7154">
              <w:rPr>
                <w:rFonts w:ascii="Times New Roman" w:hAnsi="Times New Roman"/>
                <w:sz w:val="24"/>
                <w:szCs w:val="24"/>
              </w:rPr>
              <w:t>Podgorica</w:t>
            </w:r>
          </w:p>
        </w:tc>
      </w:tr>
    </w:tbl>
    <w:p w14:paraId="4DFF4394" w14:textId="77777777" w:rsidR="004C204D" w:rsidRDefault="004C204D" w:rsidP="00165577">
      <w:pPr>
        <w:autoSpaceDE w:val="0"/>
        <w:autoSpaceDN w:val="0"/>
        <w:adjustRightInd w:val="0"/>
        <w:rPr>
          <w:rFonts w:ascii="Times New Roman" w:hAnsi="Times New Roman"/>
          <w:i/>
          <w:sz w:val="24"/>
          <w:szCs w:val="24"/>
        </w:rPr>
      </w:pPr>
    </w:p>
    <w:p w14:paraId="54D05131" w14:textId="77777777" w:rsidR="004C7154" w:rsidRPr="00556545" w:rsidRDefault="004C7154" w:rsidP="00556545">
      <w:pPr>
        <w:autoSpaceDE w:val="0"/>
        <w:autoSpaceDN w:val="0"/>
        <w:adjustRightInd w:val="0"/>
        <w:jc w:val="center"/>
        <w:rPr>
          <w:rFonts w:ascii="Times New Roman" w:hAnsi="Times New Roman"/>
          <w:i/>
        </w:rPr>
      </w:pPr>
      <w:r w:rsidRPr="00BB4128">
        <w:rPr>
          <w:rFonts w:ascii="Times New Roman" w:hAnsi="Times New Roman"/>
          <w:i/>
        </w:rPr>
        <w:t>Tabela 9: Organi državne uprave i naciona</w:t>
      </w:r>
      <w:r w:rsidR="00165577" w:rsidRPr="00BB4128">
        <w:rPr>
          <w:rFonts w:ascii="Times New Roman" w:hAnsi="Times New Roman"/>
          <w:i/>
        </w:rPr>
        <w:t>lne ustanove iz oblasti kulture</w:t>
      </w:r>
    </w:p>
    <w:p w14:paraId="56C7A921" w14:textId="77777777" w:rsidR="004C7154" w:rsidRPr="004C7154" w:rsidRDefault="004C7154" w:rsidP="004C7154">
      <w:pPr>
        <w:jc w:val="center"/>
        <w:rPr>
          <w:rFonts w:ascii="Times New Roman" w:hAnsi="Times New Roman"/>
          <w:sz w:val="24"/>
          <w:szCs w:val="24"/>
        </w:rPr>
      </w:pPr>
    </w:p>
    <w:p w14:paraId="44B03925" w14:textId="77777777" w:rsidR="00691301" w:rsidRPr="00556545" w:rsidRDefault="004C7154" w:rsidP="00556545">
      <w:pPr>
        <w:rPr>
          <w:rFonts w:ascii="Times New Roman" w:hAnsi="Times New Roman"/>
          <w:i/>
          <w:sz w:val="24"/>
          <w:szCs w:val="24"/>
        </w:rPr>
      </w:pPr>
      <w:r w:rsidRPr="00691301">
        <w:rPr>
          <w:rFonts w:ascii="Times New Roman" w:hAnsi="Times New Roman"/>
          <w:i/>
          <w:sz w:val="24"/>
          <w:szCs w:val="24"/>
        </w:rPr>
        <w:t>Pregled nepokretnih i pokretnih kulturnih dobara u Crnoj Gori po jedinicama lokalne samouprave nalazi se u tabeli b</w:t>
      </w:r>
      <w:r w:rsidR="00556545">
        <w:rPr>
          <w:rFonts w:ascii="Times New Roman" w:hAnsi="Times New Roman"/>
          <w:i/>
          <w:sz w:val="24"/>
          <w:szCs w:val="24"/>
        </w:rPr>
        <w:t>roj 10.</w:t>
      </w:r>
    </w:p>
    <w:p w14:paraId="378D1855" w14:textId="77777777" w:rsidR="00691301" w:rsidRDefault="00691301" w:rsidP="004C7154">
      <w:pPr>
        <w:jc w:val="center"/>
        <w:rPr>
          <w:rFonts w:ascii="Times New Roman" w:hAnsi="Times New Roman"/>
          <w:sz w:val="24"/>
          <w:szCs w:val="24"/>
        </w:rPr>
      </w:pPr>
    </w:p>
    <w:p w14:paraId="3AEB5131" w14:textId="77777777" w:rsidR="00617432" w:rsidRDefault="00617432" w:rsidP="004C7154">
      <w:pPr>
        <w:jc w:val="center"/>
        <w:rPr>
          <w:rFonts w:ascii="Times New Roman" w:hAnsi="Times New Roman"/>
          <w:sz w:val="24"/>
          <w:szCs w:val="24"/>
        </w:rPr>
      </w:pPr>
    </w:p>
    <w:p w14:paraId="7096963F" w14:textId="77777777" w:rsidR="00617432" w:rsidRPr="004C7154" w:rsidRDefault="00617432" w:rsidP="004C7154">
      <w:pPr>
        <w:jc w:val="center"/>
        <w:rPr>
          <w:rFonts w:ascii="Times New Roman" w:hAnsi="Times New Roman"/>
          <w:sz w:val="24"/>
          <w:szCs w:val="24"/>
        </w:rPr>
      </w:pPr>
    </w:p>
    <w:tbl>
      <w:tblPr>
        <w:tblW w:w="5000" w:type="pct"/>
        <w:jc w:val="center"/>
        <w:tblCellMar>
          <w:left w:w="0" w:type="dxa"/>
          <w:right w:w="0" w:type="dxa"/>
        </w:tblCellMar>
        <w:tblLook w:val="04A0" w:firstRow="1" w:lastRow="0" w:firstColumn="1" w:lastColumn="0" w:noHBand="0" w:noVBand="1"/>
      </w:tblPr>
      <w:tblGrid>
        <w:gridCol w:w="3003"/>
        <w:gridCol w:w="2355"/>
        <w:gridCol w:w="2355"/>
        <w:gridCol w:w="2353"/>
      </w:tblGrid>
      <w:tr w:rsidR="00617432" w:rsidRPr="004C7154" w14:paraId="06A09DB9" w14:textId="77777777" w:rsidTr="00617432">
        <w:trPr>
          <w:tblHeader/>
          <w:jc w:val="center"/>
        </w:trPr>
        <w:tc>
          <w:tcPr>
            <w:tcW w:w="1491"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5C0ED9BC" w14:textId="77777777" w:rsidR="00617432" w:rsidRPr="004C7154" w:rsidRDefault="00617432" w:rsidP="004C7154">
            <w:pPr>
              <w:spacing w:after="0"/>
              <w:ind w:firstLine="720"/>
              <w:jc w:val="center"/>
              <w:rPr>
                <w:rFonts w:ascii="Times New Roman" w:eastAsia="Calibri" w:hAnsi="Times New Roman" w:cs="Times New Roman"/>
                <w:sz w:val="24"/>
                <w:szCs w:val="24"/>
              </w:rPr>
            </w:pPr>
            <w:r w:rsidRPr="004C7154">
              <w:rPr>
                <w:rFonts w:ascii="Times New Roman" w:eastAsia="Calibri" w:hAnsi="Times New Roman" w:cs="Times New Roman"/>
                <w:b/>
                <w:bCs/>
                <w:sz w:val="24"/>
                <w:szCs w:val="24"/>
              </w:rPr>
              <w:t>Opština</w:t>
            </w:r>
          </w:p>
        </w:tc>
        <w:tc>
          <w:tcPr>
            <w:tcW w:w="1170" w:type="pct"/>
            <w:tcBorders>
              <w:top w:val="single" w:sz="8" w:space="0" w:color="auto"/>
              <w:left w:val="nil"/>
              <w:bottom w:val="single" w:sz="8" w:space="0" w:color="auto"/>
              <w:right w:val="nil"/>
            </w:tcBorders>
            <w:shd w:val="clear" w:color="auto" w:fill="D9D9D9"/>
          </w:tcPr>
          <w:p w14:paraId="40C3DC09" w14:textId="77777777" w:rsidR="00617432" w:rsidRPr="004C7154" w:rsidRDefault="00617432" w:rsidP="004C7154">
            <w:pPr>
              <w:spacing w:after="0"/>
              <w:ind w:firstLine="720"/>
              <w:jc w:val="center"/>
              <w:rPr>
                <w:rFonts w:ascii="Times New Roman" w:eastAsia="Calibri" w:hAnsi="Times New Roman" w:cs="Times New Roman"/>
                <w:b/>
                <w:bCs/>
                <w:sz w:val="24"/>
                <w:szCs w:val="24"/>
              </w:rPr>
            </w:pPr>
          </w:p>
        </w:tc>
        <w:tc>
          <w:tcPr>
            <w:tcW w:w="1170"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34DD1DD6" w14:textId="77777777" w:rsidR="00617432" w:rsidRPr="004C7154" w:rsidRDefault="00617432" w:rsidP="004C7154">
            <w:pPr>
              <w:spacing w:after="0"/>
              <w:ind w:firstLine="720"/>
              <w:jc w:val="center"/>
              <w:rPr>
                <w:rFonts w:ascii="Times New Roman" w:eastAsia="Calibri" w:hAnsi="Times New Roman" w:cs="Times New Roman"/>
                <w:sz w:val="24"/>
                <w:szCs w:val="24"/>
              </w:rPr>
            </w:pPr>
            <w:r w:rsidRPr="004C7154">
              <w:rPr>
                <w:rFonts w:ascii="Times New Roman" w:eastAsia="Calibri" w:hAnsi="Times New Roman" w:cs="Times New Roman"/>
                <w:b/>
                <w:bCs/>
                <w:sz w:val="24"/>
                <w:szCs w:val="24"/>
              </w:rPr>
              <w:t>Nepokretni</w:t>
            </w:r>
          </w:p>
        </w:tc>
        <w:tc>
          <w:tcPr>
            <w:tcW w:w="1170"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21CE690B" w14:textId="77777777" w:rsidR="00617432" w:rsidRPr="004C7154" w:rsidRDefault="00617432" w:rsidP="004C7154">
            <w:pPr>
              <w:spacing w:after="0"/>
              <w:ind w:firstLine="720"/>
              <w:jc w:val="center"/>
              <w:rPr>
                <w:rFonts w:ascii="Times New Roman" w:eastAsia="Calibri" w:hAnsi="Times New Roman" w:cs="Times New Roman"/>
                <w:sz w:val="24"/>
                <w:szCs w:val="24"/>
              </w:rPr>
            </w:pPr>
            <w:r w:rsidRPr="004C7154">
              <w:rPr>
                <w:rFonts w:ascii="Times New Roman" w:eastAsia="Calibri" w:hAnsi="Times New Roman" w:cs="Times New Roman"/>
                <w:b/>
                <w:bCs/>
                <w:sz w:val="24"/>
                <w:szCs w:val="24"/>
              </w:rPr>
              <w:t>Pokretni</w:t>
            </w:r>
          </w:p>
        </w:tc>
      </w:tr>
      <w:tr w:rsidR="00617432" w:rsidRPr="004C7154" w14:paraId="7AA2E302" w14:textId="77777777" w:rsidTr="00617432">
        <w:trPr>
          <w:jc w:val="center"/>
        </w:trPr>
        <w:tc>
          <w:tcPr>
            <w:tcW w:w="14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CF63B3" w14:textId="77777777" w:rsidR="00617432" w:rsidRPr="004C7154" w:rsidRDefault="00617432" w:rsidP="004C7154">
            <w:pPr>
              <w:spacing w:after="0"/>
              <w:ind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Andrijevica</w:t>
            </w:r>
          </w:p>
        </w:tc>
        <w:tc>
          <w:tcPr>
            <w:tcW w:w="1170" w:type="pct"/>
            <w:tcBorders>
              <w:top w:val="nil"/>
              <w:left w:val="nil"/>
              <w:bottom w:val="single" w:sz="8" w:space="0" w:color="auto"/>
              <w:right w:val="nil"/>
            </w:tcBorders>
          </w:tcPr>
          <w:p w14:paraId="6130AB48" w14:textId="77777777" w:rsidR="00617432" w:rsidRPr="004C7154" w:rsidRDefault="00617432" w:rsidP="004C7154">
            <w:pPr>
              <w:spacing w:after="0"/>
              <w:ind w:firstLine="720"/>
              <w:jc w:val="center"/>
              <w:rPr>
                <w:rFonts w:ascii="Times New Roman" w:eastAsia="Calibri" w:hAnsi="Times New Roman" w:cs="Times New Roman"/>
                <w:sz w:val="24"/>
                <w:szCs w:val="24"/>
              </w:rPr>
            </w:pP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2327E085" w14:textId="77777777" w:rsidR="00617432" w:rsidRPr="004C7154" w:rsidRDefault="00617432" w:rsidP="004C7154">
            <w:pPr>
              <w:spacing w:after="0"/>
              <w:ind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9</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4BDD0F5B" w14:textId="77777777" w:rsidR="00617432" w:rsidRPr="004C7154" w:rsidRDefault="00617432" w:rsidP="004C7154">
            <w:pPr>
              <w:spacing w:after="0"/>
              <w:ind w:firstLine="720"/>
              <w:jc w:val="center"/>
              <w:rPr>
                <w:rFonts w:ascii="Times New Roman" w:eastAsia="Calibri" w:hAnsi="Times New Roman" w:cs="Times New Roman"/>
                <w:sz w:val="24"/>
                <w:szCs w:val="24"/>
              </w:rPr>
            </w:pPr>
          </w:p>
        </w:tc>
      </w:tr>
      <w:tr w:rsidR="00617432" w:rsidRPr="004C7154" w14:paraId="6498A16E" w14:textId="77777777" w:rsidTr="00617432">
        <w:trPr>
          <w:jc w:val="center"/>
        </w:trPr>
        <w:tc>
          <w:tcPr>
            <w:tcW w:w="14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EBB278" w14:textId="77777777" w:rsidR="00617432" w:rsidRPr="004C7154" w:rsidRDefault="00617432" w:rsidP="004C7154">
            <w:pPr>
              <w:spacing w:after="0" w:line="240" w:lineRule="auto"/>
              <w:ind w:left="113"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Bar</w:t>
            </w:r>
          </w:p>
        </w:tc>
        <w:tc>
          <w:tcPr>
            <w:tcW w:w="1170" w:type="pct"/>
            <w:tcBorders>
              <w:top w:val="nil"/>
              <w:left w:val="nil"/>
              <w:bottom w:val="single" w:sz="8" w:space="0" w:color="auto"/>
              <w:right w:val="nil"/>
            </w:tcBorders>
          </w:tcPr>
          <w:p w14:paraId="4E2A916A" w14:textId="77777777" w:rsidR="00617432" w:rsidRPr="004C7154" w:rsidRDefault="00617432" w:rsidP="004C7154">
            <w:pPr>
              <w:spacing w:after="0"/>
              <w:ind w:firstLine="720"/>
              <w:jc w:val="center"/>
              <w:rPr>
                <w:rFonts w:ascii="Times New Roman" w:eastAsia="Calibri" w:hAnsi="Times New Roman" w:cs="Times New Roman"/>
                <w:sz w:val="24"/>
                <w:szCs w:val="24"/>
              </w:rPr>
            </w:pP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521977F5" w14:textId="77777777" w:rsidR="00617432" w:rsidRPr="004C7154" w:rsidRDefault="00617432" w:rsidP="004C7154">
            <w:pPr>
              <w:spacing w:after="0"/>
              <w:ind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60</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361BD3C9" w14:textId="77777777" w:rsidR="00617432" w:rsidRPr="004C7154" w:rsidRDefault="00617432" w:rsidP="004C7154">
            <w:pPr>
              <w:spacing w:after="0"/>
              <w:ind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21</w:t>
            </w:r>
          </w:p>
        </w:tc>
      </w:tr>
      <w:tr w:rsidR="00617432" w:rsidRPr="004C7154" w14:paraId="07F900B7" w14:textId="77777777" w:rsidTr="00617432">
        <w:trPr>
          <w:jc w:val="center"/>
        </w:trPr>
        <w:tc>
          <w:tcPr>
            <w:tcW w:w="14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75E9E1" w14:textId="77777777" w:rsidR="00617432" w:rsidRPr="004C7154" w:rsidRDefault="00617432" w:rsidP="004C7154">
            <w:pPr>
              <w:spacing w:after="0" w:line="240" w:lineRule="auto"/>
              <w:ind w:left="113"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Berane</w:t>
            </w:r>
          </w:p>
        </w:tc>
        <w:tc>
          <w:tcPr>
            <w:tcW w:w="1170" w:type="pct"/>
            <w:tcBorders>
              <w:top w:val="nil"/>
              <w:left w:val="nil"/>
              <w:bottom w:val="single" w:sz="8" w:space="0" w:color="auto"/>
              <w:right w:val="nil"/>
            </w:tcBorders>
          </w:tcPr>
          <w:p w14:paraId="1C9A2C51" w14:textId="77777777" w:rsidR="00617432" w:rsidRPr="004C7154" w:rsidRDefault="00617432" w:rsidP="004C7154">
            <w:pPr>
              <w:spacing w:after="0"/>
              <w:ind w:firstLine="720"/>
              <w:jc w:val="center"/>
              <w:rPr>
                <w:rFonts w:ascii="Times New Roman" w:eastAsia="Calibri" w:hAnsi="Times New Roman" w:cs="Times New Roman"/>
                <w:sz w:val="24"/>
                <w:szCs w:val="24"/>
              </w:rPr>
            </w:pP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61A2CF27" w14:textId="77777777" w:rsidR="00617432" w:rsidRPr="004C7154" w:rsidRDefault="00617432" w:rsidP="004C7154">
            <w:pPr>
              <w:spacing w:after="0"/>
              <w:ind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37</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3DF2000E" w14:textId="77777777" w:rsidR="00617432" w:rsidRPr="004C7154" w:rsidRDefault="00617432" w:rsidP="004C7154">
            <w:pPr>
              <w:spacing w:after="0"/>
              <w:ind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11</w:t>
            </w:r>
          </w:p>
        </w:tc>
      </w:tr>
      <w:tr w:rsidR="00617432" w:rsidRPr="004C7154" w14:paraId="53176717" w14:textId="77777777" w:rsidTr="00617432">
        <w:trPr>
          <w:jc w:val="center"/>
        </w:trPr>
        <w:tc>
          <w:tcPr>
            <w:tcW w:w="14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9D27F8" w14:textId="77777777" w:rsidR="00617432" w:rsidRPr="004C7154" w:rsidRDefault="00617432" w:rsidP="004C7154">
            <w:pPr>
              <w:spacing w:after="0" w:line="240" w:lineRule="auto"/>
              <w:ind w:left="113"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Bijelo Polje</w:t>
            </w:r>
          </w:p>
        </w:tc>
        <w:tc>
          <w:tcPr>
            <w:tcW w:w="1170" w:type="pct"/>
            <w:tcBorders>
              <w:top w:val="nil"/>
              <w:left w:val="nil"/>
              <w:bottom w:val="single" w:sz="8" w:space="0" w:color="auto"/>
              <w:right w:val="nil"/>
            </w:tcBorders>
          </w:tcPr>
          <w:p w14:paraId="06135DD7" w14:textId="77777777" w:rsidR="00617432" w:rsidRPr="004C7154" w:rsidRDefault="00617432" w:rsidP="004C7154">
            <w:pPr>
              <w:spacing w:after="0"/>
              <w:ind w:firstLine="720"/>
              <w:jc w:val="center"/>
              <w:rPr>
                <w:rFonts w:ascii="Times New Roman" w:eastAsia="Calibri" w:hAnsi="Times New Roman" w:cs="Times New Roman"/>
                <w:sz w:val="24"/>
                <w:szCs w:val="24"/>
              </w:rPr>
            </w:pP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3003C79D" w14:textId="77777777" w:rsidR="00617432" w:rsidRPr="004C7154" w:rsidRDefault="00617432" w:rsidP="004C7154">
            <w:pPr>
              <w:spacing w:after="0"/>
              <w:ind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24</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1C0DA8F4" w14:textId="77777777" w:rsidR="00617432" w:rsidRPr="004C7154" w:rsidRDefault="00617432" w:rsidP="004C7154">
            <w:pPr>
              <w:spacing w:after="0"/>
              <w:ind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8</w:t>
            </w:r>
          </w:p>
        </w:tc>
      </w:tr>
      <w:tr w:rsidR="00617432" w:rsidRPr="004C7154" w14:paraId="10058B2D" w14:textId="77777777" w:rsidTr="00617432">
        <w:trPr>
          <w:jc w:val="center"/>
        </w:trPr>
        <w:tc>
          <w:tcPr>
            <w:tcW w:w="14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DABE03" w14:textId="77777777" w:rsidR="00617432" w:rsidRPr="004C7154" w:rsidRDefault="00617432" w:rsidP="004C7154">
            <w:pPr>
              <w:spacing w:after="0" w:line="240" w:lineRule="auto"/>
              <w:ind w:left="113"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Budva</w:t>
            </w:r>
          </w:p>
        </w:tc>
        <w:tc>
          <w:tcPr>
            <w:tcW w:w="1170" w:type="pct"/>
            <w:tcBorders>
              <w:top w:val="nil"/>
              <w:left w:val="nil"/>
              <w:bottom w:val="single" w:sz="8" w:space="0" w:color="auto"/>
              <w:right w:val="nil"/>
            </w:tcBorders>
          </w:tcPr>
          <w:p w14:paraId="39B85F11" w14:textId="77777777" w:rsidR="00617432" w:rsidRPr="004C7154" w:rsidRDefault="00617432" w:rsidP="004C7154">
            <w:pPr>
              <w:spacing w:after="0"/>
              <w:ind w:firstLine="720"/>
              <w:jc w:val="center"/>
              <w:rPr>
                <w:rFonts w:ascii="Times New Roman" w:eastAsia="Calibri" w:hAnsi="Times New Roman" w:cs="Times New Roman"/>
                <w:sz w:val="24"/>
                <w:szCs w:val="24"/>
              </w:rPr>
            </w:pP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7123F12E" w14:textId="77777777" w:rsidR="00617432" w:rsidRPr="004C7154" w:rsidRDefault="00617432" w:rsidP="004C7154">
            <w:pPr>
              <w:spacing w:after="0"/>
              <w:ind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51</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0AE86208" w14:textId="77777777" w:rsidR="00617432" w:rsidRPr="004C7154" w:rsidRDefault="00617432" w:rsidP="004C7154">
            <w:pPr>
              <w:spacing w:after="0"/>
              <w:ind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21</w:t>
            </w:r>
          </w:p>
        </w:tc>
      </w:tr>
      <w:tr w:rsidR="00617432" w:rsidRPr="004C7154" w14:paraId="1ADD6A43" w14:textId="77777777" w:rsidTr="00617432">
        <w:trPr>
          <w:jc w:val="center"/>
        </w:trPr>
        <w:tc>
          <w:tcPr>
            <w:tcW w:w="14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B8EEA7" w14:textId="77777777" w:rsidR="00617432" w:rsidRPr="004C7154" w:rsidRDefault="00617432" w:rsidP="004C7154">
            <w:pPr>
              <w:spacing w:after="0"/>
              <w:ind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Cetinje</w:t>
            </w:r>
          </w:p>
        </w:tc>
        <w:tc>
          <w:tcPr>
            <w:tcW w:w="1170" w:type="pct"/>
            <w:tcBorders>
              <w:top w:val="nil"/>
              <w:left w:val="nil"/>
              <w:bottom w:val="single" w:sz="8" w:space="0" w:color="auto"/>
              <w:right w:val="nil"/>
            </w:tcBorders>
          </w:tcPr>
          <w:p w14:paraId="34A84413" w14:textId="77777777" w:rsidR="00617432" w:rsidRPr="004C7154" w:rsidRDefault="00617432" w:rsidP="004C7154">
            <w:pPr>
              <w:spacing w:after="0"/>
              <w:ind w:firstLine="720"/>
              <w:jc w:val="center"/>
              <w:rPr>
                <w:rFonts w:ascii="Times New Roman" w:eastAsia="Calibri" w:hAnsi="Times New Roman" w:cs="Times New Roman"/>
                <w:sz w:val="24"/>
                <w:szCs w:val="24"/>
              </w:rPr>
            </w:pP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36486AB7" w14:textId="77777777" w:rsidR="00617432" w:rsidRPr="004C7154" w:rsidRDefault="00617432" w:rsidP="004C7154">
            <w:pPr>
              <w:spacing w:after="0"/>
              <w:ind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121</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1332B1D8" w14:textId="77777777" w:rsidR="00617432" w:rsidRPr="004C7154" w:rsidRDefault="00617432" w:rsidP="004C7154">
            <w:pPr>
              <w:spacing w:after="0"/>
              <w:ind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255</w:t>
            </w:r>
          </w:p>
        </w:tc>
      </w:tr>
      <w:tr w:rsidR="00617432" w:rsidRPr="004C7154" w14:paraId="7CD6E9C9" w14:textId="77777777" w:rsidTr="00617432">
        <w:trPr>
          <w:jc w:val="center"/>
        </w:trPr>
        <w:tc>
          <w:tcPr>
            <w:tcW w:w="14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42480F" w14:textId="77777777" w:rsidR="00617432" w:rsidRPr="004C7154" w:rsidRDefault="00617432" w:rsidP="004C7154">
            <w:pPr>
              <w:spacing w:after="0" w:line="240" w:lineRule="auto"/>
              <w:ind w:left="113"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Danilovgrad</w:t>
            </w:r>
          </w:p>
        </w:tc>
        <w:tc>
          <w:tcPr>
            <w:tcW w:w="1170" w:type="pct"/>
            <w:tcBorders>
              <w:top w:val="nil"/>
              <w:left w:val="nil"/>
              <w:bottom w:val="single" w:sz="8" w:space="0" w:color="auto"/>
              <w:right w:val="nil"/>
            </w:tcBorders>
          </w:tcPr>
          <w:p w14:paraId="78D3385E" w14:textId="77777777" w:rsidR="00617432" w:rsidRPr="004C7154" w:rsidRDefault="00617432" w:rsidP="004C7154">
            <w:pPr>
              <w:spacing w:after="0"/>
              <w:ind w:firstLine="720"/>
              <w:jc w:val="center"/>
              <w:rPr>
                <w:rFonts w:ascii="Times New Roman" w:eastAsia="Calibri" w:hAnsi="Times New Roman" w:cs="Times New Roman"/>
                <w:sz w:val="24"/>
                <w:szCs w:val="24"/>
              </w:rPr>
            </w:pP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5A2674F1" w14:textId="77777777" w:rsidR="00617432" w:rsidRPr="004C7154" w:rsidRDefault="00617432" w:rsidP="004C7154">
            <w:pPr>
              <w:spacing w:after="0"/>
              <w:ind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37</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10613911" w14:textId="77777777" w:rsidR="00617432" w:rsidRPr="004C7154" w:rsidRDefault="00617432" w:rsidP="004C7154">
            <w:pPr>
              <w:spacing w:after="0"/>
              <w:ind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9</w:t>
            </w:r>
          </w:p>
        </w:tc>
      </w:tr>
      <w:tr w:rsidR="00617432" w:rsidRPr="004C7154" w14:paraId="7DE98260" w14:textId="77777777" w:rsidTr="00617432">
        <w:trPr>
          <w:jc w:val="center"/>
        </w:trPr>
        <w:tc>
          <w:tcPr>
            <w:tcW w:w="14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D3AF17" w14:textId="77777777" w:rsidR="00617432" w:rsidRPr="004C7154" w:rsidRDefault="00617432" w:rsidP="004C7154">
            <w:pPr>
              <w:spacing w:after="0" w:line="240" w:lineRule="auto"/>
              <w:ind w:left="113"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Gusinje</w:t>
            </w:r>
          </w:p>
        </w:tc>
        <w:tc>
          <w:tcPr>
            <w:tcW w:w="1170" w:type="pct"/>
            <w:tcBorders>
              <w:top w:val="nil"/>
              <w:left w:val="nil"/>
              <w:bottom w:val="single" w:sz="8" w:space="0" w:color="auto"/>
              <w:right w:val="nil"/>
            </w:tcBorders>
          </w:tcPr>
          <w:p w14:paraId="62F0F4EC" w14:textId="77777777" w:rsidR="00617432" w:rsidRPr="004C7154" w:rsidRDefault="00617432" w:rsidP="004C7154">
            <w:pPr>
              <w:spacing w:after="0"/>
              <w:ind w:firstLine="720"/>
              <w:jc w:val="center"/>
              <w:rPr>
                <w:rFonts w:ascii="Times New Roman" w:eastAsia="Calibri" w:hAnsi="Times New Roman" w:cs="Times New Roman"/>
                <w:sz w:val="24"/>
                <w:szCs w:val="24"/>
              </w:rPr>
            </w:pP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50F0ED55" w14:textId="77777777" w:rsidR="00617432" w:rsidRPr="004C7154" w:rsidRDefault="00617432" w:rsidP="004C7154">
            <w:pPr>
              <w:spacing w:after="0"/>
              <w:ind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3</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45CDA96D" w14:textId="77777777" w:rsidR="00617432" w:rsidRPr="004C7154" w:rsidRDefault="00617432" w:rsidP="004C7154">
            <w:pPr>
              <w:spacing w:after="0"/>
              <w:ind w:firstLine="720"/>
              <w:jc w:val="center"/>
              <w:rPr>
                <w:rFonts w:ascii="Times New Roman" w:eastAsia="Calibri" w:hAnsi="Times New Roman" w:cs="Times New Roman"/>
                <w:sz w:val="24"/>
                <w:szCs w:val="24"/>
              </w:rPr>
            </w:pPr>
          </w:p>
        </w:tc>
      </w:tr>
      <w:tr w:rsidR="00617432" w:rsidRPr="004C7154" w14:paraId="2A366CBE" w14:textId="77777777" w:rsidTr="00617432">
        <w:trPr>
          <w:jc w:val="center"/>
        </w:trPr>
        <w:tc>
          <w:tcPr>
            <w:tcW w:w="14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3B9D88" w14:textId="77777777" w:rsidR="00617432" w:rsidRPr="004C7154" w:rsidRDefault="00617432" w:rsidP="004C7154">
            <w:pPr>
              <w:spacing w:after="0" w:line="240" w:lineRule="auto"/>
              <w:ind w:left="113"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Herceg Novi</w:t>
            </w:r>
          </w:p>
        </w:tc>
        <w:tc>
          <w:tcPr>
            <w:tcW w:w="1170" w:type="pct"/>
            <w:tcBorders>
              <w:top w:val="nil"/>
              <w:left w:val="nil"/>
              <w:bottom w:val="single" w:sz="8" w:space="0" w:color="auto"/>
              <w:right w:val="nil"/>
            </w:tcBorders>
          </w:tcPr>
          <w:p w14:paraId="4417193D" w14:textId="77777777" w:rsidR="00617432" w:rsidRPr="004C7154" w:rsidRDefault="00617432" w:rsidP="004C7154">
            <w:pPr>
              <w:spacing w:after="0"/>
              <w:ind w:firstLine="720"/>
              <w:jc w:val="center"/>
              <w:rPr>
                <w:rFonts w:ascii="Times New Roman" w:eastAsia="Calibri" w:hAnsi="Times New Roman" w:cs="Times New Roman"/>
                <w:sz w:val="24"/>
                <w:szCs w:val="24"/>
              </w:rPr>
            </w:pP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453000CB" w14:textId="77777777" w:rsidR="00617432" w:rsidRPr="004C7154" w:rsidRDefault="00617432" w:rsidP="004C7154">
            <w:pPr>
              <w:spacing w:after="0"/>
              <w:ind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129</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5D9B4F19" w14:textId="77777777" w:rsidR="00617432" w:rsidRPr="004C7154" w:rsidRDefault="00617432" w:rsidP="004C7154">
            <w:pPr>
              <w:spacing w:after="0"/>
              <w:ind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70</w:t>
            </w:r>
          </w:p>
        </w:tc>
      </w:tr>
      <w:tr w:rsidR="00617432" w:rsidRPr="004C7154" w14:paraId="36C5C741" w14:textId="77777777" w:rsidTr="00617432">
        <w:trPr>
          <w:jc w:val="center"/>
        </w:trPr>
        <w:tc>
          <w:tcPr>
            <w:tcW w:w="14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F675C4" w14:textId="77777777" w:rsidR="00617432" w:rsidRPr="004C7154" w:rsidRDefault="00617432" w:rsidP="004C7154">
            <w:pPr>
              <w:spacing w:after="0" w:line="240" w:lineRule="auto"/>
              <w:ind w:left="113"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Kolašin</w:t>
            </w:r>
          </w:p>
        </w:tc>
        <w:tc>
          <w:tcPr>
            <w:tcW w:w="1170" w:type="pct"/>
            <w:tcBorders>
              <w:top w:val="nil"/>
              <w:left w:val="nil"/>
              <w:bottom w:val="single" w:sz="8" w:space="0" w:color="auto"/>
              <w:right w:val="nil"/>
            </w:tcBorders>
          </w:tcPr>
          <w:p w14:paraId="7E109147" w14:textId="77777777" w:rsidR="00617432" w:rsidRPr="004C7154" w:rsidRDefault="00617432" w:rsidP="004C7154">
            <w:pPr>
              <w:spacing w:after="0"/>
              <w:ind w:firstLine="720"/>
              <w:jc w:val="center"/>
              <w:rPr>
                <w:rFonts w:ascii="Times New Roman" w:eastAsia="Calibri" w:hAnsi="Times New Roman" w:cs="Times New Roman"/>
                <w:sz w:val="24"/>
                <w:szCs w:val="24"/>
              </w:rPr>
            </w:pP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5CA25005" w14:textId="77777777" w:rsidR="00617432" w:rsidRPr="004C7154" w:rsidRDefault="00617432" w:rsidP="004C7154">
            <w:pPr>
              <w:spacing w:after="0"/>
              <w:ind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26</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59E4BA23" w14:textId="77777777" w:rsidR="00617432" w:rsidRPr="004C7154" w:rsidRDefault="00617432" w:rsidP="004C7154">
            <w:pPr>
              <w:spacing w:after="0"/>
              <w:ind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6</w:t>
            </w:r>
          </w:p>
        </w:tc>
      </w:tr>
      <w:tr w:rsidR="00617432" w:rsidRPr="004C7154" w14:paraId="071D3BC9" w14:textId="77777777" w:rsidTr="00617432">
        <w:trPr>
          <w:jc w:val="center"/>
        </w:trPr>
        <w:tc>
          <w:tcPr>
            <w:tcW w:w="14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79C9B9" w14:textId="77777777" w:rsidR="00617432" w:rsidRPr="004C7154" w:rsidRDefault="00617432" w:rsidP="004C7154">
            <w:pPr>
              <w:spacing w:after="0" w:line="240" w:lineRule="auto"/>
              <w:ind w:left="113"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Kotor</w:t>
            </w:r>
          </w:p>
        </w:tc>
        <w:tc>
          <w:tcPr>
            <w:tcW w:w="1170" w:type="pct"/>
            <w:tcBorders>
              <w:top w:val="nil"/>
              <w:left w:val="nil"/>
              <w:bottom w:val="single" w:sz="8" w:space="0" w:color="auto"/>
              <w:right w:val="nil"/>
            </w:tcBorders>
          </w:tcPr>
          <w:p w14:paraId="473CB87D" w14:textId="77777777" w:rsidR="00617432" w:rsidRPr="004C7154" w:rsidRDefault="00617432" w:rsidP="004C7154">
            <w:pPr>
              <w:spacing w:after="0"/>
              <w:ind w:firstLine="720"/>
              <w:jc w:val="center"/>
              <w:rPr>
                <w:rFonts w:ascii="Times New Roman" w:eastAsia="Calibri" w:hAnsi="Times New Roman" w:cs="Times New Roman"/>
                <w:sz w:val="24"/>
                <w:szCs w:val="24"/>
              </w:rPr>
            </w:pP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7F7E7E08" w14:textId="77777777" w:rsidR="00617432" w:rsidRPr="004C7154" w:rsidRDefault="00617432" w:rsidP="004C7154">
            <w:pPr>
              <w:spacing w:after="0"/>
              <w:ind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463</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32B5E4F4" w14:textId="77777777" w:rsidR="00617432" w:rsidRPr="004C7154" w:rsidRDefault="00617432" w:rsidP="004C7154">
            <w:pPr>
              <w:spacing w:after="0"/>
              <w:ind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144</w:t>
            </w:r>
          </w:p>
        </w:tc>
      </w:tr>
      <w:tr w:rsidR="00617432" w:rsidRPr="004C7154" w14:paraId="7189B83E" w14:textId="77777777" w:rsidTr="00617432">
        <w:trPr>
          <w:jc w:val="center"/>
        </w:trPr>
        <w:tc>
          <w:tcPr>
            <w:tcW w:w="14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8B4B04" w14:textId="77777777" w:rsidR="00617432" w:rsidRPr="004C7154" w:rsidRDefault="00617432" w:rsidP="004C7154">
            <w:pPr>
              <w:spacing w:after="0" w:line="240" w:lineRule="auto"/>
              <w:ind w:left="113"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Mojkovac</w:t>
            </w:r>
          </w:p>
        </w:tc>
        <w:tc>
          <w:tcPr>
            <w:tcW w:w="1170" w:type="pct"/>
            <w:tcBorders>
              <w:top w:val="nil"/>
              <w:left w:val="nil"/>
              <w:bottom w:val="single" w:sz="8" w:space="0" w:color="auto"/>
              <w:right w:val="nil"/>
            </w:tcBorders>
          </w:tcPr>
          <w:p w14:paraId="05C98663" w14:textId="77777777" w:rsidR="00617432" w:rsidRPr="004C7154" w:rsidRDefault="00617432" w:rsidP="004C7154">
            <w:pPr>
              <w:spacing w:after="0"/>
              <w:ind w:firstLine="720"/>
              <w:jc w:val="center"/>
              <w:rPr>
                <w:rFonts w:ascii="Times New Roman" w:eastAsia="Calibri" w:hAnsi="Times New Roman" w:cs="Times New Roman"/>
                <w:sz w:val="24"/>
                <w:szCs w:val="24"/>
              </w:rPr>
            </w:pP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1F3544B5" w14:textId="77777777" w:rsidR="00617432" w:rsidRPr="004C7154" w:rsidRDefault="00617432" w:rsidP="004C7154">
            <w:pPr>
              <w:spacing w:after="0"/>
              <w:ind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11</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599984D5" w14:textId="77777777" w:rsidR="00617432" w:rsidRPr="004C7154" w:rsidRDefault="00617432" w:rsidP="004C7154">
            <w:pPr>
              <w:spacing w:after="0"/>
              <w:ind w:firstLine="720"/>
              <w:jc w:val="center"/>
              <w:rPr>
                <w:rFonts w:ascii="Times New Roman" w:eastAsia="Calibri" w:hAnsi="Times New Roman" w:cs="Times New Roman"/>
                <w:sz w:val="24"/>
                <w:szCs w:val="24"/>
              </w:rPr>
            </w:pPr>
          </w:p>
        </w:tc>
      </w:tr>
      <w:tr w:rsidR="00617432" w:rsidRPr="004C7154" w14:paraId="100C7845" w14:textId="77777777" w:rsidTr="00617432">
        <w:trPr>
          <w:jc w:val="center"/>
        </w:trPr>
        <w:tc>
          <w:tcPr>
            <w:tcW w:w="14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6E0CB2" w14:textId="77777777" w:rsidR="00617432" w:rsidRPr="004C7154" w:rsidRDefault="00617432" w:rsidP="004C7154">
            <w:pPr>
              <w:spacing w:after="0" w:line="240" w:lineRule="auto"/>
              <w:ind w:left="113"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Nikšić</w:t>
            </w:r>
          </w:p>
        </w:tc>
        <w:tc>
          <w:tcPr>
            <w:tcW w:w="1170" w:type="pct"/>
            <w:tcBorders>
              <w:top w:val="nil"/>
              <w:left w:val="nil"/>
              <w:bottom w:val="single" w:sz="8" w:space="0" w:color="auto"/>
              <w:right w:val="nil"/>
            </w:tcBorders>
          </w:tcPr>
          <w:p w14:paraId="57E9F156" w14:textId="77777777" w:rsidR="00617432" w:rsidRPr="004C7154" w:rsidRDefault="00617432" w:rsidP="004C7154">
            <w:pPr>
              <w:spacing w:after="0"/>
              <w:ind w:firstLine="720"/>
              <w:jc w:val="center"/>
              <w:rPr>
                <w:rFonts w:ascii="Times New Roman" w:eastAsia="Calibri" w:hAnsi="Times New Roman" w:cs="Times New Roman"/>
                <w:sz w:val="24"/>
                <w:szCs w:val="24"/>
              </w:rPr>
            </w:pP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44DC66EE" w14:textId="77777777" w:rsidR="00617432" w:rsidRPr="004C7154" w:rsidRDefault="00617432" w:rsidP="004C7154">
            <w:pPr>
              <w:spacing w:after="0"/>
              <w:ind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145</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56658782" w14:textId="77777777" w:rsidR="00617432" w:rsidRPr="004C7154" w:rsidRDefault="00617432" w:rsidP="004C7154">
            <w:pPr>
              <w:spacing w:after="0"/>
              <w:ind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26</w:t>
            </w:r>
          </w:p>
        </w:tc>
      </w:tr>
      <w:tr w:rsidR="00617432" w:rsidRPr="004C7154" w14:paraId="44F1CBAC" w14:textId="77777777" w:rsidTr="00617432">
        <w:trPr>
          <w:jc w:val="center"/>
        </w:trPr>
        <w:tc>
          <w:tcPr>
            <w:tcW w:w="14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6EB413" w14:textId="77777777" w:rsidR="00617432" w:rsidRPr="004C7154" w:rsidRDefault="00617432" w:rsidP="004C7154">
            <w:pPr>
              <w:spacing w:after="0" w:line="240" w:lineRule="auto"/>
              <w:ind w:left="113"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Petnjica</w:t>
            </w:r>
          </w:p>
        </w:tc>
        <w:tc>
          <w:tcPr>
            <w:tcW w:w="1170" w:type="pct"/>
            <w:tcBorders>
              <w:top w:val="nil"/>
              <w:left w:val="nil"/>
              <w:bottom w:val="single" w:sz="8" w:space="0" w:color="auto"/>
              <w:right w:val="nil"/>
            </w:tcBorders>
          </w:tcPr>
          <w:p w14:paraId="36FF21E8" w14:textId="77777777" w:rsidR="00617432" w:rsidRPr="004C7154" w:rsidRDefault="00617432" w:rsidP="004C7154">
            <w:pPr>
              <w:spacing w:after="0"/>
              <w:ind w:firstLine="720"/>
              <w:jc w:val="center"/>
              <w:rPr>
                <w:rFonts w:ascii="Times New Roman" w:eastAsia="Calibri" w:hAnsi="Times New Roman" w:cs="Times New Roman"/>
                <w:sz w:val="24"/>
                <w:szCs w:val="24"/>
              </w:rPr>
            </w:pP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74C4956C" w14:textId="77777777" w:rsidR="00617432" w:rsidRPr="004C7154" w:rsidRDefault="00617432" w:rsidP="004C7154">
            <w:pPr>
              <w:spacing w:after="0"/>
              <w:ind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1</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34A54FC3" w14:textId="77777777" w:rsidR="00617432" w:rsidRPr="004C7154" w:rsidRDefault="00617432" w:rsidP="004C7154">
            <w:pPr>
              <w:spacing w:after="0"/>
              <w:ind w:firstLine="720"/>
              <w:jc w:val="center"/>
              <w:rPr>
                <w:rFonts w:ascii="Times New Roman" w:eastAsia="Calibri" w:hAnsi="Times New Roman" w:cs="Times New Roman"/>
                <w:sz w:val="24"/>
                <w:szCs w:val="24"/>
              </w:rPr>
            </w:pPr>
          </w:p>
        </w:tc>
      </w:tr>
      <w:tr w:rsidR="00617432" w:rsidRPr="004C7154" w14:paraId="6894A79B" w14:textId="77777777" w:rsidTr="00617432">
        <w:trPr>
          <w:jc w:val="center"/>
        </w:trPr>
        <w:tc>
          <w:tcPr>
            <w:tcW w:w="14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1F6B8A" w14:textId="77777777" w:rsidR="00617432" w:rsidRPr="004C7154" w:rsidRDefault="00617432" w:rsidP="004C7154">
            <w:pPr>
              <w:spacing w:after="0" w:line="240" w:lineRule="auto"/>
              <w:ind w:left="113"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Plav</w:t>
            </w:r>
          </w:p>
        </w:tc>
        <w:tc>
          <w:tcPr>
            <w:tcW w:w="1170" w:type="pct"/>
            <w:tcBorders>
              <w:top w:val="nil"/>
              <w:left w:val="nil"/>
              <w:bottom w:val="single" w:sz="8" w:space="0" w:color="auto"/>
              <w:right w:val="nil"/>
            </w:tcBorders>
          </w:tcPr>
          <w:p w14:paraId="4F6D4FBE" w14:textId="77777777" w:rsidR="00617432" w:rsidRPr="004C7154" w:rsidRDefault="00617432" w:rsidP="004C7154">
            <w:pPr>
              <w:spacing w:after="0"/>
              <w:ind w:firstLine="720"/>
              <w:jc w:val="center"/>
              <w:rPr>
                <w:rFonts w:ascii="Times New Roman" w:eastAsia="Calibri" w:hAnsi="Times New Roman" w:cs="Times New Roman"/>
                <w:sz w:val="24"/>
                <w:szCs w:val="24"/>
              </w:rPr>
            </w:pP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2F991839" w14:textId="77777777" w:rsidR="00617432" w:rsidRPr="004C7154" w:rsidRDefault="00617432" w:rsidP="004C7154">
            <w:pPr>
              <w:spacing w:after="0"/>
              <w:ind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6</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1F430146" w14:textId="77777777" w:rsidR="00617432" w:rsidRPr="004C7154" w:rsidRDefault="00617432" w:rsidP="004C7154">
            <w:pPr>
              <w:spacing w:after="0"/>
              <w:ind w:firstLine="720"/>
              <w:jc w:val="center"/>
              <w:rPr>
                <w:rFonts w:ascii="Times New Roman" w:eastAsia="Calibri" w:hAnsi="Times New Roman" w:cs="Times New Roman"/>
                <w:sz w:val="24"/>
                <w:szCs w:val="24"/>
              </w:rPr>
            </w:pPr>
          </w:p>
        </w:tc>
      </w:tr>
      <w:tr w:rsidR="00617432" w:rsidRPr="004C7154" w14:paraId="23CD59B2" w14:textId="77777777" w:rsidTr="00617432">
        <w:trPr>
          <w:jc w:val="center"/>
        </w:trPr>
        <w:tc>
          <w:tcPr>
            <w:tcW w:w="14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EEC299" w14:textId="77777777" w:rsidR="00617432" w:rsidRPr="004C7154" w:rsidRDefault="00617432" w:rsidP="004C7154">
            <w:pPr>
              <w:spacing w:after="0" w:line="240" w:lineRule="auto"/>
              <w:ind w:left="113"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Plužine</w:t>
            </w:r>
          </w:p>
        </w:tc>
        <w:tc>
          <w:tcPr>
            <w:tcW w:w="1170" w:type="pct"/>
            <w:tcBorders>
              <w:top w:val="nil"/>
              <w:left w:val="nil"/>
              <w:bottom w:val="single" w:sz="8" w:space="0" w:color="auto"/>
              <w:right w:val="nil"/>
            </w:tcBorders>
          </w:tcPr>
          <w:p w14:paraId="47AC2087" w14:textId="77777777" w:rsidR="00617432" w:rsidRPr="004C7154" w:rsidRDefault="00617432" w:rsidP="004C7154">
            <w:pPr>
              <w:spacing w:after="0"/>
              <w:ind w:firstLine="720"/>
              <w:jc w:val="center"/>
              <w:rPr>
                <w:rFonts w:ascii="Times New Roman" w:eastAsia="Calibri" w:hAnsi="Times New Roman" w:cs="Times New Roman"/>
                <w:sz w:val="24"/>
                <w:szCs w:val="24"/>
              </w:rPr>
            </w:pP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3168B6AE" w14:textId="77777777" w:rsidR="00617432" w:rsidRPr="004C7154" w:rsidRDefault="00617432" w:rsidP="004C7154">
            <w:pPr>
              <w:spacing w:after="0"/>
              <w:ind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22</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193510AC" w14:textId="77777777" w:rsidR="00617432" w:rsidRPr="004C7154" w:rsidRDefault="00617432" w:rsidP="004C7154">
            <w:pPr>
              <w:spacing w:after="0"/>
              <w:ind w:firstLine="720"/>
              <w:jc w:val="center"/>
              <w:rPr>
                <w:rFonts w:ascii="Times New Roman" w:eastAsia="Calibri" w:hAnsi="Times New Roman" w:cs="Times New Roman"/>
                <w:sz w:val="24"/>
                <w:szCs w:val="24"/>
              </w:rPr>
            </w:pPr>
          </w:p>
        </w:tc>
      </w:tr>
      <w:tr w:rsidR="00617432" w:rsidRPr="004C7154" w14:paraId="63D6B7D7" w14:textId="77777777" w:rsidTr="00617432">
        <w:trPr>
          <w:jc w:val="center"/>
        </w:trPr>
        <w:tc>
          <w:tcPr>
            <w:tcW w:w="14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F6D8E2" w14:textId="77777777" w:rsidR="00617432" w:rsidRPr="004C7154" w:rsidRDefault="00617432" w:rsidP="004C7154">
            <w:pPr>
              <w:spacing w:after="0" w:line="240" w:lineRule="auto"/>
              <w:ind w:left="113"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Pljevlja</w:t>
            </w:r>
          </w:p>
        </w:tc>
        <w:tc>
          <w:tcPr>
            <w:tcW w:w="1170" w:type="pct"/>
            <w:tcBorders>
              <w:top w:val="nil"/>
              <w:left w:val="nil"/>
              <w:bottom w:val="single" w:sz="8" w:space="0" w:color="auto"/>
              <w:right w:val="nil"/>
            </w:tcBorders>
          </w:tcPr>
          <w:p w14:paraId="73EB1A0F" w14:textId="77777777" w:rsidR="00617432" w:rsidRPr="004C7154" w:rsidRDefault="00617432" w:rsidP="004C7154">
            <w:pPr>
              <w:spacing w:after="0"/>
              <w:ind w:firstLine="720"/>
              <w:jc w:val="center"/>
              <w:rPr>
                <w:rFonts w:ascii="Times New Roman" w:eastAsia="Calibri" w:hAnsi="Times New Roman" w:cs="Times New Roman"/>
                <w:sz w:val="24"/>
                <w:szCs w:val="24"/>
              </w:rPr>
            </w:pP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1D53A7FD" w14:textId="77777777" w:rsidR="00617432" w:rsidRPr="004C7154" w:rsidRDefault="00617432" w:rsidP="004C7154">
            <w:pPr>
              <w:spacing w:after="0"/>
              <w:ind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50</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2D60562D" w14:textId="77777777" w:rsidR="00617432" w:rsidRPr="004C7154" w:rsidRDefault="00617432" w:rsidP="004C7154">
            <w:pPr>
              <w:spacing w:after="0"/>
              <w:ind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8</w:t>
            </w:r>
          </w:p>
        </w:tc>
      </w:tr>
      <w:tr w:rsidR="00617432" w:rsidRPr="004C7154" w14:paraId="4B63A655" w14:textId="77777777" w:rsidTr="00617432">
        <w:trPr>
          <w:jc w:val="center"/>
        </w:trPr>
        <w:tc>
          <w:tcPr>
            <w:tcW w:w="14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57957D" w14:textId="77777777" w:rsidR="00617432" w:rsidRPr="004C7154" w:rsidRDefault="00617432" w:rsidP="004C7154">
            <w:pPr>
              <w:spacing w:after="0" w:line="240" w:lineRule="auto"/>
              <w:ind w:left="113"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Podgorica</w:t>
            </w:r>
          </w:p>
        </w:tc>
        <w:tc>
          <w:tcPr>
            <w:tcW w:w="1170" w:type="pct"/>
            <w:tcBorders>
              <w:top w:val="nil"/>
              <w:left w:val="nil"/>
              <w:bottom w:val="single" w:sz="8" w:space="0" w:color="auto"/>
              <w:right w:val="nil"/>
            </w:tcBorders>
          </w:tcPr>
          <w:p w14:paraId="1E0EA2D8" w14:textId="77777777" w:rsidR="00617432" w:rsidRPr="004C7154" w:rsidRDefault="00617432" w:rsidP="004C7154">
            <w:pPr>
              <w:spacing w:after="0"/>
              <w:ind w:firstLine="720"/>
              <w:jc w:val="center"/>
              <w:rPr>
                <w:rFonts w:ascii="Times New Roman" w:eastAsia="Calibri" w:hAnsi="Times New Roman" w:cs="Times New Roman"/>
                <w:sz w:val="24"/>
                <w:szCs w:val="24"/>
              </w:rPr>
            </w:pP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328A086B" w14:textId="77777777" w:rsidR="00617432" w:rsidRPr="004C7154" w:rsidRDefault="00617432" w:rsidP="004C7154">
            <w:pPr>
              <w:spacing w:after="0"/>
              <w:ind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122</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7471C370" w14:textId="77777777" w:rsidR="00617432" w:rsidRPr="004C7154" w:rsidRDefault="00617432" w:rsidP="004C7154">
            <w:pPr>
              <w:spacing w:after="0"/>
              <w:ind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17</w:t>
            </w:r>
          </w:p>
        </w:tc>
      </w:tr>
      <w:tr w:rsidR="00617432" w:rsidRPr="004C7154" w14:paraId="3BF5BC68" w14:textId="77777777" w:rsidTr="00617432">
        <w:trPr>
          <w:jc w:val="center"/>
        </w:trPr>
        <w:tc>
          <w:tcPr>
            <w:tcW w:w="14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F0F474" w14:textId="77777777" w:rsidR="00617432" w:rsidRPr="004C7154" w:rsidRDefault="00617432" w:rsidP="004C7154">
            <w:pPr>
              <w:spacing w:after="0" w:line="240" w:lineRule="auto"/>
              <w:ind w:left="113"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Rožaje</w:t>
            </w:r>
          </w:p>
        </w:tc>
        <w:tc>
          <w:tcPr>
            <w:tcW w:w="1170" w:type="pct"/>
            <w:tcBorders>
              <w:top w:val="nil"/>
              <w:left w:val="nil"/>
              <w:bottom w:val="single" w:sz="8" w:space="0" w:color="auto"/>
              <w:right w:val="nil"/>
            </w:tcBorders>
          </w:tcPr>
          <w:p w14:paraId="5EDEDD5B" w14:textId="77777777" w:rsidR="00617432" w:rsidRPr="004C7154" w:rsidRDefault="00617432" w:rsidP="004C7154">
            <w:pPr>
              <w:spacing w:after="0"/>
              <w:ind w:firstLine="720"/>
              <w:jc w:val="center"/>
              <w:rPr>
                <w:rFonts w:ascii="Times New Roman" w:eastAsia="Calibri" w:hAnsi="Times New Roman" w:cs="Times New Roman"/>
                <w:sz w:val="24"/>
                <w:szCs w:val="24"/>
              </w:rPr>
            </w:pP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26DED662" w14:textId="77777777" w:rsidR="00617432" w:rsidRPr="004C7154" w:rsidRDefault="00617432" w:rsidP="004C7154">
            <w:pPr>
              <w:spacing w:after="0"/>
              <w:ind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2</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4DD33DC6" w14:textId="77777777" w:rsidR="00617432" w:rsidRPr="004C7154" w:rsidRDefault="00617432" w:rsidP="004C7154">
            <w:pPr>
              <w:spacing w:after="0"/>
              <w:ind w:firstLine="720"/>
              <w:jc w:val="center"/>
              <w:rPr>
                <w:rFonts w:ascii="Times New Roman" w:eastAsia="Calibri" w:hAnsi="Times New Roman" w:cs="Times New Roman"/>
                <w:sz w:val="24"/>
                <w:szCs w:val="24"/>
              </w:rPr>
            </w:pPr>
          </w:p>
        </w:tc>
      </w:tr>
      <w:tr w:rsidR="00617432" w:rsidRPr="004C7154" w14:paraId="13C6BE1A" w14:textId="77777777" w:rsidTr="00617432">
        <w:trPr>
          <w:jc w:val="center"/>
        </w:trPr>
        <w:tc>
          <w:tcPr>
            <w:tcW w:w="14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49B5B3" w14:textId="77777777" w:rsidR="00617432" w:rsidRPr="004C7154" w:rsidRDefault="00617432" w:rsidP="004C7154">
            <w:pPr>
              <w:spacing w:after="0" w:line="240" w:lineRule="auto"/>
              <w:ind w:left="113"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Šavnik</w:t>
            </w:r>
          </w:p>
        </w:tc>
        <w:tc>
          <w:tcPr>
            <w:tcW w:w="1170" w:type="pct"/>
            <w:tcBorders>
              <w:top w:val="nil"/>
              <w:left w:val="nil"/>
              <w:bottom w:val="single" w:sz="8" w:space="0" w:color="auto"/>
              <w:right w:val="nil"/>
            </w:tcBorders>
          </w:tcPr>
          <w:p w14:paraId="6FCC7EA6" w14:textId="77777777" w:rsidR="00617432" w:rsidRPr="004C7154" w:rsidRDefault="00617432" w:rsidP="004C7154">
            <w:pPr>
              <w:spacing w:after="0"/>
              <w:ind w:firstLine="720"/>
              <w:jc w:val="center"/>
              <w:rPr>
                <w:rFonts w:ascii="Times New Roman" w:eastAsia="Calibri" w:hAnsi="Times New Roman" w:cs="Times New Roman"/>
                <w:sz w:val="24"/>
                <w:szCs w:val="24"/>
              </w:rPr>
            </w:pP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1323925B" w14:textId="77777777" w:rsidR="00617432" w:rsidRPr="004C7154" w:rsidRDefault="00617432" w:rsidP="004C7154">
            <w:pPr>
              <w:spacing w:after="0"/>
              <w:ind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17</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56B25DD6" w14:textId="77777777" w:rsidR="00617432" w:rsidRPr="004C7154" w:rsidRDefault="00617432" w:rsidP="004C7154">
            <w:pPr>
              <w:spacing w:after="0"/>
              <w:ind w:firstLine="720"/>
              <w:jc w:val="center"/>
              <w:rPr>
                <w:rFonts w:ascii="Times New Roman" w:eastAsia="Calibri" w:hAnsi="Times New Roman" w:cs="Times New Roman"/>
                <w:sz w:val="24"/>
                <w:szCs w:val="24"/>
              </w:rPr>
            </w:pPr>
          </w:p>
        </w:tc>
      </w:tr>
      <w:tr w:rsidR="00617432" w:rsidRPr="004C7154" w14:paraId="15EFC037" w14:textId="77777777" w:rsidTr="00617432">
        <w:trPr>
          <w:jc w:val="center"/>
        </w:trPr>
        <w:tc>
          <w:tcPr>
            <w:tcW w:w="14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779960" w14:textId="77777777" w:rsidR="00617432" w:rsidRPr="004C7154" w:rsidRDefault="00617432" w:rsidP="004C7154">
            <w:pPr>
              <w:spacing w:after="0" w:line="240" w:lineRule="auto"/>
              <w:ind w:left="113"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Tivat</w:t>
            </w:r>
          </w:p>
        </w:tc>
        <w:tc>
          <w:tcPr>
            <w:tcW w:w="1170" w:type="pct"/>
            <w:tcBorders>
              <w:top w:val="nil"/>
              <w:left w:val="nil"/>
              <w:bottom w:val="single" w:sz="8" w:space="0" w:color="auto"/>
              <w:right w:val="nil"/>
            </w:tcBorders>
          </w:tcPr>
          <w:p w14:paraId="6943DEF9" w14:textId="77777777" w:rsidR="00617432" w:rsidRPr="004C7154" w:rsidRDefault="00617432" w:rsidP="004C7154">
            <w:pPr>
              <w:spacing w:after="0"/>
              <w:ind w:firstLine="720"/>
              <w:jc w:val="center"/>
              <w:rPr>
                <w:rFonts w:ascii="Times New Roman" w:eastAsia="Calibri" w:hAnsi="Times New Roman" w:cs="Times New Roman"/>
                <w:sz w:val="24"/>
                <w:szCs w:val="24"/>
              </w:rPr>
            </w:pP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6BCDF442" w14:textId="77777777" w:rsidR="00617432" w:rsidRPr="004C7154" w:rsidRDefault="00617432" w:rsidP="004C7154">
            <w:pPr>
              <w:spacing w:after="0"/>
              <w:ind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26</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57208734" w14:textId="77777777" w:rsidR="00617432" w:rsidRPr="004C7154" w:rsidRDefault="00617432" w:rsidP="004C7154">
            <w:pPr>
              <w:spacing w:after="0"/>
              <w:ind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8</w:t>
            </w:r>
          </w:p>
        </w:tc>
      </w:tr>
      <w:tr w:rsidR="00617432" w:rsidRPr="004C7154" w14:paraId="554A789E" w14:textId="77777777" w:rsidTr="00617432">
        <w:trPr>
          <w:jc w:val="center"/>
        </w:trPr>
        <w:tc>
          <w:tcPr>
            <w:tcW w:w="14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ADCE28" w14:textId="77777777" w:rsidR="00617432" w:rsidRPr="004C7154" w:rsidRDefault="00617432" w:rsidP="004C7154">
            <w:pPr>
              <w:spacing w:after="0" w:line="240" w:lineRule="auto"/>
              <w:ind w:left="113"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Tuzi</w:t>
            </w:r>
          </w:p>
        </w:tc>
        <w:tc>
          <w:tcPr>
            <w:tcW w:w="1170" w:type="pct"/>
            <w:tcBorders>
              <w:top w:val="nil"/>
              <w:left w:val="nil"/>
              <w:bottom w:val="single" w:sz="8" w:space="0" w:color="auto"/>
              <w:right w:val="nil"/>
            </w:tcBorders>
          </w:tcPr>
          <w:p w14:paraId="0BCA95A6" w14:textId="77777777" w:rsidR="00617432" w:rsidRPr="004C7154" w:rsidRDefault="00617432" w:rsidP="004C7154">
            <w:pPr>
              <w:spacing w:after="0"/>
              <w:ind w:firstLine="720"/>
              <w:jc w:val="center"/>
              <w:rPr>
                <w:rFonts w:ascii="Times New Roman" w:eastAsia="Calibri" w:hAnsi="Times New Roman" w:cs="Times New Roman"/>
                <w:sz w:val="24"/>
                <w:szCs w:val="24"/>
              </w:rPr>
            </w:pP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75DBAEDC" w14:textId="77777777" w:rsidR="00617432" w:rsidRPr="004C7154" w:rsidRDefault="00617432" w:rsidP="004C7154">
            <w:pPr>
              <w:spacing w:after="0"/>
              <w:ind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5</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07D0188C" w14:textId="77777777" w:rsidR="00617432" w:rsidRPr="004C7154" w:rsidRDefault="00617432" w:rsidP="004C7154">
            <w:pPr>
              <w:spacing w:after="0"/>
              <w:ind w:firstLine="720"/>
              <w:jc w:val="center"/>
              <w:rPr>
                <w:rFonts w:ascii="Times New Roman" w:eastAsia="Calibri" w:hAnsi="Times New Roman" w:cs="Times New Roman"/>
                <w:sz w:val="24"/>
                <w:szCs w:val="24"/>
              </w:rPr>
            </w:pPr>
          </w:p>
        </w:tc>
      </w:tr>
      <w:tr w:rsidR="00617432" w:rsidRPr="004C7154" w14:paraId="5C4F9FCB" w14:textId="77777777" w:rsidTr="00617432">
        <w:trPr>
          <w:jc w:val="center"/>
        </w:trPr>
        <w:tc>
          <w:tcPr>
            <w:tcW w:w="14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02235C" w14:textId="77777777" w:rsidR="00617432" w:rsidRPr="004C7154" w:rsidRDefault="00617432" w:rsidP="004C7154">
            <w:pPr>
              <w:spacing w:after="0" w:line="240" w:lineRule="auto"/>
              <w:ind w:left="113"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Ulcinj</w:t>
            </w:r>
          </w:p>
        </w:tc>
        <w:tc>
          <w:tcPr>
            <w:tcW w:w="1170" w:type="pct"/>
            <w:tcBorders>
              <w:top w:val="nil"/>
              <w:left w:val="nil"/>
              <w:bottom w:val="single" w:sz="8" w:space="0" w:color="auto"/>
              <w:right w:val="nil"/>
            </w:tcBorders>
          </w:tcPr>
          <w:p w14:paraId="5E1351B8" w14:textId="77777777" w:rsidR="00617432" w:rsidRPr="004C7154" w:rsidRDefault="00617432" w:rsidP="004C7154">
            <w:pPr>
              <w:spacing w:after="0"/>
              <w:ind w:firstLine="720"/>
              <w:jc w:val="center"/>
              <w:rPr>
                <w:rFonts w:ascii="Times New Roman" w:eastAsia="Calibri" w:hAnsi="Times New Roman" w:cs="Times New Roman"/>
                <w:sz w:val="24"/>
                <w:szCs w:val="24"/>
              </w:rPr>
            </w:pP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2632DCC2" w14:textId="77777777" w:rsidR="00617432" w:rsidRPr="004C7154" w:rsidRDefault="00617432" w:rsidP="004C7154">
            <w:pPr>
              <w:spacing w:after="0"/>
              <w:ind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15</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084BBAF3" w14:textId="77777777" w:rsidR="00617432" w:rsidRPr="004C7154" w:rsidRDefault="00617432" w:rsidP="004C7154">
            <w:pPr>
              <w:spacing w:after="0"/>
              <w:ind w:firstLine="720"/>
              <w:jc w:val="center"/>
              <w:rPr>
                <w:rFonts w:ascii="Times New Roman" w:eastAsia="Calibri" w:hAnsi="Times New Roman" w:cs="Times New Roman"/>
                <w:sz w:val="24"/>
                <w:szCs w:val="24"/>
              </w:rPr>
            </w:pPr>
          </w:p>
        </w:tc>
      </w:tr>
      <w:tr w:rsidR="00617432" w:rsidRPr="004C7154" w14:paraId="114BBB9D" w14:textId="77777777" w:rsidTr="00617432">
        <w:trPr>
          <w:jc w:val="center"/>
        </w:trPr>
        <w:tc>
          <w:tcPr>
            <w:tcW w:w="14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B20C54" w14:textId="77777777" w:rsidR="00617432" w:rsidRPr="004C7154" w:rsidRDefault="00617432" w:rsidP="004C7154">
            <w:pPr>
              <w:spacing w:after="0" w:line="240" w:lineRule="auto"/>
              <w:ind w:left="113"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Žabljak</w:t>
            </w:r>
          </w:p>
        </w:tc>
        <w:tc>
          <w:tcPr>
            <w:tcW w:w="1170" w:type="pct"/>
            <w:tcBorders>
              <w:top w:val="nil"/>
              <w:left w:val="nil"/>
              <w:bottom w:val="single" w:sz="8" w:space="0" w:color="auto"/>
              <w:right w:val="nil"/>
            </w:tcBorders>
          </w:tcPr>
          <w:p w14:paraId="4A8FEDB3" w14:textId="77777777" w:rsidR="00617432" w:rsidRPr="004C7154" w:rsidRDefault="00617432" w:rsidP="004C7154">
            <w:pPr>
              <w:spacing w:after="0"/>
              <w:ind w:firstLine="720"/>
              <w:jc w:val="center"/>
              <w:rPr>
                <w:rFonts w:ascii="Times New Roman" w:eastAsia="Calibri" w:hAnsi="Times New Roman" w:cs="Times New Roman"/>
                <w:sz w:val="24"/>
                <w:szCs w:val="24"/>
              </w:rPr>
            </w:pP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0E9EB72F" w14:textId="77777777" w:rsidR="00617432" w:rsidRPr="004C7154" w:rsidRDefault="00617432" w:rsidP="004C7154">
            <w:pPr>
              <w:spacing w:after="0"/>
              <w:ind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14</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79E640AA" w14:textId="77777777" w:rsidR="00617432" w:rsidRPr="004C7154" w:rsidRDefault="00617432" w:rsidP="004C7154">
            <w:pPr>
              <w:spacing w:after="0"/>
              <w:ind w:firstLine="720"/>
              <w:jc w:val="center"/>
              <w:rPr>
                <w:rFonts w:ascii="Times New Roman" w:eastAsia="Calibri" w:hAnsi="Times New Roman" w:cs="Times New Roman"/>
                <w:sz w:val="24"/>
                <w:szCs w:val="24"/>
              </w:rPr>
            </w:pPr>
          </w:p>
        </w:tc>
      </w:tr>
      <w:tr w:rsidR="00617432" w:rsidRPr="004C7154" w14:paraId="17A65D0F" w14:textId="77777777" w:rsidTr="00617432">
        <w:trPr>
          <w:jc w:val="center"/>
        </w:trPr>
        <w:tc>
          <w:tcPr>
            <w:tcW w:w="1491" w:type="pct"/>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21692145" w14:textId="77777777" w:rsidR="00617432" w:rsidRPr="004C7154" w:rsidRDefault="00617432" w:rsidP="004C7154">
            <w:pPr>
              <w:spacing w:after="0" w:line="240" w:lineRule="auto"/>
              <w:ind w:left="113" w:firstLine="720"/>
              <w:jc w:val="center"/>
              <w:rPr>
                <w:rFonts w:ascii="Times New Roman" w:eastAsia="Calibri" w:hAnsi="Times New Roman" w:cs="Times New Roman"/>
                <w:sz w:val="24"/>
                <w:szCs w:val="24"/>
              </w:rPr>
            </w:pPr>
            <w:r w:rsidRPr="004C7154">
              <w:rPr>
                <w:rFonts w:ascii="Times New Roman" w:eastAsia="Calibri" w:hAnsi="Times New Roman" w:cs="Times New Roman"/>
                <w:b/>
                <w:bCs/>
                <w:sz w:val="24"/>
                <w:szCs w:val="24"/>
              </w:rPr>
              <w:t>UKUPNO</w:t>
            </w:r>
          </w:p>
        </w:tc>
        <w:tc>
          <w:tcPr>
            <w:tcW w:w="1170" w:type="pct"/>
            <w:tcBorders>
              <w:top w:val="nil"/>
              <w:left w:val="nil"/>
              <w:bottom w:val="single" w:sz="8" w:space="0" w:color="auto"/>
              <w:right w:val="nil"/>
            </w:tcBorders>
            <w:shd w:val="clear" w:color="auto" w:fill="D9D9D9"/>
          </w:tcPr>
          <w:p w14:paraId="592E267C" w14:textId="77777777" w:rsidR="00617432" w:rsidRPr="004C7154" w:rsidRDefault="00617432" w:rsidP="004C7154">
            <w:pPr>
              <w:spacing w:after="0"/>
              <w:ind w:firstLine="720"/>
              <w:jc w:val="center"/>
              <w:rPr>
                <w:rFonts w:ascii="Times New Roman" w:eastAsia="Calibri" w:hAnsi="Times New Roman" w:cs="Times New Roman"/>
                <w:b/>
                <w:bCs/>
                <w:sz w:val="24"/>
                <w:szCs w:val="24"/>
              </w:rPr>
            </w:pPr>
          </w:p>
        </w:tc>
        <w:tc>
          <w:tcPr>
            <w:tcW w:w="1170" w:type="pct"/>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5A875BC1" w14:textId="77777777" w:rsidR="00617432" w:rsidRPr="004C7154" w:rsidRDefault="00617432" w:rsidP="004C7154">
            <w:pPr>
              <w:spacing w:after="0"/>
              <w:ind w:firstLine="720"/>
              <w:jc w:val="center"/>
              <w:rPr>
                <w:rFonts w:ascii="Times New Roman" w:eastAsia="Calibri" w:hAnsi="Times New Roman" w:cs="Times New Roman"/>
                <w:sz w:val="24"/>
                <w:szCs w:val="24"/>
              </w:rPr>
            </w:pPr>
            <w:r w:rsidRPr="004C7154">
              <w:rPr>
                <w:rFonts w:ascii="Times New Roman" w:eastAsia="Calibri" w:hAnsi="Times New Roman" w:cs="Times New Roman"/>
                <w:b/>
                <w:bCs/>
                <w:sz w:val="24"/>
                <w:szCs w:val="24"/>
              </w:rPr>
              <w:t>1396</w:t>
            </w:r>
          </w:p>
        </w:tc>
        <w:tc>
          <w:tcPr>
            <w:tcW w:w="1170" w:type="pct"/>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15D7ECDB" w14:textId="77777777" w:rsidR="00617432" w:rsidRPr="004C7154" w:rsidRDefault="00617432" w:rsidP="004C7154">
            <w:pPr>
              <w:spacing w:after="0"/>
              <w:ind w:firstLine="720"/>
              <w:jc w:val="center"/>
              <w:rPr>
                <w:rFonts w:ascii="Times New Roman" w:eastAsia="Calibri" w:hAnsi="Times New Roman" w:cs="Times New Roman"/>
                <w:sz w:val="24"/>
                <w:szCs w:val="24"/>
              </w:rPr>
            </w:pPr>
            <w:r w:rsidRPr="004C7154">
              <w:rPr>
                <w:rFonts w:ascii="Times New Roman" w:eastAsia="Calibri" w:hAnsi="Times New Roman" w:cs="Times New Roman"/>
                <w:b/>
                <w:bCs/>
                <w:sz w:val="24"/>
                <w:szCs w:val="24"/>
              </w:rPr>
              <w:t>604</w:t>
            </w:r>
          </w:p>
        </w:tc>
      </w:tr>
    </w:tbl>
    <w:p w14:paraId="644CD792" w14:textId="77777777" w:rsidR="004C204D" w:rsidRDefault="004C204D" w:rsidP="004C7154">
      <w:pPr>
        <w:spacing w:after="240"/>
        <w:jc w:val="center"/>
        <w:rPr>
          <w:rFonts w:ascii="Times New Roman" w:hAnsi="Times New Roman"/>
          <w:i/>
        </w:rPr>
      </w:pPr>
    </w:p>
    <w:p w14:paraId="72F6F50C" w14:textId="77777777" w:rsidR="00691301" w:rsidRDefault="004C7154" w:rsidP="00167F0E">
      <w:pPr>
        <w:spacing w:after="240"/>
        <w:jc w:val="center"/>
        <w:rPr>
          <w:rFonts w:ascii="Times New Roman" w:hAnsi="Times New Roman"/>
          <w:i/>
        </w:rPr>
      </w:pPr>
      <w:r w:rsidRPr="0012070D">
        <w:rPr>
          <w:rFonts w:ascii="Times New Roman" w:hAnsi="Times New Roman"/>
          <w:i/>
        </w:rPr>
        <w:t>Tabela 10: Pregled kulturnih dobara u Crnoj Gori po opštinama</w:t>
      </w:r>
    </w:p>
    <w:p w14:paraId="0723B49D" w14:textId="77777777" w:rsidR="00691301" w:rsidRDefault="00691301" w:rsidP="004C7154">
      <w:pPr>
        <w:spacing w:after="240"/>
        <w:jc w:val="center"/>
        <w:rPr>
          <w:rFonts w:ascii="Times New Roman" w:hAnsi="Times New Roman"/>
          <w:i/>
        </w:rPr>
      </w:pPr>
    </w:p>
    <w:p w14:paraId="7FD4AA32" w14:textId="77777777" w:rsidR="00617432" w:rsidRDefault="00617432" w:rsidP="004C7154">
      <w:pPr>
        <w:spacing w:after="240"/>
        <w:jc w:val="center"/>
        <w:rPr>
          <w:rFonts w:ascii="Times New Roman" w:hAnsi="Times New Roman"/>
          <w:i/>
        </w:rPr>
      </w:pPr>
    </w:p>
    <w:p w14:paraId="1C924517" w14:textId="77777777" w:rsidR="00617432" w:rsidRDefault="00617432" w:rsidP="004C7154">
      <w:pPr>
        <w:spacing w:after="240"/>
        <w:jc w:val="center"/>
        <w:rPr>
          <w:rFonts w:ascii="Times New Roman" w:hAnsi="Times New Roman"/>
          <w:i/>
        </w:rPr>
      </w:pPr>
    </w:p>
    <w:p w14:paraId="32713FD3" w14:textId="77777777" w:rsidR="00617432" w:rsidRDefault="00617432" w:rsidP="004C7154">
      <w:pPr>
        <w:spacing w:after="240"/>
        <w:jc w:val="center"/>
        <w:rPr>
          <w:rFonts w:ascii="Times New Roman" w:hAnsi="Times New Roman"/>
          <w:i/>
        </w:rPr>
      </w:pPr>
    </w:p>
    <w:p w14:paraId="3DAA4B88" w14:textId="77777777" w:rsidR="00617432" w:rsidRDefault="00617432" w:rsidP="004C7154">
      <w:pPr>
        <w:spacing w:after="240"/>
        <w:jc w:val="center"/>
        <w:rPr>
          <w:rFonts w:ascii="Times New Roman" w:hAnsi="Times New Roman"/>
          <w:i/>
        </w:rPr>
      </w:pPr>
    </w:p>
    <w:p w14:paraId="49207DFE" w14:textId="77777777" w:rsidR="00167F0E" w:rsidRPr="0012070D" w:rsidRDefault="00167F0E" w:rsidP="004C7154">
      <w:pPr>
        <w:spacing w:after="240"/>
        <w:jc w:val="center"/>
        <w:rPr>
          <w:rFonts w:ascii="Times New Roman" w:hAnsi="Times New Roman"/>
          <w:i/>
        </w:rPr>
      </w:pPr>
    </w:p>
    <w:tbl>
      <w:tblPr>
        <w:tblW w:w="928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098"/>
        <w:gridCol w:w="1422"/>
        <w:gridCol w:w="2883"/>
        <w:gridCol w:w="3884"/>
      </w:tblGrid>
      <w:tr w:rsidR="004C7154" w:rsidRPr="004C7154" w14:paraId="1244E0B2" w14:textId="77777777" w:rsidTr="001D79E1">
        <w:trPr>
          <w:trHeight w:val="620"/>
          <w:jc w:val="center"/>
        </w:trPr>
        <w:tc>
          <w:tcPr>
            <w:tcW w:w="1098" w:type="dxa"/>
            <w:shd w:val="clear" w:color="auto" w:fill="FFFFFF"/>
          </w:tcPr>
          <w:p w14:paraId="7E8E4E17" w14:textId="77777777" w:rsidR="004C7154" w:rsidRPr="004C7154" w:rsidRDefault="004C7154" w:rsidP="004C7154">
            <w:pPr>
              <w:spacing w:after="0"/>
              <w:rPr>
                <w:rFonts w:ascii="Times New Roman" w:eastAsia="Calibri" w:hAnsi="Times New Roman" w:cs="Times New Roman"/>
                <w:b/>
                <w:bCs/>
                <w:sz w:val="24"/>
                <w:szCs w:val="24"/>
              </w:rPr>
            </w:pPr>
            <w:r w:rsidRPr="004C7154">
              <w:rPr>
                <w:rFonts w:ascii="Times New Roman" w:eastAsia="Calibri" w:hAnsi="Times New Roman" w:cs="Times New Roman"/>
                <w:b/>
                <w:bCs/>
                <w:sz w:val="24"/>
                <w:szCs w:val="24"/>
              </w:rPr>
              <w:t>Redni broj</w:t>
            </w:r>
          </w:p>
        </w:tc>
        <w:tc>
          <w:tcPr>
            <w:tcW w:w="1422" w:type="dxa"/>
            <w:shd w:val="clear" w:color="auto" w:fill="FFFFFF"/>
          </w:tcPr>
          <w:p w14:paraId="3456B9DF" w14:textId="77777777" w:rsidR="004C7154" w:rsidRPr="004C7154" w:rsidRDefault="004C7154" w:rsidP="004C7154">
            <w:pPr>
              <w:spacing w:after="0"/>
              <w:rPr>
                <w:rFonts w:ascii="Times New Roman" w:eastAsia="Calibri" w:hAnsi="Times New Roman" w:cs="Times New Roman"/>
                <w:b/>
                <w:sz w:val="24"/>
                <w:szCs w:val="24"/>
              </w:rPr>
            </w:pPr>
            <w:r w:rsidRPr="004C7154">
              <w:rPr>
                <w:rFonts w:ascii="Times New Roman" w:eastAsia="Calibri" w:hAnsi="Times New Roman" w:cs="Times New Roman"/>
                <w:b/>
                <w:sz w:val="24"/>
                <w:szCs w:val="24"/>
              </w:rPr>
              <w:t>Region</w:t>
            </w:r>
          </w:p>
        </w:tc>
        <w:tc>
          <w:tcPr>
            <w:tcW w:w="2883" w:type="dxa"/>
            <w:shd w:val="clear" w:color="auto" w:fill="FFFFFF"/>
          </w:tcPr>
          <w:p w14:paraId="7E25810A" w14:textId="77777777" w:rsidR="004C7154" w:rsidRPr="004C7154" w:rsidRDefault="004C7154" w:rsidP="004C7154">
            <w:pPr>
              <w:spacing w:after="0"/>
              <w:rPr>
                <w:rFonts w:ascii="Times New Roman" w:eastAsia="Calibri" w:hAnsi="Times New Roman" w:cs="Times New Roman"/>
                <w:b/>
                <w:bCs/>
                <w:sz w:val="24"/>
                <w:szCs w:val="24"/>
              </w:rPr>
            </w:pPr>
            <w:r w:rsidRPr="004C7154">
              <w:rPr>
                <w:rFonts w:ascii="Times New Roman" w:eastAsia="Calibri" w:hAnsi="Times New Roman" w:cs="Times New Roman"/>
                <w:b/>
                <w:sz w:val="24"/>
                <w:szCs w:val="24"/>
              </w:rPr>
              <w:t>Nepokretna kulturna dobra</w:t>
            </w:r>
          </w:p>
        </w:tc>
        <w:tc>
          <w:tcPr>
            <w:tcW w:w="3884" w:type="dxa"/>
            <w:shd w:val="clear" w:color="auto" w:fill="FFFFFF"/>
          </w:tcPr>
          <w:p w14:paraId="7FD46573" w14:textId="77777777" w:rsidR="004C7154" w:rsidRPr="004C7154" w:rsidRDefault="004C7154" w:rsidP="004C7154">
            <w:pPr>
              <w:spacing w:after="0"/>
              <w:ind w:firstLine="720"/>
              <w:jc w:val="center"/>
              <w:rPr>
                <w:rFonts w:ascii="Times New Roman" w:eastAsia="Calibri" w:hAnsi="Times New Roman" w:cs="Times New Roman"/>
                <w:b/>
                <w:bCs/>
                <w:sz w:val="24"/>
                <w:szCs w:val="24"/>
              </w:rPr>
            </w:pPr>
            <w:r w:rsidRPr="004C7154">
              <w:rPr>
                <w:rFonts w:ascii="Times New Roman" w:eastAsia="Calibri" w:hAnsi="Times New Roman" w:cs="Times New Roman"/>
                <w:b/>
                <w:bCs/>
                <w:sz w:val="24"/>
                <w:szCs w:val="24"/>
              </w:rPr>
              <w:t>Pokretna kulturna dobra</w:t>
            </w:r>
          </w:p>
        </w:tc>
      </w:tr>
      <w:tr w:rsidR="004C7154" w:rsidRPr="004C7154" w14:paraId="34787C05" w14:textId="77777777" w:rsidTr="001D79E1">
        <w:trPr>
          <w:jc w:val="center"/>
        </w:trPr>
        <w:tc>
          <w:tcPr>
            <w:tcW w:w="1098" w:type="dxa"/>
          </w:tcPr>
          <w:p w14:paraId="776CC023" w14:textId="77777777" w:rsidR="004C7154" w:rsidRPr="004C7154" w:rsidRDefault="004C7154" w:rsidP="004C7154">
            <w:pPr>
              <w:spacing w:after="0"/>
              <w:rPr>
                <w:rFonts w:ascii="Times New Roman" w:eastAsia="Calibri" w:hAnsi="Times New Roman" w:cs="Times New Roman"/>
                <w:sz w:val="24"/>
                <w:szCs w:val="24"/>
              </w:rPr>
            </w:pPr>
            <w:r w:rsidRPr="004C7154">
              <w:rPr>
                <w:rFonts w:ascii="Times New Roman" w:eastAsia="Calibri" w:hAnsi="Times New Roman" w:cs="Times New Roman"/>
                <w:sz w:val="24"/>
                <w:szCs w:val="24"/>
              </w:rPr>
              <w:t>1.</w:t>
            </w:r>
          </w:p>
        </w:tc>
        <w:tc>
          <w:tcPr>
            <w:tcW w:w="1422" w:type="dxa"/>
          </w:tcPr>
          <w:p w14:paraId="2213F6C1" w14:textId="77777777" w:rsidR="004C7154" w:rsidRPr="004C7154" w:rsidRDefault="004C7154" w:rsidP="004C7154">
            <w:pPr>
              <w:spacing w:after="0"/>
              <w:rPr>
                <w:rFonts w:ascii="Times New Roman" w:eastAsia="Calibri" w:hAnsi="Times New Roman" w:cs="Times New Roman"/>
                <w:sz w:val="24"/>
                <w:szCs w:val="24"/>
              </w:rPr>
            </w:pPr>
            <w:r w:rsidRPr="004C7154">
              <w:rPr>
                <w:rFonts w:ascii="Times New Roman" w:eastAsia="Calibri" w:hAnsi="Times New Roman" w:cs="Times New Roman"/>
                <w:sz w:val="24"/>
                <w:szCs w:val="24"/>
              </w:rPr>
              <w:t>Primorski</w:t>
            </w:r>
          </w:p>
        </w:tc>
        <w:tc>
          <w:tcPr>
            <w:tcW w:w="2883" w:type="dxa"/>
          </w:tcPr>
          <w:p w14:paraId="72EDFD49" w14:textId="77777777" w:rsidR="004C7154" w:rsidRPr="004C7154" w:rsidRDefault="004C7154" w:rsidP="004C7154">
            <w:pPr>
              <w:spacing w:after="0"/>
              <w:ind w:firstLine="720"/>
              <w:rPr>
                <w:rFonts w:ascii="Times New Roman" w:eastAsia="Calibri" w:hAnsi="Times New Roman" w:cs="Times New Roman"/>
                <w:sz w:val="24"/>
                <w:szCs w:val="24"/>
              </w:rPr>
            </w:pPr>
            <w:r w:rsidRPr="004C7154">
              <w:rPr>
                <w:rFonts w:ascii="Times New Roman" w:eastAsia="Calibri" w:hAnsi="Times New Roman" w:cs="Times New Roman"/>
                <w:sz w:val="24"/>
                <w:szCs w:val="24"/>
              </w:rPr>
              <w:t>744</w:t>
            </w:r>
          </w:p>
        </w:tc>
        <w:tc>
          <w:tcPr>
            <w:tcW w:w="3884" w:type="dxa"/>
            <w:shd w:val="clear" w:color="auto" w:fill="auto"/>
          </w:tcPr>
          <w:p w14:paraId="2F1ADC0C" w14:textId="77777777" w:rsidR="004C7154" w:rsidRPr="004C7154" w:rsidRDefault="004C7154" w:rsidP="004C7154">
            <w:pPr>
              <w:spacing w:after="0"/>
              <w:ind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264</w:t>
            </w:r>
          </w:p>
        </w:tc>
      </w:tr>
      <w:tr w:rsidR="004C7154" w:rsidRPr="004C7154" w14:paraId="17C565EA" w14:textId="77777777" w:rsidTr="001D79E1">
        <w:trPr>
          <w:jc w:val="center"/>
        </w:trPr>
        <w:tc>
          <w:tcPr>
            <w:tcW w:w="1098" w:type="dxa"/>
          </w:tcPr>
          <w:p w14:paraId="0D3AA67C" w14:textId="77777777" w:rsidR="004C7154" w:rsidRPr="004C7154" w:rsidRDefault="004C7154" w:rsidP="004C7154">
            <w:pPr>
              <w:spacing w:after="0"/>
              <w:rPr>
                <w:rFonts w:ascii="Times New Roman" w:eastAsia="Calibri" w:hAnsi="Times New Roman" w:cs="Times New Roman"/>
                <w:sz w:val="24"/>
                <w:szCs w:val="24"/>
              </w:rPr>
            </w:pPr>
            <w:r w:rsidRPr="004C7154">
              <w:rPr>
                <w:rFonts w:ascii="Times New Roman" w:eastAsia="Calibri" w:hAnsi="Times New Roman" w:cs="Times New Roman"/>
                <w:sz w:val="24"/>
                <w:szCs w:val="24"/>
              </w:rPr>
              <w:t>2.</w:t>
            </w:r>
          </w:p>
        </w:tc>
        <w:tc>
          <w:tcPr>
            <w:tcW w:w="1422" w:type="dxa"/>
          </w:tcPr>
          <w:p w14:paraId="1E118E48" w14:textId="77777777" w:rsidR="004C7154" w:rsidRPr="004C7154" w:rsidRDefault="004C7154" w:rsidP="004C7154">
            <w:pPr>
              <w:spacing w:after="0"/>
              <w:rPr>
                <w:rFonts w:ascii="Times New Roman" w:eastAsia="Calibri" w:hAnsi="Times New Roman" w:cs="Times New Roman"/>
                <w:sz w:val="24"/>
                <w:szCs w:val="24"/>
              </w:rPr>
            </w:pPr>
            <w:r w:rsidRPr="004C7154">
              <w:rPr>
                <w:rFonts w:ascii="Times New Roman" w:eastAsia="Calibri" w:hAnsi="Times New Roman" w:cs="Times New Roman"/>
                <w:sz w:val="24"/>
                <w:szCs w:val="24"/>
              </w:rPr>
              <w:t>Središnji</w:t>
            </w:r>
          </w:p>
        </w:tc>
        <w:tc>
          <w:tcPr>
            <w:tcW w:w="2883" w:type="dxa"/>
          </w:tcPr>
          <w:p w14:paraId="228C3294" w14:textId="77777777" w:rsidR="004C7154" w:rsidRPr="004C7154" w:rsidRDefault="004C7154" w:rsidP="004C7154">
            <w:pPr>
              <w:spacing w:after="0"/>
              <w:ind w:firstLine="720"/>
              <w:rPr>
                <w:rFonts w:ascii="Times New Roman" w:eastAsia="Calibri" w:hAnsi="Times New Roman" w:cs="Times New Roman"/>
                <w:sz w:val="24"/>
                <w:szCs w:val="24"/>
              </w:rPr>
            </w:pPr>
            <w:r w:rsidRPr="004C7154">
              <w:rPr>
                <w:rFonts w:ascii="Times New Roman" w:eastAsia="Calibri" w:hAnsi="Times New Roman" w:cs="Times New Roman"/>
                <w:sz w:val="24"/>
                <w:szCs w:val="24"/>
              </w:rPr>
              <w:t>430</w:t>
            </w:r>
          </w:p>
        </w:tc>
        <w:tc>
          <w:tcPr>
            <w:tcW w:w="3884" w:type="dxa"/>
            <w:shd w:val="clear" w:color="auto" w:fill="auto"/>
          </w:tcPr>
          <w:p w14:paraId="777D2A1C" w14:textId="77777777" w:rsidR="004C7154" w:rsidRPr="004C7154" w:rsidRDefault="004C7154" w:rsidP="004C7154">
            <w:pPr>
              <w:spacing w:after="0"/>
              <w:ind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307</w:t>
            </w:r>
          </w:p>
        </w:tc>
      </w:tr>
      <w:tr w:rsidR="004C7154" w:rsidRPr="004C7154" w14:paraId="52086FAC" w14:textId="77777777" w:rsidTr="001D79E1">
        <w:trPr>
          <w:jc w:val="center"/>
        </w:trPr>
        <w:tc>
          <w:tcPr>
            <w:tcW w:w="1098" w:type="dxa"/>
          </w:tcPr>
          <w:p w14:paraId="0AE391A9" w14:textId="77777777" w:rsidR="004C7154" w:rsidRPr="004C7154" w:rsidRDefault="004C7154" w:rsidP="004C7154">
            <w:pPr>
              <w:spacing w:after="0"/>
              <w:rPr>
                <w:rFonts w:ascii="Times New Roman" w:eastAsia="Calibri" w:hAnsi="Times New Roman" w:cs="Times New Roman"/>
                <w:sz w:val="24"/>
                <w:szCs w:val="24"/>
              </w:rPr>
            </w:pPr>
            <w:r w:rsidRPr="004C7154">
              <w:rPr>
                <w:rFonts w:ascii="Times New Roman" w:eastAsia="Calibri" w:hAnsi="Times New Roman" w:cs="Times New Roman"/>
                <w:sz w:val="24"/>
                <w:szCs w:val="24"/>
              </w:rPr>
              <w:t>3.</w:t>
            </w:r>
          </w:p>
        </w:tc>
        <w:tc>
          <w:tcPr>
            <w:tcW w:w="1422" w:type="dxa"/>
          </w:tcPr>
          <w:p w14:paraId="5757B717" w14:textId="77777777" w:rsidR="004C7154" w:rsidRPr="004C7154" w:rsidRDefault="004C7154" w:rsidP="004C7154">
            <w:pPr>
              <w:spacing w:after="0"/>
              <w:rPr>
                <w:rFonts w:ascii="Times New Roman" w:eastAsia="Calibri" w:hAnsi="Times New Roman" w:cs="Times New Roman"/>
                <w:sz w:val="24"/>
                <w:szCs w:val="24"/>
              </w:rPr>
            </w:pPr>
            <w:r w:rsidRPr="004C7154">
              <w:rPr>
                <w:rFonts w:ascii="Times New Roman" w:eastAsia="Calibri" w:hAnsi="Times New Roman" w:cs="Times New Roman"/>
                <w:sz w:val="24"/>
                <w:szCs w:val="24"/>
              </w:rPr>
              <w:t>Sjeverni</w:t>
            </w:r>
          </w:p>
        </w:tc>
        <w:tc>
          <w:tcPr>
            <w:tcW w:w="2883" w:type="dxa"/>
          </w:tcPr>
          <w:p w14:paraId="5B17DE1F" w14:textId="77777777" w:rsidR="004C7154" w:rsidRPr="004C7154" w:rsidRDefault="004C7154" w:rsidP="004C7154">
            <w:pPr>
              <w:spacing w:after="0"/>
              <w:ind w:firstLine="720"/>
              <w:rPr>
                <w:rFonts w:ascii="Times New Roman" w:eastAsia="Calibri" w:hAnsi="Times New Roman" w:cs="Times New Roman"/>
                <w:sz w:val="24"/>
                <w:szCs w:val="24"/>
              </w:rPr>
            </w:pPr>
            <w:r w:rsidRPr="004C7154">
              <w:rPr>
                <w:rFonts w:ascii="Times New Roman" w:eastAsia="Calibri" w:hAnsi="Times New Roman" w:cs="Times New Roman"/>
                <w:sz w:val="24"/>
                <w:szCs w:val="24"/>
              </w:rPr>
              <w:t>222</w:t>
            </w:r>
          </w:p>
        </w:tc>
        <w:tc>
          <w:tcPr>
            <w:tcW w:w="3884" w:type="dxa"/>
            <w:shd w:val="clear" w:color="auto" w:fill="auto"/>
          </w:tcPr>
          <w:p w14:paraId="3DB13343" w14:textId="77777777" w:rsidR="004C7154" w:rsidRPr="004C7154" w:rsidRDefault="004C7154" w:rsidP="004C7154">
            <w:pPr>
              <w:spacing w:after="0"/>
              <w:ind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33</w:t>
            </w:r>
          </w:p>
        </w:tc>
      </w:tr>
      <w:tr w:rsidR="004C7154" w:rsidRPr="004C7154" w14:paraId="7D18A4F9" w14:textId="77777777" w:rsidTr="001D79E1">
        <w:trPr>
          <w:jc w:val="center"/>
        </w:trPr>
        <w:tc>
          <w:tcPr>
            <w:tcW w:w="1098" w:type="dxa"/>
          </w:tcPr>
          <w:p w14:paraId="28B10DA0" w14:textId="77777777" w:rsidR="004C7154" w:rsidRPr="004C7154" w:rsidRDefault="004C7154" w:rsidP="004C7154">
            <w:pPr>
              <w:spacing w:after="0"/>
              <w:rPr>
                <w:rFonts w:ascii="Times New Roman" w:eastAsia="Calibri" w:hAnsi="Times New Roman" w:cs="Times New Roman"/>
                <w:sz w:val="24"/>
                <w:szCs w:val="24"/>
              </w:rPr>
            </w:pPr>
            <w:r w:rsidRPr="004C7154">
              <w:rPr>
                <w:rFonts w:ascii="Times New Roman" w:eastAsia="Calibri" w:hAnsi="Times New Roman" w:cs="Times New Roman"/>
                <w:sz w:val="24"/>
                <w:szCs w:val="24"/>
              </w:rPr>
              <w:t>4.</w:t>
            </w:r>
          </w:p>
        </w:tc>
        <w:tc>
          <w:tcPr>
            <w:tcW w:w="1422" w:type="dxa"/>
          </w:tcPr>
          <w:p w14:paraId="2B647B6F" w14:textId="77777777" w:rsidR="004C7154" w:rsidRPr="004C7154" w:rsidRDefault="004C7154" w:rsidP="004C7154">
            <w:pPr>
              <w:spacing w:after="0"/>
              <w:rPr>
                <w:rFonts w:ascii="Times New Roman" w:eastAsia="Calibri" w:hAnsi="Times New Roman" w:cs="Times New Roman"/>
                <w:sz w:val="24"/>
                <w:szCs w:val="24"/>
              </w:rPr>
            </w:pPr>
            <w:r w:rsidRPr="004C7154">
              <w:rPr>
                <w:rFonts w:ascii="Times New Roman" w:eastAsia="Calibri" w:hAnsi="Times New Roman" w:cs="Times New Roman"/>
                <w:sz w:val="24"/>
                <w:szCs w:val="24"/>
              </w:rPr>
              <w:t>Ukupno</w:t>
            </w:r>
          </w:p>
        </w:tc>
        <w:tc>
          <w:tcPr>
            <w:tcW w:w="2883" w:type="dxa"/>
          </w:tcPr>
          <w:p w14:paraId="48E00FAA" w14:textId="77777777" w:rsidR="004C7154" w:rsidRPr="004C7154" w:rsidRDefault="004C7154" w:rsidP="004C7154">
            <w:pPr>
              <w:spacing w:after="0"/>
              <w:ind w:firstLine="720"/>
              <w:rPr>
                <w:rFonts w:ascii="Times New Roman" w:eastAsia="Calibri" w:hAnsi="Times New Roman" w:cs="Times New Roman"/>
                <w:sz w:val="24"/>
                <w:szCs w:val="24"/>
              </w:rPr>
            </w:pPr>
            <w:r w:rsidRPr="004C7154">
              <w:rPr>
                <w:rFonts w:ascii="Times New Roman" w:eastAsia="Calibri" w:hAnsi="Times New Roman" w:cs="Times New Roman"/>
                <w:sz w:val="24"/>
                <w:szCs w:val="24"/>
              </w:rPr>
              <w:t>1396</w:t>
            </w:r>
          </w:p>
        </w:tc>
        <w:tc>
          <w:tcPr>
            <w:tcW w:w="3884" w:type="dxa"/>
            <w:shd w:val="clear" w:color="auto" w:fill="auto"/>
          </w:tcPr>
          <w:p w14:paraId="56C5CB64" w14:textId="77777777" w:rsidR="004C7154" w:rsidRPr="004C7154" w:rsidRDefault="004C7154" w:rsidP="004C7154">
            <w:pPr>
              <w:spacing w:after="0"/>
              <w:ind w:firstLine="72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604</w:t>
            </w:r>
          </w:p>
        </w:tc>
      </w:tr>
      <w:tr w:rsidR="004C7154" w:rsidRPr="004C7154" w14:paraId="4D22508D" w14:textId="77777777" w:rsidTr="001D79E1">
        <w:trPr>
          <w:jc w:val="center"/>
        </w:trPr>
        <w:tc>
          <w:tcPr>
            <w:tcW w:w="1098" w:type="dxa"/>
          </w:tcPr>
          <w:p w14:paraId="357DE902" w14:textId="77777777" w:rsidR="004C7154" w:rsidRPr="004C7154" w:rsidRDefault="004C7154" w:rsidP="004C7154">
            <w:pPr>
              <w:spacing w:after="0"/>
              <w:rPr>
                <w:rFonts w:ascii="Times New Roman" w:eastAsia="Calibri" w:hAnsi="Times New Roman" w:cs="Times New Roman"/>
                <w:sz w:val="24"/>
                <w:szCs w:val="24"/>
              </w:rPr>
            </w:pPr>
            <w:r w:rsidRPr="004C7154">
              <w:rPr>
                <w:rFonts w:ascii="Times New Roman" w:eastAsia="Calibri" w:hAnsi="Times New Roman" w:cs="Times New Roman"/>
                <w:sz w:val="24"/>
                <w:szCs w:val="24"/>
              </w:rPr>
              <w:t>5.</w:t>
            </w:r>
          </w:p>
        </w:tc>
        <w:tc>
          <w:tcPr>
            <w:tcW w:w="1422" w:type="dxa"/>
          </w:tcPr>
          <w:p w14:paraId="3A60B1A4" w14:textId="77777777" w:rsidR="004C7154" w:rsidRPr="004C7154" w:rsidRDefault="004C7154" w:rsidP="004C7154">
            <w:pPr>
              <w:spacing w:after="0"/>
              <w:rPr>
                <w:rFonts w:ascii="Times New Roman" w:eastAsia="Calibri" w:hAnsi="Times New Roman" w:cs="Times New Roman"/>
                <w:sz w:val="24"/>
                <w:szCs w:val="24"/>
              </w:rPr>
            </w:pPr>
            <w:r w:rsidRPr="004C7154">
              <w:rPr>
                <w:rFonts w:ascii="Times New Roman" w:eastAsia="Calibri" w:hAnsi="Times New Roman" w:cs="Times New Roman"/>
                <w:sz w:val="24"/>
                <w:szCs w:val="24"/>
              </w:rPr>
              <w:t>Ukupno</w:t>
            </w:r>
          </w:p>
        </w:tc>
        <w:tc>
          <w:tcPr>
            <w:tcW w:w="6767" w:type="dxa"/>
            <w:gridSpan w:val="2"/>
          </w:tcPr>
          <w:p w14:paraId="2A8BB819" w14:textId="77777777" w:rsidR="004C7154" w:rsidRPr="004C7154" w:rsidRDefault="004C7154" w:rsidP="004C7154">
            <w:pPr>
              <w:spacing w:after="0"/>
              <w:ind w:firstLine="720"/>
              <w:rPr>
                <w:rFonts w:ascii="Times New Roman" w:eastAsia="Calibri" w:hAnsi="Times New Roman" w:cs="Times New Roman"/>
                <w:sz w:val="24"/>
                <w:szCs w:val="24"/>
              </w:rPr>
            </w:pPr>
            <w:r w:rsidRPr="004C7154">
              <w:rPr>
                <w:rFonts w:ascii="Times New Roman" w:eastAsia="Calibri" w:hAnsi="Times New Roman" w:cs="Times New Roman"/>
                <w:sz w:val="24"/>
                <w:szCs w:val="24"/>
              </w:rPr>
              <w:t xml:space="preserve">                                         2000</w:t>
            </w:r>
          </w:p>
        </w:tc>
      </w:tr>
    </w:tbl>
    <w:p w14:paraId="38791747" w14:textId="77777777" w:rsidR="00691301" w:rsidRDefault="00691301" w:rsidP="004C7154">
      <w:pPr>
        <w:tabs>
          <w:tab w:val="left" w:pos="291"/>
        </w:tabs>
        <w:spacing w:after="240"/>
        <w:jc w:val="center"/>
        <w:rPr>
          <w:rFonts w:ascii="Times New Roman" w:eastAsia="Calibri" w:hAnsi="Times New Roman" w:cs="Times New Roman"/>
          <w:i/>
        </w:rPr>
      </w:pPr>
    </w:p>
    <w:p w14:paraId="187EC168" w14:textId="77777777" w:rsidR="004C7154" w:rsidRPr="0012070D" w:rsidRDefault="004C7154" w:rsidP="004C7154">
      <w:pPr>
        <w:tabs>
          <w:tab w:val="left" w:pos="291"/>
        </w:tabs>
        <w:spacing w:after="240"/>
        <w:jc w:val="center"/>
        <w:rPr>
          <w:rFonts w:ascii="Times New Roman" w:eastAsia="Calibri" w:hAnsi="Times New Roman" w:cs="Times New Roman"/>
          <w:i/>
          <w:vertAlign w:val="superscript"/>
        </w:rPr>
      </w:pPr>
      <w:r w:rsidRPr="0012070D">
        <w:rPr>
          <w:rFonts w:ascii="Times New Roman" w:eastAsia="Calibri" w:hAnsi="Times New Roman" w:cs="Times New Roman"/>
          <w:i/>
        </w:rPr>
        <w:t>Tabela 12: Pregled kulturnih dobara po regionima</w:t>
      </w:r>
      <w:r w:rsidR="00556545">
        <w:rPr>
          <w:rStyle w:val="FootnoteReference"/>
          <w:rFonts w:ascii="Times New Roman" w:eastAsia="Calibri" w:hAnsi="Times New Roman" w:cs="Times New Roman"/>
          <w:i/>
        </w:rPr>
        <w:footnoteReference w:id="25"/>
      </w:r>
    </w:p>
    <w:p w14:paraId="51CE789D" w14:textId="77777777" w:rsidR="004C7154" w:rsidRPr="004C7154" w:rsidRDefault="004C7154" w:rsidP="001C3AC5">
      <w:pPr>
        <w:ind w:firstLine="567"/>
        <w:rPr>
          <w:rFonts w:ascii="Times New Roman" w:hAnsi="Times New Roman"/>
          <w:b/>
          <w:sz w:val="24"/>
          <w:szCs w:val="24"/>
        </w:rPr>
      </w:pPr>
      <w:r w:rsidRPr="004C7154">
        <w:rPr>
          <w:rFonts w:ascii="Times New Roman" w:hAnsi="Times New Roman"/>
          <w:sz w:val="24"/>
          <w:szCs w:val="24"/>
        </w:rPr>
        <w:t xml:space="preserve">U Primorskom regionu </w:t>
      </w:r>
      <w:r w:rsidRPr="004C7154">
        <w:rPr>
          <w:rFonts w:ascii="Times New Roman" w:hAnsi="Times New Roman"/>
          <w:sz w:val="24"/>
          <w:szCs w:val="24"/>
          <w:lang w:val="it-IT"/>
        </w:rPr>
        <w:t>najveća ugroženost može se očekivati u starom dijelu grada Kotora ( koji predstavlja svetsku baštinu pod zaštitom UNESCO-a), starom dijelu grada Herceg Novog, Starom gradu Budvi i Sv. Stefanu, Starom Baru i Starom gradu Ulcinju.</w:t>
      </w:r>
    </w:p>
    <w:p w14:paraId="78F603F6" w14:textId="77777777" w:rsidR="004C7154" w:rsidRPr="004C7154" w:rsidRDefault="004C7154" w:rsidP="004C7154">
      <w:pPr>
        <w:rPr>
          <w:rFonts w:ascii="Times New Roman" w:hAnsi="Times New Roman"/>
          <w:b/>
          <w:sz w:val="24"/>
          <w:szCs w:val="24"/>
        </w:rPr>
      </w:pPr>
    </w:p>
    <w:p w14:paraId="1102E7E9" w14:textId="77777777" w:rsidR="004C7154" w:rsidRDefault="004C7154" w:rsidP="001C3AC5">
      <w:pPr>
        <w:jc w:val="center"/>
        <w:rPr>
          <w:rFonts w:ascii="Times New Roman" w:hAnsi="Times New Roman"/>
          <w:b/>
          <w:i/>
          <w:sz w:val="24"/>
          <w:szCs w:val="24"/>
        </w:rPr>
      </w:pPr>
      <w:r w:rsidRPr="001C3AC5">
        <w:rPr>
          <w:rFonts w:ascii="Times New Roman" w:hAnsi="Times New Roman"/>
          <w:b/>
          <w:i/>
          <w:sz w:val="24"/>
          <w:szCs w:val="24"/>
        </w:rPr>
        <w:t>1.8.4</w:t>
      </w:r>
      <w:r w:rsidR="001C3AC5">
        <w:rPr>
          <w:rFonts w:ascii="Times New Roman" w:hAnsi="Times New Roman"/>
          <w:b/>
          <w:i/>
          <w:sz w:val="24"/>
          <w:szCs w:val="24"/>
        </w:rPr>
        <w:t xml:space="preserve">. Sportski objekti   </w:t>
      </w:r>
    </w:p>
    <w:p w14:paraId="37878CB8" w14:textId="77777777" w:rsidR="001C3AC5" w:rsidRPr="001C3AC5" w:rsidRDefault="001C3AC5" w:rsidP="001C3AC5">
      <w:pPr>
        <w:jc w:val="center"/>
        <w:rPr>
          <w:rFonts w:ascii="Times New Roman" w:hAnsi="Times New Roman"/>
          <w:b/>
          <w:i/>
          <w:sz w:val="24"/>
          <w:szCs w:val="24"/>
        </w:rPr>
      </w:pPr>
    </w:p>
    <w:p w14:paraId="662E35B9" w14:textId="77777777" w:rsidR="001C3AC5" w:rsidRDefault="001C3AC5" w:rsidP="001C3AC5">
      <w:pPr>
        <w:ind w:firstLine="567"/>
        <w:rPr>
          <w:rFonts w:ascii="Times New Roman" w:hAnsi="Times New Roman"/>
          <w:sz w:val="24"/>
          <w:szCs w:val="24"/>
          <w:lang w:val="sr-Latn-ME"/>
        </w:rPr>
      </w:pPr>
      <w:r>
        <w:rPr>
          <w:rFonts w:ascii="Times New Roman" w:hAnsi="Times New Roman"/>
          <w:b/>
          <w:sz w:val="24"/>
          <w:szCs w:val="24"/>
        </w:rPr>
        <w:t xml:space="preserve">  </w:t>
      </w:r>
      <w:r w:rsidR="004C7154" w:rsidRPr="004C7154">
        <w:rPr>
          <w:rFonts w:ascii="Times New Roman" w:hAnsi="Times New Roman"/>
          <w:sz w:val="24"/>
          <w:szCs w:val="24"/>
        </w:rPr>
        <w:t>U skladu sa Zakonom o sportu, sportski objekat je uređena i opremljena površina i građevinski objekat namijenjen obavljanju sportske d</w:t>
      </w:r>
      <w:r>
        <w:rPr>
          <w:rFonts w:ascii="Times New Roman" w:hAnsi="Times New Roman"/>
          <w:sz w:val="24"/>
          <w:szCs w:val="24"/>
        </w:rPr>
        <w:t xml:space="preserve">jelatnosti, odnosno aktivnosti. </w:t>
      </w:r>
      <w:r w:rsidR="004C7154" w:rsidRPr="004C7154">
        <w:rPr>
          <w:rFonts w:ascii="Times New Roman" w:hAnsi="Times New Roman"/>
          <w:sz w:val="24"/>
          <w:szCs w:val="24"/>
        </w:rPr>
        <w:t>Pored prostora namijenjenog sportskim djelatnostima, odnosno aktivnostima, sportski objekat ima i prateći prostor (sanitarni, garderobni, prostor za gledaoce, ostavu i dr.) i ugrađenu opremu</w:t>
      </w:r>
      <w:r>
        <w:rPr>
          <w:rFonts w:ascii="Times New Roman" w:hAnsi="Times New Roman"/>
          <w:sz w:val="24"/>
          <w:szCs w:val="24"/>
        </w:rPr>
        <w:t xml:space="preserve"> (</w:t>
      </w:r>
      <w:r w:rsidR="004C7154" w:rsidRPr="004C7154">
        <w:rPr>
          <w:rFonts w:ascii="Times New Roman" w:hAnsi="Times New Roman"/>
          <w:sz w:val="24"/>
          <w:szCs w:val="24"/>
          <w:lang w:val="sr-Latn-ME"/>
        </w:rPr>
        <w:t xml:space="preserve">građevinsku i sportsku). </w:t>
      </w:r>
    </w:p>
    <w:p w14:paraId="15CFF3F8" w14:textId="77777777" w:rsidR="004C7154" w:rsidRPr="001C3AC5" w:rsidRDefault="004C7154" w:rsidP="001C3AC5">
      <w:pPr>
        <w:ind w:firstLine="567"/>
        <w:rPr>
          <w:rFonts w:ascii="Times New Roman" w:hAnsi="Times New Roman"/>
          <w:b/>
          <w:sz w:val="24"/>
          <w:szCs w:val="24"/>
        </w:rPr>
      </w:pPr>
      <w:r w:rsidRPr="004C7154">
        <w:rPr>
          <w:rFonts w:ascii="Times New Roman" w:hAnsi="Times New Roman"/>
          <w:sz w:val="24"/>
          <w:szCs w:val="24"/>
          <w:lang w:val="sr-Latn-ME"/>
        </w:rPr>
        <w:t>Sportski objekti mogu biti u državnoj ili privatnoj svojini, odnosno po modelu privatno javnog partnerstva. U Crnoj Gori najveći broj sportskih objekata nalazi se u vlasništvu opština, odnosno javnih predu</w:t>
      </w:r>
      <w:r w:rsidR="001C3AC5">
        <w:rPr>
          <w:rFonts w:ascii="Times New Roman" w:hAnsi="Times New Roman"/>
          <w:sz w:val="24"/>
          <w:szCs w:val="24"/>
          <w:lang w:val="sr-Latn-ME"/>
        </w:rPr>
        <w:t>zeća kojima je osnivač opština.</w:t>
      </w:r>
    </w:p>
    <w:p w14:paraId="65CF2AF0" w14:textId="77777777" w:rsidR="004C7154" w:rsidRPr="004C7154" w:rsidRDefault="004C7154" w:rsidP="001C3AC5">
      <w:pPr>
        <w:ind w:firstLine="567"/>
        <w:rPr>
          <w:rFonts w:ascii="Times New Roman" w:hAnsi="Times New Roman"/>
          <w:sz w:val="24"/>
          <w:szCs w:val="24"/>
          <w:lang w:val="sr-Latn-ME"/>
        </w:rPr>
      </w:pPr>
      <w:r w:rsidRPr="004C7154">
        <w:rPr>
          <w:rFonts w:ascii="Times New Roman" w:hAnsi="Times New Roman"/>
          <w:sz w:val="24"/>
          <w:szCs w:val="24"/>
          <w:lang w:val="sr-Latn-ME"/>
        </w:rPr>
        <w:t xml:space="preserve">        Prema vrsti prostora u kojima se obavljaju sportske djelatnosti, odnosno aktivno</w:t>
      </w:r>
      <w:r w:rsidR="001C3AC5">
        <w:rPr>
          <w:rFonts w:ascii="Times New Roman" w:hAnsi="Times New Roman"/>
          <w:sz w:val="24"/>
          <w:szCs w:val="24"/>
          <w:lang w:val="sr-Latn-ME"/>
        </w:rPr>
        <w:t>sti, sportski objekat može biti</w:t>
      </w:r>
      <w:r w:rsidRPr="004C7154">
        <w:rPr>
          <w:rFonts w:ascii="Times New Roman" w:hAnsi="Times New Roman"/>
          <w:sz w:val="24"/>
          <w:szCs w:val="24"/>
          <w:lang w:val="sr-Latn-ME"/>
        </w:rPr>
        <w:t>:</w:t>
      </w:r>
    </w:p>
    <w:p w14:paraId="57AF1BB8" w14:textId="77777777" w:rsidR="004C7154" w:rsidRPr="004C7154" w:rsidRDefault="004C7154" w:rsidP="00302C87">
      <w:pPr>
        <w:numPr>
          <w:ilvl w:val="0"/>
          <w:numId w:val="14"/>
        </w:numPr>
        <w:contextualSpacing/>
        <w:rPr>
          <w:rFonts w:ascii="Times New Roman" w:hAnsi="Times New Roman"/>
          <w:sz w:val="24"/>
          <w:szCs w:val="24"/>
          <w:lang w:val="sr-Latn-ME"/>
        </w:rPr>
      </w:pPr>
      <w:r w:rsidRPr="004C7154">
        <w:rPr>
          <w:rFonts w:ascii="Times New Roman" w:hAnsi="Times New Roman"/>
          <w:sz w:val="24"/>
          <w:szCs w:val="24"/>
          <w:lang w:val="sr-Latn-ME"/>
        </w:rPr>
        <w:t>zatvoreni sportski objekat,</w:t>
      </w:r>
    </w:p>
    <w:p w14:paraId="73C73636" w14:textId="77777777" w:rsidR="004C7154" w:rsidRPr="004C7154" w:rsidRDefault="004C7154" w:rsidP="00302C87">
      <w:pPr>
        <w:numPr>
          <w:ilvl w:val="0"/>
          <w:numId w:val="14"/>
        </w:numPr>
        <w:contextualSpacing/>
        <w:rPr>
          <w:rFonts w:ascii="Times New Roman" w:hAnsi="Times New Roman"/>
          <w:sz w:val="24"/>
          <w:szCs w:val="24"/>
          <w:lang w:val="sr-Latn-ME"/>
        </w:rPr>
      </w:pPr>
      <w:r w:rsidRPr="004C7154">
        <w:rPr>
          <w:rFonts w:ascii="Times New Roman" w:hAnsi="Times New Roman"/>
          <w:sz w:val="24"/>
          <w:szCs w:val="24"/>
          <w:lang w:val="sr-Latn-ME"/>
        </w:rPr>
        <w:t>otvoreni sportski objekat-teren.</w:t>
      </w:r>
    </w:p>
    <w:p w14:paraId="3C77A3B0" w14:textId="77777777" w:rsidR="004C7154" w:rsidRDefault="004C7154" w:rsidP="004C7154">
      <w:pPr>
        <w:rPr>
          <w:rFonts w:ascii="Times New Roman" w:hAnsi="Times New Roman"/>
          <w:sz w:val="24"/>
          <w:szCs w:val="24"/>
          <w:lang w:val="sr-Latn-ME"/>
        </w:rPr>
      </w:pPr>
    </w:p>
    <w:p w14:paraId="54CF6A55" w14:textId="77777777" w:rsidR="001C3AC5" w:rsidRDefault="001C3AC5" w:rsidP="004C7154">
      <w:pPr>
        <w:rPr>
          <w:rFonts w:ascii="Times New Roman" w:hAnsi="Times New Roman"/>
          <w:sz w:val="24"/>
          <w:szCs w:val="24"/>
          <w:lang w:val="sr-Latn-ME"/>
        </w:rPr>
      </w:pPr>
    </w:p>
    <w:p w14:paraId="342F1F16" w14:textId="77777777" w:rsidR="00617432" w:rsidRPr="004C7154" w:rsidRDefault="00617432" w:rsidP="004C7154">
      <w:pPr>
        <w:rPr>
          <w:rFonts w:ascii="Times New Roman" w:hAnsi="Times New Roman"/>
          <w:sz w:val="24"/>
          <w:szCs w:val="24"/>
          <w:lang w:val="sr-Latn-ME"/>
        </w:rPr>
      </w:pPr>
    </w:p>
    <w:p w14:paraId="0EC87187" w14:textId="77777777" w:rsidR="004C7154" w:rsidRPr="001C3AC5" w:rsidRDefault="001C3AC5" w:rsidP="001C3AC5">
      <w:pPr>
        <w:jc w:val="center"/>
        <w:rPr>
          <w:rFonts w:ascii="Times New Roman" w:hAnsi="Times New Roman"/>
          <w:b/>
          <w:i/>
          <w:sz w:val="24"/>
          <w:szCs w:val="24"/>
        </w:rPr>
      </w:pPr>
      <w:r w:rsidRPr="001C3AC5">
        <w:rPr>
          <w:rFonts w:ascii="Times New Roman" w:hAnsi="Times New Roman"/>
          <w:b/>
          <w:i/>
          <w:sz w:val="24"/>
          <w:szCs w:val="24"/>
        </w:rPr>
        <w:t>Pregled sportskih objekata i njihove karakteristike</w:t>
      </w:r>
    </w:p>
    <w:p w14:paraId="3AB7F60D" w14:textId="77777777" w:rsidR="004C7154" w:rsidRPr="004C7154" w:rsidRDefault="004C7154" w:rsidP="004C7154">
      <w:pPr>
        <w:rPr>
          <w:rFonts w:ascii="Times New Roman" w:hAnsi="Times New Roman"/>
          <w:b/>
          <w:sz w:val="24"/>
          <w:szCs w:val="24"/>
        </w:rPr>
      </w:pPr>
    </w:p>
    <w:tbl>
      <w:tblPr>
        <w:tblStyle w:val="TableGrid"/>
        <w:tblW w:w="0" w:type="auto"/>
        <w:tblLook w:val="04A0" w:firstRow="1" w:lastRow="0" w:firstColumn="1" w:lastColumn="0" w:noHBand="0" w:noVBand="1"/>
      </w:tblPr>
      <w:tblGrid>
        <w:gridCol w:w="656"/>
        <w:gridCol w:w="3993"/>
        <w:gridCol w:w="1583"/>
        <w:gridCol w:w="1468"/>
        <w:gridCol w:w="1907"/>
      </w:tblGrid>
      <w:tr w:rsidR="004C7154" w:rsidRPr="004C7154" w14:paraId="19AD8AEF" w14:textId="77777777" w:rsidTr="001D79E1">
        <w:tc>
          <w:tcPr>
            <w:tcW w:w="656" w:type="dxa"/>
          </w:tcPr>
          <w:p w14:paraId="3E67186E" w14:textId="77777777" w:rsidR="004C7154" w:rsidRPr="004C7154" w:rsidRDefault="004C7154" w:rsidP="004C7154">
            <w:pPr>
              <w:rPr>
                <w:rFonts w:ascii="Times New Roman" w:hAnsi="Times New Roman"/>
                <w:b/>
                <w:sz w:val="24"/>
                <w:szCs w:val="24"/>
              </w:rPr>
            </w:pPr>
            <w:r w:rsidRPr="004C7154">
              <w:rPr>
                <w:rFonts w:ascii="Times New Roman" w:hAnsi="Times New Roman"/>
                <w:b/>
                <w:sz w:val="24"/>
                <w:szCs w:val="24"/>
              </w:rPr>
              <w:t xml:space="preserve">Red </w:t>
            </w:r>
          </w:p>
          <w:p w14:paraId="14210749" w14:textId="77777777" w:rsidR="004C7154" w:rsidRPr="004C7154" w:rsidRDefault="004C7154" w:rsidP="004C7154">
            <w:pPr>
              <w:rPr>
                <w:rFonts w:ascii="Times New Roman" w:hAnsi="Times New Roman"/>
                <w:b/>
                <w:sz w:val="24"/>
                <w:szCs w:val="24"/>
              </w:rPr>
            </w:pPr>
            <w:r w:rsidRPr="004C7154">
              <w:rPr>
                <w:rFonts w:ascii="Times New Roman" w:hAnsi="Times New Roman"/>
                <w:b/>
                <w:sz w:val="24"/>
                <w:szCs w:val="24"/>
              </w:rPr>
              <w:t>broj</w:t>
            </w:r>
          </w:p>
        </w:tc>
        <w:tc>
          <w:tcPr>
            <w:tcW w:w="3993" w:type="dxa"/>
          </w:tcPr>
          <w:p w14:paraId="52212E65" w14:textId="77777777" w:rsidR="004C7154" w:rsidRPr="004C7154" w:rsidRDefault="004C7154" w:rsidP="004C7154">
            <w:pPr>
              <w:rPr>
                <w:rFonts w:ascii="Times New Roman" w:hAnsi="Times New Roman"/>
                <w:b/>
                <w:sz w:val="24"/>
                <w:szCs w:val="24"/>
              </w:rPr>
            </w:pPr>
            <w:r w:rsidRPr="004C7154">
              <w:rPr>
                <w:rFonts w:ascii="Times New Roman" w:hAnsi="Times New Roman"/>
                <w:b/>
                <w:sz w:val="24"/>
                <w:szCs w:val="24"/>
              </w:rPr>
              <w:t>Naziv sportskog objekta i opština</w:t>
            </w:r>
          </w:p>
        </w:tc>
        <w:tc>
          <w:tcPr>
            <w:tcW w:w="1583" w:type="dxa"/>
          </w:tcPr>
          <w:p w14:paraId="5DFDBF57" w14:textId="77777777" w:rsidR="004C7154" w:rsidRPr="004C7154" w:rsidRDefault="004C7154" w:rsidP="004C7154">
            <w:pPr>
              <w:rPr>
                <w:rFonts w:ascii="Times New Roman" w:hAnsi="Times New Roman"/>
                <w:b/>
                <w:sz w:val="24"/>
                <w:szCs w:val="24"/>
              </w:rPr>
            </w:pPr>
            <w:r w:rsidRPr="004C7154">
              <w:rPr>
                <w:rFonts w:ascii="Times New Roman" w:hAnsi="Times New Roman"/>
                <w:b/>
                <w:sz w:val="24"/>
                <w:szCs w:val="24"/>
              </w:rPr>
              <w:t xml:space="preserve">Godina izgradnje </w:t>
            </w:r>
          </w:p>
        </w:tc>
        <w:tc>
          <w:tcPr>
            <w:tcW w:w="1468" w:type="dxa"/>
          </w:tcPr>
          <w:p w14:paraId="6AA266F6" w14:textId="77777777" w:rsidR="004C7154" w:rsidRPr="004C7154" w:rsidRDefault="004C7154" w:rsidP="004C7154">
            <w:pPr>
              <w:rPr>
                <w:rFonts w:ascii="Times New Roman" w:hAnsi="Times New Roman"/>
                <w:b/>
                <w:sz w:val="24"/>
                <w:szCs w:val="24"/>
              </w:rPr>
            </w:pPr>
            <w:r w:rsidRPr="004C7154">
              <w:rPr>
                <w:rFonts w:ascii="Times New Roman" w:hAnsi="Times New Roman"/>
                <w:b/>
                <w:sz w:val="24"/>
                <w:szCs w:val="24"/>
              </w:rPr>
              <w:t xml:space="preserve">Površina </w:t>
            </w:r>
          </w:p>
        </w:tc>
        <w:tc>
          <w:tcPr>
            <w:tcW w:w="1907" w:type="dxa"/>
          </w:tcPr>
          <w:p w14:paraId="7354DCF5" w14:textId="77777777" w:rsidR="004C7154" w:rsidRPr="004C7154" w:rsidRDefault="004C7154" w:rsidP="004C7154">
            <w:pPr>
              <w:rPr>
                <w:rFonts w:ascii="Times New Roman" w:hAnsi="Times New Roman"/>
                <w:b/>
                <w:sz w:val="24"/>
                <w:szCs w:val="24"/>
              </w:rPr>
            </w:pPr>
            <w:r w:rsidRPr="004C7154">
              <w:rPr>
                <w:rFonts w:ascii="Times New Roman" w:hAnsi="Times New Roman"/>
                <w:b/>
                <w:sz w:val="24"/>
                <w:szCs w:val="24"/>
              </w:rPr>
              <w:t xml:space="preserve">Smještajni kapaciteti </w:t>
            </w:r>
          </w:p>
        </w:tc>
      </w:tr>
      <w:tr w:rsidR="004C7154" w:rsidRPr="004C7154" w14:paraId="3955832D" w14:textId="77777777" w:rsidTr="001D79E1">
        <w:tc>
          <w:tcPr>
            <w:tcW w:w="656" w:type="dxa"/>
          </w:tcPr>
          <w:p w14:paraId="31B7A3E7" w14:textId="77777777" w:rsidR="004C7154" w:rsidRPr="004C7154" w:rsidRDefault="004C7154" w:rsidP="004C7154">
            <w:pPr>
              <w:rPr>
                <w:rFonts w:ascii="Times New Roman" w:hAnsi="Times New Roman"/>
                <w:b/>
                <w:sz w:val="24"/>
                <w:szCs w:val="24"/>
              </w:rPr>
            </w:pPr>
            <w:r w:rsidRPr="004C7154">
              <w:rPr>
                <w:rFonts w:ascii="Times New Roman" w:hAnsi="Times New Roman"/>
                <w:b/>
                <w:sz w:val="24"/>
                <w:szCs w:val="24"/>
              </w:rPr>
              <w:t>1.</w:t>
            </w:r>
          </w:p>
        </w:tc>
        <w:tc>
          <w:tcPr>
            <w:tcW w:w="3993" w:type="dxa"/>
          </w:tcPr>
          <w:p w14:paraId="6D17ADC8"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Sportski centar „Morača“ Podgorica</w:t>
            </w:r>
          </w:p>
        </w:tc>
        <w:tc>
          <w:tcPr>
            <w:tcW w:w="1583" w:type="dxa"/>
          </w:tcPr>
          <w:p w14:paraId="4072BBD4" w14:textId="77777777" w:rsidR="004C7154" w:rsidRPr="004C7154" w:rsidRDefault="001C3AC5" w:rsidP="004C7154">
            <w:pPr>
              <w:rPr>
                <w:rFonts w:ascii="Times New Roman" w:hAnsi="Times New Roman"/>
                <w:sz w:val="24"/>
                <w:szCs w:val="24"/>
              </w:rPr>
            </w:pPr>
            <w:r>
              <w:rPr>
                <w:rFonts w:ascii="Times New Roman" w:hAnsi="Times New Roman"/>
                <w:sz w:val="24"/>
                <w:szCs w:val="24"/>
              </w:rPr>
              <w:t>1983.godine</w:t>
            </w:r>
          </w:p>
        </w:tc>
        <w:tc>
          <w:tcPr>
            <w:tcW w:w="1468" w:type="dxa"/>
          </w:tcPr>
          <w:p w14:paraId="0C9C9CB2" w14:textId="77777777" w:rsidR="004C7154" w:rsidRPr="004C7154" w:rsidRDefault="004C7154" w:rsidP="004C7154">
            <w:pPr>
              <w:rPr>
                <w:rFonts w:ascii="Times New Roman" w:hAnsi="Times New Roman"/>
                <w:sz w:val="24"/>
                <w:szCs w:val="24"/>
                <w:vertAlign w:val="superscript"/>
              </w:rPr>
            </w:pPr>
            <w:r w:rsidRPr="004C7154">
              <w:rPr>
                <w:rFonts w:ascii="Times New Roman" w:hAnsi="Times New Roman"/>
                <w:sz w:val="24"/>
                <w:szCs w:val="24"/>
              </w:rPr>
              <w:t>25.427 m</w:t>
            </w:r>
            <w:r w:rsidRPr="004C7154">
              <w:rPr>
                <w:rFonts w:ascii="Times New Roman" w:hAnsi="Times New Roman"/>
                <w:sz w:val="24"/>
                <w:szCs w:val="24"/>
                <w:vertAlign w:val="superscript"/>
              </w:rPr>
              <w:t>2</w:t>
            </w:r>
          </w:p>
        </w:tc>
        <w:tc>
          <w:tcPr>
            <w:tcW w:w="1907" w:type="dxa"/>
          </w:tcPr>
          <w:p w14:paraId="6F34029F"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2.400+5.300 mjesta</w:t>
            </w:r>
          </w:p>
        </w:tc>
      </w:tr>
      <w:tr w:rsidR="004C7154" w:rsidRPr="004C7154" w14:paraId="6A93C207" w14:textId="77777777" w:rsidTr="001D79E1">
        <w:tc>
          <w:tcPr>
            <w:tcW w:w="656" w:type="dxa"/>
          </w:tcPr>
          <w:p w14:paraId="2096211A" w14:textId="77777777" w:rsidR="004C7154" w:rsidRPr="004C7154" w:rsidRDefault="004C7154" w:rsidP="004C7154">
            <w:pPr>
              <w:rPr>
                <w:rFonts w:ascii="Times New Roman" w:hAnsi="Times New Roman"/>
                <w:b/>
                <w:sz w:val="24"/>
                <w:szCs w:val="24"/>
              </w:rPr>
            </w:pPr>
            <w:r w:rsidRPr="004C7154">
              <w:rPr>
                <w:rFonts w:ascii="Times New Roman" w:hAnsi="Times New Roman"/>
                <w:b/>
                <w:sz w:val="24"/>
                <w:szCs w:val="24"/>
              </w:rPr>
              <w:t>2.</w:t>
            </w:r>
          </w:p>
        </w:tc>
        <w:tc>
          <w:tcPr>
            <w:tcW w:w="3993" w:type="dxa"/>
          </w:tcPr>
          <w:p w14:paraId="3A80AE6C"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 xml:space="preserve">Dvorana Sportskog i kulturnog centra Univerziteta  CG- Podgorica </w:t>
            </w:r>
          </w:p>
        </w:tc>
        <w:tc>
          <w:tcPr>
            <w:tcW w:w="1583" w:type="dxa"/>
          </w:tcPr>
          <w:p w14:paraId="75B0461D" w14:textId="77777777" w:rsidR="004C7154" w:rsidRPr="004C7154" w:rsidRDefault="001C3AC5" w:rsidP="004C7154">
            <w:pPr>
              <w:rPr>
                <w:rFonts w:ascii="Times New Roman" w:hAnsi="Times New Roman"/>
                <w:sz w:val="24"/>
                <w:szCs w:val="24"/>
              </w:rPr>
            </w:pPr>
            <w:r>
              <w:rPr>
                <w:rFonts w:ascii="Times New Roman" w:hAnsi="Times New Roman"/>
                <w:sz w:val="24"/>
                <w:szCs w:val="24"/>
              </w:rPr>
              <w:t>2015.godine</w:t>
            </w:r>
          </w:p>
        </w:tc>
        <w:tc>
          <w:tcPr>
            <w:tcW w:w="1468" w:type="dxa"/>
          </w:tcPr>
          <w:p w14:paraId="067EC16C" w14:textId="77777777" w:rsidR="004C7154" w:rsidRPr="004C7154" w:rsidRDefault="004C7154" w:rsidP="004C7154">
            <w:pPr>
              <w:rPr>
                <w:rFonts w:ascii="Times New Roman" w:hAnsi="Times New Roman"/>
                <w:sz w:val="24"/>
                <w:szCs w:val="24"/>
                <w:vertAlign w:val="superscript"/>
              </w:rPr>
            </w:pPr>
            <w:r w:rsidRPr="004C7154">
              <w:rPr>
                <w:rFonts w:ascii="Times New Roman" w:hAnsi="Times New Roman"/>
                <w:sz w:val="24"/>
                <w:szCs w:val="24"/>
              </w:rPr>
              <w:t>5.400 m</w:t>
            </w:r>
            <w:r w:rsidRPr="004C7154">
              <w:rPr>
                <w:rFonts w:ascii="Times New Roman" w:hAnsi="Times New Roman"/>
                <w:sz w:val="24"/>
                <w:szCs w:val="24"/>
                <w:vertAlign w:val="superscript"/>
              </w:rPr>
              <w:t>2</w:t>
            </w:r>
          </w:p>
        </w:tc>
        <w:tc>
          <w:tcPr>
            <w:tcW w:w="1907" w:type="dxa"/>
          </w:tcPr>
          <w:p w14:paraId="47CEFB84"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770  mjesta</w:t>
            </w:r>
          </w:p>
        </w:tc>
      </w:tr>
      <w:tr w:rsidR="004C7154" w:rsidRPr="004C7154" w14:paraId="346C3D62" w14:textId="77777777" w:rsidTr="001D79E1">
        <w:tc>
          <w:tcPr>
            <w:tcW w:w="656" w:type="dxa"/>
          </w:tcPr>
          <w:p w14:paraId="418786E5" w14:textId="77777777" w:rsidR="004C7154" w:rsidRPr="004C7154" w:rsidRDefault="004C7154" w:rsidP="004C7154">
            <w:pPr>
              <w:rPr>
                <w:rFonts w:ascii="Times New Roman" w:hAnsi="Times New Roman"/>
                <w:b/>
                <w:sz w:val="24"/>
                <w:szCs w:val="24"/>
              </w:rPr>
            </w:pPr>
            <w:r w:rsidRPr="004C7154">
              <w:rPr>
                <w:rFonts w:ascii="Times New Roman" w:hAnsi="Times New Roman"/>
                <w:b/>
                <w:sz w:val="24"/>
                <w:szCs w:val="24"/>
              </w:rPr>
              <w:t>3.</w:t>
            </w:r>
          </w:p>
        </w:tc>
        <w:tc>
          <w:tcPr>
            <w:tcW w:w="3993" w:type="dxa"/>
          </w:tcPr>
          <w:p w14:paraId="074EDECE"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Sportska dvorana „ Topolica”-</w:t>
            </w:r>
            <w:r w:rsidR="001C3AC5">
              <w:rPr>
                <w:rFonts w:ascii="Times New Roman" w:hAnsi="Times New Roman"/>
                <w:sz w:val="24"/>
                <w:szCs w:val="24"/>
              </w:rPr>
              <w:t xml:space="preserve"> </w:t>
            </w:r>
            <w:r w:rsidRPr="004C7154">
              <w:rPr>
                <w:rFonts w:ascii="Times New Roman" w:hAnsi="Times New Roman"/>
                <w:sz w:val="24"/>
                <w:szCs w:val="24"/>
              </w:rPr>
              <w:t xml:space="preserve">Bar </w:t>
            </w:r>
          </w:p>
        </w:tc>
        <w:tc>
          <w:tcPr>
            <w:tcW w:w="1583" w:type="dxa"/>
          </w:tcPr>
          <w:p w14:paraId="77C62F9E"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2009.godine</w:t>
            </w:r>
          </w:p>
        </w:tc>
        <w:tc>
          <w:tcPr>
            <w:tcW w:w="1468" w:type="dxa"/>
          </w:tcPr>
          <w:p w14:paraId="091DB5BD"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8.500 m</w:t>
            </w:r>
            <w:r w:rsidRPr="004C7154">
              <w:rPr>
                <w:rFonts w:ascii="Times New Roman" w:hAnsi="Times New Roman"/>
                <w:sz w:val="24"/>
                <w:szCs w:val="24"/>
                <w:vertAlign w:val="superscript"/>
              </w:rPr>
              <w:t>2</w:t>
            </w:r>
          </w:p>
        </w:tc>
        <w:tc>
          <w:tcPr>
            <w:tcW w:w="1907" w:type="dxa"/>
          </w:tcPr>
          <w:p w14:paraId="53D1D885"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2.625 mjesta</w:t>
            </w:r>
          </w:p>
        </w:tc>
      </w:tr>
      <w:tr w:rsidR="004C7154" w:rsidRPr="004C7154" w14:paraId="294E0670" w14:textId="77777777" w:rsidTr="001D79E1">
        <w:tc>
          <w:tcPr>
            <w:tcW w:w="656" w:type="dxa"/>
          </w:tcPr>
          <w:p w14:paraId="377BB4FD" w14:textId="77777777" w:rsidR="004C7154" w:rsidRPr="004C7154" w:rsidRDefault="004C7154" w:rsidP="004C7154">
            <w:pPr>
              <w:rPr>
                <w:rFonts w:ascii="Times New Roman" w:hAnsi="Times New Roman"/>
                <w:b/>
                <w:sz w:val="24"/>
                <w:szCs w:val="24"/>
              </w:rPr>
            </w:pPr>
            <w:r w:rsidRPr="004C7154">
              <w:rPr>
                <w:rFonts w:ascii="Times New Roman" w:hAnsi="Times New Roman"/>
                <w:b/>
                <w:sz w:val="24"/>
                <w:szCs w:val="24"/>
              </w:rPr>
              <w:t>4.</w:t>
            </w:r>
          </w:p>
        </w:tc>
        <w:tc>
          <w:tcPr>
            <w:tcW w:w="3993" w:type="dxa"/>
          </w:tcPr>
          <w:p w14:paraId="1FDB2654"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 xml:space="preserve">Sportska dvorana Berane </w:t>
            </w:r>
          </w:p>
        </w:tc>
        <w:tc>
          <w:tcPr>
            <w:tcW w:w="1583" w:type="dxa"/>
          </w:tcPr>
          <w:p w14:paraId="355A24E1"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2018.godine</w:t>
            </w:r>
          </w:p>
        </w:tc>
        <w:tc>
          <w:tcPr>
            <w:tcW w:w="1468" w:type="dxa"/>
          </w:tcPr>
          <w:p w14:paraId="5E45A6B3" w14:textId="77777777" w:rsidR="004C7154" w:rsidRPr="004C7154" w:rsidRDefault="004C7154" w:rsidP="004C7154">
            <w:pPr>
              <w:rPr>
                <w:rFonts w:ascii="Times New Roman" w:hAnsi="Times New Roman"/>
                <w:sz w:val="24"/>
                <w:szCs w:val="24"/>
                <w:vertAlign w:val="superscript"/>
              </w:rPr>
            </w:pPr>
            <w:r w:rsidRPr="004C7154">
              <w:rPr>
                <w:rFonts w:ascii="Times New Roman" w:hAnsi="Times New Roman"/>
                <w:sz w:val="24"/>
                <w:szCs w:val="24"/>
              </w:rPr>
              <w:t>5.350 m</w:t>
            </w:r>
            <w:r w:rsidRPr="004C7154">
              <w:rPr>
                <w:rFonts w:ascii="Times New Roman" w:hAnsi="Times New Roman"/>
                <w:sz w:val="24"/>
                <w:szCs w:val="24"/>
                <w:vertAlign w:val="superscript"/>
              </w:rPr>
              <w:t>2</w:t>
            </w:r>
          </w:p>
        </w:tc>
        <w:tc>
          <w:tcPr>
            <w:tcW w:w="1907" w:type="dxa"/>
          </w:tcPr>
          <w:p w14:paraId="31190E80"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1.500 mjesta</w:t>
            </w:r>
          </w:p>
        </w:tc>
      </w:tr>
      <w:tr w:rsidR="004C7154" w:rsidRPr="004C7154" w14:paraId="65723D78" w14:textId="77777777" w:rsidTr="001D79E1">
        <w:tc>
          <w:tcPr>
            <w:tcW w:w="656" w:type="dxa"/>
          </w:tcPr>
          <w:p w14:paraId="3159CA89" w14:textId="77777777" w:rsidR="004C7154" w:rsidRPr="004C7154" w:rsidRDefault="004C7154" w:rsidP="004C7154">
            <w:pPr>
              <w:rPr>
                <w:rFonts w:ascii="Times New Roman" w:hAnsi="Times New Roman"/>
                <w:b/>
                <w:sz w:val="24"/>
                <w:szCs w:val="24"/>
              </w:rPr>
            </w:pPr>
            <w:r w:rsidRPr="004C7154">
              <w:rPr>
                <w:rFonts w:ascii="Times New Roman" w:hAnsi="Times New Roman"/>
                <w:b/>
                <w:sz w:val="24"/>
                <w:szCs w:val="24"/>
              </w:rPr>
              <w:t>5.</w:t>
            </w:r>
          </w:p>
        </w:tc>
        <w:tc>
          <w:tcPr>
            <w:tcW w:w="3993" w:type="dxa"/>
          </w:tcPr>
          <w:p w14:paraId="5CBBA70F"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Sportska dvorana „ Nikoljac” – Bijelo Poje</w:t>
            </w:r>
          </w:p>
        </w:tc>
        <w:tc>
          <w:tcPr>
            <w:tcW w:w="1583" w:type="dxa"/>
          </w:tcPr>
          <w:p w14:paraId="2604DA9E" w14:textId="77777777" w:rsidR="004C7154" w:rsidRPr="004C7154" w:rsidRDefault="001C3AC5" w:rsidP="004C7154">
            <w:pPr>
              <w:rPr>
                <w:rFonts w:ascii="Times New Roman" w:hAnsi="Times New Roman"/>
                <w:sz w:val="24"/>
                <w:szCs w:val="24"/>
              </w:rPr>
            </w:pPr>
            <w:r>
              <w:rPr>
                <w:rFonts w:ascii="Times New Roman" w:hAnsi="Times New Roman"/>
                <w:sz w:val="24"/>
                <w:szCs w:val="24"/>
              </w:rPr>
              <w:t xml:space="preserve">2004. </w:t>
            </w:r>
            <w:r w:rsidR="004C7154" w:rsidRPr="004C7154">
              <w:rPr>
                <w:rFonts w:ascii="Times New Roman" w:hAnsi="Times New Roman"/>
                <w:sz w:val="24"/>
                <w:szCs w:val="24"/>
              </w:rPr>
              <w:t>godine</w:t>
            </w:r>
          </w:p>
        </w:tc>
        <w:tc>
          <w:tcPr>
            <w:tcW w:w="1468" w:type="dxa"/>
          </w:tcPr>
          <w:p w14:paraId="2343B605" w14:textId="77777777" w:rsidR="004C7154" w:rsidRPr="004C7154" w:rsidRDefault="004C7154" w:rsidP="004C7154">
            <w:pPr>
              <w:rPr>
                <w:rFonts w:ascii="Times New Roman" w:hAnsi="Times New Roman"/>
                <w:sz w:val="24"/>
                <w:szCs w:val="24"/>
                <w:vertAlign w:val="superscript"/>
              </w:rPr>
            </w:pPr>
            <w:r w:rsidRPr="004C7154">
              <w:rPr>
                <w:rFonts w:ascii="Times New Roman" w:hAnsi="Times New Roman"/>
                <w:sz w:val="24"/>
                <w:szCs w:val="24"/>
              </w:rPr>
              <w:t>6.565 m</w:t>
            </w:r>
            <w:r w:rsidRPr="004C7154">
              <w:rPr>
                <w:rFonts w:ascii="Times New Roman" w:hAnsi="Times New Roman"/>
                <w:sz w:val="24"/>
                <w:szCs w:val="24"/>
                <w:vertAlign w:val="superscript"/>
              </w:rPr>
              <w:t>2</w:t>
            </w:r>
          </w:p>
        </w:tc>
        <w:tc>
          <w:tcPr>
            <w:tcW w:w="1907" w:type="dxa"/>
          </w:tcPr>
          <w:p w14:paraId="77AA9064"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1.700 mjesta</w:t>
            </w:r>
          </w:p>
        </w:tc>
      </w:tr>
      <w:tr w:rsidR="004C7154" w:rsidRPr="004C7154" w14:paraId="0254A84C" w14:textId="77777777" w:rsidTr="001D79E1">
        <w:tc>
          <w:tcPr>
            <w:tcW w:w="656" w:type="dxa"/>
          </w:tcPr>
          <w:p w14:paraId="6AAD0938" w14:textId="77777777" w:rsidR="004C7154" w:rsidRPr="004C7154" w:rsidRDefault="004C7154" w:rsidP="004C7154">
            <w:pPr>
              <w:rPr>
                <w:rFonts w:ascii="Times New Roman" w:hAnsi="Times New Roman"/>
                <w:b/>
                <w:sz w:val="24"/>
                <w:szCs w:val="24"/>
              </w:rPr>
            </w:pPr>
            <w:r w:rsidRPr="004C7154">
              <w:rPr>
                <w:rFonts w:ascii="Times New Roman" w:hAnsi="Times New Roman"/>
                <w:b/>
                <w:sz w:val="24"/>
                <w:szCs w:val="24"/>
              </w:rPr>
              <w:t>6.</w:t>
            </w:r>
          </w:p>
        </w:tc>
        <w:tc>
          <w:tcPr>
            <w:tcW w:w="3993" w:type="dxa"/>
          </w:tcPr>
          <w:p w14:paraId="0B47A760"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Sportski centar „ Ada”- Pljevlja</w:t>
            </w:r>
          </w:p>
        </w:tc>
        <w:tc>
          <w:tcPr>
            <w:tcW w:w="1583" w:type="dxa"/>
          </w:tcPr>
          <w:p w14:paraId="56ECD548" w14:textId="77777777" w:rsidR="004C7154" w:rsidRPr="004C7154" w:rsidRDefault="004C7154" w:rsidP="004C7154">
            <w:pPr>
              <w:rPr>
                <w:rFonts w:ascii="Times New Roman" w:hAnsi="Times New Roman"/>
                <w:b/>
                <w:sz w:val="24"/>
                <w:szCs w:val="24"/>
              </w:rPr>
            </w:pPr>
          </w:p>
        </w:tc>
        <w:tc>
          <w:tcPr>
            <w:tcW w:w="1468" w:type="dxa"/>
          </w:tcPr>
          <w:p w14:paraId="56BF08F7" w14:textId="77777777" w:rsidR="004C7154" w:rsidRPr="004C7154" w:rsidRDefault="004C7154" w:rsidP="004C7154">
            <w:pPr>
              <w:rPr>
                <w:rFonts w:ascii="Times New Roman" w:hAnsi="Times New Roman"/>
                <w:sz w:val="24"/>
                <w:szCs w:val="24"/>
                <w:vertAlign w:val="superscript"/>
              </w:rPr>
            </w:pPr>
            <w:r w:rsidRPr="004C7154">
              <w:rPr>
                <w:rFonts w:ascii="Times New Roman" w:hAnsi="Times New Roman"/>
                <w:sz w:val="24"/>
                <w:szCs w:val="24"/>
              </w:rPr>
              <w:t>6.000 m</w:t>
            </w:r>
            <w:r w:rsidRPr="004C7154">
              <w:rPr>
                <w:rFonts w:ascii="Times New Roman" w:hAnsi="Times New Roman"/>
                <w:sz w:val="24"/>
                <w:szCs w:val="24"/>
                <w:vertAlign w:val="superscript"/>
              </w:rPr>
              <w:t>2</w:t>
            </w:r>
          </w:p>
        </w:tc>
        <w:tc>
          <w:tcPr>
            <w:tcW w:w="1907" w:type="dxa"/>
          </w:tcPr>
          <w:p w14:paraId="79C7D573"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1.860 mjesta</w:t>
            </w:r>
          </w:p>
        </w:tc>
      </w:tr>
      <w:tr w:rsidR="004C7154" w:rsidRPr="004C7154" w14:paraId="13F80B4B" w14:textId="77777777" w:rsidTr="001D79E1">
        <w:tc>
          <w:tcPr>
            <w:tcW w:w="656" w:type="dxa"/>
          </w:tcPr>
          <w:p w14:paraId="04C9277B" w14:textId="77777777" w:rsidR="004C7154" w:rsidRPr="004C7154" w:rsidRDefault="004C7154" w:rsidP="004C7154">
            <w:pPr>
              <w:rPr>
                <w:rFonts w:ascii="Times New Roman" w:hAnsi="Times New Roman"/>
                <w:b/>
                <w:sz w:val="24"/>
                <w:szCs w:val="24"/>
              </w:rPr>
            </w:pPr>
            <w:r w:rsidRPr="004C7154">
              <w:rPr>
                <w:rFonts w:ascii="Times New Roman" w:hAnsi="Times New Roman"/>
                <w:b/>
                <w:sz w:val="24"/>
                <w:szCs w:val="24"/>
              </w:rPr>
              <w:t>7.</w:t>
            </w:r>
          </w:p>
        </w:tc>
        <w:tc>
          <w:tcPr>
            <w:tcW w:w="3993" w:type="dxa"/>
          </w:tcPr>
          <w:p w14:paraId="33FC522F"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 xml:space="preserve">Sportski centar Žabljak </w:t>
            </w:r>
          </w:p>
        </w:tc>
        <w:tc>
          <w:tcPr>
            <w:tcW w:w="1583" w:type="dxa"/>
          </w:tcPr>
          <w:p w14:paraId="71E99DE4"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2014. godine</w:t>
            </w:r>
          </w:p>
        </w:tc>
        <w:tc>
          <w:tcPr>
            <w:tcW w:w="1468" w:type="dxa"/>
          </w:tcPr>
          <w:p w14:paraId="2A5B3A10" w14:textId="77777777" w:rsidR="004C7154" w:rsidRPr="004C7154" w:rsidRDefault="004C7154" w:rsidP="004C7154">
            <w:pPr>
              <w:rPr>
                <w:rFonts w:ascii="Times New Roman" w:hAnsi="Times New Roman"/>
                <w:sz w:val="24"/>
                <w:szCs w:val="24"/>
                <w:vertAlign w:val="superscript"/>
              </w:rPr>
            </w:pPr>
            <w:r w:rsidRPr="004C7154">
              <w:rPr>
                <w:rFonts w:ascii="Times New Roman" w:hAnsi="Times New Roman"/>
                <w:sz w:val="24"/>
                <w:szCs w:val="24"/>
              </w:rPr>
              <w:t>1.200 m</w:t>
            </w:r>
            <w:r w:rsidRPr="004C7154">
              <w:rPr>
                <w:rFonts w:ascii="Times New Roman" w:hAnsi="Times New Roman"/>
                <w:sz w:val="24"/>
                <w:szCs w:val="24"/>
                <w:vertAlign w:val="superscript"/>
              </w:rPr>
              <w:t>2</w:t>
            </w:r>
          </w:p>
        </w:tc>
        <w:tc>
          <w:tcPr>
            <w:tcW w:w="1907" w:type="dxa"/>
          </w:tcPr>
          <w:p w14:paraId="08CF4E35"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 xml:space="preserve">   540 mjesta</w:t>
            </w:r>
          </w:p>
        </w:tc>
      </w:tr>
      <w:tr w:rsidR="004C7154" w:rsidRPr="004C7154" w14:paraId="2645CEF1" w14:textId="77777777" w:rsidTr="001D79E1">
        <w:tc>
          <w:tcPr>
            <w:tcW w:w="656" w:type="dxa"/>
          </w:tcPr>
          <w:p w14:paraId="2DD5ED07" w14:textId="77777777" w:rsidR="004C7154" w:rsidRPr="004C7154" w:rsidRDefault="004C7154" w:rsidP="004C7154">
            <w:pPr>
              <w:rPr>
                <w:rFonts w:ascii="Times New Roman" w:hAnsi="Times New Roman"/>
                <w:b/>
                <w:sz w:val="24"/>
                <w:szCs w:val="24"/>
              </w:rPr>
            </w:pPr>
            <w:r w:rsidRPr="004C7154">
              <w:rPr>
                <w:rFonts w:ascii="Times New Roman" w:hAnsi="Times New Roman"/>
                <w:b/>
                <w:sz w:val="24"/>
                <w:szCs w:val="24"/>
              </w:rPr>
              <w:t>8.</w:t>
            </w:r>
          </w:p>
        </w:tc>
        <w:tc>
          <w:tcPr>
            <w:tcW w:w="3993" w:type="dxa"/>
          </w:tcPr>
          <w:p w14:paraId="02F2E28A"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Sportska dvorana „Župa “ Tivat</w:t>
            </w:r>
          </w:p>
        </w:tc>
        <w:tc>
          <w:tcPr>
            <w:tcW w:w="1583" w:type="dxa"/>
          </w:tcPr>
          <w:p w14:paraId="3AE97611"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1985. godine</w:t>
            </w:r>
          </w:p>
        </w:tc>
        <w:tc>
          <w:tcPr>
            <w:tcW w:w="1468" w:type="dxa"/>
          </w:tcPr>
          <w:p w14:paraId="29632AEB" w14:textId="77777777" w:rsidR="004C7154" w:rsidRPr="004C7154" w:rsidRDefault="004C7154" w:rsidP="004C7154">
            <w:pPr>
              <w:rPr>
                <w:rFonts w:ascii="Times New Roman" w:hAnsi="Times New Roman"/>
                <w:sz w:val="24"/>
                <w:szCs w:val="24"/>
                <w:vertAlign w:val="superscript"/>
              </w:rPr>
            </w:pPr>
            <w:r w:rsidRPr="004C7154">
              <w:rPr>
                <w:rFonts w:ascii="Times New Roman" w:hAnsi="Times New Roman"/>
                <w:sz w:val="24"/>
                <w:szCs w:val="24"/>
              </w:rPr>
              <w:t>2.700 m</w:t>
            </w:r>
            <w:r w:rsidRPr="004C7154">
              <w:rPr>
                <w:rFonts w:ascii="Times New Roman" w:hAnsi="Times New Roman"/>
                <w:sz w:val="24"/>
                <w:szCs w:val="24"/>
                <w:vertAlign w:val="superscript"/>
              </w:rPr>
              <w:t>2</w:t>
            </w:r>
          </w:p>
        </w:tc>
        <w:tc>
          <w:tcPr>
            <w:tcW w:w="1907" w:type="dxa"/>
          </w:tcPr>
          <w:p w14:paraId="5C724173"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1.100 mjesta</w:t>
            </w:r>
          </w:p>
        </w:tc>
      </w:tr>
      <w:tr w:rsidR="004C7154" w:rsidRPr="004C7154" w14:paraId="7A7B940F" w14:textId="77777777" w:rsidTr="001D79E1">
        <w:tc>
          <w:tcPr>
            <w:tcW w:w="656" w:type="dxa"/>
          </w:tcPr>
          <w:p w14:paraId="5F20B82F" w14:textId="77777777" w:rsidR="004C7154" w:rsidRPr="004C7154" w:rsidRDefault="004C7154" w:rsidP="004C7154">
            <w:pPr>
              <w:rPr>
                <w:rFonts w:ascii="Times New Roman" w:hAnsi="Times New Roman"/>
                <w:b/>
                <w:sz w:val="24"/>
                <w:szCs w:val="24"/>
              </w:rPr>
            </w:pPr>
            <w:r w:rsidRPr="004C7154">
              <w:rPr>
                <w:rFonts w:ascii="Times New Roman" w:hAnsi="Times New Roman"/>
                <w:b/>
                <w:sz w:val="24"/>
                <w:szCs w:val="24"/>
              </w:rPr>
              <w:t>9.</w:t>
            </w:r>
          </w:p>
        </w:tc>
        <w:tc>
          <w:tcPr>
            <w:tcW w:w="3993" w:type="dxa"/>
          </w:tcPr>
          <w:p w14:paraId="0546CB9A"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Sportski centar Cetinje</w:t>
            </w:r>
          </w:p>
        </w:tc>
        <w:tc>
          <w:tcPr>
            <w:tcW w:w="1583" w:type="dxa"/>
          </w:tcPr>
          <w:p w14:paraId="07FD9556" w14:textId="77777777" w:rsidR="004C7154" w:rsidRPr="004C7154" w:rsidRDefault="004C7154" w:rsidP="004C7154">
            <w:pPr>
              <w:rPr>
                <w:rFonts w:ascii="Times New Roman" w:hAnsi="Times New Roman"/>
                <w:b/>
                <w:sz w:val="24"/>
                <w:szCs w:val="24"/>
              </w:rPr>
            </w:pPr>
          </w:p>
        </w:tc>
        <w:tc>
          <w:tcPr>
            <w:tcW w:w="1468" w:type="dxa"/>
          </w:tcPr>
          <w:p w14:paraId="2656B52C" w14:textId="77777777" w:rsidR="004C7154" w:rsidRPr="004C7154" w:rsidRDefault="004C7154" w:rsidP="004C7154">
            <w:pPr>
              <w:rPr>
                <w:rFonts w:ascii="Times New Roman" w:hAnsi="Times New Roman"/>
                <w:sz w:val="24"/>
                <w:szCs w:val="24"/>
                <w:vertAlign w:val="superscript"/>
              </w:rPr>
            </w:pPr>
            <w:r w:rsidRPr="004C7154">
              <w:rPr>
                <w:rFonts w:ascii="Times New Roman" w:hAnsi="Times New Roman"/>
                <w:sz w:val="24"/>
                <w:szCs w:val="24"/>
              </w:rPr>
              <w:t>1.900 m</w:t>
            </w:r>
            <w:r w:rsidRPr="004C7154">
              <w:rPr>
                <w:rFonts w:ascii="Times New Roman" w:hAnsi="Times New Roman"/>
                <w:sz w:val="24"/>
                <w:szCs w:val="24"/>
                <w:vertAlign w:val="superscript"/>
              </w:rPr>
              <w:t>2</w:t>
            </w:r>
          </w:p>
        </w:tc>
        <w:tc>
          <w:tcPr>
            <w:tcW w:w="1907" w:type="dxa"/>
          </w:tcPr>
          <w:p w14:paraId="677123E9"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1.500 mjesta</w:t>
            </w:r>
          </w:p>
        </w:tc>
      </w:tr>
      <w:tr w:rsidR="004C7154" w:rsidRPr="004C7154" w14:paraId="34392565" w14:textId="77777777" w:rsidTr="001D79E1">
        <w:tc>
          <w:tcPr>
            <w:tcW w:w="656" w:type="dxa"/>
          </w:tcPr>
          <w:p w14:paraId="71EBEB4C" w14:textId="77777777" w:rsidR="004C7154" w:rsidRPr="004C7154" w:rsidRDefault="004C7154" w:rsidP="004C7154">
            <w:pPr>
              <w:rPr>
                <w:rFonts w:ascii="Times New Roman" w:hAnsi="Times New Roman"/>
                <w:b/>
                <w:sz w:val="24"/>
                <w:szCs w:val="24"/>
              </w:rPr>
            </w:pPr>
            <w:r w:rsidRPr="004C7154">
              <w:rPr>
                <w:rFonts w:ascii="Times New Roman" w:hAnsi="Times New Roman"/>
                <w:b/>
                <w:sz w:val="24"/>
                <w:szCs w:val="24"/>
              </w:rPr>
              <w:t>10.</w:t>
            </w:r>
          </w:p>
        </w:tc>
        <w:tc>
          <w:tcPr>
            <w:tcW w:w="3993" w:type="dxa"/>
          </w:tcPr>
          <w:p w14:paraId="02AEB986"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Sportski centar Kolašin-Uprava za imovinu</w:t>
            </w:r>
          </w:p>
        </w:tc>
        <w:tc>
          <w:tcPr>
            <w:tcW w:w="1583" w:type="dxa"/>
          </w:tcPr>
          <w:p w14:paraId="0410075A" w14:textId="77777777" w:rsidR="004C7154" w:rsidRPr="004C7154" w:rsidRDefault="004C7154" w:rsidP="004C7154">
            <w:pPr>
              <w:rPr>
                <w:rFonts w:ascii="Times New Roman" w:hAnsi="Times New Roman"/>
                <w:b/>
                <w:sz w:val="24"/>
                <w:szCs w:val="24"/>
              </w:rPr>
            </w:pPr>
          </w:p>
        </w:tc>
        <w:tc>
          <w:tcPr>
            <w:tcW w:w="1468" w:type="dxa"/>
          </w:tcPr>
          <w:p w14:paraId="75F6A79D" w14:textId="77777777" w:rsidR="004C7154" w:rsidRPr="004C7154" w:rsidRDefault="004C7154" w:rsidP="004C7154">
            <w:pPr>
              <w:rPr>
                <w:rFonts w:ascii="Times New Roman" w:hAnsi="Times New Roman"/>
                <w:b/>
                <w:sz w:val="24"/>
                <w:szCs w:val="24"/>
              </w:rPr>
            </w:pPr>
          </w:p>
        </w:tc>
        <w:tc>
          <w:tcPr>
            <w:tcW w:w="1907" w:type="dxa"/>
          </w:tcPr>
          <w:p w14:paraId="12893168"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1.400 mjesta</w:t>
            </w:r>
          </w:p>
        </w:tc>
      </w:tr>
      <w:tr w:rsidR="004C7154" w:rsidRPr="004C7154" w14:paraId="6E2853C2" w14:textId="77777777" w:rsidTr="001D79E1">
        <w:tc>
          <w:tcPr>
            <w:tcW w:w="656" w:type="dxa"/>
          </w:tcPr>
          <w:p w14:paraId="0F5C5987" w14:textId="77777777" w:rsidR="004C7154" w:rsidRPr="004C7154" w:rsidRDefault="004C7154" w:rsidP="004C7154">
            <w:pPr>
              <w:rPr>
                <w:rFonts w:ascii="Times New Roman" w:hAnsi="Times New Roman"/>
                <w:b/>
                <w:sz w:val="24"/>
                <w:szCs w:val="24"/>
              </w:rPr>
            </w:pPr>
            <w:r w:rsidRPr="004C7154">
              <w:rPr>
                <w:rFonts w:ascii="Times New Roman" w:hAnsi="Times New Roman"/>
                <w:b/>
                <w:sz w:val="24"/>
                <w:szCs w:val="24"/>
              </w:rPr>
              <w:t>11.</w:t>
            </w:r>
          </w:p>
        </w:tc>
        <w:tc>
          <w:tcPr>
            <w:tcW w:w="3993" w:type="dxa"/>
          </w:tcPr>
          <w:p w14:paraId="64E34E9B"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Sportski centar Nikšić</w:t>
            </w:r>
          </w:p>
        </w:tc>
        <w:tc>
          <w:tcPr>
            <w:tcW w:w="1583" w:type="dxa"/>
          </w:tcPr>
          <w:p w14:paraId="7F4B83D8" w14:textId="77777777" w:rsidR="004C7154" w:rsidRPr="004C7154" w:rsidRDefault="001C3AC5" w:rsidP="004C7154">
            <w:pPr>
              <w:rPr>
                <w:rFonts w:ascii="Times New Roman" w:hAnsi="Times New Roman"/>
                <w:sz w:val="24"/>
                <w:szCs w:val="24"/>
              </w:rPr>
            </w:pPr>
            <w:r>
              <w:rPr>
                <w:rFonts w:ascii="Times New Roman" w:hAnsi="Times New Roman"/>
                <w:sz w:val="24"/>
                <w:szCs w:val="24"/>
              </w:rPr>
              <w:t>1982. godine</w:t>
            </w:r>
          </w:p>
        </w:tc>
        <w:tc>
          <w:tcPr>
            <w:tcW w:w="1468" w:type="dxa"/>
          </w:tcPr>
          <w:p w14:paraId="0F0DF91F" w14:textId="77777777" w:rsidR="004C7154" w:rsidRPr="004C7154" w:rsidRDefault="004C7154" w:rsidP="004C7154">
            <w:pPr>
              <w:rPr>
                <w:rFonts w:ascii="Times New Roman" w:hAnsi="Times New Roman"/>
                <w:sz w:val="24"/>
                <w:szCs w:val="24"/>
                <w:vertAlign w:val="superscript"/>
              </w:rPr>
            </w:pPr>
            <w:r w:rsidRPr="004C7154">
              <w:rPr>
                <w:rFonts w:ascii="Times New Roman" w:hAnsi="Times New Roman"/>
                <w:sz w:val="24"/>
                <w:szCs w:val="24"/>
              </w:rPr>
              <w:t>398 m</w:t>
            </w:r>
            <w:r w:rsidRPr="004C7154">
              <w:rPr>
                <w:rFonts w:ascii="Times New Roman" w:hAnsi="Times New Roman"/>
                <w:sz w:val="24"/>
                <w:szCs w:val="24"/>
                <w:vertAlign w:val="superscript"/>
              </w:rPr>
              <w:t>2</w:t>
            </w:r>
          </w:p>
        </w:tc>
        <w:tc>
          <w:tcPr>
            <w:tcW w:w="1907" w:type="dxa"/>
          </w:tcPr>
          <w:p w14:paraId="261AD349"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4.150 mjesta</w:t>
            </w:r>
          </w:p>
        </w:tc>
      </w:tr>
      <w:tr w:rsidR="004C7154" w:rsidRPr="004C7154" w14:paraId="1C493498" w14:textId="77777777" w:rsidTr="001D79E1">
        <w:tc>
          <w:tcPr>
            <w:tcW w:w="656" w:type="dxa"/>
          </w:tcPr>
          <w:p w14:paraId="1C223B2E" w14:textId="77777777" w:rsidR="004C7154" w:rsidRPr="004C7154" w:rsidRDefault="004C7154" w:rsidP="004C7154">
            <w:pPr>
              <w:rPr>
                <w:rFonts w:ascii="Times New Roman" w:hAnsi="Times New Roman"/>
                <w:b/>
                <w:sz w:val="24"/>
                <w:szCs w:val="24"/>
              </w:rPr>
            </w:pPr>
            <w:r w:rsidRPr="004C7154">
              <w:rPr>
                <w:rFonts w:ascii="Times New Roman" w:hAnsi="Times New Roman"/>
                <w:b/>
                <w:sz w:val="24"/>
                <w:szCs w:val="24"/>
              </w:rPr>
              <w:t>12.</w:t>
            </w:r>
          </w:p>
        </w:tc>
        <w:tc>
          <w:tcPr>
            <w:tcW w:w="3993" w:type="dxa"/>
          </w:tcPr>
          <w:p w14:paraId="6845175E"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Sportski centar Igalo, Herceg Novi</w:t>
            </w:r>
          </w:p>
        </w:tc>
        <w:tc>
          <w:tcPr>
            <w:tcW w:w="1583" w:type="dxa"/>
          </w:tcPr>
          <w:p w14:paraId="3D9E722D"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2007. godine</w:t>
            </w:r>
          </w:p>
        </w:tc>
        <w:tc>
          <w:tcPr>
            <w:tcW w:w="1468" w:type="dxa"/>
          </w:tcPr>
          <w:p w14:paraId="028EF9F3" w14:textId="77777777" w:rsidR="004C7154" w:rsidRPr="004C7154" w:rsidRDefault="004C7154" w:rsidP="004C7154">
            <w:pPr>
              <w:rPr>
                <w:rFonts w:ascii="Times New Roman" w:hAnsi="Times New Roman"/>
                <w:sz w:val="24"/>
                <w:szCs w:val="24"/>
                <w:vertAlign w:val="superscript"/>
              </w:rPr>
            </w:pPr>
            <w:r w:rsidRPr="004C7154">
              <w:rPr>
                <w:rFonts w:ascii="Times New Roman" w:hAnsi="Times New Roman"/>
                <w:sz w:val="24"/>
                <w:szCs w:val="24"/>
              </w:rPr>
              <w:t>4.124 m</w:t>
            </w:r>
            <w:r w:rsidRPr="004C7154">
              <w:rPr>
                <w:rFonts w:ascii="Times New Roman" w:hAnsi="Times New Roman"/>
                <w:sz w:val="24"/>
                <w:szCs w:val="24"/>
                <w:vertAlign w:val="superscript"/>
              </w:rPr>
              <w:t>2</w:t>
            </w:r>
          </w:p>
        </w:tc>
        <w:tc>
          <w:tcPr>
            <w:tcW w:w="1907" w:type="dxa"/>
          </w:tcPr>
          <w:p w14:paraId="42178B56"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1.775 mjesta</w:t>
            </w:r>
          </w:p>
        </w:tc>
      </w:tr>
      <w:tr w:rsidR="004C7154" w:rsidRPr="004C7154" w14:paraId="213B2321" w14:textId="77777777" w:rsidTr="001D79E1">
        <w:tc>
          <w:tcPr>
            <w:tcW w:w="656" w:type="dxa"/>
          </w:tcPr>
          <w:p w14:paraId="3F73673D" w14:textId="77777777" w:rsidR="004C7154" w:rsidRPr="004C7154" w:rsidRDefault="004C7154" w:rsidP="004C7154">
            <w:pPr>
              <w:rPr>
                <w:rFonts w:ascii="Times New Roman" w:hAnsi="Times New Roman"/>
                <w:b/>
                <w:sz w:val="24"/>
                <w:szCs w:val="24"/>
              </w:rPr>
            </w:pPr>
            <w:r w:rsidRPr="004C7154">
              <w:rPr>
                <w:rFonts w:ascii="Times New Roman" w:hAnsi="Times New Roman"/>
                <w:b/>
                <w:sz w:val="24"/>
                <w:szCs w:val="24"/>
              </w:rPr>
              <w:t>13.</w:t>
            </w:r>
          </w:p>
        </w:tc>
        <w:tc>
          <w:tcPr>
            <w:tcW w:w="3993" w:type="dxa"/>
          </w:tcPr>
          <w:p w14:paraId="494C5598"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Gradska dvorana Danilovgrad</w:t>
            </w:r>
          </w:p>
        </w:tc>
        <w:tc>
          <w:tcPr>
            <w:tcW w:w="1583" w:type="dxa"/>
          </w:tcPr>
          <w:p w14:paraId="107C782C"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1977. godine</w:t>
            </w:r>
          </w:p>
        </w:tc>
        <w:tc>
          <w:tcPr>
            <w:tcW w:w="1468" w:type="dxa"/>
          </w:tcPr>
          <w:p w14:paraId="121ADC32" w14:textId="77777777" w:rsidR="004C7154" w:rsidRPr="004C7154" w:rsidRDefault="004C7154" w:rsidP="004C7154">
            <w:pPr>
              <w:rPr>
                <w:rFonts w:ascii="Times New Roman" w:hAnsi="Times New Roman"/>
                <w:sz w:val="24"/>
                <w:szCs w:val="24"/>
                <w:vertAlign w:val="superscript"/>
              </w:rPr>
            </w:pPr>
            <w:r w:rsidRPr="004C7154">
              <w:rPr>
                <w:rFonts w:ascii="Times New Roman" w:hAnsi="Times New Roman"/>
                <w:sz w:val="24"/>
                <w:szCs w:val="24"/>
              </w:rPr>
              <w:t>2.500 m</w:t>
            </w:r>
            <w:r w:rsidRPr="004C7154">
              <w:rPr>
                <w:rFonts w:ascii="Times New Roman" w:hAnsi="Times New Roman"/>
                <w:sz w:val="24"/>
                <w:szCs w:val="24"/>
                <w:vertAlign w:val="superscript"/>
              </w:rPr>
              <w:t>2</w:t>
            </w:r>
          </w:p>
        </w:tc>
        <w:tc>
          <w:tcPr>
            <w:tcW w:w="1907" w:type="dxa"/>
          </w:tcPr>
          <w:p w14:paraId="2B7E2416" w14:textId="77777777" w:rsidR="004C7154" w:rsidRPr="004C7154" w:rsidRDefault="004C7154" w:rsidP="004C7154">
            <w:pPr>
              <w:rPr>
                <w:rFonts w:ascii="Times New Roman" w:hAnsi="Times New Roman"/>
                <w:sz w:val="24"/>
                <w:szCs w:val="24"/>
              </w:rPr>
            </w:pPr>
            <w:r w:rsidRPr="004C7154">
              <w:rPr>
                <w:rFonts w:ascii="Times New Roman" w:hAnsi="Times New Roman"/>
                <w:b/>
                <w:sz w:val="24"/>
                <w:szCs w:val="24"/>
              </w:rPr>
              <w:t xml:space="preserve">   </w:t>
            </w:r>
            <w:r w:rsidRPr="004C7154">
              <w:rPr>
                <w:rFonts w:ascii="Times New Roman" w:hAnsi="Times New Roman"/>
                <w:sz w:val="24"/>
                <w:szCs w:val="24"/>
              </w:rPr>
              <w:t>875 mjesta</w:t>
            </w:r>
          </w:p>
        </w:tc>
      </w:tr>
      <w:tr w:rsidR="004C7154" w:rsidRPr="004C7154" w14:paraId="18916502" w14:textId="77777777" w:rsidTr="001D79E1">
        <w:tc>
          <w:tcPr>
            <w:tcW w:w="656" w:type="dxa"/>
          </w:tcPr>
          <w:p w14:paraId="74BF793C" w14:textId="77777777" w:rsidR="004C7154" w:rsidRPr="004C7154" w:rsidRDefault="004C7154" w:rsidP="004C7154">
            <w:pPr>
              <w:rPr>
                <w:rFonts w:ascii="Times New Roman" w:hAnsi="Times New Roman"/>
                <w:b/>
                <w:sz w:val="24"/>
                <w:szCs w:val="24"/>
              </w:rPr>
            </w:pPr>
            <w:r w:rsidRPr="004C7154">
              <w:rPr>
                <w:rFonts w:ascii="Times New Roman" w:hAnsi="Times New Roman"/>
                <w:b/>
                <w:sz w:val="24"/>
                <w:szCs w:val="24"/>
              </w:rPr>
              <w:t>14.</w:t>
            </w:r>
          </w:p>
        </w:tc>
        <w:tc>
          <w:tcPr>
            <w:tcW w:w="3993" w:type="dxa"/>
          </w:tcPr>
          <w:p w14:paraId="709AE13D"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 xml:space="preserve">Sportska dvorana Rožaje </w:t>
            </w:r>
          </w:p>
        </w:tc>
        <w:tc>
          <w:tcPr>
            <w:tcW w:w="1583" w:type="dxa"/>
          </w:tcPr>
          <w:p w14:paraId="00BFD77A"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2006. godine</w:t>
            </w:r>
          </w:p>
        </w:tc>
        <w:tc>
          <w:tcPr>
            <w:tcW w:w="1468" w:type="dxa"/>
          </w:tcPr>
          <w:p w14:paraId="5ABA0F9A" w14:textId="77777777" w:rsidR="004C7154" w:rsidRPr="004C7154" w:rsidRDefault="004C7154" w:rsidP="004C7154">
            <w:pPr>
              <w:rPr>
                <w:rFonts w:ascii="Times New Roman" w:hAnsi="Times New Roman"/>
                <w:sz w:val="24"/>
                <w:szCs w:val="24"/>
                <w:vertAlign w:val="superscript"/>
              </w:rPr>
            </w:pPr>
            <w:r w:rsidRPr="004C7154">
              <w:rPr>
                <w:rFonts w:ascii="Times New Roman" w:hAnsi="Times New Roman"/>
                <w:sz w:val="24"/>
                <w:szCs w:val="24"/>
              </w:rPr>
              <w:t>1.900 m</w:t>
            </w:r>
            <w:r w:rsidRPr="004C7154">
              <w:rPr>
                <w:rFonts w:ascii="Times New Roman" w:hAnsi="Times New Roman"/>
                <w:sz w:val="24"/>
                <w:szCs w:val="24"/>
                <w:vertAlign w:val="superscript"/>
              </w:rPr>
              <w:t>2</w:t>
            </w:r>
          </w:p>
        </w:tc>
        <w:tc>
          <w:tcPr>
            <w:tcW w:w="1907" w:type="dxa"/>
          </w:tcPr>
          <w:p w14:paraId="2EF56E33" w14:textId="77777777" w:rsidR="004C7154" w:rsidRPr="004C7154" w:rsidRDefault="004C7154" w:rsidP="004C7154">
            <w:pPr>
              <w:rPr>
                <w:rFonts w:ascii="Times New Roman" w:hAnsi="Times New Roman"/>
                <w:sz w:val="24"/>
                <w:szCs w:val="24"/>
              </w:rPr>
            </w:pPr>
            <w:r w:rsidRPr="004C7154">
              <w:rPr>
                <w:rFonts w:ascii="Times New Roman" w:hAnsi="Times New Roman"/>
                <w:sz w:val="24"/>
                <w:szCs w:val="24"/>
              </w:rPr>
              <w:t>1.000 mjesta</w:t>
            </w:r>
          </w:p>
        </w:tc>
      </w:tr>
    </w:tbl>
    <w:p w14:paraId="1CDCC656" w14:textId="77777777" w:rsidR="004C7154" w:rsidRPr="004C7154" w:rsidRDefault="004C7154" w:rsidP="004C7154">
      <w:pPr>
        <w:rPr>
          <w:rFonts w:ascii="Times New Roman" w:hAnsi="Times New Roman"/>
          <w:b/>
          <w:sz w:val="24"/>
          <w:szCs w:val="24"/>
        </w:rPr>
      </w:pPr>
    </w:p>
    <w:p w14:paraId="5CB18517" w14:textId="77777777" w:rsidR="004C7154" w:rsidRPr="004C7154" w:rsidRDefault="004C7154" w:rsidP="004C7154">
      <w:pPr>
        <w:rPr>
          <w:rFonts w:ascii="Times New Roman" w:hAnsi="Times New Roman"/>
          <w:b/>
          <w:sz w:val="24"/>
          <w:szCs w:val="24"/>
        </w:rPr>
      </w:pPr>
    </w:p>
    <w:p w14:paraId="214BB7DF" w14:textId="77777777" w:rsidR="004C7154" w:rsidRPr="001C3AC5" w:rsidRDefault="004C7154" w:rsidP="001C3AC5">
      <w:pPr>
        <w:jc w:val="center"/>
        <w:rPr>
          <w:rFonts w:ascii="Times New Roman" w:hAnsi="Times New Roman"/>
          <w:b/>
          <w:i/>
          <w:sz w:val="24"/>
          <w:szCs w:val="24"/>
        </w:rPr>
      </w:pPr>
      <w:r w:rsidRPr="001C3AC5">
        <w:rPr>
          <w:rFonts w:ascii="Times New Roman" w:hAnsi="Times New Roman"/>
          <w:b/>
          <w:i/>
          <w:sz w:val="24"/>
          <w:szCs w:val="24"/>
        </w:rPr>
        <w:t>1.8.5</w:t>
      </w:r>
      <w:r w:rsidR="001C3AC5" w:rsidRPr="001C3AC5">
        <w:rPr>
          <w:rFonts w:ascii="Times New Roman" w:hAnsi="Times New Roman"/>
          <w:b/>
          <w:i/>
          <w:sz w:val="24"/>
          <w:szCs w:val="24"/>
        </w:rPr>
        <w:t>.</w:t>
      </w:r>
      <w:r w:rsidRPr="001C3AC5">
        <w:rPr>
          <w:rFonts w:ascii="Times New Roman" w:hAnsi="Times New Roman"/>
          <w:b/>
          <w:i/>
          <w:sz w:val="24"/>
          <w:szCs w:val="24"/>
        </w:rPr>
        <w:t xml:space="preserve">   </w:t>
      </w:r>
      <w:r w:rsidR="001C3AC5" w:rsidRPr="001C3AC5">
        <w:rPr>
          <w:rFonts w:ascii="Times New Roman" w:hAnsi="Times New Roman"/>
          <w:b/>
          <w:i/>
          <w:sz w:val="24"/>
          <w:szCs w:val="24"/>
        </w:rPr>
        <w:t>Turistički objekti</w:t>
      </w:r>
    </w:p>
    <w:p w14:paraId="70D9AACB" w14:textId="77777777" w:rsidR="004C7154" w:rsidRPr="004C7154" w:rsidRDefault="004C7154" w:rsidP="004C7154">
      <w:pPr>
        <w:rPr>
          <w:rFonts w:ascii="Times New Roman" w:hAnsi="Times New Roman"/>
          <w:sz w:val="24"/>
          <w:szCs w:val="24"/>
        </w:rPr>
      </w:pPr>
    </w:p>
    <w:p w14:paraId="697A2435" w14:textId="77777777" w:rsidR="004C7154" w:rsidRPr="004C7154" w:rsidRDefault="004C7154" w:rsidP="001C3AC5">
      <w:pPr>
        <w:rPr>
          <w:rFonts w:ascii="Times New Roman" w:hAnsi="Times New Roman"/>
          <w:sz w:val="24"/>
          <w:szCs w:val="24"/>
        </w:rPr>
      </w:pPr>
      <w:r w:rsidRPr="004C7154">
        <w:rPr>
          <w:rFonts w:ascii="Times New Roman" w:hAnsi="Times New Roman"/>
          <w:sz w:val="24"/>
          <w:szCs w:val="24"/>
        </w:rPr>
        <w:t xml:space="preserve">            Turizam je prioritetna i najprofitabilnija razvojna grana privrede. U grupu turističkih objekata na koje treba posebno obratiti pažnju spadaju hoteli, moteli, apartmani, privatni smještaj i drugi objekti u kojim</w:t>
      </w:r>
      <w:r w:rsidR="001C3AC5">
        <w:rPr>
          <w:rFonts w:ascii="Times New Roman" w:hAnsi="Times New Roman"/>
          <w:sz w:val="24"/>
          <w:szCs w:val="24"/>
        </w:rPr>
        <w:t>a</w:t>
      </w:r>
      <w:r w:rsidRPr="004C7154">
        <w:rPr>
          <w:rFonts w:ascii="Times New Roman" w:hAnsi="Times New Roman"/>
          <w:sz w:val="24"/>
          <w:szCs w:val="24"/>
        </w:rPr>
        <w:t xml:space="preserve"> se tokom g</w:t>
      </w:r>
      <w:r w:rsidR="00987E1F">
        <w:rPr>
          <w:rFonts w:ascii="Times New Roman" w:hAnsi="Times New Roman"/>
          <w:sz w:val="24"/>
          <w:szCs w:val="24"/>
        </w:rPr>
        <w:t xml:space="preserve">odine, posebno tokom ljetnje i </w:t>
      </w:r>
      <w:r w:rsidRPr="004C7154">
        <w:rPr>
          <w:rFonts w:ascii="Times New Roman" w:hAnsi="Times New Roman"/>
          <w:sz w:val="24"/>
          <w:szCs w:val="24"/>
        </w:rPr>
        <w:t>zimske  turističke sezone okuplja veći broj ljudi.</w:t>
      </w:r>
    </w:p>
    <w:p w14:paraId="0DCBE5D7" w14:textId="77777777" w:rsidR="004C7154" w:rsidRPr="004C7154" w:rsidRDefault="004C7154" w:rsidP="001C3AC5">
      <w:pPr>
        <w:ind w:firstLine="567"/>
        <w:rPr>
          <w:rFonts w:ascii="Times New Roman" w:hAnsi="Times New Roman"/>
          <w:sz w:val="24"/>
          <w:szCs w:val="24"/>
        </w:rPr>
      </w:pPr>
      <w:r w:rsidRPr="004C7154">
        <w:rPr>
          <w:rFonts w:ascii="Times New Roman" w:hAnsi="Times New Roman"/>
          <w:sz w:val="24"/>
          <w:szCs w:val="24"/>
        </w:rPr>
        <w:t>Na teritoriji Crne Gore nalaze se 382</w:t>
      </w:r>
      <w:r w:rsidR="001C3AC5">
        <w:rPr>
          <w:rFonts w:ascii="Times New Roman" w:hAnsi="Times New Roman"/>
          <w:sz w:val="24"/>
          <w:szCs w:val="24"/>
        </w:rPr>
        <w:t xml:space="preserve"> smještajna objekta od kojih su; hoteli </w:t>
      </w:r>
      <w:r w:rsidRPr="004C7154">
        <w:rPr>
          <w:rFonts w:ascii="Times New Roman" w:hAnsi="Times New Roman"/>
          <w:sz w:val="24"/>
          <w:szCs w:val="24"/>
        </w:rPr>
        <w:t>135, garni hoteli 40, mali hoteli 130, boutique hoteli 7, apart hoteli 8, turistička naselja 5, moteli 4, gostionice 3, pansioni 11, k</w:t>
      </w:r>
      <w:r w:rsidR="00987E1F">
        <w:rPr>
          <w:rFonts w:ascii="Times New Roman" w:hAnsi="Times New Roman"/>
          <w:sz w:val="24"/>
          <w:szCs w:val="24"/>
        </w:rPr>
        <w:t xml:space="preserve">ampovi 12 </w:t>
      </w:r>
      <w:r w:rsidR="00870E31">
        <w:rPr>
          <w:rFonts w:ascii="Times New Roman" w:hAnsi="Times New Roman"/>
          <w:sz w:val="24"/>
          <w:szCs w:val="24"/>
        </w:rPr>
        <w:t xml:space="preserve"> sa 887 kamp mjesta)</w:t>
      </w:r>
      <w:r w:rsidRPr="004C7154">
        <w:rPr>
          <w:rFonts w:ascii="Times New Roman" w:hAnsi="Times New Roman"/>
          <w:sz w:val="24"/>
          <w:szCs w:val="24"/>
        </w:rPr>
        <w:t>, etnoselo 1, eco lodge 1, odmarališ</w:t>
      </w:r>
      <w:r w:rsidR="00556545">
        <w:rPr>
          <w:rFonts w:ascii="Times New Roman" w:hAnsi="Times New Roman"/>
          <w:sz w:val="24"/>
          <w:szCs w:val="24"/>
        </w:rPr>
        <w:t>ta 12, hosteli 12 i lječilišta 1</w:t>
      </w:r>
      <w:r w:rsidRPr="004C7154">
        <w:rPr>
          <w:rFonts w:ascii="Times New Roman" w:hAnsi="Times New Roman"/>
          <w:sz w:val="24"/>
          <w:szCs w:val="24"/>
        </w:rPr>
        <w:t>.</w:t>
      </w:r>
      <w:r w:rsidR="00556545">
        <w:rPr>
          <w:rStyle w:val="FootnoteReference"/>
          <w:rFonts w:ascii="Times New Roman" w:hAnsi="Times New Roman"/>
          <w:sz w:val="24"/>
          <w:szCs w:val="24"/>
        </w:rPr>
        <w:footnoteReference w:id="26"/>
      </w:r>
    </w:p>
    <w:p w14:paraId="623D21C0" w14:textId="77777777" w:rsidR="004C7154" w:rsidRDefault="004C7154" w:rsidP="004C7154">
      <w:pPr>
        <w:rPr>
          <w:rFonts w:ascii="Times New Roman" w:hAnsi="Times New Roman"/>
          <w:sz w:val="24"/>
          <w:szCs w:val="24"/>
        </w:rPr>
      </w:pPr>
    </w:p>
    <w:p w14:paraId="5E44A8E0" w14:textId="77777777" w:rsidR="00617432" w:rsidRDefault="00617432" w:rsidP="004C7154">
      <w:pPr>
        <w:rPr>
          <w:rFonts w:ascii="Times New Roman" w:hAnsi="Times New Roman"/>
          <w:sz w:val="24"/>
          <w:szCs w:val="24"/>
        </w:rPr>
      </w:pPr>
    </w:p>
    <w:p w14:paraId="0B0F8952" w14:textId="77777777" w:rsidR="00617432" w:rsidRDefault="00617432" w:rsidP="004C7154">
      <w:pPr>
        <w:rPr>
          <w:rFonts w:ascii="Times New Roman" w:hAnsi="Times New Roman"/>
          <w:sz w:val="24"/>
          <w:szCs w:val="24"/>
        </w:rPr>
      </w:pPr>
    </w:p>
    <w:p w14:paraId="6E13D080" w14:textId="77777777" w:rsidR="00617432" w:rsidRDefault="00617432" w:rsidP="004C7154">
      <w:pPr>
        <w:rPr>
          <w:rFonts w:ascii="Times New Roman" w:hAnsi="Times New Roman"/>
          <w:sz w:val="24"/>
          <w:szCs w:val="24"/>
        </w:rPr>
      </w:pPr>
    </w:p>
    <w:p w14:paraId="0932A3CF" w14:textId="77777777" w:rsidR="00617432" w:rsidRPr="004C7154" w:rsidRDefault="00617432" w:rsidP="004C7154">
      <w:pPr>
        <w:rPr>
          <w:rFonts w:ascii="Times New Roman" w:hAnsi="Times New Roman"/>
          <w:sz w:val="24"/>
          <w:szCs w:val="24"/>
        </w:rPr>
      </w:pPr>
    </w:p>
    <w:tbl>
      <w:tblPr>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76"/>
        <w:gridCol w:w="1332"/>
        <w:gridCol w:w="1620"/>
        <w:gridCol w:w="1620"/>
        <w:gridCol w:w="1405"/>
        <w:gridCol w:w="1476"/>
      </w:tblGrid>
      <w:tr w:rsidR="004C7154" w:rsidRPr="004C7154" w14:paraId="527425EC" w14:textId="77777777" w:rsidTr="001D79E1">
        <w:tc>
          <w:tcPr>
            <w:tcW w:w="2808" w:type="dxa"/>
            <w:gridSpan w:val="2"/>
          </w:tcPr>
          <w:p w14:paraId="76C2DF7D" w14:textId="77777777" w:rsidR="004C7154" w:rsidRPr="004C7154" w:rsidRDefault="004C7154" w:rsidP="004C7154">
            <w:pPr>
              <w:spacing w:after="0"/>
              <w:jc w:val="center"/>
              <w:rPr>
                <w:rFonts w:ascii="Times New Roman" w:eastAsia="Calibri" w:hAnsi="Times New Roman" w:cs="Times New Roman"/>
                <w:b/>
                <w:sz w:val="24"/>
                <w:szCs w:val="24"/>
              </w:rPr>
            </w:pPr>
            <w:r w:rsidRPr="004C7154">
              <w:rPr>
                <w:rFonts w:ascii="Times New Roman" w:eastAsia="Calibri" w:hAnsi="Times New Roman" w:cs="Times New Roman"/>
                <w:b/>
                <w:sz w:val="24"/>
                <w:szCs w:val="24"/>
              </w:rPr>
              <w:t>Primorski region</w:t>
            </w:r>
          </w:p>
        </w:tc>
        <w:tc>
          <w:tcPr>
            <w:tcW w:w="3240" w:type="dxa"/>
            <w:gridSpan w:val="2"/>
          </w:tcPr>
          <w:p w14:paraId="2D04AD75" w14:textId="77777777" w:rsidR="004C7154" w:rsidRPr="004C7154" w:rsidRDefault="004C7154" w:rsidP="004C7154">
            <w:pPr>
              <w:spacing w:after="0"/>
              <w:jc w:val="center"/>
              <w:rPr>
                <w:rFonts w:ascii="Times New Roman" w:eastAsia="Calibri" w:hAnsi="Times New Roman" w:cs="Times New Roman"/>
                <w:b/>
                <w:sz w:val="24"/>
                <w:szCs w:val="24"/>
              </w:rPr>
            </w:pPr>
            <w:r w:rsidRPr="004C7154">
              <w:rPr>
                <w:rFonts w:ascii="Times New Roman" w:eastAsia="Calibri" w:hAnsi="Times New Roman" w:cs="Times New Roman"/>
                <w:b/>
                <w:sz w:val="24"/>
                <w:szCs w:val="24"/>
              </w:rPr>
              <w:t>Središnji region</w:t>
            </w:r>
          </w:p>
        </w:tc>
        <w:tc>
          <w:tcPr>
            <w:tcW w:w="2881" w:type="dxa"/>
            <w:gridSpan w:val="2"/>
          </w:tcPr>
          <w:p w14:paraId="277F1C79" w14:textId="77777777" w:rsidR="004C7154" w:rsidRPr="004C7154" w:rsidRDefault="004C7154" w:rsidP="004C7154">
            <w:pPr>
              <w:spacing w:after="0"/>
              <w:jc w:val="center"/>
              <w:rPr>
                <w:rFonts w:ascii="Times New Roman" w:eastAsia="Calibri" w:hAnsi="Times New Roman" w:cs="Times New Roman"/>
                <w:b/>
                <w:sz w:val="24"/>
                <w:szCs w:val="24"/>
              </w:rPr>
            </w:pPr>
            <w:r w:rsidRPr="004C7154">
              <w:rPr>
                <w:rFonts w:ascii="Times New Roman" w:eastAsia="Calibri" w:hAnsi="Times New Roman" w:cs="Times New Roman"/>
                <w:b/>
                <w:sz w:val="24"/>
                <w:szCs w:val="24"/>
              </w:rPr>
              <w:t>Sjeverni region</w:t>
            </w:r>
          </w:p>
        </w:tc>
      </w:tr>
      <w:tr w:rsidR="004C7154" w:rsidRPr="004C7154" w14:paraId="33378210" w14:textId="77777777" w:rsidTr="001D79E1">
        <w:tc>
          <w:tcPr>
            <w:tcW w:w="1476" w:type="dxa"/>
          </w:tcPr>
          <w:p w14:paraId="4CDFB204" w14:textId="77777777" w:rsidR="004C7154" w:rsidRPr="004C7154" w:rsidRDefault="004C7154" w:rsidP="004C7154">
            <w:pPr>
              <w:spacing w:after="0"/>
              <w:rPr>
                <w:rFonts w:ascii="Times New Roman" w:eastAsia="Calibri" w:hAnsi="Times New Roman" w:cs="Times New Roman"/>
                <w:sz w:val="24"/>
                <w:szCs w:val="24"/>
              </w:rPr>
            </w:pPr>
            <w:r w:rsidRPr="004C7154">
              <w:rPr>
                <w:rFonts w:ascii="Times New Roman" w:eastAsia="Calibri" w:hAnsi="Times New Roman" w:cs="Times New Roman"/>
                <w:sz w:val="24"/>
                <w:szCs w:val="24"/>
              </w:rPr>
              <w:t>Hoteli</w:t>
            </w:r>
          </w:p>
        </w:tc>
        <w:tc>
          <w:tcPr>
            <w:tcW w:w="1332" w:type="dxa"/>
          </w:tcPr>
          <w:p w14:paraId="3CBD10C8" w14:textId="77777777" w:rsidR="004C7154" w:rsidRPr="004C7154" w:rsidRDefault="004C7154" w:rsidP="004C7154">
            <w:pPr>
              <w:spacing w:after="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106</w:t>
            </w:r>
          </w:p>
        </w:tc>
        <w:tc>
          <w:tcPr>
            <w:tcW w:w="1620" w:type="dxa"/>
          </w:tcPr>
          <w:p w14:paraId="3C398D84" w14:textId="77777777" w:rsidR="004C7154" w:rsidRPr="004C7154" w:rsidRDefault="004C7154" w:rsidP="004C7154">
            <w:pPr>
              <w:spacing w:after="0"/>
              <w:rPr>
                <w:rFonts w:ascii="Times New Roman" w:eastAsia="Calibri" w:hAnsi="Times New Roman" w:cs="Times New Roman"/>
                <w:sz w:val="24"/>
                <w:szCs w:val="24"/>
              </w:rPr>
            </w:pPr>
            <w:r w:rsidRPr="004C7154">
              <w:rPr>
                <w:rFonts w:ascii="Times New Roman" w:eastAsia="Calibri" w:hAnsi="Times New Roman" w:cs="Times New Roman"/>
                <w:sz w:val="24"/>
                <w:szCs w:val="24"/>
              </w:rPr>
              <w:t>Hoteli</w:t>
            </w:r>
          </w:p>
        </w:tc>
        <w:tc>
          <w:tcPr>
            <w:tcW w:w="1620" w:type="dxa"/>
          </w:tcPr>
          <w:p w14:paraId="06F6D806" w14:textId="77777777" w:rsidR="004C7154" w:rsidRPr="004C7154" w:rsidRDefault="004C7154" w:rsidP="004C7154">
            <w:pPr>
              <w:spacing w:after="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14</w:t>
            </w:r>
          </w:p>
        </w:tc>
        <w:tc>
          <w:tcPr>
            <w:tcW w:w="1405" w:type="dxa"/>
          </w:tcPr>
          <w:p w14:paraId="46CA1434" w14:textId="77777777" w:rsidR="004C7154" w:rsidRPr="004C7154" w:rsidRDefault="004C7154" w:rsidP="004C7154">
            <w:pPr>
              <w:spacing w:after="0"/>
              <w:rPr>
                <w:rFonts w:ascii="Times New Roman" w:eastAsia="Calibri" w:hAnsi="Times New Roman" w:cs="Times New Roman"/>
                <w:sz w:val="24"/>
                <w:szCs w:val="24"/>
              </w:rPr>
            </w:pPr>
            <w:r w:rsidRPr="004C7154">
              <w:rPr>
                <w:rFonts w:ascii="Times New Roman" w:eastAsia="Calibri" w:hAnsi="Times New Roman" w:cs="Times New Roman"/>
                <w:sz w:val="24"/>
                <w:szCs w:val="24"/>
              </w:rPr>
              <w:t>Hoteli</w:t>
            </w:r>
          </w:p>
        </w:tc>
        <w:tc>
          <w:tcPr>
            <w:tcW w:w="1476" w:type="dxa"/>
          </w:tcPr>
          <w:p w14:paraId="5175E74E" w14:textId="77777777" w:rsidR="004C7154" w:rsidRPr="004C7154" w:rsidRDefault="004C7154" w:rsidP="004C7154">
            <w:pPr>
              <w:spacing w:after="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16</w:t>
            </w:r>
          </w:p>
        </w:tc>
      </w:tr>
      <w:tr w:rsidR="004C7154" w:rsidRPr="004C7154" w14:paraId="6B4EB33D" w14:textId="77777777" w:rsidTr="001D79E1">
        <w:tc>
          <w:tcPr>
            <w:tcW w:w="1476" w:type="dxa"/>
          </w:tcPr>
          <w:p w14:paraId="73857AC6" w14:textId="77777777" w:rsidR="004C7154" w:rsidRPr="004C7154" w:rsidRDefault="004C7154" w:rsidP="004C7154">
            <w:pPr>
              <w:spacing w:after="0"/>
              <w:rPr>
                <w:rFonts w:ascii="Times New Roman" w:eastAsia="Calibri" w:hAnsi="Times New Roman" w:cs="Times New Roman"/>
                <w:sz w:val="24"/>
                <w:szCs w:val="24"/>
              </w:rPr>
            </w:pPr>
            <w:r w:rsidRPr="004C7154">
              <w:rPr>
                <w:rFonts w:ascii="Times New Roman" w:eastAsia="Calibri" w:hAnsi="Times New Roman" w:cs="Times New Roman"/>
                <w:sz w:val="24"/>
                <w:szCs w:val="24"/>
              </w:rPr>
              <w:t>Garni hoteli</w:t>
            </w:r>
          </w:p>
        </w:tc>
        <w:tc>
          <w:tcPr>
            <w:tcW w:w="1332" w:type="dxa"/>
          </w:tcPr>
          <w:p w14:paraId="62C3EB66" w14:textId="77777777" w:rsidR="004C7154" w:rsidRPr="004C7154" w:rsidRDefault="004C7154" w:rsidP="004C7154">
            <w:pPr>
              <w:spacing w:after="0"/>
              <w:jc w:val="center"/>
              <w:rPr>
                <w:rFonts w:ascii="Times New Roman" w:eastAsia="Calibri" w:hAnsi="Times New Roman" w:cs="Times New Roman"/>
                <w:sz w:val="24"/>
                <w:szCs w:val="24"/>
              </w:rPr>
            </w:pPr>
            <w:r w:rsidRPr="004C7154">
              <w:rPr>
                <w:rFonts w:ascii="Times New Roman" w:eastAsia="Calibri" w:hAnsi="Times New Roman" w:cs="Times New Roman"/>
                <w:color w:val="FF0000"/>
                <w:sz w:val="24"/>
                <w:szCs w:val="24"/>
              </w:rPr>
              <w:t xml:space="preserve"> </w:t>
            </w:r>
            <w:r w:rsidRPr="004C7154">
              <w:rPr>
                <w:rFonts w:ascii="Times New Roman" w:eastAsia="Calibri" w:hAnsi="Times New Roman" w:cs="Times New Roman"/>
                <w:sz w:val="24"/>
                <w:szCs w:val="24"/>
              </w:rPr>
              <w:t>24</w:t>
            </w:r>
          </w:p>
        </w:tc>
        <w:tc>
          <w:tcPr>
            <w:tcW w:w="1620" w:type="dxa"/>
          </w:tcPr>
          <w:p w14:paraId="112A906F" w14:textId="77777777" w:rsidR="004C7154" w:rsidRPr="004C7154" w:rsidRDefault="004C7154" w:rsidP="004C7154">
            <w:pPr>
              <w:spacing w:after="0"/>
              <w:rPr>
                <w:rFonts w:ascii="Times New Roman" w:eastAsia="Calibri" w:hAnsi="Times New Roman" w:cs="Times New Roman"/>
                <w:sz w:val="24"/>
                <w:szCs w:val="24"/>
              </w:rPr>
            </w:pPr>
            <w:r w:rsidRPr="004C7154">
              <w:rPr>
                <w:rFonts w:ascii="Times New Roman" w:eastAsia="Calibri" w:hAnsi="Times New Roman" w:cs="Times New Roman"/>
                <w:sz w:val="24"/>
                <w:szCs w:val="24"/>
              </w:rPr>
              <w:t>Garni hoteli</w:t>
            </w:r>
          </w:p>
        </w:tc>
        <w:tc>
          <w:tcPr>
            <w:tcW w:w="1620" w:type="dxa"/>
          </w:tcPr>
          <w:p w14:paraId="28F3A6C7" w14:textId="77777777" w:rsidR="004C7154" w:rsidRPr="004C7154" w:rsidRDefault="004C7154" w:rsidP="004C7154">
            <w:pPr>
              <w:spacing w:after="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14</w:t>
            </w:r>
          </w:p>
        </w:tc>
        <w:tc>
          <w:tcPr>
            <w:tcW w:w="1405" w:type="dxa"/>
          </w:tcPr>
          <w:p w14:paraId="2651D977" w14:textId="77777777" w:rsidR="004C7154" w:rsidRPr="004C7154" w:rsidRDefault="004C7154" w:rsidP="004C7154">
            <w:pPr>
              <w:spacing w:after="0"/>
              <w:rPr>
                <w:rFonts w:ascii="Times New Roman" w:eastAsia="Calibri" w:hAnsi="Times New Roman" w:cs="Times New Roman"/>
                <w:sz w:val="24"/>
                <w:szCs w:val="24"/>
              </w:rPr>
            </w:pPr>
            <w:r w:rsidRPr="004C7154">
              <w:rPr>
                <w:rFonts w:ascii="Times New Roman" w:eastAsia="Calibri" w:hAnsi="Times New Roman" w:cs="Times New Roman"/>
                <w:sz w:val="24"/>
                <w:szCs w:val="24"/>
              </w:rPr>
              <w:t>Garni hoteli</w:t>
            </w:r>
          </w:p>
        </w:tc>
        <w:tc>
          <w:tcPr>
            <w:tcW w:w="1476" w:type="dxa"/>
          </w:tcPr>
          <w:p w14:paraId="2D107469" w14:textId="77777777" w:rsidR="004C7154" w:rsidRPr="004C7154" w:rsidRDefault="004C7154" w:rsidP="004C7154">
            <w:pPr>
              <w:spacing w:after="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2</w:t>
            </w:r>
          </w:p>
        </w:tc>
      </w:tr>
      <w:tr w:rsidR="004C7154" w:rsidRPr="004C7154" w14:paraId="69476812" w14:textId="77777777" w:rsidTr="001D79E1">
        <w:tc>
          <w:tcPr>
            <w:tcW w:w="1476" w:type="dxa"/>
          </w:tcPr>
          <w:p w14:paraId="453F15DC" w14:textId="77777777" w:rsidR="004C7154" w:rsidRPr="004C7154" w:rsidRDefault="004C7154" w:rsidP="004C7154">
            <w:pPr>
              <w:spacing w:after="0"/>
              <w:rPr>
                <w:rFonts w:ascii="Times New Roman" w:eastAsia="Calibri" w:hAnsi="Times New Roman" w:cs="Times New Roman"/>
                <w:sz w:val="24"/>
                <w:szCs w:val="24"/>
              </w:rPr>
            </w:pPr>
            <w:r w:rsidRPr="004C7154">
              <w:rPr>
                <w:rFonts w:ascii="Times New Roman" w:eastAsia="Calibri" w:hAnsi="Times New Roman" w:cs="Times New Roman"/>
                <w:sz w:val="24"/>
                <w:szCs w:val="24"/>
              </w:rPr>
              <w:t>Boutique hoteli</w:t>
            </w:r>
          </w:p>
        </w:tc>
        <w:tc>
          <w:tcPr>
            <w:tcW w:w="1332" w:type="dxa"/>
          </w:tcPr>
          <w:p w14:paraId="20366593" w14:textId="77777777" w:rsidR="004C7154" w:rsidRPr="004C7154" w:rsidRDefault="004C7154" w:rsidP="004C7154">
            <w:pPr>
              <w:spacing w:after="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6</w:t>
            </w:r>
          </w:p>
        </w:tc>
        <w:tc>
          <w:tcPr>
            <w:tcW w:w="1620" w:type="dxa"/>
          </w:tcPr>
          <w:p w14:paraId="61E38B45" w14:textId="77777777" w:rsidR="004C7154" w:rsidRPr="004C7154" w:rsidRDefault="004C7154" w:rsidP="004C7154">
            <w:pPr>
              <w:spacing w:after="0"/>
              <w:rPr>
                <w:rFonts w:ascii="Times New Roman" w:eastAsia="Calibri" w:hAnsi="Times New Roman" w:cs="Times New Roman"/>
                <w:sz w:val="24"/>
                <w:szCs w:val="24"/>
              </w:rPr>
            </w:pPr>
            <w:r w:rsidRPr="004C7154">
              <w:rPr>
                <w:rFonts w:ascii="Times New Roman" w:eastAsia="Calibri" w:hAnsi="Times New Roman" w:cs="Times New Roman"/>
                <w:sz w:val="24"/>
                <w:szCs w:val="24"/>
              </w:rPr>
              <w:t>Boutique hoteli</w:t>
            </w:r>
          </w:p>
        </w:tc>
        <w:tc>
          <w:tcPr>
            <w:tcW w:w="1620" w:type="dxa"/>
          </w:tcPr>
          <w:p w14:paraId="7162D238" w14:textId="77777777" w:rsidR="004C7154" w:rsidRPr="004C7154" w:rsidRDefault="004C7154" w:rsidP="004C7154">
            <w:pPr>
              <w:spacing w:after="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1</w:t>
            </w:r>
          </w:p>
        </w:tc>
        <w:tc>
          <w:tcPr>
            <w:tcW w:w="1405" w:type="dxa"/>
          </w:tcPr>
          <w:p w14:paraId="7727ADB8" w14:textId="77777777" w:rsidR="004C7154" w:rsidRPr="004C7154" w:rsidRDefault="004C7154" w:rsidP="004C7154">
            <w:pPr>
              <w:spacing w:after="0"/>
              <w:rPr>
                <w:rFonts w:ascii="Times New Roman" w:eastAsia="Calibri" w:hAnsi="Times New Roman" w:cs="Times New Roman"/>
                <w:sz w:val="24"/>
                <w:szCs w:val="24"/>
              </w:rPr>
            </w:pPr>
            <w:r w:rsidRPr="004C7154">
              <w:rPr>
                <w:rFonts w:ascii="Times New Roman" w:eastAsia="Calibri" w:hAnsi="Times New Roman" w:cs="Times New Roman"/>
                <w:sz w:val="24"/>
                <w:szCs w:val="24"/>
              </w:rPr>
              <w:t>Etno selo</w:t>
            </w:r>
          </w:p>
        </w:tc>
        <w:tc>
          <w:tcPr>
            <w:tcW w:w="1476" w:type="dxa"/>
          </w:tcPr>
          <w:p w14:paraId="484063F4" w14:textId="77777777" w:rsidR="004C7154" w:rsidRPr="004C7154" w:rsidRDefault="004C7154" w:rsidP="004C7154">
            <w:pPr>
              <w:spacing w:after="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1</w:t>
            </w:r>
          </w:p>
        </w:tc>
      </w:tr>
      <w:tr w:rsidR="004C7154" w:rsidRPr="004C7154" w14:paraId="48646A19" w14:textId="77777777" w:rsidTr="001D79E1">
        <w:tc>
          <w:tcPr>
            <w:tcW w:w="1476" w:type="dxa"/>
          </w:tcPr>
          <w:p w14:paraId="737071F9" w14:textId="77777777" w:rsidR="004C7154" w:rsidRPr="004C7154" w:rsidRDefault="004C7154" w:rsidP="004C7154">
            <w:pPr>
              <w:spacing w:after="0"/>
              <w:rPr>
                <w:rFonts w:ascii="Times New Roman" w:eastAsia="Calibri" w:hAnsi="Times New Roman" w:cs="Times New Roman"/>
                <w:sz w:val="24"/>
                <w:szCs w:val="24"/>
              </w:rPr>
            </w:pPr>
            <w:r w:rsidRPr="004C7154">
              <w:rPr>
                <w:rFonts w:ascii="Times New Roman" w:eastAsia="Calibri" w:hAnsi="Times New Roman" w:cs="Times New Roman"/>
                <w:sz w:val="24"/>
                <w:szCs w:val="24"/>
              </w:rPr>
              <w:t>Mali hoteli</w:t>
            </w:r>
          </w:p>
        </w:tc>
        <w:tc>
          <w:tcPr>
            <w:tcW w:w="1332" w:type="dxa"/>
          </w:tcPr>
          <w:p w14:paraId="3BD14BD4" w14:textId="77777777" w:rsidR="004C7154" w:rsidRPr="004C7154" w:rsidRDefault="004C7154" w:rsidP="004C7154">
            <w:pPr>
              <w:spacing w:after="0"/>
              <w:jc w:val="center"/>
              <w:rPr>
                <w:rFonts w:ascii="Times New Roman" w:eastAsia="Calibri" w:hAnsi="Times New Roman" w:cs="Times New Roman"/>
                <w:sz w:val="24"/>
                <w:szCs w:val="24"/>
              </w:rPr>
            </w:pPr>
            <w:r w:rsidRPr="004C7154">
              <w:rPr>
                <w:rFonts w:ascii="Times New Roman" w:eastAsia="Calibri" w:hAnsi="Times New Roman" w:cs="Times New Roman"/>
                <w:color w:val="000000" w:themeColor="text1"/>
                <w:sz w:val="24"/>
                <w:szCs w:val="24"/>
              </w:rPr>
              <w:t>84</w:t>
            </w:r>
          </w:p>
        </w:tc>
        <w:tc>
          <w:tcPr>
            <w:tcW w:w="1620" w:type="dxa"/>
          </w:tcPr>
          <w:p w14:paraId="6756CCEB" w14:textId="77777777" w:rsidR="004C7154" w:rsidRPr="004C7154" w:rsidRDefault="004C7154" w:rsidP="004C7154">
            <w:pPr>
              <w:spacing w:after="0"/>
              <w:rPr>
                <w:rFonts w:ascii="Times New Roman" w:eastAsia="Calibri" w:hAnsi="Times New Roman" w:cs="Times New Roman"/>
                <w:sz w:val="24"/>
                <w:szCs w:val="24"/>
              </w:rPr>
            </w:pPr>
            <w:r w:rsidRPr="004C7154">
              <w:rPr>
                <w:rFonts w:ascii="Times New Roman" w:eastAsia="Calibri" w:hAnsi="Times New Roman" w:cs="Times New Roman"/>
                <w:sz w:val="24"/>
                <w:szCs w:val="24"/>
              </w:rPr>
              <w:t>Mali hoteli</w:t>
            </w:r>
          </w:p>
        </w:tc>
        <w:tc>
          <w:tcPr>
            <w:tcW w:w="1620" w:type="dxa"/>
          </w:tcPr>
          <w:p w14:paraId="08004976" w14:textId="77777777" w:rsidR="004C7154" w:rsidRPr="004C7154" w:rsidRDefault="004C7154" w:rsidP="004C7154">
            <w:pPr>
              <w:spacing w:after="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23</w:t>
            </w:r>
          </w:p>
        </w:tc>
        <w:tc>
          <w:tcPr>
            <w:tcW w:w="1405" w:type="dxa"/>
          </w:tcPr>
          <w:p w14:paraId="0E0EF189" w14:textId="77777777" w:rsidR="004C7154" w:rsidRPr="004C7154" w:rsidRDefault="004C7154" w:rsidP="004C7154">
            <w:pPr>
              <w:spacing w:after="0"/>
              <w:rPr>
                <w:rFonts w:ascii="Times New Roman" w:eastAsia="Calibri" w:hAnsi="Times New Roman" w:cs="Times New Roman"/>
                <w:sz w:val="24"/>
                <w:szCs w:val="24"/>
              </w:rPr>
            </w:pPr>
            <w:r w:rsidRPr="004C7154">
              <w:rPr>
                <w:rFonts w:ascii="Times New Roman" w:eastAsia="Calibri" w:hAnsi="Times New Roman" w:cs="Times New Roman"/>
                <w:sz w:val="24"/>
                <w:szCs w:val="24"/>
              </w:rPr>
              <w:t>Mali hoteli</w:t>
            </w:r>
          </w:p>
        </w:tc>
        <w:tc>
          <w:tcPr>
            <w:tcW w:w="1476" w:type="dxa"/>
          </w:tcPr>
          <w:p w14:paraId="6E54DB0D" w14:textId="77777777" w:rsidR="004C7154" w:rsidRPr="004C7154" w:rsidRDefault="004C7154" w:rsidP="004C7154">
            <w:pPr>
              <w:spacing w:after="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23</w:t>
            </w:r>
          </w:p>
        </w:tc>
      </w:tr>
      <w:tr w:rsidR="004C7154" w:rsidRPr="004C7154" w14:paraId="7AAF3BA8" w14:textId="77777777" w:rsidTr="001D79E1">
        <w:tc>
          <w:tcPr>
            <w:tcW w:w="1476" w:type="dxa"/>
          </w:tcPr>
          <w:p w14:paraId="4F471BF8" w14:textId="77777777" w:rsidR="004C7154" w:rsidRPr="004C7154" w:rsidRDefault="004C7154" w:rsidP="004C7154">
            <w:pPr>
              <w:spacing w:after="0"/>
              <w:rPr>
                <w:rFonts w:ascii="Times New Roman" w:eastAsia="Calibri" w:hAnsi="Times New Roman" w:cs="Times New Roman"/>
                <w:sz w:val="24"/>
                <w:szCs w:val="24"/>
              </w:rPr>
            </w:pPr>
            <w:r w:rsidRPr="004C7154">
              <w:rPr>
                <w:rFonts w:ascii="Times New Roman" w:eastAsia="Calibri" w:hAnsi="Times New Roman" w:cs="Times New Roman"/>
                <w:sz w:val="24"/>
                <w:szCs w:val="24"/>
              </w:rPr>
              <w:t>Apart. hoteli</w:t>
            </w:r>
          </w:p>
        </w:tc>
        <w:tc>
          <w:tcPr>
            <w:tcW w:w="1332" w:type="dxa"/>
          </w:tcPr>
          <w:p w14:paraId="7608DF98" w14:textId="77777777" w:rsidR="004C7154" w:rsidRPr="004C7154" w:rsidRDefault="004C7154" w:rsidP="004C7154">
            <w:pPr>
              <w:spacing w:after="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8</w:t>
            </w:r>
          </w:p>
        </w:tc>
        <w:tc>
          <w:tcPr>
            <w:tcW w:w="1620" w:type="dxa"/>
          </w:tcPr>
          <w:p w14:paraId="4D76B6A4" w14:textId="77777777" w:rsidR="004C7154" w:rsidRPr="004C7154" w:rsidRDefault="004C7154" w:rsidP="004C7154">
            <w:pPr>
              <w:spacing w:after="0"/>
              <w:rPr>
                <w:rFonts w:ascii="Times New Roman" w:eastAsia="Calibri" w:hAnsi="Times New Roman" w:cs="Times New Roman"/>
                <w:sz w:val="24"/>
                <w:szCs w:val="24"/>
              </w:rPr>
            </w:pPr>
            <w:r w:rsidRPr="004C7154">
              <w:rPr>
                <w:rFonts w:ascii="Times New Roman" w:eastAsia="Calibri" w:hAnsi="Times New Roman" w:cs="Times New Roman"/>
                <w:sz w:val="24"/>
                <w:szCs w:val="24"/>
              </w:rPr>
              <w:t>Hosteli</w:t>
            </w:r>
          </w:p>
        </w:tc>
        <w:tc>
          <w:tcPr>
            <w:tcW w:w="1620" w:type="dxa"/>
          </w:tcPr>
          <w:p w14:paraId="5E49851F" w14:textId="77777777" w:rsidR="004C7154" w:rsidRPr="004C7154" w:rsidRDefault="004C7154" w:rsidP="004C7154">
            <w:pPr>
              <w:spacing w:after="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2</w:t>
            </w:r>
          </w:p>
        </w:tc>
        <w:tc>
          <w:tcPr>
            <w:tcW w:w="1405" w:type="dxa"/>
          </w:tcPr>
          <w:p w14:paraId="4584E468" w14:textId="77777777" w:rsidR="004C7154" w:rsidRPr="004C7154" w:rsidRDefault="004C7154" w:rsidP="004C7154">
            <w:pPr>
              <w:spacing w:after="0"/>
              <w:rPr>
                <w:rFonts w:ascii="Times New Roman" w:eastAsia="Calibri" w:hAnsi="Times New Roman" w:cs="Times New Roman"/>
                <w:sz w:val="24"/>
                <w:szCs w:val="24"/>
              </w:rPr>
            </w:pPr>
            <w:r w:rsidRPr="004C7154">
              <w:rPr>
                <w:rFonts w:ascii="Times New Roman" w:eastAsia="Calibri" w:hAnsi="Times New Roman" w:cs="Times New Roman"/>
                <w:sz w:val="24"/>
                <w:szCs w:val="24"/>
              </w:rPr>
              <w:t>Moteli</w:t>
            </w:r>
          </w:p>
        </w:tc>
        <w:tc>
          <w:tcPr>
            <w:tcW w:w="1476" w:type="dxa"/>
          </w:tcPr>
          <w:p w14:paraId="163B4413" w14:textId="77777777" w:rsidR="004C7154" w:rsidRPr="004C7154" w:rsidRDefault="004C7154" w:rsidP="004C7154">
            <w:pPr>
              <w:spacing w:after="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4</w:t>
            </w:r>
          </w:p>
        </w:tc>
      </w:tr>
      <w:tr w:rsidR="004C7154" w:rsidRPr="004C7154" w14:paraId="768262DF" w14:textId="77777777" w:rsidTr="001D79E1">
        <w:tc>
          <w:tcPr>
            <w:tcW w:w="1476" w:type="dxa"/>
          </w:tcPr>
          <w:p w14:paraId="2F90830F" w14:textId="77777777" w:rsidR="004C7154" w:rsidRPr="004C7154" w:rsidRDefault="004C7154" w:rsidP="004C7154">
            <w:pPr>
              <w:spacing w:after="0"/>
              <w:rPr>
                <w:rFonts w:ascii="Times New Roman" w:eastAsia="Calibri" w:hAnsi="Times New Roman" w:cs="Times New Roman"/>
                <w:sz w:val="24"/>
                <w:szCs w:val="24"/>
              </w:rPr>
            </w:pPr>
            <w:r w:rsidRPr="004C7154">
              <w:rPr>
                <w:rFonts w:ascii="Times New Roman" w:eastAsia="Calibri" w:hAnsi="Times New Roman" w:cs="Times New Roman"/>
                <w:sz w:val="24"/>
                <w:szCs w:val="24"/>
              </w:rPr>
              <w:t>Hosteli</w:t>
            </w:r>
          </w:p>
        </w:tc>
        <w:tc>
          <w:tcPr>
            <w:tcW w:w="1332" w:type="dxa"/>
          </w:tcPr>
          <w:p w14:paraId="5600A6FF" w14:textId="77777777" w:rsidR="004C7154" w:rsidRPr="004C7154" w:rsidRDefault="004C7154" w:rsidP="004C7154">
            <w:pPr>
              <w:spacing w:after="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9</w:t>
            </w:r>
          </w:p>
        </w:tc>
        <w:tc>
          <w:tcPr>
            <w:tcW w:w="1620" w:type="dxa"/>
          </w:tcPr>
          <w:p w14:paraId="72136897" w14:textId="77777777" w:rsidR="004C7154" w:rsidRPr="004C7154" w:rsidRDefault="004C7154" w:rsidP="004C7154">
            <w:pPr>
              <w:spacing w:after="0"/>
              <w:rPr>
                <w:rFonts w:ascii="Times New Roman" w:eastAsia="Calibri" w:hAnsi="Times New Roman" w:cs="Times New Roman"/>
                <w:sz w:val="24"/>
                <w:szCs w:val="24"/>
              </w:rPr>
            </w:pPr>
            <w:r w:rsidRPr="004C7154">
              <w:rPr>
                <w:rFonts w:ascii="Times New Roman" w:eastAsia="Calibri" w:hAnsi="Times New Roman" w:cs="Times New Roman"/>
                <w:sz w:val="24"/>
                <w:szCs w:val="24"/>
              </w:rPr>
              <w:t>Odmarališta</w:t>
            </w:r>
          </w:p>
        </w:tc>
        <w:tc>
          <w:tcPr>
            <w:tcW w:w="1620" w:type="dxa"/>
          </w:tcPr>
          <w:p w14:paraId="6DA04E88" w14:textId="77777777" w:rsidR="004C7154" w:rsidRPr="004C7154" w:rsidRDefault="004C7154" w:rsidP="004C7154">
            <w:pPr>
              <w:spacing w:after="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2</w:t>
            </w:r>
          </w:p>
        </w:tc>
        <w:tc>
          <w:tcPr>
            <w:tcW w:w="1405" w:type="dxa"/>
          </w:tcPr>
          <w:p w14:paraId="39F1A3FA" w14:textId="77777777" w:rsidR="004C7154" w:rsidRPr="004C7154" w:rsidRDefault="004C7154" w:rsidP="004C7154">
            <w:pPr>
              <w:spacing w:after="0"/>
              <w:rPr>
                <w:rFonts w:ascii="Times New Roman" w:eastAsia="Calibri" w:hAnsi="Times New Roman" w:cs="Times New Roman"/>
                <w:sz w:val="24"/>
                <w:szCs w:val="24"/>
              </w:rPr>
            </w:pPr>
            <w:r w:rsidRPr="004C7154">
              <w:rPr>
                <w:rFonts w:ascii="Times New Roman" w:eastAsia="Calibri" w:hAnsi="Times New Roman" w:cs="Times New Roman"/>
                <w:sz w:val="24"/>
                <w:szCs w:val="24"/>
              </w:rPr>
              <w:t>Hosteli</w:t>
            </w:r>
          </w:p>
        </w:tc>
        <w:tc>
          <w:tcPr>
            <w:tcW w:w="1476" w:type="dxa"/>
          </w:tcPr>
          <w:p w14:paraId="062C8F4E" w14:textId="77777777" w:rsidR="004C7154" w:rsidRPr="004C7154" w:rsidRDefault="004C7154" w:rsidP="004C7154">
            <w:pPr>
              <w:spacing w:after="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1</w:t>
            </w:r>
          </w:p>
        </w:tc>
      </w:tr>
      <w:tr w:rsidR="004C7154" w:rsidRPr="004C7154" w14:paraId="7531AE3E" w14:textId="77777777" w:rsidTr="001D79E1">
        <w:tc>
          <w:tcPr>
            <w:tcW w:w="1476" w:type="dxa"/>
          </w:tcPr>
          <w:p w14:paraId="0318066B" w14:textId="77777777" w:rsidR="004C7154" w:rsidRPr="004C7154" w:rsidRDefault="004C7154" w:rsidP="004C7154">
            <w:pPr>
              <w:spacing w:after="0"/>
              <w:rPr>
                <w:rFonts w:ascii="Times New Roman" w:eastAsia="Calibri" w:hAnsi="Times New Roman" w:cs="Times New Roman"/>
                <w:sz w:val="24"/>
                <w:szCs w:val="24"/>
              </w:rPr>
            </w:pPr>
            <w:r w:rsidRPr="004C7154">
              <w:rPr>
                <w:rFonts w:ascii="Times New Roman" w:eastAsia="Calibri" w:hAnsi="Times New Roman" w:cs="Times New Roman"/>
                <w:sz w:val="24"/>
                <w:szCs w:val="24"/>
              </w:rPr>
              <w:t>Odmarališta</w:t>
            </w:r>
          </w:p>
        </w:tc>
        <w:tc>
          <w:tcPr>
            <w:tcW w:w="1332" w:type="dxa"/>
          </w:tcPr>
          <w:p w14:paraId="4BBADEA8" w14:textId="77777777" w:rsidR="004C7154" w:rsidRPr="004C7154" w:rsidRDefault="004C7154" w:rsidP="004C7154">
            <w:pPr>
              <w:spacing w:after="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10</w:t>
            </w:r>
          </w:p>
        </w:tc>
        <w:tc>
          <w:tcPr>
            <w:tcW w:w="1620" w:type="dxa"/>
          </w:tcPr>
          <w:p w14:paraId="5AFCBE2E" w14:textId="77777777" w:rsidR="004C7154" w:rsidRPr="004C7154" w:rsidRDefault="004C7154" w:rsidP="004C7154">
            <w:pPr>
              <w:spacing w:after="0"/>
              <w:rPr>
                <w:rFonts w:ascii="Times New Roman" w:eastAsia="Calibri" w:hAnsi="Times New Roman" w:cs="Times New Roman"/>
                <w:sz w:val="24"/>
                <w:szCs w:val="24"/>
              </w:rPr>
            </w:pPr>
          </w:p>
        </w:tc>
        <w:tc>
          <w:tcPr>
            <w:tcW w:w="1620" w:type="dxa"/>
          </w:tcPr>
          <w:p w14:paraId="2D18D1D0" w14:textId="77777777" w:rsidR="004C7154" w:rsidRPr="004C7154" w:rsidRDefault="004C7154" w:rsidP="004C7154">
            <w:pPr>
              <w:spacing w:after="0"/>
              <w:jc w:val="center"/>
              <w:rPr>
                <w:rFonts w:ascii="Times New Roman" w:eastAsia="Calibri" w:hAnsi="Times New Roman" w:cs="Times New Roman"/>
                <w:sz w:val="24"/>
                <w:szCs w:val="24"/>
              </w:rPr>
            </w:pPr>
          </w:p>
        </w:tc>
        <w:tc>
          <w:tcPr>
            <w:tcW w:w="1405" w:type="dxa"/>
          </w:tcPr>
          <w:p w14:paraId="2C35F001" w14:textId="77777777" w:rsidR="004C7154" w:rsidRPr="004C7154" w:rsidRDefault="004C7154" w:rsidP="004C7154">
            <w:pPr>
              <w:spacing w:after="0"/>
              <w:rPr>
                <w:rFonts w:ascii="Times New Roman" w:eastAsia="Calibri" w:hAnsi="Times New Roman" w:cs="Times New Roman"/>
                <w:sz w:val="24"/>
                <w:szCs w:val="24"/>
              </w:rPr>
            </w:pPr>
            <w:r w:rsidRPr="004C7154">
              <w:rPr>
                <w:rFonts w:ascii="Times New Roman" w:eastAsia="Calibri" w:hAnsi="Times New Roman" w:cs="Times New Roman"/>
                <w:sz w:val="24"/>
                <w:szCs w:val="24"/>
              </w:rPr>
              <w:t>Kamp</w:t>
            </w:r>
          </w:p>
        </w:tc>
        <w:tc>
          <w:tcPr>
            <w:tcW w:w="1476" w:type="dxa"/>
          </w:tcPr>
          <w:p w14:paraId="2C452F3B" w14:textId="77777777" w:rsidR="004C7154" w:rsidRPr="004C7154" w:rsidRDefault="004C7154" w:rsidP="004C7154">
            <w:pPr>
              <w:spacing w:after="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2</w:t>
            </w:r>
          </w:p>
        </w:tc>
      </w:tr>
      <w:tr w:rsidR="004C7154" w:rsidRPr="004C7154" w14:paraId="779649D4" w14:textId="77777777" w:rsidTr="001D79E1">
        <w:tc>
          <w:tcPr>
            <w:tcW w:w="1476" w:type="dxa"/>
          </w:tcPr>
          <w:p w14:paraId="0DF66920" w14:textId="77777777" w:rsidR="004C7154" w:rsidRPr="004C7154" w:rsidRDefault="004C7154" w:rsidP="004C7154">
            <w:pPr>
              <w:spacing w:after="0"/>
              <w:rPr>
                <w:rFonts w:ascii="Times New Roman" w:eastAsia="Calibri" w:hAnsi="Times New Roman" w:cs="Times New Roman"/>
                <w:sz w:val="24"/>
                <w:szCs w:val="24"/>
              </w:rPr>
            </w:pPr>
            <w:r w:rsidRPr="004C7154">
              <w:rPr>
                <w:rFonts w:ascii="Times New Roman" w:eastAsia="Calibri" w:hAnsi="Times New Roman" w:cs="Times New Roman"/>
                <w:sz w:val="24"/>
                <w:szCs w:val="24"/>
              </w:rPr>
              <w:t>Kamp</w:t>
            </w:r>
          </w:p>
        </w:tc>
        <w:tc>
          <w:tcPr>
            <w:tcW w:w="1332" w:type="dxa"/>
          </w:tcPr>
          <w:p w14:paraId="412BB9FB" w14:textId="77777777" w:rsidR="004C7154" w:rsidRPr="004C7154" w:rsidDel="00DC5C6C" w:rsidRDefault="00230B91" w:rsidP="00230B91">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620" w:type="dxa"/>
          </w:tcPr>
          <w:p w14:paraId="458AA55B" w14:textId="77777777" w:rsidR="004C7154" w:rsidRPr="004C7154" w:rsidRDefault="004C7154" w:rsidP="004C7154">
            <w:pPr>
              <w:spacing w:after="0"/>
              <w:rPr>
                <w:rFonts w:ascii="Times New Roman" w:eastAsia="Calibri" w:hAnsi="Times New Roman" w:cs="Times New Roman"/>
                <w:sz w:val="24"/>
                <w:szCs w:val="24"/>
              </w:rPr>
            </w:pPr>
          </w:p>
        </w:tc>
        <w:tc>
          <w:tcPr>
            <w:tcW w:w="1620" w:type="dxa"/>
          </w:tcPr>
          <w:p w14:paraId="72F65F5C" w14:textId="77777777" w:rsidR="004C7154" w:rsidRPr="004C7154" w:rsidRDefault="004C7154" w:rsidP="004C7154">
            <w:pPr>
              <w:spacing w:after="0"/>
              <w:jc w:val="center"/>
              <w:rPr>
                <w:rFonts w:ascii="Times New Roman" w:eastAsia="Calibri" w:hAnsi="Times New Roman" w:cs="Times New Roman"/>
                <w:sz w:val="24"/>
                <w:szCs w:val="24"/>
              </w:rPr>
            </w:pPr>
          </w:p>
        </w:tc>
        <w:tc>
          <w:tcPr>
            <w:tcW w:w="1405" w:type="dxa"/>
          </w:tcPr>
          <w:p w14:paraId="70B53B50" w14:textId="77777777" w:rsidR="004C7154" w:rsidRPr="004C7154" w:rsidRDefault="004C7154" w:rsidP="004C7154">
            <w:pPr>
              <w:spacing w:after="0"/>
              <w:rPr>
                <w:rFonts w:ascii="Times New Roman" w:eastAsia="Calibri" w:hAnsi="Times New Roman" w:cs="Times New Roman"/>
                <w:sz w:val="24"/>
                <w:szCs w:val="24"/>
              </w:rPr>
            </w:pPr>
          </w:p>
        </w:tc>
        <w:tc>
          <w:tcPr>
            <w:tcW w:w="1476" w:type="dxa"/>
          </w:tcPr>
          <w:p w14:paraId="73B165AB" w14:textId="77777777" w:rsidR="004C7154" w:rsidRPr="004C7154" w:rsidRDefault="004C7154" w:rsidP="004C7154">
            <w:pPr>
              <w:spacing w:after="0"/>
              <w:jc w:val="center"/>
              <w:rPr>
                <w:rFonts w:ascii="Times New Roman" w:eastAsia="Calibri" w:hAnsi="Times New Roman" w:cs="Times New Roman"/>
                <w:sz w:val="24"/>
                <w:szCs w:val="24"/>
              </w:rPr>
            </w:pPr>
          </w:p>
        </w:tc>
      </w:tr>
      <w:tr w:rsidR="004C7154" w:rsidRPr="004C7154" w14:paraId="78D18D5E" w14:textId="77777777" w:rsidTr="001D79E1">
        <w:tc>
          <w:tcPr>
            <w:tcW w:w="1476" w:type="dxa"/>
          </w:tcPr>
          <w:p w14:paraId="5B9B3BD5" w14:textId="77777777" w:rsidR="004C7154" w:rsidRPr="004C7154" w:rsidRDefault="004C7154" w:rsidP="004C7154">
            <w:pPr>
              <w:spacing w:after="0"/>
              <w:rPr>
                <w:rFonts w:ascii="Times New Roman" w:eastAsia="Calibri" w:hAnsi="Times New Roman" w:cs="Times New Roman"/>
                <w:sz w:val="24"/>
                <w:szCs w:val="24"/>
              </w:rPr>
            </w:pPr>
            <w:r w:rsidRPr="004C7154">
              <w:rPr>
                <w:rFonts w:ascii="Times New Roman" w:eastAsia="Calibri" w:hAnsi="Times New Roman" w:cs="Times New Roman"/>
                <w:sz w:val="24"/>
                <w:szCs w:val="24"/>
              </w:rPr>
              <w:t xml:space="preserve">Turistička naselja </w:t>
            </w:r>
          </w:p>
        </w:tc>
        <w:tc>
          <w:tcPr>
            <w:tcW w:w="1332" w:type="dxa"/>
          </w:tcPr>
          <w:p w14:paraId="6D5330EB" w14:textId="77777777" w:rsidR="004C7154" w:rsidRPr="004C7154" w:rsidRDefault="004C7154" w:rsidP="004C7154">
            <w:pPr>
              <w:spacing w:after="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5</w:t>
            </w:r>
          </w:p>
        </w:tc>
        <w:tc>
          <w:tcPr>
            <w:tcW w:w="1620" w:type="dxa"/>
          </w:tcPr>
          <w:p w14:paraId="2B889FB5" w14:textId="77777777" w:rsidR="004C7154" w:rsidRPr="004C7154" w:rsidRDefault="004C7154" w:rsidP="004C7154">
            <w:pPr>
              <w:spacing w:after="0"/>
              <w:rPr>
                <w:rFonts w:ascii="Times New Roman" w:eastAsia="Calibri" w:hAnsi="Times New Roman" w:cs="Times New Roman"/>
                <w:sz w:val="24"/>
                <w:szCs w:val="24"/>
              </w:rPr>
            </w:pPr>
          </w:p>
        </w:tc>
        <w:tc>
          <w:tcPr>
            <w:tcW w:w="1620" w:type="dxa"/>
          </w:tcPr>
          <w:p w14:paraId="3363B1CE" w14:textId="77777777" w:rsidR="004C7154" w:rsidRPr="004C7154" w:rsidRDefault="004C7154" w:rsidP="004C7154">
            <w:pPr>
              <w:spacing w:after="0"/>
              <w:rPr>
                <w:rFonts w:ascii="Times New Roman" w:eastAsia="Calibri" w:hAnsi="Times New Roman" w:cs="Times New Roman"/>
                <w:sz w:val="24"/>
                <w:szCs w:val="24"/>
              </w:rPr>
            </w:pPr>
          </w:p>
        </w:tc>
        <w:tc>
          <w:tcPr>
            <w:tcW w:w="1405" w:type="dxa"/>
          </w:tcPr>
          <w:p w14:paraId="12A8F784" w14:textId="77777777" w:rsidR="004C7154" w:rsidRPr="004C7154" w:rsidRDefault="004C7154" w:rsidP="004C7154">
            <w:pPr>
              <w:spacing w:after="0"/>
              <w:rPr>
                <w:rFonts w:ascii="Times New Roman" w:eastAsia="Calibri" w:hAnsi="Times New Roman" w:cs="Times New Roman"/>
                <w:sz w:val="24"/>
                <w:szCs w:val="24"/>
              </w:rPr>
            </w:pPr>
          </w:p>
        </w:tc>
        <w:tc>
          <w:tcPr>
            <w:tcW w:w="1476" w:type="dxa"/>
          </w:tcPr>
          <w:p w14:paraId="772C47F6" w14:textId="77777777" w:rsidR="004C7154" w:rsidRPr="004C7154" w:rsidRDefault="004C7154" w:rsidP="004C7154">
            <w:pPr>
              <w:spacing w:after="0"/>
              <w:jc w:val="center"/>
              <w:rPr>
                <w:rFonts w:ascii="Times New Roman" w:eastAsia="Calibri" w:hAnsi="Times New Roman" w:cs="Times New Roman"/>
                <w:sz w:val="24"/>
                <w:szCs w:val="24"/>
              </w:rPr>
            </w:pPr>
          </w:p>
        </w:tc>
      </w:tr>
      <w:tr w:rsidR="004C7154" w:rsidRPr="004C7154" w14:paraId="7A541F33" w14:textId="77777777" w:rsidTr="001D79E1">
        <w:tc>
          <w:tcPr>
            <w:tcW w:w="1476" w:type="dxa"/>
          </w:tcPr>
          <w:p w14:paraId="1A2949A9" w14:textId="77777777" w:rsidR="004C7154" w:rsidRPr="004C7154" w:rsidRDefault="004C7154" w:rsidP="004C7154">
            <w:pPr>
              <w:spacing w:after="0"/>
              <w:rPr>
                <w:rFonts w:ascii="Times New Roman" w:eastAsia="Calibri" w:hAnsi="Times New Roman" w:cs="Times New Roman"/>
                <w:sz w:val="24"/>
                <w:szCs w:val="24"/>
              </w:rPr>
            </w:pPr>
            <w:r w:rsidRPr="004C7154">
              <w:rPr>
                <w:rFonts w:ascii="Times New Roman" w:eastAsia="Calibri" w:hAnsi="Times New Roman" w:cs="Times New Roman"/>
                <w:sz w:val="24"/>
                <w:szCs w:val="24"/>
              </w:rPr>
              <w:t>Pansioni</w:t>
            </w:r>
          </w:p>
        </w:tc>
        <w:tc>
          <w:tcPr>
            <w:tcW w:w="1332" w:type="dxa"/>
          </w:tcPr>
          <w:p w14:paraId="3CFB8B45" w14:textId="77777777" w:rsidR="004C7154" w:rsidRPr="004C7154" w:rsidRDefault="004C7154" w:rsidP="004C7154">
            <w:pPr>
              <w:spacing w:after="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9</w:t>
            </w:r>
          </w:p>
        </w:tc>
        <w:tc>
          <w:tcPr>
            <w:tcW w:w="1620" w:type="dxa"/>
          </w:tcPr>
          <w:p w14:paraId="191ABCB9" w14:textId="77777777" w:rsidR="004C7154" w:rsidRPr="004C7154" w:rsidRDefault="004C7154" w:rsidP="004C7154">
            <w:pPr>
              <w:spacing w:after="0"/>
              <w:rPr>
                <w:rFonts w:ascii="Times New Roman" w:eastAsia="Calibri" w:hAnsi="Times New Roman" w:cs="Times New Roman"/>
                <w:sz w:val="24"/>
                <w:szCs w:val="24"/>
              </w:rPr>
            </w:pPr>
          </w:p>
        </w:tc>
        <w:tc>
          <w:tcPr>
            <w:tcW w:w="1620" w:type="dxa"/>
          </w:tcPr>
          <w:p w14:paraId="31C6B2D7" w14:textId="77777777" w:rsidR="004C7154" w:rsidRPr="004C7154" w:rsidRDefault="004C7154" w:rsidP="004C7154">
            <w:pPr>
              <w:spacing w:after="0"/>
              <w:rPr>
                <w:rFonts w:ascii="Times New Roman" w:eastAsia="Calibri" w:hAnsi="Times New Roman" w:cs="Times New Roman"/>
                <w:sz w:val="24"/>
                <w:szCs w:val="24"/>
              </w:rPr>
            </w:pPr>
          </w:p>
        </w:tc>
        <w:tc>
          <w:tcPr>
            <w:tcW w:w="1405" w:type="dxa"/>
          </w:tcPr>
          <w:p w14:paraId="2EC7AD56" w14:textId="77777777" w:rsidR="004C7154" w:rsidRPr="004C7154" w:rsidRDefault="004C7154" w:rsidP="004C7154">
            <w:pPr>
              <w:spacing w:after="0"/>
              <w:rPr>
                <w:rFonts w:ascii="Times New Roman" w:eastAsia="Calibri" w:hAnsi="Times New Roman" w:cs="Times New Roman"/>
                <w:sz w:val="24"/>
                <w:szCs w:val="24"/>
              </w:rPr>
            </w:pPr>
            <w:r w:rsidRPr="004C7154">
              <w:rPr>
                <w:rFonts w:ascii="Times New Roman" w:eastAsia="Calibri" w:hAnsi="Times New Roman" w:cs="Times New Roman"/>
                <w:sz w:val="24"/>
                <w:szCs w:val="24"/>
              </w:rPr>
              <w:t>Pansioni</w:t>
            </w:r>
          </w:p>
        </w:tc>
        <w:tc>
          <w:tcPr>
            <w:tcW w:w="1476" w:type="dxa"/>
          </w:tcPr>
          <w:p w14:paraId="3D517DCE" w14:textId="77777777" w:rsidR="004C7154" w:rsidRPr="004C7154" w:rsidRDefault="004C7154" w:rsidP="004C7154">
            <w:pPr>
              <w:spacing w:after="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2</w:t>
            </w:r>
          </w:p>
        </w:tc>
      </w:tr>
      <w:tr w:rsidR="004C7154" w:rsidRPr="004C7154" w14:paraId="001C4C0C" w14:textId="77777777" w:rsidTr="001D79E1">
        <w:tc>
          <w:tcPr>
            <w:tcW w:w="1476" w:type="dxa"/>
          </w:tcPr>
          <w:p w14:paraId="083DDFCA" w14:textId="77777777" w:rsidR="004C7154" w:rsidRPr="004C7154" w:rsidRDefault="004C7154" w:rsidP="004C7154">
            <w:pPr>
              <w:spacing w:after="0"/>
              <w:rPr>
                <w:rFonts w:ascii="Times New Roman" w:eastAsia="Calibri" w:hAnsi="Times New Roman" w:cs="Times New Roman"/>
                <w:sz w:val="24"/>
                <w:szCs w:val="24"/>
              </w:rPr>
            </w:pPr>
            <w:r w:rsidRPr="004C7154">
              <w:rPr>
                <w:rFonts w:ascii="Times New Roman" w:eastAsia="Calibri" w:hAnsi="Times New Roman" w:cs="Times New Roman"/>
                <w:sz w:val="24"/>
                <w:szCs w:val="24"/>
              </w:rPr>
              <w:t>Gostionice</w:t>
            </w:r>
          </w:p>
        </w:tc>
        <w:tc>
          <w:tcPr>
            <w:tcW w:w="1332" w:type="dxa"/>
          </w:tcPr>
          <w:p w14:paraId="48BF1064" w14:textId="77777777" w:rsidR="004C7154" w:rsidRPr="004C7154" w:rsidRDefault="004C7154" w:rsidP="004C7154">
            <w:pPr>
              <w:spacing w:after="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1</w:t>
            </w:r>
          </w:p>
        </w:tc>
        <w:tc>
          <w:tcPr>
            <w:tcW w:w="1620" w:type="dxa"/>
          </w:tcPr>
          <w:p w14:paraId="64E49528" w14:textId="77777777" w:rsidR="004C7154" w:rsidRPr="004C7154" w:rsidRDefault="004C7154" w:rsidP="004C7154">
            <w:pPr>
              <w:spacing w:after="0"/>
              <w:rPr>
                <w:rFonts w:ascii="Times New Roman" w:eastAsia="Calibri" w:hAnsi="Times New Roman" w:cs="Times New Roman"/>
                <w:sz w:val="24"/>
                <w:szCs w:val="24"/>
              </w:rPr>
            </w:pPr>
          </w:p>
        </w:tc>
        <w:tc>
          <w:tcPr>
            <w:tcW w:w="1620" w:type="dxa"/>
          </w:tcPr>
          <w:p w14:paraId="303B0EA7" w14:textId="77777777" w:rsidR="004C7154" w:rsidRPr="004C7154" w:rsidRDefault="004C7154" w:rsidP="004C7154">
            <w:pPr>
              <w:spacing w:after="0"/>
              <w:rPr>
                <w:rFonts w:ascii="Times New Roman" w:eastAsia="Calibri" w:hAnsi="Times New Roman" w:cs="Times New Roman"/>
                <w:sz w:val="24"/>
                <w:szCs w:val="24"/>
              </w:rPr>
            </w:pPr>
          </w:p>
        </w:tc>
        <w:tc>
          <w:tcPr>
            <w:tcW w:w="1405" w:type="dxa"/>
          </w:tcPr>
          <w:p w14:paraId="64ADDE74" w14:textId="77777777" w:rsidR="004C7154" w:rsidRPr="004C7154" w:rsidRDefault="004C7154" w:rsidP="004C7154">
            <w:pPr>
              <w:spacing w:after="0"/>
              <w:rPr>
                <w:rFonts w:ascii="Times New Roman" w:eastAsia="Calibri" w:hAnsi="Times New Roman" w:cs="Times New Roman"/>
                <w:sz w:val="24"/>
                <w:szCs w:val="24"/>
              </w:rPr>
            </w:pPr>
            <w:r w:rsidRPr="004C7154">
              <w:rPr>
                <w:rFonts w:ascii="Times New Roman" w:eastAsia="Calibri" w:hAnsi="Times New Roman" w:cs="Times New Roman"/>
                <w:sz w:val="24"/>
                <w:szCs w:val="24"/>
              </w:rPr>
              <w:t>Gostionice</w:t>
            </w:r>
            <w:r w:rsidRPr="004C7154" w:rsidDel="00E60A81">
              <w:rPr>
                <w:rFonts w:ascii="Times New Roman" w:eastAsia="Calibri" w:hAnsi="Times New Roman" w:cs="Times New Roman"/>
                <w:sz w:val="24"/>
                <w:szCs w:val="24"/>
              </w:rPr>
              <w:t xml:space="preserve"> </w:t>
            </w:r>
          </w:p>
        </w:tc>
        <w:tc>
          <w:tcPr>
            <w:tcW w:w="1476" w:type="dxa"/>
          </w:tcPr>
          <w:p w14:paraId="7D3BF469" w14:textId="77777777" w:rsidR="004C7154" w:rsidRPr="004C7154" w:rsidRDefault="004C7154" w:rsidP="004C7154">
            <w:pPr>
              <w:spacing w:after="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2</w:t>
            </w:r>
          </w:p>
        </w:tc>
      </w:tr>
      <w:tr w:rsidR="004C7154" w:rsidRPr="004C7154" w14:paraId="0E89048C" w14:textId="77777777" w:rsidTr="001D79E1">
        <w:tc>
          <w:tcPr>
            <w:tcW w:w="1476" w:type="dxa"/>
          </w:tcPr>
          <w:p w14:paraId="589E0B0D" w14:textId="77777777" w:rsidR="004C7154" w:rsidRPr="004C7154" w:rsidRDefault="004C7154" w:rsidP="004C7154">
            <w:pPr>
              <w:spacing w:after="0"/>
              <w:rPr>
                <w:rFonts w:ascii="Times New Roman" w:eastAsia="Calibri" w:hAnsi="Times New Roman" w:cs="Times New Roman"/>
                <w:sz w:val="24"/>
                <w:szCs w:val="24"/>
              </w:rPr>
            </w:pPr>
            <w:r w:rsidRPr="004C7154">
              <w:rPr>
                <w:rFonts w:ascii="Times New Roman" w:eastAsia="Calibri" w:hAnsi="Times New Roman" w:cs="Times New Roman"/>
                <w:sz w:val="24"/>
                <w:szCs w:val="24"/>
              </w:rPr>
              <w:t>Lječilišta</w:t>
            </w:r>
          </w:p>
        </w:tc>
        <w:tc>
          <w:tcPr>
            <w:tcW w:w="1332" w:type="dxa"/>
          </w:tcPr>
          <w:p w14:paraId="421ACF62" w14:textId="77777777" w:rsidR="004C7154" w:rsidRPr="004C7154" w:rsidRDefault="004C7154" w:rsidP="004C7154">
            <w:pPr>
              <w:spacing w:after="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1</w:t>
            </w:r>
          </w:p>
        </w:tc>
        <w:tc>
          <w:tcPr>
            <w:tcW w:w="1620" w:type="dxa"/>
          </w:tcPr>
          <w:p w14:paraId="1992CCC7" w14:textId="77777777" w:rsidR="004C7154" w:rsidRPr="004C7154" w:rsidRDefault="004C7154" w:rsidP="004C7154">
            <w:pPr>
              <w:spacing w:after="0"/>
              <w:rPr>
                <w:rFonts w:ascii="Times New Roman" w:eastAsia="Calibri" w:hAnsi="Times New Roman" w:cs="Times New Roman"/>
                <w:sz w:val="24"/>
                <w:szCs w:val="24"/>
              </w:rPr>
            </w:pPr>
          </w:p>
        </w:tc>
        <w:tc>
          <w:tcPr>
            <w:tcW w:w="1620" w:type="dxa"/>
          </w:tcPr>
          <w:p w14:paraId="2FC6B088" w14:textId="77777777" w:rsidR="004C7154" w:rsidRPr="004C7154" w:rsidRDefault="004C7154" w:rsidP="004C7154">
            <w:pPr>
              <w:spacing w:after="0"/>
              <w:rPr>
                <w:rFonts w:ascii="Times New Roman" w:eastAsia="Calibri" w:hAnsi="Times New Roman" w:cs="Times New Roman"/>
                <w:sz w:val="24"/>
                <w:szCs w:val="24"/>
              </w:rPr>
            </w:pPr>
          </w:p>
        </w:tc>
        <w:tc>
          <w:tcPr>
            <w:tcW w:w="1405" w:type="dxa"/>
          </w:tcPr>
          <w:p w14:paraId="746F1AC2" w14:textId="77777777" w:rsidR="004C7154" w:rsidRPr="004C7154" w:rsidRDefault="004C7154" w:rsidP="004C7154">
            <w:pPr>
              <w:spacing w:after="0"/>
              <w:rPr>
                <w:rFonts w:ascii="Times New Roman" w:eastAsia="Calibri" w:hAnsi="Times New Roman" w:cs="Times New Roman"/>
                <w:sz w:val="24"/>
                <w:szCs w:val="24"/>
              </w:rPr>
            </w:pPr>
            <w:r w:rsidRPr="004C7154">
              <w:rPr>
                <w:rFonts w:ascii="Times New Roman" w:eastAsia="Calibri" w:hAnsi="Times New Roman" w:cs="Times New Roman"/>
                <w:sz w:val="24"/>
                <w:szCs w:val="24"/>
              </w:rPr>
              <w:t>Eco lodge</w:t>
            </w:r>
          </w:p>
        </w:tc>
        <w:tc>
          <w:tcPr>
            <w:tcW w:w="1476" w:type="dxa"/>
          </w:tcPr>
          <w:p w14:paraId="65627E02" w14:textId="77777777" w:rsidR="004C7154" w:rsidRPr="004C7154" w:rsidRDefault="004C7154" w:rsidP="004C7154">
            <w:pPr>
              <w:spacing w:after="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1</w:t>
            </w:r>
          </w:p>
        </w:tc>
      </w:tr>
      <w:tr w:rsidR="004C7154" w:rsidRPr="004C7154" w14:paraId="5FB57820" w14:textId="77777777" w:rsidTr="001D79E1">
        <w:tc>
          <w:tcPr>
            <w:tcW w:w="1476" w:type="dxa"/>
          </w:tcPr>
          <w:p w14:paraId="39801EF7" w14:textId="77777777" w:rsidR="004C7154" w:rsidRPr="004C7154" w:rsidRDefault="004C7154" w:rsidP="004C7154">
            <w:pPr>
              <w:spacing w:after="0"/>
              <w:rPr>
                <w:rFonts w:ascii="Times New Roman" w:eastAsia="Calibri" w:hAnsi="Times New Roman" w:cs="Times New Roman"/>
                <w:sz w:val="24"/>
                <w:szCs w:val="24"/>
              </w:rPr>
            </w:pPr>
            <w:r w:rsidRPr="004C7154">
              <w:rPr>
                <w:rFonts w:ascii="Times New Roman" w:eastAsia="Calibri" w:hAnsi="Times New Roman" w:cs="Times New Roman"/>
                <w:sz w:val="24"/>
                <w:szCs w:val="24"/>
              </w:rPr>
              <w:t>Ukupno</w:t>
            </w:r>
          </w:p>
        </w:tc>
        <w:tc>
          <w:tcPr>
            <w:tcW w:w="1332" w:type="dxa"/>
          </w:tcPr>
          <w:p w14:paraId="0330B4BD" w14:textId="77777777" w:rsidR="004C7154" w:rsidRPr="004C7154" w:rsidRDefault="001A25DC" w:rsidP="004C7154">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273</w:t>
            </w:r>
          </w:p>
        </w:tc>
        <w:tc>
          <w:tcPr>
            <w:tcW w:w="1620" w:type="dxa"/>
          </w:tcPr>
          <w:p w14:paraId="7E926350" w14:textId="77777777" w:rsidR="004C7154" w:rsidRPr="004C7154" w:rsidRDefault="004C7154" w:rsidP="004C7154">
            <w:pPr>
              <w:spacing w:after="0"/>
              <w:rPr>
                <w:rFonts w:ascii="Times New Roman" w:eastAsia="Calibri" w:hAnsi="Times New Roman" w:cs="Times New Roman"/>
                <w:sz w:val="24"/>
                <w:szCs w:val="24"/>
              </w:rPr>
            </w:pPr>
          </w:p>
        </w:tc>
        <w:tc>
          <w:tcPr>
            <w:tcW w:w="1620" w:type="dxa"/>
          </w:tcPr>
          <w:p w14:paraId="50F8FE28" w14:textId="77777777" w:rsidR="004C7154" w:rsidRPr="004C7154" w:rsidRDefault="004C7154" w:rsidP="004C7154">
            <w:pPr>
              <w:spacing w:after="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56</w:t>
            </w:r>
          </w:p>
        </w:tc>
        <w:tc>
          <w:tcPr>
            <w:tcW w:w="1405" w:type="dxa"/>
          </w:tcPr>
          <w:p w14:paraId="7B3B2C4E" w14:textId="77777777" w:rsidR="004C7154" w:rsidRPr="004C7154" w:rsidRDefault="004C7154" w:rsidP="004C7154">
            <w:pPr>
              <w:spacing w:after="0"/>
              <w:rPr>
                <w:rFonts w:ascii="Times New Roman" w:eastAsia="Calibri" w:hAnsi="Times New Roman" w:cs="Times New Roman"/>
                <w:sz w:val="24"/>
                <w:szCs w:val="24"/>
              </w:rPr>
            </w:pPr>
          </w:p>
        </w:tc>
        <w:tc>
          <w:tcPr>
            <w:tcW w:w="1476" w:type="dxa"/>
          </w:tcPr>
          <w:p w14:paraId="281F9C21" w14:textId="77777777" w:rsidR="004C7154" w:rsidRPr="004C7154" w:rsidRDefault="004C7154" w:rsidP="004C7154">
            <w:pPr>
              <w:spacing w:after="0"/>
              <w:jc w:val="center"/>
              <w:rPr>
                <w:rFonts w:ascii="Times New Roman" w:eastAsia="Calibri" w:hAnsi="Times New Roman" w:cs="Times New Roman"/>
                <w:sz w:val="24"/>
                <w:szCs w:val="24"/>
              </w:rPr>
            </w:pPr>
            <w:r w:rsidRPr="004C7154">
              <w:rPr>
                <w:rFonts w:ascii="Times New Roman" w:eastAsia="Calibri" w:hAnsi="Times New Roman" w:cs="Times New Roman"/>
                <w:sz w:val="24"/>
                <w:szCs w:val="24"/>
              </w:rPr>
              <w:t>53</w:t>
            </w:r>
          </w:p>
        </w:tc>
      </w:tr>
    </w:tbl>
    <w:p w14:paraId="4FCE512B" w14:textId="77777777" w:rsidR="005E2D29" w:rsidRDefault="005E2D29" w:rsidP="004C7154">
      <w:pPr>
        <w:rPr>
          <w:rFonts w:ascii="Times New Roman" w:hAnsi="Times New Roman"/>
          <w:sz w:val="24"/>
          <w:szCs w:val="24"/>
        </w:rPr>
      </w:pPr>
    </w:p>
    <w:p w14:paraId="390CCDE4" w14:textId="77777777" w:rsidR="00691301" w:rsidRDefault="00691301" w:rsidP="004C7154">
      <w:pPr>
        <w:rPr>
          <w:rFonts w:ascii="Times New Roman" w:hAnsi="Times New Roman"/>
          <w:sz w:val="24"/>
          <w:szCs w:val="24"/>
        </w:rPr>
      </w:pPr>
    </w:p>
    <w:p w14:paraId="3B43738D" w14:textId="77777777" w:rsidR="00691301" w:rsidRDefault="00691301" w:rsidP="004C7154">
      <w:pPr>
        <w:rPr>
          <w:rFonts w:ascii="Times New Roman" w:hAnsi="Times New Roman"/>
          <w:sz w:val="24"/>
          <w:szCs w:val="24"/>
        </w:rPr>
      </w:pPr>
    </w:p>
    <w:p w14:paraId="25B4CC41" w14:textId="77777777" w:rsidR="00691301" w:rsidRDefault="00691301" w:rsidP="004C7154">
      <w:pPr>
        <w:rPr>
          <w:rFonts w:ascii="Times New Roman" w:hAnsi="Times New Roman"/>
          <w:sz w:val="24"/>
          <w:szCs w:val="24"/>
        </w:rPr>
      </w:pPr>
    </w:p>
    <w:p w14:paraId="240C9FE6" w14:textId="77777777" w:rsidR="00691301" w:rsidRDefault="00691301" w:rsidP="004C7154">
      <w:pPr>
        <w:rPr>
          <w:rFonts w:ascii="Times New Roman" w:hAnsi="Times New Roman"/>
          <w:sz w:val="24"/>
          <w:szCs w:val="24"/>
        </w:rPr>
      </w:pPr>
    </w:p>
    <w:p w14:paraId="135EFC92" w14:textId="77777777" w:rsidR="00691301" w:rsidRDefault="00691301" w:rsidP="004C7154">
      <w:pPr>
        <w:rPr>
          <w:rFonts w:ascii="Times New Roman" w:hAnsi="Times New Roman"/>
          <w:sz w:val="24"/>
          <w:szCs w:val="24"/>
        </w:rPr>
      </w:pPr>
    </w:p>
    <w:p w14:paraId="3E0C217D" w14:textId="77777777" w:rsidR="00691301" w:rsidRDefault="00691301" w:rsidP="004C7154">
      <w:pPr>
        <w:rPr>
          <w:rFonts w:ascii="Times New Roman" w:hAnsi="Times New Roman"/>
          <w:sz w:val="24"/>
          <w:szCs w:val="24"/>
        </w:rPr>
      </w:pPr>
    </w:p>
    <w:p w14:paraId="726D97F1" w14:textId="77777777" w:rsidR="00691301" w:rsidRDefault="00691301" w:rsidP="004C7154">
      <w:pPr>
        <w:rPr>
          <w:rFonts w:ascii="Times New Roman" w:hAnsi="Times New Roman"/>
          <w:sz w:val="24"/>
          <w:szCs w:val="24"/>
        </w:rPr>
      </w:pPr>
    </w:p>
    <w:p w14:paraId="716AE917" w14:textId="77777777" w:rsidR="00691301" w:rsidRDefault="00691301" w:rsidP="004C7154">
      <w:pPr>
        <w:rPr>
          <w:rFonts w:ascii="Times New Roman" w:hAnsi="Times New Roman"/>
          <w:sz w:val="24"/>
          <w:szCs w:val="24"/>
        </w:rPr>
      </w:pPr>
    </w:p>
    <w:p w14:paraId="2D7D10F7" w14:textId="77777777" w:rsidR="00691301" w:rsidRDefault="00691301" w:rsidP="004C7154">
      <w:pPr>
        <w:rPr>
          <w:rFonts w:ascii="Times New Roman" w:hAnsi="Times New Roman"/>
          <w:sz w:val="24"/>
          <w:szCs w:val="24"/>
        </w:rPr>
      </w:pPr>
    </w:p>
    <w:p w14:paraId="3200A614" w14:textId="77777777" w:rsidR="00691301" w:rsidRDefault="00691301" w:rsidP="004C7154">
      <w:pPr>
        <w:rPr>
          <w:rFonts w:ascii="Times New Roman" w:hAnsi="Times New Roman"/>
          <w:sz w:val="24"/>
          <w:szCs w:val="24"/>
        </w:rPr>
      </w:pPr>
    </w:p>
    <w:p w14:paraId="5DF018A4" w14:textId="77777777" w:rsidR="00691301" w:rsidRDefault="00691301" w:rsidP="004C7154">
      <w:pPr>
        <w:rPr>
          <w:rFonts w:ascii="Times New Roman" w:hAnsi="Times New Roman"/>
          <w:sz w:val="24"/>
          <w:szCs w:val="24"/>
        </w:rPr>
      </w:pPr>
    </w:p>
    <w:p w14:paraId="5EEE4170" w14:textId="77777777" w:rsidR="001C3AC5" w:rsidRPr="00556545" w:rsidRDefault="001C3AC5" w:rsidP="004C204D">
      <w:pPr>
        <w:rPr>
          <w:rFonts w:ascii="Times New Roman" w:hAnsi="Times New Roman"/>
          <w:sz w:val="24"/>
          <w:szCs w:val="24"/>
        </w:rPr>
      </w:pPr>
    </w:p>
    <w:p w14:paraId="75515B2C" w14:textId="77777777" w:rsidR="00F83602" w:rsidRPr="004C204D" w:rsidRDefault="00F83602" w:rsidP="004C204D">
      <w:pPr>
        <w:pStyle w:val="ListParagraph"/>
        <w:numPr>
          <w:ilvl w:val="0"/>
          <w:numId w:val="16"/>
        </w:numPr>
        <w:jc w:val="center"/>
        <w:rPr>
          <w:rFonts w:ascii="Times New Roman" w:hAnsi="Times New Roman"/>
          <w:b/>
          <w:i/>
          <w:sz w:val="32"/>
          <w:szCs w:val="32"/>
        </w:rPr>
      </w:pPr>
      <w:r w:rsidRPr="004C204D">
        <w:rPr>
          <w:rFonts w:ascii="Times New Roman" w:hAnsi="Times New Roman"/>
          <w:b/>
          <w:i/>
          <w:sz w:val="32"/>
          <w:szCs w:val="32"/>
        </w:rPr>
        <w:t>POSEBNI DIO</w:t>
      </w:r>
    </w:p>
    <w:p w14:paraId="4D239FFE" w14:textId="77777777" w:rsidR="004C204D" w:rsidRPr="004C204D" w:rsidRDefault="004C204D" w:rsidP="004C204D">
      <w:pPr>
        <w:pStyle w:val="ListParagraph"/>
        <w:rPr>
          <w:rFonts w:ascii="Times New Roman" w:hAnsi="Times New Roman"/>
          <w:b/>
          <w:i/>
          <w:sz w:val="32"/>
          <w:szCs w:val="32"/>
        </w:rPr>
      </w:pPr>
    </w:p>
    <w:p w14:paraId="6ABDBA99" w14:textId="77777777" w:rsidR="00F83602" w:rsidRPr="00866B7D" w:rsidRDefault="00F83602" w:rsidP="00F83602">
      <w:pPr>
        <w:jc w:val="center"/>
        <w:rPr>
          <w:rFonts w:ascii="Times New Roman" w:hAnsi="Times New Roman"/>
          <w:b/>
          <w:i/>
          <w:sz w:val="24"/>
          <w:szCs w:val="24"/>
        </w:rPr>
      </w:pPr>
      <w:r w:rsidRPr="00866B7D">
        <w:rPr>
          <w:rFonts w:ascii="Times New Roman" w:hAnsi="Times New Roman"/>
          <w:b/>
          <w:i/>
          <w:sz w:val="24"/>
          <w:szCs w:val="24"/>
        </w:rPr>
        <w:t>2.1 OPŠTE KARAKTERISTIKE KLIZIŠTA I ODRONA U CRNOJ GORI</w:t>
      </w:r>
    </w:p>
    <w:p w14:paraId="0BAC6BEF" w14:textId="77777777" w:rsidR="00F83602" w:rsidRDefault="00F83602" w:rsidP="00F83602">
      <w:pPr>
        <w:pStyle w:val="BodyText"/>
        <w:spacing w:after="0"/>
        <w:rPr>
          <w:rFonts w:ascii="Times New Roman" w:hAnsi="Times New Roman"/>
          <w:color w:val="000000"/>
          <w:sz w:val="24"/>
          <w:lang w:val="sr-Latn-CS"/>
        </w:rPr>
      </w:pPr>
      <w:r w:rsidRPr="00355F8B">
        <w:rPr>
          <w:rFonts w:ascii="Times New Roman" w:hAnsi="Times New Roman"/>
          <w:color w:val="000000"/>
          <w:sz w:val="24"/>
          <w:lang w:val="sr-Latn-CS"/>
        </w:rPr>
        <w:t>Geološko stanje na bilo kojem dijelu površi planete Zemlje odražava evolutivni „trenutak“ u njenom neprekidnom razvoju i mijenjanju, kao posljedica međudejstva endogenih, egzogenih i kosmičkih sila i procesa. Ovi dinamički procesi spadaju u najbitnije faktore prirodnog hazarda, zbog čega je njihovo poznavanje preduslov racionalnog ponašanja društvene zajednice i preduzimanja dugoročnih mjera adekvatne zaštite.</w:t>
      </w:r>
    </w:p>
    <w:p w14:paraId="70B555F6" w14:textId="77777777" w:rsidR="00F83602" w:rsidRPr="00594D82" w:rsidRDefault="00F83602" w:rsidP="00F83602">
      <w:pPr>
        <w:pStyle w:val="BodyText"/>
        <w:spacing w:after="0"/>
        <w:rPr>
          <w:rFonts w:ascii="Times New Roman" w:hAnsi="Times New Roman"/>
          <w:color w:val="000000"/>
          <w:sz w:val="24"/>
          <w:lang w:val="sr-Latn-CS"/>
        </w:rPr>
      </w:pPr>
    </w:p>
    <w:p w14:paraId="77AFA9A9" w14:textId="77777777" w:rsidR="00F83602" w:rsidRPr="00355F8B" w:rsidRDefault="00F83602" w:rsidP="00F83602">
      <w:pPr>
        <w:rPr>
          <w:rFonts w:ascii="Times New Roman" w:hAnsi="Times New Roman"/>
          <w:sz w:val="24"/>
          <w:szCs w:val="24"/>
        </w:rPr>
      </w:pPr>
      <w:r w:rsidRPr="00355F8B">
        <w:rPr>
          <w:rFonts w:ascii="Times New Roman" w:hAnsi="Times New Roman"/>
          <w:sz w:val="24"/>
          <w:szCs w:val="24"/>
        </w:rPr>
        <w:t>Ukratko ćemo prikazati inženjerskogeološka, hidrogeološka, seizmička i morfol</w:t>
      </w:r>
      <w:r>
        <w:rPr>
          <w:rFonts w:ascii="Times New Roman" w:hAnsi="Times New Roman"/>
          <w:sz w:val="24"/>
          <w:szCs w:val="24"/>
        </w:rPr>
        <w:t xml:space="preserve">oška svojstva terena Crne Gore u </w:t>
      </w:r>
      <w:r w:rsidRPr="00355F8B">
        <w:rPr>
          <w:rFonts w:ascii="Times New Roman" w:hAnsi="Times New Roman"/>
          <w:sz w:val="24"/>
          <w:szCs w:val="24"/>
        </w:rPr>
        <w:t>cilju razum</w:t>
      </w:r>
      <w:r>
        <w:rPr>
          <w:rFonts w:ascii="Times New Roman" w:hAnsi="Times New Roman"/>
          <w:sz w:val="24"/>
          <w:szCs w:val="24"/>
        </w:rPr>
        <w:t>i</w:t>
      </w:r>
      <w:r w:rsidRPr="00355F8B">
        <w:rPr>
          <w:rFonts w:ascii="Times New Roman" w:hAnsi="Times New Roman"/>
          <w:sz w:val="24"/>
          <w:szCs w:val="24"/>
        </w:rPr>
        <w:t>jevanja faktora koji utiču na nastanak prirodnih pojava nestabilnosti terena.</w:t>
      </w:r>
    </w:p>
    <w:p w14:paraId="290CBCCB" w14:textId="77777777" w:rsidR="00F83602" w:rsidRDefault="00F83602" w:rsidP="00F83602">
      <w:pPr>
        <w:pStyle w:val="BodyText"/>
        <w:spacing w:after="0"/>
        <w:ind w:left="1250" w:right="875" w:firstLine="720"/>
        <w:jc w:val="center"/>
        <w:rPr>
          <w:rFonts w:ascii="Times New Roman" w:hAnsi="Times New Roman"/>
          <w:b/>
          <w:i/>
          <w:color w:val="000000"/>
          <w:sz w:val="24"/>
          <w:lang w:val="sr-Latn-CS"/>
        </w:rPr>
      </w:pPr>
      <w:r>
        <w:rPr>
          <w:rFonts w:ascii="Times New Roman" w:hAnsi="Times New Roman"/>
          <w:b/>
          <w:i/>
          <w:color w:val="000000"/>
          <w:sz w:val="24"/>
          <w:lang w:val="sr-Latn-CS"/>
        </w:rPr>
        <w:t>2.1.1</w:t>
      </w:r>
      <w:r w:rsidRPr="00A50D32">
        <w:rPr>
          <w:rFonts w:ascii="Times New Roman" w:hAnsi="Times New Roman"/>
          <w:b/>
          <w:i/>
          <w:color w:val="000000"/>
          <w:sz w:val="24"/>
          <w:lang w:val="sr-Latn-CS"/>
        </w:rPr>
        <w:t xml:space="preserve"> Geološki  faktori kao preduslovi prirodnog  hazarda u Crnoj Gori</w:t>
      </w:r>
    </w:p>
    <w:p w14:paraId="68B39016" w14:textId="77777777" w:rsidR="00F83602" w:rsidRPr="00622B63" w:rsidRDefault="00F83602" w:rsidP="00F83602">
      <w:pPr>
        <w:pStyle w:val="BodyText"/>
        <w:spacing w:after="0"/>
        <w:ind w:left="1250" w:right="875" w:firstLine="720"/>
        <w:jc w:val="center"/>
        <w:rPr>
          <w:rFonts w:ascii="Times New Roman" w:hAnsi="Times New Roman"/>
          <w:b/>
          <w:i/>
          <w:color w:val="000000"/>
          <w:sz w:val="24"/>
          <w:lang w:val="sr-Latn-CS"/>
        </w:rPr>
      </w:pPr>
    </w:p>
    <w:p w14:paraId="4BAB7BC0" w14:textId="77777777" w:rsidR="00F83602" w:rsidRPr="00355F8B" w:rsidRDefault="00F83602" w:rsidP="00F83602">
      <w:pPr>
        <w:spacing w:after="240"/>
        <w:rPr>
          <w:rFonts w:ascii="Times New Roman" w:hAnsi="Times New Roman"/>
          <w:sz w:val="24"/>
          <w:szCs w:val="24"/>
        </w:rPr>
      </w:pPr>
      <w:r w:rsidRPr="00355F8B">
        <w:rPr>
          <w:rFonts w:ascii="Times New Roman" w:hAnsi="Times New Roman"/>
          <w:sz w:val="24"/>
          <w:szCs w:val="24"/>
        </w:rPr>
        <w:t xml:space="preserve">Dosadašnja naučno-stručna saznanja i brojni podaci o geološkom sastavu i tektonskom sklopu terena Crne Gore (i Dinarida) ukazuju da se teritorija Crne Gore sastoji od </w:t>
      </w:r>
      <w:r w:rsidRPr="00C228F3">
        <w:rPr>
          <w:rFonts w:ascii="Times New Roman" w:hAnsi="Times New Roman"/>
          <w:b/>
          <w:sz w:val="24"/>
          <w:szCs w:val="24"/>
        </w:rPr>
        <w:t>pet strukturno pomenutih tektonskih blokova</w:t>
      </w:r>
      <w:r w:rsidRPr="00355F8B">
        <w:rPr>
          <w:rFonts w:ascii="Times New Roman" w:hAnsi="Times New Roman"/>
          <w:sz w:val="24"/>
          <w:szCs w:val="24"/>
        </w:rPr>
        <w:t xml:space="preserve"> ili jedinica, koje su formirane tokom paleogena i početkom neogena. Takvi strukturno-tektonski odnosi nastali su kao posljedica diferencijalnog kretanja, kolizije i razdvajanja pojedin</w:t>
      </w:r>
      <w:r>
        <w:rPr>
          <w:rFonts w:ascii="Times New Roman" w:hAnsi="Times New Roman"/>
          <w:sz w:val="24"/>
          <w:szCs w:val="24"/>
        </w:rPr>
        <w:t>i</w:t>
      </w:r>
      <w:r w:rsidRPr="00355F8B">
        <w:rPr>
          <w:rFonts w:ascii="Times New Roman" w:hAnsi="Times New Roman"/>
          <w:sz w:val="24"/>
          <w:szCs w:val="24"/>
        </w:rPr>
        <w:t>h blokova zemljine kore na širem prostoru Mediterana.</w:t>
      </w:r>
    </w:p>
    <w:p w14:paraId="0CB753D6" w14:textId="77777777" w:rsidR="00F83602" w:rsidRPr="00355F8B" w:rsidRDefault="00F83602" w:rsidP="00F83602">
      <w:pPr>
        <w:spacing w:after="240"/>
        <w:rPr>
          <w:rFonts w:ascii="Times New Roman" w:hAnsi="Times New Roman"/>
          <w:sz w:val="24"/>
          <w:szCs w:val="24"/>
        </w:rPr>
      </w:pPr>
      <w:r w:rsidRPr="00355F8B">
        <w:rPr>
          <w:rFonts w:ascii="Times New Roman" w:hAnsi="Times New Roman"/>
          <w:b/>
          <w:sz w:val="24"/>
          <w:szCs w:val="24"/>
        </w:rPr>
        <w:t>Blok sjeveroistočne Crne Gore</w:t>
      </w:r>
      <w:r w:rsidRPr="00355F8B">
        <w:rPr>
          <w:rFonts w:ascii="Times New Roman" w:hAnsi="Times New Roman"/>
          <w:sz w:val="24"/>
          <w:szCs w:val="24"/>
        </w:rPr>
        <w:t xml:space="preserve"> u cjelini se slabije izdiže ili ton</w:t>
      </w:r>
      <w:r>
        <w:rPr>
          <w:rFonts w:ascii="Times New Roman" w:hAnsi="Times New Roman"/>
          <w:sz w:val="24"/>
          <w:szCs w:val="24"/>
        </w:rPr>
        <w:t>e u odnosu na blok Maganika. U</w:t>
      </w:r>
      <w:r w:rsidRPr="00355F8B">
        <w:rPr>
          <w:rFonts w:ascii="Times New Roman" w:hAnsi="Times New Roman"/>
          <w:sz w:val="24"/>
          <w:szCs w:val="24"/>
        </w:rPr>
        <w:t xml:space="preserve"> okviru ovog bloka zapaža se stepeničasta struktura sa relativnim spuštanjem (ili manjim izd</w:t>
      </w:r>
      <w:r w:rsidR="00BC105E">
        <w:rPr>
          <w:rFonts w:ascii="Times New Roman" w:hAnsi="Times New Roman"/>
          <w:sz w:val="24"/>
          <w:szCs w:val="24"/>
        </w:rPr>
        <w:t>izanjima) idući od jugozapada</w:t>
      </w:r>
      <w:r>
        <w:rPr>
          <w:rFonts w:ascii="Times New Roman" w:hAnsi="Times New Roman"/>
          <w:sz w:val="24"/>
          <w:szCs w:val="24"/>
        </w:rPr>
        <w:t xml:space="preserve"> ka sjeveroistoku. O</w:t>
      </w:r>
      <w:r w:rsidRPr="00355F8B">
        <w:rPr>
          <w:rFonts w:ascii="Times New Roman" w:hAnsi="Times New Roman"/>
          <w:sz w:val="24"/>
          <w:szCs w:val="24"/>
        </w:rPr>
        <w:t>vaj je blok neotektonskim rasjedima izdijeljen u brojne sub-blokove, od kojih je posebno karakterističan sub-blok Bjelasice, koji se relativno izdiže brzinom od 4 mm/god., kao i manji b</w:t>
      </w:r>
      <w:r>
        <w:rPr>
          <w:rFonts w:ascii="Times New Roman" w:hAnsi="Times New Roman"/>
          <w:sz w:val="24"/>
          <w:szCs w:val="24"/>
        </w:rPr>
        <w:t>lokovi u području Ljubišnje i sjeverozapadno</w:t>
      </w:r>
      <w:r w:rsidRPr="00355F8B">
        <w:rPr>
          <w:rFonts w:ascii="Times New Roman" w:hAnsi="Times New Roman"/>
          <w:sz w:val="24"/>
          <w:szCs w:val="24"/>
        </w:rPr>
        <w:t xml:space="preserve"> od Rožaja. Sub-blokovi Pljevaljskog i Beranskog basena relativno tonu u</w:t>
      </w:r>
      <w:r>
        <w:t xml:space="preserve"> </w:t>
      </w:r>
      <w:r w:rsidRPr="00355F8B">
        <w:rPr>
          <w:rFonts w:ascii="Times New Roman" w:hAnsi="Times New Roman"/>
          <w:sz w:val="24"/>
          <w:szCs w:val="24"/>
        </w:rPr>
        <w:t>odnosu na okolinu i imaju elemente neotektonskog rova.</w:t>
      </w:r>
    </w:p>
    <w:p w14:paraId="7017FF79" w14:textId="77777777" w:rsidR="00F83602" w:rsidRPr="00355F8B" w:rsidRDefault="00F83602" w:rsidP="00F83602">
      <w:pPr>
        <w:spacing w:after="240"/>
        <w:rPr>
          <w:rFonts w:ascii="Times New Roman" w:hAnsi="Times New Roman"/>
          <w:sz w:val="24"/>
          <w:szCs w:val="24"/>
        </w:rPr>
      </w:pPr>
      <w:r w:rsidRPr="00355F8B">
        <w:rPr>
          <w:rFonts w:ascii="Times New Roman" w:hAnsi="Times New Roman"/>
          <w:b/>
          <w:sz w:val="24"/>
          <w:szCs w:val="24"/>
        </w:rPr>
        <w:t>Blok Skadarsko-Zetske depresije</w:t>
      </w:r>
      <w:r w:rsidRPr="00355F8B">
        <w:rPr>
          <w:rFonts w:ascii="Times New Roman" w:hAnsi="Times New Roman"/>
          <w:sz w:val="24"/>
          <w:szCs w:val="24"/>
        </w:rPr>
        <w:t xml:space="preserve"> pokazuje uglavnom relativno tonjenje, </w:t>
      </w:r>
      <w:r w:rsidR="00326446">
        <w:rPr>
          <w:rFonts w:ascii="Times New Roman" w:hAnsi="Times New Roman"/>
          <w:sz w:val="24"/>
          <w:szCs w:val="24"/>
        </w:rPr>
        <w:t xml:space="preserve"> </w:t>
      </w:r>
      <w:r w:rsidRPr="00355F8B">
        <w:rPr>
          <w:rFonts w:ascii="Times New Roman" w:hAnsi="Times New Roman"/>
          <w:sz w:val="24"/>
          <w:szCs w:val="24"/>
        </w:rPr>
        <w:t>sa brzinom od 2 mm/god.</w:t>
      </w:r>
      <w:r w:rsidR="00326446">
        <w:rPr>
          <w:rFonts w:ascii="Times New Roman" w:hAnsi="Times New Roman"/>
          <w:sz w:val="24"/>
          <w:szCs w:val="24"/>
        </w:rPr>
        <w:t xml:space="preserve"> </w:t>
      </w:r>
      <w:r w:rsidRPr="00355F8B">
        <w:rPr>
          <w:rFonts w:ascii="Times New Roman" w:hAnsi="Times New Roman"/>
          <w:sz w:val="24"/>
          <w:szCs w:val="24"/>
        </w:rPr>
        <w:t xml:space="preserve"> koja je registrovana na prostoru Skadarskog jezera, Ćemovskog Polja i Rijeke Crnojevića. </w:t>
      </w:r>
      <w:r w:rsidR="00326446">
        <w:rPr>
          <w:rFonts w:ascii="Times New Roman" w:hAnsi="Times New Roman"/>
          <w:sz w:val="24"/>
          <w:szCs w:val="24"/>
        </w:rPr>
        <w:t xml:space="preserve"> </w:t>
      </w:r>
      <w:r w:rsidRPr="00355F8B">
        <w:rPr>
          <w:rFonts w:ascii="Times New Roman" w:hAnsi="Times New Roman"/>
          <w:sz w:val="24"/>
          <w:szCs w:val="24"/>
        </w:rPr>
        <w:t xml:space="preserve">Ovaj </w:t>
      </w:r>
      <w:r w:rsidR="005F3056">
        <w:rPr>
          <w:rFonts w:ascii="Times New Roman" w:hAnsi="Times New Roman"/>
          <w:sz w:val="24"/>
          <w:szCs w:val="24"/>
        </w:rPr>
        <w:t xml:space="preserve"> </w:t>
      </w:r>
      <w:r w:rsidRPr="00355F8B">
        <w:rPr>
          <w:rFonts w:ascii="Times New Roman" w:hAnsi="Times New Roman"/>
          <w:sz w:val="24"/>
          <w:szCs w:val="24"/>
        </w:rPr>
        <w:t>blok u suštini predstavlja neotektonsku rov-strukturu, koja se preko Nikšića i Klanca Duge produžava prema Gackom u Hercegovini. Konstatovana brzina tonjenja na prostoru Nikšićkog Polja je svega 1 mm/god.</w:t>
      </w:r>
    </w:p>
    <w:p w14:paraId="63B0B0C7" w14:textId="77777777" w:rsidR="00F83602" w:rsidRPr="00355F8B" w:rsidRDefault="00F83602" w:rsidP="00F83602">
      <w:pPr>
        <w:spacing w:after="240"/>
        <w:rPr>
          <w:rFonts w:ascii="Times New Roman" w:hAnsi="Times New Roman"/>
          <w:sz w:val="24"/>
          <w:szCs w:val="24"/>
        </w:rPr>
      </w:pPr>
      <w:r w:rsidRPr="00355F8B">
        <w:rPr>
          <w:rFonts w:ascii="Times New Roman" w:hAnsi="Times New Roman"/>
          <w:b/>
          <w:sz w:val="24"/>
          <w:szCs w:val="24"/>
        </w:rPr>
        <w:t>Blok Orjena i Lovćena</w:t>
      </w:r>
      <w:r w:rsidRPr="00355F8B">
        <w:rPr>
          <w:rFonts w:ascii="Times New Roman" w:hAnsi="Times New Roman"/>
          <w:sz w:val="24"/>
          <w:szCs w:val="24"/>
        </w:rPr>
        <w:t xml:space="preserve"> obuhvata i predjele Rumije i</w:t>
      </w:r>
      <w:r>
        <w:rPr>
          <w:rFonts w:ascii="Times New Roman" w:hAnsi="Times New Roman"/>
          <w:sz w:val="24"/>
          <w:szCs w:val="24"/>
        </w:rPr>
        <w:t xml:space="preserve"> čitav primorski dio Crne Gore do Ulcinja i obalske linije. Sjeveroistočni</w:t>
      </w:r>
      <w:r w:rsidRPr="00355F8B">
        <w:rPr>
          <w:rFonts w:ascii="Times New Roman" w:hAnsi="Times New Roman"/>
          <w:sz w:val="24"/>
          <w:szCs w:val="24"/>
        </w:rPr>
        <w:t xml:space="preserve"> dio ovog bloka pokazuje maksimume brzine izdizanja od 4 mm/god. na području Orjena i Lovćena i 2 mm/god. na prostoru planine Rumije. Uži primorski dio Crne Gore, između trase navlake Visokog krša i mora, ima tedenciju tonjenja do 1 mm/god.</w:t>
      </w:r>
    </w:p>
    <w:p w14:paraId="0C7AAAD2" w14:textId="77777777" w:rsidR="00F83602" w:rsidRPr="00355F8B" w:rsidRDefault="00F83602" w:rsidP="00F83602">
      <w:pPr>
        <w:spacing w:after="240"/>
        <w:rPr>
          <w:rFonts w:ascii="Times New Roman" w:hAnsi="Times New Roman"/>
          <w:sz w:val="24"/>
          <w:szCs w:val="24"/>
        </w:rPr>
      </w:pPr>
      <w:r w:rsidRPr="00355F8B">
        <w:rPr>
          <w:rFonts w:ascii="Times New Roman" w:hAnsi="Times New Roman"/>
          <w:sz w:val="24"/>
          <w:szCs w:val="24"/>
        </w:rPr>
        <w:lastRenderedPageBreak/>
        <w:t xml:space="preserve">Potrebno je takođe napomenuti da su razlamanja na </w:t>
      </w:r>
      <w:r w:rsidR="005F3056">
        <w:rPr>
          <w:rFonts w:ascii="Times New Roman" w:hAnsi="Times New Roman"/>
          <w:sz w:val="24"/>
          <w:szCs w:val="24"/>
        </w:rPr>
        <w:t xml:space="preserve"> </w:t>
      </w:r>
      <w:r w:rsidRPr="00355F8B">
        <w:rPr>
          <w:rFonts w:ascii="Times New Roman" w:hAnsi="Times New Roman"/>
          <w:sz w:val="24"/>
          <w:szCs w:val="24"/>
        </w:rPr>
        <w:t>prostoru Crne Gore, tokom neogena i kvartara višestruko mijenjala ne samo intezitet nego i smjer kretanja: relativna izdizanja su smjenjivali periodi relativnog spuštanja i obrnuto.</w:t>
      </w:r>
    </w:p>
    <w:p w14:paraId="58F7FCAD" w14:textId="77777777" w:rsidR="00F83602" w:rsidRPr="00355F8B" w:rsidRDefault="00F83602" w:rsidP="00F83602">
      <w:pPr>
        <w:rPr>
          <w:rFonts w:ascii="Times New Roman" w:hAnsi="Times New Roman"/>
          <w:sz w:val="24"/>
          <w:szCs w:val="24"/>
        </w:rPr>
      </w:pPr>
      <w:r w:rsidRPr="00355F8B">
        <w:rPr>
          <w:rFonts w:ascii="Times New Roman" w:hAnsi="Times New Roman"/>
          <w:sz w:val="24"/>
          <w:szCs w:val="24"/>
        </w:rPr>
        <w:t>Na kraju se može zaključiti da je neotektonska aktivnost na prostoru Crne Gore izražena, a naročito u primorskom dijelu i na pravcu Skadarsko-Zetske depresije, te da se na tim prostorima mogu očekivati katastrofalni zemljotresi, sličnog inteziteta kao i zemljotres od 1979. godine.</w:t>
      </w:r>
    </w:p>
    <w:p w14:paraId="3CA55024" w14:textId="77777777" w:rsidR="00F83602" w:rsidRPr="00355F8B" w:rsidRDefault="00F83602" w:rsidP="00F83602">
      <w:pPr>
        <w:ind w:firstLine="720"/>
        <w:jc w:val="center"/>
        <w:rPr>
          <w:rFonts w:ascii="Times New Roman" w:hAnsi="Times New Roman"/>
          <w:sz w:val="24"/>
          <w:szCs w:val="24"/>
          <w:lang w:val="hr-HR"/>
        </w:rPr>
      </w:pPr>
      <w:r w:rsidRPr="00355F8B">
        <w:rPr>
          <w:rFonts w:ascii="Times New Roman" w:hAnsi="Times New Roman"/>
          <w:noProof/>
          <w:sz w:val="24"/>
          <w:szCs w:val="24"/>
        </w:rPr>
        <w:drawing>
          <wp:inline distT="0" distB="0" distL="0" distR="0" wp14:anchorId="701E253B" wp14:editId="4F8737ED">
            <wp:extent cx="4610100" cy="5753100"/>
            <wp:effectExtent l="0" t="0" r="0" b="0"/>
            <wp:docPr id="6" name="Picture 6" descr="GKCG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KCG final"/>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10100" cy="5753100"/>
                    </a:xfrm>
                    <a:prstGeom prst="rect">
                      <a:avLst/>
                    </a:prstGeom>
                    <a:noFill/>
                    <a:ln>
                      <a:noFill/>
                    </a:ln>
                  </pic:spPr>
                </pic:pic>
              </a:graphicData>
            </a:graphic>
          </wp:inline>
        </w:drawing>
      </w:r>
    </w:p>
    <w:p w14:paraId="2D004002" w14:textId="77777777" w:rsidR="00F83602" w:rsidRDefault="00F83602" w:rsidP="00F83602">
      <w:pPr>
        <w:spacing w:after="240"/>
        <w:ind w:firstLine="720"/>
        <w:jc w:val="center"/>
        <w:rPr>
          <w:rFonts w:ascii="Times New Roman" w:hAnsi="Times New Roman"/>
          <w:i/>
          <w:iCs/>
          <w:sz w:val="24"/>
          <w:szCs w:val="24"/>
          <w:lang w:val="hr-HR"/>
        </w:rPr>
      </w:pPr>
      <w:r w:rsidRPr="00987E1F">
        <w:rPr>
          <w:rFonts w:ascii="Times New Roman" w:hAnsi="Times New Roman"/>
          <w:i/>
          <w:iCs/>
          <w:sz w:val="24"/>
          <w:szCs w:val="24"/>
          <w:lang w:val="hr-HR"/>
        </w:rPr>
        <w:t>Slika 1. Geološka karta Crne Gore (M. Mirković, 2000.)</w:t>
      </w:r>
    </w:p>
    <w:p w14:paraId="7DA458C6" w14:textId="77777777" w:rsidR="00617432" w:rsidRPr="00987E1F" w:rsidRDefault="00617432" w:rsidP="00F83602">
      <w:pPr>
        <w:spacing w:after="240"/>
        <w:ind w:firstLine="720"/>
        <w:jc w:val="center"/>
        <w:rPr>
          <w:rFonts w:ascii="Times New Roman" w:hAnsi="Times New Roman"/>
          <w:i/>
          <w:iCs/>
          <w:sz w:val="24"/>
          <w:szCs w:val="24"/>
          <w:lang w:val="hr-HR"/>
        </w:rPr>
      </w:pPr>
    </w:p>
    <w:p w14:paraId="24EEB225" w14:textId="77777777" w:rsidR="00F83602" w:rsidRPr="00A50D32" w:rsidRDefault="00F83602" w:rsidP="00F83602">
      <w:pPr>
        <w:ind w:firstLine="720"/>
        <w:jc w:val="center"/>
        <w:rPr>
          <w:rFonts w:ascii="Times New Roman" w:hAnsi="Times New Roman"/>
          <w:i/>
          <w:sz w:val="24"/>
          <w:szCs w:val="24"/>
          <w:lang w:val="sl-SI"/>
        </w:rPr>
      </w:pPr>
      <w:r w:rsidRPr="00A50D32">
        <w:rPr>
          <w:rFonts w:ascii="Times New Roman" w:hAnsi="Times New Roman"/>
          <w:b/>
          <w:i/>
          <w:sz w:val="24"/>
          <w:szCs w:val="24"/>
          <w:lang w:val="sl-SI"/>
        </w:rPr>
        <w:lastRenderedPageBreak/>
        <w:t>2.1.2</w:t>
      </w:r>
      <w:r w:rsidRPr="00A50D32">
        <w:rPr>
          <w:rFonts w:ascii="Times New Roman" w:hAnsi="Times New Roman"/>
          <w:i/>
          <w:sz w:val="24"/>
          <w:szCs w:val="24"/>
          <w:lang w:val="sl-SI"/>
        </w:rPr>
        <w:t xml:space="preserve">   </w:t>
      </w:r>
      <w:r w:rsidRPr="00A50D32">
        <w:rPr>
          <w:rFonts w:ascii="Times New Roman" w:hAnsi="Times New Roman"/>
          <w:b/>
          <w:i/>
          <w:sz w:val="24"/>
          <w:szCs w:val="24"/>
          <w:lang w:val="sl-SI"/>
        </w:rPr>
        <w:t>Prikaz inženjerskogeoloških svojstava terena Crne Gore</w:t>
      </w:r>
    </w:p>
    <w:p w14:paraId="743505FD" w14:textId="77777777" w:rsidR="00F83602" w:rsidRPr="00355F8B" w:rsidRDefault="00F83602" w:rsidP="00F83602">
      <w:pPr>
        <w:rPr>
          <w:rFonts w:ascii="Times New Roman" w:hAnsi="Times New Roman"/>
          <w:sz w:val="24"/>
          <w:szCs w:val="24"/>
        </w:rPr>
      </w:pPr>
      <w:r w:rsidRPr="00355F8B">
        <w:rPr>
          <w:rFonts w:ascii="Times New Roman" w:hAnsi="Times New Roman"/>
          <w:sz w:val="24"/>
          <w:szCs w:val="24"/>
        </w:rPr>
        <w:t>Ključni faktor pri definisanju opasnosti od nastanka pojava nestabilnosti tla su inženjersko</w:t>
      </w:r>
      <w:r>
        <w:rPr>
          <w:rFonts w:ascii="Times New Roman" w:hAnsi="Times New Roman"/>
          <w:sz w:val="24"/>
          <w:szCs w:val="24"/>
        </w:rPr>
        <w:t xml:space="preserve">geološke karakteristike terena kojima </w:t>
      </w:r>
      <w:r w:rsidRPr="00355F8B">
        <w:rPr>
          <w:rFonts w:ascii="Times New Roman" w:hAnsi="Times New Roman"/>
          <w:sz w:val="24"/>
          <w:szCs w:val="24"/>
        </w:rPr>
        <w:t>se definišu fizičko-mehaničke, otporno-deformabilne te strukturne odlike st</w:t>
      </w:r>
      <w:r>
        <w:rPr>
          <w:rFonts w:ascii="Times New Roman" w:hAnsi="Times New Roman"/>
          <w:sz w:val="24"/>
          <w:szCs w:val="24"/>
        </w:rPr>
        <w:t>i</w:t>
      </w:r>
      <w:r w:rsidRPr="00355F8B">
        <w:rPr>
          <w:rFonts w:ascii="Times New Roman" w:hAnsi="Times New Roman"/>
          <w:sz w:val="24"/>
          <w:szCs w:val="24"/>
        </w:rPr>
        <w:t>jenske mase. Na osnovu inženjerskogeoloških odlika terena, na području Crne Gore  grupisane su i klasifikovane inženjerskogeološke grupe</w:t>
      </w:r>
      <w:r>
        <w:rPr>
          <w:rFonts w:ascii="Times New Roman" w:hAnsi="Times New Roman"/>
          <w:sz w:val="24"/>
          <w:szCs w:val="24"/>
        </w:rPr>
        <w:t xml:space="preserve"> i to</w:t>
      </w:r>
      <w:r w:rsidRPr="00355F8B">
        <w:rPr>
          <w:rFonts w:ascii="Times New Roman" w:hAnsi="Times New Roman"/>
          <w:sz w:val="24"/>
          <w:szCs w:val="24"/>
        </w:rPr>
        <w:t>:</w:t>
      </w:r>
    </w:p>
    <w:p w14:paraId="31339EDE" w14:textId="77777777" w:rsidR="00F83602" w:rsidRPr="00355F8B" w:rsidRDefault="00F83602" w:rsidP="00F83602">
      <w:pPr>
        <w:numPr>
          <w:ilvl w:val="0"/>
          <w:numId w:val="26"/>
        </w:numPr>
        <w:spacing w:after="0" w:line="240" w:lineRule="auto"/>
        <w:ind w:firstLine="720"/>
        <w:rPr>
          <w:rFonts w:ascii="Times New Roman" w:hAnsi="Times New Roman"/>
          <w:sz w:val="24"/>
          <w:szCs w:val="24"/>
        </w:rPr>
      </w:pPr>
      <w:r w:rsidRPr="00355F8B">
        <w:rPr>
          <w:rFonts w:ascii="Times New Roman" w:hAnsi="Times New Roman"/>
          <w:sz w:val="24"/>
          <w:szCs w:val="24"/>
        </w:rPr>
        <w:t>vezane stijene,</w:t>
      </w:r>
    </w:p>
    <w:p w14:paraId="24626A1D" w14:textId="77777777" w:rsidR="00F83602" w:rsidRPr="00355F8B" w:rsidRDefault="00F83602" w:rsidP="00F83602">
      <w:pPr>
        <w:numPr>
          <w:ilvl w:val="0"/>
          <w:numId w:val="26"/>
        </w:numPr>
        <w:spacing w:after="0" w:line="240" w:lineRule="auto"/>
        <w:ind w:firstLine="720"/>
        <w:rPr>
          <w:rFonts w:ascii="Times New Roman" w:hAnsi="Times New Roman"/>
          <w:sz w:val="24"/>
          <w:szCs w:val="24"/>
        </w:rPr>
      </w:pPr>
      <w:r w:rsidRPr="00355F8B">
        <w:rPr>
          <w:rFonts w:ascii="Times New Roman" w:hAnsi="Times New Roman"/>
          <w:sz w:val="24"/>
          <w:szCs w:val="24"/>
        </w:rPr>
        <w:t>poluvezane do nevezane stijene,</w:t>
      </w:r>
    </w:p>
    <w:p w14:paraId="6E8DAE9A" w14:textId="77777777" w:rsidR="00F83602" w:rsidRDefault="00F83602" w:rsidP="00F83602">
      <w:pPr>
        <w:numPr>
          <w:ilvl w:val="0"/>
          <w:numId w:val="26"/>
        </w:numPr>
        <w:spacing w:after="0" w:line="240" w:lineRule="auto"/>
        <w:ind w:firstLine="720"/>
        <w:rPr>
          <w:rFonts w:ascii="Times New Roman" w:hAnsi="Times New Roman"/>
          <w:sz w:val="24"/>
          <w:szCs w:val="24"/>
        </w:rPr>
      </w:pPr>
      <w:r w:rsidRPr="00355F8B">
        <w:rPr>
          <w:rFonts w:ascii="Times New Roman" w:hAnsi="Times New Roman"/>
          <w:sz w:val="24"/>
          <w:szCs w:val="24"/>
        </w:rPr>
        <w:t>nevezane stijene.</w:t>
      </w:r>
    </w:p>
    <w:p w14:paraId="4C704281" w14:textId="77777777" w:rsidR="00F83602" w:rsidRPr="00C228F3" w:rsidRDefault="00F83602" w:rsidP="00F83602">
      <w:pPr>
        <w:spacing w:after="0" w:line="240" w:lineRule="auto"/>
        <w:ind w:left="1440"/>
        <w:rPr>
          <w:rFonts w:ascii="Times New Roman" w:hAnsi="Times New Roman"/>
          <w:sz w:val="24"/>
          <w:szCs w:val="24"/>
        </w:rPr>
      </w:pPr>
    </w:p>
    <w:p w14:paraId="09B432BF" w14:textId="77777777" w:rsidR="00F83602" w:rsidRPr="00355F8B" w:rsidRDefault="00F83602" w:rsidP="00F83602">
      <w:pPr>
        <w:rPr>
          <w:rFonts w:ascii="Times New Roman" w:hAnsi="Times New Roman"/>
          <w:sz w:val="24"/>
          <w:szCs w:val="24"/>
        </w:rPr>
      </w:pPr>
      <w:r w:rsidRPr="00355F8B">
        <w:rPr>
          <w:rFonts w:ascii="Times New Roman" w:hAnsi="Times New Roman"/>
          <w:b/>
          <w:i/>
          <w:sz w:val="24"/>
          <w:szCs w:val="24"/>
          <w:u w:val="single"/>
        </w:rPr>
        <w:t>Vezane stijene</w:t>
      </w:r>
      <w:r w:rsidRPr="00355F8B">
        <w:rPr>
          <w:rFonts w:ascii="Times New Roman" w:hAnsi="Times New Roman"/>
          <w:b/>
          <w:i/>
          <w:sz w:val="24"/>
          <w:szCs w:val="24"/>
        </w:rPr>
        <w:t xml:space="preserve"> – </w:t>
      </w:r>
      <w:r w:rsidRPr="00355F8B">
        <w:rPr>
          <w:rFonts w:ascii="Times New Roman" w:hAnsi="Times New Roman"/>
          <w:sz w:val="24"/>
          <w:szCs w:val="24"/>
        </w:rPr>
        <w:t>zajedničke osobine vezanih stijena su prije svega, čvrsta međuzrnska veza, visoka otpornost na pritisak, velika nosivost i praktična nestišljivost. U pogledu vodop</w:t>
      </w:r>
      <w:r w:rsidR="00987E1F">
        <w:rPr>
          <w:rFonts w:ascii="Times New Roman" w:hAnsi="Times New Roman"/>
          <w:sz w:val="24"/>
          <w:szCs w:val="24"/>
        </w:rPr>
        <w:t xml:space="preserve">ropusnosti, poroznosti, otpora </w:t>
      </w:r>
      <w:r w:rsidRPr="00355F8B">
        <w:rPr>
          <w:rFonts w:ascii="Times New Roman" w:hAnsi="Times New Roman"/>
          <w:sz w:val="24"/>
          <w:szCs w:val="24"/>
        </w:rPr>
        <w:t xml:space="preserve">na atmosferske </w:t>
      </w:r>
      <w:r>
        <w:rPr>
          <w:rFonts w:ascii="Times New Roman" w:hAnsi="Times New Roman"/>
          <w:sz w:val="24"/>
          <w:szCs w:val="24"/>
        </w:rPr>
        <w:t xml:space="preserve">uticaje i hemijsko rastvaranje one se </w:t>
      </w:r>
      <w:r w:rsidRPr="00355F8B">
        <w:rPr>
          <w:rFonts w:ascii="Times New Roman" w:hAnsi="Times New Roman"/>
          <w:sz w:val="24"/>
          <w:szCs w:val="24"/>
        </w:rPr>
        <w:t xml:space="preserve">međusobno </w:t>
      </w:r>
      <w:r>
        <w:rPr>
          <w:rFonts w:ascii="Times New Roman" w:hAnsi="Times New Roman"/>
          <w:sz w:val="24"/>
          <w:szCs w:val="24"/>
        </w:rPr>
        <w:t xml:space="preserve">razlikuju te </w:t>
      </w:r>
      <w:r w:rsidRPr="00355F8B">
        <w:rPr>
          <w:rFonts w:ascii="Times New Roman" w:hAnsi="Times New Roman"/>
          <w:sz w:val="24"/>
          <w:szCs w:val="24"/>
        </w:rPr>
        <w:t xml:space="preserve"> u okviru ove inženjerskogeološke grupe stijena izdvajamo nekoliko litoloških kompleksa stijena:</w:t>
      </w:r>
    </w:p>
    <w:p w14:paraId="610B81BB" w14:textId="77777777" w:rsidR="00762502" w:rsidRDefault="00F83602" w:rsidP="00F83602">
      <w:pPr>
        <w:numPr>
          <w:ilvl w:val="0"/>
          <w:numId w:val="27"/>
        </w:numPr>
        <w:spacing w:after="0" w:line="240" w:lineRule="auto"/>
        <w:ind w:firstLine="720"/>
        <w:rPr>
          <w:rFonts w:ascii="Times New Roman" w:hAnsi="Times New Roman"/>
          <w:sz w:val="24"/>
          <w:szCs w:val="24"/>
        </w:rPr>
      </w:pPr>
      <w:r w:rsidRPr="00355F8B">
        <w:rPr>
          <w:rFonts w:ascii="Times New Roman" w:hAnsi="Times New Roman"/>
          <w:sz w:val="24"/>
          <w:szCs w:val="24"/>
        </w:rPr>
        <w:t xml:space="preserve">kompleks glinovitih poluokamenjenih i klastičnih stijena sa pretežno karbonatnim </w:t>
      </w:r>
    </w:p>
    <w:p w14:paraId="117CD38E" w14:textId="77777777" w:rsidR="00F83602" w:rsidRPr="00355F8B" w:rsidRDefault="00762502" w:rsidP="00762502">
      <w:pPr>
        <w:spacing w:after="0" w:line="240" w:lineRule="auto"/>
        <w:ind w:left="1440"/>
        <w:rPr>
          <w:rFonts w:ascii="Times New Roman" w:hAnsi="Times New Roman"/>
          <w:sz w:val="24"/>
          <w:szCs w:val="24"/>
        </w:rPr>
      </w:pPr>
      <w:r>
        <w:rPr>
          <w:rFonts w:ascii="Times New Roman" w:hAnsi="Times New Roman"/>
          <w:sz w:val="24"/>
          <w:szCs w:val="24"/>
        </w:rPr>
        <w:t xml:space="preserve">            </w:t>
      </w:r>
      <w:r w:rsidRPr="00355F8B">
        <w:rPr>
          <w:rFonts w:ascii="Times New Roman" w:hAnsi="Times New Roman"/>
          <w:sz w:val="24"/>
          <w:szCs w:val="24"/>
        </w:rPr>
        <w:t>vezivom,</w:t>
      </w:r>
      <w:r>
        <w:rPr>
          <w:rFonts w:ascii="Times New Roman" w:hAnsi="Times New Roman"/>
          <w:sz w:val="24"/>
          <w:szCs w:val="24"/>
        </w:rPr>
        <w:t xml:space="preserve">                     </w:t>
      </w:r>
    </w:p>
    <w:p w14:paraId="7CCCA248" w14:textId="77777777" w:rsidR="00F83602" w:rsidRPr="00355F8B" w:rsidRDefault="00F83602" w:rsidP="00F83602">
      <w:pPr>
        <w:numPr>
          <w:ilvl w:val="0"/>
          <w:numId w:val="27"/>
        </w:numPr>
        <w:spacing w:after="0" w:line="240" w:lineRule="auto"/>
        <w:ind w:firstLine="720"/>
        <w:rPr>
          <w:rFonts w:ascii="Times New Roman" w:hAnsi="Times New Roman"/>
          <w:sz w:val="24"/>
          <w:szCs w:val="24"/>
        </w:rPr>
      </w:pPr>
      <w:r w:rsidRPr="00355F8B">
        <w:rPr>
          <w:rFonts w:ascii="Times New Roman" w:hAnsi="Times New Roman"/>
          <w:sz w:val="24"/>
          <w:szCs w:val="24"/>
        </w:rPr>
        <w:t>kompleks karbonatnih kristalastih i kriptokristalastih stijena,</w:t>
      </w:r>
    </w:p>
    <w:p w14:paraId="517AB118" w14:textId="77777777" w:rsidR="00F83602" w:rsidRPr="00355F8B" w:rsidRDefault="00F83602" w:rsidP="00F83602">
      <w:pPr>
        <w:numPr>
          <w:ilvl w:val="0"/>
          <w:numId w:val="27"/>
        </w:numPr>
        <w:spacing w:after="0" w:line="240" w:lineRule="auto"/>
        <w:ind w:firstLine="720"/>
        <w:rPr>
          <w:rFonts w:ascii="Times New Roman" w:hAnsi="Times New Roman"/>
          <w:sz w:val="24"/>
          <w:szCs w:val="24"/>
        </w:rPr>
      </w:pPr>
      <w:r w:rsidRPr="00355F8B">
        <w:rPr>
          <w:rFonts w:ascii="Times New Roman" w:hAnsi="Times New Roman"/>
          <w:sz w:val="24"/>
          <w:szCs w:val="24"/>
        </w:rPr>
        <w:t>kompleks karbonatnih i silikatnih stijena,</w:t>
      </w:r>
    </w:p>
    <w:p w14:paraId="6AE8D92E" w14:textId="77777777" w:rsidR="00F83602" w:rsidRPr="00355F8B" w:rsidRDefault="00F83602" w:rsidP="00F83602">
      <w:pPr>
        <w:numPr>
          <w:ilvl w:val="0"/>
          <w:numId w:val="27"/>
        </w:numPr>
        <w:ind w:firstLine="720"/>
        <w:rPr>
          <w:rFonts w:ascii="Times New Roman" w:hAnsi="Times New Roman"/>
          <w:sz w:val="24"/>
          <w:szCs w:val="24"/>
        </w:rPr>
      </w:pPr>
      <w:r w:rsidRPr="00355F8B">
        <w:rPr>
          <w:rFonts w:ascii="Times New Roman" w:hAnsi="Times New Roman"/>
          <w:sz w:val="24"/>
          <w:szCs w:val="24"/>
        </w:rPr>
        <w:t>kompleks silicijskih m</w:t>
      </w:r>
      <w:r>
        <w:rPr>
          <w:rFonts w:ascii="Times New Roman" w:hAnsi="Times New Roman"/>
          <w:sz w:val="24"/>
          <w:szCs w:val="24"/>
        </w:rPr>
        <w:t>asivnih, nepotpuno iskristalisan</w:t>
      </w:r>
      <w:r w:rsidRPr="00355F8B">
        <w:rPr>
          <w:rFonts w:ascii="Times New Roman" w:hAnsi="Times New Roman"/>
          <w:sz w:val="24"/>
          <w:szCs w:val="24"/>
        </w:rPr>
        <w:t xml:space="preserve">ih stijena. </w:t>
      </w:r>
    </w:p>
    <w:p w14:paraId="01E0B665" w14:textId="77777777" w:rsidR="00F83602" w:rsidRPr="00355F8B" w:rsidRDefault="00F83602" w:rsidP="00F83602">
      <w:pPr>
        <w:rPr>
          <w:rFonts w:ascii="Times New Roman" w:hAnsi="Times New Roman"/>
          <w:sz w:val="24"/>
          <w:szCs w:val="24"/>
        </w:rPr>
      </w:pPr>
      <w:r w:rsidRPr="006E7126">
        <w:rPr>
          <w:rFonts w:ascii="Times New Roman" w:hAnsi="Times New Roman"/>
          <w:i/>
          <w:sz w:val="24"/>
          <w:szCs w:val="24"/>
        </w:rPr>
        <w:t>a)</w:t>
      </w:r>
      <w:r>
        <w:rPr>
          <w:rFonts w:ascii="Times New Roman" w:hAnsi="Times New Roman"/>
          <w:i/>
          <w:sz w:val="24"/>
          <w:szCs w:val="24"/>
        </w:rPr>
        <w:t xml:space="preserve"> </w:t>
      </w:r>
      <w:r w:rsidRPr="00355F8B">
        <w:rPr>
          <w:rFonts w:ascii="Times New Roman" w:hAnsi="Times New Roman"/>
          <w:i/>
          <w:sz w:val="24"/>
          <w:szCs w:val="24"/>
        </w:rPr>
        <w:t xml:space="preserve">Kompleks glinovitih poluokamenjenih i klastičnih stijena sa pretežno karbonatnim vezivom </w:t>
      </w:r>
    </w:p>
    <w:p w14:paraId="24C1FDC3" w14:textId="77777777" w:rsidR="00F83602" w:rsidRDefault="00F83602" w:rsidP="00F83602">
      <w:pPr>
        <w:rPr>
          <w:rFonts w:ascii="Times New Roman" w:hAnsi="Times New Roman"/>
          <w:sz w:val="24"/>
          <w:szCs w:val="24"/>
        </w:rPr>
      </w:pPr>
      <w:r w:rsidRPr="00355F8B">
        <w:rPr>
          <w:rFonts w:ascii="Times New Roman" w:hAnsi="Times New Roman"/>
          <w:sz w:val="24"/>
          <w:szCs w:val="24"/>
        </w:rPr>
        <w:t>Ovaj kompleks stijena sačinjavaju kredni fliševi, zatim fliševi trijasa, paleocena i eocena. Litološki sastavi fliševa i njihove inženjerskogeološke karakteristike su slični. Tereni izgrađeni od ovih flišni</w:t>
      </w:r>
      <w:r>
        <w:rPr>
          <w:rFonts w:ascii="Times New Roman" w:hAnsi="Times New Roman"/>
          <w:sz w:val="24"/>
          <w:szCs w:val="24"/>
        </w:rPr>
        <w:t>h</w:t>
      </w:r>
      <w:r w:rsidRPr="00355F8B">
        <w:rPr>
          <w:rFonts w:ascii="Times New Roman" w:hAnsi="Times New Roman"/>
          <w:sz w:val="24"/>
          <w:szCs w:val="24"/>
        </w:rPr>
        <w:t xml:space="preserve"> st</w:t>
      </w:r>
      <w:r>
        <w:rPr>
          <w:rFonts w:ascii="Times New Roman" w:hAnsi="Times New Roman"/>
          <w:sz w:val="24"/>
          <w:szCs w:val="24"/>
        </w:rPr>
        <w:t>i</w:t>
      </w:r>
      <w:r w:rsidRPr="00355F8B">
        <w:rPr>
          <w:rFonts w:ascii="Times New Roman" w:hAnsi="Times New Roman"/>
          <w:sz w:val="24"/>
          <w:szCs w:val="24"/>
        </w:rPr>
        <w:t>jenskih masa su sa nagibom 5-15</w:t>
      </w:r>
      <w:r w:rsidRPr="00355F8B">
        <w:rPr>
          <w:rFonts w:ascii="Times New Roman" w:hAnsi="Times New Roman"/>
          <w:sz w:val="24"/>
          <w:szCs w:val="24"/>
          <w:vertAlign w:val="superscript"/>
        </w:rPr>
        <w:t>o</w:t>
      </w:r>
      <w:r w:rsidRPr="00355F8B">
        <w:rPr>
          <w:rFonts w:ascii="Times New Roman" w:hAnsi="Times New Roman"/>
          <w:sz w:val="24"/>
          <w:szCs w:val="24"/>
        </w:rPr>
        <w:t>, r</w:t>
      </w:r>
      <w:r>
        <w:rPr>
          <w:rFonts w:ascii="Times New Roman" w:hAnsi="Times New Roman"/>
          <w:sz w:val="24"/>
          <w:szCs w:val="24"/>
        </w:rPr>
        <w:t>ijeđ</w:t>
      </w:r>
      <w:r w:rsidRPr="00355F8B">
        <w:rPr>
          <w:rFonts w:ascii="Times New Roman" w:hAnsi="Times New Roman"/>
          <w:sz w:val="24"/>
          <w:szCs w:val="24"/>
        </w:rPr>
        <w:t>e do 20</w:t>
      </w:r>
      <w:r w:rsidRPr="00355F8B">
        <w:rPr>
          <w:rFonts w:ascii="Times New Roman" w:hAnsi="Times New Roman"/>
          <w:sz w:val="24"/>
          <w:szCs w:val="24"/>
          <w:vertAlign w:val="superscript"/>
        </w:rPr>
        <w:t>o</w:t>
      </w:r>
      <w:r w:rsidRPr="00355F8B">
        <w:rPr>
          <w:rFonts w:ascii="Times New Roman" w:hAnsi="Times New Roman"/>
          <w:sz w:val="24"/>
          <w:szCs w:val="24"/>
        </w:rPr>
        <w:t xml:space="preserve">. To je kompleks izrazito uslojenih stijena sastavljen iz pjeskovitih i glinastih laporaca, glinaca, liskunovitih pješčara, liskunovitih i glinovitih škriljaca, pješčara, kalkarenita i konglomerata. Među ovim stijenama preovlađuju glinci i laporci. Pješčari su obično sitno do </w:t>
      </w:r>
      <w:r>
        <w:rPr>
          <w:rFonts w:ascii="Times New Roman" w:hAnsi="Times New Roman"/>
          <w:sz w:val="24"/>
          <w:szCs w:val="24"/>
        </w:rPr>
        <w:t>sre</w:t>
      </w:r>
      <w:r w:rsidR="00987E1F">
        <w:rPr>
          <w:rFonts w:ascii="Times New Roman" w:hAnsi="Times New Roman"/>
          <w:sz w:val="24"/>
          <w:szCs w:val="24"/>
        </w:rPr>
        <w:t xml:space="preserve">dnjezrnasti i tankoslojeviti i </w:t>
      </w:r>
      <w:r>
        <w:rPr>
          <w:rFonts w:ascii="Times New Roman" w:hAnsi="Times New Roman"/>
          <w:sz w:val="24"/>
          <w:szCs w:val="24"/>
        </w:rPr>
        <w:t>p</w:t>
      </w:r>
      <w:r w:rsidRPr="00355F8B">
        <w:rPr>
          <w:rFonts w:ascii="Times New Roman" w:hAnsi="Times New Roman"/>
          <w:sz w:val="24"/>
          <w:szCs w:val="24"/>
        </w:rPr>
        <w:t xml:space="preserve">redstavljaju, zajedno sa konglomeratima i kalkarenitima, otpornije djelove stijena. Ovaj kompleks je podložan degradacionom djelovanju voda i eroziji tim prije, jer su ove stijenske </w:t>
      </w:r>
      <w:r>
        <w:rPr>
          <w:rFonts w:ascii="Times New Roman" w:hAnsi="Times New Roman"/>
          <w:sz w:val="24"/>
          <w:szCs w:val="24"/>
        </w:rPr>
        <w:t>mase tektonski jako deformisane,</w:t>
      </w:r>
      <w:r w:rsidRPr="00355F8B">
        <w:rPr>
          <w:rFonts w:ascii="Times New Roman" w:hAnsi="Times New Roman"/>
          <w:sz w:val="24"/>
          <w:szCs w:val="24"/>
        </w:rPr>
        <w:t xml:space="preserve"> razlomljene, nabrane i mjestimično izgužvane što dodatno potpomaže mehaničku dezintegraciju. Fizičko-mehaničke osobine flišnog kompleksa zavise od s</w:t>
      </w:r>
      <w:r>
        <w:rPr>
          <w:rFonts w:ascii="Times New Roman" w:hAnsi="Times New Roman"/>
          <w:sz w:val="24"/>
          <w:szCs w:val="24"/>
        </w:rPr>
        <w:t xml:space="preserve">tepena mehaničke oštećenosti, stepena raspadnutosti, </w:t>
      </w:r>
      <w:r w:rsidRPr="00355F8B">
        <w:rPr>
          <w:rFonts w:ascii="Times New Roman" w:hAnsi="Times New Roman"/>
          <w:sz w:val="24"/>
          <w:szCs w:val="24"/>
        </w:rPr>
        <w:t>vlažnosti i od položaja na terenu. Vr</w:t>
      </w:r>
      <w:r>
        <w:rPr>
          <w:rFonts w:ascii="Times New Roman" w:hAnsi="Times New Roman"/>
          <w:sz w:val="24"/>
          <w:szCs w:val="24"/>
        </w:rPr>
        <w:t>ij</w:t>
      </w:r>
      <w:r w:rsidRPr="00355F8B">
        <w:rPr>
          <w:rFonts w:ascii="Times New Roman" w:hAnsi="Times New Roman"/>
          <w:sz w:val="24"/>
          <w:szCs w:val="24"/>
        </w:rPr>
        <w:t>ednosti fizičko-mehaničkih parametara za ovaj kompleks st</w:t>
      </w:r>
      <w:r>
        <w:rPr>
          <w:rFonts w:ascii="Times New Roman" w:hAnsi="Times New Roman"/>
          <w:sz w:val="24"/>
          <w:szCs w:val="24"/>
        </w:rPr>
        <w:t>i</w:t>
      </w:r>
      <w:r w:rsidRPr="00355F8B">
        <w:rPr>
          <w:rFonts w:ascii="Times New Roman" w:hAnsi="Times New Roman"/>
          <w:sz w:val="24"/>
          <w:szCs w:val="24"/>
        </w:rPr>
        <w:t>jenskih masa su: zapreminska težina 22-26 kN/m</w:t>
      </w:r>
      <w:r w:rsidRPr="00355F8B">
        <w:rPr>
          <w:rFonts w:ascii="Times New Roman" w:hAnsi="Times New Roman"/>
          <w:sz w:val="24"/>
          <w:szCs w:val="24"/>
          <w:vertAlign w:val="superscript"/>
        </w:rPr>
        <w:t>3</w:t>
      </w:r>
      <w:r w:rsidRPr="00355F8B">
        <w:rPr>
          <w:rFonts w:ascii="Times New Roman" w:hAnsi="Times New Roman"/>
          <w:sz w:val="24"/>
          <w:szCs w:val="24"/>
        </w:rPr>
        <w:t>, dok je čvrstoća na pritisak 60-70 MPa. Poroznost fliševa je pukotinska i djelimično intergranularna, pukotine su obično zapunjene glinovitim materijalom</w:t>
      </w:r>
      <w:r>
        <w:rPr>
          <w:rFonts w:ascii="Times New Roman" w:hAnsi="Times New Roman"/>
          <w:sz w:val="24"/>
          <w:szCs w:val="24"/>
        </w:rPr>
        <w:t>,</w:t>
      </w:r>
      <w:r w:rsidRPr="00355F8B">
        <w:rPr>
          <w:rFonts w:ascii="Times New Roman" w:hAnsi="Times New Roman"/>
          <w:sz w:val="24"/>
          <w:szCs w:val="24"/>
        </w:rPr>
        <w:t xml:space="preserve"> te je flišni kompleks u cjelini vodonepropustan. </w:t>
      </w:r>
    </w:p>
    <w:p w14:paraId="4130D6BE" w14:textId="77777777" w:rsidR="00F83602" w:rsidRDefault="00F83602" w:rsidP="00F83602">
      <w:pPr>
        <w:rPr>
          <w:rFonts w:ascii="Times New Roman" w:hAnsi="Times New Roman"/>
          <w:sz w:val="24"/>
          <w:szCs w:val="24"/>
        </w:rPr>
      </w:pPr>
    </w:p>
    <w:p w14:paraId="09AB0AA6" w14:textId="77777777" w:rsidR="00F83602" w:rsidRPr="006E7126" w:rsidRDefault="00F83602" w:rsidP="00F83602">
      <w:pPr>
        <w:rPr>
          <w:rFonts w:ascii="Times New Roman" w:hAnsi="Times New Roman"/>
          <w:sz w:val="24"/>
          <w:szCs w:val="24"/>
        </w:rPr>
      </w:pPr>
      <w:r w:rsidRPr="00355F8B">
        <w:rPr>
          <w:rFonts w:ascii="Times New Roman" w:hAnsi="Times New Roman"/>
          <w:i/>
          <w:sz w:val="24"/>
          <w:szCs w:val="24"/>
        </w:rPr>
        <w:t xml:space="preserve"> </w:t>
      </w:r>
      <w:r>
        <w:rPr>
          <w:rFonts w:ascii="Times New Roman" w:hAnsi="Times New Roman"/>
          <w:i/>
          <w:sz w:val="24"/>
          <w:szCs w:val="24"/>
        </w:rPr>
        <w:t xml:space="preserve">b) </w:t>
      </w:r>
      <w:r w:rsidRPr="00355F8B">
        <w:rPr>
          <w:rFonts w:ascii="Times New Roman" w:hAnsi="Times New Roman"/>
          <w:i/>
          <w:sz w:val="24"/>
          <w:szCs w:val="24"/>
        </w:rPr>
        <w:t xml:space="preserve"> Kompleks karbonatnih kristalastih i kriptokristalastih stijena </w:t>
      </w:r>
    </w:p>
    <w:p w14:paraId="01C42AB2" w14:textId="77777777" w:rsidR="00F83602" w:rsidRPr="00355F8B" w:rsidRDefault="00F83602" w:rsidP="00F83602">
      <w:pPr>
        <w:rPr>
          <w:rFonts w:ascii="Times New Roman" w:hAnsi="Times New Roman"/>
          <w:sz w:val="24"/>
          <w:szCs w:val="24"/>
        </w:rPr>
      </w:pPr>
      <w:r w:rsidRPr="00355F8B">
        <w:rPr>
          <w:rFonts w:ascii="Times New Roman" w:hAnsi="Times New Roman"/>
          <w:sz w:val="24"/>
          <w:szCs w:val="24"/>
        </w:rPr>
        <w:t xml:space="preserve">Ovaj inženjerskogeološki kompleks sačinjavaju krečnjačke i dolomitične stijene. One su uglavnom tektonski oštećene i ispucale, a dolomiti su mjestimično jako zdrobljeni. I pored toga, odlikuju se dobrom </w:t>
      </w:r>
      <w:r w:rsidRPr="00355F8B">
        <w:rPr>
          <w:rFonts w:ascii="Times New Roman" w:hAnsi="Times New Roman"/>
          <w:sz w:val="24"/>
          <w:szCs w:val="24"/>
        </w:rPr>
        <w:lastRenderedPageBreak/>
        <w:t>nosivošću i dobrim fizičko-mehaničkim osobinama. Visoke su im vrijednosti čvrstoće na pritisak 50-250 kN/m</w:t>
      </w:r>
      <w:r w:rsidRPr="00355F8B">
        <w:rPr>
          <w:rFonts w:ascii="Times New Roman" w:hAnsi="Times New Roman"/>
          <w:sz w:val="24"/>
          <w:szCs w:val="24"/>
          <w:vertAlign w:val="superscript"/>
        </w:rPr>
        <w:t>3</w:t>
      </w:r>
      <w:r w:rsidRPr="00355F8B">
        <w:rPr>
          <w:rFonts w:ascii="Times New Roman" w:hAnsi="Times New Roman"/>
          <w:sz w:val="24"/>
          <w:szCs w:val="24"/>
        </w:rPr>
        <w:t>. Deformacije u ovim st</w:t>
      </w:r>
      <w:r>
        <w:rPr>
          <w:rFonts w:ascii="Times New Roman" w:hAnsi="Times New Roman"/>
          <w:sz w:val="24"/>
          <w:szCs w:val="24"/>
        </w:rPr>
        <w:t>i</w:t>
      </w:r>
      <w:r w:rsidRPr="00355F8B">
        <w:rPr>
          <w:rFonts w:ascii="Times New Roman" w:hAnsi="Times New Roman"/>
          <w:sz w:val="24"/>
          <w:szCs w:val="24"/>
        </w:rPr>
        <w:t xml:space="preserve">jenskim masama su tipa loma. Prema vodopropusnosti krečnjaci pripadaju dobrovodopropusnim stijenama sa kraško-pukotinskom poroznošću, a dolomiti su slabo vodopropusni sa pukotinskom, a mjestimično i kraško-pukotinskom poroznošću. </w:t>
      </w:r>
    </w:p>
    <w:p w14:paraId="5DA69E78" w14:textId="77777777" w:rsidR="00F83602" w:rsidRPr="00355F8B" w:rsidRDefault="00F83602" w:rsidP="00F83602">
      <w:pPr>
        <w:rPr>
          <w:rFonts w:ascii="Times New Roman" w:hAnsi="Times New Roman"/>
          <w:i/>
          <w:sz w:val="24"/>
          <w:szCs w:val="24"/>
        </w:rPr>
      </w:pPr>
      <w:r>
        <w:rPr>
          <w:rFonts w:ascii="Times New Roman" w:hAnsi="Times New Roman"/>
          <w:i/>
          <w:sz w:val="24"/>
          <w:szCs w:val="24"/>
        </w:rPr>
        <w:t xml:space="preserve">c) </w:t>
      </w:r>
      <w:r w:rsidRPr="00355F8B">
        <w:rPr>
          <w:rFonts w:ascii="Times New Roman" w:hAnsi="Times New Roman"/>
          <w:i/>
          <w:sz w:val="24"/>
          <w:szCs w:val="24"/>
        </w:rPr>
        <w:t xml:space="preserve">Kompleks karbonatnih i silikatnih stijena </w:t>
      </w:r>
    </w:p>
    <w:p w14:paraId="5C1A3716" w14:textId="77777777" w:rsidR="00F83602" w:rsidRPr="00355F8B" w:rsidRDefault="00F83602" w:rsidP="00F83602">
      <w:pPr>
        <w:rPr>
          <w:rFonts w:ascii="Times New Roman" w:hAnsi="Times New Roman"/>
          <w:sz w:val="24"/>
          <w:szCs w:val="24"/>
        </w:rPr>
      </w:pPr>
      <w:r w:rsidRPr="00355F8B">
        <w:rPr>
          <w:rFonts w:ascii="Times New Roman" w:hAnsi="Times New Roman"/>
          <w:sz w:val="24"/>
          <w:szCs w:val="24"/>
        </w:rPr>
        <w:t>Ove stijenske mase predstavljaju član krečnjačko-rožnjačke serije. Stijene su tektonski jako oštećene i ispucale. Na strmim padinama se često odronjavaju i raspadaju u drobinu dosta homogene krupnoće zrna. Fizičko-mehaničke osob</w:t>
      </w:r>
      <w:r>
        <w:rPr>
          <w:rFonts w:ascii="Times New Roman" w:hAnsi="Times New Roman"/>
          <w:sz w:val="24"/>
          <w:szCs w:val="24"/>
        </w:rPr>
        <w:t>ine kompleksa su dobre. Odlikuju</w:t>
      </w:r>
      <w:r w:rsidRPr="00355F8B">
        <w:rPr>
          <w:rFonts w:ascii="Times New Roman" w:hAnsi="Times New Roman"/>
          <w:sz w:val="24"/>
          <w:szCs w:val="24"/>
        </w:rPr>
        <w:t xml:space="preserve"> se dobrom nosivošću, i grade stabilne terene. Vodopropusnost im je slaba, a poroznost pukotinska, u manjoj m</w:t>
      </w:r>
      <w:r>
        <w:rPr>
          <w:rFonts w:ascii="Times New Roman" w:hAnsi="Times New Roman"/>
          <w:sz w:val="24"/>
          <w:szCs w:val="24"/>
        </w:rPr>
        <w:t>j</w:t>
      </w:r>
      <w:r w:rsidRPr="00355F8B">
        <w:rPr>
          <w:rFonts w:ascii="Times New Roman" w:hAnsi="Times New Roman"/>
          <w:sz w:val="24"/>
          <w:szCs w:val="24"/>
        </w:rPr>
        <w:t xml:space="preserve">eri pukotinsko-kavernozna. </w:t>
      </w:r>
    </w:p>
    <w:p w14:paraId="74C0417F" w14:textId="77777777" w:rsidR="00F83602" w:rsidRPr="00355F8B" w:rsidRDefault="00F83602" w:rsidP="00F83602">
      <w:pPr>
        <w:rPr>
          <w:rFonts w:ascii="Times New Roman" w:hAnsi="Times New Roman"/>
          <w:i/>
          <w:sz w:val="24"/>
          <w:szCs w:val="24"/>
        </w:rPr>
      </w:pPr>
      <w:r w:rsidRPr="006E7126">
        <w:rPr>
          <w:rFonts w:ascii="Times New Roman" w:hAnsi="Times New Roman"/>
          <w:i/>
          <w:sz w:val="24"/>
          <w:szCs w:val="24"/>
        </w:rPr>
        <w:t>d)</w:t>
      </w:r>
      <w:r>
        <w:rPr>
          <w:rFonts w:ascii="Times New Roman" w:hAnsi="Times New Roman"/>
          <w:i/>
          <w:sz w:val="24"/>
          <w:szCs w:val="24"/>
        </w:rPr>
        <w:t xml:space="preserve"> </w:t>
      </w:r>
      <w:r w:rsidRPr="00355F8B">
        <w:rPr>
          <w:rFonts w:ascii="Times New Roman" w:hAnsi="Times New Roman"/>
          <w:i/>
          <w:sz w:val="24"/>
          <w:szCs w:val="24"/>
        </w:rPr>
        <w:t>Kompleks silicijskih</w:t>
      </w:r>
      <w:r>
        <w:rPr>
          <w:rFonts w:ascii="Times New Roman" w:hAnsi="Times New Roman"/>
          <w:i/>
          <w:sz w:val="24"/>
          <w:szCs w:val="24"/>
        </w:rPr>
        <w:t xml:space="preserve"> masivnih nepotpuno iskristalisani</w:t>
      </w:r>
      <w:r w:rsidRPr="00355F8B">
        <w:rPr>
          <w:rFonts w:ascii="Times New Roman" w:hAnsi="Times New Roman"/>
          <w:i/>
          <w:sz w:val="24"/>
          <w:szCs w:val="24"/>
        </w:rPr>
        <w:t xml:space="preserve">h stijena </w:t>
      </w:r>
    </w:p>
    <w:p w14:paraId="0E9DA4AB" w14:textId="77777777" w:rsidR="00F83602" w:rsidRPr="00355F8B" w:rsidRDefault="00F83602" w:rsidP="00F83602">
      <w:pPr>
        <w:rPr>
          <w:rFonts w:ascii="Times New Roman" w:hAnsi="Times New Roman"/>
          <w:sz w:val="24"/>
          <w:szCs w:val="24"/>
        </w:rPr>
      </w:pPr>
      <w:r w:rsidRPr="00355F8B">
        <w:rPr>
          <w:rFonts w:ascii="Times New Roman" w:hAnsi="Times New Roman"/>
          <w:sz w:val="24"/>
          <w:szCs w:val="24"/>
        </w:rPr>
        <w:t>Ove st</w:t>
      </w:r>
      <w:r>
        <w:rPr>
          <w:rFonts w:ascii="Times New Roman" w:hAnsi="Times New Roman"/>
          <w:sz w:val="24"/>
          <w:szCs w:val="24"/>
        </w:rPr>
        <w:t>i</w:t>
      </w:r>
      <w:r w:rsidRPr="00355F8B">
        <w:rPr>
          <w:rFonts w:ascii="Times New Roman" w:hAnsi="Times New Roman"/>
          <w:sz w:val="24"/>
          <w:szCs w:val="24"/>
        </w:rPr>
        <w:t>jenske mase predstavljene su stijenama vulkanskog porijekla koje su nastale submarinskim vulkanizmom. Predstavljaju ih daciti, andeziti, spiliti i dr. To su srednje bazične stijene u čijem sastavu preovlađuju plagioklasi, hipersten i augit. Boje su zelene, tamne sivozelene i mrke, a u pov</w:t>
      </w:r>
      <w:r>
        <w:rPr>
          <w:rFonts w:ascii="Times New Roman" w:hAnsi="Times New Roman"/>
          <w:sz w:val="24"/>
          <w:szCs w:val="24"/>
        </w:rPr>
        <w:t>ršinskim promenjenim djelovima su</w:t>
      </w:r>
      <w:r w:rsidRPr="00355F8B">
        <w:rPr>
          <w:rFonts w:ascii="Times New Roman" w:hAnsi="Times New Roman"/>
          <w:sz w:val="24"/>
          <w:szCs w:val="24"/>
        </w:rPr>
        <w:t xml:space="preserve"> crvenkaste. Svježa stijena ima dobre fizičko-mehaničke osobine. Očekivana čvrstoća na pritisak je, od 100-240 kN/m</w:t>
      </w:r>
      <w:r w:rsidRPr="00355F8B">
        <w:rPr>
          <w:rFonts w:ascii="Times New Roman" w:hAnsi="Times New Roman"/>
          <w:sz w:val="24"/>
          <w:szCs w:val="24"/>
          <w:vertAlign w:val="superscript"/>
        </w:rPr>
        <w:t>3</w:t>
      </w:r>
      <w:r w:rsidRPr="00355F8B">
        <w:rPr>
          <w:rFonts w:ascii="Times New Roman" w:hAnsi="Times New Roman"/>
          <w:sz w:val="24"/>
          <w:szCs w:val="24"/>
        </w:rPr>
        <w:t>. Dobre su nosivosti i pored tektonske ispucalosti i izd</w:t>
      </w:r>
      <w:r>
        <w:rPr>
          <w:rFonts w:ascii="Times New Roman" w:hAnsi="Times New Roman"/>
          <w:sz w:val="24"/>
          <w:szCs w:val="24"/>
        </w:rPr>
        <w:t>ij</w:t>
      </w:r>
      <w:r w:rsidRPr="00355F8B">
        <w:rPr>
          <w:rFonts w:ascii="Times New Roman" w:hAnsi="Times New Roman"/>
          <w:sz w:val="24"/>
          <w:szCs w:val="24"/>
        </w:rPr>
        <w:t>eljenosti. Raspadaju se u glinovito-pjeskovitu raspadinu koja je na terenu u obliku 1-2 m debelog pokrova. Pukotinske su poroznosti i slabe vodopropusnosti.</w:t>
      </w:r>
    </w:p>
    <w:p w14:paraId="50C2ED97" w14:textId="77777777" w:rsidR="00F83602" w:rsidRPr="00355F8B" w:rsidRDefault="00F83602" w:rsidP="00F83602">
      <w:pPr>
        <w:rPr>
          <w:rFonts w:ascii="Times New Roman" w:hAnsi="Times New Roman"/>
          <w:sz w:val="24"/>
          <w:szCs w:val="24"/>
        </w:rPr>
      </w:pPr>
      <w:r w:rsidRPr="00355F8B">
        <w:rPr>
          <w:rFonts w:ascii="Times New Roman" w:hAnsi="Times New Roman"/>
          <w:b/>
          <w:i/>
          <w:sz w:val="24"/>
          <w:szCs w:val="24"/>
          <w:u w:val="single"/>
        </w:rPr>
        <w:t>Poluvezane do nevezane stijene</w:t>
      </w:r>
      <w:r w:rsidRPr="00355F8B">
        <w:rPr>
          <w:rFonts w:ascii="Times New Roman" w:hAnsi="Times New Roman"/>
          <w:b/>
          <w:i/>
          <w:sz w:val="24"/>
          <w:szCs w:val="24"/>
        </w:rPr>
        <w:t xml:space="preserve"> – </w:t>
      </w:r>
      <w:r w:rsidRPr="00355F8B">
        <w:rPr>
          <w:rFonts w:ascii="Times New Roman" w:hAnsi="Times New Roman"/>
          <w:sz w:val="24"/>
          <w:szCs w:val="24"/>
        </w:rPr>
        <w:t>u ovu inženjerskogeološku grupu stijena, pored glina, spadaju i deluvijalne i proluvijalne breče, jer su pored karbonatnog vezane i glin</w:t>
      </w:r>
      <w:r>
        <w:rPr>
          <w:rFonts w:ascii="Times New Roman" w:hAnsi="Times New Roman"/>
          <w:sz w:val="24"/>
          <w:szCs w:val="24"/>
        </w:rPr>
        <w:t>ovitim vezivom. T</w:t>
      </w:r>
      <w:r w:rsidRPr="00355F8B">
        <w:rPr>
          <w:rFonts w:ascii="Times New Roman" w:hAnsi="Times New Roman"/>
          <w:sz w:val="24"/>
          <w:szCs w:val="24"/>
        </w:rPr>
        <w:t xml:space="preserve">akođe u ovu grupu spada i više litogenetskih članova različitih po porijeklu i inženjerskogeološkim osobinama. Karakteriše ih promenjiv sadržaj glinovite frakcije zbog čega i spadaju u kompleks nevezanih do poluvezanih stijena. </w:t>
      </w:r>
    </w:p>
    <w:p w14:paraId="61219FE8" w14:textId="77777777" w:rsidR="00F83602" w:rsidRPr="00355F8B" w:rsidRDefault="00F83602" w:rsidP="00F83602">
      <w:pPr>
        <w:rPr>
          <w:rFonts w:ascii="Times New Roman" w:hAnsi="Times New Roman"/>
          <w:i/>
          <w:sz w:val="24"/>
          <w:szCs w:val="24"/>
        </w:rPr>
      </w:pPr>
      <w:r>
        <w:rPr>
          <w:rFonts w:ascii="Times New Roman" w:hAnsi="Times New Roman"/>
          <w:i/>
          <w:sz w:val="24"/>
          <w:szCs w:val="24"/>
        </w:rPr>
        <w:t xml:space="preserve"> a) </w:t>
      </w:r>
      <w:r w:rsidRPr="00355F8B">
        <w:rPr>
          <w:rFonts w:ascii="Times New Roman" w:hAnsi="Times New Roman"/>
          <w:i/>
          <w:sz w:val="24"/>
          <w:szCs w:val="24"/>
        </w:rPr>
        <w:t xml:space="preserve">Deluvijalne i proluvijalne breče </w:t>
      </w:r>
    </w:p>
    <w:p w14:paraId="62007041" w14:textId="77777777" w:rsidR="00F83602" w:rsidRDefault="00F83602" w:rsidP="00F83602">
      <w:pPr>
        <w:rPr>
          <w:rFonts w:ascii="Times New Roman" w:hAnsi="Times New Roman"/>
          <w:sz w:val="24"/>
          <w:szCs w:val="24"/>
        </w:rPr>
      </w:pPr>
      <w:r w:rsidRPr="00355F8B">
        <w:rPr>
          <w:rFonts w:ascii="Times New Roman" w:hAnsi="Times New Roman"/>
          <w:sz w:val="24"/>
          <w:szCs w:val="24"/>
        </w:rPr>
        <w:t>Krečnjačke, deluvijalne i proluvijalne breče nalaze se na padinama, ispod karbonatnih stijena. Po sastavu su to pretežno karbonatne breče vezane takođe karbonatnim i mjestimično glinovitim vezivom. Po krupnoći zrna su vrlo heterogene, od blokova do sitne drobine. Fizičko-mehaničke osobine ovih stijena su vrlo različite, a u većini su bliske čvrstim stijenama. Često su ispucale i izlomljene, posebno u perifernim djelovima, što je posl</w:t>
      </w:r>
      <w:r>
        <w:rPr>
          <w:rFonts w:ascii="Times New Roman" w:hAnsi="Times New Roman"/>
          <w:sz w:val="24"/>
          <w:szCs w:val="24"/>
        </w:rPr>
        <w:t>j</w:t>
      </w:r>
      <w:r w:rsidRPr="00355F8B">
        <w:rPr>
          <w:rFonts w:ascii="Times New Roman" w:hAnsi="Times New Roman"/>
          <w:sz w:val="24"/>
          <w:szCs w:val="24"/>
        </w:rPr>
        <w:t>edica uglavnom gravitacionih pokretanja niz padinu. U prosjeku su dobre nosivosti, a stabilnost terena zavisi od nagiba terena, sastava padine i hidrogeoloških prilika. Poroznost im je intergranularna i pukotinska, a vodopropusnost dobra. Zbog toga atmosferske vode brzo dolaze do nepropusne podloge i razmekšavaju je, što ubrzava gravitacioni transport breča po flišu i utiče na mnogobrojne pojave nestabilnosti terena u ovim st</w:t>
      </w:r>
      <w:r>
        <w:rPr>
          <w:rFonts w:ascii="Times New Roman" w:hAnsi="Times New Roman"/>
          <w:sz w:val="24"/>
          <w:szCs w:val="24"/>
        </w:rPr>
        <w:t>i</w:t>
      </w:r>
      <w:r w:rsidRPr="00355F8B">
        <w:rPr>
          <w:rFonts w:ascii="Times New Roman" w:hAnsi="Times New Roman"/>
          <w:sz w:val="24"/>
          <w:szCs w:val="24"/>
        </w:rPr>
        <w:t xml:space="preserve">jenskim masama. </w:t>
      </w:r>
    </w:p>
    <w:p w14:paraId="45DF59CF" w14:textId="77777777" w:rsidR="00F83602" w:rsidRPr="007E0AC2" w:rsidRDefault="00F83602" w:rsidP="00F83602">
      <w:pPr>
        <w:rPr>
          <w:rFonts w:ascii="Times New Roman" w:hAnsi="Times New Roman"/>
          <w:sz w:val="24"/>
          <w:szCs w:val="24"/>
        </w:rPr>
      </w:pPr>
      <w:r>
        <w:rPr>
          <w:rFonts w:ascii="Times New Roman" w:hAnsi="Times New Roman"/>
          <w:i/>
          <w:sz w:val="24"/>
          <w:szCs w:val="24"/>
        </w:rPr>
        <w:t xml:space="preserve">b) </w:t>
      </w:r>
      <w:r w:rsidRPr="00355F8B">
        <w:rPr>
          <w:rFonts w:ascii="Times New Roman" w:hAnsi="Times New Roman"/>
          <w:i/>
          <w:sz w:val="24"/>
          <w:szCs w:val="24"/>
        </w:rPr>
        <w:t xml:space="preserve">Aluvijalne gline </w:t>
      </w:r>
    </w:p>
    <w:p w14:paraId="24853F21" w14:textId="77777777" w:rsidR="00F83602" w:rsidRDefault="00F83602" w:rsidP="00F83602">
      <w:pPr>
        <w:rPr>
          <w:rFonts w:ascii="Times New Roman" w:hAnsi="Times New Roman"/>
          <w:i/>
          <w:sz w:val="24"/>
          <w:szCs w:val="24"/>
        </w:rPr>
      </w:pPr>
      <w:r w:rsidRPr="00355F8B">
        <w:rPr>
          <w:rFonts w:ascii="Times New Roman" w:hAnsi="Times New Roman"/>
          <w:sz w:val="24"/>
          <w:szCs w:val="24"/>
        </w:rPr>
        <w:t>Najčešće su predstavljene sa proslojcima zaglinjenog šljunka, prašinom i glinom, smeđe do sive boje. Očekivane vr</w:t>
      </w:r>
      <w:r>
        <w:rPr>
          <w:rFonts w:ascii="Times New Roman" w:hAnsi="Times New Roman"/>
          <w:sz w:val="24"/>
          <w:szCs w:val="24"/>
        </w:rPr>
        <w:t>ij</w:t>
      </w:r>
      <w:r w:rsidRPr="00355F8B">
        <w:rPr>
          <w:rFonts w:ascii="Times New Roman" w:hAnsi="Times New Roman"/>
          <w:sz w:val="24"/>
          <w:szCs w:val="24"/>
        </w:rPr>
        <w:t>ednosti fizičko-mehaničkih parametara ovih st</w:t>
      </w:r>
      <w:r>
        <w:rPr>
          <w:rFonts w:ascii="Times New Roman" w:hAnsi="Times New Roman"/>
          <w:sz w:val="24"/>
          <w:szCs w:val="24"/>
        </w:rPr>
        <w:t>i</w:t>
      </w:r>
      <w:r w:rsidRPr="00355F8B">
        <w:rPr>
          <w:rFonts w:ascii="Times New Roman" w:hAnsi="Times New Roman"/>
          <w:sz w:val="24"/>
          <w:szCs w:val="24"/>
        </w:rPr>
        <w:t>jenskih masa su: zapreminska težina 19,5–</w:t>
      </w:r>
      <w:r w:rsidRPr="00355F8B">
        <w:rPr>
          <w:rFonts w:ascii="Times New Roman" w:hAnsi="Times New Roman"/>
          <w:sz w:val="24"/>
          <w:szCs w:val="24"/>
        </w:rPr>
        <w:lastRenderedPageBreak/>
        <w:t>22,0 kN/m</w:t>
      </w:r>
      <w:r w:rsidRPr="00355F8B">
        <w:rPr>
          <w:rFonts w:ascii="Times New Roman" w:hAnsi="Times New Roman"/>
          <w:sz w:val="24"/>
          <w:szCs w:val="24"/>
          <w:vertAlign w:val="superscript"/>
        </w:rPr>
        <w:t>3</w:t>
      </w:r>
      <w:r w:rsidRPr="00355F8B">
        <w:rPr>
          <w:rFonts w:ascii="Times New Roman" w:hAnsi="Times New Roman"/>
          <w:sz w:val="24"/>
          <w:szCs w:val="24"/>
        </w:rPr>
        <w:t>, prirodna vlažnost 15,0–22,5%, ugao unutrašnjeg trenja 10-20</w:t>
      </w:r>
      <w:r w:rsidRPr="00355F8B">
        <w:rPr>
          <w:rFonts w:ascii="Times New Roman" w:hAnsi="Times New Roman"/>
          <w:sz w:val="24"/>
          <w:szCs w:val="24"/>
          <w:vertAlign w:val="superscript"/>
        </w:rPr>
        <w:t>o</w:t>
      </w:r>
      <w:r w:rsidRPr="00355F8B">
        <w:rPr>
          <w:rFonts w:ascii="Times New Roman" w:hAnsi="Times New Roman"/>
          <w:sz w:val="24"/>
          <w:szCs w:val="24"/>
        </w:rPr>
        <w:t>, kohezija 4–10.5 KN/m</w:t>
      </w:r>
      <w:r w:rsidRPr="00355F8B">
        <w:rPr>
          <w:rFonts w:ascii="Times New Roman" w:hAnsi="Times New Roman"/>
          <w:sz w:val="24"/>
          <w:szCs w:val="24"/>
          <w:vertAlign w:val="superscript"/>
        </w:rPr>
        <w:t>2</w:t>
      </w:r>
      <w:r w:rsidR="00987E1F">
        <w:rPr>
          <w:rFonts w:ascii="Times New Roman" w:hAnsi="Times New Roman"/>
          <w:sz w:val="24"/>
          <w:szCs w:val="24"/>
        </w:rPr>
        <w:t xml:space="preserve">, indeks konsistencije </w:t>
      </w:r>
      <w:r w:rsidRPr="00355F8B">
        <w:rPr>
          <w:rFonts w:ascii="Times New Roman" w:hAnsi="Times New Roman"/>
          <w:sz w:val="24"/>
          <w:szCs w:val="24"/>
        </w:rPr>
        <w:t>0,70–0.99. Nosivost im je čak i veća od 200 kN/m</w:t>
      </w:r>
      <w:r w:rsidRPr="00355F8B">
        <w:rPr>
          <w:rFonts w:ascii="Times New Roman" w:hAnsi="Times New Roman"/>
          <w:sz w:val="24"/>
          <w:szCs w:val="24"/>
          <w:vertAlign w:val="superscript"/>
        </w:rPr>
        <w:t>3</w:t>
      </w:r>
      <w:r w:rsidRPr="00355F8B">
        <w:rPr>
          <w:rFonts w:ascii="Times New Roman" w:hAnsi="Times New Roman"/>
          <w:sz w:val="24"/>
          <w:szCs w:val="24"/>
        </w:rPr>
        <w:t xml:space="preserve">. U ovoj jedinici gline predstavljaju nepropusne sedimente.   </w:t>
      </w:r>
    </w:p>
    <w:p w14:paraId="26D3A22B" w14:textId="77777777" w:rsidR="00F83602" w:rsidRPr="00355F8B" w:rsidRDefault="00F83602" w:rsidP="00F83602">
      <w:pPr>
        <w:rPr>
          <w:rFonts w:ascii="Times New Roman" w:hAnsi="Times New Roman"/>
          <w:i/>
          <w:sz w:val="24"/>
          <w:szCs w:val="24"/>
        </w:rPr>
      </w:pPr>
      <w:r>
        <w:rPr>
          <w:rFonts w:ascii="Times New Roman" w:hAnsi="Times New Roman"/>
          <w:i/>
          <w:sz w:val="24"/>
          <w:szCs w:val="24"/>
        </w:rPr>
        <w:t xml:space="preserve">c) </w:t>
      </w:r>
      <w:r w:rsidRPr="00355F8B">
        <w:rPr>
          <w:rFonts w:ascii="Times New Roman" w:hAnsi="Times New Roman"/>
          <w:i/>
          <w:sz w:val="24"/>
          <w:szCs w:val="24"/>
        </w:rPr>
        <w:t xml:space="preserve">Glinovito-šljunkoviti sedimenti </w:t>
      </w:r>
    </w:p>
    <w:p w14:paraId="2001028C" w14:textId="77777777" w:rsidR="00F83602" w:rsidRPr="00355F8B" w:rsidRDefault="00F83602" w:rsidP="00F83602">
      <w:pPr>
        <w:rPr>
          <w:rFonts w:ascii="Times New Roman" w:hAnsi="Times New Roman"/>
          <w:sz w:val="24"/>
          <w:szCs w:val="24"/>
        </w:rPr>
      </w:pPr>
      <w:r w:rsidRPr="00355F8B">
        <w:rPr>
          <w:rFonts w:ascii="Times New Roman" w:hAnsi="Times New Roman"/>
          <w:sz w:val="24"/>
          <w:szCs w:val="24"/>
        </w:rPr>
        <w:t>Po sastavu su to gline, šljunkovi, pjeskovi, prašina i u manjoj mjeri sitna drobina. Ove frakcije se međusobno često nepravilno sm</w:t>
      </w:r>
      <w:r>
        <w:rPr>
          <w:rFonts w:ascii="Times New Roman" w:hAnsi="Times New Roman"/>
          <w:sz w:val="24"/>
          <w:szCs w:val="24"/>
        </w:rPr>
        <w:t>j</w:t>
      </w:r>
      <w:r w:rsidRPr="00355F8B">
        <w:rPr>
          <w:rFonts w:ascii="Times New Roman" w:hAnsi="Times New Roman"/>
          <w:sz w:val="24"/>
          <w:szCs w:val="24"/>
        </w:rPr>
        <w:t>enjuju zbog čega postoji veliki broj varijeteta ovih naslaga. Granice sa drugim poluvezanim ili nevezanim naslagama imaju karakter postepenih prelaza, odnosno isklinjavaju jedni u druge. Geotehničke karakteristike sedimenata su vrlo različite. Očekivane vr</w:t>
      </w:r>
      <w:r>
        <w:rPr>
          <w:rFonts w:ascii="Times New Roman" w:hAnsi="Times New Roman"/>
          <w:sz w:val="24"/>
          <w:szCs w:val="24"/>
        </w:rPr>
        <w:t>ij</w:t>
      </w:r>
      <w:r w:rsidRPr="00355F8B">
        <w:rPr>
          <w:rFonts w:ascii="Times New Roman" w:hAnsi="Times New Roman"/>
          <w:sz w:val="24"/>
          <w:szCs w:val="24"/>
        </w:rPr>
        <w:t>ednosti fizičko-mehaničkih parametara su: prirodna vlažnost 15-36%, prirodna zapreminska težina 18,5– 23,0 kN/m</w:t>
      </w:r>
      <w:r w:rsidRPr="00355F8B">
        <w:rPr>
          <w:rFonts w:ascii="Times New Roman" w:hAnsi="Times New Roman"/>
          <w:sz w:val="24"/>
          <w:szCs w:val="24"/>
          <w:vertAlign w:val="superscript"/>
        </w:rPr>
        <w:t>3</w:t>
      </w:r>
      <w:r w:rsidRPr="00355F8B">
        <w:rPr>
          <w:rFonts w:ascii="Times New Roman" w:hAnsi="Times New Roman"/>
          <w:sz w:val="24"/>
          <w:szCs w:val="24"/>
        </w:rPr>
        <w:t>, poroznost 38-48%, indeks konsistencije 0,44 – 1,5, ugao unutrašnjeg trenja 13 – 29</w:t>
      </w:r>
      <w:r w:rsidRPr="00355F8B">
        <w:rPr>
          <w:rFonts w:ascii="Times New Roman" w:hAnsi="Times New Roman"/>
          <w:sz w:val="24"/>
          <w:szCs w:val="24"/>
          <w:vertAlign w:val="superscript"/>
        </w:rPr>
        <w:t>o</w:t>
      </w:r>
      <w:r w:rsidRPr="00355F8B">
        <w:rPr>
          <w:rFonts w:ascii="Times New Roman" w:hAnsi="Times New Roman"/>
          <w:sz w:val="24"/>
          <w:szCs w:val="24"/>
        </w:rPr>
        <w:t>, kohezija 3– 24 KN/m</w:t>
      </w:r>
      <w:r w:rsidRPr="00355F8B">
        <w:rPr>
          <w:rFonts w:ascii="Times New Roman" w:hAnsi="Times New Roman"/>
          <w:sz w:val="24"/>
          <w:szCs w:val="24"/>
          <w:vertAlign w:val="superscript"/>
        </w:rPr>
        <w:t>2</w:t>
      </w:r>
      <w:r w:rsidRPr="00355F8B">
        <w:rPr>
          <w:rFonts w:ascii="Times New Roman" w:hAnsi="Times New Roman"/>
          <w:sz w:val="24"/>
          <w:szCs w:val="24"/>
        </w:rPr>
        <w:t>.</w:t>
      </w:r>
      <w:r>
        <w:rPr>
          <w:rFonts w:ascii="Times New Roman" w:hAnsi="Times New Roman"/>
          <w:sz w:val="24"/>
          <w:szCs w:val="24"/>
        </w:rPr>
        <w:t xml:space="preserve"> </w:t>
      </w:r>
      <w:r w:rsidRPr="00355F8B">
        <w:rPr>
          <w:rFonts w:ascii="Times New Roman" w:hAnsi="Times New Roman"/>
          <w:sz w:val="24"/>
          <w:szCs w:val="24"/>
        </w:rPr>
        <w:t>Poroznost je intergranularna–kapilarna, vodopropusnost ove jedinice varira od nepropusnih glina do vrlo slabo propusnih zaglinjenih šljunkova.</w:t>
      </w:r>
    </w:p>
    <w:p w14:paraId="61CB6DCE" w14:textId="77777777" w:rsidR="00F83602" w:rsidRPr="00355F8B" w:rsidRDefault="00F83602" w:rsidP="00F83602">
      <w:pPr>
        <w:rPr>
          <w:rFonts w:ascii="Times New Roman" w:hAnsi="Times New Roman"/>
          <w:i/>
          <w:sz w:val="24"/>
          <w:szCs w:val="24"/>
        </w:rPr>
      </w:pPr>
      <w:r w:rsidRPr="006E7126">
        <w:rPr>
          <w:rFonts w:ascii="Times New Roman" w:hAnsi="Times New Roman"/>
          <w:i/>
          <w:sz w:val="24"/>
          <w:szCs w:val="24"/>
        </w:rPr>
        <w:t>d)</w:t>
      </w:r>
      <w:r>
        <w:rPr>
          <w:rFonts w:ascii="Times New Roman" w:hAnsi="Times New Roman"/>
          <w:i/>
          <w:sz w:val="24"/>
          <w:szCs w:val="24"/>
        </w:rPr>
        <w:t xml:space="preserve"> </w:t>
      </w:r>
      <w:r w:rsidRPr="00355F8B">
        <w:rPr>
          <w:rFonts w:ascii="Times New Roman" w:hAnsi="Times New Roman"/>
          <w:i/>
          <w:sz w:val="24"/>
          <w:szCs w:val="24"/>
        </w:rPr>
        <w:t xml:space="preserve">Kompleks glinovitih drobina </w:t>
      </w:r>
    </w:p>
    <w:p w14:paraId="54405379" w14:textId="77777777" w:rsidR="00F83602" w:rsidRDefault="00F83602" w:rsidP="00F83602">
      <w:pPr>
        <w:rPr>
          <w:rFonts w:ascii="Times New Roman" w:hAnsi="Times New Roman"/>
          <w:sz w:val="24"/>
          <w:szCs w:val="24"/>
        </w:rPr>
      </w:pPr>
      <w:r w:rsidRPr="00355F8B">
        <w:rPr>
          <w:rFonts w:ascii="Times New Roman" w:hAnsi="Times New Roman"/>
          <w:sz w:val="24"/>
          <w:szCs w:val="24"/>
        </w:rPr>
        <w:t>Sedimenti ovog kompleksa predstavljaju produkt raspadanja čvrstih stijena koje su manje ili više transportovane, po sastavu su vrlo heterogene sa velikim sadržajem gline. Materijal predstavlja različite vrste stijena među kojima preovlađuju karbonatne st</w:t>
      </w:r>
      <w:r>
        <w:rPr>
          <w:rFonts w:ascii="Times New Roman" w:hAnsi="Times New Roman"/>
          <w:sz w:val="24"/>
          <w:szCs w:val="24"/>
        </w:rPr>
        <w:t>i</w:t>
      </w:r>
      <w:r w:rsidRPr="00355F8B">
        <w:rPr>
          <w:rFonts w:ascii="Times New Roman" w:hAnsi="Times New Roman"/>
          <w:sz w:val="24"/>
          <w:szCs w:val="24"/>
        </w:rPr>
        <w:t>jene i pješčari. Geotehničke osobine ovih naslaga su vrlo različite i zavise od više faktora</w:t>
      </w:r>
      <w:r>
        <w:rPr>
          <w:rFonts w:ascii="Times New Roman" w:hAnsi="Times New Roman"/>
          <w:sz w:val="24"/>
          <w:szCs w:val="24"/>
        </w:rPr>
        <w:t>,</w:t>
      </w:r>
      <w:r w:rsidRPr="00355F8B">
        <w:rPr>
          <w:rFonts w:ascii="Times New Roman" w:hAnsi="Times New Roman"/>
          <w:sz w:val="24"/>
          <w:szCs w:val="24"/>
        </w:rPr>
        <w:t xml:space="preserve"> kao što su porijeklo materijala, litološki sastav, geneza, položaj na terenu, hidrogeološke prilike i dr. Prognozne geotehničke osobine kreću se u granicama:</w:t>
      </w:r>
      <w:r>
        <w:rPr>
          <w:rFonts w:ascii="Times New Roman" w:hAnsi="Times New Roman"/>
          <w:sz w:val="24"/>
          <w:szCs w:val="24"/>
        </w:rPr>
        <w:t xml:space="preserve"> prirodna vlažnost 14,5– 29,5%,</w:t>
      </w:r>
      <w:r w:rsidRPr="00355F8B">
        <w:rPr>
          <w:rFonts w:ascii="Times New Roman" w:hAnsi="Times New Roman"/>
          <w:sz w:val="24"/>
          <w:szCs w:val="24"/>
        </w:rPr>
        <w:t xml:space="preserve"> prirodna zapreminska težina 19,5 – 21,5 kN/m</w:t>
      </w:r>
      <w:r w:rsidRPr="00355F8B">
        <w:rPr>
          <w:rFonts w:ascii="Times New Roman" w:hAnsi="Times New Roman"/>
          <w:sz w:val="24"/>
          <w:szCs w:val="24"/>
          <w:vertAlign w:val="superscript"/>
        </w:rPr>
        <w:t>3</w:t>
      </w:r>
      <w:r w:rsidRPr="00355F8B">
        <w:rPr>
          <w:rFonts w:ascii="Times New Roman" w:hAnsi="Times New Roman"/>
          <w:sz w:val="24"/>
          <w:szCs w:val="24"/>
        </w:rPr>
        <w:t>, poroznost 28,0– 39,5%, kohezija 0-5 KN/m</w:t>
      </w:r>
      <w:r w:rsidRPr="00355F8B">
        <w:rPr>
          <w:rFonts w:ascii="Times New Roman" w:hAnsi="Times New Roman"/>
          <w:sz w:val="24"/>
          <w:szCs w:val="24"/>
          <w:vertAlign w:val="superscript"/>
        </w:rPr>
        <w:t>2</w:t>
      </w:r>
      <w:r w:rsidRPr="00355F8B">
        <w:rPr>
          <w:rFonts w:ascii="Times New Roman" w:hAnsi="Times New Roman"/>
          <w:sz w:val="24"/>
          <w:szCs w:val="24"/>
        </w:rPr>
        <w:t>, ugao unutrašnjeg trenja 20 – 33</w:t>
      </w:r>
      <w:r w:rsidRPr="00355F8B">
        <w:rPr>
          <w:rFonts w:ascii="Times New Roman" w:hAnsi="Times New Roman"/>
          <w:sz w:val="24"/>
          <w:szCs w:val="24"/>
          <w:vertAlign w:val="superscript"/>
        </w:rPr>
        <w:t>o</w:t>
      </w:r>
      <w:r>
        <w:rPr>
          <w:rFonts w:ascii="Times New Roman" w:hAnsi="Times New Roman"/>
          <w:sz w:val="24"/>
          <w:szCs w:val="24"/>
        </w:rPr>
        <w:t>, dozvoljeno opterećenje</w:t>
      </w:r>
      <w:r w:rsidRPr="00355F8B">
        <w:rPr>
          <w:rFonts w:ascii="Times New Roman" w:hAnsi="Times New Roman"/>
          <w:sz w:val="24"/>
          <w:szCs w:val="24"/>
        </w:rPr>
        <w:t xml:space="preserve"> oko 250-300 kN/m</w:t>
      </w:r>
      <w:r w:rsidRPr="00355F8B">
        <w:rPr>
          <w:rFonts w:ascii="Times New Roman" w:hAnsi="Times New Roman"/>
          <w:sz w:val="24"/>
          <w:szCs w:val="24"/>
          <w:vertAlign w:val="superscript"/>
        </w:rPr>
        <w:t>3</w:t>
      </w:r>
      <w:r w:rsidRPr="00355F8B">
        <w:rPr>
          <w:rFonts w:ascii="Times New Roman" w:hAnsi="Times New Roman"/>
          <w:sz w:val="24"/>
          <w:szCs w:val="24"/>
        </w:rPr>
        <w:t>. Geomehanički parametri se m</w:t>
      </w:r>
      <w:r>
        <w:rPr>
          <w:rFonts w:ascii="Times New Roman" w:hAnsi="Times New Roman"/>
          <w:sz w:val="24"/>
          <w:szCs w:val="24"/>
        </w:rPr>
        <w:t>ij</w:t>
      </w:r>
      <w:r w:rsidRPr="00355F8B">
        <w:rPr>
          <w:rFonts w:ascii="Times New Roman" w:hAnsi="Times New Roman"/>
          <w:sz w:val="24"/>
          <w:szCs w:val="24"/>
        </w:rPr>
        <w:t>enjaju sa dubinom, sa sadržajem vlage i sl. Naslage</w:t>
      </w:r>
      <w:r>
        <w:rPr>
          <w:rFonts w:ascii="Times New Roman" w:hAnsi="Times New Roman"/>
          <w:sz w:val="24"/>
          <w:szCs w:val="24"/>
        </w:rPr>
        <w:t xml:space="preserve"> koje pokrivaju padinske terene</w:t>
      </w:r>
      <w:r w:rsidRPr="00355F8B">
        <w:rPr>
          <w:rFonts w:ascii="Times New Roman" w:hAnsi="Times New Roman"/>
          <w:sz w:val="24"/>
          <w:szCs w:val="24"/>
        </w:rPr>
        <w:t xml:space="preserve"> su slabijih fizičko-mehaničkih parametara. Zbog položaja na terenu, hidrogeoloških i drugih uslova, podložne su, kliženju, </w:t>
      </w:r>
      <w:r>
        <w:rPr>
          <w:rFonts w:ascii="Times New Roman" w:hAnsi="Times New Roman"/>
          <w:sz w:val="24"/>
          <w:szCs w:val="24"/>
        </w:rPr>
        <w:t xml:space="preserve">tečenju, spiranju i jaružanju. </w:t>
      </w:r>
      <w:r w:rsidRPr="00355F8B">
        <w:rPr>
          <w:rFonts w:ascii="Times New Roman" w:hAnsi="Times New Roman"/>
          <w:sz w:val="24"/>
          <w:szCs w:val="24"/>
        </w:rPr>
        <w:t xml:space="preserve">Kompleks je relativno vodonepropustan. Poroznost je intergranularna– subkapilarna i kapilarna. </w:t>
      </w:r>
    </w:p>
    <w:p w14:paraId="42CF286A" w14:textId="77777777" w:rsidR="00F83602" w:rsidRPr="00355F8B" w:rsidRDefault="00F83602" w:rsidP="00F83602">
      <w:pPr>
        <w:rPr>
          <w:rFonts w:ascii="Times New Roman" w:hAnsi="Times New Roman"/>
          <w:sz w:val="24"/>
          <w:szCs w:val="24"/>
        </w:rPr>
      </w:pPr>
      <w:r w:rsidRPr="00355F8B">
        <w:rPr>
          <w:rFonts w:ascii="Times New Roman" w:hAnsi="Times New Roman"/>
          <w:b/>
          <w:i/>
          <w:sz w:val="24"/>
          <w:szCs w:val="24"/>
          <w:u w:val="single"/>
        </w:rPr>
        <w:t>Nevezane stijene</w:t>
      </w:r>
      <w:r w:rsidRPr="00355F8B">
        <w:rPr>
          <w:rFonts w:ascii="Times New Roman" w:hAnsi="Times New Roman"/>
          <w:b/>
          <w:i/>
          <w:sz w:val="24"/>
          <w:szCs w:val="24"/>
        </w:rPr>
        <w:t xml:space="preserve"> – </w:t>
      </w:r>
      <w:r w:rsidRPr="00355F8B">
        <w:rPr>
          <w:rFonts w:ascii="Times New Roman" w:hAnsi="Times New Roman"/>
          <w:sz w:val="24"/>
          <w:szCs w:val="24"/>
        </w:rPr>
        <w:t xml:space="preserve">u ovu grupu uvrstili smo rastresite stijene bez kohezije. Prema inženjerskogeološkim karakteristikama možemo ih podijeliti u dvije skupine: </w:t>
      </w:r>
    </w:p>
    <w:p w14:paraId="204E5416" w14:textId="77777777" w:rsidR="00F83602" w:rsidRPr="00355F8B" w:rsidRDefault="00F83602" w:rsidP="00F83602">
      <w:pPr>
        <w:numPr>
          <w:ilvl w:val="0"/>
          <w:numId w:val="28"/>
        </w:numPr>
        <w:spacing w:after="0" w:line="240" w:lineRule="auto"/>
        <w:ind w:firstLine="720"/>
        <w:rPr>
          <w:rFonts w:ascii="Times New Roman" w:hAnsi="Times New Roman"/>
          <w:sz w:val="24"/>
          <w:szCs w:val="24"/>
        </w:rPr>
      </w:pPr>
      <w:r w:rsidRPr="00355F8B">
        <w:rPr>
          <w:rFonts w:ascii="Times New Roman" w:hAnsi="Times New Roman"/>
          <w:sz w:val="24"/>
          <w:szCs w:val="24"/>
        </w:rPr>
        <w:t>drobine (sipari) karakterističnog nezaobljenog zrna</w:t>
      </w:r>
      <w:r>
        <w:rPr>
          <w:rFonts w:ascii="Times New Roman" w:hAnsi="Times New Roman"/>
          <w:sz w:val="24"/>
          <w:szCs w:val="24"/>
        </w:rPr>
        <w:t>,</w:t>
      </w:r>
      <w:r w:rsidRPr="00355F8B">
        <w:rPr>
          <w:rFonts w:ascii="Times New Roman" w:hAnsi="Times New Roman"/>
          <w:sz w:val="24"/>
          <w:szCs w:val="24"/>
        </w:rPr>
        <w:t xml:space="preserve"> </w:t>
      </w:r>
    </w:p>
    <w:p w14:paraId="77FC80D8" w14:textId="77777777" w:rsidR="00F83602" w:rsidRDefault="00F83602" w:rsidP="00F83602">
      <w:pPr>
        <w:numPr>
          <w:ilvl w:val="0"/>
          <w:numId w:val="28"/>
        </w:numPr>
        <w:spacing w:after="0" w:line="240" w:lineRule="auto"/>
        <w:ind w:firstLine="720"/>
        <w:rPr>
          <w:rFonts w:ascii="Times New Roman" w:hAnsi="Times New Roman"/>
          <w:sz w:val="24"/>
          <w:szCs w:val="24"/>
        </w:rPr>
      </w:pPr>
      <w:r w:rsidRPr="00355F8B">
        <w:rPr>
          <w:rFonts w:ascii="Times New Roman" w:hAnsi="Times New Roman"/>
          <w:sz w:val="24"/>
          <w:szCs w:val="24"/>
        </w:rPr>
        <w:t>šljunkove i pjeskove manje ili više zaobljenog zrna.</w:t>
      </w:r>
    </w:p>
    <w:p w14:paraId="2CE7C8CB" w14:textId="77777777" w:rsidR="00F83602" w:rsidRPr="003627B4" w:rsidRDefault="00F83602" w:rsidP="00F83602">
      <w:pPr>
        <w:spacing w:after="0" w:line="240" w:lineRule="auto"/>
        <w:ind w:left="1440"/>
        <w:rPr>
          <w:rFonts w:ascii="Times New Roman" w:hAnsi="Times New Roman"/>
          <w:sz w:val="24"/>
          <w:szCs w:val="24"/>
        </w:rPr>
      </w:pPr>
    </w:p>
    <w:p w14:paraId="530EE3FE" w14:textId="77777777" w:rsidR="00F83602" w:rsidRPr="00355F8B" w:rsidRDefault="00F83602" w:rsidP="00F83602">
      <w:pPr>
        <w:rPr>
          <w:rFonts w:ascii="Times New Roman" w:hAnsi="Times New Roman"/>
          <w:i/>
          <w:sz w:val="24"/>
          <w:szCs w:val="24"/>
        </w:rPr>
      </w:pPr>
      <w:r w:rsidRPr="003627B4">
        <w:rPr>
          <w:rFonts w:ascii="Times New Roman" w:hAnsi="Times New Roman"/>
          <w:i/>
          <w:sz w:val="24"/>
          <w:szCs w:val="24"/>
        </w:rPr>
        <w:t>a)</w:t>
      </w:r>
      <w:r>
        <w:rPr>
          <w:rFonts w:ascii="Times New Roman" w:hAnsi="Times New Roman"/>
          <w:i/>
          <w:sz w:val="24"/>
          <w:szCs w:val="24"/>
        </w:rPr>
        <w:t xml:space="preserve"> </w:t>
      </w:r>
      <w:r w:rsidRPr="00355F8B">
        <w:rPr>
          <w:rFonts w:ascii="Times New Roman" w:hAnsi="Times New Roman"/>
          <w:i/>
          <w:sz w:val="24"/>
          <w:szCs w:val="24"/>
        </w:rPr>
        <w:t xml:space="preserve">Drobine </w:t>
      </w:r>
    </w:p>
    <w:p w14:paraId="7D4D75B7" w14:textId="77777777" w:rsidR="00F83602" w:rsidRPr="00355F8B" w:rsidRDefault="00F83602" w:rsidP="00F83602">
      <w:pPr>
        <w:rPr>
          <w:rFonts w:ascii="Times New Roman" w:hAnsi="Times New Roman"/>
          <w:sz w:val="24"/>
          <w:szCs w:val="24"/>
        </w:rPr>
      </w:pPr>
      <w:r w:rsidRPr="00355F8B">
        <w:rPr>
          <w:rFonts w:ascii="Times New Roman" w:hAnsi="Times New Roman"/>
          <w:sz w:val="24"/>
          <w:szCs w:val="24"/>
        </w:rPr>
        <w:t>Drobine su sastavljene iz komada, čvrstih stijena među kojima preovlađuju dolomiti. Vrlo malo je rožnaca, pješčara, porfirita i dr. Po granulaciji su vrlo heterogene. U višim predjelima (bliže mjestu nastanka) preovlađuje krupnozrna drobina sa blokovima, a u nižim predjelima drobina je djelimično zaglinjena. Učešće sitnijih frakcija zavisi od dužine transporta niz padinu i od sastava st</w:t>
      </w:r>
      <w:r>
        <w:rPr>
          <w:rFonts w:ascii="Times New Roman" w:hAnsi="Times New Roman"/>
          <w:sz w:val="24"/>
          <w:szCs w:val="24"/>
        </w:rPr>
        <w:t>i</w:t>
      </w:r>
      <w:r w:rsidRPr="00355F8B">
        <w:rPr>
          <w:rFonts w:ascii="Times New Roman" w:hAnsi="Times New Roman"/>
          <w:sz w:val="24"/>
          <w:szCs w:val="24"/>
        </w:rPr>
        <w:t>jenovite podloge. Fizičko-mehaničke osobine ovih naslaga su veoma različite, obično vrlo slabe. Imaju visok ugao unutrašnjeg trenja (30-42</w:t>
      </w:r>
      <w:r w:rsidRPr="00355F8B">
        <w:rPr>
          <w:rFonts w:ascii="Times New Roman" w:hAnsi="Times New Roman"/>
          <w:sz w:val="24"/>
          <w:szCs w:val="24"/>
          <w:vertAlign w:val="superscript"/>
        </w:rPr>
        <w:t>o</w:t>
      </w:r>
      <w:r w:rsidRPr="00355F8B">
        <w:rPr>
          <w:rFonts w:ascii="Times New Roman" w:hAnsi="Times New Roman"/>
          <w:sz w:val="24"/>
          <w:szCs w:val="24"/>
        </w:rPr>
        <w:t xml:space="preserve">) i često ih nalazimo na padinama sa većim nagibom. Slabo su zbijene i vrlo slabo otporne na </w:t>
      </w:r>
      <w:r w:rsidRPr="00355F8B">
        <w:rPr>
          <w:rFonts w:ascii="Times New Roman" w:hAnsi="Times New Roman"/>
          <w:sz w:val="24"/>
          <w:szCs w:val="24"/>
        </w:rPr>
        <w:lastRenderedPageBreak/>
        <w:t>djelovanje površinskih i podzemnih voda i seizmičkih sila. Za drobine je karakteristična intergranularna poroznost i dobra vodopropusnost. Brzina podzemnih i poniranje atmosferskih voda kroz njih je velika</w:t>
      </w:r>
      <w:r>
        <w:rPr>
          <w:rFonts w:ascii="Times New Roman" w:hAnsi="Times New Roman"/>
          <w:sz w:val="24"/>
          <w:szCs w:val="24"/>
        </w:rPr>
        <w:t>,</w:t>
      </w:r>
      <w:r w:rsidRPr="00355F8B">
        <w:rPr>
          <w:rFonts w:ascii="Times New Roman" w:hAnsi="Times New Roman"/>
          <w:sz w:val="24"/>
          <w:szCs w:val="24"/>
        </w:rPr>
        <w:t xml:space="preserve"> zbog čega dolazi do ispiranja sitnih frakcija i do razmekšavanja podloge što u krajnjoj fazi dovodi do klizanja. </w:t>
      </w:r>
    </w:p>
    <w:p w14:paraId="1FA9E3A5" w14:textId="77777777" w:rsidR="00F83602" w:rsidRDefault="00F83602" w:rsidP="00F83602">
      <w:pPr>
        <w:rPr>
          <w:rFonts w:ascii="Times New Roman" w:hAnsi="Times New Roman"/>
          <w:i/>
          <w:sz w:val="24"/>
          <w:szCs w:val="24"/>
        </w:rPr>
      </w:pPr>
      <w:r>
        <w:rPr>
          <w:rFonts w:ascii="Times New Roman" w:hAnsi="Times New Roman"/>
          <w:i/>
          <w:sz w:val="24"/>
          <w:szCs w:val="24"/>
        </w:rPr>
        <w:t xml:space="preserve">b) </w:t>
      </w:r>
      <w:r w:rsidRPr="00355F8B">
        <w:rPr>
          <w:rFonts w:ascii="Times New Roman" w:hAnsi="Times New Roman"/>
          <w:i/>
          <w:sz w:val="24"/>
          <w:szCs w:val="24"/>
        </w:rPr>
        <w:t xml:space="preserve">Šljunkovito-pjeskoviti sedimenti </w:t>
      </w:r>
    </w:p>
    <w:p w14:paraId="538EF5A6" w14:textId="77777777" w:rsidR="00F83602" w:rsidRDefault="00F83602" w:rsidP="00F83602">
      <w:pPr>
        <w:rPr>
          <w:rFonts w:ascii="Times New Roman" w:hAnsi="Times New Roman"/>
          <w:i/>
          <w:sz w:val="24"/>
          <w:szCs w:val="24"/>
        </w:rPr>
      </w:pPr>
      <w:r w:rsidRPr="003627B4">
        <w:rPr>
          <w:rFonts w:ascii="Times New Roman" w:hAnsi="Times New Roman"/>
          <w:sz w:val="24"/>
          <w:szCs w:val="24"/>
        </w:rPr>
        <w:t>Šljunkovito-pjeskoviti sedimenti izgrađuju ravničarske predjele, duž površinskih tokova. Prognozne geotehničke osobine kreću se u granicama: prirodna vlažnost 20,5–27,5%, prirodna zapreminska težina 20,5–21,0 kN/m</w:t>
      </w:r>
      <w:r w:rsidRPr="003627B4">
        <w:rPr>
          <w:rFonts w:ascii="Times New Roman" w:hAnsi="Times New Roman"/>
          <w:sz w:val="24"/>
          <w:szCs w:val="24"/>
          <w:vertAlign w:val="superscript"/>
        </w:rPr>
        <w:t>3</w:t>
      </w:r>
      <w:r w:rsidRPr="003627B4">
        <w:rPr>
          <w:rFonts w:ascii="Times New Roman" w:hAnsi="Times New Roman"/>
          <w:sz w:val="24"/>
          <w:szCs w:val="24"/>
        </w:rPr>
        <w:t>, ugao unutrašnjeg trenja 12,8–15</w:t>
      </w:r>
      <w:r w:rsidRPr="003627B4">
        <w:rPr>
          <w:rFonts w:ascii="Times New Roman" w:hAnsi="Times New Roman"/>
          <w:sz w:val="24"/>
          <w:szCs w:val="24"/>
          <w:vertAlign w:val="superscript"/>
        </w:rPr>
        <w:t>o</w:t>
      </w:r>
      <w:r w:rsidRPr="003627B4">
        <w:rPr>
          <w:rFonts w:ascii="Times New Roman" w:hAnsi="Times New Roman"/>
          <w:sz w:val="24"/>
          <w:szCs w:val="24"/>
        </w:rPr>
        <w:t>, kohezija 0–5 KN/m</w:t>
      </w:r>
      <w:r w:rsidRPr="003627B4">
        <w:rPr>
          <w:rFonts w:ascii="Times New Roman" w:hAnsi="Times New Roman"/>
          <w:sz w:val="24"/>
          <w:szCs w:val="24"/>
          <w:vertAlign w:val="superscript"/>
        </w:rPr>
        <w:t xml:space="preserve">2 </w:t>
      </w:r>
      <w:r w:rsidRPr="003627B4">
        <w:rPr>
          <w:rFonts w:ascii="Times New Roman" w:hAnsi="Times New Roman"/>
          <w:sz w:val="24"/>
          <w:szCs w:val="24"/>
        </w:rPr>
        <w:t>, indeks konsistencije 0,95– 1,05. Ove naslage su, srednje do slabo zbijene, nosivosti 200-400 kN/m</w:t>
      </w:r>
      <w:r w:rsidRPr="003627B4">
        <w:rPr>
          <w:rFonts w:ascii="Times New Roman" w:hAnsi="Times New Roman"/>
          <w:sz w:val="24"/>
          <w:szCs w:val="24"/>
          <w:vertAlign w:val="superscript"/>
        </w:rPr>
        <w:t>3</w:t>
      </w:r>
      <w:r w:rsidRPr="003627B4">
        <w:rPr>
          <w:rFonts w:ascii="Times New Roman" w:hAnsi="Times New Roman"/>
          <w:sz w:val="24"/>
          <w:szCs w:val="24"/>
        </w:rPr>
        <w:t>.</w:t>
      </w:r>
      <w:r>
        <w:rPr>
          <w:rFonts w:ascii="Times New Roman" w:hAnsi="Times New Roman"/>
          <w:sz w:val="24"/>
          <w:szCs w:val="24"/>
        </w:rPr>
        <w:t xml:space="preserve"> Kada je geneza ovih sedimenata</w:t>
      </w:r>
      <w:r w:rsidRPr="003627B4">
        <w:rPr>
          <w:rFonts w:ascii="Times New Roman" w:hAnsi="Times New Roman"/>
          <w:sz w:val="24"/>
          <w:szCs w:val="24"/>
        </w:rPr>
        <w:t xml:space="preserve"> vezana za glacijaciju oni često imaju karakter vezanih do poluvezanih st</w:t>
      </w:r>
      <w:r>
        <w:rPr>
          <w:rFonts w:ascii="Times New Roman" w:hAnsi="Times New Roman"/>
          <w:sz w:val="24"/>
          <w:szCs w:val="24"/>
        </w:rPr>
        <w:t>i</w:t>
      </w:r>
      <w:r w:rsidRPr="003627B4">
        <w:rPr>
          <w:rFonts w:ascii="Times New Roman" w:hAnsi="Times New Roman"/>
          <w:sz w:val="24"/>
          <w:szCs w:val="24"/>
        </w:rPr>
        <w:t xml:space="preserve">jena gradeći veoma prostrane horizonte, koji zapunjavaju doline i dolinske strane duž većih rijeka u Crnoj Gori. Vodopropusnost ovih sedimenata je promjenjiva i kreće se u širokim granicama, </w:t>
      </w:r>
      <w:r>
        <w:rPr>
          <w:rFonts w:ascii="Times New Roman" w:hAnsi="Times New Roman"/>
          <w:sz w:val="24"/>
          <w:szCs w:val="24"/>
        </w:rPr>
        <w:t xml:space="preserve">a </w:t>
      </w:r>
      <w:r w:rsidRPr="003627B4">
        <w:rPr>
          <w:rFonts w:ascii="Times New Roman" w:hAnsi="Times New Roman"/>
          <w:sz w:val="24"/>
          <w:szCs w:val="24"/>
        </w:rPr>
        <w:t>generalno se može oc</w:t>
      </w:r>
      <w:r>
        <w:rPr>
          <w:rFonts w:ascii="Times New Roman" w:hAnsi="Times New Roman"/>
          <w:sz w:val="24"/>
          <w:szCs w:val="24"/>
        </w:rPr>
        <w:t>i</w:t>
      </w:r>
      <w:r w:rsidRPr="003627B4">
        <w:rPr>
          <w:rFonts w:ascii="Times New Roman" w:hAnsi="Times New Roman"/>
          <w:sz w:val="24"/>
          <w:szCs w:val="24"/>
        </w:rPr>
        <w:t xml:space="preserve">jeniti da su dobre do srednje vodopropusnosti. </w:t>
      </w:r>
    </w:p>
    <w:p w14:paraId="2E72D0CD" w14:textId="77777777" w:rsidR="00F83602" w:rsidRPr="00F408BE" w:rsidRDefault="00F83602" w:rsidP="00F83602">
      <w:pPr>
        <w:rPr>
          <w:rFonts w:ascii="Times New Roman" w:hAnsi="Times New Roman"/>
          <w:i/>
          <w:sz w:val="24"/>
          <w:szCs w:val="24"/>
        </w:rPr>
      </w:pPr>
      <w:r>
        <w:rPr>
          <w:rFonts w:ascii="Times New Roman" w:hAnsi="Times New Roman"/>
          <w:sz w:val="24"/>
          <w:szCs w:val="24"/>
        </w:rPr>
        <w:t>Na slici broj 2</w:t>
      </w:r>
      <w:r w:rsidRPr="00355F8B">
        <w:rPr>
          <w:rFonts w:ascii="Times New Roman" w:hAnsi="Times New Roman"/>
          <w:sz w:val="24"/>
          <w:szCs w:val="24"/>
        </w:rPr>
        <w:t xml:space="preserve"> prikazana je inženjerskogeološka karta sa kartom</w:t>
      </w:r>
      <w:r>
        <w:rPr>
          <w:rFonts w:ascii="Times New Roman" w:hAnsi="Times New Roman"/>
          <w:sz w:val="24"/>
          <w:szCs w:val="24"/>
        </w:rPr>
        <w:t xml:space="preserve"> klizišta terena Crne Gore, A. Delibašić (2002 godine),</w:t>
      </w:r>
      <w:r w:rsidRPr="00355F8B">
        <w:rPr>
          <w:rFonts w:ascii="Times New Roman" w:hAnsi="Times New Roman"/>
          <w:sz w:val="24"/>
          <w:szCs w:val="24"/>
        </w:rPr>
        <w:t>Karta klizišta Crne Gore sa tumač</w:t>
      </w:r>
      <w:r>
        <w:rPr>
          <w:rFonts w:ascii="Times New Roman" w:hAnsi="Times New Roman"/>
          <w:sz w:val="24"/>
          <w:szCs w:val="24"/>
        </w:rPr>
        <w:t xml:space="preserve">em, razmjere 1:200 000, </w:t>
      </w:r>
      <w:r w:rsidRPr="00355F8B">
        <w:rPr>
          <w:rFonts w:ascii="Times New Roman" w:hAnsi="Times New Roman"/>
          <w:sz w:val="24"/>
          <w:szCs w:val="24"/>
        </w:rPr>
        <w:t xml:space="preserve">JU Republički zavod za geološka istraživanja Crne Gore. </w:t>
      </w:r>
    </w:p>
    <w:p w14:paraId="05C106BE" w14:textId="77777777" w:rsidR="00F83602" w:rsidRPr="00355F8B" w:rsidRDefault="00F83602" w:rsidP="00F83602">
      <w:pPr>
        <w:ind w:firstLine="720"/>
        <w:jc w:val="center"/>
        <w:rPr>
          <w:rFonts w:ascii="Times New Roman" w:hAnsi="Times New Roman"/>
          <w:sz w:val="24"/>
          <w:szCs w:val="24"/>
        </w:rPr>
      </w:pPr>
      <w:r w:rsidRPr="00355F8B">
        <w:rPr>
          <w:rFonts w:ascii="Times New Roman" w:hAnsi="Times New Roman"/>
          <w:noProof/>
          <w:sz w:val="24"/>
          <w:szCs w:val="24"/>
        </w:rPr>
        <w:lastRenderedPageBreak/>
        <w:drawing>
          <wp:inline distT="0" distB="0" distL="0" distR="0" wp14:anchorId="117963BB" wp14:editId="78F3AE3C">
            <wp:extent cx="5514975" cy="6467475"/>
            <wp:effectExtent l="0" t="0" r="9525" b="9525"/>
            <wp:docPr id="8" name="Picture 8"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14975" cy="6467475"/>
                    </a:xfrm>
                    <a:prstGeom prst="rect">
                      <a:avLst/>
                    </a:prstGeom>
                    <a:noFill/>
                    <a:ln>
                      <a:noFill/>
                    </a:ln>
                  </pic:spPr>
                </pic:pic>
              </a:graphicData>
            </a:graphic>
          </wp:inline>
        </w:drawing>
      </w:r>
    </w:p>
    <w:p w14:paraId="592C5853" w14:textId="77777777" w:rsidR="00F83602" w:rsidRPr="00355F8B" w:rsidRDefault="00F83602" w:rsidP="00F83602">
      <w:pPr>
        <w:ind w:firstLine="720"/>
        <w:rPr>
          <w:rFonts w:ascii="Times New Roman" w:hAnsi="Times New Roman"/>
          <w:sz w:val="24"/>
          <w:szCs w:val="24"/>
        </w:rPr>
      </w:pPr>
    </w:p>
    <w:p w14:paraId="154555ED" w14:textId="77777777" w:rsidR="00F83602" w:rsidRPr="00355F8B" w:rsidRDefault="00F83602" w:rsidP="00F83602">
      <w:pPr>
        <w:ind w:firstLine="720"/>
        <w:rPr>
          <w:rFonts w:ascii="Times New Roman" w:hAnsi="Times New Roman"/>
          <w:sz w:val="24"/>
          <w:szCs w:val="24"/>
        </w:rPr>
      </w:pPr>
    </w:p>
    <w:p w14:paraId="1FFE1C8C" w14:textId="77777777" w:rsidR="00F83602" w:rsidRDefault="00F83602" w:rsidP="00F83602">
      <w:pPr>
        <w:ind w:firstLine="720"/>
        <w:jc w:val="center"/>
        <w:rPr>
          <w:rFonts w:ascii="Times New Roman" w:hAnsi="Times New Roman"/>
          <w:sz w:val="24"/>
          <w:szCs w:val="24"/>
        </w:rPr>
      </w:pPr>
      <w:r>
        <w:rPr>
          <w:rFonts w:ascii="Times New Roman" w:hAnsi="Times New Roman"/>
          <w:sz w:val="24"/>
          <w:szCs w:val="24"/>
        </w:rPr>
        <w:tab/>
        <w:t>Sl.br.2</w:t>
      </w:r>
      <w:r w:rsidRPr="00355F8B">
        <w:rPr>
          <w:rFonts w:ascii="Times New Roman" w:hAnsi="Times New Roman"/>
          <w:sz w:val="24"/>
          <w:szCs w:val="24"/>
        </w:rPr>
        <w:t>. Inženjerskogeološka karta Crne Gore sa kartom klizišta</w:t>
      </w:r>
    </w:p>
    <w:p w14:paraId="7299EA38" w14:textId="77777777" w:rsidR="00617432" w:rsidRDefault="00617432" w:rsidP="00F83602">
      <w:pPr>
        <w:ind w:firstLine="720"/>
        <w:jc w:val="center"/>
        <w:rPr>
          <w:rFonts w:ascii="Times New Roman" w:hAnsi="Times New Roman"/>
          <w:sz w:val="24"/>
          <w:szCs w:val="24"/>
        </w:rPr>
      </w:pPr>
    </w:p>
    <w:p w14:paraId="15BB4B80" w14:textId="77777777" w:rsidR="00617432" w:rsidRPr="00355F8B" w:rsidRDefault="00617432" w:rsidP="00F83602">
      <w:pPr>
        <w:ind w:firstLine="720"/>
        <w:jc w:val="center"/>
        <w:rPr>
          <w:rFonts w:ascii="Times New Roman" w:hAnsi="Times New Roman"/>
          <w:sz w:val="24"/>
          <w:szCs w:val="24"/>
        </w:rPr>
      </w:pPr>
    </w:p>
    <w:p w14:paraId="4D4C295E" w14:textId="77777777" w:rsidR="00F83602" w:rsidRPr="00355F8B" w:rsidRDefault="00F83602" w:rsidP="00F83602">
      <w:pPr>
        <w:ind w:firstLine="720"/>
        <w:jc w:val="center"/>
        <w:rPr>
          <w:rFonts w:ascii="Times New Roman" w:hAnsi="Times New Roman"/>
          <w:b/>
          <w:i/>
          <w:sz w:val="24"/>
          <w:szCs w:val="24"/>
        </w:rPr>
      </w:pPr>
      <w:r>
        <w:rPr>
          <w:rFonts w:ascii="Times New Roman" w:hAnsi="Times New Roman"/>
          <w:b/>
          <w:i/>
          <w:sz w:val="24"/>
          <w:szCs w:val="24"/>
        </w:rPr>
        <w:lastRenderedPageBreak/>
        <w:t>2.1.3</w:t>
      </w:r>
      <w:r w:rsidRPr="00355F8B">
        <w:rPr>
          <w:rFonts w:ascii="Times New Roman" w:hAnsi="Times New Roman"/>
          <w:b/>
          <w:i/>
          <w:sz w:val="24"/>
          <w:szCs w:val="24"/>
        </w:rPr>
        <w:t xml:space="preserve"> Prikaz hidrogeoloških svojstava terena Crne Gore</w:t>
      </w:r>
    </w:p>
    <w:p w14:paraId="7DDBDA01" w14:textId="77777777" w:rsidR="00F83602" w:rsidRDefault="00F83602" w:rsidP="00F83602">
      <w:pPr>
        <w:rPr>
          <w:rFonts w:ascii="Times New Roman" w:hAnsi="Times New Roman"/>
          <w:sz w:val="24"/>
          <w:szCs w:val="24"/>
        </w:rPr>
      </w:pPr>
      <w:r w:rsidRPr="00355F8B">
        <w:rPr>
          <w:rFonts w:ascii="Times New Roman" w:hAnsi="Times New Roman"/>
          <w:sz w:val="24"/>
          <w:szCs w:val="24"/>
        </w:rPr>
        <w:t xml:space="preserve">Poznavanje hidrogeoloških karakteristika nekog prostora je </w:t>
      </w:r>
      <w:r w:rsidR="00987E1F">
        <w:rPr>
          <w:rFonts w:ascii="Times New Roman" w:hAnsi="Times New Roman"/>
          <w:sz w:val="24"/>
          <w:szCs w:val="24"/>
        </w:rPr>
        <w:t xml:space="preserve">višestruko značajno sa aspekta </w:t>
      </w:r>
      <w:r w:rsidRPr="00355F8B">
        <w:rPr>
          <w:rFonts w:ascii="Times New Roman" w:hAnsi="Times New Roman"/>
          <w:sz w:val="24"/>
          <w:szCs w:val="24"/>
        </w:rPr>
        <w:t>utvrđivanja zakonitosti pojave nestabilnosti terena tj. klizišta i odrona u terenima Crne Gore. Do aktiviranja klizišta/odrona najčešće dolazi usl</w:t>
      </w:r>
      <w:r>
        <w:rPr>
          <w:rFonts w:ascii="Times New Roman" w:hAnsi="Times New Roman"/>
          <w:sz w:val="24"/>
          <w:szCs w:val="24"/>
        </w:rPr>
        <w:t>j</w:t>
      </w:r>
      <w:r w:rsidRPr="00355F8B">
        <w:rPr>
          <w:rFonts w:ascii="Times New Roman" w:hAnsi="Times New Roman"/>
          <w:sz w:val="24"/>
          <w:szCs w:val="24"/>
        </w:rPr>
        <w:t xml:space="preserve">ed promjene </w:t>
      </w:r>
      <w:r>
        <w:rPr>
          <w:rFonts w:ascii="Times New Roman" w:hAnsi="Times New Roman"/>
          <w:sz w:val="24"/>
          <w:szCs w:val="24"/>
        </w:rPr>
        <w:t>nivoa podzemnih voda u terenu što znači da</w:t>
      </w:r>
      <w:r w:rsidRPr="00355F8B">
        <w:rPr>
          <w:rFonts w:ascii="Times New Roman" w:hAnsi="Times New Roman"/>
          <w:sz w:val="24"/>
          <w:szCs w:val="24"/>
        </w:rPr>
        <w:t xml:space="preserve"> hidrogeološke karakteristike određene geološke sredine bitno utiču na </w:t>
      </w:r>
      <w:r>
        <w:rPr>
          <w:rFonts w:ascii="Times New Roman" w:hAnsi="Times New Roman"/>
          <w:sz w:val="24"/>
          <w:szCs w:val="24"/>
        </w:rPr>
        <w:t>njegovu stabilnost</w:t>
      </w:r>
      <w:r w:rsidRPr="00355F8B">
        <w:rPr>
          <w:rFonts w:ascii="Times New Roman" w:hAnsi="Times New Roman"/>
          <w:sz w:val="24"/>
          <w:szCs w:val="24"/>
        </w:rPr>
        <w:t>.</w:t>
      </w:r>
    </w:p>
    <w:p w14:paraId="764756EA" w14:textId="77777777" w:rsidR="00F83602" w:rsidRDefault="00F83602" w:rsidP="00F83602">
      <w:pPr>
        <w:rPr>
          <w:rFonts w:ascii="Times New Roman" w:hAnsi="Times New Roman"/>
          <w:sz w:val="24"/>
          <w:szCs w:val="24"/>
        </w:rPr>
      </w:pPr>
      <w:r w:rsidRPr="00355F8B">
        <w:rPr>
          <w:rFonts w:ascii="Times New Roman" w:hAnsi="Times New Roman"/>
          <w:sz w:val="24"/>
          <w:szCs w:val="24"/>
        </w:rPr>
        <w:t xml:space="preserve">Stijene sa hidrogeološkog aspekta možemo podijeliti u </w:t>
      </w:r>
      <w:r w:rsidRPr="003627B4">
        <w:rPr>
          <w:rFonts w:ascii="Times New Roman" w:hAnsi="Times New Roman"/>
          <w:b/>
          <w:sz w:val="24"/>
          <w:szCs w:val="24"/>
        </w:rPr>
        <w:t>tri grupe</w:t>
      </w:r>
      <w:r w:rsidRPr="00355F8B">
        <w:rPr>
          <w:rFonts w:ascii="Times New Roman" w:hAnsi="Times New Roman"/>
          <w:sz w:val="24"/>
          <w:szCs w:val="24"/>
        </w:rPr>
        <w:t>: vodopropusne stijene ili hidrogeološke kolektore, vodonepropusne stijene ili hidrogeološke izolatore i hidrogeološke komplekse.</w:t>
      </w:r>
    </w:p>
    <w:p w14:paraId="29DE4745" w14:textId="77777777" w:rsidR="00F83602" w:rsidRPr="00355F8B" w:rsidRDefault="00F83602" w:rsidP="00F83602">
      <w:pPr>
        <w:rPr>
          <w:rFonts w:ascii="Times New Roman" w:hAnsi="Times New Roman"/>
          <w:sz w:val="24"/>
          <w:szCs w:val="24"/>
        </w:rPr>
      </w:pPr>
      <w:r w:rsidRPr="00332340">
        <w:rPr>
          <w:rFonts w:ascii="Times New Roman" w:hAnsi="Times New Roman"/>
          <w:b/>
          <w:sz w:val="24"/>
          <w:szCs w:val="24"/>
        </w:rPr>
        <w:t>Grupu</w:t>
      </w:r>
      <w:r w:rsidRPr="00332340">
        <w:rPr>
          <w:rFonts w:ascii="Times New Roman" w:hAnsi="Times New Roman"/>
          <w:sz w:val="24"/>
          <w:szCs w:val="24"/>
        </w:rPr>
        <w:t xml:space="preserve"> </w:t>
      </w:r>
      <w:r w:rsidRPr="00332340">
        <w:rPr>
          <w:rFonts w:ascii="Times New Roman" w:hAnsi="Times New Roman"/>
          <w:b/>
          <w:sz w:val="24"/>
          <w:szCs w:val="24"/>
        </w:rPr>
        <w:t xml:space="preserve">vodopropusnih stijena - </w:t>
      </w:r>
      <w:r w:rsidRPr="00355F8B">
        <w:rPr>
          <w:rFonts w:ascii="Times New Roman" w:hAnsi="Times New Roman"/>
          <w:b/>
          <w:sz w:val="24"/>
          <w:szCs w:val="24"/>
        </w:rPr>
        <w:t xml:space="preserve">hidrogeoloških kolektora </w:t>
      </w:r>
      <w:r w:rsidRPr="00355F8B">
        <w:rPr>
          <w:rFonts w:ascii="Times New Roman" w:hAnsi="Times New Roman"/>
          <w:sz w:val="24"/>
          <w:szCs w:val="24"/>
        </w:rPr>
        <w:t xml:space="preserve">čine dvije podgrupe: vodopropusne stijene - hidrogeološki kolektori sa intergranularnom poroznošću i vodopropusne stijene - hidrogeološki kolektori sa pukotinskom i kaveroznom poroznošću. </w:t>
      </w:r>
    </w:p>
    <w:p w14:paraId="4F60EA12" w14:textId="77777777" w:rsidR="00F83602" w:rsidRPr="00355F8B" w:rsidRDefault="00F83602" w:rsidP="00F83602">
      <w:pPr>
        <w:rPr>
          <w:rFonts w:ascii="Times New Roman" w:hAnsi="Times New Roman"/>
          <w:sz w:val="24"/>
          <w:szCs w:val="24"/>
        </w:rPr>
      </w:pPr>
      <w:r w:rsidRPr="003627B4">
        <w:rPr>
          <w:rFonts w:ascii="Times New Roman" w:hAnsi="Times New Roman"/>
          <w:i/>
          <w:sz w:val="24"/>
          <w:szCs w:val="24"/>
        </w:rPr>
        <w:t>a)</w:t>
      </w:r>
      <w:r>
        <w:rPr>
          <w:rFonts w:ascii="Times New Roman" w:hAnsi="Times New Roman"/>
          <w:i/>
          <w:sz w:val="24"/>
          <w:szCs w:val="24"/>
        </w:rPr>
        <w:t xml:space="preserve"> </w:t>
      </w:r>
      <w:r w:rsidRPr="00355F8B">
        <w:rPr>
          <w:rFonts w:ascii="Times New Roman" w:hAnsi="Times New Roman"/>
          <w:i/>
          <w:sz w:val="24"/>
          <w:szCs w:val="24"/>
        </w:rPr>
        <w:t>Vodopropusne stijene - hidrogeološki kolektori sa intergranularnom poroznošću.</w:t>
      </w:r>
      <w:r w:rsidRPr="00355F8B">
        <w:rPr>
          <w:rFonts w:ascii="Times New Roman" w:hAnsi="Times New Roman"/>
          <w:i/>
          <w:color w:val="1F497D"/>
          <w:sz w:val="24"/>
          <w:szCs w:val="24"/>
        </w:rPr>
        <w:t xml:space="preserve"> </w:t>
      </w:r>
      <w:r w:rsidRPr="00355F8B">
        <w:rPr>
          <w:rFonts w:ascii="Times New Roman" w:hAnsi="Times New Roman"/>
          <w:sz w:val="24"/>
          <w:szCs w:val="24"/>
        </w:rPr>
        <w:t xml:space="preserve">U ovu grupu stijena u Crnoj Gori uvrštene su nevezane i slabo vezane klastične naslage kao što su: konglomerati permo-trijaske starosti (okolina Plava), marinski sedimenti miocenske starosti (okolina Ulcinja) i neogeni jezerski sedimenti koji su otkriveni na </w:t>
      </w:r>
      <w:r w:rsidRPr="008759D8">
        <w:rPr>
          <w:rFonts w:ascii="Times New Roman" w:hAnsi="Times New Roman"/>
          <w:sz w:val="24"/>
          <w:szCs w:val="24"/>
        </w:rPr>
        <w:t>prostoru Pljevalja i Berana.</w:t>
      </w:r>
      <w:r w:rsidRPr="007361D3">
        <w:t xml:space="preserve"> </w:t>
      </w:r>
      <w:r w:rsidRPr="00355F8B">
        <w:rPr>
          <w:rFonts w:ascii="Times New Roman" w:hAnsi="Times New Roman"/>
          <w:sz w:val="24"/>
          <w:szCs w:val="24"/>
        </w:rPr>
        <w:t>Takođe ovoj grupi pripada cijela lepeza kvartarnih tvorevina: aluvijalni, jezerski, glacijalni, glaciofluvijalni, terasni i deluvijalni sedimenti koji su vezani za korita i doline rijeka: Ibar, Lim, Ćehotina, Tara, Piva i Morača, kao i za ravničarske dijelove terena uz jezera i obalu mora.</w:t>
      </w:r>
      <w:r w:rsidRPr="00355F8B">
        <w:rPr>
          <w:rFonts w:ascii="Times New Roman" w:hAnsi="Times New Roman"/>
          <w:color w:val="1F497D"/>
          <w:sz w:val="24"/>
          <w:szCs w:val="24"/>
        </w:rPr>
        <w:t xml:space="preserve"> </w:t>
      </w:r>
      <w:r w:rsidRPr="00355F8B">
        <w:rPr>
          <w:rFonts w:ascii="Times New Roman" w:hAnsi="Times New Roman"/>
          <w:sz w:val="24"/>
          <w:szCs w:val="24"/>
        </w:rPr>
        <w:t>Nanosi glacijalnog porijekla razvijeni su uglavnom na širem prostoru visokih planina Vojnika, Maganika, Durmitora, Sinjavine, Komova i Prokletija, kao i duž korita okolnih rijeka. U ovim naslag</w:t>
      </w:r>
      <w:r>
        <w:rPr>
          <w:rFonts w:ascii="Times New Roman" w:hAnsi="Times New Roman"/>
          <w:sz w:val="24"/>
          <w:szCs w:val="24"/>
        </w:rPr>
        <w:t>ama formiraju se zbijene izdani.</w:t>
      </w:r>
    </w:p>
    <w:p w14:paraId="5400A3BB" w14:textId="77777777" w:rsidR="00F83602" w:rsidRDefault="00F83602" w:rsidP="00F83602">
      <w:pPr>
        <w:rPr>
          <w:rFonts w:ascii="Times New Roman" w:hAnsi="Times New Roman"/>
          <w:sz w:val="24"/>
          <w:szCs w:val="24"/>
        </w:rPr>
      </w:pPr>
      <w:r>
        <w:rPr>
          <w:rFonts w:ascii="Times New Roman" w:hAnsi="Times New Roman"/>
          <w:i/>
          <w:sz w:val="24"/>
          <w:szCs w:val="24"/>
        </w:rPr>
        <w:t>b)</w:t>
      </w:r>
      <w:r w:rsidRPr="00355F8B">
        <w:rPr>
          <w:rFonts w:ascii="Times New Roman" w:hAnsi="Times New Roman"/>
          <w:i/>
          <w:sz w:val="24"/>
          <w:szCs w:val="24"/>
        </w:rPr>
        <w:t xml:space="preserve"> Vodopropusne stijene - hidrogeološki kolektori sa pukotinskom i kavernoznom poroznošću.</w:t>
      </w:r>
      <w:r w:rsidRPr="00355F8B">
        <w:rPr>
          <w:rFonts w:ascii="Times New Roman" w:hAnsi="Times New Roman"/>
          <w:sz w:val="24"/>
          <w:szCs w:val="24"/>
        </w:rPr>
        <w:t xml:space="preserve"> Ovoj grupi stijena pripadaju čvrste stijene karbonatnog sastava koje izgrađuju oko 60% prostora Crne Gore. Na osnovu inte</w:t>
      </w:r>
      <w:r>
        <w:rPr>
          <w:rFonts w:ascii="Times New Roman" w:hAnsi="Times New Roman"/>
          <w:sz w:val="24"/>
          <w:szCs w:val="24"/>
        </w:rPr>
        <w:t>n</w:t>
      </w:r>
      <w:r w:rsidRPr="00355F8B">
        <w:rPr>
          <w:rFonts w:ascii="Times New Roman" w:hAnsi="Times New Roman"/>
          <w:sz w:val="24"/>
          <w:szCs w:val="24"/>
        </w:rPr>
        <w:t>ziteta i stepena skaršćenosti stijena u karstnim teren</w:t>
      </w:r>
      <w:r>
        <w:rPr>
          <w:rFonts w:ascii="Times New Roman" w:hAnsi="Times New Roman"/>
          <w:sz w:val="24"/>
          <w:szCs w:val="24"/>
        </w:rPr>
        <w:t>ima Crne Gore izdvajaju se:</w:t>
      </w:r>
      <w:r w:rsidRPr="00355F8B">
        <w:rPr>
          <w:rFonts w:ascii="Times New Roman" w:hAnsi="Times New Roman"/>
          <w:sz w:val="24"/>
          <w:szCs w:val="24"/>
        </w:rPr>
        <w:t xml:space="preserve"> </w:t>
      </w:r>
      <w:r w:rsidRPr="00332340">
        <w:rPr>
          <w:rFonts w:ascii="Times New Roman" w:hAnsi="Times New Roman"/>
          <w:sz w:val="24"/>
          <w:szCs w:val="24"/>
        </w:rPr>
        <w:t>srednje do dobro skaršćene krečnjačke stijene, kavernozno-pukotinske poroznosti</w:t>
      </w:r>
      <w:r w:rsidRPr="00355F8B">
        <w:rPr>
          <w:rFonts w:ascii="Times New Roman" w:hAnsi="Times New Roman"/>
          <w:sz w:val="24"/>
          <w:szCs w:val="24"/>
        </w:rPr>
        <w:t xml:space="preserve">; slabo skaršćene krečnjačke stijene pukotinske i rjeđe kavernozne poroznosti i slabo do srednje skaršćene dolomitske stijene pukotinsko-kavernozne poroznosti. </w:t>
      </w:r>
      <w:r>
        <w:rPr>
          <w:rFonts w:ascii="Times New Roman" w:hAnsi="Times New Roman"/>
          <w:sz w:val="24"/>
          <w:szCs w:val="24"/>
        </w:rPr>
        <w:t>Takođe, klasifikuju se</w:t>
      </w:r>
      <w:r w:rsidRPr="00355F8B">
        <w:rPr>
          <w:rFonts w:ascii="Times New Roman" w:hAnsi="Times New Roman"/>
          <w:sz w:val="24"/>
          <w:szCs w:val="24"/>
        </w:rPr>
        <w:t xml:space="preserve"> i </w:t>
      </w:r>
      <w:r>
        <w:rPr>
          <w:rFonts w:ascii="Times New Roman" w:hAnsi="Times New Roman"/>
          <w:sz w:val="24"/>
          <w:szCs w:val="24"/>
        </w:rPr>
        <w:t xml:space="preserve">sljedeći </w:t>
      </w:r>
      <w:r w:rsidRPr="00355F8B">
        <w:rPr>
          <w:rFonts w:ascii="Times New Roman" w:hAnsi="Times New Roman"/>
          <w:sz w:val="24"/>
          <w:szCs w:val="24"/>
        </w:rPr>
        <w:t>tipove izdani: karstni tip izdani u srednje do dobro skaršćenim stijenama; karstni tip izdani u slabo skaršćenim stijenama i karstno-pukotinski tip izdani u slabo do srednje skaršćenim stijenama.</w:t>
      </w:r>
    </w:p>
    <w:p w14:paraId="37962C0E" w14:textId="77777777" w:rsidR="00F83602" w:rsidRPr="003C2DE6" w:rsidRDefault="00F83602" w:rsidP="00F83602">
      <w:pPr>
        <w:rPr>
          <w:rFonts w:ascii="Times New Roman" w:hAnsi="Times New Roman"/>
          <w:sz w:val="24"/>
          <w:szCs w:val="24"/>
        </w:rPr>
      </w:pPr>
      <w:r w:rsidRPr="00355F8B">
        <w:rPr>
          <w:rFonts w:ascii="Times New Roman" w:hAnsi="Times New Roman"/>
          <w:sz w:val="24"/>
          <w:szCs w:val="24"/>
          <w:u w:val="single"/>
        </w:rPr>
        <w:t>Srednje do dobro skaršćene krečnjačke stijene kavernozno-pukotinske poroznosti</w:t>
      </w:r>
      <w:r w:rsidRPr="00355F8B">
        <w:rPr>
          <w:rFonts w:ascii="Times New Roman" w:hAnsi="Times New Roman"/>
          <w:i/>
          <w:sz w:val="24"/>
          <w:szCs w:val="24"/>
        </w:rPr>
        <w:t xml:space="preserve">. </w:t>
      </w:r>
      <w:r w:rsidRPr="00355F8B">
        <w:rPr>
          <w:rFonts w:ascii="Times New Roman" w:hAnsi="Times New Roman"/>
          <w:sz w:val="24"/>
          <w:szCs w:val="24"/>
        </w:rPr>
        <w:t>Ove stijene imaju najveće rasprostranjenje na teritoriji Crne Gore. Izgra</w:t>
      </w:r>
      <w:r>
        <w:rPr>
          <w:rFonts w:ascii="Times New Roman" w:hAnsi="Times New Roman"/>
          <w:sz w:val="24"/>
          <w:szCs w:val="24"/>
        </w:rPr>
        <w:t>đ</w:t>
      </w:r>
      <w:r w:rsidRPr="00355F8B">
        <w:rPr>
          <w:rFonts w:ascii="Times New Roman" w:hAnsi="Times New Roman"/>
          <w:sz w:val="24"/>
          <w:szCs w:val="24"/>
        </w:rPr>
        <w:t>uju terene karstnih zaravni (Sinjajevine, Drobnjačkih jezera i Pivske planine, Katunski krš, Rudine i Banjana, sa Lovćensko-Orjenskim masivom i planinskim grebenima Garča, Budoša, Zle gore, Pustog Lisca i Njegoša),</w:t>
      </w:r>
      <w:r w:rsidRPr="00355F8B">
        <w:rPr>
          <w:rFonts w:ascii="Times New Roman" w:hAnsi="Times New Roman"/>
          <w:color w:val="1F497D"/>
          <w:sz w:val="24"/>
          <w:szCs w:val="24"/>
        </w:rPr>
        <w:t xml:space="preserve"> </w:t>
      </w:r>
      <w:r w:rsidRPr="00355F8B">
        <w:rPr>
          <w:rFonts w:ascii="Times New Roman" w:hAnsi="Times New Roman"/>
          <w:sz w:val="24"/>
          <w:szCs w:val="24"/>
        </w:rPr>
        <w:t>masive Prekornice, Golije, Durmitora, Maglića, Vojnika, Lole, Komova, Prokletija i Žijova. Karbonatne stijene koje su izdvojene u ovu grupu, predstavljene su slojevitim, bankovitim i masivnim krečnjacima, srednjotrijaske, srednjojurske i gornjojurske starosti i krečnjacima kredne i kredno-paleogene starosti.</w:t>
      </w:r>
      <w:r w:rsidRPr="00355F8B">
        <w:rPr>
          <w:rFonts w:ascii="Times New Roman" w:hAnsi="Times New Roman"/>
          <w:i/>
          <w:sz w:val="24"/>
          <w:szCs w:val="24"/>
        </w:rPr>
        <w:t xml:space="preserve"> </w:t>
      </w:r>
      <w:r w:rsidRPr="00355F8B">
        <w:rPr>
          <w:rFonts w:ascii="Times New Roman" w:hAnsi="Times New Roman"/>
          <w:sz w:val="24"/>
          <w:szCs w:val="24"/>
        </w:rPr>
        <w:t>Tereni izgrađeni od ovih stijena su područja ljutog holokarsta, sa brojnim površinskim i podzemnim karstnim oblicima, gdje atmosferske padavine poniru, direktno u unutrašnjost krečnjačke mase, preko brojnih karstnih oblika, koji prožimaju karbonatne stijene do velikih dubina, a u potpunosti izostaje površinsko oticanje.</w:t>
      </w:r>
    </w:p>
    <w:p w14:paraId="1724D6E0" w14:textId="77777777" w:rsidR="00F83602" w:rsidRPr="00355F8B" w:rsidRDefault="00F83602" w:rsidP="00F83602">
      <w:pPr>
        <w:rPr>
          <w:rFonts w:ascii="Times New Roman" w:hAnsi="Times New Roman"/>
          <w:i/>
          <w:sz w:val="24"/>
          <w:szCs w:val="24"/>
        </w:rPr>
      </w:pPr>
      <w:r w:rsidRPr="00355F8B">
        <w:rPr>
          <w:rFonts w:ascii="Times New Roman" w:hAnsi="Times New Roman"/>
          <w:sz w:val="24"/>
          <w:szCs w:val="24"/>
          <w:u w:val="single"/>
        </w:rPr>
        <w:lastRenderedPageBreak/>
        <w:t>Slabo skaršćene krečnjačke stijene pukotinske i r</w:t>
      </w:r>
      <w:r>
        <w:rPr>
          <w:rFonts w:ascii="Times New Roman" w:hAnsi="Times New Roman"/>
          <w:sz w:val="24"/>
          <w:szCs w:val="24"/>
          <w:u w:val="single"/>
        </w:rPr>
        <w:t>jeđ</w:t>
      </w:r>
      <w:r w:rsidRPr="00355F8B">
        <w:rPr>
          <w:rFonts w:ascii="Times New Roman" w:hAnsi="Times New Roman"/>
          <w:sz w:val="24"/>
          <w:szCs w:val="24"/>
          <w:u w:val="single"/>
        </w:rPr>
        <w:t>e kavernozne poroznosti.</w:t>
      </w:r>
      <w:r w:rsidRPr="00355F8B">
        <w:rPr>
          <w:rFonts w:ascii="Times New Roman" w:hAnsi="Times New Roman"/>
          <w:i/>
          <w:sz w:val="24"/>
          <w:szCs w:val="24"/>
        </w:rPr>
        <w:t xml:space="preserve"> </w:t>
      </w:r>
      <w:r w:rsidRPr="00355F8B">
        <w:rPr>
          <w:rFonts w:ascii="Times New Roman" w:hAnsi="Times New Roman"/>
          <w:sz w:val="24"/>
          <w:szCs w:val="24"/>
        </w:rPr>
        <w:t>Stijene iz ove grupe izgrađuju dio terena geotektonske jedinice Budva-Cukali zone, niže obodne d</w:t>
      </w:r>
      <w:r>
        <w:rPr>
          <w:rFonts w:ascii="Times New Roman" w:hAnsi="Times New Roman"/>
          <w:sz w:val="24"/>
          <w:szCs w:val="24"/>
        </w:rPr>
        <w:t>i</w:t>
      </w:r>
      <w:r w:rsidRPr="00355F8B">
        <w:rPr>
          <w:rFonts w:ascii="Times New Roman" w:hAnsi="Times New Roman"/>
          <w:sz w:val="24"/>
          <w:szCs w:val="24"/>
        </w:rPr>
        <w:t>jelove pojedinih karstnih polja, pojedine antiklinalne strukture i nerijetko niže djelove po</w:t>
      </w:r>
      <w:r>
        <w:rPr>
          <w:rFonts w:ascii="Times New Roman" w:hAnsi="Times New Roman"/>
          <w:sz w:val="24"/>
          <w:szCs w:val="24"/>
        </w:rPr>
        <w:t>jedinih kanjona vodotoka u srednjoj</w:t>
      </w:r>
      <w:r w:rsidRPr="00355F8B">
        <w:rPr>
          <w:rFonts w:ascii="Times New Roman" w:hAnsi="Times New Roman"/>
          <w:sz w:val="24"/>
          <w:szCs w:val="24"/>
        </w:rPr>
        <w:t xml:space="preserve"> i sjevernoj Crnoj Gori. Predstavljene su: slojevitim do pločastim krečnjacima sa proslojcima i muglama rožnaca, srednjorijaske starosti, koji izgrađuju dio terena Budva-Cukali zone, Obzovice i doline Orahovske rijeke; slojevitim krečnjacima, dolomitičnim krečnjacima i krečnjacima srednjotrijaske i gornjotrijaske starosti, kao i slojevitim krečnjacima i rožnacima jurske starosti; slojevitim-laporovitim krečnjacima sa proslojcima rožnaca i dolomitima i krečnjacima donjojurske starosti koji su zastupljeni po obodu Njeguškog polja, u kanjonu Morače, Živskom razdolju, Njegošu, Miljkovcu i drugim lokalitetima; slojevitim krečnjacima sa rožnacima kredne</w:t>
      </w:r>
      <w:r>
        <w:rPr>
          <w:rFonts w:ascii="Times New Roman" w:hAnsi="Times New Roman"/>
          <w:sz w:val="24"/>
          <w:szCs w:val="24"/>
        </w:rPr>
        <w:t xml:space="preserve"> starosti i krečnjacima srednjo</w:t>
      </w:r>
      <w:r w:rsidRPr="00355F8B">
        <w:rPr>
          <w:rFonts w:ascii="Times New Roman" w:hAnsi="Times New Roman"/>
          <w:sz w:val="24"/>
          <w:szCs w:val="24"/>
        </w:rPr>
        <w:t>eocenske starosti; pjeskovitim i laporovitim krečnjacima, najmlađeg horizonta Durmitorskog fliša, koji su na pojedinim d</w:t>
      </w:r>
      <w:r>
        <w:rPr>
          <w:rFonts w:ascii="Times New Roman" w:hAnsi="Times New Roman"/>
          <w:sz w:val="24"/>
          <w:szCs w:val="24"/>
        </w:rPr>
        <w:t>i</w:t>
      </w:r>
      <w:r w:rsidRPr="00355F8B">
        <w:rPr>
          <w:rFonts w:ascii="Times New Roman" w:hAnsi="Times New Roman"/>
          <w:sz w:val="24"/>
          <w:szCs w:val="24"/>
        </w:rPr>
        <w:t>jelovima terena u okviru geotektonske jedinice Durmitorske navlake veoma skaršćeni i mogu se uvrstiti u prethodnu grupu, dobro skaršćenih stijena.</w:t>
      </w:r>
    </w:p>
    <w:p w14:paraId="7B541548" w14:textId="77777777" w:rsidR="00F83602" w:rsidRPr="00355F8B" w:rsidRDefault="00F83602" w:rsidP="00F83602">
      <w:pPr>
        <w:rPr>
          <w:rFonts w:ascii="Times New Roman" w:hAnsi="Times New Roman"/>
          <w:i/>
          <w:sz w:val="24"/>
          <w:szCs w:val="24"/>
        </w:rPr>
      </w:pPr>
      <w:r w:rsidRPr="00355F8B">
        <w:rPr>
          <w:rFonts w:ascii="Times New Roman" w:hAnsi="Times New Roman"/>
          <w:sz w:val="24"/>
          <w:szCs w:val="24"/>
          <w:u w:val="single"/>
        </w:rPr>
        <w:t>Slabo do srednje skaršćene dolomitske stijene pukotinsko-kavernozne poroznosti</w:t>
      </w:r>
      <w:r w:rsidRPr="00355F8B">
        <w:rPr>
          <w:rFonts w:ascii="Times New Roman" w:hAnsi="Times New Roman"/>
          <w:sz w:val="24"/>
          <w:szCs w:val="24"/>
        </w:rPr>
        <w:t>.</w:t>
      </w:r>
      <w:r w:rsidRPr="00355F8B">
        <w:rPr>
          <w:rFonts w:ascii="Times New Roman" w:hAnsi="Times New Roman"/>
          <w:i/>
          <w:sz w:val="24"/>
          <w:szCs w:val="24"/>
        </w:rPr>
        <w:t xml:space="preserve"> </w:t>
      </w:r>
      <w:r w:rsidRPr="00355F8B">
        <w:rPr>
          <w:rFonts w:ascii="Times New Roman" w:hAnsi="Times New Roman"/>
          <w:sz w:val="24"/>
          <w:szCs w:val="24"/>
        </w:rPr>
        <w:t>Dolomiti gornjotrijaske, gornjojurske, jursko-kredne i donjokredne starosti imaju relativno veliko rasprostranjenje u Crnoj Gori, a karakteristični su dolomiti gornjotrijaske starosti, posebno u slivu Skadarskog jezera.</w:t>
      </w:r>
      <w:r w:rsidRPr="00355F8B">
        <w:rPr>
          <w:rFonts w:ascii="Times New Roman" w:hAnsi="Times New Roman"/>
          <w:i/>
          <w:sz w:val="24"/>
          <w:szCs w:val="24"/>
        </w:rPr>
        <w:t xml:space="preserve"> </w:t>
      </w:r>
      <w:r w:rsidRPr="00355F8B">
        <w:rPr>
          <w:rFonts w:ascii="Times New Roman" w:hAnsi="Times New Roman"/>
          <w:sz w:val="24"/>
          <w:szCs w:val="24"/>
        </w:rPr>
        <w:t>Hidrogeološkim svojstvima dolomita u Dinaridima bavili su se mnogi istraživači ističući njihove specifične funkcije. Zbog izostanka tipskih površinskih karstnih fenomena, veće podložnosti mehaničkom raspadanju nego hemijskoj koroziji i pretvaranja u dolomitsku pržinu, kojom se zapunjavaju prsline, reljef u dolomitima je znatno blaži i zaravnjeniji nego u krečnjacima. Dolomiti nijesu prožeti gustim spletom prslina, kanala i kaverni, već su karsne šupljine više izolovane i koncentrisane, ali su iste većih dimenzija.</w:t>
      </w:r>
      <w:r w:rsidRPr="00355F8B">
        <w:rPr>
          <w:rFonts w:ascii="Times New Roman" w:hAnsi="Times New Roman"/>
          <w:i/>
          <w:sz w:val="24"/>
          <w:szCs w:val="24"/>
        </w:rPr>
        <w:t xml:space="preserve"> </w:t>
      </w:r>
      <w:r w:rsidRPr="00355F8B">
        <w:rPr>
          <w:rFonts w:ascii="Times New Roman" w:hAnsi="Times New Roman"/>
          <w:sz w:val="24"/>
          <w:szCs w:val="24"/>
        </w:rPr>
        <w:t>Može se navesti dosta primjera da su dolomiti jedne iste zone i starosti na pojedinim lokalitetima različitih hidrogeoloških svojstava i funkcija.</w:t>
      </w:r>
    </w:p>
    <w:p w14:paraId="63C1570D" w14:textId="77777777" w:rsidR="00F83602" w:rsidRPr="00355F8B" w:rsidRDefault="00F83602" w:rsidP="00F83602">
      <w:pPr>
        <w:rPr>
          <w:rFonts w:ascii="Times New Roman" w:hAnsi="Times New Roman"/>
          <w:sz w:val="24"/>
          <w:szCs w:val="24"/>
        </w:rPr>
      </w:pPr>
      <w:r w:rsidRPr="00355F8B">
        <w:rPr>
          <w:rFonts w:ascii="Times New Roman" w:hAnsi="Times New Roman"/>
          <w:b/>
          <w:sz w:val="24"/>
          <w:szCs w:val="24"/>
          <w:u w:val="single"/>
        </w:rPr>
        <w:t>Grupu</w:t>
      </w:r>
      <w:r w:rsidRPr="00355F8B">
        <w:rPr>
          <w:rFonts w:ascii="Times New Roman" w:hAnsi="Times New Roman"/>
          <w:sz w:val="24"/>
          <w:szCs w:val="24"/>
          <w:u w:val="single"/>
        </w:rPr>
        <w:t xml:space="preserve"> </w:t>
      </w:r>
      <w:r w:rsidRPr="00355F8B">
        <w:rPr>
          <w:rFonts w:ascii="Times New Roman" w:hAnsi="Times New Roman"/>
          <w:b/>
          <w:sz w:val="24"/>
          <w:szCs w:val="24"/>
          <w:u w:val="single"/>
        </w:rPr>
        <w:t>vodonepropusnih stijena</w:t>
      </w:r>
      <w:r w:rsidRPr="00355F8B">
        <w:rPr>
          <w:rFonts w:ascii="Times New Roman" w:hAnsi="Times New Roman"/>
          <w:b/>
          <w:sz w:val="24"/>
          <w:szCs w:val="24"/>
        </w:rPr>
        <w:t xml:space="preserve"> - hidrogeoloških izolatora </w:t>
      </w:r>
      <w:r w:rsidRPr="00355F8B">
        <w:rPr>
          <w:rFonts w:ascii="Times New Roman" w:hAnsi="Times New Roman"/>
          <w:sz w:val="24"/>
          <w:szCs w:val="24"/>
        </w:rPr>
        <w:t>čine dvije podgrupe:</w:t>
      </w:r>
      <w:r w:rsidRPr="00355F8B">
        <w:rPr>
          <w:rFonts w:ascii="Times New Roman" w:hAnsi="Times New Roman"/>
          <w:b/>
          <w:sz w:val="24"/>
          <w:szCs w:val="24"/>
        </w:rPr>
        <w:t xml:space="preserve"> </w:t>
      </w:r>
      <w:r w:rsidRPr="00355F8B">
        <w:rPr>
          <w:rFonts w:ascii="Times New Roman" w:hAnsi="Times New Roman"/>
          <w:sz w:val="24"/>
          <w:szCs w:val="24"/>
        </w:rPr>
        <w:t>praktično nepropusne stijene i pretežno nepropusne stijene.</w:t>
      </w:r>
    </w:p>
    <w:p w14:paraId="0B357D25" w14:textId="77777777" w:rsidR="00F83602" w:rsidRPr="00355F8B" w:rsidRDefault="00F83602" w:rsidP="00F83602">
      <w:pPr>
        <w:rPr>
          <w:rFonts w:ascii="Times New Roman" w:hAnsi="Times New Roman"/>
          <w:sz w:val="24"/>
          <w:szCs w:val="24"/>
        </w:rPr>
      </w:pPr>
      <w:r>
        <w:rPr>
          <w:rFonts w:ascii="Times New Roman" w:hAnsi="Times New Roman"/>
          <w:i/>
          <w:sz w:val="24"/>
          <w:szCs w:val="24"/>
        </w:rPr>
        <w:t>a)</w:t>
      </w:r>
      <w:r w:rsidRPr="00355F8B">
        <w:rPr>
          <w:rFonts w:ascii="Times New Roman" w:hAnsi="Times New Roman"/>
          <w:i/>
          <w:sz w:val="24"/>
          <w:szCs w:val="24"/>
        </w:rPr>
        <w:t xml:space="preserve"> Praktično nepropusnim stijenama</w:t>
      </w:r>
      <w:r w:rsidRPr="00355F8B">
        <w:rPr>
          <w:rFonts w:ascii="Times New Roman" w:hAnsi="Times New Roman"/>
          <w:sz w:val="24"/>
          <w:szCs w:val="24"/>
        </w:rPr>
        <w:t xml:space="preserve"> u Crnoj Gori smatraju se glinovito-laporoviti, škriljavi sedimenti devonsko-karbonske i permske starosti (pješčari, alevroliti i škriljci) koji izgrađuju terene u okolini Plava, Andrijevice, Kolašina, Mojkovca, Berana i Rožaja, a najveće rasprostranjenje imaju u širem području Bijelog Polja. Pored njih ovoj grupi pripadaju flišni sedimenati različite starosti (trijaske, jursko-kredne, kredno-paleogene, paleogene i eocenske) i različitog sastava: glinci, laporci, pješčari, breče, konglomerati. Anizijski fliš otkriven je u području Crmnice i od Sutorine do Rumije na strmim primorskim stranama. Jursko-kredni fliš otkriven je od sjevernih padina Ljubišnje, preko Đurđevića Tare i Njegovuđe do Gomila. Durmitorski kredno-paleogeni fliš se pruža, pravcem sjeverozapad-jugoi</w:t>
      </w:r>
      <w:r>
        <w:rPr>
          <w:rFonts w:ascii="Times New Roman" w:hAnsi="Times New Roman"/>
          <w:sz w:val="24"/>
          <w:szCs w:val="24"/>
        </w:rPr>
        <w:t>stok u vidu širokog pojasa srednjom</w:t>
      </w:r>
      <w:r w:rsidRPr="00355F8B">
        <w:rPr>
          <w:rFonts w:ascii="Times New Roman" w:hAnsi="Times New Roman"/>
          <w:sz w:val="24"/>
          <w:szCs w:val="24"/>
        </w:rPr>
        <w:t xml:space="preserve"> Crnom Gorom i zauzima veliko prostranstvo. Paleogeni fliš Budva zone javlja se u vidu uzanih zona duž cijelog Crnogorskog primorja, dok</w:t>
      </w:r>
      <w:r w:rsidR="00987E1F">
        <w:rPr>
          <w:rFonts w:ascii="Times New Roman" w:hAnsi="Times New Roman"/>
          <w:sz w:val="24"/>
          <w:szCs w:val="24"/>
        </w:rPr>
        <w:t xml:space="preserve"> se paleogeni fliš doline Zete </w:t>
      </w:r>
      <w:r w:rsidRPr="00355F8B">
        <w:rPr>
          <w:rFonts w:ascii="Times New Roman" w:hAnsi="Times New Roman"/>
          <w:sz w:val="24"/>
          <w:szCs w:val="24"/>
        </w:rPr>
        <w:t xml:space="preserve">pruža u vidu uskih i isprekidanih zona od Kuča preko Pipera, Bjelopavlića, Nikšićkog polja i klanca Duge u pravcu Gacka. Eocenski fliš je razvijen u okolini Herceg Novog, zatim u Grbaljskom polju i okolini Ulcinja. </w:t>
      </w:r>
      <w:r w:rsidRPr="00355F8B">
        <w:rPr>
          <w:rFonts w:ascii="Times New Roman" w:hAnsi="Times New Roman"/>
          <w:sz w:val="24"/>
          <w:szCs w:val="24"/>
          <w:lang w:val="sl-SI"/>
        </w:rPr>
        <w:t>Karakteristično je da se površinski degradirana st</w:t>
      </w:r>
      <w:r>
        <w:rPr>
          <w:rFonts w:ascii="Times New Roman" w:hAnsi="Times New Roman"/>
          <w:sz w:val="24"/>
          <w:szCs w:val="24"/>
          <w:lang w:val="sl-SI"/>
        </w:rPr>
        <w:t>i</w:t>
      </w:r>
      <w:r w:rsidRPr="00355F8B">
        <w:rPr>
          <w:rFonts w:ascii="Times New Roman" w:hAnsi="Times New Roman"/>
          <w:sz w:val="24"/>
          <w:szCs w:val="24"/>
          <w:lang w:val="sl-SI"/>
        </w:rPr>
        <w:t>jenska masa ponaša</w:t>
      </w:r>
      <w:r>
        <w:rPr>
          <w:rFonts w:ascii="Times New Roman" w:hAnsi="Times New Roman"/>
          <w:sz w:val="24"/>
          <w:szCs w:val="24"/>
          <w:lang w:val="sl-SI"/>
        </w:rPr>
        <w:t xml:space="preserve"> kao slabovodopropusna sredina dok </w:t>
      </w:r>
      <w:r w:rsidRPr="00355F8B">
        <w:rPr>
          <w:rFonts w:ascii="Times New Roman" w:hAnsi="Times New Roman"/>
          <w:sz w:val="24"/>
          <w:szCs w:val="24"/>
          <w:lang w:val="sl-SI"/>
        </w:rPr>
        <w:t>dublje očuvana st</w:t>
      </w:r>
      <w:r>
        <w:rPr>
          <w:rFonts w:ascii="Times New Roman" w:hAnsi="Times New Roman"/>
          <w:sz w:val="24"/>
          <w:szCs w:val="24"/>
          <w:lang w:val="sl-SI"/>
        </w:rPr>
        <w:t>i</w:t>
      </w:r>
      <w:r w:rsidRPr="00355F8B">
        <w:rPr>
          <w:rFonts w:ascii="Times New Roman" w:hAnsi="Times New Roman"/>
          <w:sz w:val="24"/>
          <w:szCs w:val="24"/>
          <w:lang w:val="sl-SI"/>
        </w:rPr>
        <w:t>jenska ma</w:t>
      </w:r>
      <w:r>
        <w:rPr>
          <w:rFonts w:ascii="Times New Roman" w:hAnsi="Times New Roman"/>
          <w:sz w:val="24"/>
          <w:szCs w:val="24"/>
          <w:lang w:val="sl-SI"/>
        </w:rPr>
        <w:t>sa predstavl</w:t>
      </w:r>
      <w:r w:rsidRPr="00355F8B">
        <w:rPr>
          <w:rFonts w:ascii="Times New Roman" w:hAnsi="Times New Roman"/>
          <w:sz w:val="24"/>
          <w:szCs w:val="24"/>
          <w:lang w:val="sl-SI"/>
        </w:rPr>
        <w:t>ja  vodonepropusne st</w:t>
      </w:r>
      <w:r>
        <w:rPr>
          <w:rFonts w:ascii="Times New Roman" w:hAnsi="Times New Roman"/>
          <w:sz w:val="24"/>
          <w:szCs w:val="24"/>
          <w:lang w:val="sl-SI"/>
        </w:rPr>
        <w:t>i</w:t>
      </w:r>
      <w:r w:rsidRPr="00355F8B">
        <w:rPr>
          <w:rFonts w:ascii="Times New Roman" w:hAnsi="Times New Roman"/>
          <w:sz w:val="24"/>
          <w:szCs w:val="24"/>
          <w:lang w:val="sl-SI"/>
        </w:rPr>
        <w:t>jenske mase tj. hidrogeološku barijeru.</w:t>
      </w:r>
    </w:p>
    <w:p w14:paraId="1E0EABBE" w14:textId="77777777" w:rsidR="00F83602" w:rsidRPr="00355F8B" w:rsidRDefault="00F83602" w:rsidP="00F83602">
      <w:pPr>
        <w:rPr>
          <w:rFonts w:ascii="Times New Roman" w:hAnsi="Times New Roman"/>
          <w:sz w:val="24"/>
          <w:szCs w:val="24"/>
          <w:lang w:val="sl-SI"/>
        </w:rPr>
      </w:pPr>
      <w:r>
        <w:rPr>
          <w:rFonts w:ascii="Times New Roman" w:hAnsi="Times New Roman"/>
          <w:sz w:val="24"/>
          <w:szCs w:val="24"/>
        </w:rPr>
        <w:lastRenderedPageBreak/>
        <w:t xml:space="preserve">b) </w:t>
      </w:r>
      <w:r w:rsidRPr="00355F8B">
        <w:rPr>
          <w:rFonts w:ascii="Times New Roman" w:hAnsi="Times New Roman"/>
          <w:sz w:val="24"/>
          <w:szCs w:val="24"/>
        </w:rPr>
        <w:t xml:space="preserve">Grupi </w:t>
      </w:r>
      <w:r w:rsidRPr="00355F8B">
        <w:rPr>
          <w:rFonts w:ascii="Times New Roman" w:hAnsi="Times New Roman"/>
          <w:i/>
          <w:sz w:val="24"/>
          <w:szCs w:val="24"/>
        </w:rPr>
        <w:t xml:space="preserve">pretežno nepropusnih stijena </w:t>
      </w:r>
      <w:r w:rsidRPr="00355F8B">
        <w:rPr>
          <w:rFonts w:ascii="Times New Roman" w:hAnsi="Times New Roman"/>
          <w:sz w:val="24"/>
          <w:szCs w:val="24"/>
        </w:rPr>
        <w:t xml:space="preserve">pripadaju vulkanske stijene trijaske starosti: </w:t>
      </w:r>
      <w:r w:rsidRPr="00355F8B">
        <w:rPr>
          <w:rFonts w:ascii="Times New Roman" w:hAnsi="Times New Roman"/>
          <w:sz w:val="24"/>
          <w:szCs w:val="24"/>
          <w:lang w:val="sl-SI"/>
        </w:rPr>
        <w:t>andeziti, daciti, dijabazi, spiliti, keratofiri, kvarckeratofiri i rioliti koji su razvijeni</w:t>
      </w:r>
      <w:r w:rsidRPr="00355F8B">
        <w:rPr>
          <w:rFonts w:ascii="Times New Roman" w:hAnsi="Times New Roman"/>
          <w:sz w:val="24"/>
          <w:szCs w:val="24"/>
        </w:rPr>
        <w:t xml:space="preserve"> </w:t>
      </w:r>
      <w:r w:rsidRPr="00355F8B">
        <w:rPr>
          <w:rFonts w:ascii="Times New Roman" w:hAnsi="Times New Roman"/>
          <w:sz w:val="24"/>
          <w:szCs w:val="24"/>
          <w:lang w:val="sl-SI"/>
        </w:rPr>
        <w:t>u sjeveroistočnoj Crnoj Gori, zatim u Nikšićkoj Župi, Pivskoj Župi, Crmnici i na južnim padinama Sozine i Rumije. Ovoj grupi pripada i dijabaz-rožnačka formacija koja je sastavljena od klastičnih stijena sa dijabazima i spilitima, blokovima i komadima ultrabazičnih stijena i blokovima karbonatnih stijena, a otkrivena je u okolini Pljevalja, u predjelu Kosanice, Kovrena, na Sinjavini, u okolini Berana i Rožaja. Za ove stijene je karakteristično formiranje pukotinskog tipa izdani ograničenog rasprostranjenja i izdašnosti. U grupu pretežno nepropusnih stijena svrstane su i kvartarne gline i pjeskovi</w:t>
      </w:r>
      <w:r>
        <w:rPr>
          <w:rFonts w:ascii="Times New Roman" w:hAnsi="Times New Roman"/>
          <w:sz w:val="24"/>
          <w:szCs w:val="24"/>
          <w:lang w:val="sl-SI"/>
        </w:rPr>
        <w:t>,</w:t>
      </w:r>
      <w:r w:rsidRPr="00355F8B">
        <w:rPr>
          <w:rFonts w:ascii="Times New Roman" w:hAnsi="Times New Roman"/>
          <w:sz w:val="24"/>
          <w:szCs w:val="24"/>
          <w:lang w:val="sl-SI"/>
        </w:rPr>
        <w:t xml:space="preserve"> kao i limnoglacijalni sedimenti. Za ove sedimente karakteristična je intergranularna poroznost, a u njima se formira zbijeni tip izdani ograničenog rasprostranjenja.</w:t>
      </w:r>
    </w:p>
    <w:p w14:paraId="33DF4D73" w14:textId="77777777" w:rsidR="00F83602" w:rsidRPr="00355F8B" w:rsidRDefault="00F83602" w:rsidP="00F83602">
      <w:pPr>
        <w:rPr>
          <w:rFonts w:ascii="Times New Roman" w:hAnsi="Times New Roman"/>
          <w:sz w:val="24"/>
          <w:szCs w:val="24"/>
        </w:rPr>
      </w:pPr>
      <w:r w:rsidRPr="00355F8B">
        <w:rPr>
          <w:rFonts w:ascii="Times New Roman" w:hAnsi="Times New Roman"/>
          <w:b/>
          <w:sz w:val="24"/>
          <w:szCs w:val="24"/>
          <w:u w:val="single"/>
          <w:lang w:val="sl-SI"/>
        </w:rPr>
        <w:t>Hidrogeološke komplekse</w:t>
      </w:r>
      <w:r w:rsidRPr="00355F8B">
        <w:rPr>
          <w:rFonts w:ascii="Times New Roman" w:hAnsi="Times New Roman"/>
          <w:sz w:val="24"/>
          <w:szCs w:val="24"/>
          <w:lang w:val="sl-SI"/>
        </w:rPr>
        <w:t xml:space="preserve"> izgrađuju skupine stijena sa kolektorskim i izolatorskim svojstvima. </w:t>
      </w:r>
      <w:r>
        <w:rPr>
          <w:rFonts w:ascii="Times New Roman" w:hAnsi="Times New Roman"/>
          <w:sz w:val="24"/>
          <w:szCs w:val="24"/>
        </w:rPr>
        <w:t xml:space="preserve">U </w:t>
      </w:r>
      <w:r w:rsidRPr="00355F8B">
        <w:rPr>
          <w:rFonts w:ascii="Times New Roman" w:hAnsi="Times New Roman"/>
          <w:sz w:val="24"/>
          <w:szCs w:val="24"/>
        </w:rPr>
        <w:t>okviru ove grupe izdvaja</w:t>
      </w:r>
      <w:r>
        <w:rPr>
          <w:rFonts w:ascii="Times New Roman" w:hAnsi="Times New Roman"/>
          <w:sz w:val="24"/>
          <w:szCs w:val="24"/>
        </w:rPr>
        <w:t>ju se</w:t>
      </w:r>
      <w:r w:rsidRPr="00355F8B">
        <w:rPr>
          <w:rFonts w:ascii="Times New Roman" w:hAnsi="Times New Roman"/>
          <w:sz w:val="24"/>
          <w:szCs w:val="24"/>
        </w:rPr>
        <w:t>: kompleks vodopropusnih i vodonepropusnih stijena-stijene sa naizmjeničnim hidrogeološkim osobinama koje u vodopropusnom dijelu karakteriše intergranularna poroznost i kompleks vodopropusnih i vodonepropusnih stijena-stijene sa naizmjeničnim hidrogeološkim osobinama koje u vodopropusnom dijelu karakteriše pukotinska i kavernozn</w:t>
      </w:r>
      <w:r>
        <w:rPr>
          <w:rFonts w:ascii="Times New Roman" w:hAnsi="Times New Roman"/>
          <w:sz w:val="24"/>
          <w:szCs w:val="24"/>
        </w:rPr>
        <w:t>a poroznost. U prvu podgrupu se</w:t>
      </w:r>
      <w:r w:rsidRPr="00355F8B">
        <w:rPr>
          <w:rFonts w:ascii="Times New Roman" w:hAnsi="Times New Roman"/>
          <w:sz w:val="24"/>
          <w:szCs w:val="24"/>
        </w:rPr>
        <w:t xml:space="preserve"> svrstava morenski materijal: pjeskovi, šljunkovi i veći blokovi, koji su u nekim lokalnostima izmiješani sa glinama. U drugu podgrupu spadaju: tufovi, tufiti, rožnaci, krečnjaci i dolomiti srednjeg trijasa; dolomiti koji smjenjuju krečnjačke partije gornjotrijaske i trijasko-jurske starosti; krečnjaci, laporoviti krečnjaci sa proslojcima glina i dolomiti sa proslojcima i sočivima rožnaca donje i srednje jure.</w:t>
      </w:r>
    </w:p>
    <w:p w14:paraId="18AAFBD0" w14:textId="77777777" w:rsidR="00F83602" w:rsidRDefault="00F83602" w:rsidP="00F83602">
      <w:pPr>
        <w:pStyle w:val="BodyText"/>
        <w:ind w:firstLine="720"/>
        <w:jc w:val="center"/>
        <w:rPr>
          <w:rFonts w:ascii="Times New Roman" w:hAnsi="Times New Roman"/>
          <w:b/>
          <w:i/>
          <w:color w:val="auto"/>
          <w:sz w:val="24"/>
          <w:lang w:val="sr-Latn-CS"/>
        </w:rPr>
      </w:pPr>
      <w:r>
        <w:rPr>
          <w:rFonts w:ascii="Times New Roman" w:hAnsi="Times New Roman"/>
          <w:b/>
          <w:i/>
          <w:color w:val="auto"/>
          <w:sz w:val="24"/>
          <w:lang w:val="sr-Latn-CS"/>
        </w:rPr>
        <w:t xml:space="preserve">2.1.4 </w:t>
      </w:r>
      <w:r w:rsidRPr="00355F8B">
        <w:rPr>
          <w:rFonts w:ascii="Times New Roman" w:hAnsi="Times New Roman"/>
          <w:b/>
          <w:i/>
          <w:color w:val="auto"/>
          <w:sz w:val="24"/>
          <w:lang w:val="sr-Latn-CS"/>
        </w:rPr>
        <w:t xml:space="preserve"> Prikaz seizmičkih karakteristika terena Crne Gore</w:t>
      </w:r>
    </w:p>
    <w:p w14:paraId="728B1587" w14:textId="77777777" w:rsidR="00F83602" w:rsidRPr="002644D3" w:rsidRDefault="00F83602" w:rsidP="00F83602">
      <w:pPr>
        <w:pStyle w:val="BodyText"/>
        <w:ind w:firstLine="720"/>
        <w:jc w:val="center"/>
        <w:rPr>
          <w:rFonts w:ascii="Times New Roman" w:hAnsi="Times New Roman"/>
          <w:b/>
          <w:i/>
          <w:color w:val="auto"/>
          <w:sz w:val="24"/>
          <w:lang w:val="sr-Latn-CS"/>
        </w:rPr>
      </w:pPr>
    </w:p>
    <w:p w14:paraId="5CC5DA5F" w14:textId="77777777" w:rsidR="00F83602" w:rsidRDefault="00F83602" w:rsidP="00F83602">
      <w:pPr>
        <w:rPr>
          <w:rFonts w:ascii="Times New Roman" w:hAnsi="Times New Roman"/>
          <w:sz w:val="24"/>
          <w:szCs w:val="24"/>
        </w:rPr>
      </w:pPr>
      <w:r w:rsidRPr="00355F8B">
        <w:rPr>
          <w:rFonts w:ascii="Times New Roman" w:hAnsi="Times New Roman"/>
          <w:sz w:val="24"/>
          <w:szCs w:val="24"/>
        </w:rPr>
        <w:t>Za terene Crne Gor</w:t>
      </w:r>
      <w:r>
        <w:rPr>
          <w:rFonts w:ascii="Times New Roman" w:hAnsi="Times New Roman"/>
          <w:sz w:val="24"/>
          <w:szCs w:val="24"/>
        </w:rPr>
        <w:t xml:space="preserve">e kao seizmički aktivne terene </w:t>
      </w:r>
      <w:r w:rsidRPr="00355F8B">
        <w:rPr>
          <w:rFonts w:ascii="Times New Roman" w:hAnsi="Times New Roman"/>
          <w:sz w:val="24"/>
          <w:szCs w:val="24"/>
        </w:rPr>
        <w:t>potrebno je posebno apostrofirati da seizmičke sile iniciraju i pospješuju velike pokrete stijenskih masa, kao i likvefakciju tla. Tokom bliže i dalje istorije, na prostoru Crne G</w:t>
      </w:r>
      <w:r w:rsidR="00987E1F">
        <w:rPr>
          <w:rFonts w:ascii="Times New Roman" w:hAnsi="Times New Roman"/>
          <w:sz w:val="24"/>
          <w:szCs w:val="24"/>
        </w:rPr>
        <w:t xml:space="preserve">ore zabelježeno je više takvih </w:t>
      </w:r>
      <w:r w:rsidRPr="00355F8B">
        <w:rPr>
          <w:rFonts w:ascii="Times New Roman" w:hAnsi="Times New Roman"/>
          <w:sz w:val="24"/>
          <w:szCs w:val="24"/>
        </w:rPr>
        <w:t>manifestacija, tako je tokom katastrofalnog zemljotresa 1979. godine, na više lokacija na crnogorskoom primorju, kao i njegovom zaleđu, od posl</w:t>
      </w:r>
      <w:r>
        <w:rPr>
          <w:rFonts w:ascii="Times New Roman" w:hAnsi="Times New Roman"/>
          <w:sz w:val="24"/>
          <w:szCs w:val="24"/>
        </w:rPr>
        <w:t>j</w:t>
      </w:r>
      <w:r w:rsidRPr="00355F8B">
        <w:rPr>
          <w:rFonts w:ascii="Times New Roman" w:hAnsi="Times New Roman"/>
          <w:sz w:val="24"/>
          <w:szCs w:val="24"/>
        </w:rPr>
        <w:t>edica velikog kliženja tla i velikog odronjavanja stijena (indukovanih dejstvom zemljotresa) nastradao veliki broj ljudi i ostvarena je ogromna materijalna šteta na građevinskim objektima. Takođe, na</w:t>
      </w:r>
      <w:r>
        <w:rPr>
          <w:rFonts w:ascii="Times New Roman" w:hAnsi="Times New Roman"/>
          <w:sz w:val="24"/>
          <w:szCs w:val="24"/>
        </w:rPr>
        <w:t xml:space="preserve"> više lokacija u zoni crnogorsk</w:t>
      </w:r>
      <w:r w:rsidRPr="00355F8B">
        <w:rPr>
          <w:rFonts w:ascii="Times New Roman" w:hAnsi="Times New Roman"/>
          <w:sz w:val="24"/>
          <w:szCs w:val="24"/>
        </w:rPr>
        <w:t>og</w:t>
      </w:r>
      <w:r>
        <w:rPr>
          <w:rFonts w:ascii="Times New Roman" w:hAnsi="Times New Roman"/>
          <w:sz w:val="24"/>
          <w:szCs w:val="24"/>
        </w:rPr>
        <w:t xml:space="preserve"> primorja i okoline Skadarskog j</w:t>
      </w:r>
      <w:r w:rsidRPr="00355F8B">
        <w:rPr>
          <w:rFonts w:ascii="Times New Roman" w:hAnsi="Times New Roman"/>
          <w:sz w:val="24"/>
          <w:szCs w:val="24"/>
        </w:rPr>
        <w:t>ezera, tada su registrovane pojave likvefakcije (tečenja tla) praćene eruptivnim izbijanjem pijeska iz tla.</w:t>
      </w:r>
    </w:p>
    <w:p w14:paraId="2D5751F1" w14:textId="77777777" w:rsidR="00F83602" w:rsidRPr="00355F8B" w:rsidRDefault="00F83602" w:rsidP="00F83602">
      <w:pPr>
        <w:rPr>
          <w:rFonts w:ascii="Times New Roman" w:hAnsi="Times New Roman"/>
          <w:sz w:val="24"/>
          <w:szCs w:val="24"/>
        </w:rPr>
      </w:pPr>
      <w:r w:rsidRPr="00355F8B">
        <w:rPr>
          <w:rFonts w:ascii="Times New Roman" w:hAnsi="Times New Roman"/>
          <w:color w:val="000000"/>
          <w:sz w:val="24"/>
          <w:szCs w:val="24"/>
        </w:rPr>
        <w:t>Opšte karakteristike seizmičke aktivnosti u Crnoj Gori i njenoj neposrednoj okolini, tokom prethodnih nekoliko vjekova, mogu se na jednostavan način izraziti učestalošću događanja snažnih i razornih zemljotresa na tom prostoru. U tom periodu, a svakako i znatno prije toga, u prosjeku se svake 3 godine događao bar jedan zemljotres jačine VII stepeni Merkalijeve skale, svakih 15 godina zemljotres sa intenzitetom VIII stepen</w:t>
      </w:r>
      <w:r>
        <w:rPr>
          <w:rFonts w:ascii="Times New Roman" w:hAnsi="Times New Roman"/>
          <w:color w:val="000000"/>
          <w:sz w:val="24"/>
          <w:szCs w:val="24"/>
        </w:rPr>
        <w:t>i, a prosječno svakih 60 godina</w:t>
      </w:r>
      <w:r w:rsidRPr="00355F8B">
        <w:rPr>
          <w:rFonts w:ascii="Times New Roman" w:hAnsi="Times New Roman"/>
          <w:color w:val="000000"/>
          <w:sz w:val="24"/>
          <w:szCs w:val="24"/>
        </w:rPr>
        <w:t xml:space="preserve"> razoran ili katastrofalan zemljotres sa žrtvama. Imajući u vidu uzroke i dugoročnu postojanost geodinamičkih procesa u regionu Mediterana, koji se u gotovo neizmijenjenom obliku na tom prostoru manifestuju tokom prethodnih 50 miliona godina, možemo sa apsolutnom sigurnošću konstatovati da će se takav scenario nastaviti - kako u bliskoj, tako i daljoj budućnosti. </w:t>
      </w:r>
    </w:p>
    <w:p w14:paraId="09EF65D1" w14:textId="77777777" w:rsidR="00F83602" w:rsidRPr="00355F8B" w:rsidRDefault="00F83602" w:rsidP="00F83602">
      <w:pPr>
        <w:spacing w:after="120"/>
        <w:rPr>
          <w:rFonts w:ascii="Times New Roman" w:hAnsi="Times New Roman"/>
          <w:sz w:val="24"/>
          <w:szCs w:val="24"/>
        </w:rPr>
      </w:pPr>
      <w:r>
        <w:rPr>
          <w:rFonts w:ascii="Times New Roman" w:hAnsi="Times New Roman"/>
          <w:sz w:val="24"/>
          <w:szCs w:val="24"/>
        </w:rPr>
        <w:lastRenderedPageBreak/>
        <w:t>Na slici broj 3</w:t>
      </w:r>
      <w:r w:rsidRPr="00355F8B">
        <w:rPr>
          <w:rFonts w:ascii="Times New Roman" w:hAnsi="Times New Roman"/>
          <w:sz w:val="24"/>
          <w:szCs w:val="24"/>
        </w:rPr>
        <w:t>, prikazana je karta seizmičke rejonizacije teritorije Crne Gore, na kojoj su izdvojene zone razl</w:t>
      </w:r>
      <w:r>
        <w:rPr>
          <w:rFonts w:ascii="Times New Roman" w:hAnsi="Times New Roman"/>
          <w:sz w:val="24"/>
          <w:szCs w:val="24"/>
        </w:rPr>
        <w:t>ičitog nivoa seizmičkog hazarda.</w:t>
      </w:r>
    </w:p>
    <w:p w14:paraId="4021BF8B" w14:textId="77777777" w:rsidR="00F83602" w:rsidRPr="00355F8B" w:rsidRDefault="00F83602" w:rsidP="00F83602">
      <w:pPr>
        <w:spacing w:after="120"/>
        <w:ind w:firstLine="720"/>
        <w:jc w:val="center"/>
        <w:rPr>
          <w:rFonts w:ascii="Times New Roman" w:hAnsi="Times New Roman"/>
          <w:sz w:val="24"/>
          <w:szCs w:val="24"/>
        </w:rPr>
      </w:pPr>
      <w:r w:rsidRPr="00355F8B">
        <w:rPr>
          <w:rFonts w:ascii="Times New Roman" w:hAnsi="Times New Roman"/>
          <w:noProof/>
          <w:sz w:val="24"/>
          <w:szCs w:val="24"/>
        </w:rPr>
        <w:drawing>
          <wp:inline distT="0" distB="0" distL="0" distR="0" wp14:anchorId="37702191" wp14:editId="63C4958F">
            <wp:extent cx="2809875" cy="3124200"/>
            <wp:effectExtent l="0" t="0" r="9525" b="0"/>
            <wp:docPr id="10" name="Picture 10" descr="REJO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JON1"/>
                    <pic:cNvPicPr>
                      <a:picLocks noChangeAspect="1" noChangeArrowheads="1"/>
                    </pic:cNvPicPr>
                  </pic:nvPicPr>
                  <pic:blipFill>
                    <a:blip r:embed="rId23" cstate="print">
                      <a:lum bright="2000" contrast="6000"/>
                      <a:extLst>
                        <a:ext uri="{28A0092B-C50C-407E-A947-70E740481C1C}">
                          <a14:useLocalDpi xmlns:a14="http://schemas.microsoft.com/office/drawing/2010/main" val="0"/>
                        </a:ext>
                      </a:extLst>
                    </a:blip>
                    <a:srcRect/>
                    <a:stretch>
                      <a:fillRect/>
                    </a:stretch>
                  </pic:blipFill>
                  <pic:spPr bwMode="auto">
                    <a:xfrm>
                      <a:off x="0" y="0"/>
                      <a:ext cx="2809875" cy="3124200"/>
                    </a:xfrm>
                    <a:prstGeom prst="rect">
                      <a:avLst/>
                    </a:prstGeom>
                    <a:noFill/>
                    <a:ln>
                      <a:noFill/>
                    </a:ln>
                  </pic:spPr>
                </pic:pic>
              </a:graphicData>
            </a:graphic>
          </wp:inline>
        </w:drawing>
      </w:r>
    </w:p>
    <w:p w14:paraId="69BE0F4F" w14:textId="77777777" w:rsidR="00F83602" w:rsidRPr="00355F8B" w:rsidRDefault="00F83602" w:rsidP="00F83602">
      <w:pPr>
        <w:spacing w:after="120"/>
        <w:ind w:firstLine="720"/>
        <w:rPr>
          <w:rFonts w:ascii="Times New Roman" w:hAnsi="Times New Roman"/>
          <w:sz w:val="24"/>
          <w:szCs w:val="24"/>
        </w:rPr>
      </w:pPr>
    </w:p>
    <w:p w14:paraId="3B5E4568" w14:textId="77777777" w:rsidR="00F83602" w:rsidRPr="00355F8B" w:rsidRDefault="00F83602" w:rsidP="00F83602">
      <w:pPr>
        <w:ind w:firstLine="720"/>
        <w:jc w:val="center"/>
        <w:rPr>
          <w:rFonts w:ascii="Times New Roman" w:hAnsi="Times New Roman"/>
          <w:sz w:val="24"/>
          <w:szCs w:val="24"/>
        </w:rPr>
      </w:pPr>
      <w:r>
        <w:rPr>
          <w:rFonts w:ascii="Times New Roman" w:hAnsi="Times New Roman"/>
          <w:sz w:val="24"/>
          <w:szCs w:val="24"/>
        </w:rPr>
        <w:t>Sl.br.3</w:t>
      </w:r>
      <w:r w:rsidRPr="00355F8B">
        <w:rPr>
          <w:rFonts w:ascii="Times New Roman" w:hAnsi="Times New Roman"/>
          <w:sz w:val="24"/>
          <w:szCs w:val="24"/>
        </w:rPr>
        <w:t>. Karta seizmičke rejonizacije teritorije Crne Gore.</w:t>
      </w:r>
    </w:p>
    <w:p w14:paraId="2A997C5A" w14:textId="77777777" w:rsidR="00F83602" w:rsidRPr="00355F8B" w:rsidRDefault="00F83602" w:rsidP="00F83602">
      <w:pPr>
        <w:numPr>
          <w:ilvl w:val="1"/>
          <w:numId w:val="25"/>
        </w:numPr>
        <w:spacing w:after="120" w:line="240" w:lineRule="auto"/>
        <w:ind w:left="284" w:firstLine="720"/>
        <w:rPr>
          <w:rFonts w:ascii="Times New Roman" w:hAnsi="Times New Roman"/>
          <w:sz w:val="24"/>
          <w:szCs w:val="24"/>
        </w:rPr>
      </w:pPr>
      <w:r w:rsidRPr="00355F8B">
        <w:rPr>
          <w:rFonts w:ascii="Times New Roman" w:hAnsi="Times New Roman"/>
          <w:sz w:val="24"/>
          <w:szCs w:val="24"/>
        </w:rPr>
        <w:t xml:space="preserve"> južni, primorski region, ulcinjsko-skadarska, budvanska i boko-kotorska zona, sa mogućim maksimalnim intenzit</w:t>
      </w:r>
      <w:r w:rsidR="00C824B6">
        <w:rPr>
          <w:rFonts w:ascii="Times New Roman" w:hAnsi="Times New Roman"/>
          <w:sz w:val="24"/>
          <w:szCs w:val="24"/>
        </w:rPr>
        <w:t>etom od devet stepeni MCS skale;</w:t>
      </w:r>
    </w:p>
    <w:p w14:paraId="5D444CCE" w14:textId="77777777" w:rsidR="00F83602" w:rsidRPr="00355F8B" w:rsidRDefault="00F83602" w:rsidP="00F83602">
      <w:pPr>
        <w:numPr>
          <w:ilvl w:val="1"/>
          <w:numId w:val="25"/>
        </w:numPr>
        <w:spacing w:after="120" w:line="240" w:lineRule="auto"/>
        <w:ind w:left="284" w:firstLine="720"/>
        <w:rPr>
          <w:rFonts w:ascii="Times New Roman" w:hAnsi="Times New Roman"/>
          <w:sz w:val="24"/>
          <w:szCs w:val="24"/>
        </w:rPr>
      </w:pPr>
      <w:r w:rsidRPr="00355F8B">
        <w:rPr>
          <w:rFonts w:ascii="Times New Roman" w:hAnsi="Times New Roman"/>
          <w:sz w:val="24"/>
          <w:szCs w:val="24"/>
        </w:rPr>
        <w:t>podgoričko-danilovgradska zona sa mogućim maksimalnim intenzi</w:t>
      </w:r>
      <w:r w:rsidR="00C824B6">
        <w:rPr>
          <w:rFonts w:ascii="Times New Roman" w:hAnsi="Times New Roman"/>
          <w:sz w:val="24"/>
          <w:szCs w:val="24"/>
        </w:rPr>
        <w:t>tetom od osam stepeni MCS skale;</w:t>
      </w:r>
    </w:p>
    <w:p w14:paraId="204358F3" w14:textId="77777777" w:rsidR="00F83602" w:rsidRPr="00355F8B" w:rsidRDefault="00F83602" w:rsidP="00F83602">
      <w:pPr>
        <w:numPr>
          <w:ilvl w:val="1"/>
          <w:numId w:val="25"/>
        </w:numPr>
        <w:spacing w:after="120" w:line="240" w:lineRule="auto"/>
        <w:ind w:left="284" w:firstLine="720"/>
        <w:rPr>
          <w:rFonts w:ascii="Times New Roman" w:hAnsi="Times New Roman"/>
          <w:sz w:val="24"/>
          <w:szCs w:val="24"/>
        </w:rPr>
      </w:pPr>
      <w:r w:rsidRPr="00355F8B">
        <w:rPr>
          <w:rFonts w:ascii="Times New Roman" w:hAnsi="Times New Roman"/>
          <w:sz w:val="24"/>
          <w:szCs w:val="24"/>
        </w:rPr>
        <w:t>s</w:t>
      </w:r>
      <w:r>
        <w:rPr>
          <w:rFonts w:ascii="Times New Roman" w:hAnsi="Times New Roman"/>
          <w:sz w:val="24"/>
          <w:szCs w:val="24"/>
        </w:rPr>
        <w:t>rednji</w:t>
      </w:r>
      <w:r w:rsidRPr="00355F8B">
        <w:rPr>
          <w:rFonts w:ascii="Times New Roman" w:hAnsi="Times New Roman"/>
          <w:sz w:val="24"/>
          <w:szCs w:val="24"/>
        </w:rPr>
        <w:t xml:space="preserve"> dio Crne Gore sa sjevernim regionom, uključujući Nikšić, Kolašin, Žabljak i Pljevlja, okarakterisan je mogućim maksimalnim intenzitetom od sedam stepeni MCS skale i</w:t>
      </w:r>
    </w:p>
    <w:p w14:paraId="52B81B26" w14:textId="77777777" w:rsidR="00F83602" w:rsidRPr="00355F8B" w:rsidRDefault="00F83602" w:rsidP="00F83602">
      <w:pPr>
        <w:pStyle w:val="BodyText2"/>
        <w:numPr>
          <w:ilvl w:val="1"/>
          <w:numId w:val="25"/>
        </w:numPr>
        <w:spacing w:line="240" w:lineRule="auto"/>
        <w:ind w:firstLine="720"/>
        <w:rPr>
          <w:rFonts w:ascii="Times New Roman" w:hAnsi="Times New Roman"/>
        </w:rPr>
      </w:pPr>
      <w:r w:rsidRPr="00355F8B">
        <w:rPr>
          <w:rFonts w:ascii="Times New Roman" w:hAnsi="Times New Roman"/>
        </w:rPr>
        <w:t xml:space="preserve">izolovana seizmogena zona Berana, koja može generisati zemljotrese sa maksimalnim intenzitetom od VIII stepeni MCS skale. </w:t>
      </w:r>
    </w:p>
    <w:p w14:paraId="7BF65578" w14:textId="77777777" w:rsidR="00F83602" w:rsidRDefault="00F83602" w:rsidP="00F83602">
      <w:pPr>
        <w:pStyle w:val="BodyText2"/>
        <w:spacing w:line="240" w:lineRule="auto"/>
        <w:rPr>
          <w:rFonts w:ascii="Times New Roman" w:hAnsi="Times New Roman"/>
        </w:rPr>
      </w:pPr>
      <w:r>
        <w:rPr>
          <w:rFonts w:ascii="Times New Roman" w:hAnsi="Times New Roman"/>
        </w:rPr>
        <w:t>U C</w:t>
      </w:r>
      <w:r w:rsidRPr="00355F8B">
        <w:rPr>
          <w:rFonts w:ascii="Times New Roman" w:hAnsi="Times New Roman"/>
        </w:rPr>
        <w:t>rnoj Gori</w:t>
      </w:r>
      <w:r>
        <w:rPr>
          <w:rFonts w:ascii="Times New Roman" w:hAnsi="Times New Roman"/>
        </w:rPr>
        <w:t>,</w:t>
      </w:r>
      <w:r w:rsidRPr="00355F8B">
        <w:rPr>
          <w:rFonts w:ascii="Times New Roman" w:hAnsi="Times New Roman"/>
        </w:rPr>
        <w:t xml:space="preserve"> kao i u neposrednom okruženju formirano je više vještačkih akumulacija, čime neminovno </w:t>
      </w:r>
      <w:r w:rsidRPr="00355F8B">
        <w:rPr>
          <w:rFonts w:ascii="Times New Roman" w:hAnsi="Times New Roman"/>
          <w:lang w:val="sr-Latn-CS"/>
        </w:rPr>
        <w:t xml:space="preserve">nastaje </w:t>
      </w:r>
      <w:r w:rsidRPr="00355F8B">
        <w:rPr>
          <w:rFonts w:ascii="Times New Roman" w:hAnsi="Times New Roman"/>
        </w:rPr>
        <w:t>uvećanj</w:t>
      </w:r>
      <w:r w:rsidRPr="00355F8B">
        <w:rPr>
          <w:rFonts w:ascii="Times New Roman" w:hAnsi="Times New Roman"/>
          <w:lang w:val="sr-Latn-CS"/>
        </w:rPr>
        <w:t>e</w:t>
      </w:r>
      <w:r w:rsidRPr="00355F8B">
        <w:rPr>
          <w:rFonts w:ascii="Times New Roman" w:hAnsi="Times New Roman"/>
        </w:rPr>
        <w:t xml:space="preserve"> </w:t>
      </w:r>
      <w:r w:rsidRPr="00355F8B">
        <w:rPr>
          <w:rFonts w:ascii="Times New Roman" w:hAnsi="Times New Roman"/>
          <w:lang w:val="sr-Latn-CS"/>
        </w:rPr>
        <w:t>hidro</w:t>
      </w:r>
      <w:r w:rsidRPr="00355F8B">
        <w:rPr>
          <w:rFonts w:ascii="Times New Roman" w:hAnsi="Times New Roman"/>
        </w:rPr>
        <w:t>statičkih pritisaka i značajn</w:t>
      </w:r>
      <w:r w:rsidRPr="00355F8B">
        <w:rPr>
          <w:rFonts w:ascii="Times New Roman" w:hAnsi="Times New Roman"/>
          <w:lang w:val="sr-Latn-CS"/>
        </w:rPr>
        <w:t>a</w:t>
      </w:r>
      <w:r w:rsidRPr="00355F8B">
        <w:rPr>
          <w:rFonts w:ascii="Times New Roman" w:hAnsi="Times New Roman"/>
        </w:rPr>
        <w:t xml:space="preserve"> promjena u stanju pritisaka u stijenama zemljine kore u široj zoni akumulacije. U uslovima postojećih kritičnih napona u stijenama, stvorenih prirodnim geodinamičkim efektima, ovi dodatni naponi </w:t>
      </w:r>
      <w:r>
        <w:rPr>
          <w:rFonts w:ascii="Times New Roman" w:hAnsi="Times New Roman"/>
        </w:rPr>
        <w:t>mogu predstavljati stimulativnu</w:t>
      </w:r>
      <w:r w:rsidR="00987E1F">
        <w:rPr>
          <w:rFonts w:ascii="Times New Roman" w:hAnsi="Times New Roman"/>
        </w:rPr>
        <w:t xml:space="preserve"> ili </w:t>
      </w:r>
      <w:r w:rsidRPr="00355F8B">
        <w:rPr>
          <w:rFonts w:ascii="Times New Roman" w:hAnsi="Times New Roman"/>
        </w:rPr>
        <w:t>”okidačku” komponentu za pro</w:t>
      </w:r>
      <w:r w:rsidRPr="00355F8B">
        <w:rPr>
          <w:rFonts w:ascii="Times New Roman" w:hAnsi="Times New Roman"/>
        </w:rPr>
        <w:softHyphen/>
        <w:t>ces oslobađanja seizmičke energije, odnosno geneze indukovanih zemljotresa. Treba istaći potencijalno veoma štetne efekte koje može izazvati naglo obrušavanje veće količine stijena i tla u rezervoar akumulacije. Pritisci i hidrodinamički efekti formirani na ovaj način mogu biti čak mnogo značajniji od efekata oscilovanja tla pobuđen</w:t>
      </w:r>
      <w:r w:rsidRPr="00355F8B">
        <w:rPr>
          <w:rFonts w:ascii="Times New Roman" w:hAnsi="Times New Roman"/>
          <w:lang w:val="sr-Latn-CS"/>
        </w:rPr>
        <w:t>ih</w:t>
      </w:r>
      <w:r w:rsidRPr="00355F8B">
        <w:rPr>
          <w:rFonts w:ascii="Times New Roman" w:hAnsi="Times New Roman"/>
        </w:rPr>
        <w:t xml:space="preserve"> zemljotresom. </w:t>
      </w:r>
    </w:p>
    <w:p w14:paraId="3439E68A" w14:textId="77777777" w:rsidR="00617432" w:rsidRDefault="00617432" w:rsidP="00F83602">
      <w:pPr>
        <w:pStyle w:val="BodyText2"/>
        <w:spacing w:line="240" w:lineRule="auto"/>
        <w:rPr>
          <w:rFonts w:ascii="Times New Roman" w:hAnsi="Times New Roman"/>
        </w:rPr>
      </w:pPr>
    </w:p>
    <w:p w14:paraId="2C4DFF0C" w14:textId="77777777" w:rsidR="00617432" w:rsidRDefault="00617432" w:rsidP="00F83602">
      <w:pPr>
        <w:pStyle w:val="BodyText2"/>
        <w:spacing w:line="240" w:lineRule="auto"/>
        <w:rPr>
          <w:rFonts w:ascii="Times New Roman" w:hAnsi="Times New Roman"/>
        </w:rPr>
      </w:pPr>
    </w:p>
    <w:p w14:paraId="473E2AB4" w14:textId="77777777" w:rsidR="00F83602" w:rsidRPr="00355F8B" w:rsidRDefault="00F83602" w:rsidP="00F83602">
      <w:pPr>
        <w:pStyle w:val="BodyText2"/>
        <w:spacing w:line="240" w:lineRule="auto"/>
        <w:rPr>
          <w:rFonts w:ascii="Times New Roman" w:hAnsi="Times New Roman"/>
        </w:rPr>
      </w:pPr>
    </w:p>
    <w:p w14:paraId="36F90FD6" w14:textId="77777777" w:rsidR="00F83602" w:rsidRPr="00F622AD" w:rsidRDefault="00F83602" w:rsidP="00F83602">
      <w:pPr>
        <w:pStyle w:val="BodyText"/>
        <w:ind w:firstLine="720"/>
        <w:jc w:val="center"/>
        <w:rPr>
          <w:rFonts w:ascii="Times New Roman" w:hAnsi="Times New Roman"/>
          <w:b/>
          <w:i/>
          <w:color w:val="auto"/>
          <w:sz w:val="24"/>
          <w:lang w:val="it-IT"/>
        </w:rPr>
      </w:pPr>
      <w:r w:rsidRPr="00F622AD">
        <w:rPr>
          <w:rFonts w:ascii="Times New Roman" w:hAnsi="Times New Roman"/>
          <w:b/>
          <w:i/>
          <w:color w:val="auto"/>
          <w:sz w:val="24"/>
          <w:lang w:val="it-IT"/>
        </w:rPr>
        <w:lastRenderedPageBreak/>
        <w:t>2.1.5  Prikaz geomorfoloških svojstava terena Crne Gore</w:t>
      </w:r>
    </w:p>
    <w:p w14:paraId="0BE1536C" w14:textId="77777777" w:rsidR="00F83602" w:rsidRPr="00F622AD" w:rsidRDefault="00F83602" w:rsidP="00F83602">
      <w:pPr>
        <w:pStyle w:val="BodyText"/>
        <w:ind w:firstLine="720"/>
        <w:jc w:val="center"/>
        <w:rPr>
          <w:rFonts w:ascii="Times New Roman" w:hAnsi="Times New Roman"/>
          <w:b/>
          <w:i/>
          <w:color w:val="auto"/>
          <w:sz w:val="24"/>
          <w:lang w:val="it-IT"/>
        </w:rPr>
      </w:pPr>
    </w:p>
    <w:p w14:paraId="5E49FF12" w14:textId="77777777" w:rsidR="00F83602" w:rsidRDefault="00F83602" w:rsidP="00F83602">
      <w:pPr>
        <w:rPr>
          <w:rFonts w:ascii="Times New Roman" w:hAnsi="Times New Roman"/>
          <w:sz w:val="24"/>
          <w:szCs w:val="24"/>
        </w:rPr>
      </w:pPr>
      <w:r w:rsidRPr="00355F8B">
        <w:rPr>
          <w:rFonts w:ascii="Times New Roman" w:hAnsi="Times New Roman"/>
          <w:sz w:val="24"/>
          <w:szCs w:val="24"/>
        </w:rPr>
        <w:t>Geomorfološke karakteristike reljefa Crne Gore u suštini predstavljaju preduslov za nastanak manjih ili većih prirodnih hazarda, pa čak i katastrofa. Nastanak klizišta, odrona, usova i slično, upravo su povezani sa strmim ili kanjonskim d</w:t>
      </w:r>
      <w:r>
        <w:rPr>
          <w:rFonts w:ascii="Times New Roman" w:hAnsi="Times New Roman"/>
          <w:sz w:val="24"/>
          <w:szCs w:val="24"/>
        </w:rPr>
        <w:t>i</w:t>
      </w:r>
      <w:r w:rsidRPr="00355F8B">
        <w:rPr>
          <w:rFonts w:ascii="Times New Roman" w:hAnsi="Times New Roman"/>
          <w:sz w:val="24"/>
          <w:szCs w:val="24"/>
        </w:rPr>
        <w:t>jelovima reljefa. Sa druge strane, ravničarski predjeli, kao što je Zetska ravnica, Nikšićko polje i dr. podložni su plavljenju sa velikim posl</w:t>
      </w:r>
      <w:r>
        <w:rPr>
          <w:rFonts w:ascii="Times New Roman" w:hAnsi="Times New Roman"/>
          <w:sz w:val="24"/>
          <w:szCs w:val="24"/>
        </w:rPr>
        <w:t>j</w:t>
      </w:r>
      <w:r w:rsidRPr="00355F8B">
        <w:rPr>
          <w:rFonts w:ascii="Times New Roman" w:hAnsi="Times New Roman"/>
          <w:sz w:val="24"/>
          <w:szCs w:val="24"/>
        </w:rPr>
        <w:t>edicama. Kanjoni i klisure u Crnoj Gori predstavljaju takođe potencij</w:t>
      </w:r>
      <w:r>
        <w:rPr>
          <w:rFonts w:ascii="Times New Roman" w:hAnsi="Times New Roman"/>
          <w:sz w:val="24"/>
          <w:szCs w:val="24"/>
        </w:rPr>
        <w:t>alnu opasnost od velikih odrona</w:t>
      </w:r>
      <w:r w:rsidRPr="00355F8B">
        <w:rPr>
          <w:rFonts w:ascii="Times New Roman" w:hAnsi="Times New Roman"/>
          <w:sz w:val="24"/>
          <w:szCs w:val="24"/>
        </w:rPr>
        <w:t xml:space="preserve"> ili pak kliženja velikih razmjera i pregrađivanje tokova rijeka, što bi za posl</w:t>
      </w:r>
      <w:r>
        <w:rPr>
          <w:rFonts w:ascii="Times New Roman" w:hAnsi="Times New Roman"/>
          <w:sz w:val="24"/>
          <w:szCs w:val="24"/>
        </w:rPr>
        <w:t>j</w:t>
      </w:r>
      <w:r w:rsidRPr="00355F8B">
        <w:rPr>
          <w:rFonts w:ascii="Times New Roman" w:hAnsi="Times New Roman"/>
          <w:sz w:val="24"/>
          <w:szCs w:val="24"/>
        </w:rPr>
        <w:t>edicu imalo velike štete. Ne treba ipak zaboraviti da su svi geološki faktori kao uzročnici prirodnog hazarda međusobno povezani i uvijek se trebaju sagledavati u njihovom sadejstvu, odnosno uzročno-posl</w:t>
      </w:r>
      <w:r>
        <w:rPr>
          <w:rFonts w:ascii="Times New Roman" w:hAnsi="Times New Roman"/>
          <w:sz w:val="24"/>
          <w:szCs w:val="24"/>
        </w:rPr>
        <w:t>j</w:t>
      </w:r>
      <w:r w:rsidRPr="00355F8B">
        <w:rPr>
          <w:rFonts w:ascii="Times New Roman" w:hAnsi="Times New Roman"/>
          <w:sz w:val="24"/>
          <w:szCs w:val="24"/>
        </w:rPr>
        <w:t>edičnim relacijama.</w:t>
      </w:r>
      <w:r w:rsidRPr="00355F8B">
        <w:rPr>
          <w:rFonts w:ascii="Times New Roman" w:hAnsi="Times New Roman"/>
          <w:color w:val="FF0000"/>
          <w:sz w:val="24"/>
          <w:szCs w:val="24"/>
        </w:rPr>
        <w:t xml:space="preserve"> </w:t>
      </w:r>
      <w:r w:rsidRPr="00355F8B">
        <w:rPr>
          <w:rFonts w:ascii="Times New Roman" w:hAnsi="Times New Roman"/>
          <w:sz w:val="24"/>
          <w:szCs w:val="24"/>
        </w:rPr>
        <w:t>Analiza geomorfoloških faktora u cilju definisanja njihovog uticaja kao preduslova za nastanak prirodnih katastrofa ima smisla samo ukoliko se posmatra kao dio geoloških faktora u cjelini. Dejstvom endogenih sila, bilo da je u pitanju magmatska aktivnost, orogena ili epirogena kretanja, na površini se formira neravan, odnosno veoma razuđen reljef. Nasuprot njima egzogene sile razaranjem istaknutih d</w:t>
      </w:r>
      <w:r>
        <w:rPr>
          <w:rFonts w:ascii="Times New Roman" w:hAnsi="Times New Roman"/>
          <w:sz w:val="24"/>
          <w:szCs w:val="24"/>
        </w:rPr>
        <w:t>i</w:t>
      </w:r>
      <w:r w:rsidRPr="00355F8B">
        <w:rPr>
          <w:rFonts w:ascii="Times New Roman" w:hAnsi="Times New Roman"/>
          <w:sz w:val="24"/>
          <w:szCs w:val="24"/>
        </w:rPr>
        <w:t>jelova na Zemljinoj površini i odnošenjem razorenog materijala u niže d</w:t>
      </w:r>
      <w:r>
        <w:rPr>
          <w:rFonts w:ascii="Times New Roman" w:hAnsi="Times New Roman"/>
          <w:sz w:val="24"/>
          <w:szCs w:val="24"/>
        </w:rPr>
        <w:t>i</w:t>
      </w:r>
      <w:r w:rsidRPr="00355F8B">
        <w:rPr>
          <w:rFonts w:ascii="Times New Roman" w:hAnsi="Times New Roman"/>
          <w:sz w:val="24"/>
          <w:szCs w:val="24"/>
        </w:rPr>
        <w:t>jelove gdje ga akumuliraju, teže ka zaravnjivanju terena. Rezultat neprekidnog djelovanja endogenih i egzogenih sila su stalne promjene oblika Zemljine kore i trajne izmjene izgleda njene površine.</w:t>
      </w:r>
    </w:p>
    <w:p w14:paraId="57CB2F27" w14:textId="77777777" w:rsidR="00F83602" w:rsidRPr="00385ABC" w:rsidRDefault="00F83602" w:rsidP="00F83602">
      <w:pPr>
        <w:rPr>
          <w:rFonts w:ascii="Times New Roman" w:hAnsi="Times New Roman"/>
          <w:color w:val="FF0000"/>
          <w:sz w:val="24"/>
          <w:szCs w:val="24"/>
        </w:rPr>
      </w:pPr>
      <w:r w:rsidRPr="00355F8B">
        <w:rPr>
          <w:rFonts w:ascii="Times New Roman" w:hAnsi="Times New Roman"/>
          <w:sz w:val="24"/>
        </w:rPr>
        <w:t>U sklopu geomorfoloških proučavanja na prostoru Crne Gore morfostukturnom analizom izdvojeni su sledeći elementi: negativne strukture, pozitivne strukture, regionalne navlake, duboki regionalni rasjedi i debljina Zemljine kore</w:t>
      </w:r>
      <w:r>
        <w:rPr>
          <w:rFonts w:ascii="Times New Roman" w:hAnsi="Times New Roman"/>
          <w:sz w:val="24"/>
        </w:rPr>
        <w:t>.</w:t>
      </w:r>
    </w:p>
    <w:p w14:paraId="28DCCE4D" w14:textId="77777777" w:rsidR="00F83602" w:rsidRPr="00355F8B" w:rsidRDefault="00F83602" w:rsidP="00F83602">
      <w:pPr>
        <w:pStyle w:val="BodyText"/>
        <w:rPr>
          <w:rFonts w:ascii="Times New Roman" w:hAnsi="Times New Roman"/>
          <w:color w:val="auto"/>
          <w:sz w:val="24"/>
          <w:lang w:val="sr-Latn-CS"/>
        </w:rPr>
      </w:pPr>
      <w:r>
        <w:rPr>
          <w:rFonts w:ascii="Times New Roman" w:hAnsi="Times New Roman"/>
          <w:b/>
          <w:color w:val="auto"/>
          <w:sz w:val="24"/>
          <w:lang w:val="sr-Latn-CS"/>
        </w:rPr>
        <w:t xml:space="preserve">a) </w:t>
      </w:r>
      <w:r w:rsidRPr="00355F8B">
        <w:rPr>
          <w:rFonts w:ascii="Times New Roman" w:hAnsi="Times New Roman"/>
          <w:b/>
          <w:color w:val="auto"/>
          <w:sz w:val="24"/>
          <w:lang w:val="sr-Latn-CS"/>
        </w:rPr>
        <w:t>Negativne strukture,</w:t>
      </w:r>
      <w:r w:rsidRPr="00355F8B">
        <w:rPr>
          <w:rFonts w:ascii="Times New Roman" w:hAnsi="Times New Roman"/>
          <w:color w:val="auto"/>
          <w:sz w:val="24"/>
          <w:lang w:val="sr-Latn-CS"/>
        </w:rPr>
        <w:t xml:space="preserve"> izdvojene kao tektonske depresije su danas u Crnoj Gori predstavljene: morskim zalivima (Boko Kotorski sa spoljnim i unutrašnjim zalivima), jezerima (Skadarsko jezero kao najniži dio velikog Ćemovskog polja), kraškim poljima (Ćemovsko, Nikšićko, Grahovsko, Brezansko i druga), koja su zapunjena glaciolimničkim i glaciofluvijalnim materijalom. </w:t>
      </w:r>
    </w:p>
    <w:p w14:paraId="39E31F5D" w14:textId="77777777" w:rsidR="00F83602" w:rsidRPr="00F622AD" w:rsidRDefault="00F83602" w:rsidP="00F83602">
      <w:pPr>
        <w:pStyle w:val="BodyText"/>
        <w:rPr>
          <w:rFonts w:ascii="Times New Roman" w:hAnsi="Times New Roman"/>
          <w:color w:val="auto"/>
          <w:sz w:val="24"/>
          <w:lang w:val="pl-PL"/>
        </w:rPr>
      </w:pPr>
      <w:r>
        <w:rPr>
          <w:rFonts w:ascii="Times New Roman" w:hAnsi="Times New Roman"/>
          <w:b/>
          <w:color w:val="auto"/>
          <w:sz w:val="24"/>
          <w:lang w:val="sr-Latn-CS"/>
        </w:rPr>
        <w:t xml:space="preserve">b) </w:t>
      </w:r>
      <w:r w:rsidRPr="00F622AD">
        <w:rPr>
          <w:rFonts w:ascii="Times New Roman" w:hAnsi="Times New Roman"/>
          <w:b/>
          <w:color w:val="auto"/>
          <w:sz w:val="24"/>
          <w:lang w:val="pl-PL"/>
        </w:rPr>
        <w:t>Pozitivne strukture</w:t>
      </w:r>
      <w:r w:rsidRPr="00F622AD">
        <w:rPr>
          <w:rFonts w:ascii="Times New Roman" w:hAnsi="Times New Roman"/>
          <w:color w:val="auto"/>
          <w:sz w:val="24"/>
          <w:lang w:val="pl-PL"/>
        </w:rPr>
        <w:t>, relativno izdignute iznad okolnog terena, izdvojene su na prostoru od planine Lovćen do Danilovgrada i na prostoru planine Bjelasice. Porijeklo izdvojenih kružnih struktura na prostoru od Cetinja do Danilovgrada nije razjašnjeno, dok je kružna struktura Bjelasice vezana za magmatsku i tektonsku aktivnost.</w:t>
      </w:r>
    </w:p>
    <w:p w14:paraId="5936FFE3" w14:textId="77777777" w:rsidR="00F83602" w:rsidRPr="00F622AD" w:rsidRDefault="00F83602" w:rsidP="00F83602">
      <w:pPr>
        <w:pStyle w:val="BodyText"/>
        <w:rPr>
          <w:rFonts w:ascii="Times New Roman" w:hAnsi="Times New Roman"/>
          <w:color w:val="auto"/>
          <w:sz w:val="24"/>
          <w:lang w:val="pl-PL"/>
        </w:rPr>
      </w:pPr>
      <w:r w:rsidRPr="00F622AD">
        <w:rPr>
          <w:rFonts w:ascii="Times New Roman" w:hAnsi="Times New Roman"/>
          <w:b/>
          <w:color w:val="auto"/>
          <w:sz w:val="24"/>
          <w:lang w:val="pl-PL"/>
        </w:rPr>
        <w:t xml:space="preserve">c) Regionalne navlake </w:t>
      </w:r>
      <w:r w:rsidRPr="00F622AD">
        <w:rPr>
          <w:rFonts w:ascii="Times New Roman" w:hAnsi="Times New Roman"/>
          <w:color w:val="auto"/>
          <w:sz w:val="24"/>
          <w:lang w:val="pl-PL"/>
        </w:rPr>
        <w:t xml:space="preserve">uslovljavaju karakteristike reljefa na širem prostoru. Čela navlaka, sa generalnim pružanjem SZ-JI, prate se duž Jadranske obale (Budvanska navlaka i navlaka Visokog krša), i u centralnom dijelu terena, po JZ obodima Durmitora, Sinjajevine, Bjelasice i Komova (Durmitorska navlaka). Tektonski kontakt dvije sredine različitog litološkog sastava, različite erodibilnosti i rastvorljivosti, uslovljava nastanak izrazitog preloma u nagibu padina. </w:t>
      </w:r>
    </w:p>
    <w:p w14:paraId="2E037DC9" w14:textId="77777777" w:rsidR="00F83602" w:rsidRPr="00F622AD" w:rsidRDefault="00F83602" w:rsidP="00F83602">
      <w:pPr>
        <w:pStyle w:val="BodyText"/>
        <w:rPr>
          <w:rFonts w:ascii="Times New Roman" w:hAnsi="Times New Roman"/>
          <w:color w:val="auto"/>
          <w:sz w:val="24"/>
          <w:lang w:val="pl-PL"/>
        </w:rPr>
      </w:pPr>
      <w:r w:rsidRPr="00F622AD">
        <w:rPr>
          <w:rFonts w:ascii="Times New Roman" w:hAnsi="Times New Roman"/>
          <w:b/>
          <w:color w:val="auto"/>
          <w:sz w:val="24"/>
          <w:lang w:val="pl-PL"/>
        </w:rPr>
        <w:t>d) Duboki regionalni</w:t>
      </w:r>
      <w:r w:rsidRPr="00F622AD">
        <w:rPr>
          <w:rFonts w:ascii="Times New Roman" w:hAnsi="Times New Roman"/>
          <w:color w:val="auto"/>
          <w:sz w:val="24"/>
          <w:lang w:val="pl-PL"/>
        </w:rPr>
        <w:t xml:space="preserve"> </w:t>
      </w:r>
      <w:r w:rsidRPr="00F622AD">
        <w:rPr>
          <w:rFonts w:ascii="Times New Roman" w:hAnsi="Times New Roman"/>
          <w:b/>
          <w:color w:val="auto"/>
          <w:sz w:val="24"/>
          <w:lang w:val="pl-PL"/>
        </w:rPr>
        <w:t>rasjedi</w:t>
      </w:r>
      <w:r w:rsidRPr="00F622AD">
        <w:rPr>
          <w:rFonts w:ascii="Times New Roman" w:hAnsi="Times New Roman"/>
          <w:color w:val="auto"/>
          <w:sz w:val="24"/>
          <w:lang w:val="pl-PL"/>
        </w:rPr>
        <w:t xml:space="preserve"> predstavljaju morfostrukturne elemente koji čine granice područja relativnih izdizanja, odnosno tonjenja tj. ograničavaju tektonske blokove.</w:t>
      </w:r>
    </w:p>
    <w:p w14:paraId="56FD4516" w14:textId="77777777" w:rsidR="00F83602" w:rsidRPr="00F622AD" w:rsidRDefault="00F83602" w:rsidP="00F83602">
      <w:pPr>
        <w:pStyle w:val="BodyText"/>
        <w:rPr>
          <w:rFonts w:ascii="Times New Roman" w:hAnsi="Times New Roman"/>
          <w:color w:val="auto"/>
          <w:sz w:val="24"/>
          <w:lang w:val="pl-PL"/>
        </w:rPr>
      </w:pPr>
      <w:r w:rsidRPr="00F622AD">
        <w:rPr>
          <w:rFonts w:ascii="Times New Roman" w:hAnsi="Times New Roman"/>
          <w:b/>
          <w:color w:val="auto"/>
          <w:sz w:val="24"/>
          <w:lang w:val="pl-PL"/>
        </w:rPr>
        <w:t>e) Debljina zemljine</w:t>
      </w:r>
      <w:r w:rsidRPr="00F622AD">
        <w:rPr>
          <w:rFonts w:ascii="Times New Roman" w:hAnsi="Times New Roman"/>
          <w:color w:val="auto"/>
          <w:sz w:val="24"/>
          <w:lang w:val="pl-PL"/>
        </w:rPr>
        <w:t xml:space="preserve"> kore na području Crne Gore je promenjiva. Najveća j</w:t>
      </w:r>
      <w:r w:rsidRPr="00F622AD">
        <w:rPr>
          <w:rFonts w:ascii="Times New Roman" w:hAnsi="Times New Roman"/>
          <w:b/>
          <w:color w:val="auto"/>
          <w:sz w:val="24"/>
          <w:lang w:val="pl-PL"/>
        </w:rPr>
        <w:t>e</w:t>
      </w:r>
      <w:r w:rsidRPr="00F622AD">
        <w:rPr>
          <w:rFonts w:ascii="Times New Roman" w:hAnsi="Times New Roman"/>
          <w:color w:val="auto"/>
          <w:sz w:val="24"/>
          <w:lang w:val="pl-PL"/>
        </w:rPr>
        <w:t xml:space="preserve"> na prostoru visokih planina, koje su tektonski uzdizane, a najmanja na mjestima relativnih tektonskih tonjenja. Analiza promjena debljine Zemljine kore je jedan od kriterijuma za analizu neotektonske aktivnosti. </w:t>
      </w:r>
    </w:p>
    <w:p w14:paraId="4D503841" w14:textId="77777777" w:rsidR="00F83602" w:rsidRPr="00F622AD" w:rsidRDefault="00F83602" w:rsidP="00F83602">
      <w:pPr>
        <w:pStyle w:val="BodyText"/>
        <w:rPr>
          <w:rFonts w:ascii="Times New Roman" w:hAnsi="Times New Roman"/>
          <w:color w:val="auto"/>
          <w:sz w:val="24"/>
          <w:lang w:val="it-IT"/>
        </w:rPr>
      </w:pPr>
      <w:r w:rsidRPr="00F622AD">
        <w:rPr>
          <w:rFonts w:ascii="Times New Roman" w:hAnsi="Times New Roman"/>
          <w:color w:val="auto"/>
          <w:sz w:val="24"/>
          <w:lang w:val="pl-PL"/>
        </w:rPr>
        <w:lastRenderedPageBreak/>
        <w:t xml:space="preserve">Geomorfološkom analizom izdvojeni su sledeći genetski tipovi reljefa: glacijalni, glaciofluvijalni i glaciolimnički, kraški, fluvijalni, padinski, jezersko-barski, marinski i antropogeni. </w:t>
      </w:r>
      <w:r w:rsidRPr="00F622AD">
        <w:rPr>
          <w:rFonts w:ascii="Times New Roman" w:hAnsi="Times New Roman"/>
          <w:color w:val="auto"/>
          <w:sz w:val="24"/>
          <w:lang w:val="it-IT"/>
        </w:rPr>
        <w:t xml:space="preserve">Tipovi reljefa su u direktnoj vezi sa geološkom građom pojedinih prostora. </w:t>
      </w:r>
    </w:p>
    <w:p w14:paraId="198AF899" w14:textId="77777777" w:rsidR="00F83602" w:rsidRPr="00F622AD" w:rsidRDefault="00F83602" w:rsidP="00F83602">
      <w:pPr>
        <w:pStyle w:val="BodyText"/>
        <w:rPr>
          <w:rFonts w:ascii="Times New Roman" w:hAnsi="Times New Roman"/>
          <w:color w:val="auto"/>
          <w:sz w:val="24"/>
          <w:lang w:val="it-IT"/>
        </w:rPr>
      </w:pPr>
      <w:r w:rsidRPr="00F622AD">
        <w:rPr>
          <w:rFonts w:ascii="Times New Roman" w:hAnsi="Times New Roman"/>
          <w:b/>
          <w:color w:val="auto"/>
          <w:sz w:val="24"/>
          <w:lang w:val="it-IT"/>
        </w:rPr>
        <w:t>a) Glacijalni tip reljefa</w:t>
      </w:r>
      <w:r w:rsidRPr="00F622AD">
        <w:rPr>
          <w:rFonts w:ascii="Times New Roman" w:hAnsi="Times New Roman"/>
          <w:color w:val="auto"/>
          <w:sz w:val="24"/>
          <w:lang w:val="it-IT"/>
        </w:rPr>
        <w:t xml:space="preserve"> predstavljen je napuštenim oblicima virmske glacijacije. Ovi oblici su definisani kao erozivni (cirkovi, valovi, mutonirane stijene) i akumulativni (čeone, bočne i podinske morene, razasuti morenski materijal i dr.) i razvijeni su na području visokih planina: Volujka, Durmitora, Sinjajevine, Bjelasice, Maganika, Prekornice i Prokletija. U priobalnom području izraziti tragovi glacijalnog reljefa izdvojeni su na ljutom karstu Orjena i Lovćena. </w:t>
      </w:r>
    </w:p>
    <w:p w14:paraId="036FB70A" w14:textId="77777777" w:rsidR="00F83602" w:rsidRPr="00F622AD" w:rsidRDefault="00F83602" w:rsidP="00F83602">
      <w:pPr>
        <w:pStyle w:val="BodyText"/>
        <w:rPr>
          <w:rFonts w:ascii="Times New Roman" w:hAnsi="Times New Roman"/>
          <w:color w:val="auto"/>
          <w:sz w:val="24"/>
          <w:lang w:val="pl-PL"/>
        </w:rPr>
      </w:pPr>
      <w:r w:rsidRPr="00F622AD">
        <w:rPr>
          <w:rFonts w:ascii="Times New Roman" w:hAnsi="Times New Roman"/>
          <w:b/>
          <w:color w:val="auto"/>
          <w:sz w:val="24"/>
          <w:lang w:val="it-IT"/>
        </w:rPr>
        <w:t>b) Glaciofluvijalni i glaciolimnički tip reljefa.</w:t>
      </w:r>
      <w:r w:rsidRPr="00F622AD">
        <w:rPr>
          <w:rFonts w:ascii="Times New Roman" w:hAnsi="Times New Roman"/>
          <w:color w:val="auto"/>
          <w:sz w:val="24"/>
          <w:lang w:val="it-IT"/>
        </w:rPr>
        <w:t xml:space="preserve"> Otapanjem virmskih lednika nastale su tekuće vode koje su transportovale, na manja ili veća rastojanja, velike količine nevezanog morenskog materijala. </w:t>
      </w:r>
      <w:r w:rsidRPr="00F622AD">
        <w:rPr>
          <w:rFonts w:ascii="Times New Roman" w:hAnsi="Times New Roman"/>
          <w:color w:val="auto"/>
          <w:sz w:val="24"/>
          <w:lang w:val="pl-PL"/>
        </w:rPr>
        <w:t xml:space="preserve">U zavisnosti od dužine transporta i drugih parametara materijal je obrađivan, zaobljavan i klasifikovan po krupnoći. Ovaj materijal odložen po dnu riječnih dolina tretira se kao glacifluvijalni i čini glaciofluvijalni tip reljefa. Obzirom da veći dio terena zahvaćen glacijacijom ima izrazito karstni karakter, to su tektonske depresije u karstu činile pogodna mjesta za odlaganje pomenutog materijala. Depresije su pokrivene debelim naslagama materijala, njihova dna su akumulacijom zaravnjena i danas one predstavljaju kraška polja (Nikšićko, Grahovsko i dr.), a materijal koji ih pokriva je klasifikovan kao glaciolimnički tip reljefa. </w:t>
      </w:r>
    </w:p>
    <w:p w14:paraId="6FCDA99C" w14:textId="77777777" w:rsidR="00F83602" w:rsidRPr="00F622AD" w:rsidRDefault="00F83602" w:rsidP="00F83602">
      <w:pPr>
        <w:pStyle w:val="BodyText"/>
        <w:rPr>
          <w:rFonts w:ascii="Times New Roman" w:hAnsi="Times New Roman"/>
          <w:color w:val="auto"/>
          <w:sz w:val="24"/>
          <w:lang w:val="pl-PL"/>
        </w:rPr>
      </w:pPr>
      <w:r w:rsidRPr="00F622AD">
        <w:rPr>
          <w:rFonts w:ascii="Times New Roman" w:hAnsi="Times New Roman"/>
          <w:b/>
          <w:color w:val="auto"/>
          <w:sz w:val="24"/>
          <w:lang w:val="pl-PL"/>
        </w:rPr>
        <w:t xml:space="preserve">c) Kraški tip reljefa </w:t>
      </w:r>
      <w:r w:rsidRPr="00F622AD">
        <w:rPr>
          <w:rFonts w:ascii="Times New Roman" w:hAnsi="Times New Roman"/>
          <w:color w:val="auto"/>
          <w:sz w:val="24"/>
          <w:lang w:val="pl-PL"/>
        </w:rPr>
        <w:t xml:space="preserve">je najzastupljeniji tip reljefa na prostoru Crne Gore. Razvijen je kao tip ljutog krasa sa svim površinskim i podzemnim oblicima i specifičnim hidrogeološkim svojstvima. Kraški tip reljefa u Crnoj Gori predstavlja kombinaciju recentnog krasa i stratigrafski različitih paleokraseva nastalih za vrijeme brojnih regresija počev od kraja srednjeg trijasa do danas. Na prostoru Crne Gore kraški reljef je razvijen u njenom zapadnom, jugozapadnom, centralnom i sjeverozapadnom dijelu (Golije, Njegoša, Orjena, Lovćena, Sinjajevine, Durmitora, Pivskih planina, Vojnika, Maganika, Prekornice, Maglića i jugozapadnih padina Prokletija). Znatno manje razviće kraški reljef ima sjeverozapadno od rijeke Tare, na istoku i jugoistoku Crne Gore. </w:t>
      </w:r>
    </w:p>
    <w:p w14:paraId="3FF0C19B" w14:textId="77777777" w:rsidR="00F83602" w:rsidRPr="00F622AD" w:rsidRDefault="00F83602" w:rsidP="00F83602">
      <w:pPr>
        <w:pStyle w:val="BodyText"/>
        <w:rPr>
          <w:rFonts w:ascii="Times New Roman" w:hAnsi="Times New Roman"/>
          <w:color w:val="auto"/>
          <w:sz w:val="24"/>
          <w:lang w:val="pl-PL"/>
        </w:rPr>
      </w:pPr>
      <w:r w:rsidRPr="00F622AD">
        <w:rPr>
          <w:rFonts w:ascii="Times New Roman" w:hAnsi="Times New Roman"/>
          <w:b/>
          <w:color w:val="auto"/>
          <w:sz w:val="24"/>
          <w:lang w:val="pl-PL"/>
        </w:rPr>
        <w:t>d) Fluvijalni tip</w:t>
      </w:r>
      <w:r w:rsidRPr="00F622AD">
        <w:rPr>
          <w:rFonts w:ascii="Times New Roman" w:hAnsi="Times New Roman"/>
          <w:color w:val="auto"/>
          <w:sz w:val="24"/>
          <w:lang w:val="pl-PL"/>
        </w:rPr>
        <w:t xml:space="preserve"> reljefa obuhvata aluvijalne ravni i riječne terase, a u Crnoj Gori razvijen je u dolinama Morače, Lima, Tare, Pive (donji tok) i Ćehotine. Dominantno mjesto u okviru fluvijalnog tipa reljefa imaju riječne doline kao složeni eroziono-akumulacioni oblik i aluvijalne ravni kao akumulacioni oblik. </w:t>
      </w:r>
    </w:p>
    <w:p w14:paraId="12401B92" w14:textId="77777777" w:rsidR="00F83602" w:rsidRPr="00F622AD" w:rsidRDefault="00F83602" w:rsidP="00F83602">
      <w:pPr>
        <w:pStyle w:val="BodyText"/>
        <w:rPr>
          <w:rFonts w:ascii="Times New Roman" w:hAnsi="Times New Roman"/>
          <w:color w:val="auto"/>
          <w:sz w:val="24"/>
          <w:lang w:val="pl-PL"/>
        </w:rPr>
      </w:pPr>
      <w:r w:rsidRPr="00F622AD">
        <w:rPr>
          <w:rFonts w:ascii="Times New Roman" w:hAnsi="Times New Roman"/>
          <w:b/>
          <w:color w:val="auto"/>
          <w:sz w:val="24"/>
          <w:lang w:val="pl-PL"/>
        </w:rPr>
        <w:t>e) Padinski tip</w:t>
      </w:r>
      <w:r w:rsidRPr="00F622AD">
        <w:rPr>
          <w:rFonts w:ascii="Times New Roman" w:hAnsi="Times New Roman"/>
          <w:color w:val="auto"/>
          <w:sz w:val="24"/>
          <w:lang w:val="pl-PL"/>
        </w:rPr>
        <w:t xml:space="preserve"> reljefa obuhvata oblike koji nastaju pod dejstvom deluvijalnog, proluvijalnog i koluvijalnog procesa. Ovaj tip reljefa je od izuzetno velike važnosti za stabilnost padina. U području razvoja karbonatnih stijena padinski tip reljefa obuhvata oblike koluvijalnog procesa: odrone, sipare i strme odsjeke. Na nekarbonatnim, nerastvorljivim i pretežno vodonepropusnim stijenama padinski reljef, na prostoru Crne Gore, obuhvata pored površina intezivnog spiranja na kojima se odvijaju padinski procesi i plavinske lepeze, deluvijalno-proluvijalne zastore, jaruge, grebene i druge akumulacione i erozione oblike.</w:t>
      </w:r>
    </w:p>
    <w:p w14:paraId="406E75B9" w14:textId="77777777" w:rsidR="00F83602" w:rsidRPr="00F622AD" w:rsidRDefault="00F83602" w:rsidP="00F83602">
      <w:pPr>
        <w:pStyle w:val="BodyText"/>
        <w:rPr>
          <w:rFonts w:ascii="Times New Roman" w:hAnsi="Times New Roman"/>
          <w:color w:val="auto"/>
          <w:sz w:val="24"/>
          <w:lang w:val="it-IT"/>
        </w:rPr>
      </w:pPr>
      <w:r w:rsidRPr="00F622AD">
        <w:rPr>
          <w:rFonts w:ascii="Times New Roman" w:hAnsi="Times New Roman"/>
          <w:b/>
          <w:color w:val="auto"/>
          <w:sz w:val="24"/>
          <w:lang w:val="pl-PL"/>
        </w:rPr>
        <w:t>f)</w:t>
      </w:r>
      <w:r w:rsidRPr="00F622AD">
        <w:rPr>
          <w:rFonts w:ascii="Times New Roman" w:hAnsi="Times New Roman"/>
          <w:color w:val="auto"/>
          <w:sz w:val="24"/>
          <w:lang w:val="pl-PL"/>
        </w:rPr>
        <w:t xml:space="preserve"> </w:t>
      </w:r>
      <w:r w:rsidRPr="00F622AD">
        <w:rPr>
          <w:rFonts w:ascii="Times New Roman" w:hAnsi="Times New Roman"/>
          <w:b/>
          <w:color w:val="auto"/>
          <w:sz w:val="24"/>
          <w:lang w:val="pl-PL"/>
        </w:rPr>
        <w:t>Jezersko-barskom tipu reljefa</w:t>
      </w:r>
      <w:r w:rsidRPr="00F622AD">
        <w:rPr>
          <w:rFonts w:ascii="Times New Roman" w:hAnsi="Times New Roman"/>
          <w:color w:val="auto"/>
          <w:sz w:val="24"/>
          <w:lang w:val="pl-PL"/>
        </w:rPr>
        <w:t xml:space="preserve"> pripadaju jezersko-barske ravnice na sjevernom i zapadnom obodu Skadarskog jezera, u centralnom dijelu Nikšićkog polja (neposredno uz akumulacije Krupac i Slano), kao i po obodu Šaskog jezera kod Ulcinja i Plavskog jezera. </w:t>
      </w:r>
      <w:r w:rsidRPr="00F622AD">
        <w:rPr>
          <w:rFonts w:ascii="Times New Roman" w:hAnsi="Times New Roman"/>
          <w:color w:val="auto"/>
          <w:sz w:val="24"/>
          <w:lang w:val="it-IT"/>
        </w:rPr>
        <w:t xml:space="preserve">Ravnice su periodično plavljene, često sa zamočvarenim dijelovima u kojima se talože organogeno-barski sedimenti. </w:t>
      </w:r>
    </w:p>
    <w:p w14:paraId="68A71132" w14:textId="77777777" w:rsidR="00F83602" w:rsidRPr="00F622AD" w:rsidRDefault="00F83602" w:rsidP="00F83602">
      <w:pPr>
        <w:pStyle w:val="BodyText"/>
        <w:rPr>
          <w:rFonts w:ascii="Times New Roman" w:hAnsi="Times New Roman"/>
          <w:color w:val="auto"/>
          <w:sz w:val="24"/>
          <w:lang w:val="pl-PL"/>
        </w:rPr>
      </w:pPr>
      <w:r w:rsidRPr="00F622AD">
        <w:rPr>
          <w:rFonts w:ascii="Times New Roman" w:hAnsi="Times New Roman"/>
          <w:b/>
          <w:color w:val="auto"/>
          <w:sz w:val="24"/>
          <w:lang w:val="pl-PL"/>
        </w:rPr>
        <w:t>g) Marinski tip reljefa</w:t>
      </w:r>
      <w:r w:rsidRPr="00F622AD">
        <w:rPr>
          <w:rFonts w:ascii="Times New Roman" w:hAnsi="Times New Roman"/>
          <w:color w:val="auto"/>
          <w:sz w:val="24"/>
          <w:lang w:val="pl-PL"/>
        </w:rPr>
        <w:t xml:space="preserve"> je ograničen na uski pojas uz Jadransko more, tj. na prostor na koji uticaj ima dejstvo morskih talasa, plime i osjeke. Izdvajamo abrazivne (klif, strma obala) i akumulativne (plaža, tombolo-prevlaka) marinske oblike. Obzirom na heterogen litološki sastav, obala Jadranskog mora u Crnoj Gori ima raznovrstan izgled. U dijelovima izgrađenim od karbonata (krečnjaci, dolomitični krečnjaci i dolomiti) dominiraju klifovi i strme obale (Luštica, Grbalj, Volujica i dr.). Dijelovi obale izgrađeni od </w:t>
      </w:r>
      <w:r w:rsidRPr="00F622AD">
        <w:rPr>
          <w:rFonts w:ascii="Times New Roman" w:hAnsi="Times New Roman"/>
          <w:color w:val="auto"/>
          <w:sz w:val="24"/>
          <w:lang w:val="pl-PL"/>
        </w:rPr>
        <w:lastRenderedPageBreak/>
        <w:t xml:space="preserve">klastičnih stijena tercijarne starosti su pretežno niski, sa značajnim količinama nevezanog materijala uz obalu (Bokokotorski zaliv, Budva, Ulcinj i dr.). Najznačajniji akumulacioni oblici marinskog procesa su plaže. Česte su duž cijele obale i različitih su dimenzija i sastava (sitni pijesak, šljunak karbonatnih i klastičnih stijena), što je opet uslovljeno geološkom građom. </w:t>
      </w:r>
    </w:p>
    <w:p w14:paraId="6C4BA6F1" w14:textId="77777777" w:rsidR="00F83602" w:rsidRPr="00F622AD" w:rsidRDefault="00F83602" w:rsidP="00F83602">
      <w:pPr>
        <w:pStyle w:val="BodyText"/>
        <w:rPr>
          <w:rFonts w:ascii="Times New Roman" w:hAnsi="Times New Roman"/>
          <w:color w:val="auto"/>
          <w:sz w:val="24"/>
          <w:lang w:val="pl-PL"/>
        </w:rPr>
      </w:pPr>
      <w:r w:rsidRPr="00F622AD">
        <w:rPr>
          <w:rFonts w:ascii="Times New Roman" w:hAnsi="Times New Roman"/>
          <w:b/>
          <w:color w:val="auto"/>
          <w:sz w:val="24"/>
          <w:lang w:val="pl-PL"/>
        </w:rPr>
        <w:t>h) Antropogeni tip reljefa</w:t>
      </w:r>
      <w:r w:rsidRPr="00F622AD">
        <w:rPr>
          <w:rFonts w:ascii="Times New Roman" w:hAnsi="Times New Roman"/>
          <w:color w:val="auto"/>
          <w:sz w:val="24"/>
          <w:lang w:val="pl-PL"/>
        </w:rPr>
        <w:t xml:space="preserve"> podrazumijeva krupnije zahvate ljudske djelatnosti na terenu kao što su: površinski kopovi mineralnih sirovina, jalovišta, akumulacije. Privredna aktivnost u Crnoj Gori neminovno za sobom ostavlja i tragove u prostoru: solana kod Ulcinja, vještačka akumulaciona jezera (Pivsko, Otilovićko, Krupačko, Slano i Liverovićko), površinski kopovi boksita kod Nikšića i uglja kod Pljevalja sa pratećim jalovištima, površinski kopovi ukrasnog i tehničko-građevinskog kamena, deponije i sl. </w:t>
      </w:r>
    </w:p>
    <w:p w14:paraId="2D506E74" w14:textId="77777777" w:rsidR="00F83602" w:rsidRPr="00355F8B" w:rsidRDefault="00F83602" w:rsidP="00F83602">
      <w:pPr>
        <w:tabs>
          <w:tab w:val="left" w:pos="900"/>
        </w:tabs>
        <w:ind w:firstLine="720"/>
        <w:rPr>
          <w:rFonts w:ascii="Times New Roman" w:hAnsi="Times New Roman"/>
          <w:sz w:val="24"/>
          <w:szCs w:val="24"/>
        </w:rPr>
      </w:pPr>
    </w:p>
    <w:p w14:paraId="01AA1835" w14:textId="77777777" w:rsidR="00F83602" w:rsidRPr="00866B7D" w:rsidRDefault="00F83602" w:rsidP="00F83602">
      <w:pPr>
        <w:ind w:firstLine="720"/>
        <w:jc w:val="center"/>
        <w:rPr>
          <w:rFonts w:ascii="Times New Roman" w:hAnsi="Times New Roman"/>
          <w:b/>
          <w:i/>
          <w:sz w:val="24"/>
          <w:szCs w:val="24"/>
        </w:rPr>
      </w:pPr>
      <w:r w:rsidRPr="00866B7D">
        <w:rPr>
          <w:rFonts w:ascii="Times New Roman" w:hAnsi="Times New Roman"/>
          <w:b/>
          <w:i/>
          <w:sz w:val="24"/>
          <w:szCs w:val="24"/>
        </w:rPr>
        <w:t>2.2  SAVREMENI EGZOGEODINAMIČKI PROCESI I POJAVE U TERENIMA CRNE GORE</w:t>
      </w:r>
    </w:p>
    <w:p w14:paraId="756F6857" w14:textId="77777777" w:rsidR="00F83602" w:rsidRPr="00355F8B" w:rsidRDefault="00F83602" w:rsidP="00F83602">
      <w:pPr>
        <w:rPr>
          <w:rFonts w:ascii="Times New Roman" w:hAnsi="Times New Roman"/>
          <w:sz w:val="24"/>
          <w:szCs w:val="24"/>
        </w:rPr>
      </w:pPr>
      <w:r w:rsidRPr="00355F8B">
        <w:rPr>
          <w:rFonts w:ascii="Times New Roman" w:hAnsi="Times New Roman"/>
          <w:sz w:val="24"/>
          <w:szCs w:val="24"/>
        </w:rPr>
        <w:t>Pod savremenim egzogeodinamičkim procesima i pojavama smatraju se procesi i pojave koje nastaju u prirodnim uslovima i one koje su pospješene antropogenim uticajem. Zastupljenost i rasprostranjenje savremenih egzogeodinamičkih procesa vezano je za inženjerskogeološka, hidrogeološka, seizmička, geomorfološka i dr.</w:t>
      </w:r>
      <w:r w:rsidRPr="00355F8B">
        <w:rPr>
          <w:rFonts w:ascii="Times New Roman" w:hAnsi="Times New Roman"/>
          <w:color w:val="FF0000"/>
          <w:sz w:val="24"/>
          <w:szCs w:val="24"/>
        </w:rPr>
        <w:t xml:space="preserve"> </w:t>
      </w:r>
      <w:r w:rsidRPr="00355F8B">
        <w:rPr>
          <w:rFonts w:ascii="Times New Roman" w:hAnsi="Times New Roman"/>
          <w:sz w:val="24"/>
          <w:szCs w:val="24"/>
        </w:rPr>
        <w:t xml:space="preserve">svojstva terena. </w:t>
      </w:r>
    </w:p>
    <w:p w14:paraId="4E02CF90" w14:textId="77777777" w:rsidR="00F83602" w:rsidRPr="00355F8B" w:rsidRDefault="00F83602" w:rsidP="00F83602">
      <w:pPr>
        <w:rPr>
          <w:rFonts w:ascii="Times New Roman" w:hAnsi="Times New Roman"/>
          <w:sz w:val="24"/>
          <w:szCs w:val="24"/>
        </w:rPr>
      </w:pPr>
      <w:r w:rsidRPr="00355F8B">
        <w:rPr>
          <w:rFonts w:ascii="Times New Roman" w:hAnsi="Times New Roman"/>
          <w:sz w:val="24"/>
          <w:szCs w:val="24"/>
        </w:rPr>
        <w:t>Na području Crne Gore registrovani su sl</w:t>
      </w:r>
      <w:r>
        <w:rPr>
          <w:rFonts w:ascii="Times New Roman" w:hAnsi="Times New Roman"/>
          <w:sz w:val="24"/>
          <w:szCs w:val="24"/>
        </w:rPr>
        <w:t>j</w:t>
      </w:r>
      <w:r w:rsidRPr="00355F8B">
        <w:rPr>
          <w:rFonts w:ascii="Times New Roman" w:hAnsi="Times New Roman"/>
          <w:sz w:val="24"/>
          <w:szCs w:val="24"/>
        </w:rPr>
        <w:t xml:space="preserve">edeći egzogeodinamički procesi: marinski proces, proces  likvefakcije, proces planarne i liniske erozije, proces karstifikacije, proces odronjavanja i osipanja i proces kliženja. </w:t>
      </w:r>
    </w:p>
    <w:p w14:paraId="5CE1935D" w14:textId="77777777" w:rsidR="00F83602" w:rsidRPr="00A50D32" w:rsidRDefault="00F83602" w:rsidP="00F83602">
      <w:pPr>
        <w:ind w:firstLine="720"/>
        <w:jc w:val="center"/>
        <w:rPr>
          <w:rFonts w:ascii="Times New Roman" w:hAnsi="Times New Roman"/>
          <w:b/>
          <w:i/>
          <w:sz w:val="24"/>
          <w:szCs w:val="24"/>
        </w:rPr>
      </w:pPr>
      <w:r>
        <w:rPr>
          <w:rFonts w:ascii="Times New Roman" w:hAnsi="Times New Roman"/>
          <w:b/>
          <w:i/>
          <w:sz w:val="24"/>
          <w:szCs w:val="24"/>
        </w:rPr>
        <w:t xml:space="preserve">2.2.1 </w:t>
      </w:r>
      <w:r w:rsidRPr="00A50D32">
        <w:rPr>
          <w:rFonts w:ascii="Times New Roman" w:hAnsi="Times New Roman"/>
          <w:b/>
          <w:i/>
          <w:sz w:val="24"/>
          <w:szCs w:val="24"/>
        </w:rPr>
        <w:t>Marinski proces</w:t>
      </w:r>
    </w:p>
    <w:p w14:paraId="54DF3EA3" w14:textId="77777777" w:rsidR="00F83602" w:rsidRPr="00355F8B" w:rsidRDefault="00F83602" w:rsidP="00F83602">
      <w:pPr>
        <w:rPr>
          <w:rFonts w:ascii="Times New Roman" w:hAnsi="Times New Roman"/>
          <w:sz w:val="24"/>
          <w:szCs w:val="24"/>
        </w:rPr>
      </w:pPr>
      <w:r w:rsidRPr="00355F8B">
        <w:rPr>
          <w:rFonts w:ascii="Times New Roman" w:hAnsi="Times New Roman"/>
          <w:sz w:val="24"/>
          <w:szCs w:val="24"/>
        </w:rPr>
        <w:t xml:space="preserve">Marinski proces je </w:t>
      </w:r>
      <w:r>
        <w:rPr>
          <w:rFonts w:ascii="Times New Roman" w:hAnsi="Times New Roman"/>
          <w:sz w:val="24"/>
          <w:szCs w:val="24"/>
        </w:rPr>
        <w:t>razvijen na samoj morskoj obali i</w:t>
      </w:r>
      <w:r w:rsidRPr="00355F8B">
        <w:rPr>
          <w:rFonts w:ascii="Times New Roman" w:hAnsi="Times New Roman"/>
          <w:sz w:val="24"/>
          <w:szCs w:val="24"/>
        </w:rPr>
        <w:t xml:space="preserve"> odražava se kroz formiranje klifova i sedimenata plaža.</w:t>
      </w:r>
    </w:p>
    <w:p w14:paraId="1372C39E" w14:textId="77777777" w:rsidR="00F83602" w:rsidRPr="00355F8B" w:rsidRDefault="00F83602" w:rsidP="00F83602">
      <w:pPr>
        <w:rPr>
          <w:rFonts w:ascii="Times New Roman" w:hAnsi="Times New Roman"/>
          <w:sz w:val="24"/>
          <w:szCs w:val="24"/>
        </w:rPr>
      </w:pPr>
      <w:r w:rsidRPr="00355F8B">
        <w:rPr>
          <w:rFonts w:ascii="Times New Roman" w:hAnsi="Times New Roman"/>
          <w:sz w:val="24"/>
          <w:szCs w:val="24"/>
        </w:rPr>
        <w:t>S obzirom na ugroženost razvojem procesa, morska obala je pod</w:t>
      </w:r>
      <w:r>
        <w:rPr>
          <w:rFonts w:ascii="Times New Roman" w:hAnsi="Times New Roman"/>
          <w:sz w:val="24"/>
          <w:szCs w:val="24"/>
        </w:rPr>
        <w:t>ij</w:t>
      </w:r>
      <w:r w:rsidRPr="00355F8B">
        <w:rPr>
          <w:rFonts w:ascii="Times New Roman" w:hAnsi="Times New Roman"/>
          <w:sz w:val="24"/>
          <w:szCs w:val="24"/>
        </w:rPr>
        <w:t xml:space="preserve">eljena u </w:t>
      </w:r>
      <w:r w:rsidRPr="00362FF1">
        <w:rPr>
          <w:rFonts w:ascii="Times New Roman" w:hAnsi="Times New Roman"/>
          <w:b/>
          <w:sz w:val="24"/>
          <w:szCs w:val="24"/>
        </w:rPr>
        <w:t>tri zone</w:t>
      </w:r>
      <w:r>
        <w:rPr>
          <w:rFonts w:ascii="Times New Roman" w:hAnsi="Times New Roman"/>
          <w:sz w:val="24"/>
          <w:szCs w:val="24"/>
        </w:rPr>
        <w:t xml:space="preserve"> i to</w:t>
      </w:r>
      <w:r w:rsidRPr="00355F8B">
        <w:rPr>
          <w:rFonts w:ascii="Times New Roman" w:hAnsi="Times New Roman"/>
          <w:sz w:val="24"/>
          <w:szCs w:val="24"/>
        </w:rPr>
        <w:t>:</w:t>
      </w:r>
    </w:p>
    <w:p w14:paraId="34C7340E" w14:textId="77777777" w:rsidR="00F83602" w:rsidRDefault="00F83602" w:rsidP="00F83602">
      <w:pPr>
        <w:rPr>
          <w:rFonts w:ascii="Times New Roman" w:hAnsi="Times New Roman"/>
          <w:sz w:val="24"/>
          <w:szCs w:val="24"/>
        </w:rPr>
      </w:pPr>
      <w:r w:rsidRPr="00EF5160">
        <w:rPr>
          <w:rFonts w:ascii="Times New Roman" w:hAnsi="Times New Roman"/>
          <w:sz w:val="24"/>
          <w:szCs w:val="24"/>
        </w:rPr>
        <w:t>a)</w:t>
      </w:r>
      <w:r>
        <w:rPr>
          <w:rFonts w:ascii="Times New Roman" w:hAnsi="Times New Roman"/>
          <w:sz w:val="24"/>
          <w:szCs w:val="24"/>
        </w:rPr>
        <w:t xml:space="preserve"> </w:t>
      </w:r>
      <w:r w:rsidRPr="00355F8B">
        <w:rPr>
          <w:rFonts w:ascii="Times New Roman" w:hAnsi="Times New Roman"/>
          <w:sz w:val="24"/>
          <w:szCs w:val="24"/>
        </w:rPr>
        <w:t>U prvu zonu prema opštim inženjerskogeološkim odlikama spadaju vezane dobro okamenjene karbonatne stijene, prvenstveno krečnjaci i dolomitični krečnjaci bankovite i slojevite teksture, slabije tektonski oštećeni. Njihova čvrstoća i manja ispucalost čini terene otpornim prema uticaju abrazionog procesa, pa je proces daljeg razvoja kako u dijelu erozionih</w:t>
      </w:r>
      <w:r>
        <w:rPr>
          <w:rFonts w:ascii="Times New Roman" w:hAnsi="Times New Roman"/>
          <w:sz w:val="24"/>
          <w:szCs w:val="24"/>
        </w:rPr>
        <w:t>,</w:t>
      </w:r>
      <w:r w:rsidRPr="00355F8B">
        <w:rPr>
          <w:rFonts w:ascii="Times New Roman" w:hAnsi="Times New Roman"/>
          <w:sz w:val="24"/>
          <w:szCs w:val="24"/>
        </w:rPr>
        <w:t xml:space="preserve"> tako i akumulacionih pojava mali.  </w:t>
      </w:r>
    </w:p>
    <w:p w14:paraId="5924C4A4" w14:textId="77777777" w:rsidR="00F83602" w:rsidRPr="00355F8B" w:rsidRDefault="00F83602" w:rsidP="00F83602">
      <w:pPr>
        <w:rPr>
          <w:rFonts w:ascii="Times New Roman" w:hAnsi="Times New Roman"/>
          <w:sz w:val="24"/>
          <w:szCs w:val="24"/>
        </w:rPr>
      </w:pPr>
      <w:r>
        <w:rPr>
          <w:rFonts w:ascii="Times New Roman" w:hAnsi="Times New Roman"/>
          <w:sz w:val="24"/>
          <w:szCs w:val="24"/>
        </w:rPr>
        <w:t xml:space="preserve">b) </w:t>
      </w:r>
      <w:r w:rsidRPr="00355F8B">
        <w:rPr>
          <w:rFonts w:ascii="Times New Roman" w:hAnsi="Times New Roman"/>
          <w:sz w:val="24"/>
          <w:szCs w:val="24"/>
        </w:rPr>
        <w:t>Drugu zonu sačinjavaju tereni izgrađeni od vezanih, slabo i dobro okamenjenih klastičnih, karbonatnih i siliciskih stijena. Ove st</w:t>
      </w:r>
      <w:r>
        <w:rPr>
          <w:rFonts w:ascii="Times New Roman" w:hAnsi="Times New Roman"/>
          <w:sz w:val="24"/>
          <w:szCs w:val="24"/>
        </w:rPr>
        <w:t>i</w:t>
      </w:r>
      <w:r w:rsidRPr="00355F8B">
        <w:rPr>
          <w:rFonts w:ascii="Times New Roman" w:hAnsi="Times New Roman"/>
          <w:sz w:val="24"/>
          <w:szCs w:val="24"/>
        </w:rPr>
        <w:t>jenske mase su slojevite, tankoslojevite i pločaste teksture, znatno pukotinski izd</w:t>
      </w:r>
      <w:r>
        <w:rPr>
          <w:rFonts w:ascii="Times New Roman" w:hAnsi="Times New Roman"/>
          <w:sz w:val="24"/>
          <w:szCs w:val="24"/>
        </w:rPr>
        <w:t>ij</w:t>
      </w:r>
      <w:r w:rsidRPr="00355F8B">
        <w:rPr>
          <w:rFonts w:ascii="Times New Roman" w:hAnsi="Times New Roman"/>
          <w:sz w:val="24"/>
          <w:szCs w:val="24"/>
        </w:rPr>
        <w:t xml:space="preserve">eljene. Smanjena čvrstoća stijena i povećana ispucalost uslovljava povećan stepen daljeg razvoja marinskog procesa, ovo se odnosi kako na abrazioni proces tj. formiranje klifova i podlokavanja obala, tako i na deponovanje savremenih marinskih nanosa sedimenata plaža. </w:t>
      </w:r>
    </w:p>
    <w:p w14:paraId="7298B352" w14:textId="77777777" w:rsidR="00F83602" w:rsidRPr="00F622AD" w:rsidRDefault="00F83602" w:rsidP="00F83602">
      <w:pPr>
        <w:rPr>
          <w:rFonts w:ascii="Times New Roman" w:hAnsi="Times New Roman"/>
          <w:sz w:val="24"/>
          <w:szCs w:val="24"/>
        </w:rPr>
      </w:pPr>
      <w:r>
        <w:rPr>
          <w:rFonts w:ascii="Times New Roman" w:hAnsi="Times New Roman"/>
          <w:sz w:val="24"/>
          <w:szCs w:val="24"/>
        </w:rPr>
        <w:t xml:space="preserve">c) </w:t>
      </w:r>
      <w:r w:rsidRPr="00355F8B">
        <w:rPr>
          <w:rFonts w:ascii="Times New Roman" w:hAnsi="Times New Roman"/>
          <w:sz w:val="24"/>
          <w:szCs w:val="24"/>
        </w:rPr>
        <w:t xml:space="preserve">Treću grupu čine tereni duž južnog oboda crnogorskog primorja gdje se vrši isključivo deponovanje savremenih marinskih nanosa sedimenata plaža tj. pjeskovito-prašinastih sedimenata nošenih morskim </w:t>
      </w:r>
      <w:r w:rsidRPr="00355F8B">
        <w:rPr>
          <w:rFonts w:ascii="Times New Roman" w:hAnsi="Times New Roman"/>
          <w:sz w:val="24"/>
          <w:szCs w:val="24"/>
        </w:rPr>
        <w:lastRenderedPageBreak/>
        <w:t xml:space="preserve">strujama, kao i sedimenata nošenih rijekom Bojanom koji se u kontaktu sa slanom vodom deponuju na širem području Ade Bojane. Sedimenti se </w:t>
      </w:r>
      <w:r w:rsidRPr="00F622AD">
        <w:rPr>
          <w:rFonts w:ascii="Times New Roman" w:hAnsi="Times New Roman"/>
          <w:sz w:val="24"/>
          <w:szCs w:val="24"/>
        </w:rPr>
        <w:t xml:space="preserve">uglavnom sastoje od šljunka, pijeska i pjeskovite gline. Srednja debljina pješčanog prekrivača je 17 m. </w:t>
      </w:r>
    </w:p>
    <w:p w14:paraId="672458A2" w14:textId="77777777" w:rsidR="00F83602" w:rsidRPr="00A50D32" w:rsidRDefault="00F83602" w:rsidP="00F83602">
      <w:pPr>
        <w:ind w:firstLine="720"/>
        <w:jc w:val="center"/>
        <w:rPr>
          <w:rFonts w:ascii="Times New Roman" w:hAnsi="Times New Roman"/>
          <w:b/>
          <w:i/>
          <w:sz w:val="24"/>
          <w:szCs w:val="24"/>
        </w:rPr>
      </w:pPr>
      <w:r>
        <w:rPr>
          <w:rFonts w:ascii="Times New Roman" w:hAnsi="Times New Roman"/>
          <w:b/>
          <w:i/>
          <w:sz w:val="24"/>
          <w:szCs w:val="24"/>
        </w:rPr>
        <w:t xml:space="preserve">2.2.2 </w:t>
      </w:r>
      <w:r w:rsidRPr="00A50D32">
        <w:rPr>
          <w:rFonts w:ascii="Times New Roman" w:hAnsi="Times New Roman"/>
          <w:b/>
          <w:i/>
          <w:sz w:val="24"/>
          <w:szCs w:val="24"/>
        </w:rPr>
        <w:t>Proces karstifikacije</w:t>
      </w:r>
    </w:p>
    <w:p w14:paraId="786924D3" w14:textId="77777777" w:rsidR="00F83602" w:rsidRDefault="00F83602" w:rsidP="00F83602">
      <w:pPr>
        <w:rPr>
          <w:rFonts w:ascii="Times New Roman" w:hAnsi="Times New Roman"/>
          <w:sz w:val="24"/>
          <w:szCs w:val="24"/>
        </w:rPr>
      </w:pPr>
      <w:r w:rsidRPr="00355F8B">
        <w:rPr>
          <w:rFonts w:ascii="Times New Roman" w:hAnsi="Times New Roman"/>
          <w:sz w:val="24"/>
          <w:szCs w:val="24"/>
        </w:rPr>
        <w:t>Proces karstifikacije je široko rasprostranjen proces vezan za karbonatne stijenske mase koje dominiraju u građi terena Crne Gore. Učinak karstifikacije je znatan na površini terena i u podzemlju. Na osnovu učinka procesa karstifikacije, možemo izdvojiti područja ljutog karsta, ili jako skaršćen teren, zatim srednje skaršćen teren i slabo skaršćen teren</w:t>
      </w:r>
      <w:r>
        <w:rPr>
          <w:rFonts w:ascii="Times New Roman" w:hAnsi="Times New Roman"/>
          <w:sz w:val="24"/>
          <w:szCs w:val="24"/>
        </w:rPr>
        <w:t>.</w:t>
      </w:r>
    </w:p>
    <w:p w14:paraId="74B6BB05" w14:textId="77777777" w:rsidR="00F83602" w:rsidRDefault="00F83602" w:rsidP="00F83602">
      <w:pPr>
        <w:rPr>
          <w:rFonts w:ascii="Times New Roman" w:hAnsi="Times New Roman"/>
          <w:sz w:val="24"/>
          <w:szCs w:val="24"/>
        </w:rPr>
      </w:pPr>
      <w:r w:rsidRPr="00362FF1">
        <w:rPr>
          <w:rFonts w:ascii="Times New Roman" w:hAnsi="Times New Roman"/>
          <w:sz w:val="24"/>
          <w:szCs w:val="24"/>
          <w:u w:val="single"/>
        </w:rPr>
        <w:t>Područja ljutog karsta</w:t>
      </w:r>
      <w:r w:rsidRPr="00355F8B">
        <w:rPr>
          <w:rFonts w:ascii="Times New Roman" w:hAnsi="Times New Roman"/>
          <w:sz w:val="24"/>
          <w:szCs w:val="24"/>
        </w:rPr>
        <w:t xml:space="preserve"> obuhvataju područja skoro čistih, tektonski oštećenih subsp</w:t>
      </w:r>
      <w:r>
        <w:rPr>
          <w:rFonts w:ascii="Times New Roman" w:hAnsi="Times New Roman"/>
          <w:sz w:val="24"/>
          <w:szCs w:val="24"/>
        </w:rPr>
        <w:t xml:space="preserve">rudnih do uslojenih krečnjaka. Ovaj </w:t>
      </w:r>
      <w:r w:rsidRPr="00355F8B">
        <w:rPr>
          <w:rFonts w:ascii="Times New Roman" w:hAnsi="Times New Roman"/>
          <w:sz w:val="24"/>
          <w:szCs w:val="24"/>
        </w:rPr>
        <w:t>proces je veoma dobro razvijen u okviru bankovitih i masivnih krečnjaka i dolomita.</w:t>
      </w:r>
    </w:p>
    <w:p w14:paraId="21319F23" w14:textId="77777777" w:rsidR="00F83602" w:rsidRPr="00355F8B" w:rsidRDefault="00F83602" w:rsidP="00F83602">
      <w:pPr>
        <w:rPr>
          <w:rFonts w:ascii="Times New Roman" w:hAnsi="Times New Roman"/>
          <w:sz w:val="24"/>
          <w:szCs w:val="24"/>
        </w:rPr>
      </w:pPr>
      <w:r w:rsidRPr="00362FF1">
        <w:rPr>
          <w:rFonts w:ascii="Times New Roman" w:hAnsi="Times New Roman"/>
          <w:sz w:val="24"/>
          <w:szCs w:val="24"/>
          <w:u w:val="single"/>
        </w:rPr>
        <w:t>Srednje skaršćen teren</w:t>
      </w:r>
      <w:r w:rsidRPr="00355F8B">
        <w:rPr>
          <w:rFonts w:ascii="Times New Roman" w:hAnsi="Times New Roman"/>
          <w:sz w:val="24"/>
          <w:szCs w:val="24"/>
        </w:rPr>
        <w:t xml:space="preserve"> je razvijen kao oreal, razlitog prečnika, oko ljutog karsta.</w:t>
      </w:r>
    </w:p>
    <w:p w14:paraId="07B2BFFC" w14:textId="77777777" w:rsidR="00F83602" w:rsidRPr="00355F8B" w:rsidRDefault="00F83602" w:rsidP="00F83602">
      <w:pPr>
        <w:rPr>
          <w:rFonts w:ascii="Times New Roman" w:hAnsi="Times New Roman"/>
          <w:sz w:val="24"/>
          <w:szCs w:val="24"/>
        </w:rPr>
      </w:pPr>
      <w:r w:rsidRPr="00355F8B">
        <w:rPr>
          <w:rFonts w:ascii="Times New Roman" w:hAnsi="Times New Roman"/>
          <w:sz w:val="24"/>
          <w:szCs w:val="24"/>
        </w:rPr>
        <w:t xml:space="preserve">Ostali dio terena koga izgrađuju karbonatne stijene pripada </w:t>
      </w:r>
      <w:r w:rsidRPr="00362FF1">
        <w:rPr>
          <w:rFonts w:ascii="Times New Roman" w:hAnsi="Times New Roman"/>
          <w:sz w:val="24"/>
          <w:szCs w:val="24"/>
          <w:u w:val="single"/>
        </w:rPr>
        <w:t>slabo skaršćenom terenu</w:t>
      </w:r>
      <w:r w:rsidRPr="00355F8B">
        <w:rPr>
          <w:rFonts w:ascii="Times New Roman" w:hAnsi="Times New Roman"/>
          <w:sz w:val="24"/>
          <w:szCs w:val="24"/>
        </w:rPr>
        <w:t>. U okviru slabo skaršćenog terena na pojedinim područjima izražena je podpovršinska karstifikacija, izrazito je plitka</w:t>
      </w:r>
      <w:r>
        <w:rPr>
          <w:rFonts w:ascii="Times New Roman" w:hAnsi="Times New Roman"/>
          <w:sz w:val="24"/>
          <w:szCs w:val="24"/>
        </w:rPr>
        <w:t xml:space="preserve">, </w:t>
      </w:r>
      <w:r w:rsidRPr="00355F8B">
        <w:rPr>
          <w:rFonts w:ascii="Times New Roman" w:hAnsi="Times New Roman"/>
          <w:sz w:val="24"/>
          <w:szCs w:val="24"/>
        </w:rPr>
        <w:t xml:space="preserve">te su česta obrušavanja svodova pećina i kanala, što ugrožava stabilnost terena na površini. </w:t>
      </w:r>
    </w:p>
    <w:p w14:paraId="6F7BD7D9" w14:textId="77777777" w:rsidR="00F83602" w:rsidRPr="00A50D32" w:rsidRDefault="00F83602" w:rsidP="00F83602">
      <w:pPr>
        <w:ind w:firstLine="720"/>
        <w:jc w:val="center"/>
        <w:rPr>
          <w:rFonts w:ascii="Times New Roman" w:hAnsi="Times New Roman"/>
          <w:b/>
          <w:i/>
          <w:sz w:val="24"/>
          <w:szCs w:val="24"/>
        </w:rPr>
      </w:pPr>
      <w:r w:rsidRPr="00A50D32">
        <w:rPr>
          <w:rFonts w:ascii="Times New Roman" w:hAnsi="Times New Roman"/>
          <w:b/>
          <w:i/>
          <w:sz w:val="24"/>
          <w:szCs w:val="24"/>
        </w:rPr>
        <w:t>2.</w:t>
      </w:r>
      <w:r>
        <w:rPr>
          <w:rFonts w:ascii="Times New Roman" w:hAnsi="Times New Roman"/>
          <w:b/>
          <w:i/>
          <w:sz w:val="24"/>
          <w:szCs w:val="24"/>
        </w:rPr>
        <w:t xml:space="preserve">2.3 </w:t>
      </w:r>
      <w:r w:rsidRPr="00A50D32">
        <w:rPr>
          <w:rFonts w:ascii="Times New Roman" w:hAnsi="Times New Roman"/>
          <w:b/>
          <w:i/>
          <w:sz w:val="24"/>
          <w:szCs w:val="24"/>
        </w:rPr>
        <w:t>Proces odronjavanja i osipanja</w:t>
      </w:r>
    </w:p>
    <w:p w14:paraId="7D148D99" w14:textId="77777777" w:rsidR="00F83602" w:rsidRPr="00355F8B" w:rsidRDefault="00F83602" w:rsidP="00F83602">
      <w:pPr>
        <w:rPr>
          <w:rFonts w:ascii="Times New Roman" w:hAnsi="Times New Roman"/>
          <w:sz w:val="24"/>
          <w:szCs w:val="24"/>
        </w:rPr>
      </w:pPr>
      <w:r w:rsidRPr="00355F8B">
        <w:rPr>
          <w:rFonts w:ascii="Times New Roman" w:hAnsi="Times New Roman"/>
          <w:sz w:val="24"/>
          <w:szCs w:val="24"/>
        </w:rPr>
        <w:t>Prema inte</w:t>
      </w:r>
      <w:r>
        <w:rPr>
          <w:rFonts w:ascii="Times New Roman" w:hAnsi="Times New Roman"/>
          <w:sz w:val="24"/>
          <w:szCs w:val="24"/>
        </w:rPr>
        <w:t>n</w:t>
      </w:r>
      <w:r w:rsidRPr="00355F8B">
        <w:rPr>
          <w:rFonts w:ascii="Times New Roman" w:hAnsi="Times New Roman"/>
          <w:sz w:val="24"/>
          <w:szCs w:val="24"/>
        </w:rPr>
        <w:t>zitetu odronjavanja i</w:t>
      </w:r>
      <w:r w:rsidR="00987E1F">
        <w:rPr>
          <w:rFonts w:ascii="Times New Roman" w:hAnsi="Times New Roman"/>
          <w:sz w:val="24"/>
          <w:szCs w:val="24"/>
        </w:rPr>
        <w:t xml:space="preserve"> osipanja u terenima Crne Gore </w:t>
      </w:r>
      <w:r w:rsidRPr="00355F8B">
        <w:rPr>
          <w:rFonts w:ascii="Times New Roman" w:hAnsi="Times New Roman"/>
          <w:sz w:val="24"/>
          <w:szCs w:val="24"/>
        </w:rPr>
        <w:t xml:space="preserve">razlikujemo </w:t>
      </w:r>
      <w:r w:rsidRPr="00362FF1">
        <w:rPr>
          <w:rFonts w:ascii="Times New Roman" w:hAnsi="Times New Roman"/>
          <w:b/>
          <w:sz w:val="24"/>
          <w:szCs w:val="24"/>
        </w:rPr>
        <w:t>dvije zone</w:t>
      </w:r>
      <w:r w:rsidRPr="00355F8B">
        <w:rPr>
          <w:rFonts w:ascii="Times New Roman" w:hAnsi="Times New Roman"/>
          <w:sz w:val="24"/>
          <w:szCs w:val="24"/>
        </w:rPr>
        <w:t>:</w:t>
      </w:r>
    </w:p>
    <w:p w14:paraId="18892AD5" w14:textId="77777777" w:rsidR="00F83602" w:rsidRPr="00355F8B" w:rsidRDefault="00F83602" w:rsidP="00F83602">
      <w:pPr>
        <w:rPr>
          <w:rFonts w:ascii="Times New Roman" w:hAnsi="Times New Roman"/>
          <w:sz w:val="24"/>
          <w:szCs w:val="24"/>
        </w:rPr>
      </w:pPr>
      <w:r>
        <w:rPr>
          <w:rFonts w:ascii="Times New Roman" w:hAnsi="Times New Roman"/>
          <w:sz w:val="24"/>
          <w:szCs w:val="24"/>
        </w:rPr>
        <w:t xml:space="preserve">a) </w:t>
      </w:r>
      <w:r w:rsidRPr="00355F8B">
        <w:rPr>
          <w:rFonts w:ascii="Times New Roman" w:hAnsi="Times New Roman"/>
          <w:sz w:val="24"/>
          <w:szCs w:val="24"/>
        </w:rPr>
        <w:t>Prvu zonu izgrađuju karbonatne stijenske mase, krečnjaci i dolomiti gdje se odronjavanje i osipanje odvija duž strmih padina i odsjeka u djelovima terena koji su pukotinski izd</w:t>
      </w:r>
      <w:r>
        <w:rPr>
          <w:rFonts w:ascii="Times New Roman" w:hAnsi="Times New Roman"/>
          <w:sz w:val="24"/>
          <w:szCs w:val="24"/>
        </w:rPr>
        <w:t>ij</w:t>
      </w:r>
      <w:r w:rsidRPr="00355F8B">
        <w:rPr>
          <w:rFonts w:ascii="Times New Roman" w:hAnsi="Times New Roman"/>
          <w:sz w:val="24"/>
          <w:szCs w:val="24"/>
        </w:rPr>
        <w:t>eljeni do dimenzija drobina i blokova. U ovim terenima stvaraju se debeli drobinsko-siparski nanosi, debljine do 50m. Često su veći odroni i sipari vezani za dublje kanjone kao što su kanjoni Tare, Morače, Lima, Zete, Ćehotine i dr.</w:t>
      </w:r>
    </w:p>
    <w:p w14:paraId="613CF7C8" w14:textId="77777777" w:rsidR="00F83602" w:rsidRPr="00355F8B" w:rsidRDefault="00F83602" w:rsidP="00F83602">
      <w:pPr>
        <w:rPr>
          <w:rFonts w:ascii="Times New Roman" w:hAnsi="Times New Roman"/>
          <w:sz w:val="24"/>
          <w:szCs w:val="24"/>
        </w:rPr>
      </w:pPr>
      <w:r>
        <w:rPr>
          <w:rFonts w:ascii="Times New Roman" w:hAnsi="Times New Roman"/>
          <w:sz w:val="24"/>
          <w:szCs w:val="24"/>
        </w:rPr>
        <w:t xml:space="preserve">b) </w:t>
      </w:r>
      <w:r w:rsidRPr="00355F8B">
        <w:rPr>
          <w:rFonts w:ascii="Times New Roman" w:hAnsi="Times New Roman"/>
          <w:sz w:val="24"/>
          <w:szCs w:val="24"/>
        </w:rPr>
        <w:t>U drugoj zoni, dominira osipanje n</w:t>
      </w:r>
      <w:r>
        <w:rPr>
          <w:rFonts w:ascii="Times New Roman" w:hAnsi="Times New Roman"/>
          <w:sz w:val="24"/>
          <w:szCs w:val="24"/>
        </w:rPr>
        <w:t>ad odronjavanjem i najčešće je</w:t>
      </w:r>
      <w:r w:rsidRPr="00355F8B">
        <w:rPr>
          <w:rFonts w:ascii="Times New Roman" w:hAnsi="Times New Roman"/>
          <w:sz w:val="24"/>
          <w:szCs w:val="24"/>
        </w:rPr>
        <w:t xml:space="preserve"> pospješeno sa inženjerskom djelatnošću tj. zasjecanjem i usjecanjem u terenu. Ovu zonu izgrađuju slabo i dobro okamenjene stijene, zatim različito zaglinjene deluvijalne drobine zastupljene na strmim padinama, kao i deluvijalne drobine mjestimično vezane u breče. Sipari i odroni su metarskih dimenzija, a siparski materijal je santimetarskih do decimetarskih dimenzija. Sanacija padina ugroženih odronjavanjem ili osipanjem može se vršiti standardnim metodama, kao što su: ublažavanje nagiba zasjeka ili usjeka, postavljanjem zaštitnih mreža itd.</w:t>
      </w:r>
    </w:p>
    <w:p w14:paraId="7AFA9BA7" w14:textId="77777777" w:rsidR="00F83602" w:rsidRPr="00355F8B" w:rsidRDefault="00F83602" w:rsidP="00F83602">
      <w:pPr>
        <w:rPr>
          <w:rFonts w:ascii="Times New Roman" w:hAnsi="Times New Roman"/>
          <w:sz w:val="24"/>
          <w:szCs w:val="24"/>
        </w:rPr>
      </w:pPr>
      <w:r w:rsidRPr="00355F8B">
        <w:rPr>
          <w:rFonts w:ascii="Times New Roman" w:hAnsi="Times New Roman"/>
          <w:sz w:val="24"/>
          <w:szCs w:val="24"/>
        </w:rPr>
        <w:t>Odroni različitog intenziteta u vis</w:t>
      </w:r>
      <w:r>
        <w:rPr>
          <w:rFonts w:ascii="Times New Roman" w:hAnsi="Times New Roman"/>
          <w:sz w:val="24"/>
          <w:szCs w:val="24"/>
        </w:rPr>
        <w:t>okoplaninskim i strmim terenima</w:t>
      </w:r>
      <w:r w:rsidRPr="00355F8B">
        <w:rPr>
          <w:rFonts w:ascii="Times New Roman" w:hAnsi="Times New Roman"/>
          <w:sz w:val="24"/>
          <w:szCs w:val="24"/>
        </w:rPr>
        <w:t xml:space="preserve"> su uobičaj</w:t>
      </w:r>
      <w:r>
        <w:rPr>
          <w:rFonts w:ascii="Times New Roman" w:hAnsi="Times New Roman"/>
          <w:sz w:val="24"/>
          <w:szCs w:val="24"/>
        </w:rPr>
        <w:t>e</w:t>
      </w:r>
      <w:r w:rsidRPr="00355F8B">
        <w:rPr>
          <w:rFonts w:ascii="Times New Roman" w:hAnsi="Times New Roman"/>
          <w:sz w:val="24"/>
          <w:szCs w:val="24"/>
        </w:rPr>
        <w:t xml:space="preserve">ni i dešavaju se u kontinuitetu kao i odroni u strmim i kanjonskim dolinama rijeka Morače, Pive, Tare, Lima i Ibra. Ovakve vrste prirodnih </w:t>
      </w:r>
      <w:r>
        <w:rPr>
          <w:rFonts w:ascii="Times New Roman" w:hAnsi="Times New Roman"/>
          <w:sz w:val="24"/>
          <w:szCs w:val="24"/>
        </w:rPr>
        <w:t>pojava</w:t>
      </w:r>
      <w:r w:rsidRPr="00355F8B">
        <w:rPr>
          <w:rFonts w:ascii="Times New Roman" w:hAnsi="Times New Roman"/>
          <w:sz w:val="24"/>
          <w:szCs w:val="24"/>
        </w:rPr>
        <w:t xml:space="preserve"> imaju uglavnom samo lokalne posl</w:t>
      </w:r>
      <w:r>
        <w:rPr>
          <w:rFonts w:ascii="Times New Roman" w:hAnsi="Times New Roman"/>
          <w:sz w:val="24"/>
          <w:szCs w:val="24"/>
        </w:rPr>
        <w:t>jedice.</w:t>
      </w:r>
      <w:r w:rsidR="00987E1F">
        <w:rPr>
          <w:rFonts w:ascii="Times New Roman" w:hAnsi="Times New Roman"/>
          <w:sz w:val="24"/>
          <w:szCs w:val="24"/>
        </w:rPr>
        <w:t xml:space="preserve"> </w:t>
      </w:r>
      <w:r>
        <w:rPr>
          <w:rFonts w:ascii="Times New Roman" w:hAnsi="Times New Roman"/>
          <w:sz w:val="24"/>
          <w:szCs w:val="24"/>
        </w:rPr>
        <w:t>U</w:t>
      </w:r>
      <w:r w:rsidRPr="00355F8B">
        <w:rPr>
          <w:rFonts w:ascii="Times New Roman" w:hAnsi="Times New Roman"/>
          <w:sz w:val="24"/>
          <w:szCs w:val="24"/>
        </w:rPr>
        <w:t xml:space="preserve"> dubokim kanjonima Tare i Morače mogući su veći odroni koji </w:t>
      </w:r>
      <w:r>
        <w:rPr>
          <w:rFonts w:ascii="Times New Roman" w:hAnsi="Times New Roman"/>
          <w:sz w:val="24"/>
          <w:szCs w:val="24"/>
        </w:rPr>
        <w:t>mogu imati</w:t>
      </w:r>
      <w:r w:rsidRPr="00355F8B">
        <w:rPr>
          <w:rFonts w:ascii="Times New Roman" w:hAnsi="Times New Roman"/>
          <w:sz w:val="24"/>
          <w:szCs w:val="24"/>
        </w:rPr>
        <w:t xml:space="preserve"> katastrofalne po</w:t>
      </w:r>
      <w:r>
        <w:rPr>
          <w:rFonts w:ascii="Times New Roman" w:hAnsi="Times New Roman"/>
          <w:sz w:val="24"/>
          <w:szCs w:val="24"/>
        </w:rPr>
        <w:t>sledice. Jedan od većih odrona</w:t>
      </w:r>
      <w:r w:rsidRPr="00355F8B">
        <w:rPr>
          <w:rFonts w:ascii="Times New Roman" w:hAnsi="Times New Roman"/>
          <w:sz w:val="24"/>
          <w:szCs w:val="24"/>
        </w:rPr>
        <w:t xml:space="preserve"> desio se 2005 godine kada </w:t>
      </w:r>
      <w:r w:rsidRPr="004D2D5E">
        <w:rPr>
          <w:rFonts w:ascii="Times New Roman" w:hAnsi="Times New Roman"/>
          <w:sz w:val="24"/>
          <w:szCs w:val="24"/>
        </w:rPr>
        <w:t>je oko pola miliona kubika zemlje, kamena, drveća i pijeska, pregradilo rijeku Taru, ko</w:t>
      </w:r>
      <w:r>
        <w:rPr>
          <w:rFonts w:ascii="Times New Roman" w:hAnsi="Times New Roman"/>
          <w:sz w:val="24"/>
          <w:szCs w:val="24"/>
        </w:rPr>
        <w:t>d mjesta Crna Poda, slika broj 4</w:t>
      </w:r>
      <w:r w:rsidRPr="004D2D5E">
        <w:rPr>
          <w:rFonts w:ascii="Times New Roman" w:hAnsi="Times New Roman"/>
          <w:sz w:val="24"/>
          <w:szCs w:val="24"/>
        </w:rPr>
        <w:t xml:space="preserve">. Četrdeset osam sati kasnije rijeka je uspjela da probije branu i nastavi tok, </w:t>
      </w:r>
      <w:r w:rsidRPr="004D2D5E">
        <w:rPr>
          <w:rFonts w:ascii="Times New Roman" w:hAnsi="Times New Roman"/>
          <w:sz w:val="24"/>
          <w:szCs w:val="24"/>
        </w:rPr>
        <w:lastRenderedPageBreak/>
        <w:t>čime je izbjegnuta opasnost od formiranja</w:t>
      </w:r>
      <w:r>
        <w:rPr>
          <w:rFonts w:ascii="Times New Roman" w:hAnsi="Times New Roman"/>
          <w:sz w:val="24"/>
          <w:szCs w:val="24"/>
        </w:rPr>
        <w:t xml:space="preserve"> većeg poplavnog talasa, koji je</w:t>
      </w:r>
      <w:r w:rsidRPr="004D2D5E">
        <w:rPr>
          <w:rFonts w:ascii="Times New Roman" w:hAnsi="Times New Roman"/>
          <w:sz w:val="24"/>
          <w:szCs w:val="24"/>
        </w:rPr>
        <w:t xml:space="preserve"> mogao imati katastrofalne</w:t>
      </w:r>
      <w:r w:rsidRPr="00355F8B">
        <w:rPr>
          <w:rFonts w:ascii="Times New Roman" w:hAnsi="Times New Roman"/>
          <w:color w:val="333333"/>
          <w:sz w:val="24"/>
          <w:szCs w:val="24"/>
        </w:rPr>
        <w:t xml:space="preserve"> posledice za nizvodna naselja.</w:t>
      </w:r>
    </w:p>
    <w:p w14:paraId="7B325A5D" w14:textId="77777777" w:rsidR="00F83602" w:rsidRPr="00355F8B" w:rsidRDefault="00F83602" w:rsidP="00F83602">
      <w:pPr>
        <w:ind w:firstLine="720"/>
        <w:jc w:val="center"/>
        <w:rPr>
          <w:rFonts w:ascii="Times New Roman" w:hAnsi="Times New Roman"/>
          <w:color w:val="FF0000"/>
          <w:sz w:val="24"/>
          <w:szCs w:val="24"/>
        </w:rPr>
      </w:pPr>
      <w:r w:rsidRPr="00355F8B">
        <w:rPr>
          <w:rFonts w:ascii="Times New Roman" w:hAnsi="Times New Roman"/>
          <w:noProof/>
          <w:color w:val="FF0000"/>
          <w:sz w:val="24"/>
          <w:szCs w:val="24"/>
        </w:rPr>
        <w:drawing>
          <wp:inline distT="0" distB="0" distL="0" distR="0" wp14:anchorId="07AA7FA5" wp14:editId="32EF979D">
            <wp:extent cx="3886200" cy="2914650"/>
            <wp:effectExtent l="0" t="0" r="0" b="0"/>
            <wp:docPr id="11" name="Picture 11" descr="PB29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B2900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86200" cy="2914650"/>
                    </a:xfrm>
                    <a:prstGeom prst="rect">
                      <a:avLst/>
                    </a:prstGeom>
                    <a:noFill/>
                    <a:ln>
                      <a:noFill/>
                    </a:ln>
                  </pic:spPr>
                </pic:pic>
              </a:graphicData>
            </a:graphic>
          </wp:inline>
        </w:drawing>
      </w:r>
    </w:p>
    <w:p w14:paraId="55C195FF" w14:textId="77777777" w:rsidR="00F83602" w:rsidRDefault="00F83602" w:rsidP="00F83602">
      <w:pPr>
        <w:ind w:firstLine="720"/>
        <w:jc w:val="center"/>
        <w:rPr>
          <w:rFonts w:ascii="Times New Roman" w:hAnsi="Times New Roman"/>
          <w:sz w:val="24"/>
          <w:szCs w:val="24"/>
        </w:rPr>
      </w:pPr>
      <w:r w:rsidRPr="00355F8B">
        <w:rPr>
          <w:rFonts w:ascii="Times New Roman" w:hAnsi="Times New Roman"/>
          <w:sz w:val="24"/>
          <w:szCs w:val="24"/>
        </w:rPr>
        <w:t>S</w:t>
      </w:r>
      <w:r>
        <w:rPr>
          <w:rFonts w:ascii="Times New Roman" w:hAnsi="Times New Roman"/>
          <w:sz w:val="24"/>
          <w:szCs w:val="24"/>
        </w:rPr>
        <w:t>l.br.4</w:t>
      </w:r>
      <w:r w:rsidR="00987E1F">
        <w:rPr>
          <w:rFonts w:ascii="Times New Roman" w:hAnsi="Times New Roman"/>
          <w:sz w:val="24"/>
          <w:szCs w:val="24"/>
        </w:rPr>
        <w:t xml:space="preserve">. Odron </w:t>
      </w:r>
      <w:r w:rsidRPr="00355F8B">
        <w:rPr>
          <w:rFonts w:ascii="Times New Roman" w:hAnsi="Times New Roman"/>
          <w:sz w:val="24"/>
          <w:szCs w:val="24"/>
        </w:rPr>
        <w:t>st</w:t>
      </w:r>
      <w:r>
        <w:rPr>
          <w:rFonts w:ascii="Times New Roman" w:hAnsi="Times New Roman"/>
          <w:sz w:val="24"/>
          <w:szCs w:val="24"/>
        </w:rPr>
        <w:t>i</w:t>
      </w:r>
      <w:r w:rsidRPr="00355F8B">
        <w:rPr>
          <w:rFonts w:ascii="Times New Roman" w:hAnsi="Times New Roman"/>
          <w:sz w:val="24"/>
          <w:szCs w:val="24"/>
        </w:rPr>
        <w:t>jenske mase u kanjonu Tare, lok</w:t>
      </w:r>
      <w:r w:rsidR="00F859F8">
        <w:rPr>
          <w:rFonts w:ascii="Times New Roman" w:hAnsi="Times New Roman"/>
          <w:sz w:val="24"/>
          <w:szCs w:val="24"/>
        </w:rPr>
        <w:t>alitet Crna Poda</w:t>
      </w:r>
    </w:p>
    <w:p w14:paraId="7EA44D58" w14:textId="77777777" w:rsidR="00F83602" w:rsidRPr="00355F8B" w:rsidRDefault="00F83602" w:rsidP="00F83602">
      <w:pPr>
        <w:rPr>
          <w:rFonts w:ascii="Times New Roman" w:hAnsi="Times New Roman"/>
          <w:sz w:val="24"/>
          <w:szCs w:val="24"/>
        </w:rPr>
      </w:pPr>
      <w:r w:rsidRPr="00355F8B">
        <w:rPr>
          <w:rFonts w:ascii="Times New Roman" w:hAnsi="Times New Roman"/>
          <w:sz w:val="24"/>
          <w:szCs w:val="24"/>
        </w:rPr>
        <w:t>Svakako da se prilikom formiranja budućih vještačkih jezera posebna pažnja mor</w:t>
      </w:r>
      <w:r>
        <w:rPr>
          <w:rFonts w:ascii="Times New Roman" w:hAnsi="Times New Roman"/>
          <w:sz w:val="24"/>
          <w:szCs w:val="24"/>
        </w:rPr>
        <w:t xml:space="preserve">a posvetiti ispitivanju terena, </w:t>
      </w:r>
      <w:r w:rsidRPr="00355F8B">
        <w:rPr>
          <w:rFonts w:ascii="Times New Roman" w:hAnsi="Times New Roman"/>
          <w:sz w:val="24"/>
          <w:szCs w:val="24"/>
        </w:rPr>
        <w:t>te registr</w:t>
      </w:r>
      <w:r>
        <w:rPr>
          <w:rFonts w:ascii="Times New Roman" w:hAnsi="Times New Roman"/>
          <w:sz w:val="24"/>
          <w:szCs w:val="24"/>
        </w:rPr>
        <w:t>ovanju manifestacija koje vode</w:t>
      </w:r>
      <w:r w:rsidRPr="00355F8B">
        <w:rPr>
          <w:rFonts w:ascii="Times New Roman" w:hAnsi="Times New Roman"/>
          <w:sz w:val="24"/>
          <w:szCs w:val="24"/>
        </w:rPr>
        <w:t xml:space="preserve"> ka pojavi većih odrona duž kanjonskih strana.</w:t>
      </w:r>
    </w:p>
    <w:p w14:paraId="003836E3" w14:textId="77777777" w:rsidR="00F83602" w:rsidRPr="00A50D32" w:rsidRDefault="00F83602" w:rsidP="00617432">
      <w:pPr>
        <w:ind w:firstLine="720"/>
        <w:jc w:val="center"/>
        <w:rPr>
          <w:rFonts w:ascii="Times New Roman" w:hAnsi="Times New Roman"/>
          <w:b/>
          <w:i/>
          <w:sz w:val="24"/>
          <w:szCs w:val="24"/>
        </w:rPr>
      </w:pPr>
      <w:r>
        <w:rPr>
          <w:rFonts w:ascii="Times New Roman" w:hAnsi="Times New Roman"/>
          <w:b/>
          <w:i/>
          <w:sz w:val="24"/>
          <w:szCs w:val="24"/>
        </w:rPr>
        <w:t xml:space="preserve">2.2.4 </w:t>
      </w:r>
      <w:r w:rsidRPr="00A50D32">
        <w:rPr>
          <w:rFonts w:ascii="Times New Roman" w:hAnsi="Times New Roman"/>
          <w:b/>
          <w:i/>
          <w:sz w:val="24"/>
          <w:szCs w:val="24"/>
        </w:rPr>
        <w:t>Proces likvefakcije</w:t>
      </w:r>
    </w:p>
    <w:p w14:paraId="079E5725" w14:textId="77777777" w:rsidR="00F83602" w:rsidRDefault="00F83602" w:rsidP="00F83602">
      <w:pPr>
        <w:rPr>
          <w:rFonts w:ascii="Times New Roman" w:hAnsi="Times New Roman"/>
          <w:sz w:val="24"/>
          <w:szCs w:val="24"/>
        </w:rPr>
      </w:pPr>
      <w:r w:rsidRPr="00355F8B">
        <w:rPr>
          <w:rFonts w:ascii="Times New Roman" w:hAnsi="Times New Roman"/>
          <w:sz w:val="24"/>
          <w:szCs w:val="24"/>
        </w:rPr>
        <w:t>Tereni priobalnog pojasa Crne Gore, karakterišu se mogućnošću naglog gubitka kohezije tla. Ova pojava vezana je isključivo za sitnozrne vodozasićene prašinasto-pjeskovite sedi</w:t>
      </w:r>
      <w:r w:rsidR="00987E1F">
        <w:rPr>
          <w:rFonts w:ascii="Times New Roman" w:hAnsi="Times New Roman"/>
          <w:sz w:val="24"/>
          <w:szCs w:val="24"/>
        </w:rPr>
        <w:t xml:space="preserve">mente i </w:t>
      </w:r>
      <w:r>
        <w:rPr>
          <w:rFonts w:ascii="Times New Roman" w:hAnsi="Times New Roman"/>
          <w:sz w:val="24"/>
          <w:szCs w:val="24"/>
        </w:rPr>
        <w:t>naziva se likvefakcija. J</w:t>
      </w:r>
      <w:r w:rsidRPr="00355F8B">
        <w:rPr>
          <w:rFonts w:ascii="Times New Roman" w:hAnsi="Times New Roman"/>
          <w:sz w:val="24"/>
          <w:szCs w:val="24"/>
        </w:rPr>
        <w:t xml:space="preserve">avlja se isključivo u terenima duž morske obale. Na osnovu granulometrijskog sastava, nivoa podzemne vode, zapremine tla itd. u terenima Crne Gore izdvojene su </w:t>
      </w:r>
      <w:r w:rsidRPr="004D2D5E">
        <w:rPr>
          <w:rFonts w:ascii="Times New Roman" w:hAnsi="Times New Roman"/>
          <w:b/>
          <w:sz w:val="24"/>
          <w:szCs w:val="24"/>
        </w:rPr>
        <w:t>dvije zone</w:t>
      </w:r>
      <w:r w:rsidRPr="00355F8B">
        <w:rPr>
          <w:rFonts w:ascii="Times New Roman" w:hAnsi="Times New Roman"/>
          <w:sz w:val="24"/>
          <w:szCs w:val="24"/>
        </w:rPr>
        <w:t xml:space="preserve"> os</w:t>
      </w:r>
      <w:r>
        <w:rPr>
          <w:rFonts w:ascii="Times New Roman" w:hAnsi="Times New Roman"/>
          <w:sz w:val="24"/>
          <w:szCs w:val="24"/>
        </w:rPr>
        <w:t>j</w:t>
      </w:r>
      <w:r w:rsidRPr="00355F8B">
        <w:rPr>
          <w:rFonts w:ascii="Times New Roman" w:hAnsi="Times New Roman"/>
          <w:sz w:val="24"/>
          <w:szCs w:val="24"/>
        </w:rPr>
        <w:t>etljivosti tla na pojavu likvefakcije.</w:t>
      </w:r>
    </w:p>
    <w:p w14:paraId="6081CE27" w14:textId="77777777" w:rsidR="00F83602" w:rsidRPr="00355F8B" w:rsidRDefault="00F83602" w:rsidP="00F83602">
      <w:pPr>
        <w:rPr>
          <w:rFonts w:ascii="Times New Roman" w:hAnsi="Times New Roman"/>
          <w:sz w:val="24"/>
          <w:szCs w:val="24"/>
        </w:rPr>
      </w:pPr>
      <w:r w:rsidRPr="004D2D5E">
        <w:rPr>
          <w:rFonts w:ascii="Times New Roman" w:hAnsi="Times New Roman"/>
          <w:sz w:val="24"/>
          <w:szCs w:val="24"/>
        </w:rPr>
        <w:t>a)</w:t>
      </w:r>
      <w:r>
        <w:rPr>
          <w:rFonts w:ascii="Times New Roman" w:hAnsi="Times New Roman"/>
          <w:sz w:val="24"/>
          <w:szCs w:val="24"/>
        </w:rPr>
        <w:t xml:space="preserve"> </w:t>
      </w:r>
      <w:r w:rsidRPr="00355F8B">
        <w:rPr>
          <w:rFonts w:ascii="Times New Roman" w:hAnsi="Times New Roman"/>
          <w:sz w:val="24"/>
          <w:szCs w:val="24"/>
        </w:rPr>
        <w:t>U prvu zonu spadaju proluvijalne i deluvijalne lepeze od nevezanih, srednje zbijenih i rastresitih stijena gdj</w:t>
      </w:r>
      <w:r>
        <w:rPr>
          <w:rFonts w:ascii="Times New Roman" w:hAnsi="Times New Roman"/>
          <w:sz w:val="24"/>
          <w:szCs w:val="24"/>
        </w:rPr>
        <w:t>e je povećan sadržaj pjeskovito-</w:t>
      </w:r>
      <w:r w:rsidRPr="00355F8B">
        <w:rPr>
          <w:rFonts w:ascii="Times New Roman" w:hAnsi="Times New Roman"/>
          <w:sz w:val="24"/>
          <w:szCs w:val="24"/>
        </w:rPr>
        <w:t>prašinaste komponente u površinskim d</w:t>
      </w:r>
      <w:r>
        <w:rPr>
          <w:rFonts w:ascii="Times New Roman" w:hAnsi="Times New Roman"/>
          <w:sz w:val="24"/>
          <w:szCs w:val="24"/>
        </w:rPr>
        <w:t>i</w:t>
      </w:r>
      <w:r w:rsidRPr="00355F8B">
        <w:rPr>
          <w:rFonts w:ascii="Times New Roman" w:hAnsi="Times New Roman"/>
          <w:sz w:val="24"/>
          <w:szCs w:val="24"/>
        </w:rPr>
        <w:t>jelovima tj. u priobaln</w:t>
      </w:r>
      <w:r>
        <w:rPr>
          <w:rFonts w:ascii="Times New Roman" w:hAnsi="Times New Roman"/>
          <w:sz w:val="24"/>
          <w:szCs w:val="24"/>
        </w:rPr>
        <w:t>om pojasu, a nivo vode je visok i</w:t>
      </w:r>
      <w:r w:rsidRPr="00355F8B">
        <w:rPr>
          <w:rFonts w:ascii="Times New Roman" w:hAnsi="Times New Roman"/>
          <w:sz w:val="24"/>
          <w:szCs w:val="24"/>
        </w:rPr>
        <w:t xml:space="preserve"> odgovara nivou mora. U ovu zonu svakako spadaju i rastresite pjeskovito-prašinaste stijenske mase, čije je por</w:t>
      </w:r>
      <w:r>
        <w:rPr>
          <w:rFonts w:ascii="Times New Roman" w:hAnsi="Times New Roman"/>
          <w:sz w:val="24"/>
          <w:szCs w:val="24"/>
        </w:rPr>
        <w:t>ij</w:t>
      </w:r>
      <w:r w:rsidRPr="00355F8B">
        <w:rPr>
          <w:rFonts w:ascii="Times New Roman" w:hAnsi="Times New Roman"/>
          <w:sz w:val="24"/>
          <w:szCs w:val="24"/>
        </w:rPr>
        <w:t>eklo uglavnom marinsko. Svaka izgradnja objekata u ovoj zoni je praćena velikim rizikom od rušenja usl</w:t>
      </w:r>
      <w:r>
        <w:rPr>
          <w:rFonts w:ascii="Times New Roman" w:hAnsi="Times New Roman"/>
          <w:sz w:val="24"/>
          <w:szCs w:val="24"/>
        </w:rPr>
        <w:t>j</w:t>
      </w:r>
      <w:r w:rsidRPr="00355F8B">
        <w:rPr>
          <w:rFonts w:ascii="Times New Roman" w:hAnsi="Times New Roman"/>
          <w:sz w:val="24"/>
          <w:szCs w:val="24"/>
        </w:rPr>
        <w:t>ed moguće pojave likvefakcije tla. Proces likvefakcije je veoma često iniciran seizmičkom aktivnošću terena. Nakon katastrofalnog zemljotresa 1979 godine registrovano je više objekata čije je rušenje bi</w:t>
      </w:r>
      <w:r>
        <w:rPr>
          <w:rFonts w:ascii="Times New Roman" w:hAnsi="Times New Roman"/>
          <w:sz w:val="24"/>
          <w:szCs w:val="24"/>
        </w:rPr>
        <w:t>lo uslovljeno likvefakcijom tla kao što je bio slučaj u opštini Herceg Novi u naseljima Đenovići i Kamenari.</w:t>
      </w:r>
    </w:p>
    <w:p w14:paraId="6ECEA0B9" w14:textId="77777777" w:rsidR="00F83602" w:rsidRPr="00355F8B" w:rsidRDefault="00F83602" w:rsidP="00F83602">
      <w:pPr>
        <w:rPr>
          <w:rFonts w:ascii="Times New Roman" w:hAnsi="Times New Roman"/>
          <w:sz w:val="24"/>
          <w:szCs w:val="24"/>
        </w:rPr>
      </w:pPr>
      <w:r>
        <w:rPr>
          <w:rFonts w:ascii="Times New Roman" w:hAnsi="Times New Roman"/>
          <w:sz w:val="24"/>
          <w:szCs w:val="24"/>
        </w:rPr>
        <w:t xml:space="preserve">b) </w:t>
      </w:r>
      <w:r w:rsidRPr="00355F8B">
        <w:rPr>
          <w:rFonts w:ascii="Times New Roman" w:hAnsi="Times New Roman"/>
          <w:sz w:val="24"/>
          <w:szCs w:val="24"/>
        </w:rPr>
        <w:t>Drugu zonu predstavljaju vezane neokamenjene meke do plastične stijene, deluvijalnog i aluvijalnog por</w:t>
      </w:r>
      <w:r>
        <w:rPr>
          <w:rFonts w:ascii="Times New Roman" w:hAnsi="Times New Roman"/>
          <w:sz w:val="24"/>
          <w:szCs w:val="24"/>
        </w:rPr>
        <w:t>ij</w:t>
      </w:r>
      <w:r w:rsidRPr="00355F8B">
        <w:rPr>
          <w:rFonts w:ascii="Times New Roman" w:hAnsi="Times New Roman"/>
          <w:sz w:val="24"/>
          <w:szCs w:val="24"/>
        </w:rPr>
        <w:t>ekla. Mogućnost pojave likvefakcije je posl</w:t>
      </w:r>
      <w:r>
        <w:rPr>
          <w:rFonts w:ascii="Times New Roman" w:hAnsi="Times New Roman"/>
          <w:sz w:val="24"/>
          <w:szCs w:val="24"/>
        </w:rPr>
        <w:t>j</w:t>
      </w:r>
      <w:r w:rsidRPr="00355F8B">
        <w:rPr>
          <w:rFonts w:ascii="Times New Roman" w:hAnsi="Times New Roman"/>
          <w:sz w:val="24"/>
          <w:szCs w:val="24"/>
        </w:rPr>
        <w:t xml:space="preserve">edica porasta pjeskovito-prašinaste komponente u uskom </w:t>
      </w:r>
      <w:r w:rsidRPr="00355F8B">
        <w:rPr>
          <w:rFonts w:ascii="Times New Roman" w:hAnsi="Times New Roman"/>
          <w:sz w:val="24"/>
          <w:szCs w:val="24"/>
        </w:rPr>
        <w:lastRenderedPageBreak/>
        <w:t>priobalnom pojasu usl</w:t>
      </w:r>
      <w:r>
        <w:rPr>
          <w:rFonts w:ascii="Times New Roman" w:hAnsi="Times New Roman"/>
          <w:sz w:val="24"/>
          <w:szCs w:val="24"/>
        </w:rPr>
        <w:t>j</w:t>
      </w:r>
      <w:r w:rsidRPr="00355F8B">
        <w:rPr>
          <w:rFonts w:ascii="Times New Roman" w:hAnsi="Times New Roman"/>
          <w:sz w:val="24"/>
          <w:szCs w:val="24"/>
        </w:rPr>
        <w:t>ed marinskog uticaja. Ova druga zona je izrazito uska, predstavlja samo usko priobalno područje i njena os</w:t>
      </w:r>
      <w:r>
        <w:rPr>
          <w:rFonts w:ascii="Times New Roman" w:hAnsi="Times New Roman"/>
          <w:sz w:val="24"/>
          <w:szCs w:val="24"/>
        </w:rPr>
        <w:t>j</w:t>
      </w:r>
      <w:r w:rsidRPr="00355F8B">
        <w:rPr>
          <w:rFonts w:ascii="Times New Roman" w:hAnsi="Times New Roman"/>
          <w:sz w:val="24"/>
          <w:szCs w:val="24"/>
        </w:rPr>
        <w:t xml:space="preserve">etljivost na likvefakciju je manja. </w:t>
      </w:r>
    </w:p>
    <w:p w14:paraId="07F8BFB6" w14:textId="77777777" w:rsidR="006036E1" w:rsidRDefault="006036E1" w:rsidP="00F83602">
      <w:pPr>
        <w:ind w:firstLine="720"/>
        <w:jc w:val="center"/>
        <w:rPr>
          <w:rFonts w:ascii="Times New Roman" w:hAnsi="Times New Roman"/>
          <w:b/>
          <w:i/>
          <w:sz w:val="24"/>
          <w:szCs w:val="24"/>
        </w:rPr>
      </w:pPr>
    </w:p>
    <w:p w14:paraId="6CDF6F2C" w14:textId="77777777" w:rsidR="006036E1" w:rsidRDefault="006036E1" w:rsidP="00F83602">
      <w:pPr>
        <w:ind w:firstLine="720"/>
        <w:jc w:val="center"/>
        <w:rPr>
          <w:rFonts w:ascii="Times New Roman" w:hAnsi="Times New Roman"/>
          <w:b/>
          <w:i/>
          <w:sz w:val="24"/>
          <w:szCs w:val="24"/>
        </w:rPr>
      </w:pPr>
    </w:p>
    <w:p w14:paraId="52B8E4D1" w14:textId="77777777" w:rsidR="00F83602" w:rsidRPr="00A50D32" w:rsidRDefault="00F83602" w:rsidP="00F83602">
      <w:pPr>
        <w:ind w:firstLine="720"/>
        <w:jc w:val="center"/>
        <w:rPr>
          <w:rFonts w:ascii="Times New Roman" w:hAnsi="Times New Roman"/>
          <w:b/>
          <w:i/>
          <w:sz w:val="24"/>
          <w:szCs w:val="24"/>
        </w:rPr>
      </w:pPr>
      <w:r>
        <w:rPr>
          <w:rFonts w:ascii="Times New Roman" w:hAnsi="Times New Roman"/>
          <w:b/>
          <w:i/>
          <w:sz w:val="24"/>
          <w:szCs w:val="24"/>
        </w:rPr>
        <w:t xml:space="preserve">2.2.5 </w:t>
      </w:r>
      <w:r w:rsidRPr="00A50D32">
        <w:rPr>
          <w:rFonts w:ascii="Times New Roman" w:hAnsi="Times New Roman"/>
          <w:b/>
          <w:i/>
          <w:sz w:val="24"/>
          <w:szCs w:val="24"/>
        </w:rPr>
        <w:t>Proces planarnog spiranja i linijske erozije</w:t>
      </w:r>
    </w:p>
    <w:p w14:paraId="1A2F0D41" w14:textId="77777777" w:rsidR="00F83602" w:rsidRPr="00355F8B" w:rsidRDefault="00F83602" w:rsidP="00F83602">
      <w:pPr>
        <w:rPr>
          <w:rFonts w:ascii="Times New Roman" w:hAnsi="Times New Roman"/>
          <w:sz w:val="24"/>
          <w:szCs w:val="24"/>
        </w:rPr>
      </w:pPr>
      <w:r w:rsidRPr="00355F8B">
        <w:rPr>
          <w:rFonts w:ascii="Times New Roman" w:hAnsi="Times New Roman"/>
          <w:sz w:val="24"/>
          <w:szCs w:val="24"/>
        </w:rPr>
        <w:t>U terenima Crne Gore razvijen je proces planarnog spiranja i linijske erozije koji je najaktivniji u terenima izgrađenim od slabookamenjenih i neokamenjenih stijena različite konzistencije</w:t>
      </w:r>
      <w:r>
        <w:rPr>
          <w:rFonts w:ascii="Times New Roman" w:hAnsi="Times New Roman"/>
          <w:sz w:val="24"/>
          <w:szCs w:val="24"/>
        </w:rPr>
        <w:t>,</w:t>
      </w:r>
      <w:r w:rsidRPr="00355F8B">
        <w:rPr>
          <w:rFonts w:ascii="Times New Roman" w:hAnsi="Times New Roman"/>
          <w:sz w:val="24"/>
          <w:szCs w:val="24"/>
        </w:rPr>
        <w:t xml:space="preserve"> kao i u vulkanogeno-sedimentnom kompleksu. Linijska e</w:t>
      </w:r>
      <w:r>
        <w:rPr>
          <w:rFonts w:ascii="Times New Roman" w:hAnsi="Times New Roman"/>
          <w:sz w:val="24"/>
          <w:szCs w:val="24"/>
        </w:rPr>
        <w:t>rozija je selektivno razvijena. U</w:t>
      </w:r>
      <w:r w:rsidRPr="00355F8B">
        <w:rPr>
          <w:rFonts w:ascii="Times New Roman" w:hAnsi="Times New Roman"/>
          <w:sz w:val="24"/>
          <w:szCs w:val="24"/>
        </w:rPr>
        <w:t xml:space="preserve"> slabookamenjenim stijenama, jaružanje je predisponirano povećanim sadržajem glinaca. Duž vododerina i jaruga u vrijeme jačih kiša, obrazuju se bujice čiji inte</w:t>
      </w:r>
      <w:r>
        <w:rPr>
          <w:rFonts w:ascii="Times New Roman" w:hAnsi="Times New Roman"/>
          <w:sz w:val="24"/>
          <w:szCs w:val="24"/>
        </w:rPr>
        <w:t>n</w:t>
      </w:r>
      <w:r w:rsidRPr="00355F8B">
        <w:rPr>
          <w:rFonts w:ascii="Times New Roman" w:hAnsi="Times New Roman"/>
          <w:sz w:val="24"/>
          <w:szCs w:val="24"/>
        </w:rPr>
        <w:t>zitet zavisi pored količine vodenog taloga, od lako pokretnog materijala u slivu. Bujičnom aktivnošću se odlikuju skoro svi stalni i povremeni vodotoci,</w:t>
      </w:r>
      <w:r w:rsidR="00987E1F">
        <w:rPr>
          <w:rFonts w:ascii="Times New Roman" w:hAnsi="Times New Roman"/>
          <w:sz w:val="24"/>
          <w:szCs w:val="24"/>
        </w:rPr>
        <w:t xml:space="preserve"> </w:t>
      </w:r>
      <w:r>
        <w:rPr>
          <w:rFonts w:ascii="Times New Roman" w:hAnsi="Times New Roman"/>
          <w:sz w:val="24"/>
          <w:szCs w:val="24"/>
        </w:rPr>
        <w:t>a</w:t>
      </w:r>
      <w:r w:rsidRPr="00355F8B">
        <w:rPr>
          <w:rFonts w:ascii="Times New Roman" w:hAnsi="Times New Roman"/>
          <w:sz w:val="24"/>
          <w:szCs w:val="24"/>
        </w:rPr>
        <w:t xml:space="preserve"> strmi nagib terena posredno utiče na dubinu jaruga. Gustina razvijanja vododerina na jednom području može biti tolika da one imaju razvijen zajednički greben. Duž vododerina i jaruga, terene treba klasifikovati kao uslovno stabilne do n</w:t>
      </w:r>
      <w:r w:rsidR="00987E1F">
        <w:rPr>
          <w:rFonts w:ascii="Times New Roman" w:hAnsi="Times New Roman"/>
          <w:sz w:val="24"/>
          <w:szCs w:val="24"/>
        </w:rPr>
        <w:t xml:space="preserve">estabilne, dok </w:t>
      </w:r>
      <w:r w:rsidRPr="00355F8B">
        <w:rPr>
          <w:rFonts w:ascii="Times New Roman" w:hAnsi="Times New Roman"/>
          <w:sz w:val="24"/>
          <w:szCs w:val="24"/>
        </w:rPr>
        <w:t xml:space="preserve">je bliže urbanim sredinama potrebno vršiti meliorativne zahvate kao što su kaskadno postavljanje pregrada kao mjera kanalisanja tokova. </w:t>
      </w:r>
    </w:p>
    <w:p w14:paraId="1A1C3C99" w14:textId="77777777" w:rsidR="00F83602" w:rsidRDefault="00987E1F" w:rsidP="00F83602">
      <w:pPr>
        <w:ind w:firstLine="720"/>
        <w:jc w:val="center"/>
        <w:rPr>
          <w:rFonts w:ascii="Times New Roman" w:hAnsi="Times New Roman"/>
          <w:b/>
          <w:i/>
          <w:sz w:val="24"/>
          <w:szCs w:val="24"/>
        </w:rPr>
      </w:pPr>
      <w:r>
        <w:rPr>
          <w:rFonts w:ascii="Times New Roman" w:hAnsi="Times New Roman"/>
          <w:b/>
          <w:i/>
          <w:sz w:val="24"/>
          <w:szCs w:val="24"/>
        </w:rPr>
        <w:t xml:space="preserve">2.2.6 </w:t>
      </w:r>
      <w:r w:rsidR="00F83602" w:rsidRPr="00A50D32">
        <w:rPr>
          <w:rFonts w:ascii="Times New Roman" w:hAnsi="Times New Roman"/>
          <w:b/>
          <w:i/>
          <w:sz w:val="24"/>
          <w:szCs w:val="24"/>
        </w:rPr>
        <w:t>Proces kliženja</w:t>
      </w:r>
    </w:p>
    <w:p w14:paraId="484D8615" w14:textId="77777777" w:rsidR="00F83602" w:rsidRPr="00B43A6E" w:rsidRDefault="00F83602" w:rsidP="00F83602">
      <w:pPr>
        <w:rPr>
          <w:rFonts w:ascii="Times New Roman" w:hAnsi="Times New Roman"/>
          <w:b/>
          <w:i/>
          <w:sz w:val="24"/>
          <w:szCs w:val="24"/>
        </w:rPr>
      </w:pPr>
      <w:r w:rsidRPr="00355F8B">
        <w:rPr>
          <w:rFonts w:ascii="Times New Roman" w:hAnsi="Times New Roman"/>
          <w:sz w:val="24"/>
          <w:szCs w:val="24"/>
        </w:rPr>
        <w:t>Proces kliženja je najmarkantniji savremeni proces</w:t>
      </w:r>
      <w:r>
        <w:rPr>
          <w:rFonts w:ascii="Times New Roman" w:hAnsi="Times New Roman"/>
          <w:sz w:val="24"/>
          <w:szCs w:val="24"/>
        </w:rPr>
        <w:t>.</w:t>
      </w:r>
      <w:r w:rsidR="00987E1F">
        <w:rPr>
          <w:rFonts w:ascii="Times New Roman" w:hAnsi="Times New Roman"/>
          <w:sz w:val="24"/>
          <w:szCs w:val="24"/>
        </w:rPr>
        <w:t xml:space="preserve"> </w:t>
      </w:r>
      <w:r>
        <w:rPr>
          <w:rFonts w:ascii="Times New Roman" w:hAnsi="Times New Roman"/>
          <w:sz w:val="24"/>
          <w:szCs w:val="24"/>
        </w:rPr>
        <w:t>U Crnoj Gori u k</w:t>
      </w:r>
      <w:r w:rsidRPr="00355F8B">
        <w:rPr>
          <w:rFonts w:ascii="Times New Roman" w:hAnsi="Times New Roman"/>
          <w:sz w:val="24"/>
          <w:szCs w:val="24"/>
        </w:rPr>
        <w:t>lizišta su skoncentrisana na primorski pojas Bokokotorskog zaliva, zaleđe Budve, Bečića, Svetog Stefana, Petrovca, Bara, kao i na područja sliva Zete, Morače, Tare, Lima i Pive. Kliženjem su zahvaćeni tereni izgrađeni od vezanih neokamenjenih stijena</w:t>
      </w:r>
      <w:r>
        <w:rPr>
          <w:rFonts w:ascii="Times New Roman" w:hAnsi="Times New Roman"/>
          <w:sz w:val="24"/>
          <w:szCs w:val="24"/>
        </w:rPr>
        <w:t>,</w:t>
      </w:r>
      <w:r w:rsidRPr="00355F8B">
        <w:rPr>
          <w:rFonts w:ascii="Times New Roman" w:hAnsi="Times New Roman"/>
          <w:sz w:val="24"/>
          <w:szCs w:val="24"/>
        </w:rPr>
        <w:t xml:space="preserve"> tvrde i plastične konsistencije i nevezanih krupnozrnih slabosloženih stijena, a podloga kliženju su vezane slabo okamenjene stijene flišnog kompleksa. Najčešći uzrok nastanka klizišta je visok nivo podzemne vode i nepovoljna inženjerskogeološka građa terena. Zavisno od inženjerskogeološke građe terena konstatovano je nekoliko tipova klizišta koja se međusobno razlikuju po zastupljenosti i dimenzijama. Neki karakteristični tipovi klizi</w:t>
      </w:r>
      <w:r>
        <w:rPr>
          <w:rFonts w:ascii="Times New Roman" w:hAnsi="Times New Roman"/>
          <w:sz w:val="24"/>
          <w:szCs w:val="24"/>
        </w:rPr>
        <w:t>šta prikazani su na slici broj 5</w:t>
      </w:r>
      <w:r w:rsidRPr="00355F8B">
        <w:rPr>
          <w:rFonts w:ascii="Times New Roman" w:hAnsi="Times New Roman"/>
          <w:sz w:val="24"/>
          <w:szCs w:val="24"/>
        </w:rPr>
        <w:t>.</w:t>
      </w:r>
      <w:r w:rsidRPr="00355F8B">
        <w:rPr>
          <w:rFonts w:ascii="Times New Roman" w:hAnsi="Times New Roman"/>
          <w:color w:val="FF0000"/>
          <w:sz w:val="24"/>
          <w:szCs w:val="24"/>
        </w:rPr>
        <w:t xml:space="preserve"> </w:t>
      </w:r>
    </w:p>
    <w:p w14:paraId="611DBEED" w14:textId="77777777" w:rsidR="00F83602" w:rsidRPr="00355F8B" w:rsidRDefault="00F83602" w:rsidP="00F83602">
      <w:pPr>
        <w:ind w:left="1440" w:firstLine="720"/>
        <w:rPr>
          <w:rFonts w:ascii="Times New Roman" w:hAnsi="Times New Roman"/>
          <w:sz w:val="24"/>
          <w:szCs w:val="24"/>
        </w:rPr>
      </w:pPr>
    </w:p>
    <w:p w14:paraId="4D326822" w14:textId="77777777" w:rsidR="00F83602" w:rsidRPr="00355F8B" w:rsidRDefault="00F83602" w:rsidP="00F83602">
      <w:pPr>
        <w:ind w:left="1440" w:firstLine="720"/>
        <w:rPr>
          <w:rFonts w:ascii="Times New Roman" w:hAnsi="Times New Roman"/>
          <w:sz w:val="24"/>
          <w:szCs w:val="24"/>
        </w:rPr>
      </w:pPr>
      <w:r w:rsidRPr="00355F8B">
        <w:rPr>
          <w:rFonts w:ascii="Times New Roman" w:hAnsi="Times New Roman"/>
          <w:noProof/>
          <w:sz w:val="24"/>
          <w:szCs w:val="24"/>
        </w:rPr>
        <w:lastRenderedPageBreak/>
        <w:drawing>
          <wp:inline distT="0" distB="0" distL="0" distR="0" wp14:anchorId="2C981E21" wp14:editId="62C8A563">
            <wp:extent cx="4391025" cy="3162300"/>
            <wp:effectExtent l="0" t="0" r="9525" b="0"/>
            <wp:docPr id="12" name="Picture 12"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1"/>
                    <pic:cNvPicPr>
                      <a:picLocks noChangeAspect="1" noChangeArrowheads="1"/>
                    </pic:cNvPicPr>
                  </pic:nvPicPr>
                  <pic:blipFill>
                    <a:blip r:embed="rId25" cstate="print">
                      <a:extLst>
                        <a:ext uri="{28A0092B-C50C-407E-A947-70E740481C1C}">
                          <a14:useLocalDpi xmlns:a14="http://schemas.microsoft.com/office/drawing/2010/main" val="0"/>
                        </a:ext>
                      </a:extLst>
                    </a:blip>
                    <a:srcRect l="20007" t="12595" r="23817" b="39360"/>
                    <a:stretch>
                      <a:fillRect/>
                    </a:stretch>
                  </pic:blipFill>
                  <pic:spPr bwMode="auto">
                    <a:xfrm>
                      <a:off x="0" y="0"/>
                      <a:ext cx="4391025" cy="3162300"/>
                    </a:xfrm>
                    <a:prstGeom prst="rect">
                      <a:avLst/>
                    </a:prstGeom>
                    <a:noFill/>
                    <a:ln>
                      <a:noFill/>
                    </a:ln>
                  </pic:spPr>
                </pic:pic>
              </a:graphicData>
            </a:graphic>
          </wp:inline>
        </w:drawing>
      </w:r>
    </w:p>
    <w:p w14:paraId="21D1B89F" w14:textId="77777777" w:rsidR="00F83602" w:rsidRPr="00355F8B" w:rsidRDefault="00F83602" w:rsidP="00F83602">
      <w:pPr>
        <w:ind w:left="720" w:firstLine="720"/>
        <w:jc w:val="center"/>
        <w:rPr>
          <w:rFonts w:ascii="Times New Roman" w:hAnsi="Times New Roman"/>
          <w:i/>
          <w:sz w:val="24"/>
          <w:szCs w:val="24"/>
        </w:rPr>
      </w:pPr>
      <w:r>
        <w:rPr>
          <w:rFonts w:ascii="Times New Roman" w:hAnsi="Times New Roman"/>
          <w:sz w:val="24"/>
          <w:szCs w:val="24"/>
        </w:rPr>
        <w:t>Sl. br. 5</w:t>
      </w:r>
      <w:r w:rsidRPr="00355F8B">
        <w:rPr>
          <w:rFonts w:ascii="Times New Roman" w:hAnsi="Times New Roman"/>
          <w:sz w:val="24"/>
          <w:szCs w:val="24"/>
        </w:rPr>
        <w:t>. tipovi klizišta</w:t>
      </w:r>
    </w:p>
    <w:p w14:paraId="05A45E31" w14:textId="77777777" w:rsidR="00F83602" w:rsidRPr="00355F8B" w:rsidRDefault="00F83602" w:rsidP="00F83602">
      <w:pPr>
        <w:rPr>
          <w:rFonts w:ascii="Times New Roman" w:hAnsi="Times New Roman"/>
          <w:i/>
          <w:color w:val="FF0000"/>
          <w:sz w:val="24"/>
          <w:szCs w:val="24"/>
        </w:rPr>
      </w:pPr>
      <w:r w:rsidRPr="00B43A6E">
        <w:rPr>
          <w:rFonts w:ascii="Times New Roman" w:hAnsi="Times New Roman"/>
          <w:sz w:val="24"/>
          <w:szCs w:val="24"/>
        </w:rPr>
        <w:t>a)</w:t>
      </w:r>
      <w:r>
        <w:rPr>
          <w:rFonts w:ascii="Times New Roman" w:hAnsi="Times New Roman"/>
          <w:sz w:val="24"/>
          <w:szCs w:val="24"/>
        </w:rPr>
        <w:t xml:space="preserve"> </w:t>
      </w:r>
      <w:r w:rsidRPr="00355F8B">
        <w:rPr>
          <w:rFonts w:ascii="Times New Roman" w:hAnsi="Times New Roman"/>
          <w:sz w:val="24"/>
          <w:szCs w:val="24"/>
        </w:rPr>
        <w:t xml:space="preserve">Prvi tip klizišta je u </w:t>
      </w:r>
      <w:r>
        <w:rPr>
          <w:rFonts w:ascii="Times New Roman" w:hAnsi="Times New Roman"/>
          <w:sz w:val="24"/>
          <w:szCs w:val="24"/>
        </w:rPr>
        <w:t>terenima u čijoj građi učestvuju</w:t>
      </w:r>
      <w:r w:rsidRPr="00355F8B">
        <w:rPr>
          <w:rFonts w:ascii="Times New Roman" w:hAnsi="Times New Roman"/>
          <w:sz w:val="24"/>
          <w:szCs w:val="24"/>
        </w:rPr>
        <w:t xml:space="preserve"> različito zaglinjene krupnozrne drobine pretežno deluvijalnog porijekla sa blokovima dekametarskih dimenzija (vezane i nevezane stijene). Podinu čine slabo okamenjene stijene, pretežno kompleksi laporaca, pješčara, krečnjaka ili glinaca. Infiltracija atmosferskih padavina te prodor voda iz zaleđa posp</w:t>
      </w:r>
      <w:r>
        <w:rPr>
          <w:rFonts w:ascii="Times New Roman" w:hAnsi="Times New Roman"/>
          <w:sz w:val="24"/>
          <w:szCs w:val="24"/>
        </w:rPr>
        <w:t>j</w:t>
      </w:r>
      <w:r w:rsidRPr="00355F8B">
        <w:rPr>
          <w:rFonts w:ascii="Times New Roman" w:hAnsi="Times New Roman"/>
          <w:sz w:val="24"/>
          <w:szCs w:val="24"/>
        </w:rPr>
        <w:t>ešuje degradaciju slabookamenjenih stijena u podini. Fizičko-hemijska degradacija dodatno je pospješena opterećenjem od povlate drobine, koja zatim klizi po kontaktnom sloju, ukoliko postoji kritičan nagib padine. Ovaj tip klizišta je najzas</w:t>
      </w:r>
      <w:r>
        <w:rPr>
          <w:rFonts w:ascii="Times New Roman" w:hAnsi="Times New Roman"/>
          <w:sz w:val="24"/>
          <w:szCs w:val="24"/>
        </w:rPr>
        <w:t>tupljeniji u terenima Crne Gore i</w:t>
      </w:r>
      <w:r w:rsidRPr="00355F8B">
        <w:rPr>
          <w:rFonts w:ascii="Times New Roman" w:hAnsi="Times New Roman"/>
          <w:sz w:val="24"/>
          <w:szCs w:val="24"/>
        </w:rPr>
        <w:t xml:space="preserve"> pripada konsekventnom tipu. Klizna ravan je formirana duž pomenutog kontakta sa slabookamenjenom podinom uz rijetke izuzetke gdje klizne ravni prolaze kroz poluokamenjene stijene, što je posl</w:t>
      </w:r>
      <w:r>
        <w:rPr>
          <w:rFonts w:ascii="Times New Roman" w:hAnsi="Times New Roman"/>
          <w:sz w:val="24"/>
          <w:szCs w:val="24"/>
        </w:rPr>
        <w:t>j</w:t>
      </w:r>
      <w:r w:rsidRPr="00355F8B">
        <w:rPr>
          <w:rFonts w:ascii="Times New Roman" w:hAnsi="Times New Roman"/>
          <w:sz w:val="24"/>
          <w:szCs w:val="24"/>
        </w:rPr>
        <w:t>edica specifične i</w:t>
      </w:r>
      <w:r>
        <w:rPr>
          <w:rFonts w:ascii="Times New Roman" w:hAnsi="Times New Roman"/>
          <w:sz w:val="24"/>
          <w:szCs w:val="24"/>
        </w:rPr>
        <w:t>nženjerskogeološke građe terena</w:t>
      </w:r>
      <w:r w:rsidRPr="00355F8B">
        <w:rPr>
          <w:rFonts w:ascii="Times New Roman" w:hAnsi="Times New Roman"/>
          <w:sz w:val="24"/>
          <w:szCs w:val="24"/>
        </w:rPr>
        <w:t xml:space="preserve"> i izuzetno strmog terena, kada se obično formiraju duboka klizišta, sa kliznom ravni preko 10m dubine. Konsekventi tip klizišta najčešće nema jasne manifestacije kliženja na površini terena uz odsustvo površinskog kliženja terena. </w:t>
      </w:r>
    </w:p>
    <w:p w14:paraId="0DBE3AA5" w14:textId="77777777" w:rsidR="00F83602" w:rsidRPr="00355F8B" w:rsidRDefault="00F83602" w:rsidP="00F83602">
      <w:pPr>
        <w:rPr>
          <w:rFonts w:ascii="Times New Roman" w:hAnsi="Times New Roman"/>
          <w:sz w:val="24"/>
          <w:szCs w:val="24"/>
        </w:rPr>
      </w:pPr>
      <w:r>
        <w:rPr>
          <w:rFonts w:ascii="Times New Roman" w:hAnsi="Times New Roman"/>
          <w:sz w:val="24"/>
          <w:szCs w:val="24"/>
        </w:rPr>
        <w:t xml:space="preserve">b) </w:t>
      </w:r>
      <w:r w:rsidRPr="00355F8B">
        <w:rPr>
          <w:rFonts w:ascii="Times New Roman" w:hAnsi="Times New Roman"/>
          <w:sz w:val="24"/>
          <w:szCs w:val="24"/>
        </w:rPr>
        <w:t>Drugi tip klizišta ima za posl</w:t>
      </w:r>
      <w:r>
        <w:rPr>
          <w:rFonts w:ascii="Times New Roman" w:hAnsi="Times New Roman"/>
          <w:sz w:val="24"/>
          <w:szCs w:val="24"/>
        </w:rPr>
        <w:t>j</w:t>
      </w:r>
      <w:r w:rsidRPr="00355F8B">
        <w:rPr>
          <w:rFonts w:ascii="Times New Roman" w:hAnsi="Times New Roman"/>
          <w:sz w:val="24"/>
          <w:szCs w:val="24"/>
        </w:rPr>
        <w:t xml:space="preserve">edicu formiranje relativno plitkih klizišta sa maksimalnom dubinom do par metara i širinom do 10-tak metara. Inženjerskogeološku građu terena sačinjava površinska raspadina poluookamenjenih stijena koja kliza po podini, koju čine pretežno glinci, laporci, pješčari i krečnjaci. Površinska raspadina poluokamenjenih stijena je najčešće tvrde plastičnosti sa neravnomjernim sadržajem drobine. </w:t>
      </w:r>
    </w:p>
    <w:p w14:paraId="55DC924C" w14:textId="77777777" w:rsidR="00F83602" w:rsidRPr="00355F8B" w:rsidRDefault="00F83602" w:rsidP="00F83602">
      <w:pPr>
        <w:rPr>
          <w:rFonts w:ascii="Times New Roman" w:hAnsi="Times New Roman"/>
          <w:sz w:val="24"/>
          <w:szCs w:val="24"/>
        </w:rPr>
      </w:pPr>
      <w:r>
        <w:rPr>
          <w:rFonts w:ascii="Times New Roman" w:hAnsi="Times New Roman"/>
          <w:sz w:val="24"/>
          <w:szCs w:val="24"/>
        </w:rPr>
        <w:t xml:space="preserve">c) </w:t>
      </w:r>
      <w:r w:rsidRPr="00355F8B">
        <w:rPr>
          <w:rFonts w:ascii="Times New Roman" w:hAnsi="Times New Roman"/>
          <w:sz w:val="24"/>
          <w:szCs w:val="24"/>
        </w:rPr>
        <w:t>Treći tip klizišta su klizišta formirana u zaglinjenoj drobini koja pripada vezanim neokamenjenim stijenama srednje do tvrde plastičnosti i predstavljaju kompleks stijena različite zaglinjenosti. Različito zaglinjena drobina, pjeskovita drobina i gline se međusobno sočivasto i slojevito sm</w:t>
      </w:r>
      <w:r>
        <w:rPr>
          <w:rFonts w:ascii="Times New Roman" w:hAnsi="Times New Roman"/>
          <w:sz w:val="24"/>
          <w:szCs w:val="24"/>
        </w:rPr>
        <w:t>j</w:t>
      </w:r>
      <w:r w:rsidRPr="00355F8B">
        <w:rPr>
          <w:rFonts w:ascii="Times New Roman" w:hAnsi="Times New Roman"/>
          <w:sz w:val="24"/>
          <w:szCs w:val="24"/>
        </w:rPr>
        <w:t xml:space="preserve">enjuju, tako da vodopropusni elementi, koji leže na izolatorskim glinenim jedinicama, uz povećano prisustvo podzemnih voda i ostvarivanjem kritičnih nagiba padine, klize sa svojim nadslojem po podinskom izolatorskom sloju. </w:t>
      </w:r>
      <w:r w:rsidRPr="00355F8B">
        <w:rPr>
          <w:rFonts w:ascii="Times New Roman" w:hAnsi="Times New Roman"/>
          <w:sz w:val="24"/>
          <w:szCs w:val="24"/>
        </w:rPr>
        <w:lastRenderedPageBreak/>
        <w:t>Ovaj tip klizišta nastaje uglavnom usl</w:t>
      </w:r>
      <w:r>
        <w:rPr>
          <w:rFonts w:ascii="Times New Roman" w:hAnsi="Times New Roman"/>
          <w:sz w:val="24"/>
          <w:szCs w:val="24"/>
        </w:rPr>
        <w:t>j</w:t>
      </w:r>
      <w:r w:rsidRPr="00355F8B">
        <w:rPr>
          <w:rFonts w:ascii="Times New Roman" w:hAnsi="Times New Roman"/>
          <w:sz w:val="24"/>
          <w:szCs w:val="24"/>
        </w:rPr>
        <w:t>ed povećanog sadržaja podzemne vode, uz dodatno opterećenje padina ili usl</w:t>
      </w:r>
      <w:r>
        <w:rPr>
          <w:rFonts w:ascii="Times New Roman" w:hAnsi="Times New Roman"/>
          <w:sz w:val="24"/>
          <w:szCs w:val="24"/>
        </w:rPr>
        <w:t>j</w:t>
      </w:r>
      <w:r w:rsidRPr="00355F8B">
        <w:rPr>
          <w:rFonts w:ascii="Times New Roman" w:hAnsi="Times New Roman"/>
          <w:sz w:val="24"/>
          <w:szCs w:val="24"/>
        </w:rPr>
        <w:t>ed njihovog zas</w:t>
      </w:r>
      <w:r>
        <w:rPr>
          <w:rFonts w:ascii="Times New Roman" w:hAnsi="Times New Roman"/>
          <w:sz w:val="24"/>
          <w:szCs w:val="24"/>
        </w:rPr>
        <w:t>ij</w:t>
      </w:r>
      <w:r w:rsidRPr="00355F8B">
        <w:rPr>
          <w:rFonts w:ascii="Times New Roman" w:hAnsi="Times New Roman"/>
          <w:sz w:val="24"/>
          <w:szCs w:val="24"/>
        </w:rPr>
        <w:t>ecanja.</w:t>
      </w:r>
    </w:p>
    <w:p w14:paraId="09E55CF5" w14:textId="77777777" w:rsidR="00F83602" w:rsidRPr="00355F8B" w:rsidRDefault="00F83602" w:rsidP="00F83602">
      <w:pPr>
        <w:rPr>
          <w:rFonts w:ascii="Times New Roman" w:hAnsi="Times New Roman"/>
          <w:sz w:val="24"/>
          <w:szCs w:val="24"/>
        </w:rPr>
      </w:pPr>
      <w:r>
        <w:rPr>
          <w:rFonts w:ascii="Times New Roman" w:hAnsi="Times New Roman"/>
          <w:sz w:val="24"/>
          <w:szCs w:val="24"/>
        </w:rPr>
        <w:t xml:space="preserve">d) </w:t>
      </w:r>
      <w:r w:rsidRPr="00355F8B">
        <w:rPr>
          <w:rFonts w:ascii="Times New Roman" w:hAnsi="Times New Roman"/>
          <w:sz w:val="24"/>
          <w:szCs w:val="24"/>
        </w:rPr>
        <w:t xml:space="preserve">Četvrti tip klizišta su pojedinačna klizišta, u terenima specifične građe, recimo to su konsolidovani sipari na glinovitim sedimentima ili crvenici, najčešće su aktivirani antropogenim uticajem. </w:t>
      </w:r>
    </w:p>
    <w:p w14:paraId="3F2BD355" w14:textId="77777777" w:rsidR="00F83602" w:rsidRPr="00355F8B" w:rsidRDefault="00F83602" w:rsidP="00F83602">
      <w:pPr>
        <w:rPr>
          <w:rFonts w:ascii="Times New Roman" w:hAnsi="Times New Roman"/>
          <w:sz w:val="24"/>
          <w:szCs w:val="24"/>
        </w:rPr>
      </w:pPr>
      <w:r w:rsidRPr="00355F8B">
        <w:rPr>
          <w:rFonts w:ascii="Times New Roman" w:hAnsi="Times New Roman"/>
          <w:sz w:val="24"/>
          <w:szCs w:val="24"/>
        </w:rPr>
        <w:t xml:space="preserve">Ukoliko uslove sanacije sva četiri tipa klizišta, razmatramo kroz karakteristične sanacione zahvate: drenaže, potporne zidove i dr., onda se može reći da su potporni zidovi osnovni sanacioni rad drugog i četvrtog tipa klizišta, dok bi drenažni zahvati bili osnovni sanacioni rad prvom i trećem tipu klizišta. Naime, </w:t>
      </w:r>
      <w:r w:rsidRPr="006E7ECC">
        <w:rPr>
          <w:rFonts w:ascii="Times New Roman" w:hAnsi="Times New Roman"/>
          <w:b/>
          <w:sz w:val="24"/>
          <w:szCs w:val="24"/>
        </w:rPr>
        <w:t>prvi tip klizišta</w:t>
      </w:r>
      <w:r w:rsidRPr="00355F8B">
        <w:rPr>
          <w:rFonts w:ascii="Times New Roman" w:hAnsi="Times New Roman"/>
          <w:sz w:val="24"/>
          <w:szCs w:val="24"/>
        </w:rPr>
        <w:t>, zaht</w:t>
      </w:r>
      <w:r>
        <w:rPr>
          <w:rFonts w:ascii="Times New Roman" w:hAnsi="Times New Roman"/>
          <w:sz w:val="24"/>
          <w:szCs w:val="24"/>
        </w:rPr>
        <w:t>i</w:t>
      </w:r>
      <w:r w:rsidRPr="00355F8B">
        <w:rPr>
          <w:rFonts w:ascii="Times New Roman" w:hAnsi="Times New Roman"/>
          <w:sz w:val="24"/>
          <w:szCs w:val="24"/>
        </w:rPr>
        <w:t xml:space="preserve">jeva fundiranje uz veliki obim zemljanih radova i adekvatno velike dimenzije potpornog zida, što u većini slučajeva nije ekonomski racionalna sanaciona mjera. S druge strane formiranje drenažne </w:t>
      </w:r>
      <w:r w:rsidR="00987E1F">
        <w:rPr>
          <w:rFonts w:ascii="Times New Roman" w:hAnsi="Times New Roman"/>
          <w:sz w:val="24"/>
          <w:szCs w:val="24"/>
        </w:rPr>
        <w:t xml:space="preserve">mreže sa širokim prikupljanjem </w:t>
      </w:r>
      <w:r w:rsidRPr="00355F8B">
        <w:rPr>
          <w:rFonts w:ascii="Times New Roman" w:hAnsi="Times New Roman"/>
          <w:sz w:val="24"/>
          <w:szCs w:val="24"/>
        </w:rPr>
        <w:t>podzemnih voda kod ovog tipa klizišta je ekonomski racionalna i u praksi najčešće efikas</w:t>
      </w:r>
      <w:r>
        <w:rPr>
          <w:rFonts w:ascii="Times New Roman" w:hAnsi="Times New Roman"/>
          <w:sz w:val="24"/>
          <w:szCs w:val="24"/>
        </w:rPr>
        <w:t>n</w:t>
      </w:r>
      <w:r w:rsidRPr="00355F8B">
        <w:rPr>
          <w:rFonts w:ascii="Times New Roman" w:hAnsi="Times New Roman"/>
          <w:sz w:val="24"/>
          <w:szCs w:val="24"/>
        </w:rPr>
        <w:t>a mjera sanacije</w:t>
      </w:r>
      <w:r>
        <w:rPr>
          <w:rFonts w:ascii="Times New Roman" w:hAnsi="Times New Roman"/>
          <w:sz w:val="24"/>
          <w:szCs w:val="24"/>
        </w:rPr>
        <w:t>,</w:t>
      </w:r>
      <w:r w:rsidRPr="00355F8B">
        <w:rPr>
          <w:rFonts w:ascii="Times New Roman" w:hAnsi="Times New Roman"/>
          <w:sz w:val="24"/>
          <w:szCs w:val="24"/>
        </w:rPr>
        <w:t xml:space="preserve"> te predstavlja najčešće osnovni vid sanacije.</w:t>
      </w:r>
    </w:p>
    <w:p w14:paraId="0F5743CA" w14:textId="77777777" w:rsidR="00F83602" w:rsidRPr="00355F8B" w:rsidRDefault="00F83602" w:rsidP="00F83602">
      <w:pPr>
        <w:rPr>
          <w:rFonts w:ascii="Times New Roman" w:hAnsi="Times New Roman"/>
          <w:sz w:val="24"/>
          <w:szCs w:val="24"/>
        </w:rPr>
      </w:pPr>
      <w:r w:rsidRPr="00355F8B">
        <w:rPr>
          <w:rFonts w:ascii="Times New Roman" w:hAnsi="Times New Roman"/>
          <w:sz w:val="24"/>
          <w:szCs w:val="24"/>
        </w:rPr>
        <w:t xml:space="preserve">Kod </w:t>
      </w:r>
      <w:r w:rsidRPr="006E7ECC">
        <w:rPr>
          <w:rFonts w:ascii="Times New Roman" w:hAnsi="Times New Roman"/>
          <w:b/>
          <w:sz w:val="24"/>
          <w:szCs w:val="24"/>
        </w:rPr>
        <w:t>drugog tipa klizišta</w:t>
      </w:r>
      <w:r w:rsidRPr="00355F8B">
        <w:rPr>
          <w:rFonts w:ascii="Times New Roman" w:hAnsi="Times New Roman"/>
          <w:sz w:val="24"/>
          <w:szCs w:val="24"/>
        </w:rPr>
        <w:t>, drenaža se može ostvariti filtracionim zastorom na potpornim zidovima. Fundiranje potpornih zidova ne zaht</w:t>
      </w:r>
      <w:r>
        <w:rPr>
          <w:rFonts w:ascii="Times New Roman" w:hAnsi="Times New Roman"/>
          <w:sz w:val="24"/>
          <w:szCs w:val="24"/>
        </w:rPr>
        <w:t>i</w:t>
      </w:r>
      <w:r w:rsidRPr="00355F8B">
        <w:rPr>
          <w:rFonts w:ascii="Times New Roman" w:hAnsi="Times New Roman"/>
          <w:sz w:val="24"/>
          <w:szCs w:val="24"/>
        </w:rPr>
        <w:t>jeva veliki obim zemljanih radova, a relativno vitke konstrukcije ne opterećuju flišnu podinu.</w:t>
      </w:r>
    </w:p>
    <w:p w14:paraId="21D0630B" w14:textId="77777777" w:rsidR="00F83602" w:rsidRPr="00355F8B" w:rsidRDefault="00F83602" w:rsidP="00F83602">
      <w:pPr>
        <w:rPr>
          <w:rFonts w:ascii="Times New Roman" w:hAnsi="Times New Roman"/>
          <w:sz w:val="24"/>
          <w:szCs w:val="24"/>
        </w:rPr>
      </w:pPr>
      <w:r w:rsidRPr="006E7ECC">
        <w:rPr>
          <w:rFonts w:ascii="Times New Roman" w:hAnsi="Times New Roman"/>
          <w:b/>
          <w:sz w:val="24"/>
          <w:szCs w:val="24"/>
        </w:rPr>
        <w:t>Treći tip klizišta</w:t>
      </w:r>
      <w:r w:rsidRPr="00355F8B">
        <w:rPr>
          <w:rFonts w:ascii="Times New Roman" w:hAnsi="Times New Roman"/>
          <w:sz w:val="24"/>
          <w:szCs w:val="24"/>
        </w:rPr>
        <w:t xml:space="preserve"> takođe treba sanirati uz formiranje širok</w:t>
      </w:r>
      <w:r w:rsidR="00987E1F">
        <w:rPr>
          <w:rFonts w:ascii="Times New Roman" w:hAnsi="Times New Roman"/>
          <w:sz w:val="24"/>
          <w:szCs w:val="24"/>
        </w:rPr>
        <w:t xml:space="preserve">og </w:t>
      </w:r>
      <w:r>
        <w:rPr>
          <w:rFonts w:ascii="Times New Roman" w:hAnsi="Times New Roman"/>
          <w:sz w:val="24"/>
          <w:szCs w:val="24"/>
        </w:rPr>
        <w:t>prikupišta podzemnih voda. U</w:t>
      </w:r>
      <w:r w:rsidRPr="00355F8B">
        <w:rPr>
          <w:rFonts w:ascii="Times New Roman" w:hAnsi="Times New Roman"/>
          <w:sz w:val="24"/>
          <w:szCs w:val="24"/>
        </w:rPr>
        <w:t>slovi fundiranja u većini slučajeva su diskutabilni zbog heterogenosti sredine u kojoj se javljaju klizišta i u kojoj bi potporni zid bio fundiran.</w:t>
      </w:r>
    </w:p>
    <w:p w14:paraId="52745B7C" w14:textId="77777777" w:rsidR="00F83602" w:rsidRPr="00355F8B" w:rsidRDefault="00F83602" w:rsidP="00F83602">
      <w:pPr>
        <w:rPr>
          <w:rFonts w:ascii="Times New Roman" w:hAnsi="Times New Roman"/>
          <w:sz w:val="24"/>
          <w:szCs w:val="24"/>
        </w:rPr>
      </w:pPr>
      <w:r w:rsidRPr="006E7ECC">
        <w:rPr>
          <w:rFonts w:ascii="Times New Roman" w:hAnsi="Times New Roman"/>
          <w:b/>
          <w:sz w:val="24"/>
          <w:szCs w:val="24"/>
        </w:rPr>
        <w:t>Četvrta familija klizišta</w:t>
      </w:r>
      <w:r w:rsidRPr="00355F8B">
        <w:rPr>
          <w:rFonts w:ascii="Times New Roman" w:hAnsi="Times New Roman"/>
          <w:sz w:val="24"/>
          <w:szCs w:val="24"/>
        </w:rPr>
        <w:t xml:space="preserve"> ima povoljne uslove za fundiranje potpornih zidova, zbog stabilnosti i dobre nosivosti podine terena.</w:t>
      </w:r>
    </w:p>
    <w:p w14:paraId="54E6909E" w14:textId="77777777" w:rsidR="00F83602" w:rsidRPr="00355F8B" w:rsidRDefault="00F83602" w:rsidP="00F83602">
      <w:pPr>
        <w:rPr>
          <w:rFonts w:ascii="Times New Roman" w:hAnsi="Times New Roman"/>
          <w:sz w:val="24"/>
          <w:szCs w:val="24"/>
        </w:rPr>
      </w:pPr>
      <w:r w:rsidRPr="00355F8B">
        <w:rPr>
          <w:rFonts w:ascii="Times New Roman" w:hAnsi="Times New Roman"/>
          <w:sz w:val="24"/>
          <w:szCs w:val="24"/>
        </w:rPr>
        <w:t>Na više desetina lokacija širom Crne Gore konstatovana su klizišta većih ili manjih dimenzija koja u lokalnim razmjerama (a ponekad i regionalnim) ugrožavaju prirodnu/životnu sredinu.</w:t>
      </w:r>
    </w:p>
    <w:p w14:paraId="2C46DECF" w14:textId="77777777" w:rsidR="00F83602" w:rsidRPr="00355F8B" w:rsidRDefault="00F83602" w:rsidP="00F83602">
      <w:pPr>
        <w:rPr>
          <w:rFonts w:ascii="Times New Roman" w:hAnsi="Times New Roman"/>
          <w:sz w:val="24"/>
          <w:szCs w:val="24"/>
        </w:rPr>
      </w:pPr>
      <w:r w:rsidRPr="00355F8B">
        <w:rPr>
          <w:rFonts w:ascii="Times New Roman" w:hAnsi="Times New Roman"/>
          <w:sz w:val="24"/>
          <w:szCs w:val="24"/>
        </w:rPr>
        <w:t xml:space="preserve">Jugozapadne padine Rumije, Sutormana, Lovćena, Orjena i Vrmca predstavljaju </w:t>
      </w:r>
      <w:r w:rsidR="00987E1F">
        <w:rPr>
          <w:rFonts w:ascii="Times New Roman" w:hAnsi="Times New Roman"/>
          <w:sz w:val="24"/>
          <w:szCs w:val="24"/>
        </w:rPr>
        <w:t>geološki i morfološki „pogodne“</w:t>
      </w:r>
      <w:r w:rsidRPr="00355F8B">
        <w:rPr>
          <w:rFonts w:ascii="Times New Roman" w:hAnsi="Times New Roman"/>
          <w:sz w:val="24"/>
          <w:szCs w:val="24"/>
        </w:rPr>
        <w:t>terene za nastanak klizišta većih razmjera. Na nestabilnost ovih terena naročito utiču zone flišnih plastičnih i vodonepropusnih stijena preko kojih su, najčešće u tektonskom odnosu, debele mase krutih dobro okamenjenih stijena, uglavnom krečnjaka. Ove krute mase pritiskuju i deformišu mekše flišne formacije, pri čemu na rubnim d</w:t>
      </w:r>
      <w:r>
        <w:rPr>
          <w:rFonts w:ascii="Times New Roman" w:hAnsi="Times New Roman"/>
          <w:sz w:val="24"/>
          <w:szCs w:val="24"/>
        </w:rPr>
        <w:t>i</w:t>
      </w:r>
      <w:r w:rsidRPr="00355F8B">
        <w:rPr>
          <w:rFonts w:ascii="Times New Roman" w:hAnsi="Times New Roman"/>
          <w:sz w:val="24"/>
          <w:szCs w:val="24"/>
        </w:rPr>
        <w:t xml:space="preserve">jelovima dolazi do otkidanja i kliženja blokova. Ovaj proces je pojačan za vrijeme kišnih perioda, a naročito za vrijeme potresa, odnosno zemljotresa. Na ovaj način su nastala velika blokovska klizišta, kao što su Vladimir, Ratac, Seoca i Savina, koja zahvataju veliki prostor po površini i dubini i vrlo ih je teško sanirati, pripadaju prvom tipu klizišta. </w:t>
      </w:r>
    </w:p>
    <w:p w14:paraId="35DE63C5" w14:textId="77777777" w:rsidR="00F83602" w:rsidRPr="00355F8B" w:rsidRDefault="00F83602" w:rsidP="00F83602">
      <w:pPr>
        <w:rPr>
          <w:rFonts w:ascii="Times New Roman" w:hAnsi="Times New Roman"/>
          <w:sz w:val="24"/>
          <w:szCs w:val="24"/>
        </w:rPr>
      </w:pPr>
      <w:r w:rsidRPr="00355F8B">
        <w:rPr>
          <w:rFonts w:ascii="Times New Roman" w:hAnsi="Times New Roman"/>
          <w:sz w:val="24"/>
          <w:szCs w:val="24"/>
        </w:rPr>
        <w:t>Takođe prvi tip klizišta formiran dejstvom prirodnih faktora te iniciran antropogenim dejstvom, uzorkuje nastanak brojnih klizišta u crnogorskom primorju od kojih su najznačajnija: Savina 1, Đenovići, Kumbor, Bijela, Radanovići, Babin Do, Sveti Stefan, Šumet, Stanišići, Škaljari, Reževići, Sutomore i dr. Jedan dio ovih klizišta je saniran, ali se najčešće zbog neprimjerene antropogene aktivnosti, stalno javljaju nova klizišta.</w:t>
      </w:r>
    </w:p>
    <w:p w14:paraId="2FA65BBA" w14:textId="77777777" w:rsidR="00F83602" w:rsidRPr="00355F8B" w:rsidRDefault="00F83602" w:rsidP="00F83602">
      <w:pPr>
        <w:rPr>
          <w:rFonts w:ascii="Times New Roman" w:hAnsi="Times New Roman"/>
          <w:sz w:val="24"/>
          <w:szCs w:val="24"/>
        </w:rPr>
      </w:pPr>
      <w:r w:rsidRPr="00355F8B">
        <w:rPr>
          <w:rFonts w:ascii="Times New Roman" w:hAnsi="Times New Roman"/>
          <w:sz w:val="24"/>
          <w:szCs w:val="24"/>
        </w:rPr>
        <w:lastRenderedPageBreak/>
        <w:t>U flišnom dijelu gornjeg i srednjeg toka Morače često se javljaju klizišta različitih dimenzija, od kojih je posebno značajno klizište ispod Crkvina (lokalnost Dolovi) koje još uvijek nije u potpunosti sanirano, kao i klizište Đuđevina koje predstavlja najveće klizište u terenima Crne Gore. Uslovi sanacije klizišta Đuđevina utiču na formiranje akumulacije „Andrijevo” sa koto</w:t>
      </w:r>
      <w:r>
        <w:rPr>
          <w:rFonts w:ascii="Times New Roman" w:hAnsi="Times New Roman"/>
          <w:sz w:val="24"/>
          <w:szCs w:val="24"/>
        </w:rPr>
        <w:t>m uspora 285mnv. Na slici broj 6</w:t>
      </w:r>
      <w:r w:rsidRPr="00355F8B">
        <w:rPr>
          <w:rFonts w:ascii="Times New Roman" w:hAnsi="Times New Roman"/>
          <w:sz w:val="24"/>
          <w:szCs w:val="24"/>
        </w:rPr>
        <w:t xml:space="preserve"> prikazan je geografski prikaz ovog klizišta.</w:t>
      </w:r>
    </w:p>
    <w:p w14:paraId="1C19BC46" w14:textId="77777777" w:rsidR="00F83602" w:rsidRPr="00355F8B" w:rsidRDefault="00F83602" w:rsidP="00F83602">
      <w:pPr>
        <w:ind w:firstLine="720"/>
        <w:jc w:val="center"/>
        <w:rPr>
          <w:rFonts w:ascii="Times New Roman" w:hAnsi="Times New Roman"/>
          <w:sz w:val="24"/>
          <w:szCs w:val="24"/>
        </w:rPr>
      </w:pPr>
      <w:r w:rsidRPr="00355F8B">
        <w:rPr>
          <w:rFonts w:ascii="Times New Roman" w:hAnsi="Times New Roman"/>
          <w:noProof/>
          <w:sz w:val="24"/>
          <w:szCs w:val="24"/>
        </w:rPr>
        <w:drawing>
          <wp:inline distT="0" distB="0" distL="0" distR="0" wp14:anchorId="467DB928" wp14:editId="6035067A">
            <wp:extent cx="4143375" cy="3181350"/>
            <wp:effectExtent l="0" t="0" r="9525" b="0"/>
            <wp:docPr id="13" name="Picture 13" descr="4444444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4444444444"/>
                    <pic:cNvPicPr>
                      <a:picLocks noChangeAspect="1" noChangeArrowheads="1"/>
                    </pic:cNvPicPr>
                  </pic:nvPicPr>
                  <pic:blipFill>
                    <a:blip r:embed="rId26">
                      <a:extLst>
                        <a:ext uri="{28A0092B-C50C-407E-A947-70E740481C1C}">
                          <a14:useLocalDpi xmlns:a14="http://schemas.microsoft.com/office/drawing/2010/main" val="0"/>
                        </a:ext>
                      </a:extLst>
                    </a:blip>
                    <a:srcRect l="15971" t="72758" r="58684" b="12079"/>
                    <a:stretch>
                      <a:fillRect/>
                    </a:stretch>
                  </pic:blipFill>
                  <pic:spPr bwMode="auto">
                    <a:xfrm>
                      <a:off x="0" y="0"/>
                      <a:ext cx="4143375" cy="3181350"/>
                    </a:xfrm>
                    <a:prstGeom prst="rect">
                      <a:avLst/>
                    </a:prstGeom>
                    <a:noFill/>
                    <a:ln>
                      <a:noFill/>
                    </a:ln>
                  </pic:spPr>
                </pic:pic>
              </a:graphicData>
            </a:graphic>
          </wp:inline>
        </w:drawing>
      </w:r>
    </w:p>
    <w:p w14:paraId="22588AC5" w14:textId="77777777" w:rsidR="00F83602" w:rsidRPr="00355F8B" w:rsidRDefault="00F83602" w:rsidP="00F83602">
      <w:pPr>
        <w:ind w:firstLine="720"/>
        <w:jc w:val="center"/>
        <w:rPr>
          <w:rFonts w:ascii="Times New Roman" w:hAnsi="Times New Roman"/>
          <w:sz w:val="24"/>
          <w:szCs w:val="24"/>
        </w:rPr>
      </w:pPr>
      <w:r>
        <w:rPr>
          <w:rFonts w:ascii="Times New Roman" w:hAnsi="Times New Roman"/>
          <w:sz w:val="24"/>
          <w:szCs w:val="24"/>
        </w:rPr>
        <w:t>Sl.br.6</w:t>
      </w:r>
      <w:r w:rsidRPr="00355F8B">
        <w:rPr>
          <w:rFonts w:ascii="Times New Roman" w:hAnsi="Times New Roman"/>
          <w:sz w:val="24"/>
          <w:szCs w:val="24"/>
        </w:rPr>
        <w:t xml:space="preserve">. Geografski prikaz klizišta Đuđevine </w:t>
      </w:r>
    </w:p>
    <w:p w14:paraId="39D06A07" w14:textId="77777777" w:rsidR="00F83602" w:rsidRPr="00355F8B" w:rsidRDefault="00F83602" w:rsidP="00F83602">
      <w:pPr>
        <w:rPr>
          <w:rFonts w:ascii="Times New Roman" w:hAnsi="Times New Roman"/>
          <w:sz w:val="24"/>
          <w:szCs w:val="24"/>
        </w:rPr>
      </w:pPr>
      <w:r w:rsidRPr="00355F8B">
        <w:rPr>
          <w:rFonts w:ascii="Times New Roman" w:hAnsi="Times New Roman"/>
          <w:sz w:val="24"/>
          <w:szCs w:val="24"/>
        </w:rPr>
        <w:t>U slivu rijeke Morače, takođe su zastupljeni prostrani horizonti terasnih sedimenata koji su formirali subvertikalne odsjeke, ovi sedimenti se nalaze u uslovno-stabilnom do nestabilnom stanju granične ravnoteže. Najbolji primjer nestabilnosti ovih sedimenata je plato na kome je locirana Manastir Morača, na ovom lokalitetu formirana je gotovo vertikalna klizna ravan, slika broj 6</w:t>
      </w:r>
      <w:r>
        <w:rPr>
          <w:rFonts w:ascii="Times New Roman" w:hAnsi="Times New Roman"/>
          <w:sz w:val="24"/>
          <w:szCs w:val="24"/>
        </w:rPr>
        <w:t>a</w:t>
      </w:r>
      <w:r w:rsidRPr="00355F8B">
        <w:rPr>
          <w:rFonts w:ascii="Times New Roman" w:hAnsi="Times New Roman"/>
          <w:sz w:val="24"/>
          <w:szCs w:val="24"/>
        </w:rPr>
        <w:t xml:space="preserve">. </w:t>
      </w:r>
    </w:p>
    <w:p w14:paraId="0B806CCE" w14:textId="77777777" w:rsidR="00F83602" w:rsidRPr="00355F8B" w:rsidRDefault="00F83602" w:rsidP="00F83602">
      <w:pPr>
        <w:ind w:firstLine="720"/>
        <w:jc w:val="center"/>
        <w:rPr>
          <w:rFonts w:ascii="Times New Roman" w:hAnsi="Times New Roman"/>
          <w:sz w:val="24"/>
          <w:szCs w:val="24"/>
        </w:rPr>
      </w:pPr>
      <w:r w:rsidRPr="00355F8B">
        <w:rPr>
          <w:rFonts w:ascii="Times New Roman" w:hAnsi="Times New Roman"/>
          <w:noProof/>
          <w:sz w:val="24"/>
          <w:szCs w:val="24"/>
        </w:rPr>
        <w:drawing>
          <wp:inline distT="0" distB="0" distL="0" distR="0" wp14:anchorId="6D465314" wp14:editId="3DEE2186">
            <wp:extent cx="2638425" cy="2000250"/>
            <wp:effectExtent l="0" t="0" r="9525" b="0"/>
            <wp:docPr id="14" name="Picture 14" descr="Picture mora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moraca"/>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38425" cy="2000250"/>
                    </a:xfrm>
                    <a:prstGeom prst="rect">
                      <a:avLst/>
                    </a:prstGeom>
                    <a:noFill/>
                    <a:ln>
                      <a:noFill/>
                    </a:ln>
                  </pic:spPr>
                </pic:pic>
              </a:graphicData>
            </a:graphic>
          </wp:inline>
        </w:drawing>
      </w:r>
      <w:r>
        <w:rPr>
          <w:rFonts w:ascii="Times New Roman" w:hAnsi="Times New Roman"/>
          <w:sz w:val="24"/>
          <w:szCs w:val="24"/>
        </w:rPr>
        <w:t xml:space="preserve">   </w:t>
      </w:r>
      <w:r w:rsidRPr="00355F8B">
        <w:rPr>
          <w:rFonts w:ascii="Times New Roman" w:hAnsi="Times New Roman"/>
          <w:noProof/>
          <w:sz w:val="24"/>
          <w:szCs w:val="24"/>
        </w:rPr>
        <w:drawing>
          <wp:inline distT="0" distB="0" distL="0" distR="0" wp14:anchorId="7388E3E0" wp14:editId="659AEC2D">
            <wp:extent cx="2695575" cy="2019300"/>
            <wp:effectExtent l="0" t="0" r="9525" b="0"/>
            <wp:docPr id="15" name="Picture 15" descr="P1010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101009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95575" cy="2019300"/>
                    </a:xfrm>
                    <a:prstGeom prst="rect">
                      <a:avLst/>
                    </a:prstGeom>
                    <a:noFill/>
                    <a:ln>
                      <a:noFill/>
                    </a:ln>
                  </pic:spPr>
                </pic:pic>
              </a:graphicData>
            </a:graphic>
          </wp:inline>
        </w:drawing>
      </w:r>
    </w:p>
    <w:p w14:paraId="58DAE1A4" w14:textId="77777777" w:rsidR="00F83602" w:rsidRPr="00355F8B" w:rsidRDefault="00F83602" w:rsidP="00F83602">
      <w:pPr>
        <w:ind w:firstLine="720"/>
        <w:jc w:val="center"/>
        <w:rPr>
          <w:rFonts w:ascii="Times New Roman" w:hAnsi="Times New Roman"/>
          <w:sz w:val="24"/>
          <w:szCs w:val="24"/>
        </w:rPr>
      </w:pPr>
      <w:r w:rsidRPr="00355F8B">
        <w:rPr>
          <w:rFonts w:ascii="Times New Roman" w:hAnsi="Times New Roman"/>
          <w:sz w:val="24"/>
          <w:szCs w:val="24"/>
        </w:rPr>
        <w:t>Sl.br.6a. Odron duž rubnog djela riječne terase, plato na kome je lociran Manastir Morača</w:t>
      </w:r>
    </w:p>
    <w:p w14:paraId="600F435E" w14:textId="77777777" w:rsidR="00F83602" w:rsidRDefault="00F83602" w:rsidP="00F83602">
      <w:pPr>
        <w:rPr>
          <w:rFonts w:ascii="Times New Roman" w:hAnsi="Times New Roman"/>
          <w:sz w:val="24"/>
          <w:szCs w:val="24"/>
        </w:rPr>
      </w:pPr>
      <w:r w:rsidRPr="00355F8B">
        <w:rPr>
          <w:rFonts w:ascii="Times New Roman" w:hAnsi="Times New Roman"/>
          <w:sz w:val="24"/>
          <w:szCs w:val="24"/>
        </w:rPr>
        <w:lastRenderedPageBreak/>
        <w:t>U dolini rijeke Tare klizišta se najčešće javljaju u flišnim predjelima, a manje u terenima izgrađenim od klastičnih paleozojskih stijena. Ova su klizišta najčešće izazvana izgradnjom puteva i željezničke pruge. P</w:t>
      </w:r>
      <w:r>
        <w:rPr>
          <w:rFonts w:ascii="Times New Roman" w:hAnsi="Times New Roman"/>
          <w:sz w:val="24"/>
          <w:szCs w:val="24"/>
        </w:rPr>
        <w:t>oznata su klizišta: Mojkovac, Go</w:t>
      </w:r>
      <w:r w:rsidRPr="00355F8B">
        <w:rPr>
          <w:rFonts w:ascii="Times New Roman" w:hAnsi="Times New Roman"/>
          <w:sz w:val="24"/>
          <w:szCs w:val="24"/>
        </w:rPr>
        <w:t>jakovići, Siga, Đurđevića Tara, Rasova i dr.</w:t>
      </w:r>
    </w:p>
    <w:p w14:paraId="4498517A" w14:textId="77777777" w:rsidR="00F83602" w:rsidRDefault="00F83602" w:rsidP="00F83602">
      <w:pPr>
        <w:rPr>
          <w:rFonts w:ascii="Times New Roman" w:hAnsi="Times New Roman"/>
          <w:sz w:val="24"/>
          <w:szCs w:val="24"/>
        </w:rPr>
      </w:pPr>
      <w:r w:rsidRPr="00355F8B">
        <w:rPr>
          <w:rFonts w:ascii="Times New Roman" w:hAnsi="Times New Roman"/>
          <w:sz w:val="24"/>
          <w:szCs w:val="24"/>
        </w:rPr>
        <w:t>U slivu rijeke Pive usl</w:t>
      </w:r>
      <w:r>
        <w:rPr>
          <w:rFonts w:ascii="Times New Roman" w:hAnsi="Times New Roman"/>
          <w:sz w:val="24"/>
          <w:szCs w:val="24"/>
        </w:rPr>
        <w:t>j</w:t>
      </w:r>
      <w:r w:rsidRPr="00355F8B">
        <w:rPr>
          <w:rFonts w:ascii="Times New Roman" w:hAnsi="Times New Roman"/>
          <w:sz w:val="24"/>
          <w:szCs w:val="24"/>
        </w:rPr>
        <w:t>ed podizanja nivoa podzemnih voda došlo je do formiranja brojnih klizišta od kojih su najpoznatija ona u okolini novog naselja Plužine i na Goranskom. Klizišta Goransko, Sinjac</w:t>
      </w:r>
      <w:r w:rsidRPr="00355F8B">
        <w:rPr>
          <w:rFonts w:ascii="Times New Roman" w:hAnsi="Times New Roman"/>
          <w:color w:val="FF0000"/>
          <w:sz w:val="24"/>
          <w:szCs w:val="24"/>
        </w:rPr>
        <w:t xml:space="preserve"> </w:t>
      </w:r>
      <w:r w:rsidRPr="00355F8B">
        <w:rPr>
          <w:rFonts w:ascii="Times New Roman" w:hAnsi="Times New Roman"/>
          <w:sz w:val="24"/>
          <w:szCs w:val="24"/>
        </w:rPr>
        <w:t xml:space="preserve">i Aluge su vezana za izgradnju puta i predstavljaju tipična klizišta antrogenog porijekla. U slivnom području Pive manja klizišta su konstatovana u Donjoj Bukovici i u Tušini.   </w:t>
      </w:r>
    </w:p>
    <w:p w14:paraId="227A977A" w14:textId="77777777" w:rsidR="00F83602" w:rsidRDefault="00F83602" w:rsidP="00F83602">
      <w:pPr>
        <w:rPr>
          <w:rFonts w:ascii="Times New Roman" w:hAnsi="Times New Roman"/>
          <w:sz w:val="24"/>
          <w:szCs w:val="24"/>
        </w:rPr>
      </w:pPr>
      <w:r w:rsidRPr="00355F8B">
        <w:rPr>
          <w:rFonts w:ascii="Times New Roman" w:hAnsi="Times New Roman"/>
          <w:sz w:val="24"/>
          <w:szCs w:val="24"/>
        </w:rPr>
        <w:t>U slivu Lima zbog vrlo heterogenog geološkog sastava, klizišta se javljaju u različitim geološkim formacijama. Poznata su klizišta duž puteva: Čokrlije, Jabučno, Zaton, Dapsići i druga.</w:t>
      </w:r>
    </w:p>
    <w:p w14:paraId="5411FB36" w14:textId="77777777" w:rsidR="00F83602" w:rsidRDefault="00F83602" w:rsidP="00F83602">
      <w:pPr>
        <w:rPr>
          <w:rFonts w:ascii="Times New Roman" w:hAnsi="Times New Roman"/>
          <w:sz w:val="24"/>
          <w:szCs w:val="24"/>
        </w:rPr>
      </w:pPr>
      <w:r w:rsidRPr="00355F8B">
        <w:rPr>
          <w:rFonts w:ascii="Times New Roman" w:hAnsi="Times New Roman"/>
          <w:sz w:val="24"/>
          <w:szCs w:val="24"/>
        </w:rPr>
        <w:t>U slivu Ibra poznata su manja klizišta. Jedno od takvih klizišta na putu Berane - Rožaje je klizište Besnik.</w:t>
      </w:r>
    </w:p>
    <w:p w14:paraId="50DF22EE" w14:textId="77777777" w:rsidR="00F83602" w:rsidRDefault="00F83602" w:rsidP="00F83602">
      <w:pPr>
        <w:rPr>
          <w:rFonts w:ascii="Times New Roman" w:hAnsi="Times New Roman"/>
          <w:sz w:val="24"/>
          <w:szCs w:val="24"/>
        </w:rPr>
      </w:pPr>
      <w:r w:rsidRPr="00355F8B">
        <w:rPr>
          <w:rFonts w:ascii="Times New Roman" w:hAnsi="Times New Roman"/>
          <w:sz w:val="24"/>
          <w:szCs w:val="24"/>
        </w:rPr>
        <w:t>U Skadarsko – Bjelopavlićkoj depresiji, klizišta manjih dimenzija ispoljena su u Crmnici i duž sjevero-istočnog oboda Zetske depresije, od kojih je najveće klizište u Poviji, koje ugrožava stabilnost železničke pruge Nikšić-Podgorica.</w:t>
      </w:r>
    </w:p>
    <w:p w14:paraId="1B4BD5E9" w14:textId="77777777" w:rsidR="00F83602" w:rsidRPr="00355F8B" w:rsidRDefault="00F83602" w:rsidP="00F83602">
      <w:pPr>
        <w:rPr>
          <w:rFonts w:ascii="Times New Roman" w:hAnsi="Times New Roman"/>
          <w:sz w:val="24"/>
          <w:szCs w:val="24"/>
        </w:rPr>
      </w:pPr>
      <w:r w:rsidRPr="00355F8B">
        <w:rPr>
          <w:rFonts w:ascii="Times New Roman" w:hAnsi="Times New Roman"/>
          <w:sz w:val="24"/>
          <w:szCs w:val="24"/>
        </w:rPr>
        <w:t>U Pljevaljskom području manja klizišta su vezana za putnu infrastrukturu, registrovana su klizišta u Zabrđu, Mijakovićima i Mihajlovićima. U neogenim sedimentima Pljevaljskog ugljenog basena, klizišta Ljuće i Tvrdaš izazvana su rudarskim radovima na površinskom kopu.</w:t>
      </w:r>
    </w:p>
    <w:p w14:paraId="475A1021" w14:textId="77777777" w:rsidR="00F83602" w:rsidRPr="00A50D32" w:rsidRDefault="00F83602" w:rsidP="00F83602">
      <w:pPr>
        <w:ind w:left="360" w:firstLine="720"/>
        <w:jc w:val="center"/>
        <w:rPr>
          <w:rFonts w:ascii="Times New Roman" w:hAnsi="Times New Roman"/>
          <w:b/>
          <w:i/>
          <w:sz w:val="24"/>
          <w:szCs w:val="24"/>
        </w:rPr>
      </w:pPr>
      <w:r w:rsidRPr="00A50D32">
        <w:rPr>
          <w:rFonts w:ascii="Times New Roman" w:hAnsi="Times New Roman"/>
          <w:b/>
          <w:i/>
          <w:sz w:val="24"/>
          <w:szCs w:val="24"/>
        </w:rPr>
        <w:t>2.2</w:t>
      </w:r>
      <w:r w:rsidR="00987E1F">
        <w:rPr>
          <w:rFonts w:ascii="Times New Roman" w:hAnsi="Times New Roman"/>
          <w:b/>
          <w:i/>
          <w:sz w:val="24"/>
          <w:szCs w:val="24"/>
        </w:rPr>
        <w:t>.</w:t>
      </w:r>
      <w:r>
        <w:rPr>
          <w:rFonts w:ascii="Times New Roman" w:hAnsi="Times New Roman"/>
          <w:b/>
          <w:i/>
          <w:sz w:val="24"/>
          <w:szCs w:val="24"/>
        </w:rPr>
        <w:t xml:space="preserve">7  </w:t>
      </w:r>
      <w:r w:rsidRPr="00A50D32">
        <w:rPr>
          <w:rFonts w:ascii="Times New Roman" w:hAnsi="Times New Roman"/>
          <w:b/>
          <w:i/>
          <w:sz w:val="24"/>
          <w:szCs w:val="24"/>
        </w:rPr>
        <w:t>Kategorizacija terena po stepenu stabilnosti</w:t>
      </w:r>
    </w:p>
    <w:p w14:paraId="65299C93" w14:textId="77777777" w:rsidR="00F83602" w:rsidRPr="00355F8B" w:rsidRDefault="00F83602" w:rsidP="00F83602">
      <w:pPr>
        <w:rPr>
          <w:rFonts w:ascii="Times New Roman" w:hAnsi="Times New Roman"/>
          <w:sz w:val="24"/>
          <w:szCs w:val="24"/>
        </w:rPr>
      </w:pPr>
      <w:r w:rsidRPr="00355F8B">
        <w:rPr>
          <w:rFonts w:ascii="Times New Roman" w:hAnsi="Times New Roman"/>
          <w:sz w:val="24"/>
          <w:szCs w:val="24"/>
        </w:rPr>
        <w:t>Prisustvo i inte</w:t>
      </w:r>
      <w:r>
        <w:rPr>
          <w:rFonts w:ascii="Times New Roman" w:hAnsi="Times New Roman"/>
          <w:sz w:val="24"/>
          <w:szCs w:val="24"/>
        </w:rPr>
        <w:t>n</w:t>
      </w:r>
      <w:r w:rsidRPr="00355F8B">
        <w:rPr>
          <w:rFonts w:ascii="Times New Roman" w:hAnsi="Times New Roman"/>
          <w:sz w:val="24"/>
          <w:szCs w:val="24"/>
        </w:rPr>
        <w:t>zitet razvoja savremenih egzogeodinamičkih procesa uslovljava stepen stabilnosti, na osnovu čega se teren kategoriše kao stabilan, uslovno stabi</w:t>
      </w:r>
      <w:r>
        <w:rPr>
          <w:rFonts w:ascii="Times New Roman" w:hAnsi="Times New Roman"/>
          <w:sz w:val="24"/>
          <w:szCs w:val="24"/>
        </w:rPr>
        <w:t>lan i nestabilan. Važnost multi</w:t>
      </w:r>
      <w:r w:rsidRPr="00355F8B">
        <w:rPr>
          <w:rFonts w:ascii="Times New Roman" w:hAnsi="Times New Roman"/>
          <w:sz w:val="24"/>
          <w:szCs w:val="24"/>
        </w:rPr>
        <w:t xml:space="preserve">disciplinarnog, postupnog i sveobuhvatnog pristupa kategorizaciji terena Crne Gore najbolje se može ilustrovati podatkom da se tokom katastrofalnog zemljotresa 1979. godine desilo preko 500 velikih i malih odrona/klizišta, a šteta izazvana time bila je u sumi ekvivalentna šteti od direktnog seizmičkog udara. </w:t>
      </w:r>
    </w:p>
    <w:p w14:paraId="0868A466" w14:textId="77777777" w:rsidR="00F83602" w:rsidRPr="00355F8B" w:rsidRDefault="00F83602" w:rsidP="00F83602">
      <w:pPr>
        <w:rPr>
          <w:rFonts w:ascii="Times New Roman" w:hAnsi="Times New Roman"/>
          <w:sz w:val="24"/>
          <w:szCs w:val="24"/>
        </w:rPr>
      </w:pPr>
      <w:r w:rsidRPr="00355F8B">
        <w:rPr>
          <w:rFonts w:ascii="Times New Roman" w:hAnsi="Times New Roman"/>
          <w:sz w:val="24"/>
          <w:szCs w:val="24"/>
        </w:rPr>
        <w:t xml:space="preserve">Prema stepenu stabilnosti terene Crne Gore neophodno je izdvojiti u </w:t>
      </w:r>
      <w:r w:rsidRPr="00BA3F50">
        <w:rPr>
          <w:rFonts w:ascii="Times New Roman" w:hAnsi="Times New Roman"/>
          <w:b/>
          <w:sz w:val="24"/>
          <w:szCs w:val="24"/>
        </w:rPr>
        <w:t>tri kategorije</w:t>
      </w:r>
      <w:r w:rsidRPr="00355F8B">
        <w:rPr>
          <w:rFonts w:ascii="Times New Roman" w:hAnsi="Times New Roman"/>
          <w:sz w:val="24"/>
          <w:szCs w:val="24"/>
        </w:rPr>
        <w:t xml:space="preserve">: </w:t>
      </w:r>
      <w:r w:rsidRPr="00BA3F50">
        <w:rPr>
          <w:rFonts w:ascii="Times New Roman" w:hAnsi="Times New Roman"/>
          <w:b/>
          <w:sz w:val="24"/>
          <w:szCs w:val="24"/>
        </w:rPr>
        <w:t>nestabilni tereni, uslovno stabilni tereni i stabilni tereni.</w:t>
      </w:r>
      <w:r w:rsidRPr="00355F8B">
        <w:rPr>
          <w:rFonts w:ascii="Times New Roman" w:hAnsi="Times New Roman"/>
          <w:sz w:val="24"/>
          <w:szCs w:val="24"/>
        </w:rPr>
        <w:t xml:space="preserve"> Kategorije stabilnosti potrebno je izdvojiti, kako prema ugroženosti terena savremenim egzogeodinamičkim procesima i pojavama, tako i prema poznavanju sveukupnih odlika stijena i terena.</w:t>
      </w:r>
    </w:p>
    <w:p w14:paraId="31778D3C" w14:textId="77777777" w:rsidR="00F83602" w:rsidRDefault="00F83602" w:rsidP="00F83602">
      <w:pPr>
        <w:rPr>
          <w:rFonts w:ascii="Times New Roman" w:hAnsi="Times New Roman"/>
          <w:sz w:val="24"/>
          <w:szCs w:val="24"/>
        </w:rPr>
      </w:pPr>
      <w:r>
        <w:rPr>
          <w:rFonts w:ascii="Times New Roman" w:hAnsi="Times New Roman"/>
          <w:sz w:val="24"/>
          <w:szCs w:val="24"/>
        </w:rPr>
        <w:t xml:space="preserve">U kategoriju </w:t>
      </w:r>
      <w:r w:rsidRPr="00BA3F50">
        <w:rPr>
          <w:rFonts w:ascii="Times New Roman" w:hAnsi="Times New Roman"/>
          <w:b/>
          <w:sz w:val="24"/>
          <w:szCs w:val="24"/>
        </w:rPr>
        <w:t>nestabilnih terena</w:t>
      </w:r>
      <w:r w:rsidRPr="00355F8B">
        <w:rPr>
          <w:rFonts w:ascii="Times New Roman" w:hAnsi="Times New Roman"/>
          <w:sz w:val="24"/>
          <w:szCs w:val="24"/>
        </w:rPr>
        <w:t xml:space="preserve"> potrebno je svrstati terene gdje se javljaju klizišta, zatim terene prve zone  procesa odronjavanja i osipanja, prve zone procesa likvefakcije  i terene zahvaćene procesom spiranja i linijske erozije. Planirane inženjerske aktivnosti na izgradnji putne mreže i hidroenergetskih postrojenja u ovim terenima dovešće do aktiviranja umirenih klizišta, formiranja novih</w:t>
      </w:r>
      <w:r>
        <w:rPr>
          <w:rFonts w:ascii="Times New Roman" w:hAnsi="Times New Roman"/>
          <w:sz w:val="24"/>
          <w:szCs w:val="24"/>
        </w:rPr>
        <w:t>,</w:t>
      </w:r>
      <w:r w:rsidRPr="00355F8B">
        <w:rPr>
          <w:rFonts w:ascii="Times New Roman" w:hAnsi="Times New Roman"/>
          <w:sz w:val="24"/>
          <w:szCs w:val="24"/>
        </w:rPr>
        <w:t xml:space="preserve"> kao i do većih poja</w:t>
      </w:r>
      <w:r>
        <w:rPr>
          <w:rFonts w:ascii="Times New Roman" w:hAnsi="Times New Roman"/>
          <w:sz w:val="24"/>
          <w:szCs w:val="24"/>
        </w:rPr>
        <w:t>va odrona duž kanjonskih strana. T</w:t>
      </w:r>
      <w:r w:rsidRPr="00355F8B">
        <w:rPr>
          <w:rFonts w:ascii="Times New Roman" w:hAnsi="Times New Roman"/>
          <w:sz w:val="24"/>
          <w:szCs w:val="24"/>
        </w:rPr>
        <w:t>akođe tereni uskog primorskog pojasa će i dalje biti predmet inte</w:t>
      </w:r>
      <w:r>
        <w:rPr>
          <w:rFonts w:ascii="Times New Roman" w:hAnsi="Times New Roman"/>
          <w:sz w:val="24"/>
          <w:szCs w:val="24"/>
        </w:rPr>
        <w:t>n</w:t>
      </w:r>
      <w:r w:rsidRPr="00355F8B">
        <w:rPr>
          <w:rFonts w:ascii="Times New Roman" w:hAnsi="Times New Roman"/>
          <w:sz w:val="24"/>
          <w:szCs w:val="24"/>
        </w:rPr>
        <w:t xml:space="preserve">zivne urbanizacije uz širenje urbanih centara. Shodno </w:t>
      </w:r>
      <w:r>
        <w:rPr>
          <w:rFonts w:ascii="Times New Roman" w:hAnsi="Times New Roman"/>
          <w:sz w:val="24"/>
          <w:szCs w:val="24"/>
        </w:rPr>
        <w:t>tome,</w:t>
      </w:r>
      <w:r w:rsidRPr="00355F8B">
        <w:rPr>
          <w:rFonts w:ascii="Times New Roman" w:hAnsi="Times New Roman"/>
          <w:sz w:val="24"/>
          <w:szCs w:val="24"/>
        </w:rPr>
        <w:t xml:space="preserve"> daljim inženjerskogeološkim zahvatima u ovim terenima, neminovno moraju prethoditi detaljna inženjerskogeološka istraživanja sa predlogom načina fundiranja objekta i sanacije padine na kojoj se projektuju objekti. </w:t>
      </w:r>
    </w:p>
    <w:p w14:paraId="527208C5" w14:textId="77777777" w:rsidR="00F83602" w:rsidRPr="00355F8B" w:rsidRDefault="00F83602" w:rsidP="00F83602">
      <w:pPr>
        <w:rPr>
          <w:rFonts w:ascii="Times New Roman" w:hAnsi="Times New Roman"/>
          <w:sz w:val="24"/>
          <w:szCs w:val="24"/>
        </w:rPr>
      </w:pPr>
      <w:r w:rsidRPr="00355F8B">
        <w:rPr>
          <w:rFonts w:ascii="Times New Roman" w:hAnsi="Times New Roman"/>
          <w:sz w:val="24"/>
          <w:szCs w:val="24"/>
        </w:rPr>
        <w:lastRenderedPageBreak/>
        <w:t xml:space="preserve">U kategoriju </w:t>
      </w:r>
      <w:r w:rsidRPr="00BA3F50">
        <w:rPr>
          <w:rFonts w:ascii="Times New Roman" w:hAnsi="Times New Roman"/>
          <w:b/>
          <w:sz w:val="24"/>
          <w:szCs w:val="24"/>
        </w:rPr>
        <w:t>uslovno stabilnih terena</w:t>
      </w:r>
      <w:r w:rsidRPr="00355F8B">
        <w:rPr>
          <w:rFonts w:ascii="Times New Roman" w:hAnsi="Times New Roman"/>
          <w:sz w:val="24"/>
          <w:szCs w:val="24"/>
        </w:rPr>
        <w:t xml:space="preserve"> potrebno je svrstati terene sa sporadičnom pojavom kliženja, zatim terene druge kategorije odronjavanja i osipanja, druge zone procesa likvefakcije, pr</w:t>
      </w:r>
      <w:r w:rsidR="00987E1F">
        <w:rPr>
          <w:rFonts w:ascii="Times New Roman" w:hAnsi="Times New Roman"/>
          <w:sz w:val="24"/>
          <w:szCs w:val="24"/>
        </w:rPr>
        <w:t xml:space="preserve">ve zone marinskog procesa, kao </w:t>
      </w:r>
      <w:r w:rsidRPr="00355F8B">
        <w:rPr>
          <w:rFonts w:ascii="Times New Roman" w:hAnsi="Times New Roman"/>
          <w:sz w:val="24"/>
          <w:szCs w:val="24"/>
        </w:rPr>
        <w:t>i terene u kojima se sporadično javljaju procesi jaružanja i spiranja.</w:t>
      </w:r>
    </w:p>
    <w:p w14:paraId="7BC73C76" w14:textId="77777777" w:rsidR="00F83602" w:rsidRPr="00355F8B" w:rsidRDefault="00F83602" w:rsidP="00F83602">
      <w:pPr>
        <w:rPr>
          <w:rFonts w:ascii="Times New Roman" w:hAnsi="Times New Roman"/>
          <w:sz w:val="24"/>
          <w:szCs w:val="24"/>
        </w:rPr>
      </w:pPr>
      <w:r w:rsidRPr="00355F8B">
        <w:rPr>
          <w:rFonts w:ascii="Times New Roman" w:hAnsi="Times New Roman"/>
          <w:sz w:val="24"/>
          <w:szCs w:val="24"/>
        </w:rPr>
        <w:t xml:space="preserve">U </w:t>
      </w:r>
      <w:r w:rsidRPr="00BA3F50">
        <w:rPr>
          <w:rFonts w:ascii="Times New Roman" w:hAnsi="Times New Roman"/>
          <w:b/>
          <w:sz w:val="24"/>
          <w:szCs w:val="24"/>
        </w:rPr>
        <w:t>stabilne terene</w:t>
      </w:r>
      <w:r w:rsidRPr="00355F8B">
        <w:rPr>
          <w:rFonts w:ascii="Times New Roman" w:hAnsi="Times New Roman"/>
          <w:sz w:val="24"/>
          <w:szCs w:val="24"/>
        </w:rPr>
        <w:t xml:space="preserve"> potrebno je svrstati preostale d</w:t>
      </w:r>
      <w:r>
        <w:rPr>
          <w:rFonts w:ascii="Times New Roman" w:hAnsi="Times New Roman"/>
          <w:sz w:val="24"/>
          <w:szCs w:val="24"/>
        </w:rPr>
        <w:t>i</w:t>
      </w:r>
      <w:r w:rsidRPr="00355F8B">
        <w:rPr>
          <w:rFonts w:ascii="Times New Roman" w:hAnsi="Times New Roman"/>
          <w:sz w:val="24"/>
          <w:szCs w:val="24"/>
        </w:rPr>
        <w:t xml:space="preserve">jelove terena Crne Gore izgrađene od dobro okamenjenih karbonatnih stijena. To su vezani sedimenti glacijalnog i limnoglacijalnog porekla i dr. </w:t>
      </w:r>
    </w:p>
    <w:p w14:paraId="25678556" w14:textId="77777777" w:rsidR="00F83602" w:rsidRPr="00BA3F50" w:rsidRDefault="00F83602" w:rsidP="00F83602">
      <w:pPr>
        <w:numPr>
          <w:ilvl w:val="1"/>
          <w:numId w:val="32"/>
        </w:numPr>
        <w:ind w:firstLine="720"/>
        <w:jc w:val="center"/>
        <w:rPr>
          <w:rFonts w:ascii="Times New Roman" w:hAnsi="Times New Roman"/>
          <w:b/>
          <w:i/>
          <w:sz w:val="24"/>
          <w:szCs w:val="24"/>
        </w:rPr>
      </w:pPr>
      <w:r w:rsidRPr="00866B7D">
        <w:rPr>
          <w:rFonts w:ascii="Times New Roman" w:hAnsi="Times New Roman"/>
          <w:b/>
          <w:i/>
          <w:sz w:val="24"/>
          <w:szCs w:val="24"/>
        </w:rPr>
        <w:t>VRSTE HAZARDA IZAZVANOG SAVREMEN</w:t>
      </w:r>
      <w:r w:rsidR="00987E1F">
        <w:rPr>
          <w:rFonts w:ascii="Times New Roman" w:hAnsi="Times New Roman"/>
          <w:b/>
          <w:i/>
          <w:sz w:val="24"/>
          <w:szCs w:val="24"/>
        </w:rPr>
        <w:t xml:space="preserve">IM EGZOGEODINAMIČKIM PROCESIMA </w:t>
      </w:r>
      <w:r w:rsidRPr="00866B7D">
        <w:rPr>
          <w:rFonts w:ascii="Times New Roman" w:hAnsi="Times New Roman"/>
          <w:b/>
          <w:i/>
          <w:sz w:val="24"/>
          <w:szCs w:val="24"/>
        </w:rPr>
        <w:t>I POJAVAMA</w:t>
      </w:r>
    </w:p>
    <w:p w14:paraId="0F73017F" w14:textId="77777777" w:rsidR="00F83602" w:rsidRPr="00355F8B" w:rsidRDefault="00F83602" w:rsidP="00F83602">
      <w:pPr>
        <w:rPr>
          <w:rFonts w:ascii="Times New Roman" w:hAnsi="Times New Roman"/>
          <w:sz w:val="24"/>
          <w:szCs w:val="24"/>
        </w:rPr>
      </w:pPr>
      <w:r w:rsidRPr="00355F8B">
        <w:rPr>
          <w:rFonts w:ascii="Times New Roman" w:hAnsi="Times New Roman"/>
          <w:sz w:val="24"/>
          <w:szCs w:val="24"/>
        </w:rPr>
        <w:t>Od različitih vrsta prirodnog hazarda, oni izazvani savremenim egzogeodinamičkim procesima spadaju u najznačajnije uzročnike katastrofičnih događaja i akcidenata, čije posl</w:t>
      </w:r>
      <w:r>
        <w:rPr>
          <w:rFonts w:ascii="Times New Roman" w:hAnsi="Times New Roman"/>
          <w:sz w:val="24"/>
          <w:szCs w:val="24"/>
        </w:rPr>
        <w:t>j</w:t>
      </w:r>
      <w:r w:rsidRPr="00355F8B">
        <w:rPr>
          <w:rFonts w:ascii="Times New Roman" w:hAnsi="Times New Roman"/>
          <w:sz w:val="24"/>
          <w:szCs w:val="24"/>
        </w:rPr>
        <w:t>edice mogu biti izražene na dijelu teritorije neke države, kao i na prostoru više država. Među egzogeodinamičkim procesima najrazornije dejstvo imaju klizišta i odroni. Njihovo razorno d</w:t>
      </w:r>
      <w:r>
        <w:rPr>
          <w:rFonts w:ascii="Times New Roman" w:hAnsi="Times New Roman"/>
          <w:sz w:val="24"/>
          <w:szCs w:val="24"/>
        </w:rPr>
        <w:t>ejstvo može se ilustrovati podatkom da su</w:t>
      </w:r>
      <w:r w:rsidRPr="00355F8B">
        <w:rPr>
          <w:rFonts w:ascii="Times New Roman" w:hAnsi="Times New Roman"/>
          <w:sz w:val="24"/>
          <w:szCs w:val="24"/>
        </w:rPr>
        <w:t xml:space="preserve"> </w:t>
      </w:r>
      <w:r>
        <w:rPr>
          <w:rFonts w:ascii="Times New Roman" w:hAnsi="Times New Roman"/>
          <w:sz w:val="24"/>
          <w:szCs w:val="24"/>
        </w:rPr>
        <w:t>d</w:t>
      </w:r>
      <w:r w:rsidRPr="00355F8B">
        <w:rPr>
          <w:rFonts w:ascii="Times New Roman" w:hAnsi="Times New Roman"/>
          <w:sz w:val="24"/>
          <w:szCs w:val="24"/>
        </w:rPr>
        <w:t xml:space="preserve">irektne materijalne štete u Sjedinjenim Američkim Državama od klizišta i odrona, nastale u periodu 1925-1971, iznosile oko 75 milijardi dolara, što je tri puta više od šteta izazvanih poplavama, uraganima, tornadima i zemljotresima u istom vremenskom periodu. </w:t>
      </w:r>
    </w:p>
    <w:p w14:paraId="4A0D2307" w14:textId="77777777" w:rsidR="00F83602" w:rsidRDefault="00F83602" w:rsidP="00F83602">
      <w:pPr>
        <w:rPr>
          <w:rFonts w:ascii="Times New Roman" w:hAnsi="Times New Roman"/>
          <w:sz w:val="24"/>
          <w:szCs w:val="24"/>
        </w:rPr>
      </w:pPr>
      <w:r w:rsidRPr="00355F8B">
        <w:rPr>
          <w:rFonts w:ascii="Times New Roman" w:hAnsi="Times New Roman"/>
          <w:sz w:val="24"/>
          <w:szCs w:val="24"/>
        </w:rPr>
        <w:t>Među savremenim egzogeodinamičkim procesima i pojavama</w:t>
      </w:r>
      <w:r w:rsidRPr="00BA3F50">
        <w:rPr>
          <w:rFonts w:ascii="Times New Roman" w:hAnsi="Times New Roman"/>
          <w:sz w:val="24"/>
          <w:szCs w:val="24"/>
        </w:rPr>
        <w:t xml:space="preserve"> </w:t>
      </w:r>
      <w:r w:rsidRPr="00355F8B">
        <w:rPr>
          <w:rFonts w:ascii="Times New Roman" w:hAnsi="Times New Roman"/>
          <w:sz w:val="24"/>
          <w:szCs w:val="24"/>
        </w:rPr>
        <w:t>najrazornije dejstvo na prostoru Crne Gore imaju klizišta i odroni. Kao najnepovoljnije indentifikovali smo sl</w:t>
      </w:r>
      <w:r>
        <w:rPr>
          <w:rFonts w:ascii="Times New Roman" w:hAnsi="Times New Roman"/>
          <w:sz w:val="24"/>
          <w:szCs w:val="24"/>
        </w:rPr>
        <w:t>j</w:t>
      </w:r>
      <w:r w:rsidRPr="00355F8B">
        <w:rPr>
          <w:rFonts w:ascii="Times New Roman" w:hAnsi="Times New Roman"/>
          <w:sz w:val="24"/>
          <w:szCs w:val="24"/>
        </w:rPr>
        <w:t>edeće scenari</w:t>
      </w:r>
      <w:r>
        <w:rPr>
          <w:rFonts w:ascii="Times New Roman" w:hAnsi="Times New Roman"/>
          <w:sz w:val="24"/>
          <w:szCs w:val="24"/>
        </w:rPr>
        <w:t>je dejstva ovog prirodnog hazard</w:t>
      </w:r>
      <w:r w:rsidRPr="00355F8B">
        <w:rPr>
          <w:rFonts w:ascii="Times New Roman" w:hAnsi="Times New Roman"/>
          <w:sz w:val="24"/>
          <w:szCs w:val="24"/>
        </w:rPr>
        <w:t xml:space="preserve">a: </w:t>
      </w:r>
    </w:p>
    <w:p w14:paraId="75059EBA" w14:textId="77777777" w:rsidR="00F83602" w:rsidRPr="00941E1F" w:rsidRDefault="00F83602" w:rsidP="00F83602">
      <w:pPr>
        <w:numPr>
          <w:ilvl w:val="0"/>
          <w:numId w:val="33"/>
        </w:numPr>
        <w:rPr>
          <w:rFonts w:ascii="Times New Roman" w:hAnsi="Times New Roman"/>
          <w:sz w:val="24"/>
          <w:szCs w:val="24"/>
        </w:rPr>
      </w:pPr>
      <w:r w:rsidRPr="00941E1F">
        <w:rPr>
          <w:rFonts w:ascii="Times New Roman" w:hAnsi="Times New Roman"/>
          <w:sz w:val="24"/>
          <w:szCs w:val="24"/>
        </w:rPr>
        <w:t>blokadu  saobraćajne infrastrukture  usljed  pojave većih klizišta i odrona,</w:t>
      </w:r>
    </w:p>
    <w:p w14:paraId="73A747F1" w14:textId="77777777" w:rsidR="00F83602" w:rsidRPr="000804F3" w:rsidRDefault="00F83602" w:rsidP="00F83602">
      <w:pPr>
        <w:numPr>
          <w:ilvl w:val="0"/>
          <w:numId w:val="33"/>
        </w:numPr>
        <w:spacing w:line="240" w:lineRule="auto"/>
        <w:rPr>
          <w:rFonts w:ascii="Times New Roman" w:hAnsi="Times New Roman"/>
          <w:sz w:val="24"/>
          <w:szCs w:val="24"/>
        </w:rPr>
      </w:pPr>
      <w:r w:rsidRPr="00355F8B">
        <w:rPr>
          <w:rFonts w:ascii="Times New Roman" w:hAnsi="Times New Roman"/>
          <w:sz w:val="24"/>
          <w:szCs w:val="24"/>
        </w:rPr>
        <w:t>formiranje većih klizišta i odrona izazvanih izgradnjom vještačkih akumulacija</w:t>
      </w:r>
      <w:r>
        <w:rPr>
          <w:rFonts w:ascii="Times New Roman" w:hAnsi="Times New Roman"/>
          <w:sz w:val="24"/>
          <w:szCs w:val="24"/>
        </w:rPr>
        <w:t>,</w:t>
      </w:r>
    </w:p>
    <w:p w14:paraId="737FEAD9" w14:textId="77777777" w:rsidR="00F83602" w:rsidRPr="000804F3" w:rsidRDefault="00F83602" w:rsidP="00F83602">
      <w:pPr>
        <w:numPr>
          <w:ilvl w:val="0"/>
          <w:numId w:val="33"/>
        </w:numPr>
        <w:rPr>
          <w:rFonts w:ascii="Times New Roman" w:hAnsi="Times New Roman"/>
          <w:sz w:val="24"/>
          <w:szCs w:val="24"/>
        </w:rPr>
      </w:pPr>
      <w:r w:rsidRPr="00355F8B">
        <w:rPr>
          <w:rFonts w:ascii="Times New Roman" w:hAnsi="Times New Roman"/>
          <w:sz w:val="24"/>
          <w:szCs w:val="24"/>
        </w:rPr>
        <w:t>formiranje većih klizišta u okviru urbanih sredina</w:t>
      </w:r>
      <w:r>
        <w:rPr>
          <w:rFonts w:ascii="Times New Roman" w:hAnsi="Times New Roman"/>
          <w:sz w:val="24"/>
          <w:szCs w:val="24"/>
        </w:rPr>
        <w:t>.</w:t>
      </w:r>
    </w:p>
    <w:p w14:paraId="0D61823E" w14:textId="77777777" w:rsidR="00F83602" w:rsidRPr="00480511" w:rsidRDefault="00F83602" w:rsidP="00F83602">
      <w:pPr>
        <w:pStyle w:val="BodyText2"/>
        <w:spacing w:after="0" w:line="276" w:lineRule="auto"/>
        <w:ind w:firstLine="720"/>
        <w:jc w:val="center"/>
        <w:rPr>
          <w:rFonts w:ascii="Times New Roman" w:hAnsi="Times New Roman"/>
          <w:b/>
          <w:i/>
          <w:lang w:val="sr-Latn-CS"/>
        </w:rPr>
      </w:pPr>
      <w:r w:rsidRPr="00480511">
        <w:rPr>
          <w:rFonts w:ascii="Times New Roman" w:hAnsi="Times New Roman"/>
          <w:b/>
          <w:i/>
          <w:lang w:val="sr-Latn-CS"/>
        </w:rPr>
        <w:t>2.3</w:t>
      </w:r>
      <w:r>
        <w:rPr>
          <w:rFonts w:ascii="Times New Roman" w:hAnsi="Times New Roman"/>
          <w:b/>
          <w:i/>
          <w:lang w:val="sr-Latn-CS"/>
        </w:rPr>
        <w:t xml:space="preserve">.1 </w:t>
      </w:r>
      <w:r w:rsidRPr="00480511">
        <w:rPr>
          <w:rFonts w:ascii="Times New Roman" w:hAnsi="Times New Roman"/>
          <w:b/>
          <w:i/>
          <w:lang w:val="sr-Latn-CS"/>
        </w:rPr>
        <w:t xml:space="preserve"> Blokada saobraćajne infrastrukture  usljed pojave većih klizišta i odrona</w:t>
      </w:r>
    </w:p>
    <w:p w14:paraId="70CE3E4A" w14:textId="77777777" w:rsidR="00F83602" w:rsidRPr="00355F8B" w:rsidRDefault="00F83602" w:rsidP="00F83602">
      <w:pPr>
        <w:pStyle w:val="BodyText2"/>
        <w:spacing w:after="0" w:line="276" w:lineRule="auto"/>
        <w:ind w:firstLine="720"/>
        <w:rPr>
          <w:rFonts w:ascii="Times New Roman" w:hAnsi="Times New Roman"/>
          <w:b/>
          <w:lang w:val="sr-Latn-CS"/>
        </w:rPr>
      </w:pPr>
    </w:p>
    <w:p w14:paraId="33389ECF" w14:textId="77777777" w:rsidR="00F83602" w:rsidRPr="00355F8B" w:rsidRDefault="00F83602" w:rsidP="00F83602">
      <w:pPr>
        <w:pStyle w:val="BodyText2"/>
        <w:spacing w:line="276" w:lineRule="auto"/>
        <w:rPr>
          <w:rFonts w:ascii="Times New Roman" w:hAnsi="Times New Roman"/>
          <w:lang w:val="sr-Latn-CS"/>
        </w:rPr>
      </w:pPr>
      <w:r w:rsidRPr="00F622AD">
        <w:rPr>
          <w:rFonts w:ascii="Times New Roman" w:hAnsi="Times New Roman"/>
          <w:lang w:val="sr-Latn-CS"/>
        </w:rPr>
        <w:t xml:space="preserve">Putna mreža Crne Gore je većim dijelom izgrađena u terenima sa izrazito složenim topografskim i geološkim uslovima, tako da su na relativno malom prostoru zastupljene dionice puta sa brojnim i dubokim aktivnim, fosilnim i umirenim klizištima, dionice duž kojih su kosine sklone odronjavanju, dionice na slabo nosivom tlu, plavnim terenima i sl. Stepen učestalosti pojava </w:t>
      </w:r>
      <w:r w:rsidRPr="00355F8B">
        <w:rPr>
          <w:rFonts w:ascii="Times New Roman" w:hAnsi="Times New Roman"/>
          <w:lang w:val="sr-Latn-CS"/>
        </w:rPr>
        <w:t>nestabilnosti terena, kao i inte</w:t>
      </w:r>
      <w:r>
        <w:rPr>
          <w:rFonts w:ascii="Times New Roman" w:hAnsi="Times New Roman"/>
          <w:lang w:val="sr-Latn-CS"/>
        </w:rPr>
        <w:t>n</w:t>
      </w:r>
      <w:r w:rsidRPr="00355F8B">
        <w:rPr>
          <w:rFonts w:ascii="Times New Roman" w:hAnsi="Times New Roman"/>
          <w:lang w:val="sr-Latn-CS"/>
        </w:rPr>
        <w:t>zitet ovih pojava, povećava se povećanjem nagiba tla, pojačanim inte</w:t>
      </w:r>
      <w:r>
        <w:rPr>
          <w:rFonts w:ascii="Times New Roman" w:hAnsi="Times New Roman"/>
          <w:lang w:val="sr-Latn-CS"/>
        </w:rPr>
        <w:t>n</w:t>
      </w:r>
      <w:r w:rsidRPr="00355F8B">
        <w:rPr>
          <w:rFonts w:ascii="Times New Roman" w:hAnsi="Times New Roman"/>
          <w:lang w:val="sr-Latn-CS"/>
        </w:rPr>
        <w:t xml:space="preserve">zitetom padavina na određenom prostoru, pojačanim stepenom narušenosti prirodne sredine inženjerskom aktivnošću, kao i  pojačanom seizmičnošću terena. Odronjavanje, otkidanje i kliženje većih količina stijenske mase vezano je za nestabilnost degradiranih sedimentnih stijena, pri čemu su veća kliženja tla i veći odroni, prevashodno vezani za nestabilne geološke kontaktne zone između stijena različitih fizičko-mehaničkih karakteristika. Mnogobrojne pojave nestabilnosti, takođe su karakteristične za površinski degradirane slojeve mlađih sedimenata </w:t>
      </w:r>
      <w:r w:rsidR="001614A0">
        <w:rPr>
          <w:rFonts w:ascii="Times New Roman" w:hAnsi="Times New Roman"/>
          <w:lang w:val="sr-Latn-CS"/>
        </w:rPr>
        <w:t>u čijoj se pa</w:t>
      </w:r>
      <w:r w:rsidRPr="00355F8B">
        <w:rPr>
          <w:rFonts w:ascii="Times New Roman" w:hAnsi="Times New Roman"/>
          <w:lang w:val="sr-Latn-CS"/>
        </w:rPr>
        <w:t>dini nalaze st</w:t>
      </w:r>
      <w:r>
        <w:rPr>
          <w:rFonts w:ascii="Times New Roman" w:hAnsi="Times New Roman"/>
          <w:lang w:val="sr-Latn-CS"/>
        </w:rPr>
        <w:t>i</w:t>
      </w:r>
      <w:r w:rsidRPr="00355F8B">
        <w:rPr>
          <w:rFonts w:ascii="Times New Roman" w:hAnsi="Times New Roman"/>
          <w:lang w:val="sr-Latn-CS"/>
        </w:rPr>
        <w:t xml:space="preserve">jenske mase koje možemo okarakterisati kao hidrogeološke izolatore. </w:t>
      </w:r>
    </w:p>
    <w:p w14:paraId="1E3143D7" w14:textId="77777777" w:rsidR="00F83602" w:rsidRPr="00355F8B" w:rsidRDefault="00F83602" w:rsidP="00F83602">
      <w:pPr>
        <w:pStyle w:val="BodyText2"/>
        <w:spacing w:line="276" w:lineRule="auto"/>
        <w:rPr>
          <w:rFonts w:ascii="Times New Roman" w:hAnsi="Times New Roman"/>
          <w:lang w:val="sr-Latn-CS"/>
        </w:rPr>
      </w:pPr>
      <w:r w:rsidRPr="00355F8B">
        <w:rPr>
          <w:rFonts w:ascii="Times New Roman" w:hAnsi="Times New Roman"/>
          <w:lang w:val="sr-Latn-CS"/>
        </w:rPr>
        <w:lastRenderedPageBreak/>
        <w:t>Pojava klizišta i odrona koji blokiraju putne i željezničke pravce u Crnoj Gori registruje se gotovo svake godine</w:t>
      </w:r>
      <w:r w:rsidR="006C02B1">
        <w:rPr>
          <w:rFonts w:ascii="Times New Roman" w:hAnsi="Times New Roman"/>
          <w:lang w:val="sr-Latn-CS"/>
        </w:rPr>
        <w:t xml:space="preserve">, </w:t>
      </w:r>
      <w:r w:rsidRPr="00355F8B">
        <w:rPr>
          <w:rFonts w:ascii="Times New Roman" w:hAnsi="Times New Roman"/>
          <w:lang w:val="sr-Latn-CS"/>
        </w:rPr>
        <w:t xml:space="preserve">slika broj 7. </w:t>
      </w:r>
    </w:p>
    <w:tbl>
      <w:tblPr>
        <w:tblpPr w:leftFromText="180" w:rightFromText="180" w:vertAnchor="text" w:horzAnchor="margin" w:tblpXSpec="center" w:tblpY="53"/>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002"/>
        <w:gridCol w:w="4186"/>
      </w:tblGrid>
      <w:tr w:rsidR="00F83602" w:rsidRPr="00355F8B" w14:paraId="158C618E" w14:textId="77777777" w:rsidTr="00F83602">
        <w:trPr>
          <w:trHeight w:val="2686"/>
        </w:trPr>
        <w:tc>
          <w:tcPr>
            <w:tcW w:w="4002" w:type="dxa"/>
          </w:tcPr>
          <w:p w14:paraId="6304645F" w14:textId="77777777" w:rsidR="00F83602" w:rsidRPr="00355F8B" w:rsidRDefault="00F83602" w:rsidP="00F83602">
            <w:pPr>
              <w:pStyle w:val="BodyText2"/>
              <w:spacing w:line="276" w:lineRule="auto"/>
              <w:ind w:firstLine="720"/>
              <w:jc w:val="center"/>
              <w:rPr>
                <w:rFonts w:ascii="Times New Roman" w:hAnsi="Times New Roman"/>
                <w:lang w:val="sr-Latn-CS"/>
              </w:rPr>
            </w:pPr>
            <w:r w:rsidRPr="00355F8B">
              <w:rPr>
                <w:rFonts w:ascii="Times New Roman" w:hAnsi="Times New Roman"/>
                <w:noProof/>
              </w:rPr>
              <w:drawing>
                <wp:inline distT="0" distB="0" distL="0" distR="0" wp14:anchorId="03637875" wp14:editId="1A10C885">
                  <wp:extent cx="2533650" cy="1685925"/>
                  <wp:effectExtent l="0" t="0" r="0" b="9525"/>
                  <wp:docPr id="16" name="Picture 16" descr="88888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8888888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33650" cy="1685925"/>
                          </a:xfrm>
                          <a:prstGeom prst="rect">
                            <a:avLst/>
                          </a:prstGeom>
                          <a:noFill/>
                          <a:ln>
                            <a:noFill/>
                          </a:ln>
                        </pic:spPr>
                      </pic:pic>
                    </a:graphicData>
                  </a:graphic>
                </wp:inline>
              </w:drawing>
            </w:r>
          </w:p>
        </w:tc>
        <w:tc>
          <w:tcPr>
            <w:tcW w:w="4186" w:type="dxa"/>
          </w:tcPr>
          <w:p w14:paraId="3A8B857A" w14:textId="77777777" w:rsidR="00F83602" w:rsidRPr="00355F8B" w:rsidRDefault="00F83602" w:rsidP="00F83602">
            <w:pPr>
              <w:pStyle w:val="BodyText2"/>
              <w:spacing w:line="276" w:lineRule="auto"/>
              <w:ind w:firstLine="720"/>
              <w:jc w:val="center"/>
              <w:rPr>
                <w:rFonts w:ascii="Times New Roman" w:hAnsi="Times New Roman"/>
                <w:lang w:val="sr-Latn-CS"/>
              </w:rPr>
            </w:pPr>
            <w:r w:rsidRPr="00355F8B">
              <w:rPr>
                <w:rFonts w:ascii="Times New Roman" w:hAnsi="Times New Roman"/>
                <w:noProof/>
              </w:rPr>
              <w:drawing>
                <wp:inline distT="0" distB="0" distL="0" distR="0" wp14:anchorId="10E949A5" wp14:editId="60BB02AD">
                  <wp:extent cx="2571750" cy="1685925"/>
                  <wp:effectExtent l="0" t="0" r="0" b="9525"/>
                  <wp:docPr id="17" name="Picture 17" descr="9999999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999999999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71750" cy="1685925"/>
                          </a:xfrm>
                          <a:prstGeom prst="rect">
                            <a:avLst/>
                          </a:prstGeom>
                          <a:noFill/>
                          <a:ln>
                            <a:noFill/>
                          </a:ln>
                        </pic:spPr>
                      </pic:pic>
                    </a:graphicData>
                  </a:graphic>
                </wp:inline>
              </w:drawing>
            </w:r>
          </w:p>
        </w:tc>
      </w:tr>
    </w:tbl>
    <w:p w14:paraId="45873BF5" w14:textId="77777777" w:rsidR="00F83602" w:rsidRPr="00355F8B" w:rsidRDefault="00F83602" w:rsidP="00F83602">
      <w:pPr>
        <w:ind w:firstLine="720"/>
        <w:rPr>
          <w:rFonts w:ascii="Times New Roman" w:hAnsi="Times New Roman"/>
          <w:bCs/>
          <w:sz w:val="24"/>
          <w:szCs w:val="24"/>
        </w:rPr>
      </w:pPr>
    </w:p>
    <w:p w14:paraId="701408C2" w14:textId="77777777" w:rsidR="00F83602" w:rsidRPr="00355F8B" w:rsidRDefault="00F83602" w:rsidP="00F83602">
      <w:pPr>
        <w:ind w:firstLine="720"/>
        <w:rPr>
          <w:rFonts w:ascii="Times New Roman" w:hAnsi="Times New Roman"/>
          <w:bCs/>
          <w:sz w:val="24"/>
          <w:szCs w:val="24"/>
        </w:rPr>
      </w:pPr>
    </w:p>
    <w:p w14:paraId="4BA0E3C0" w14:textId="77777777" w:rsidR="00F83602" w:rsidRPr="00355F8B" w:rsidRDefault="00F83602" w:rsidP="00F83602">
      <w:pPr>
        <w:ind w:firstLine="720"/>
        <w:rPr>
          <w:rFonts w:ascii="Times New Roman" w:hAnsi="Times New Roman"/>
          <w:bCs/>
          <w:sz w:val="24"/>
          <w:szCs w:val="24"/>
        </w:rPr>
      </w:pPr>
    </w:p>
    <w:p w14:paraId="764E1E87" w14:textId="77777777" w:rsidR="00F83602" w:rsidRPr="00355F8B" w:rsidRDefault="00F83602" w:rsidP="00F83602">
      <w:pPr>
        <w:ind w:firstLine="720"/>
        <w:rPr>
          <w:rFonts w:ascii="Times New Roman" w:hAnsi="Times New Roman"/>
          <w:bCs/>
          <w:sz w:val="24"/>
          <w:szCs w:val="24"/>
        </w:rPr>
      </w:pPr>
    </w:p>
    <w:p w14:paraId="2DF622D2" w14:textId="77777777" w:rsidR="00F83602" w:rsidRPr="00355F8B" w:rsidRDefault="00F83602" w:rsidP="00F83602">
      <w:pPr>
        <w:ind w:firstLine="720"/>
        <w:rPr>
          <w:rFonts w:ascii="Times New Roman" w:hAnsi="Times New Roman"/>
          <w:bCs/>
          <w:sz w:val="24"/>
          <w:szCs w:val="24"/>
        </w:rPr>
      </w:pPr>
    </w:p>
    <w:p w14:paraId="56A29CD7" w14:textId="77777777" w:rsidR="00F83602" w:rsidRPr="00355F8B" w:rsidRDefault="00F83602" w:rsidP="00F83602">
      <w:pPr>
        <w:rPr>
          <w:rFonts w:ascii="Times New Roman" w:hAnsi="Times New Roman"/>
          <w:bCs/>
          <w:sz w:val="24"/>
          <w:szCs w:val="24"/>
        </w:rPr>
      </w:pPr>
    </w:p>
    <w:p w14:paraId="3767DA0B" w14:textId="77777777" w:rsidR="00F83602" w:rsidRPr="006C02B1" w:rsidRDefault="00F83602" w:rsidP="00F83602">
      <w:pPr>
        <w:ind w:firstLine="720"/>
        <w:jc w:val="center"/>
        <w:rPr>
          <w:rFonts w:ascii="Times New Roman" w:hAnsi="Times New Roman"/>
          <w:bCs/>
          <w:i/>
          <w:sz w:val="24"/>
          <w:szCs w:val="24"/>
        </w:rPr>
      </w:pPr>
      <w:r w:rsidRPr="006C02B1">
        <w:rPr>
          <w:rFonts w:ascii="Times New Roman" w:hAnsi="Times New Roman"/>
          <w:bCs/>
          <w:i/>
          <w:sz w:val="24"/>
          <w:szCs w:val="24"/>
        </w:rPr>
        <w:t>Sl.br 7.</w:t>
      </w:r>
      <w:r w:rsidR="00987E1F" w:rsidRPr="006C02B1">
        <w:rPr>
          <w:rFonts w:ascii="Times New Roman" w:hAnsi="Times New Roman"/>
          <w:bCs/>
          <w:i/>
          <w:sz w:val="24"/>
          <w:szCs w:val="24"/>
        </w:rPr>
        <w:t xml:space="preserve"> </w:t>
      </w:r>
      <w:r w:rsidRPr="006C02B1">
        <w:rPr>
          <w:rFonts w:ascii="Times New Roman" w:hAnsi="Times New Roman"/>
          <w:bCs/>
          <w:i/>
          <w:sz w:val="24"/>
          <w:szCs w:val="24"/>
        </w:rPr>
        <w:t xml:space="preserve">Česte pojave odrona u Crnoj Gori duž putne i željezničke infrastrukture </w:t>
      </w:r>
    </w:p>
    <w:p w14:paraId="2624AE17" w14:textId="77777777" w:rsidR="00F83602" w:rsidRDefault="00F83602" w:rsidP="00F83602">
      <w:pPr>
        <w:pStyle w:val="BodyText2"/>
        <w:spacing w:line="276" w:lineRule="auto"/>
        <w:rPr>
          <w:rFonts w:ascii="Times New Roman" w:hAnsi="Times New Roman"/>
          <w:lang w:val="sr-Latn-CS"/>
        </w:rPr>
      </w:pPr>
      <w:r w:rsidRPr="00355F8B">
        <w:rPr>
          <w:rFonts w:ascii="Times New Roman" w:hAnsi="Times New Roman"/>
          <w:lang w:val="sr-Latn-CS"/>
        </w:rPr>
        <w:t>Imajući u vidu povr</w:t>
      </w:r>
      <w:r>
        <w:rPr>
          <w:rFonts w:ascii="Times New Roman" w:hAnsi="Times New Roman"/>
          <w:lang w:val="sr-Latn-CS"/>
        </w:rPr>
        <w:t>j</w:t>
      </w:r>
      <w:r w:rsidRPr="00355F8B">
        <w:rPr>
          <w:rFonts w:ascii="Times New Roman" w:hAnsi="Times New Roman"/>
          <w:lang w:val="sr-Latn-CS"/>
        </w:rPr>
        <w:t>edljivost magistralne i regionalne putne kao i željezničke mreže u Crnoj Gori</w:t>
      </w:r>
      <w:r>
        <w:rPr>
          <w:rFonts w:ascii="Times New Roman" w:hAnsi="Times New Roman"/>
          <w:lang w:val="sr-Latn-CS"/>
        </w:rPr>
        <w:t>,</w:t>
      </w:r>
      <w:r w:rsidRPr="00355F8B">
        <w:rPr>
          <w:rFonts w:ascii="Times New Roman" w:hAnsi="Times New Roman"/>
          <w:lang w:val="sr-Latn-CS"/>
        </w:rPr>
        <w:t xml:space="preserve"> te već formirane odrone/klizišta duž važnijih saobraćajnica potrebno je sagledati razmjere i potencijalne uzroke mogućih pojava novih većih nestabilnosti.</w:t>
      </w:r>
    </w:p>
    <w:p w14:paraId="683776E1" w14:textId="77777777" w:rsidR="00F83602" w:rsidRPr="000804F3" w:rsidRDefault="00F83602" w:rsidP="00F83602">
      <w:pPr>
        <w:pStyle w:val="BodyText2"/>
        <w:spacing w:line="276" w:lineRule="auto"/>
        <w:rPr>
          <w:rFonts w:ascii="Times New Roman" w:hAnsi="Times New Roman"/>
          <w:color w:val="FF0000"/>
          <w:lang w:val="sr-Latn-CS"/>
        </w:rPr>
      </w:pPr>
      <w:r w:rsidRPr="00F622AD">
        <w:rPr>
          <w:rFonts w:ascii="Times New Roman" w:hAnsi="Times New Roman"/>
          <w:lang w:val="sr-Latn-CS"/>
        </w:rPr>
        <w:t xml:space="preserve">U terenima Crne Gore kanjoni Tare i Morače su identifikovani kao lokaliteti sa najvećim brojem odrona stijenske mase. Tako je u kanjonu Platija više puta došlo do većeg odrona stijenske mase. </w:t>
      </w:r>
      <w:r w:rsidRPr="00F622AD">
        <w:rPr>
          <w:rFonts w:ascii="Times New Roman" w:hAnsi="Times New Roman"/>
          <w:lang w:val="pl-PL"/>
        </w:rPr>
        <w:t>Poznato je da je tokom izgradnje ove dionice magistralnog puta došlo do više većih odrona. Do loma na ovoj dionici dolazi duž pukotina rasterećenja  pri čemu je pomenuti putni pravac više puta bio u prekidu. Geneza pukotina rasterećenja je morfološki vezana za duboke kanjone tako da se kanjoni Tare, Pive, Morače a djelom i kanjon Lima izdvajaju kao zone povećane opasnosti od pojava većih odrona. Duž pomenutih kanjona su i locirane važnije saobraćajnice u Crnoj Gori.</w:t>
      </w:r>
      <w:r w:rsidRPr="00F622AD">
        <w:rPr>
          <w:rFonts w:ascii="Times New Roman" w:hAnsi="Times New Roman"/>
          <w:color w:val="FF0000"/>
          <w:lang w:val="pl-PL"/>
        </w:rPr>
        <w:t xml:space="preserve"> </w:t>
      </w:r>
    </w:p>
    <w:p w14:paraId="32D87D5E" w14:textId="77777777" w:rsidR="00F83602" w:rsidRPr="00355F8B" w:rsidRDefault="00F83602" w:rsidP="00F83602">
      <w:pPr>
        <w:pStyle w:val="BodyText2"/>
        <w:spacing w:line="276" w:lineRule="auto"/>
        <w:rPr>
          <w:rFonts w:ascii="Times New Roman" w:hAnsi="Times New Roman"/>
          <w:lang w:val="sr-Latn-CS"/>
        </w:rPr>
      </w:pPr>
      <w:r w:rsidRPr="00355F8B">
        <w:rPr>
          <w:rFonts w:ascii="Times New Roman" w:hAnsi="Times New Roman"/>
          <w:lang w:val="sr-Latn-CS"/>
        </w:rPr>
        <w:t>Veća klizišta u terenima Crne Gore vezana su za flišne terene. St</w:t>
      </w:r>
      <w:r>
        <w:rPr>
          <w:rFonts w:ascii="Times New Roman" w:hAnsi="Times New Roman"/>
          <w:lang w:val="sr-Latn-CS"/>
        </w:rPr>
        <w:t>i</w:t>
      </w:r>
      <w:r w:rsidRPr="00355F8B">
        <w:rPr>
          <w:rFonts w:ascii="Times New Roman" w:hAnsi="Times New Roman"/>
          <w:lang w:val="sr-Latn-CS"/>
        </w:rPr>
        <w:t>jenske mase fliša grade terene blažeg nagiba, tako da je putna i željeznička in</w:t>
      </w:r>
      <w:r>
        <w:rPr>
          <w:rFonts w:ascii="Times New Roman" w:hAnsi="Times New Roman"/>
          <w:lang w:val="sr-Latn-CS"/>
        </w:rPr>
        <w:t>frastruktura locirana</w:t>
      </w:r>
      <w:r w:rsidRPr="00355F8B">
        <w:rPr>
          <w:rFonts w:ascii="Times New Roman" w:hAnsi="Times New Roman"/>
          <w:lang w:val="sr-Latn-CS"/>
        </w:rPr>
        <w:t xml:space="preserve"> upravo u ovim stjenskim masama. Brojna su i danas aktivna klizišta duž </w:t>
      </w:r>
      <w:r>
        <w:rPr>
          <w:rFonts w:ascii="Times New Roman" w:hAnsi="Times New Roman"/>
          <w:lang w:val="sr-Latn-CS"/>
        </w:rPr>
        <w:t xml:space="preserve">željezničke infrastrukture i </w:t>
      </w:r>
      <w:r w:rsidRPr="00355F8B">
        <w:rPr>
          <w:rFonts w:ascii="Times New Roman" w:hAnsi="Times New Roman"/>
          <w:lang w:val="sr-Latn-CS"/>
        </w:rPr>
        <w:t>saobraćajnica, pomenućemo samo ona najznačajnija:</w:t>
      </w:r>
    </w:p>
    <w:p w14:paraId="364E3AA4" w14:textId="77777777" w:rsidR="00F83602" w:rsidRPr="00355F8B" w:rsidRDefault="00F83602" w:rsidP="00F83602">
      <w:pPr>
        <w:pStyle w:val="BodyText2"/>
        <w:numPr>
          <w:ilvl w:val="0"/>
          <w:numId w:val="30"/>
        </w:numPr>
        <w:spacing w:line="276" w:lineRule="auto"/>
        <w:ind w:firstLine="720"/>
        <w:rPr>
          <w:rFonts w:ascii="Times New Roman" w:hAnsi="Times New Roman"/>
          <w:lang w:val="sr-Latn-CS"/>
        </w:rPr>
      </w:pPr>
      <w:r w:rsidRPr="00355F8B">
        <w:rPr>
          <w:rFonts w:ascii="Times New Roman" w:hAnsi="Times New Roman"/>
          <w:lang w:val="sr-Latn-CS"/>
        </w:rPr>
        <w:t>Klizište «Povija» na pruzi Nikšić-Podgorica,</w:t>
      </w:r>
    </w:p>
    <w:p w14:paraId="722C87F5" w14:textId="77777777" w:rsidR="00F83602" w:rsidRPr="00355F8B" w:rsidRDefault="00F83602" w:rsidP="00F83602">
      <w:pPr>
        <w:pStyle w:val="BodyText2"/>
        <w:numPr>
          <w:ilvl w:val="0"/>
          <w:numId w:val="30"/>
        </w:numPr>
        <w:spacing w:line="276" w:lineRule="auto"/>
        <w:ind w:firstLine="720"/>
        <w:rPr>
          <w:rFonts w:ascii="Times New Roman" w:hAnsi="Times New Roman"/>
          <w:lang w:val="sr-Latn-CS"/>
        </w:rPr>
      </w:pPr>
      <w:r w:rsidRPr="00355F8B">
        <w:rPr>
          <w:rFonts w:ascii="Times New Roman" w:hAnsi="Times New Roman"/>
          <w:lang w:val="sr-Latn-CS"/>
        </w:rPr>
        <w:t>Klizište « Mrčela» na pruzi Bar-Podgorica,</w:t>
      </w:r>
    </w:p>
    <w:p w14:paraId="3168AECD" w14:textId="77777777" w:rsidR="00F83602" w:rsidRPr="00355F8B" w:rsidRDefault="00F83602" w:rsidP="00F83602">
      <w:pPr>
        <w:pStyle w:val="BodyText2"/>
        <w:numPr>
          <w:ilvl w:val="0"/>
          <w:numId w:val="30"/>
        </w:numPr>
        <w:spacing w:line="276" w:lineRule="auto"/>
        <w:ind w:firstLine="720"/>
        <w:rPr>
          <w:rFonts w:ascii="Times New Roman" w:hAnsi="Times New Roman"/>
          <w:lang w:val="sr-Latn-CS"/>
        </w:rPr>
      </w:pPr>
      <w:r w:rsidRPr="00355F8B">
        <w:rPr>
          <w:rFonts w:ascii="Times New Roman" w:hAnsi="Times New Roman"/>
          <w:lang w:val="sr-Latn-CS"/>
        </w:rPr>
        <w:t>Klizište «Ratac</w:t>
      </w:r>
      <w:r w:rsidRPr="00F622AD">
        <w:rPr>
          <w:rFonts w:ascii="Times New Roman" w:hAnsi="Times New Roman"/>
          <w:lang w:val="it-IT"/>
        </w:rPr>
        <w:t xml:space="preserve"> I, II, III i IV</w:t>
      </w:r>
      <w:r w:rsidRPr="00355F8B">
        <w:rPr>
          <w:rFonts w:ascii="Times New Roman" w:hAnsi="Times New Roman"/>
          <w:lang w:val="sr-Latn-CS"/>
        </w:rPr>
        <w:t>»</w:t>
      </w:r>
      <w:r w:rsidRPr="00F622AD">
        <w:rPr>
          <w:rFonts w:ascii="Times New Roman" w:hAnsi="Times New Roman"/>
          <w:lang w:val="it-IT"/>
        </w:rPr>
        <w:t xml:space="preserve"> duž puta Sutomore-Bar, </w:t>
      </w:r>
    </w:p>
    <w:p w14:paraId="1806BE6D" w14:textId="77777777" w:rsidR="00F83602" w:rsidRPr="00355F8B" w:rsidRDefault="00F83602" w:rsidP="00F83602">
      <w:pPr>
        <w:pStyle w:val="BodyText2"/>
        <w:numPr>
          <w:ilvl w:val="0"/>
          <w:numId w:val="30"/>
        </w:numPr>
        <w:spacing w:line="276" w:lineRule="auto"/>
        <w:ind w:firstLine="720"/>
        <w:rPr>
          <w:rFonts w:ascii="Times New Roman" w:hAnsi="Times New Roman"/>
          <w:lang w:val="sr-Latn-CS"/>
        </w:rPr>
      </w:pPr>
      <w:r w:rsidRPr="00355F8B">
        <w:rPr>
          <w:rFonts w:ascii="Times New Roman" w:hAnsi="Times New Roman"/>
          <w:lang w:val="sr-Latn-CS"/>
        </w:rPr>
        <w:t>Klizište «Crkvine», putni pravac M-2 dionica Podgorica-Kolašin.</w:t>
      </w:r>
    </w:p>
    <w:p w14:paraId="55C407CE" w14:textId="77777777" w:rsidR="00F83602" w:rsidRPr="00355F8B" w:rsidRDefault="00F83602" w:rsidP="00F83602">
      <w:pPr>
        <w:pStyle w:val="BodyText2"/>
        <w:spacing w:line="276" w:lineRule="auto"/>
        <w:rPr>
          <w:rFonts w:ascii="Times New Roman" w:hAnsi="Times New Roman"/>
          <w:lang w:val="sr-Latn-CS"/>
        </w:rPr>
      </w:pPr>
      <w:r w:rsidRPr="00355F8B">
        <w:rPr>
          <w:rFonts w:ascii="Times New Roman" w:hAnsi="Times New Roman"/>
          <w:lang w:val="sr-Latn-CS"/>
        </w:rPr>
        <w:t>Pojava nestabilnosti terena narušava kako trup saobraćajnica, tako i inženjerske objekte na njima. Treba napomenuti da je usl</w:t>
      </w:r>
      <w:r>
        <w:rPr>
          <w:rFonts w:ascii="Times New Roman" w:hAnsi="Times New Roman"/>
          <w:lang w:val="sr-Latn-CS"/>
        </w:rPr>
        <w:t>j</w:t>
      </w:r>
      <w:r w:rsidRPr="00355F8B">
        <w:rPr>
          <w:rFonts w:ascii="Times New Roman" w:hAnsi="Times New Roman"/>
          <w:lang w:val="sr-Latn-CS"/>
        </w:rPr>
        <w:t>ed morfologije terena broj objekata duž žel</w:t>
      </w:r>
      <w:r>
        <w:rPr>
          <w:rFonts w:ascii="Times New Roman" w:hAnsi="Times New Roman"/>
          <w:lang w:val="sr-Latn-CS"/>
        </w:rPr>
        <w:t>j</w:t>
      </w:r>
      <w:r w:rsidRPr="00355F8B">
        <w:rPr>
          <w:rFonts w:ascii="Times New Roman" w:hAnsi="Times New Roman"/>
          <w:lang w:val="sr-Latn-CS"/>
        </w:rPr>
        <w:t>ezničke i putne mreže u Crnoj Gori velik, uz postojanje inženjerskih objekata čije bi oštećenje izazvalo</w:t>
      </w:r>
      <w:r>
        <w:rPr>
          <w:rFonts w:ascii="Times New Roman" w:hAnsi="Times New Roman"/>
          <w:lang w:val="sr-Latn-CS"/>
        </w:rPr>
        <w:t xml:space="preserve"> višemjesečni prekid saobraćaja. O</w:t>
      </w:r>
      <w:r w:rsidRPr="00355F8B">
        <w:rPr>
          <w:rFonts w:ascii="Times New Roman" w:hAnsi="Times New Roman"/>
          <w:lang w:val="sr-Latn-CS"/>
        </w:rPr>
        <w:t xml:space="preserve">vo povećava rizik sa stanovišta izloženosti saobraćajne  mreže prirodnim egzogeodinamičkim procesima i pojavama. </w:t>
      </w:r>
    </w:p>
    <w:p w14:paraId="5C6C4A1E" w14:textId="77777777" w:rsidR="00F83602" w:rsidRPr="00480511" w:rsidRDefault="00F83602" w:rsidP="00F83602">
      <w:pPr>
        <w:pStyle w:val="BodyText2"/>
        <w:spacing w:line="276" w:lineRule="auto"/>
        <w:rPr>
          <w:rFonts w:ascii="Times New Roman" w:hAnsi="Times New Roman"/>
          <w:lang w:val="sr-Latn-CS"/>
        </w:rPr>
      </w:pPr>
      <w:r>
        <w:rPr>
          <w:rFonts w:ascii="Times New Roman" w:hAnsi="Times New Roman"/>
          <w:lang w:val="sr-Latn-CS"/>
        </w:rPr>
        <w:lastRenderedPageBreak/>
        <w:t xml:space="preserve"> </w:t>
      </w:r>
      <w:r w:rsidRPr="00F622AD">
        <w:rPr>
          <w:rFonts w:ascii="Times New Roman" w:hAnsi="Times New Roman"/>
          <w:lang w:val="sr-Latn-CS"/>
        </w:rPr>
        <w:t>Imajući ovo u vidu daljim inženjerskim aktivnostima potrebno je dati</w:t>
      </w:r>
      <w:r w:rsidRPr="00F622AD">
        <w:rPr>
          <w:rFonts w:ascii="Times New Roman" w:hAnsi="Times New Roman"/>
          <w:color w:val="FF0000"/>
          <w:lang w:val="sr-Latn-CS"/>
        </w:rPr>
        <w:t xml:space="preserve"> </w:t>
      </w:r>
      <w:r w:rsidRPr="00F622AD">
        <w:rPr>
          <w:rFonts w:ascii="Times New Roman" w:hAnsi="Times New Roman"/>
          <w:lang w:val="sr-Latn-CS"/>
        </w:rPr>
        <w:t>ocjenu bezbjednosti objekata (mostova, tunela) koji su izgrađeni ili čija se gradnja planira. Zaključci o uticaju ovih prirodnih hazarda na povrjedljivost infrastrukturnih objekata moraju se razmatrati i u kontekstu lokalnih hidrogeoloških uslova, klime i seizmičnosti terena koji imaju izuzetan značaj za stabilnost kosina, pojavu odrona, klizišta i dr. Navedeni faktori, na teritoriji Crne Gore variraju u izrazito širokom dijapazonu, pa ih je u svakom konkretnom slučaju potrebno posebno analizirati i uvažiti.</w:t>
      </w:r>
    </w:p>
    <w:p w14:paraId="41644A66" w14:textId="77777777" w:rsidR="00F83602" w:rsidRPr="00480511" w:rsidRDefault="00F83602" w:rsidP="00F83602">
      <w:pPr>
        <w:ind w:firstLine="720"/>
        <w:jc w:val="center"/>
        <w:rPr>
          <w:rFonts w:ascii="Times New Roman" w:hAnsi="Times New Roman"/>
          <w:b/>
          <w:i/>
          <w:sz w:val="24"/>
          <w:szCs w:val="24"/>
        </w:rPr>
      </w:pPr>
      <w:r>
        <w:rPr>
          <w:rFonts w:ascii="Times New Roman" w:hAnsi="Times New Roman"/>
          <w:b/>
          <w:i/>
          <w:sz w:val="24"/>
          <w:szCs w:val="24"/>
        </w:rPr>
        <w:t xml:space="preserve">2.3.2 </w:t>
      </w:r>
      <w:r w:rsidRPr="00480511">
        <w:rPr>
          <w:rFonts w:ascii="Times New Roman" w:hAnsi="Times New Roman"/>
          <w:b/>
          <w:i/>
          <w:sz w:val="24"/>
          <w:szCs w:val="24"/>
        </w:rPr>
        <w:t xml:space="preserve">  Formiranje većih odrona, klizišta izazvanih izgradnjom vještačkih akumulacija</w:t>
      </w:r>
    </w:p>
    <w:p w14:paraId="3F86FB4E" w14:textId="77777777" w:rsidR="00F83602" w:rsidRPr="00355F8B" w:rsidRDefault="00F83602" w:rsidP="00F83602">
      <w:pPr>
        <w:shd w:val="clear" w:color="auto" w:fill="FFFFFF"/>
        <w:spacing w:beforeAutospacing="1" w:after="100" w:afterAutospacing="1"/>
        <w:rPr>
          <w:rFonts w:ascii="Times New Roman" w:hAnsi="Times New Roman"/>
          <w:sz w:val="24"/>
          <w:szCs w:val="24"/>
        </w:rPr>
      </w:pPr>
      <w:r w:rsidRPr="00355F8B">
        <w:rPr>
          <w:rFonts w:ascii="Times New Roman" w:hAnsi="Times New Roman"/>
          <w:sz w:val="24"/>
          <w:szCs w:val="24"/>
        </w:rPr>
        <w:t>U Crnoj Gori post</w:t>
      </w:r>
      <w:r w:rsidR="00987E1F">
        <w:rPr>
          <w:rFonts w:ascii="Times New Roman" w:hAnsi="Times New Roman"/>
          <w:sz w:val="24"/>
          <w:szCs w:val="24"/>
        </w:rPr>
        <w:t xml:space="preserve">oje dvije visoke </w:t>
      </w:r>
      <w:r>
        <w:rPr>
          <w:rFonts w:ascii="Times New Roman" w:hAnsi="Times New Roman"/>
          <w:sz w:val="24"/>
          <w:szCs w:val="24"/>
        </w:rPr>
        <w:t>betonske brane</w:t>
      </w:r>
      <w:r w:rsidRPr="00355F8B">
        <w:rPr>
          <w:rFonts w:ascii="Times New Roman" w:hAnsi="Times New Roman"/>
          <w:sz w:val="24"/>
          <w:szCs w:val="24"/>
        </w:rPr>
        <w:t xml:space="preserve"> „Mratinje” i „Otilovići”, </w:t>
      </w:r>
      <w:r>
        <w:rPr>
          <w:rFonts w:ascii="Times New Roman" w:hAnsi="Times New Roman"/>
          <w:sz w:val="24"/>
          <w:szCs w:val="24"/>
        </w:rPr>
        <w:t>a</w:t>
      </w:r>
      <w:r w:rsidRPr="00355F8B">
        <w:rPr>
          <w:rFonts w:ascii="Times New Roman" w:hAnsi="Times New Roman"/>
          <w:sz w:val="24"/>
          <w:szCs w:val="24"/>
        </w:rPr>
        <w:t xml:space="preserve"> u planu je i formiranje više v</w:t>
      </w:r>
      <w:r>
        <w:rPr>
          <w:rFonts w:ascii="Times New Roman" w:hAnsi="Times New Roman"/>
          <w:sz w:val="24"/>
          <w:szCs w:val="24"/>
        </w:rPr>
        <w:t>j</w:t>
      </w:r>
      <w:r w:rsidRPr="00355F8B">
        <w:rPr>
          <w:rFonts w:ascii="Times New Roman" w:hAnsi="Times New Roman"/>
          <w:sz w:val="24"/>
          <w:szCs w:val="24"/>
        </w:rPr>
        <w:t>eštačkih jezera na r</w:t>
      </w:r>
      <w:r>
        <w:rPr>
          <w:rFonts w:ascii="Times New Roman" w:hAnsi="Times New Roman"/>
          <w:sz w:val="24"/>
          <w:szCs w:val="24"/>
        </w:rPr>
        <w:t>ijekama Morači, Komarnici</w:t>
      </w:r>
      <w:r w:rsidRPr="00355F8B">
        <w:rPr>
          <w:rFonts w:ascii="Times New Roman" w:hAnsi="Times New Roman"/>
          <w:sz w:val="24"/>
          <w:szCs w:val="24"/>
        </w:rPr>
        <w:t xml:space="preserve"> i Lim</w:t>
      </w:r>
      <w:r>
        <w:rPr>
          <w:rFonts w:ascii="Times New Roman" w:hAnsi="Times New Roman"/>
          <w:sz w:val="24"/>
          <w:szCs w:val="24"/>
        </w:rPr>
        <w:t>u</w:t>
      </w:r>
      <w:r w:rsidRPr="00355F8B">
        <w:rPr>
          <w:rFonts w:ascii="Times New Roman" w:hAnsi="Times New Roman"/>
          <w:sz w:val="24"/>
          <w:szCs w:val="24"/>
        </w:rPr>
        <w:t>. Smatra se da bi rušenje ili oštećenje ovih brana moglo imati katastrofalne posl</w:t>
      </w:r>
      <w:r>
        <w:rPr>
          <w:rFonts w:ascii="Times New Roman" w:hAnsi="Times New Roman"/>
          <w:sz w:val="24"/>
          <w:szCs w:val="24"/>
        </w:rPr>
        <w:t xml:space="preserve">jedice za nizvodna </w:t>
      </w:r>
      <w:r w:rsidRPr="00355F8B">
        <w:rPr>
          <w:rFonts w:ascii="Times New Roman" w:hAnsi="Times New Roman"/>
          <w:sz w:val="24"/>
          <w:szCs w:val="24"/>
        </w:rPr>
        <w:t>naselja. Nacrtom detaljnog prostornog plana za prostor višenamjenskih akumulacija na rijeci Morači planira se izgradnja četiri brane: „Andrijevo” visine 160m, „Raslovići”, „Milunovići” i „Zlatica” sa visinama do 60m. Formiranjem vještačkih jezera podižu se nivoi podzemnih</w:t>
      </w:r>
      <w:r>
        <w:rPr>
          <w:rFonts w:ascii="Times New Roman" w:hAnsi="Times New Roman"/>
          <w:sz w:val="24"/>
          <w:szCs w:val="24"/>
        </w:rPr>
        <w:t xml:space="preserve"> voda za više desetina metara.</w:t>
      </w:r>
      <w:r w:rsidR="00987E1F">
        <w:rPr>
          <w:rFonts w:ascii="Times New Roman" w:hAnsi="Times New Roman"/>
          <w:sz w:val="24"/>
          <w:szCs w:val="24"/>
        </w:rPr>
        <w:t xml:space="preserve"> </w:t>
      </w:r>
      <w:r>
        <w:rPr>
          <w:rFonts w:ascii="Times New Roman" w:hAnsi="Times New Roman"/>
          <w:sz w:val="24"/>
          <w:szCs w:val="24"/>
        </w:rPr>
        <w:t>T</w:t>
      </w:r>
      <w:r w:rsidRPr="00355F8B">
        <w:rPr>
          <w:rFonts w:ascii="Times New Roman" w:hAnsi="Times New Roman"/>
          <w:sz w:val="24"/>
          <w:szCs w:val="24"/>
        </w:rPr>
        <w:t>akođe</w:t>
      </w:r>
      <w:r w:rsidR="00987E1F">
        <w:rPr>
          <w:rFonts w:ascii="Times New Roman" w:hAnsi="Times New Roman"/>
          <w:sz w:val="24"/>
          <w:szCs w:val="24"/>
        </w:rPr>
        <w:t>,</w:t>
      </w:r>
      <w:r w:rsidRPr="00355F8B">
        <w:rPr>
          <w:rFonts w:ascii="Times New Roman" w:hAnsi="Times New Roman"/>
          <w:sz w:val="24"/>
          <w:szCs w:val="24"/>
        </w:rPr>
        <w:t xml:space="preserve"> izgradnjom većih hidroakumulacionih jezera mijenja se hidrostatičko-naponsko stanje stijenskih masa u užoj pa čak i široj okolini akumulacije. Promjen</w:t>
      </w:r>
      <w:r w:rsidR="00987E1F">
        <w:rPr>
          <w:rFonts w:ascii="Times New Roman" w:hAnsi="Times New Roman"/>
          <w:sz w:val="24"/>
          <w:szCs w:val="24"/>
        </w:rPr>
        <w:t>a nivoa podzemnih voda usloviće</w:t>
      </w:r>
      <w:r w:rsidRPr="00355F8B">
        <w:rPr>
          <w:rFonts w:ascii="Times New Roman" w:hAnsi="Times New Roman"/>
          <w:sz w:val="24"/>
          <w:szCs w:val="24"/>
        </w:rPr>
        <w:t xml:space="preserve"> nepovoljnu izmjenu fizičko-mehaničkih parametara, čime može doći do pojave većih klizišta/odrona. U slučaju kada do loma tla te narušavanja stabilnosti većeg d</w:t>
      </w:r>
      <w:r>
        <w:rPr>
          <w:rFonts w:ascii="Times New Roman" w:hAnsi="Times New Roman"/>
          <w:sz w:val="24"/>
          <w:szCs w:val="24"/>
        </w:rPr>
        <w:t>i</w:t>
      </w:r>
      <w:r w:rsidRPr="00355F8B">
        <w:rPr>
          <w:rFonts w:ascii="Times New Roman" w:hAnsi="Times New Roman"/>
          <w:sz w:val="24"/>
          <w:szCs w:val="24"/>
        </w:rPr>
        <w:t>jela terena dođe naglo, moguće je formiranje poplavnog talasa sa katastrofalnim posl</w:t>
      </w:r>
      <w:r>
        <w:rPr>
          <w:rFonts w:ascii="Times New Roman" w:hAnsi="Times New Roman"/>
          <w:sz w:val="24"/>
          <w:szCs w:val="24"/>
        </w:rPr>
        <w:t>j</w:t>
      </w:r>
      <w:r w:rsidRPr="00355F8B">
        <w:rPr>
          <w:rFonts w:ascii="Times New Roman" w:hAnsi="Times New Roman"/>
          <w:sz w:val="24"/>
          <w:szCs w:val="24"/>
        </w:rPr>
        <w:t>edicama po stabilnost brane i nizvodnih naselja. U svjetu su poznati primjeri većih klizišta/odrona koji su doveli do katastrofalnih posl</w:t>
      </w:r>
      <w:r>
        <w:rPr>
          <w:rFonts w:ascii="Times New Roman" w:hAnsi="Times New Roman"/>
          <w:sz w:val="24"/>
          <w:szCs w:val="24"/>
        </w:rPr>
        <w:t>j</w:t>
      </w:r>
      <w:r w:rsidRPr="00355F8B">
        <w:rPr>
          <w:rFonts w:ascii="Times New Roman" w:hAnsi="Times New Roman"/>
          <w:sz w:val="24"/>
          <w:szCs w:val="24"/>
        </w:rPr>
        <w:t>edica. Tako je naglo prelivanje ogromne količine vode preko krune brane Vajont u s</w:t>
      </w:r>
      <w:r>
        <w:rPr>
          <w:rFonts w:ascii="Times New Roman" w:hAnsi="Times New Roman"/>
          <w:sz w:val="24"/>
          <w:szCs w:val="24"/>
        </w:rPr>
        <w:t>j</w:t>
      </w:r>
      <w:r w:rsidRPr="00355F8B">
        <w:rPr>
          <w:rFonts w:ascii="Times New Roman" w:hAnsi="Times New Roman"/>
          <w:sz w:val="24"/>
          <w:szCs w:val="24"/>
        </w:rPr>
        <w:t>evernoj Italiji, 1963 godine, izazvano obrušavanjem klizišta u akumulaciju. Stvoreni talas izazvao je velika razaranja duž čitave doline. Za svega sedam minuta porušeno je pet naselja, dok je poginulo oko tri hiljade ljudi, slika br.8.</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50"/>
        <w:gridCol w:w="9326"/>
      </w:tblGrid>
      <w:tr w:rsidR="00F83602" w:rsidRPr="00355F8B" w14:paraId="2E3A221F" w14:textId="77777777" w:rsidTr="00F83602">
        <w:tc>
          <w:tcPr>
            <w:tcW w:w="250" w:type="dxa"/>
          </w:tcPr>
          <w:p w14:paraId="3863A76B" w14:textId="77777777" w:rsidR="00F83602" w:rsidRPr="00355F8B" w:rsidRDefault="00F83602" w:rsidP="00F83602">
            <w:pPr>
              <w:pStyle w:val="BodyText2"/>
              <w:spacing w:line="276" w:lineRule="auto"/>
              <w:ind w:firstLine="720"/>
              <w:jc w:val="center"/>
              <w:rPr>
                <w:rFonts w:ascii="Times New Roman" w:hAnsi="Times New Roman"/>
                <w:lang w:val="sr-Latn-CS"/>
              </w:rPr>
            </w:pPr>
          </w:p>
        </w:tc>
        <w:tc>
          <w:tcPr>
            <w:tcW w:w="9326" w:type="dxa"/>
          </w:tcPr>
          <w:p w14:paraId="621A83AB" w14:textId="77777777" w:rsidR="00F83602" w:rsidRPr="00355F8B" w:rsidRDefault="00F83602" w:rsidP="00F83602">
            <w:pPr>
              <w:pStyle w:val="BodyText2"/>
              <w:spacing w:line="276" w:lineRule="auto"/>
              <w:ind w:firstLine="720"/>
              <w:jc w:val="center"/>
              <w:rPr>
                <w:rFonts w:ascii="Times New Roman" w:hAnsi="Times New Roman"/>
                <w:lang w:val="sr-Latn-CS"/>
              </w:rPr>
            </w:pPr>
            <w:r w:rsidRPr="00355F8B">
              <w:rPr>
                <w:rFonts w:ascii="Times New Roman" w:hAnsi="Times New Roman"/>
                <w:b/>
                <w:noProof/>
              </w:rPr>
              <w:drawing>
                <wp:inline distT="0" distB="0" distL="0" distR="0" wp14:anchorId="0162887C" wp14:editId="3C1AA429">
                  <wp:extent cx="3162300" cy="1990725"/>
                  <wp:effectExtent l="0" t="0" r="0" b="9525"/>
                  <wp:docPr id="18" name="Picture 18" descr="22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2222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62300" cy="1990725"/>
                          </a:xfrm>
                          <a:prstGeom prst="rect">
                            <a:avLst/>
                          </a:prstGeom>
                          <a:noFill/>
                          <a:ln>
                            <a:noFill/>
                          </a:ln>
                        </pic:spPr>
                      </pic:pic>
                    </a:graphicData>
                  </a:graphic>
                </wp:inline>
              </w:drawing>
            </w:r>
          </w:p>
        </w:tc>
      </w:tr>
    </w:tbl>
    <w:p w14:paraId="073BC16D" w14:textId="77777777" w:rsidR="00F83602" w:rsidRPr="00355F8B" w:rsidRDefault="00F83602" w:rsidP="00F83602">
      <w:pPr>
        <w:ind w:firstLine="720"/>
        <w:jc w:val="center"/>
        <w:rPr>
          <w:rFonts w:ascii="Times New Roman" w:hAnsi="Times New Roman"/>
          <w:bCs/>
          <w:sz w:val="24"/>
          <w:szCs w:val="24"/>
        </w:rPr>
      </w:pPr>
      <w:r w:rsidRPr="00355F8B">
        <w:rPr>
          <w:rFonts w:ascii="Times New Roman" w:hAnsi="Times New Roman"/>
          <w:bCs/>
          <w:sz w:val="24"/>
          <w:szCs w:val="24"/>
        </w:rPr>
        <w:t>Sl.br 8. Prikaz poplavljenog područja izazvanog aktiviranjem većeg klizišta, akumulacija Vajont, S</w:t>
      </w:r>
      <w:r>
        <w:rPr>
          <w:rFonts w:ascii="Times New Roman" w:hAnsi="Times New Roman"/>
          <w:bCs/>
          <w:sz w:val="24"/>
          <w:szCs w:val="24"/>
        </w:rPr>
        <w:t>j</w:t>
      </w:r>
      <w:r w:rsidRPr="00355F8B">
        <w:rPr>
          <w:rFonts w:ascii="Times New Roman" w:hAnsi="Times New Roman"/>
          <w:bCs/>
          <w:sz w:val="24"/>
          <w:szCs w:val="24"/>
        </w:rPr>
        <w:t>everna Italija</w:t>
      </w:r>
    </w:p>
    <w:p w14:paraId="1A7834FD" w14:textId="77777777" w:rsidR="00F83602" w:rsidRPr="00C16102" w:rsidRDefault="00F83602" w:rsidP="00F83602">
      <w:pPr>
        <w:rPr>
          <w:rFonts w:ascii="Times New Roman" w:hAnsi="Times New Roman"/>
          <w:color w:val="FF0000"/>
          <w:sz w:val="24"/>
          <w:szCs w:val="24"/>
        </w:rPr>
      </w:pPr>
      <w:r w:rsidRPr="00355F8B">
        <w:rPr>
          <w:rFonts w:ascii="Times New Roman" w:hAnsi="Times New Roman"/>
          <w:sz w:val="24"/>
          <w:szCs w:val="24"/>
        </w:rPr>
        <w:t xml:space="preserve">Imajući ovo u vidu, </w:t>
      </w:r>
      <w:r w:rsidRPr="00355F8B">
        <w:rPr>
          <w:rFonts w:ascii="Times New Roman" w:hAnsi="Times New Roman"/>
          <w:color w:val="333333"/>
          <w:sz w:val="24"/>
          <w:szCs w:val="24"/>
        </w:rPr>
        <w:t>prilikom planiranja budućih akumulacija u Crnoj Gori veliku pažnju treba posvetiti mogućnostima pojave većih klizišta/odrona na prostoru budućih aku</w:t>
      </w:r>
      <w:r w:rsidR="00987E1F">
        <w:rPr>
          <w:rFonts w:ascii="Times New Roman" w:hAnsi="Times New Roman"/>
          <w:color w:val="333333"/>
          <w:sz w:val="24"/>
          <w:szCs w:val="24"/>
        </w:rPr>
        <w:t xml:space="preserve">mulacija, te devastaciji terena </w:t>
      </w:r>
      <w:r w:rsidRPr="00355F8B">
        <w:rPr>
          <w:rFonts w:ascii="Times New Roman" w:hAnsi="Times New Roman"/>
          <w:color w:val="333333"/>
          <w:sz w:val="24"/>
          <w:szCs w:val="24"/>
        </w:rPr>
        <w:t>duž  predmetnih akumulacija.</w:t>
      </w:r>
      <w:r w:rsidRPr="00355F8B">
        <w:rPr>
          <w:rFonts w:ascii="Times New Roman" w:hAnsi="Times New Roman"/>
          <w:sz w:val="24"/>
          <w:szCs w:val="24"/>
        </w:rPr>
        <w:t xml:space="preserve"> Treba napomenuti da prostor duž toka rijeke Morače predstavlja impozantan primjer razvića glaciofluvijalnih sedimenata koji zauzimaju velike prostore duž pomenutog r</w:t>
      </w:r>
      <w:r>
        <w:rPr>
          <w:rFonts w:ascii="Times New Roman" w:hAnsi="Times New Roman"/>
          <w:sz w:val="24"/>
          <w:szCs w:val="24"/>
        </w:rPr>
        <w:t>ij</w:t>
      </w:r>
      <w:r w:rsidRPr="00355F8B">
        <w:rPr>
          <w:rFonts w:ascii="Times New Roman" w:hAnsi="Times New Roman"/>
          <w:sz w:val="24"/>
          <w:szCs w:val="24"/>
        </w:rPr>
        <w:t xml:space="preserve">ečnog toka, </w:t>
      </w:r>
      <w:r w:rsidRPr="00355F8B">
        <w:rPr>
          <w:rFonts w:ascii="Times New Roman" w:hAnsi="Times New Roman"/>
          <w:sz w:val="24"/>
          <w:szCs w:val="24"/>
        </w:rPr>
        <w:lastRenderedPageBreak/>
        <w:t>gradeći subv</w:t>
      </w:r>
      <w:r w:rsidR="00987E1F">
        <w:rPr>
          <w:rFonts w:ascii="Times New Roman" w:hAnsi="Times New Roman"/>
          <w:sz w:val="24"/>
          <w:szCs w:val="24"/>
        </w:rPr>
        <w:t xml:space="preserve">ertikalne do vertikalne terase </w:t>
      </w:r>
      <w:r w:rsidRPr="00355F8B">
        <w:rPr>
          <w:rFonts w:ascii="Times New Roman" w:hAnsi="Times New Roman"/>
          <w:sz w:val="24"/>
          <w:szCs w:val="24"/>
        </w:rPr>
        <w:t>na kojima su izgrađeni brojni saobraćajni, stambeni i vjerski objekti. Stabilnost ovih sedimenata u današnjim uslovima se može oc</w:t>
      </w:r>
      <w:r>
        <w:rPr>
          <w:rFonts w:ascii="Times New Roman" w:hAnsi="Times New Roman"/>
          <w:sz w:val="24"/>
          <w:szCs w:val="24"/>
        </w:rPr>
        <w:t>i</w:t>
      </w:r>
      <w:r w:rsidRPr="00355F8B">
        <w:rPr>
          <w:rFonts w:ascii="Times New Roman" w:hAnsi="Times New Roman"/>
          <w:sz w:val="24"/>
          <w:szCs w:val="24"/>
        </w:rPr>
        <w:t>jeniti kao uslovno stabilna do nestabilna, slika broj 9.</w:t>
      </w:r>
      <w:r w:rsidRPr="00355F8B">
        <w:rPr>
          <w:rFonts w:ascii="Times New Roman" w:hAnsi="Times New Roman"/>
          <w:color w:val="FF0000"/>
          <w:sz w:val="24"/>
          <w:szCs w:val="24"/>
        </w:rPr>
        <w:t xml:space="preserve"> </w:t>
      </w:r>
      <w:r w:rsidRPr="00355F8B">
        <w:rPr>
          <w:rFonts w:ascii="Times New Roman" w:hAnsi="Times New Roman"/>
          <w:sz w:val="24"/>
          <w:szCs w:val="24"/>
        </w:rPr>
        <w:t xml:space="preserve">   </w:t>
      </w: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747"/>
        <w:gridCol w:w="5329"/>
      </w:tblGrid>
      <w:tr w:rsidR="00F83602" w:rsidRPr="00D63284" w14:paraId="0E402A53" w14:textId="77777777" w:rsidTr="00F83602">
        <w:trPr>
          <w:jc w:val="center"/>
        </w:trPr>
        <w:tc>
          <w:tcPr>
            <w:tcW w:w="3369" w:type="dxa"/>
          </w:tcPr>
          <w:p w14:paraId="10957ED7" w14:textId="77777777" w:rsidR="00F83602" w:rsidRPr="00D63284" w:rsidRDefault="00F83602" w:rsidP="00F83602">
            <w:pPr>
              <w:pStyle w:val="BodyText2"/>
              <w:spacing w:line="276" w:lineRule="auto"/>
              <w:ind w:firstLine="720"/>
              <w:rPr>
                <w:lang w:val="sr-Latn-CS"/>
              </w:rPr>
            </w:pPr>
            <w:r w:rsidRPr="00D63284">
              <w:rPr>
                <w:noProof/>
                <w:color w:val="FF0000"/>
              </w:rPr>
              <w:drawing>
                <wp:inline distT="0" distB="0" distL="0" distR="0" wp14:anchorId="65188BB1" wp14:editId="79B3DF96">
                  <wp:extent cx="2790825" cy="2266950"/>
                  <wp:effectExtent l="0" t="0" r="9525" b="0"/>
                  <wp:docPr id="19" name="Picture 19" descr="P1010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101006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90825" cy="2266950"/>
                          </a:xfrm>
                          <a:prstGeom prst="rect">
                            <a:avLst/>
                          </a:prstGeom>
                          <a:noFill/>
                          <a:ln>
                            <a:noFill/>
                          </a:ln>
                        </pic:spPr>
                      </pic:pic>
                    </a:graphicData>
                  </a:graphic>
                </wp:inline>
              </w:drawing>
            </w:r>
          </w:p>
        </w:tc>
        <w:tc>
          <w:tcPr>
            <w:tcW w:w="3884" w:type="dxa"/>
          </w:tcPr>
          <w:p w14:paraId="522FC908" w14:textId="77777777" w:rsidR="00F83602" w:rsidRPr="00D63284" w:rsidRDefault="00F83602" w:rsidP="00F83602">
            <w:pPr>
              <w:pStyle w:val="BodyText2"/>
              <w:spacing w:line="276" w:lineRule="auto"/>
              <w:ind w:firstLine="720"/>
              <w:jc w:val="right"/>
              <w:rPr>
                <w:lang w:val="sr-Latn-CS"/>
              </w:rPr>
            </w:pPr>
            <w:r w:rsidRPr="00D63284">
              <w:rPr>
                <w:noProof/>
                <w:color w:val="FF0000"/>
              </w:rPr>
              <w:drawing>
                <wp:inline distT="0" distB="0" distL="0" distR="0" wp14:anchorId="049578FA" wp14:editId="754ECF7B">
                  <wp:extent cx="3209925" cy="2266950"/>
                  <wp:effectExtent l="0" t="0" r="9525" b="0"/>
                  <wp:docPr id="20" name="Picture 20" descr="P1010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101007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09925" cy="2266950"/>
                          </a:xfrm>
                          <a:prstGeom prst="rect">
                            <a:avLst/>
                          </a:prstGeom>
                          <a:noFill/>
                          <a:ln>
                            <a:noFill/>
                          </a:ln>
                        </pic:spPr>
                      </pic:pic>
                    </a:graphicData>
                  </a:graphic>
                </wp:inline>
              </w:drawing>
            </w:r>
          </w:p>
        </w:tc>
      </w:tr>
    </w:tbl>
    <w:p w14:paraId="4EA473A4" w14:textId="77777777" w:rsidR="00F83602" w:rsidRDefault="00F83602" w:rsidP="00F83602">
      <w:pPr>
        <w:ind w:firstLine="720"/>
        <w:jc w:val="center"/>
        <w:rPr>
          <w:rFonts w:ascii="Times New Roman" w:hAnsi="Times New Roman"/>
          <w:bCs/>
          <w:sz w:val="24"/>
          <w:szCs w:val="24"/>
        </w:rPr>
      </w:pPr>
      <w:r>
        <w:rPr>
          <w:rFonts w:ascii="Times New Roman" w:hAnsi="Times New Roman"/>
          <w:bCs/>
          <w:sz w:val="24"/>
          <w:szCs w:val="24"/>
        </w:rPr>
        <w:t>Sl. br. 9</w:t>
      </w:r>
      <w:r w:rsidRPr="00355F8B">
        <w:rPr>
          <w:rFonts w:ascii="Times New Roman" w:hAnsi="Times New Roman"/>
          <w:bCs/>
          <w:sz w:val="24"/>
          <w:szCs w:val="24"/>
        </w:rPr>
        <w:t>.</w:t>
      </w:r>
      <w:r>
        <w:rPr>
          <w:rFonts w:ascii="Times New Roman" w:hAnsi="Times New Roman"/>
          <w:bCs/>
          <w:sz w:val="24"/>
          <w:szCs w:val="24"/>
        </w:rPr>
        <w:t xml:space="preserve"> </w:t>
      </w:r>
      <w:r w:rsidRPr="00355F8B">
        <w:rPr>
          <w:rFonts w:ascii="Times New Roman" w:hAnsi="Times New Roman"/>
          <w:bCs/>
          <w:sz w:val="24"/>
          <w:szCs w:val="24"/>
        </w:rPr>
        <w:t>Narušena stabilnost većeg bloka terasnih sedimenata područje budu</w:t>
      </w:r>
      <w:r>
        <w:rPr>
          <w:rFonts w:ascii="Times New Roman" w:hAnsi="Times New Roman"/>
          <w:bCs/>
          <w:sz w:val="24"/>
          <w:szCs w:val="24"/>
        </w:rPr>
        <w:t>će akumulacije «Zlatica» i v</w:t>
      </w:r>
      <w:r w:rsidRPr="00355F8B">
        <w:rPr>
          <w:rFonts w:ascii="Times New Roman" w:hAnsi="Times New Roman"/>
          <w:bCs/>
          <w:sz w:val="24"/>
          <w:szCs w:val="24"/>
        </w:rPr>
        <w:t>eći blokovi otkinuti duž rubnih djelova riječne terase, područje buduće akumulacije «Milunovići».</w:t>
      </w:r>
    </w:p>
    <w:p w14:paraId="15F52AFB" w14:textId="77777777" w:rsidR="00F83602" w:rsidRPr="00355F8B" w:rsidRDefault="00F83602" w:rsidP="00F83602">
      <w:pPr>
        <w:rPr>
          <w:rFonts w:ascii="Times New Roman" w:hAnsi="Times New Roman"/>
          <w:bCs/>
          <w:sz w:val="24"/>
          <w:szCs w:val="24"/>
        </w:rPr>
      </w:pPr>
      <w:r w:rsidRPr="00355F8B">
        <w:rPr>
          <w:rFonts w:ascii="Times New Roman" w:hAnsi="Times New Roman"/>
          <w:sz w:val="24"/>
          <w:szCs w:val="24"/>
        </w:rPr>
        <w:t>O uslovnoj stabilnosti ovih sedimenata sv</w:t>
      </w:r>
      <w:r>
        <w:rPr>
          <w:rFonts w:ascii="Times New Roman" w:hAnsi="Times New Roman"/>
          <w:sz w:val="24"/>
          <w:szCs w:val="24"/>
        </w:rPr>
        <w:t>j</w:t>
      </w:r>
      <w:r w:rsidRPr="00355F8B">
        <w:rPr>
          <w:rFonts w:ascii="Times New Roman" w:hAnsi="Times New Roman"/>
          <w:sz w:val="24"/>
          <w:szCs w:val="24"/>
        </w:rPr>
        <w:t>edoče brojni krupni blokovi koji se mogu naći u koritu rijeke Morače a otkinuti su duž rubnih d</w:t>
      </w:r>
      <w:r>
        <w:rPr>
          <w:rFonts w:ascii="Times New Roman" w:hAnsi="Times New Roman"/>
          <w:sz w:val="24"/>
          <w:szCs w:val="24"/>
        </w:rPr>
        <w:t>i</w:t>
      </w:r>
      <w:r w:rsidRPr="00355F8B">
        <w:rPr>
          <w:rFonts w:ascii="Times New Roman" w:hAnsi="Times New Roman"/>
          <w:sz w:val="24"/>
          <w:szCs w:val="24"/>
        </w:rPr>
        <w:t>jelova r</w:t>
      </w:r>
      <w:r>
        <w:rPr>
          <w:rFonts w:ascii="Times New Roman" w:hAnsi="Times New Roman"/>
          <w:sz w:val="24"/>
          <w:szCs w:val="24"/>
        </w:rPr>
        <w:t>ij</w:t>
      </w:r>
      <w:r w:rsidRPr="00355F8B">
        <w:rPr>
          <w:rFonts w:ascii="Times New Roman" w:hAnsi="Times New Roman"/>
          <w:sz w:val="24"/>
          <w:szCs w:val="24"/>
        </w:rPr>
        <w:t>ečnih terasa, te je prilikom formiranja akumulacija na rijeci Morači potrebno detaljno analizirati stabilnost pomenutih sedimenata u uslovima, formiranja budućih akumulacija tj. podizanja nivoa podzemnih voda za više desetina metara.</w:t>
      </w:r>
    </w:p>
    <w:p w14:paraId="797E8ED6" w14:textId="77777777" w:rsidR="006036E1" w:rsidRDefault="006036E1" w:rsidP="00F83602">
      <w:pPr>
        <w:ind w:firstLine="720"/>
        <w:jc w:val="center"/>
        <w:rPr>
          <w:rFonts w:ascii="Times New Roman" w:hAnsi="Times New Roman"/>
          <w:b/>
          <w:i/>
          <w:sz w:val="24"/>
          <w:szCs w:val="24"/>
        </w:rPr>
      </w:pPr>
    </w:p>
    <w:p w14:paraId="073A95AA" w14:textId="77777777" w:rsidR="00F83602" w:rsidRPr="00480511" w:rsidRDefault="00F83602" w:rsidP="00F83602">
      <w:pPr>
        <w:ind w:firstLine="720"/>
        <w:jc w:val="center"/>
        <w:rPr>
          <w:rFonts w:ascii="Times New Roman" w:hAnsi="Times New Roman"/>
          <w:b/>
          <w:i/>
          <w:sz w:val="24"/>
          <w:szCs w:val="24"/>
        </w:rPr>
      </w:pPr>
      <w:r>
        <w:rPr>
          <w:rFonts w:ascii="Times New Roman" w:hAnsi="Times New Roman"/>
          <w:b/>
          <w:i/>
          <w:sz w:val="24"/>
          <w:szCs w:val="24"/>
        </w:rPr>
        <w:t xml:space="preserve">2.3.3 </w:t>
      </w:r>
      <w:r w:rsidRPr="00480511">
        <w:rPr>
          <w:rFonts w:ascii="Times New Roman" w:hAnsi="Times New Roman"/>
          <w:b/>
          <w:i/>
          <w:sz w:val="24"/>
          <w:szCs w:val="24"/>
        </w:rPr>
        <w:t xml:space="preserve">  Formiranje većih klizišta u okviru urbanih sredina</w:t>
      </w:r>
    </w:p>
    <w:p w14:paraId="6D8C6037" w14:textId="77777777" w:rsidR="00F83602" w:rsidRPr="00355F8B" w:rsidRDefault="00F83602" w:rsidP="00F83602">
      <w:pPr>
        <w:pStyle w:val="BodyText2"/>
        <w:spacing w:line="276" w:lineRule="auto"/>
        <w:rPr>
          <w:rFonts w:ascii="Times New Roman" w:hAnsi="Times New Roman"/>
          <w:lang w:val="sr-Latn-CS"/>
        </w:rPr>
      </w:pPr>
      <w:r w:rsidRPr="00355F8B">
        <w:rPr>
          <w:rFonts w:ascii="Times New Roman" w:hAnsi="Times New Roman"/>
          <w:lang w:val="sr-Latn-CS"/>
        </w:rPr>
        <w:t>Pojava većih klizišta u okviru urbanih sredi</w:t>
      </w:r>
      <w:r>
        <w:rPr>
          <w:rFonts w:ascii="Times New Roman" w:hAnsi="Times New Roman"/>
          <w:lang w:val="sr-Latn-CS"/>
        </w:rPr>
        <w:t>na, najčešće je praćena ljudskim žrtvama</w:t>
      </w:r>
      <w:r w:rsidRPr="00355F8B">
        <w:rPr>
          <w:rFonts w:ascii="Times New Roman" w:hAnsi="Times New Roman"/>
          <w:lang w:val="sr-Latn-CS"/>
        </w:rPr>
        <w:t xml:space="preserve"> uz velika materijalna razaranja. Poznati su brojni primjeri razaranja čitavih urbanih cjelina izazvanih aktiviranjem većih klizišta, slika broj 10. Poznat je  podatak da je usl</w:t>
      </w:r>
      <w:r>
        <w:rPr>
          <w:rFonts w:ascii="Times New Roman" w:hAnsi="Times New Roman"/>
          <w:lang w:val="sr-Latn-CS"/>
        </w:rPr>
        <w:t>j</w:t>
      </w:r>
      <w:r w:rsidRPr="00355F8B">
        <w:rPr>
          <w:rFonts w:ascii="Times New Roman" w:hAnsi="Times New Roman"/>
          <w:lang w:val="sr-Latn-CS"/>
        </w:rPr>
        <w:t>ed masovne aktivizacije procesa kliženja, iniciranog seizmičkim potresom, u provinciji Konu u Kini, 1920 godine došlo do rušenj</w:t>
      </w:r>
      <w:r>
        <w:rPr>
          <w:rFonts w:ascii="Times New Roman" w:hAnsi="Times New Roman"/>
          <w:lang w:val="sr-Latn-CS"/>
        </w:rPr>
        <w:t xml:space="preserve">a više desetina naselja i stradanja </w:t>
      </w:r>
      <w:r w:rsidRPr="00355F8B">
        <w:rPr>
          <w:rFonts w:ascii="Times New Roman" w:hAnsi="Times New Roman"/>
          <w:lang w:val="sr-Latn-CS"/>
        </w:rPr>
        <w:t xml:space="preserve"> više od 150 000 ljudi. </w:t>
      </w:r>
    </w:p>
    <w:p w14:paraId="3D54066E" w14:textId="77777777" w:rsidR="00F83602" w:rsidRPr="00355F8B" w:rsidRDefault="00F83602" w:rsidP="00F83602">
      <w:pPr>
        <w:pStyle w:val="BodyText2"/>
        <w:spacing w:line="276" w:lineRule="auto"/>
        <w:ind w:firstLine="720"/>
        <w:rPr>
          <w:rFonts w:ascii="Times New Roman" w:hAnsi="Times New Roman"/>
          <w:lang w:val="sr-Latn-CS"/>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427"/>
        <w:gridCol w:w="4649"/>
      </w:tblGrid>
      <w:tr w:rsidR="00F83602" w:rsidRPr="00355F8B" w14:paraId="1C310E06" w14:textId="77777777" w:rsidTr="00F83602">
        <w:tc>
          <w:tcPr>
            <w:tcW w:w="4788" w:type="dxa"/>
          </w:tcPr>
          <w:p w14:paraId="5B878BE4" w14:textId="77777777" w:rsidR="00F83602" w:rsidRPr="00355F8B" w:rsidRDefault="00F83602" w:rsidP="00F83602">
            <w:pPr>
              <w:pStyle w:val="BodyText2"/>
              <w:spacing w:line="276" w:lineRule="auto"/>
              <w:ind w:firstLine="720"/>
              <w:rPr>
                <w:rFonts w:ascii="Times New Roman" w:hAnsi="Times New Roman"/>
                <w:lang w:val="sr-Latn-CS"/>
              </w:rPr>
            </w:pPr>
            <w:r w:rsidRPr="00355F8B">
              <w:rPr>
                <w:rFonts w:ascii="Times New Roman" w:hAnsi="Times New Roman"/>
                <w:noProof/>
              </w:rPr>
              <w:lastRenderedPageBreak/>
              <w:drawing>
                <wp:inline distT="0" distB="0" distL="0" distR="0" wp14:anchorId="6B7A9884" wp14:editId="593A0373">
                  <wp:extent cx="2981325" cy="1981200"/>
                  <wp:effectExtent l="0" t="0" r="9525" b="0"/>
                  <wp:docPr id="21" name="Picture 21" descr="14360_1260199993795_1493537774_740152_5945339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4360_1260199993795_1493537774_740152_5945339_n"/>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81325" cy="1981200"/>
                          </a:xfrm>
                          <a:prstGeom prst="rect">
                            <a:avLst/>
                          </a:prstGeom>
                          <a:noFill/>
                          <a:ln>
                            <a:noFill/>
                          </a:ln>
                        </pic:spPr>
                      </pic:pic>
                    </a:graphicData>
                  </a:graphic>
                </wp:inline>
              </w:drawing>
            </w:r>
          </w:p>
        </w:tc>
        <w:tc>
          <w:tcPr>
            <w:tcW w:w="4788" w:type="dxa"/>
          </w:tcPr>
          <w:p w14:paraId="7A0E932D" w14:textId="77777777" w:rsidR="00F83602" w:rsidRPr="00355F8B" w:rsidRDefault="00F83602" w:rsidP="00F83602">
            <w:pPr>
              <w:pStyle w:val="BodyText2"/>
              <w:spacing w:line="276" w:lineRule="auto"/>
              <w:ind w:firstLine="720"/>
              <w:rPr>
                <w:rFonts w:ascii="Times New Roman" w:hAnsi="Times New Roman"/>
                <w:lang w:val="sr-Latn-CS"/>
              </w:rPr>
            </w:pPr>
            <w:r w:rsidRPr="00355F8B">
              <w:rPr>
                <w:rFonts w:ascii="Times New Roman" w:hAnsi="Times New Roman"/>
                <w:noProof/>
              </w:rPr>
              <w:drawing>
                <wp:inline distT="0" distB="0" distL="0" distR="0" wp14:anchorId="21A34A97" wp14:editId="10714758">
                  <wp:extent cx="2466975" cy="1971675"/>
                  <wp:effectExtent l="0" t="0" r="9525" b="9525"/>
                  <wp:docPr id="22" name="Picture 2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ntitl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66975" cy="1971675"/>
                          </a:xfrm>
                          <a:prstGeom prst="rect">
                            <a:avLst/>
                          </a:prstGeom>
                          <a:noFill/>
                          <a:ln>
                            <a:noFill/>
                          </a:ln>
                        </pic:spPr>
                      </pic:pic>
                    </a:graphicData>
                  </a:graphic>
                </wp:inline>
              </w:drawing>
            </w:r>
          </w:p>
        </w:tc>
      </w:tr>
    </w:tbl>
    <w:p w14:paraId="20F3CC94" w14:textId="77777777" w:rsidR="00F83602" w:rsidRPr="00355F8B" w:rsidRDefault="00F83602" w:rsidP="00F83602">
      <w:pPr>
        <w:pStyle w:val="BodyText2"/>
        <w:spacing w:line="276" w:lineRule="auto"/>
        <w:ind w:firstLine="720"/>
        <w:jc w:val="center"/>
        <w:rPr>
          <w:rFonts w:ascii="Times New Roman" w:hAnsi="Times New Roman"/>
          <w:lang w:val="sr-Latn-CS"/>
        </w:rPr>
      </w:pPr>
      <w:r w:rsidRPr="00355F8B">
        <w:rPr>
          <w:rFonts w:ascii="Times New Roman" w:hAnsi="Times New Roman"/>
          <w:lang w:val="sr-Latn-CS"/>
        </w:rPr>
        <w:t>Sl.br 10. Rušenje c</w:t>
      </w:r>
      <w:r>
        <w:rPr>
          <w:rFonts w:ascii="Times New Roman" w:hAnsi="Times New Roman"/>
          <w:lang w:val="sr-Latn-CS"/>
        </w:rPr>
        <w:t>i</w:t>
      </w:r>
      <w:r w:rsidRPr="00355F8B">
        <w:rPr>
          <w:rFonts w:ascii="Times New Roman" w:hAnsi="Times New Roman"/>
          <w:lang w:val="sr-Latn-CS"/>
        </w:rPr>
        <w:t>jelog stambenog kompleksa usl</w:t>
      </w:r>
      <w:r>
        <w:rPr>
          <w:rFonts w:ascii="Times New Roman" w:hAnsi="Times New Roman"/>
          <w:lang w:val="sr-Latn-CS"/>
        </w:rPr>
        <w:t>j</w:t>
      </w:r>
      <w:r w:rsidRPr="00355F8B">
        <w:rPr>
          <w:rFonts w:ascii="Times New Roman" w:hAnsi="Times New Roman"/>
          <w:lang w:val="sr-Latn-CS"/>
        </w:rPr>
        <w:t>ed aktiviranja klizišta, urbano jezgro grada Šangaja, Kina.</w:t>
      </w:r>
    </w:p>
    <w:p w14:paraId="43FC1FC9" w14:textId="77777777" w:rsidR="00F83602" w:rsidRPr="00355F8B" w:rsidRDefault="00F83602" w:rsidP="00F83602">
      <w:pPr>
        <w:pStyle w:val="BodyText2"/>
        <w:spacing w:line="276" w:lineRule="auto"/>
        <w:rPr>
          <w:rFonts w:ascii="Times New Roman" w:hAnsi="Times New Roman"/>
          <w:lang w:val="sr-Latn-CS"/>
        </w:rPr>
      </w:pPr>
      <w:r w:rsidRPr="00355F8B">
        <w:rPr>
          <w:rFonts w:ascii="Times New Roman" w:hAnsi="Times New Roman"/>
          <w:lang w:val="sr-Latn-CS"/>
        </w:rPr>
        <w:t>Razaranje d</w:t>
      </w:r>
      <w:r>
        <w:rPr>
          <w:rFonts w:ascii="Times New Roman" w:hAnsi="Times New Roman"/>
          <w:lang w:val="sr-Latn-CS"/>
        </w:rPr>
        <w:t>i</w:t>
      </w:r>
      <w:r w:rsidRPr="00355F8B">
        <w:rPr>
          <w:rFonts w:ascii="Times New Roman" w:hAnsi="Times New Roman"/>
          <w:lang w:val="sr-Latn-CS"/>
        </w:rPr>
        <w:t>jelova urbanih sredina izazvano velikim klizištima spada u katastrofične događaje, koji su se više puta  dešavali na prostoru Crne Gore, prije svega u urbanim d</w:t>
      </w:r>
      <w:r>
        <w:rPr>
          <w:rFonts w:ascii="Times New Roman" w:hAnsi="Times New Roman"/>
          <w:lang w:val="sr-Latn-CS"/>
        </w:rPr>
        <w:t>i</w:t>
      </w:r>
      <w:r w:rsidRPr="00355F8B">
        <w:rPr>
          <w:rFonts w:ascii="Times New Roman" w:hAnsi="Times New Roman"/>
          <w:lang w:val="sr-Latn-CS"/>
        </w:rPr>
        <w:t>jelovima primorskih opština. Usl</w:t>
      </w:r>
      <w:r>
        <w:rPr>
          <w:rFonts w:ascii="Times New Roman" w:hAnsi="Times New Roman"/>
          <w:lang w:val="sr-Latn-CS"/>
        </w:rPr>
        <w:t>j</w:t>
      </w:r>
      <w:r w:rsidRPr="00355F8B">
        <w:rPr>
          <w:rFonts w:ascii="Times New Roman" w:hAnsi="Times New Roman"/>
          <w:lang w:val="sr-Latn-CS"/>
        </w:rPr>
        <w:t>ed nepovoljne građe terena koga karakterišu nagle promjene litoloških članova, te velike tektonske oštećenosti, duž crnogorskog primorja došlo je do pojave većih klizišta koja su za posl</w:t>
      </w:r>
      <w:r>
        <w:rPr>
          <w:rFonts w:ascii="Times New Roman" w:hAnsi="Times New Roman"/>
          <w:lang w:val="sr-Latn-CS"/>
        </w:rPr>
        <w:t>jedicu imala ugrožavanje č</w:t>
      </w:r>
      <w:r w:rsidRPr="00355F8B">
        <w:rPr>
          <w:rFonts w:ascii="Times New Roman" w:hAnsi="Times New Roman"/>
          <w:lang w:val="sr-Latn-CS"/>
        </w:rPr>
        <w:t>itavih urbanih sredina. Ova veća klizišta vezana su za nestabilne kontaktne zone, stijena različitih fizičko-mehaničkih karakteristika. Aktivne klizne ravni ovih klizišta mogu biti i na dubini većoj od 20 metara. Sanacija terena je skupa i veoma otežana zbog dubokih kliznih ravni, dok je površina ovako pokrenutog terena veoma velika. Usl</w:t>
      </w:r>
      <w:r>
        <w:rPr>
          <w:rFonts w:ascii="Times New Roman" w:hAnsi="Times New Roman"/>
          <w:lang w:val="sr-Latn-CS"/>
        </w:rPr>
        <w:t>j</w:t>
      </w:r>
      <w:r w:rsidRPr="00355F8B">
        <w:rPr>
          <w:rFonts w:ascii="Times New Roman" w:hAnsi="Times New Roman"/>
          <w:lang w:val="sr-Latn-CS"/>
        </w:rPr>
        <w:t>ed specifične geološke i morfološke građe gotovo sve primorske opštine u okviru svojih urbanih jezgara imaju veća aktivna  klizišta. Tako je recimo samo na teritoriji Opštine Herceg Novi aktivno više velikih klizišta koja ugrožavaju čitave urbane djelove opštine.</w:t>
      </w:r>
    </w:p>
    <w:p w14:paraId="3A5C2994" w14:textId="77777777" w:rsidR="00F83602" w:rsidRDefault="00F83602" w:rsidP="00F83602">
      <w:pPr>
        <w:pStyle w:val="BodyText2"/>
        <w:spacing w:line="276" w:lineRule="auto"/>
        <w:rPr>
          <w:rFonts w:ascii="Times New Roman" w:hAnsi="Times New Roman"/>
          <w:lang w:val="sr-Latn-CS"/>
        </w:rPr>
      </w:pPr>
    </w:p>
    <w:p w14:paraId="7CB3D825" w14:textId="77777777" w:rsidR="00F83602" w:rsidRDefault="00F83602" w:rsidP="00F83602">
      <w:pPr>
        <w:pStyle w:val="BodyText2"/>
        <w:spacing w:line="276" w:lineRule="auto"/>
        <w:rPr>
          <w:rFonts w:ascii="Times New Roman" w:hAnsi="Times New Roman"/>
          <w:lang w:val="sr-Latn-CS"/>
        </w:rPr>
      </w:pPr>
    </w:p>
    <w:p w14:paraId="1A780B4A" w14:textId="77777777" w:rsidR="00F83602" w:rsidRDefault="00F83602" w:rsidP="00F83602">
      <w:pPr>
        <w:pStyle w:val="BodyText2"/>
        <w:spacing w:line="276" w:lineRule="auto"/>
        <w:rPr>
          <w:rFonts w:ascii="Times New Roman" w:hAnsi="Times New Roman"/>
          <w:lang w:val="sr-Latn-CS"/>
        </w:rPr>
      </w:pPr>
      <w:r w:rsidRPr="00355F8B">
        <w:rPr>
          <w:rFonts w:ascii="Times New Roman" w:hAnsi="Times New Roman"/>
          <w:lang w:val="sr-Latn-CS"/>
        </w:rPr>
        <w:t>Među njima se svakako izdvajaju klizišta kao što su :</w:t>
      </w:r>
    </w:p>
    <w:p w14:paraId="0A55D580" w14:textId="77777777" w:rsidR="00F83602" w:rsidRPr="00355F8B" w:rsidRDefault="00F83602" w:rsidP="00F83602">
      <w:pPr>
        <w:pStyle w:val="BodyText2"/>
        <w:spacing w:line="276" w:lineRule="auto"/>
        <w:ind w:firstLine="720"/>
        <w:rPr>
          <w:rFonts w:ascii="Times New Roman" w:hAnsi="Times New Roman"/>
          <w:lang w:val="sr-Latn-CS"/>
        </w:rPr>
      </w:pPr>
    </w:p>
    <w:p w14:paraId="19EC4B25" w14:textId="77777777" w:rsidR="00F83602" w:rsidRPr="00355F8B" w:rsidRDefault="00F83602" w:rsidP="00F83602">
      <w:pPr>
        <w:pStyle w:val="BodyText2"/>
        <w:numPr>
          <w:ilvl w:val="0"/>
          <w:numId w:val="31"/>
        </w:numPr>
        <w:spacing w:line="276" w:lineRule="auto"/>
        <w:ind w:firstLine="720"/>
        <w:rPr>
          <w:rFonts w:ascii="Times New Roman" w:hAnsi="Times New Roman"/>
        </w:rPr>
      </w:pPr>
      <w:r w:rsidRPr="00355F8B">
        <w:rPr>
          <w:rFonts w:ascii="Times New Roman" w:hAnsi="Times New Roman"/>
          <w:lang w:val="sr-Latn-CS"/>
        </w:rPr>
        <w:t xml:space="preserve">Klizište Savina, koje </w:t>
      </w:r>
      <w:r>
        <w:rPr>
          <w:rFonts w:ascii="Times New Roman" w:hAnsi="Times New Roman"/>
          <w:lang w:val="sr-Latn-CS"/>
        </w:rPr>
        <w:t>ugrožava cijelo istoimeno naselje</w:t>
      </w:r>
      <w:r w:rsidRPr="00355F8B">
        <w:rPr>
          <w:rFonts w:ascii="Times New Roman" w:hAnsi="Times New Roman"/>
          <w:lang w:val="sr-Latn-CS"/>
        </w:rPr>
        <w:t>,</w:t>
      </w:r>
    </w:p>
    <w:p w14:paraId="190B9466" w14:textId="77777777" w:rsidR="00F83602" w:rsidRPr="00355F8B" w:rsidRDefault="00F83602" w:rsidP="00F83602">
      <w:pPr>
        <w:pStyle w:val="BodyText2"/>
        <w:numPr>
          <w:ilvl w:val="0"/>
          <w:numId w:val="31"/>
        </w:numPr>
        <w:spacing w:line="276" w:lineRule="auto"/>
        <w:ind w:firstLine="720"/>
        <w:rPr>
          <w:rFonts w:ascii="Times New Roman" w:hAnsi="Times New Roman"/>
        </w:rPr>
      </w:pPr>
      <w:r w:rsidRPr="00355F8B">
        <w:rPr>
          <w:rFonts w:ascii="Times New Roman" w:hAnsi="Times New Roman"/>
        </w:rPr>
        <w:t>Klizište Mojdež, koje je do sada oštetilo 40, a potpuno srušilo tri kuće,</w:t>
      </w:r>
    </w:p>
    <w:p w14:paraId="6C48CB3E" w14:textId="77777777" w:rsidR="00F83602" w:rsidRPr="00F622AD" w:rsidRDefault="00F83602" w:rsidP="00F83602">
      <w:pPr>
        <w:pStyle w:val="BodyText2"/>
        <w:numPr>
          <w:ilvl w:val="0"/>
          <w:numId w:val="31"/>
        </w:numPr>
        <w:spacing w:line="276" w:lineRule="auto"/>
        <w:ind w:firstLine="720"/>
        <w:rPr>
          <w:rFonts w:ascii="Times New Roman" w:hAnsi="Times New Roman"/>
          <w:lang w:val="pl-PL"/>
        </w:rPr>
      </w:pPr>
      <w:r w:rsidRPr="00F622AD">
        <w:rPr>
          <w:rFonts w:ascii="Times New Roman" w:hAnsi="Times New Roman"/>
          <w:lang w:val="pl-PL"/>
        </w:rPr>
        <w:t>Klizište Podi, koje je do sada oštetilo 24 kuće, od koje četiri teže.</w:t>
      </w:r>
    </w:p>
    <w:p w14:paraId="3FAA0096" w14:textId="77777777" w:rsidR="00F83602" w:rsidRPr="00355F8B" w:rsidRDefault="00F83602" w:rsidP="00F83602">
      <w:pPr>
        <w:rPr>
          <w:rFonts w:ascii="Times New Roman" w:hAnsi="Times New Roman"/>
          <w:sz w:val="24"/>
          <w:szCs w:val="24"/>
        </w:rPr>
      </w:pPr>
      <w:r w:rsidRPr="00355F8B">
        <w:rPr>
          <w:rFonts w:ascii="Times New Roman" w:hAnsi="Times New Roman"/>
          <w:sz w:val="24"/>
          <w:szCs w:val="24"/>
        </w:rPr>
        <w:t>Usl</w:t>
      </w:r>
      <w:r>
        <w:rPr>
          <w:rFonts w:ascii="Times New Roman" w:hAnsi="Times New Roman"/>
          <w:sz w:val="24"/>
          <w:szCs w:val="24"/>
        </w:rPr>
        <w:t>j</w:t>
      </w:r>
      <w:r w:rsidRPr="00355F8B">
        <w:rPr>
          <w:rFonts w:ascii="Times New Roman" w:hAnsi="Times New Roman"/>
          <w:sz w:val="24"/>
          <w:szCs w:val="24"/>
        </w:rPr>
        <w:t>ed naglog tempa urbanizacije primorskih o</w:t>
      </w:r>
      <w:r w:rsidR="00987E1F">
        <w:rPr>
          <w:rFonts w:ascii="Times New Roman" w:hAnsi="Times New Roman"/>
          <w:sz w:val="24"/>
          <w:szCs w:val="24"/>
        </w:rPr>
        <w:t xml:space="preserve">pština, opravdano je očekivati </w:t>
      </w:r>
      <w:r w:rsidRPr="00355F8B">
        <w:rPr>
          <w:rFonts w:ascii="Times New Roman" w:hAnsi="Times New Roman"/>
          <w:sz w:val="24"/>
          <w:szCs w:val="24"/>
        </w:rPr>
        <w:t>da će se i u budućnosti javiti velika klizišta čije posl</w:t>
      </w:r>
      <w:r>
        <w:rPr>
          <w:rFonts w:ascii="Times New Roman" w:hAnsi="Times New Roman"/>
          <w:sz w:val="24"/>
          <w:szCs w:val="24"/>
        </w:rPr>
        <w:t>j</w:t>
      </w:r>
      <w:r w:rsidRPr="00355F8B">
        <w:rPr>
          <w:rFonts w:ascii="Times New Roman" w:hAnsi="Times New Roman"/>
          <w:sz w:val="24"/>
          <w:szCs w:val="24"/>
        </w:rPr>
        <w:t>edice mogu biti:</w:t>
      </w:r>
    </w:p>
    <w:p w14:paraId="77E54617" w14:textId="77777777" w:rsidR="00F83602" w:rsidRPr="00355F8B" w:rsidRDefault="00F83602" w:rsidP="00F83602">
      <w:pPr>
        <w:numPr>
          <w:ilvl w:val="0"/>
          <w:numId w:val="29"/>
        </w:numPr>
        <w:spacing w:after="0" w:line="240" w:lineRule="auto"/>
        <w:ind w:firstLine="720"/>
        <w:rPr>
          <w:rFonts w:ascii="Times New Roman" w:hAnsi="Times New Roman"/>
          <w:sz w:val="24"/>
          <w:szCs w:val="24"/>
        </w:rPr>
      </w:pPr>
      <w:r w:rsidRPr="00355F8B">
        <w:rPr>
          <w:rFonts w:ascii="Times New Roman" w:hAnsi="Times New Roman"/>
          <w:sz w:val="24"/>
          <w:szCs w:val="24"/>
        </w:rPr>
        <w:t>razaranje i ruše</w:t>
      </w:r>
      <w:r>
        <w:rPr>
          <w:rFonts w:ascii="Times New Roman" w:hAnsi="Times New Roman"/>
          <w:sz w:val="24"/>
          <w:szCs w:val="24"/>
        </w:rPr>
        <w:t>nje djelova naselja te uništavanje</w:t>
      </w:r>
      <w:r w:rsidRPr="00355F8B">
        <w:rPr>
          <w:rFonts w:ascii="Times New Roman" w:hAnsi="Times New Roman"/>
          <w:sz w:val="24"/>
          <w:szCs w:val="24"/>
        </w:rPr>
        <w:t xml:space="preserve"> materijalnih dobara na tim prostorima, </w:t>
      </w:r>
    </w:p>
    <w:p w14:paraId="31BEEB20" w14:textId="77777777" w:rsidR="00F83602" w:rsidRDefault="00F83602" w:rsidP="00F83602">
      <w:pPr>
        <w:numPr>
          <w:ilvl w:val="0"/>
          <w:numId w:val="29"/>
        </w:numPr>
        <w:spacing w:after="0" w:line="240" w:lineRule="auto"/>
        <w:ind w:firstLine="720"/>
        <w:rPr>
          <w:rFonts w:ascii="Times New Roman" w:hAnsi="Times New Roman"/>
          <w:sz w:val="24"/>
          <w:szCs w:val="24"/>
        </w:rPr>
      </w:pPr>
      <w:r w:rsidRPr="00355F8B">
        <w:rPr>
          <w:rFonts w:ascii="Times New Roman" w:hAnsi="Times New Roman"/>
          <w:sz w:val="24"/>
          <w:szCs w:val="24"/>
        </w:rPr>
        <w:t>razaranje infrastrukture na zahvaćenom području kao što su saobraćajnice, elektro-energetska mreža, vo</w:t>
      </w:r>
      <w:r>
        <w:rPr>
          <w:rFonts w:ascii="Times New Roman" w:hAnsi="Times New Roman"/>
          <w:sz w:val="24"/>
          <w:szCs w:val="24"/>
        </w:rPr>
        <w:t>dovod i kanalizacija, itd.</w:t>
      </w:r>
    </w:p>
    <w:p w14:paraId="044EED64" w14:textId="77777777" w:rsidR="00F83602" w:rsidRPr="00035AED" w:rsidRDefault="00F83602" w:rsidP="00F83602">
      <w:pPr>
        <w:spacing w:after="0" w:line="240" w:lineRule="auto"/>
        <w:ind w:left="1440"/>
        <w:rPr>
          <w:rFonts w:ascii="Times New Roman" w:hAnsi="Times New Roman"/>
          <w:sz w:val="24"/>
          <w:szCs w:val="24"/>
        </w:rPr>
      </w:pPr>
    </w:p>
    <w:p w14:paraId="62F5C2BC" w14:textId="77777777" w:rsidR="00F123AE" w:rsidRDefault="00F123AE" w:rsidP="00F83602">
      <w:pPr>
        <w:rPr>
          <w:rFonts w:ascii="Times New Roman" w:hAnsi="Times New Roman"/>
          <w:sz w:val="24"/>
          <w:szCs w:val="24"/>
        </w:rPr>
      </w:pPr>
    </w:p>
    <w:p w14:paraId="093C82FD" w14:textId="77777777" w:rsidR="00F123AE" w:rsidRDefault="00F123AE" w:rsidP="00F83602">
      <w:pPr>
        <w:rPr>
          <w:rFonts w:ascii="Times New Roman" w:hAnsi="Times New Roman"/>
          <w:sz w:val="24"/>
          <w:szCs w:val="24"/>
        </w:rPr>
      </w:pPr>
    </w:p>
    <w:p w14:paraId="7179CB78" w14:textId="77777777" w:rsidR="00F123AE" w:rsidRDefault="00F123AE" w:rsidP="00F83602">
      <w:pPr>
        <w:rPr>
          <w:rFonts w:ascii="Times New Roman" w:hAnsi="Times New Roman"/>
          <w:sz w:val="24"/>
          <w:szCs w:val="24"/>
        </w:rPr>
      </w:pPr>
    </w:p>
    <w:p w14:paraId="687FB733" w14:textId="77777777" w:rsidR="00F83602" w:rsidRDefault="00F83602" w:rsidP="00F83602">
      <w:pPr>
        <w:rPr>
          <w:rFonts w:ascii="Times New Roman" w:hAnsi="Times New Roman"/>
          <w:sz w:val="24"/>
          <w:szCs w:val="24"/>
        </w:rPr>
      </w:pPr>
      <w:r w:rsidRPr="00355F8B">
        <w:rPr>
          <w:rFonts w:ascii="Times New Roman" w:hAnsi="Times New Roman"/>
          <w:sz w:val="24"/>
          <w:szCs w:val="24"/>
        </w:rPr>
        <w:t>Mogućnost nastanka velikih klizišta naročito je ispoljena na strmim primorskim padinama Rumije, Sutormana, Lovćena, Orjena i Vr</w:t>
      </w:r>
      <w:r>
        <w:rPr>
          <w:rFonts w:ascii="Times New Roman" w:hAnsi="Times New Roman"/>
          <w:sz w:val="24"/>
          <w:szCs w:val="24"/>
        </w:rPr>
        <w:t>mca, dok je manje izražena na jugozapadnim</w:t>
      </w:r>
      <w:r w:rsidRPr="00355F8B">
        <w:rPr>
          <w:rFonts w:ascii="Times New Roman" w:hAnsi="Times New Roman"/>
          <w:sz w:val="24"/>
          <w:szCs w:val="24"/>
        </w:rPr>
        <w:t xml:space="preserve"> p</w:t>
      </w:r>
      <w:r>
        <w:rPr>
          <w:rFonts w:ascii="Times New Roman" w:hAnsi="Times New Roman"/>
          <w:sz w:val="24"/>
          <w:szCs w:val="24"/>
        </w:rPr>
        <w:t>adinama Pipersko-Bjelopavlićke ravnice</w:t>
      </w:r>
      <w:r w:rsidRPr="00355F8B">
        <w:rPr>
          <w:rFonts w:ascii="Times New Roman" w:hAnsi="Times New Roman"/>
          <w:sz w:val="24"/>
          <w:szCs w:val="24"/>
        </w:rPr>
        <w:t xml:space="preserve"> prema rijeci Zeti. U najnepovoljnijem slučaju takva klizišta mogla bi da budu inicirana seizmičkim potresim</w:t>
      </w:r>
      <w:r>
        <w:rPr>
          <w:rFonts w:ascii="Times New Roman" w:hAnsi="Times New Roman"/>
          <w:sz w:val="24"/>
          <w:szCs w:val="24"/>
        </w:rPr>
        <w:t xml:space="preserve">a, što bi uslovilo istovremeno </w:t>
      </w:r>
      <w:r w:rsidRPr="00355F8B">
        <w:rPr>
          <w:rFonts w:ascii="Times New Roman" w:hAnsi="Times New Roman"/>
          <w:sz w:val="24"/>
          <w:szCs w:val="24"/>
        </w:rPr>
        <w:t>rušenja dijela naselja i svih vrsta infrastrukturnih objekata udruženim razornim dejstvom pokretne mase tla</w:t>
      </w:r>
      <w:r>
        <w:rPr>
          <w:rFonts w:ascii="Times New Roman" w:hAnsi="Times New Roman"/>
          <w:sz w:val="24"/>
          <w:szCs w:val="24"/>
        </w:rPr>
        <w:t>,</w:t>
      </w:r>
      <w:r w:rsidRPr="00355F8B">
        <w:rPr>
          <w:rFonts w:ascii="Times New Roman" w:hAnsi="Times New Roman"/>
          <w:sz w:val="24"/>
          <w:szCs w:val="24"/>
        </w:rPr>
        <w:t xml:space="preserve"> te raz</w:t>
      </w:r>
      <w:r>
        <w:rPr>
          <w:rFonts w:ascii="Times New Roman" w:hAnsi="Times New Roman"/>
          <w:sz w:val="24"/>
          <w:szCs w:val="24"/>
        </w:rPr>
        <w:t>ornim dejstvom seizmičkih sila.</w:t>
      </w:r>
    </w:p>
    <w:p w14:paraId="06A3FC11" w14:textId="77777777" w:rsidR="00F83602" w:rsidRDefault="00F83602" w:rsidP="00F83602">
      <w:pPr>
        <w:rPr>
          <w:rFonts w:ascii="Times New Roman" w:hAnsi="Times New Roman"/>
          <w:sz w:val="24"/>
          <w:szCs w:val="24"/>
        </w:rPr>
      </w:pPr>
    </w:p>
    <w:p w14:paraId="5C09D82A" w14:textId="77777777" w:rsidR="006402B1" w:rsidRDefault="006402B1" w:rsidP="006402B1">
      <w:pPr>
        <w:rPr>
          <w:rFonts w:ascii="Times New Roman" w:hAnsi="Times New Roman"/>
          <w:sz w:val="24"/>
          <w:szCs w:val="24"/>
        </w:rPr>
      </w:pPr>
    </w:p>
    <w:p w14:paraId="00B6A1BF" w14:textId="77777777" w:rsidR="006402B1" w:rsidRPr="00617432" w:rsidRDefault="006402B1" w:rsidP="006402B1">
      <w:pPr>
        <w:rPr>
          <w:rFonts w:ascii="Times New Roman" w:hAnsi="Times New Roman"/>
          <w:sz w:val="24"/>
          <w:szCs w:val="24"/>
        </w:rPr>
      </w:pPr>
    </w:p>
    <w:p w14:paraId="7967D1BC" w14:textId="0CF764C0" w:rsidR="00617432" w:rsidRPr="00617432" w:rsidRDefault="006402B1" w:rsidP="00C56248">
      <w:pPr>
        <w:rPr>
          <w:rFonts w:ascii="Times New Roman" w:eastAsiaTheme="minorHAnsi" w:hAnsi="Times New Roman" w:cs="Times New Roman"/>
          <w:sz w:val="24"/>
          <w:szCs w:val="24"/>
        </w:rPr>
      </w:pPr>
      <w:r w:rsidRPr="00617432">
        <w:rPr>
          <w:rFonts w:ascii="Times New Roman" w:hAnsi="Times New Roman"/>
          <w:sz w:val="24"/>
          <w:szCs w:val="24"/>
        </w:rPr>
        <w:t xml:space="preserve"> </w:t>
      </w:r>
      <w:r w:rsidR="00617432" w:rsidRPr="00617432">
        <w:rPr>
          <w:rFonts w:ascii="Times New Roman" w:hAnsi="Times New Roman"/>
          <w:sz w:val="24"/>
          <w:szCs w:val="24"/>
        </w:rPr>
        <w:t xml:space="preserve">Pregled </w:t>
      </w:r>
      <w:r w:rsidRPr="00617432">
        <w:rPr>
          <w:rFonts w:ascii="Times New Roman" w:hAnsi="Times New Roman"/>
          <w:sz w:val="24"/>
          <w:szCs w:val="24"/>
        </w:rPr>
        <w:t>klizišta i odrona u Crnoj Gori</w:t>
      </w:r>
      <w:r w:rsidR="00C56248">
        <w:rPr>
          <w:rFonts w:ascii="Times New Roman" w:hAnsi="Times New Roman"/>
          <w:sz w:val="24"/>
          <w:szCs w:val="24"/>
        </w:rPr>
        <w:t xml:space="preserve"> dat je u tabeli broj 15</w:t>
      </w:r>
      <w:r w:rsidR="00617432" w:rsidRPr="00617432">
        <w:rPr>
          <w:rFonts w:ascii="Times New Roman" w:hAnsi="Times New Roman"/>
          <w:sz w:val="24"/>
          <w:szCs w:val="24"/>
        </w:rPr>
        <w:t xml:space="preserve">, </w:t>
      </w:r>
      <w:r w:rsidR="00617432" w:rsidRPr="008D4D4D">
        <w:rPr>
          <w:rFonts w:ascii="Times New Roman" w:hAnsi="Times New Roman"/>
          <w:sz w:val="24"/>
          <w:szCs w:val="24"/>
        </w:rPr>
        <w:t>a</w:t>
      </w:r>
      <w:r w:rsidR="00617432" w:rsidRPr="008D4D4D">
        <w:rPr>
          <w:rFonts w:ascii="Times New Roman" w:hAnsi="Times New Roman"/>
          <w:i/>
          <w:sz w:val="24"/>
          <w:szCs w:val="24"/>
        </w:rPr>
        <w:t xml:space="preserve"> </w:t>
      </w:r>
      <w:r w:rsidR="008D4D4D" w:rsidRPr="008D4D4D">
        <w:rPr>
          <w:rFonts w:ascii="Times New Roman" w:hAnsi="Times New Roman"/>
          <w:sz w:val="24"/>
          <w:szCs w:val="24"/>
        </w:rPr>
        <w:t xml:space="preserve"> pregled</w:t>
      </w:r>
      <w:r w:rsidR="008D4D4D" w:rsidRPr="008D4D4D">
        <w:rPr>
          <w:rFonts w:ascii="Times New Roman" w:hAnsi="Times New Roman"/>
          <w:i/>
          <w:sz w:val="24"/>
          <w:szCs w:val="24"/>
        </w:rPr>
        <w:t xml:space="preserve"> </w:t>
      </w:r>
      <w:r w:rsidR="00617432" w:rsidRPr="008D4D4D">
        <w:rPr>
          <w:rFonts w:ascii="Times New Roman" w:eastAsiaTheme="minorHAnsi" w:hAnsi="Times New Roman" w:cs="Times New Roman"/>
          <w:sz w:val="24"/>
          <w:szCs w:val="24"/>
        </w:rPr>
        <w:t>sanaci</w:t>
      </w:r>
      <w:r w:rsidR="008D4D4D" w:rsidRPr="008D4D4D">
        <w:rPr>
          <w:rFonts w:ascii="Times New Roman" w:eastAsiaTheme="minorHAnsi" w:hAnsi="Times New Roman" w:cs="Times New Roman"/>
          <w:sz w:val="24"/>
          <w:szCs w:val="24"/>
        </w:rPr>
        <w:t>je</w:t>
      </w:r>
      <w:r w:rsidR="00617432" w:rsidRPr="00617432">
        <w:rPr>
          <w:rFonts w:ascii="Times New Roman" w:eastAsiaTheme="minorHAnsi" w:hAnsi="Times New Roman" w:cs="Times New Roman"/>
          <w:sz w:val="24"/>
          <w:szCs w:val="24"/>
        </w:rPr>
        <w:t xml:space="preserve"> mostova, klizišta i kosina </w:t>
      </w:r>
      <w:r w:rsidR="008D4D4D">
        <w:rPr>
          <w:rFonts w:ascii="Times New Roman" w:eastAsiaTheme="minorHAnsi" w:hAnsi="Times New Roman" w:cs="Times New Roman"/>
          <w:sz w:val="24"/>
          <w:szCs w:val="24"/>
        </w:rPr>
        <w:t xml:space="preserve">na </w:t>
      </w:r>
      <w:r w:rsidR="00617432" w:rsidRPr="00617432">
        <w:rPr>
          <w:rFonts w:ascii="Times New Roman" w:eastAsiaTheme="minorHAnsi" w:hAnsi="Times New Roman" w:cs="Times New Roman"/>
          <w:sz w:val="24"/>
          <w:szCs w:val="24"/>
        </w:rPr>
        <w:t>magistralnim i regionalnim putevima data je u tabeli broj 16.</w:t>
      </w:r>
    </w:p>
    <w:p w14:paraId="1EE5FFBA" w14:textId="77777777" w:rsidR="006402B1" w:rsidRPr="00617432" w:rsidRDefault="006402B1" w:rsidP="00C56248">
      <w:pPr>
        <w:rPr>
          <w:rFonts w:ascii="Times New Roman" w:hAnsi="Times New Roman"/>
          <w:b/>
          <w:i/>
          <w:sz w:val="24"/>
          <w:szCs w:val="24"/>
        </w:rPr>
      </w:pPr>
    </w:p>
    <w:p w14:paraId="78904D45" w14:textId="77777777" w:rsidR="00792BFB" w:rsidRDefault="00792BFB" w:rsidP="00C56248">
      <w:pPr>
        <w:tabs>
          <w:tab w:val="left" w:pos="900"/>
        </w:tabs>
        <w:rPr>
          <w:rFonts w:ascii="Times New Roman" w:hAnsi="Times New Roman"/>
          <w:b/>
          <w:sz w:val="24"/>
          <w:szCs w:val="24"/>
        </w:rPr>
      </w:pPr>
    </w:p>
    <w:p w14:paraId="52F153F0" w14:textId="77777777" w:rsidR="00F83602" w:rsidRDefault="00F83602" w:rsidP="00F83602">
      <w:pPr>
        <w:tabs>
          <w:tab w:val="left" w:pos="900"/>
        </w:tabs>
        <w:rPr>
          <w:rFonts w:ascii="Times New Roman" w:hAnsi="Times New Roman"/>
          <w:b/>
          <w:sz w:val="24"/>
          <w:szCs w:val="24"/>
        </w:rPr>
      </w:pPr>
    </w:p>
    <w:p w14:paraId="0F2E1268" w14:textId="77777777" w:rsidR="00452429" w:rsidRDefault="00452429" w:rsidP="00F83602">
      <w:pPr>
        <w:tabs>
          <w:tab w:val="left" w:pos="900"/>
        </w:tabs>
        <w:rPr>
          <w:rFonts w:ascii="Times New Roman" w:hAnsi="Times New Roman"/>
          <w:b/>
          <w:sz w:val="24"/>
          <w:szCs w:val="24"/>
        </w:rPr>
      </w:pPr>
    </w:p>
    <w:p w14:paraId="7584C8B0" w14:textId="77777777" w:rsidR="00452429" w:rsidRDefault="00452429" w:rsidP="00F83602">
      <w:pPr>
        <w:tabs>
          <w:tab w:val="left" w:pos="900"/>
        </w:tabs>
        <w:rPr>
          <w:rFonts w:ascii="Times New Roman" w:hAnsi="Times New Roman"/>
          <w:b/>
          <w:sz w:val="24"/>
          <w:szCs w:val="24"/>
        </w:rPr>
      </w:pPr>
      <w:bookmarkStart w:id="0" w:name="_GoBack"/>
      <w:bookmarkEnd w:id="0"/>
    </w:p>
    <w:p w14:paraId="02140EE3" w14:textId="77777777" w:rsidR="00452429" w:rsidRDefault="00452429" w:rsidP="00F83602">
      <w:pPr>
        <w:tabs>
          <w:tab w:val="left" w:pos="900"/>
        </w:tabs>
        <w:rPr>
          <w:rFonts w:ascii="Times New Roman" w:hAnsi="Times New Roman"/>
          <w:b/>
          <w:sz w:val="24"/>
          <w:szCs w:val="24"/>
        </w:rPr>
      </w:pPr>
    </w:p>
    <w:p w14:paraId="568BD32F" w14:textId="77777777" w:rsidR="00452429" w:rsidRDefault="00452429" w:rsidP="00F83602">
      <w:pPr>
        <w:tabs>
          <w:tab w:val="left" w:pos="900"/>
        </w:tabs>
        <w:rPr>
          <w:rFonts w:ascii="Times New Roman" w:hAnsi="Times New Roman"/>
          <w:b/>
          <w:sz w:val="24"/>
          <w:szCs w:val="24"/>
        </w:rPr>
      </w:pPr>
    </w:p>
    <w:p w14:paraId="4D319F2C" w14:textId="77777777" w:rsidR="00452429" w:rsidRDefault="00452429" w:rsidP="00F83602">
      <w:pPr>
        <w:tabs>
          <w:tab w:val="left" w:pos="900"/>
        </w:tabs>
        <w:rPr>
          <w:rFonts w:ascii="Times New Roman" w:hAnsi="Times New Roman"/>
          <w:b/>
          <w:sz w:val="24"/>
          <w:szCs w:val="24"/>
        </w:rPr>
      </w:pPr>
    </w:p>
    <w:p w14:paraId="03B43773" w14:textId="77777777" w:rsidR="00452429" w:rsidRDefault="00452429" w:rsidP="00F83602">
      <w:pPr>
        <w:tabs>
          <w:tab w:val="left" w:pos="900"/>
        </w:tabs>
        <w:rPr>
          <w:rFonts w:ascii="Times New Roman" w:hAnsi="Times New Roman"/>
          <w:b/>
          <w:sz w:val="24"/>
          <w:szCs w:val="24"/>
        </w:rPr>
      </w:pPr>
    </w:p>
    <w:p w14:paraId="33BFEFCD" w14:textId="77777777" w:rsidR="00452429" w:rsidRDefault="00452429" w:rsidP="00F83602">
      <w:pPr>
        <w:tabs>
          <w:tab w:val="left" w:pos="900"/>
        </w:tabs>
        <w:rPr>
          <w:rFonts w:ascii="Times New Roman" w:hAnsi="Times New Roman"/>
          <w:b/>
          <w:sz w:val="24"/>
          <w:szCs w:val="24"/>
        </w:rPr>
      </w:pPr>
    </w:p>
    <w:p w14:paraId="655F47B7" w14:textId="77777777" w:rsidR="00452429" w:rsidRDefault="00452429" w:rsidP="00F83602">
      <w:pPr>
        <w:tabs>
          <w:tab w:val="left" w:pos="900"/>
        </w:tabs>
        <w:rPr>
          <w:rFonts w:ascii="Times New Roman" w:hAnsi="Times New Roman"/>
          <w:b/>
          <w:sz w:val="24"/>
          <w:szCs w:val="24"/>
        </w:rPr>
      </w:pPr>
    </w:p>
    <w:p w14:paraId="134F12D2" w14:textId="77777777" w:rsidR="00452429" w:rsidRDefault="00452429" w:rsidP="00F83602">
      <w:pPr>
        <w:tabs>
          <w:tab w:val="left" w:pos="900"/>
        </w:tabs>
        <w:rPr>
          <w:rFonts w:ascii="Times New Roman" w:hAnsi="Times New Roman"/>
          <w:b/>
          <w:sz w:val="24"/>
          <w:szCs w:val="24"/>
        </w:rPr>
      </w:pPr>
    </w:p>
    <w:p w14:paraId="5B91C5DF" w14:textId="77777777" w:rsidR="00452429" w:rsidRDefault="00452429" w:rsidP="00F83602">
      <w:pPr>
        <w:tabs>
          <w:tab w:val="left" w:pos="900"/>
        </w:tabs>
        <w:rPr>
          <w:rFonts w:ascii="Times New Roman" w:hAnsi="Times New Roman"/>
          <w:b/>
          <w:sz w:val="24"/>
          <w:szCs w:val="24"/>
        </w:rPr>
      </w:pPr>
    </w:p>
    <w:p w14:paraId="0260F613" w14:textId="77777777" w:rsidR="00452429" w:rsidRDefault="00452429" w:rsidP="00F83602">
      <w:pPr>
        <w:tabs>
          <w:tab w:val="left" w:pos="900"/>
        </w:tabs>
        <w:rPr>
          <w:rFonts w:ascii="Times New Roman" w:hAnsi="Times New Roman"/>
          <w:b/>
          <w:sz w:val="24"/>
          <w:szCs w:val="24"/>
        </w:rPr>
        <w:sectPr w:rsidR="00452429" w:rsidSect="00AC5F43">
          <w:pgSz w:w="12240" w:h="15840"/>
          <w:pgMar w:top="1440" w:right="1077" w:bottom="1440" w:left="1077" w:header="720" w:footer="720" w:gutter="0"/>
          <w:cols w:space="720"/>
          <w:titlePg/>
          <w:docGrid w:linePitch="360"/>
        </w:sectPr>
      </w:pPr>
    </w:p>
    <w:p w14:paraId="5CCCE641" w14:textId="77777777" w:rsidR="00452429" w:rsidRDefault="00452429" w:rsidP="00452429">
      <w:pPr>
        <w:jc w:val="center"/>
        <w:rPr>
          <w:rFonts w:ascii="Times New Roman" w:hAnsi="Times New Roman" w:cs="Times New Roman"/>
          <w:sz w:val="28"/>
          <w:szCs w:val="28"/>
          <w:lang w:val="sr-Latn-ME"/>
        </w:rPr>
      </w:pPr>
      <w:r>
        <w:rPr>
          <w:rFonts w:ascii="Times New Roman" w:hAnsi="Times New Roman" w:cs="Times New Roman"/>
          <w:sz w:val="28"/>
          <w:szCs w:val="28"/>
          <w:lang w:val="sr-Latn-ME"/>
        </w:rPr>
        <w:lastRenderedPageBreak/>
        <w:t>KLIZIŠTA I ODRONI U CRNOJ GORI</w:t>
      </w:r>
    </w:p>
    <w:tbl>
      <w:tblPr>
        <w:tblStyle w:val="TableGrid"/>
        <w:tblpPr w:leftFromText="180" w:rightFromText="180" w:topFromText="100" w:horzAnchor="margin" w:tblpX="-578" w:tblpY="1152"/>
        <w:tblW w:w="14170" w:type="dxa"/>
        <w:tblLayout w:type="fixed"/>
        <w:tblLook w:val="04A0" w:firstRow="1" w:lastRow="0" w:firstColumn="1" w:lastColumn="0" w:noHBand="0" w:noVBand="1"/>
      </w:tblPr>
      <w:tblGrid>
        <w:gridCol w:w="846"/>
        <w:gridCol w:w="1855"/>
        <w:gridCol w:w="1889"/>
        <w:gridCol w:w="1709"/>
        <w:gridCol w:w="1969"/>
        <w:gridCol w:w="1989"/>
        <w:gridCol w:w="2176"/>
        <w:gridCol w:w="1737"/>
      </w:tblGrid>
      <w:tr w:rsidR="00452429" w14:paraId="427E3F8D" w14:textId="77777777" w:rsidTr="00452429">
        <w:tc>
          <w:tcPr>
            <w:tcW w:w="846" w:type="dxa"/>
            <w:tcBorders>
              <w:top w:val="single" w:sz="4" w:space="0" w:color="auto"/>
              <w:left w:val="single" w:sz="4" w:space="0" w:color="auto"/>
              <w:bottom w:val="single" w:sz="4" w:space="0" w:color="auto"/>
              <w:right w:val="single" w:sz="4" w:space="0" w:color="auto"/>
            </w:tcBorders>
            <w:hideMark/>
          </w:tcPr>
          <w:p w14:paraId="3BAA4407" w14:textId="77777777" w:rsidR="00452429" w:rsidRPr="00B26171" w:rsidRDefault="00452429" w:rsidP="00452429">
            <w:pPr>
              <w:rPr>
                <w:rFonts w:ascii="Times New Roman" w:hAnsi="Times New Roman"/>
                <w:b/>
                <w:sz w:val="22"/>
                <w:szCs w:val="22"/>
                <w:lang w:val="sr-Latn-CS"/>
              </w:rPr>
            </w:pPr>
            <w:r w:rsidRPr="00B26171">
              <w:rPr>
                <w:rFonts w:ascii="Times New Roman" w:hAnsi="Times New Roman"/>
                <w:b/>
                <w:sz w:val="22"/>
                <w:szCs w:val="22"/>
                <w:lang w:val="sr-Latn-CS"/>
              </w:rPr>
              <w:t>Red.</w:t>
            </w:r>
          </w:p>
          <w:p w14:paraId="0E00870E" w14:textId="77777777" w:rsidR="00452429" w:rsidRPr="00B26171" w:rsidRDefault="00452429" w:rsidP="00452429">
            <w:pPr>
              <w:rPr>
                <w:rFonts w:ascii="Times New Roman" w:hAnsi="Times New Roman"/>
                <w:b/>
                <w:sz w:val="22"/>
                <w:szCs w:val="22"/>
                <w:lang w:val="sr-Latn-CS"/>
              </w:rPr>
            </w:pPr>
            <w:r w:rsidRPr="00B26171">
              <w:rPr>
                <w:rFonts w:ascii="Times New Roman" w:hAnsi="Times New Roman"/>
                <w:b/>
                <w:sz w:val="22"/>
                <w:szCs w:val="22"/>
                <w:lang w:val="sr-Latn-CS"/>
              </w:rPr>
              <w:t>Br.</w:t>
            </w:r>
          </w:p>
        </w:tc>
        <w:tc>
          <w:tcPr>
            <w:tcW w:w="1855" w:type="dxa"/>
            <w:tcBorders>
              <w:top w:val="single" w:sz="4" w:space="0" w:color="auto"/>
              <w:left w:val="single" w:sz="4" w:space="0" w:color="auto"/>
              <w:bottom w:val="single" w:sz="4" w:space="0" w:color="auto"/>
              <w:right w:val="single" w:sz="4" w:space="0" w:color="auto"/>
            </w:tcBorders>
            <w:hideMark/>
          </w:tcPr>
          <w:p w14:paraId="4549D4A4" w14:textId="77777777" w:rsidR="00452429" w:rsidRPr="00B26171" w:rsidRDefault="00452429" w:rsidP="00452429">
            <w:pPr>
              <w:rPr>
                <w:rFonts w:ascii="Times New Roman" w:hAnsi="Times New Roman"/>
                <w:b/>
                <w:sz w:val="22"/>
                <w:szCs w:val="22"/>
                <w:lang w:val="sr-Latn-CS"/>
              </w:rPr>
            </w:pPr>
            <w:r w:rsidRPr="00B26171">
              <w:rPr>
                <w:rFonts w:ascii="Times New Roman" w:hAnsi="Times New Roman"/>
                <w:b/>
                <w:sz w:val="22"/>
                <w:szCs w:val="22"/>
                <w:lang w:val="sr-Latn-CS"/>
              </w:rPr>
              <w:t>NAZIV KLIZIŠTA</w:t>
            </w:r>
          </w:p>
        </w:tc>
        <w:tc>
          <w:tcPr>
            <w:tcW w:w="1889" w:type="dxa"/>
            <w:tcBorders>
              <w:top w:val="single" w:sz="4" w:space="0" w:color="auto"/>
              <w:left w:val="single" w:sz="4" w:space="0" w:color="auto"/>
              <w:bottom w:val="single" w:sz="4" w:space="0" w:color="auto"/>
              <w:right w:val="single" w:sz="4" w:space="0" w:color="auto"/>
            </w:tcBorders>
            <w:hideMark/>
          </w:tcPr>
          <w:p w14:paraId="3C6F6607" w14:textId="77777777" w:rsidR="00452429" w:rsidRPr="00B26171" w:rsidRDefault="00452429" w:rsidP="00452429">
            <w:pPr>
              <w:rPr>
                <w:rFonts w:ascii="Times New Roman" w:hAnsi="Times New Roman"/>
                <w:b/>
                <w:sz w:val="22"/>
                <w:szCs w:val="22"/>
                <w:lang w:val="sr-Latn-CS"/>
              </w:rPr>
            </w:pPr>
            <w:r w:rsidRPr="00B26171">
              <w:rPr>
                <w:rFonts w:ascii="Times New Roman" w:hAnsi="Times New Roman"/>
                <w:b/>
                <w:sz w:val="22"/>
                <w:szCs w:val="22"/>
                <w:lang w:val="sr-Latn-CS"/>
              </w:rPr>
              <w:t>LOKALITET</w:t>
            </w:r>
          </w:p>
        </w:tc>
        <w:tc>
          <w:tcPr>
            <w:tcW w:w="1709" w:type="dxa"/>
            <w:tcBorders>
              <w:top w:val="single" w:sz="4" w:space="0" w:color="auto"/>
              <w:left w:val="single" w:sz="4" w:space="0" w:color="auto"/>
              <w:bottom w:val="single" w:sz="4" w:space="0" w:color="auto"/>
              <w:right w:val="single" w:sz="4" w:space="0" w:color="auto"/>
            </w:tcBorders>
            <w:hideMark/>
          </w:tcPr>
          <w:p w14:paraId="18A9FB34" w14:textId="77777777" w:rsidR="00452429" w:rsidRPr="00B26171" w:rsidRDefault="00452429" w:rsidP="00452429">
            <w:pPr>
              <w:rPr>
                <w:rFonts w:ascii="Times New Roman" w:hAnsi="Times New Roman"/>
                <w:b/>
                <w:sz w:val="22"/>
                <w:szCs w:val="22"/>
                <w:lang w:val="sr-Latn-CS"/>
              </w:rPr>
            </w:pPr>
            <w:r w:rsidRPr="00B26171">
              <w:rPr>
                <w:rFonts w:ascii="Times New Roman" w:hAnsi="Times New Roman"/>
                <w:b/>
                <w:sz w:val="22"/>
                <w:szCs w:val="22"/>
                <w:lang w:val="sr-Latn-CS"/>
              </w:rPr>
              <w:t>VRSTA POJAVE</w:t>
            </w:r>
          </w:p>
        </w:tc>
        <w:tc>
          <w:tcPr>
            <w:tcW w:w="1969" w:type="dxa"/>
            <w:tcBorders>
              <w:top w:val="single" w:sz="4" w:space="0" w:color="auto"/>
              <w:left w:val="single" w:sz="4" w:space="0" w:color="auto"/>
              <w:bottom w:val="single" w:sz="4" w:space="0" w:color="auto"/>
              <w:right w:val="single" w:sz="4" w:space="0" w:color="auto"/>
            </w:tcBorders>
            <w:hideMark/>
          </w:tcPr>
          <w:p w14:paraId="4C16B981" w14:textId="77777777" w:rsidR="00452429" w:rsidRPr="00B26171" w:rsidRDefault="00452429" w:rsidP="00452429">
            <w:pPr>
              <w:rPr>
                <w:rFonts w:ascii="Times New Roman" w:hAnsi="Times New Roman"/>
                <w:b/>
                <w:sz w:val="22"/>
                <w:szCs w:val="22"/>
                <w:lang w:val="sr-Latn-CS"/>
              </w:rPr>
            </w:pPr>
            <w:r w:rsidRPr="00B26171">
              <w:rPr>
                <w:rFonts w:ascii="Times New Roman" w:hAnsi="Times New Roman"/>
                <w:b/>
                <w:sz w:val="22"/>
                <w:szCs w:val="22"/>
                <w:lang w:val="sr-Latn-CS"/>
              </w:rPr>
              <w:t>DATUM REGISTRO-</w:t>
            </w:r>
          </w:p>
          <w:p w14:paraId="1ED76BDF" w14:textId="77777777" w:rsidR="00452429" w:rsidRPr="00B26171" w:rsidRDefault="00452429" w:rsidP="00452429">
            <w:pPr>
              <w:rPr>
                <w:rFonts w:ascii="Times New Roman" w:hAnsi="Times New Roman"/>
                <w:b/>
                <w:sz w:val="22"/>
                <w:szCs w:val="22"/>
                <w:lang w:val="sr-Latn-CS"/>
              </w:rPr>
            </w:pPr>
            <w:r w:rsidRPr="00B26171">
              <w:rPr>
                <w:rFonts w:ascii="Times New Roman" w:hAnsi="Times New Roman"/>
                <w:b/>
                <w:sz w:val="22"/>
                <w:szCs w:val="22"/>
                <w:lang w:val="sr-Latn-CS"/>
              </w:rPr>
              <w:t xml:space="preserve">VANJA </w:t>
            </w:r>
          </w:p>
          <w:p w14:paraId="495213F7" w14:textId="77777777" w:rsidR="00452429" w:rsidRPr="00B26171" w:rsidRDefault="00452429" w:rsidP="00452429">
            <w:pPr>
              <w:rPr>
                <w:rFonts w:ascii="Times New Roman" w:hAnsi="Times New Roman"/>
                <w:b/>
                <w:sz w:val="22"/>
                <w:szCs w:val="22"/>
                <w:lang w:val="sr-Latn-CS"/>
              </w:rPr>
            </w:pPr>
            <w:r w:rsidRPr="00B26171">
              <w:rPr>
                <w:rFonts w:ascii="Times New Roman" w:hAnsi="Times New Roman"/>
                <w:b/>
                <w:sz w:val="22"/>
                <w:szCs w:val="22"/>
                <w:lang w:val="sr-Latn-CS"/>
              </w:rPr>
              <w:t>POJAVE</w:t>
            </w:r>
          </w:p>
        </w:tc>
        <w:tc>
          <w:tcPr>
            <w:tcW w:w="1989" w:type="dxa"/>
            <w:tcBorders>
              <w:top w:val="single" w:sz="4" w:space="0" w:color="auto"/>
              <w:left w:val="single" w:sz="4" w:space="0" w:color="auto"/>
              <w:bottom w:val="single" w:sz="4" w:space="0" w:color="auto"/>
              <w:right w:val="single" w:sz="4" w:space="0" w:color="auto"/>
            </w:tcBorders>
            <w:hideMark/>
          </w:tcPr>
          <w:p w14:paraId="6CD4CF48" w14:textId="77777777" w:rsidR="00452429" w:rsidRPr="00B26171" w:rsidRDefault="00452429" w:rsidP="00452429">
            <w:pPr>
              <w:rPr>
                <w:rFonts w:ascii="Times New Roman" w:hAnsi="Times New Roman"/>
                <w:b/>
                <w:sz w:val="22"/>
                <w:szCs w:val="22"/>
                <w:lang w:val="sr-Latn-CS"/>
              </w:rPr>
            </w:pPr>
            <w:r w:rsidRPr="00B26171">
              <w:rPr>
                <w:rFonts w:ascii="Times New Roman" w:hAnsi="Times New Roman"/>
                <w:b/>
                <w:sz w:val="22"/>
                <w:szCs w:val="22"/>
                <w:lang w:val="sr-Latn-CS"/>
              </w:rPr>
              <w:t>ISTRAŽI</w:t>
            </w:r>
          </w:p>
          <w:p w14:paraId="3B20F438" w14:textId="77777777" w:rsidR="00452429" w:rsidRPr="00B26171" w:rsidRDefault="00452429" w:rsidP="00452429">
            <w:pPr>
              <w:rPr>
                <w:rFonts w:ascii="Times New Roman" w:hAnsi="Times New Roman"/>
                <w:b/>
                <w:sz w:val="22"/>
                <w:szCs w:val="22"/>
                <w:lang w:val="sr-Latn-CS"/>
              </w:rPr>
            </w:pPr>
            <w:r w:rsidRPr="00B26171">
              <w:rPr>
                <w:rFonts w:ascii="Times New Roman" w:hAnsi="Times New Roman"/>
                <w:b/>
                <w:sz w:val="22"/>
                <w:szCs w:val="22"/>
                <w:lang w:val="sr-Latn-CS"/>
              </w:rPr>
              <w:t>VAČ</w:t>
            </w:r>
          </w:p>
        </w:tc>
        <w:tc>
          <w:tcPr>
            <w:tcW w:w="2176" w:type="dxa"/>
            <w:tcBorders>
              <w:top w:val="single" w:sz="4" w:space="0" w:color="auto"/>
              <w:left w:val="single" w:sz="4" w:space="0" w:color="auto"/>
              <w:bottom w:val="single" w:sz="4" w:space="0" w:color="auto"/>
              <w:right w:val="single" w:sz="4" w:space="0" w:color="auto"/>
            </w:tcBorders>
            <w:hideMark/>
          </w:tcPr>
          <w:p w14:paraId="7A45D3F1" w14:textId="77777777" w:rsidR="00452429" w:rsidRPr="00B26171" w:rsidRDefault="00452429" w:rsidP="00452429">
            <w:pPr>
              <w:rPr>
                <w:rFonts w:ascii="Times New Roman" w:hAnsi="Times New Roman"/>
                <w:b/>
                <w:sz w:val="22"/>
                <w:szCs w:val="22"/>
                <w:lang w:val="sr-Latn-CS"/>
              </w:rPr>
            </w:pPr>
            <w:r w:rsidRPr="00B26171">
              <w:rPr>
                <w:rFonts w:ascii="Times New Roman" w:hAnsi="Times New Roman"/>
                <w:b/>
                <w:sz w:val="22"/>
                <w:szCs w:val="22"/>
                <w:lang w:val="sr-Latn-CS"/>
              </w:rPr>
              <w:t>NIVO ISTRAŽIVANJA</w:t>
            </w:r>
          </w:p>
        </w:tc>
        <w:tc>
          <w:tcPr>
            <w:tcW w:w="1737" w:type="dxa"/>
            <w:tcBorders>
              <w:top w:val="single" w:sz="4" w:space="0" w:color="auto"/>
              <w:left w:val="single" w:sz="4" w:space="0" w:color="auto"/>
              <w:bottom w:val="single" w:sz="4" w:space="0" w:color="auto"/>
              <w:right w:val="single" w:sz="4" w:space="0" w:color="auto"/>
            </w:tcBorders>
            <w:hideMark/>
          </w:tcPr>
          <w:p w14:paraId="63E0CF51" w14:textId="77777777" w:rsidR="00452429" w:rsidRPr="00B26171" w:rsidRDefault="00452429" w:rsidP="00452429">
            <w:pPr>
              <w:rPr>
                <w:rFonts w:ascii="Times New Roman" w:hAnsi="Times New Roman"/>
                <w:b/>
                <w:sz w:val="22"/>
                <w:szCs w:val="22"/>
                <w:lang w:val="sr-Latn-CS"/>
              </w:rPr>
            </w:pPr>
            <w:r w:rsidRPr="00B26171">
              <w:rPr>
                <w:rFonts w:ascii="Times New Roman" w:hAnsi="Times New Roman"/>
                <w:b/>
                <w:sz w:val="22"/>
                <w:szCs w:val="22"/>
                <w:lang w:val="sr-Latn-CS"/>
              </w:rPr>
              <w:t>VRSTA I OBIM NAVEDENIH ISTRAŽIVANJA</w:t>
            </w:r>
          </w:p>
        </w:tc>
      </w:tr>
      <w:tr w:rsidR="00452429" w14:paraId="33AC9CA9" w14:textId="77777777" w:rsidTr="00452429">
        <w:tc>
          <w:tcPr>
            <w:tcW w:w="846" w:type="dxa"/>
            <w:tcBorders>
              <w:top w:val="single" w:sz="4" w:space="0" w:color="auto"/>
              <w:left w:val="single" w:sz="4" w:space="0" w:color="auto"/>
              <w:bottom w:val="single" w:sz="4" w:space="0" w:color="auto"/>
              <w:right w:val="single" w:sz="4" w:space="0" w:color="auto"/>
            </w:tcBorders>
            <w:hideMark/>
          </w:tcPr>
          <w:p w14:paraId="0058D7FF" w14:textId="77777777" w:rsidR="00452429" w:rsidRDefault="00452429" w:rsidP="00452429">
            <w:pPr>
              <w:jc w:val="center"/>
              <w:rPr>
                <w:rFonts w:ascii="Times New Roman" w:hAnsi="Times New Roman"/>
                <w:b/>
                <w:sz w:val="24"/>
                <w:szCs w:val="24"/>
              </w:rPr>
            </w:pPr>
            <w:r>
              <w:rPr>
                <w:rFonts w:ascii="Times New Roman" w:hAnsi="Times New Roman"/>
                <w:b/>
                <w:sz w:val="24"/>
                <w:szCs w:val="24"/>
              </w:rPr>
              <w:t>1.</w:t>
            </w:r>
          </w:p>
        </w:tc>
        <w:tc>
          <w:tcPr>
            <w:tcW w:w="1855" w:type="dxa"/>
            <w:tcBorders>
              <w:top w:val="single" w:sz="4" w:space="0" w:color="auto"/>
              <w:left w:val="single" w:sz="4" w:space="0" w:color="auto"/>
              <w:bottom w:val="single" w:sz="4" w:space="0" w:color="auto"/>
              <w:right w:val="single" w:sz="4" w:space="0" w:color="auto"/>
            </w:tcBorders>
            <w:hideMark/>
          </w:tcPr>
          <w:p w14:paraId="6B6307F5"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Babin Do</w:t>
            </w:r>
          </w:p>
        </w:tc>
        <w:tc>
          <w:tcPr>
            <w:tcW w:w="1889" w:type="dxa"/>
            <w:tcBorders>
              <w:top w:val="single" w:sz="4" w:space="0" w:color="auto"/>
              <w:left w:val="single" w:sz="4" w:space="0" w:color="auto"/>
              <w:bottom w:val="single" w:sz="4" w:space="0" w:color="auto"/>
              <w:right w:val="single" w:sz="4" w:space="0" w:color="auto"/>
            </w:tcBorders>
            <w:hideMark/>
          </w:tcPr>
          <w:p w14:paraId="5135364B"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Zapadno od Budve, istočna strana brda Kostanjica</w:t>
            </w:r>
          </w:p>
        </w:tc>
        <w:tc>
          <w:tcPr>
            <w:tcW w:w="1709" w:type="dxa"/>
            <w:tcBorders>
              <w:top w:val="single" w:sz="4" w:space="0" w:color="auto"/>
              <w:left w:val="single" w:sz="4" w:space="0" w:color="auto"/>
              <w:bottom w:val="single" w:sz="4" w:space="0" w:color="auto"/>
              <w:right w:val="single" w:sz="4" w:space="0" w:color="auto"/>
            </w:tcBorders>
            <w:hideMark/>
          </w:tcPr>
          <w:p w14:paraId="0170BFE1"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Fosilno klizište, aktivirano antropogenim djelovanjem</w:t>
            </w:r>
          </w:p>
        </w:tc>
        <w:tc>
          <w:tcPr>
            <w:tcW w:w="1969" w:type="dxa"/>
            <w:tcBorders>
              <w:top w:val="single" w:sz="4" w:space="0" w:color="auto"/>
              <w:left w:val="single" w:sz="4" w:space="0" w:color="auto"/>
              <w:bottom w:val="single" w:sz="4" w:space="0" w:color="auto"/>
              <w:right w:val="single" w:sz="4" w:space="0" w:color="auto"/>
            </w:tcBorders>
            <w:hideMark/>
          </w:tcPr>
          <w:p w14:paraId="5D7DCC0A"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Početak 1988. godine</w:t>
            </w:r>
          </w:p>
        </w:tc>
        <w:tc>
          <w:tcPr>
            <w:tcW w:w="1989" w:type="dxa"/>
            <w:tcBorders>
              <w:top w:val="single" w:sz="4" w:space="0" w:color="auto"/>
              <w:left w:val="single" w:sz="4" w:space="0" w:color="auto"/>
              <w:bottom w:val="single" w:sz="4" w:space="0" w:color="auto"/>
              <w:right w:val="single" w:sz="4" w:space="0" w:color="auto"/>
            </w:tcBorders>
            <w:hideMark/>
          </w:tcPr>
          <w:p w14:paraId="3E098968"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JU Republički Zavod za geološka istraživanja</w:t>
            </w:r>
          </w:p>
          <w:p w14:paraId="0EE91DB2"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Podgorica</w:t>
            </w:r>
          </w:p>
        </w:tc>
        <w:tc>
          <w:tcPr>
            <w:tcW w:w="2176" w:type="dxa"/>
            <w:tcBorders>
              <w:top w:val="single" w:sz="4" w:space="0" w:color="auto"/>
              <w:left w:val="single" w:sz="4" w:space="0" w:color="auto"/>
              <w:bottom w:val="single" w:sz="4" w:space="0" w:color="auto"/>
              <w:right w:val="single" w:sz="4" w:space="0" w:color="auto"/>
            </w:tcBorders>
            <w:hideMark/>
          </w:tcPr>
          <w:p w14:paraId="2024F102"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Detaljna inženjerskogeološka istraživanja za DUP Babin Do</w:t>
            </w:r>
          </w:p>
        </w:tc>
        <w:tc>
          <w:tcPr>
            <w:tcW w:w="1737" w:type="dxa"/>
            <w:tcBorders>
              <w:top w:val="single" w:sz="4" w:space="0" w:color="auto"/>
              <w:left w:val="single" w:sz="4" w:space="0" w:color="auto"/>
              <w:bottom w:val="single" w:sz="4" w:space="0" w:color="auto"/>
              <w:right w:val="single" w:sz="4" w:space="0" w:color="auto"/>
            </w:tcBorders>
            <w:hideMark/>
          </w:tcPr>
          <w:p w14:paraId="443EAE2C"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Kartiranje terena (oko 15ha), bušenje 3 bušotine (22.5m), laboratorijska geomehanička istraživanja (5 uzoraka)</w:t>
            </w:r>
          </w:p>
        </w:tc>
      </w:tr>
      <w:tr w:rsidR="00452429" w14:paraId="0F292D29" w14:textId="77777777" w:rsidTr="00452429">
        <w:tc>
          <w:tcPr>
            <w:tcW w:w="846" w:type="dxa"/>
            <w:tcBorders>
              <w:top w:val="single" w:sz="4" w:space="0" w:color="auto"/>
              <w:left w:val="single" w:sz="4" w:space="0" w:color="auto"/>
              <w:bottom w:val="single" w:sz="4" w:space="0" w:color="auto"/>
              <w:right w:val="single" w:sz="4" w:space="0" w:color="auto"/>
            </w:tcBorders>
            <w:hideMark/>
          </w:tcPr>
          <w:p w14:paraId="0002CE99" w14:textId="77777777" w:rsidR="00452429" w:rsidRDefault="00452429" w:rsidP="00452429">
            <w:pPr>
              <w:jc w:val="center"/>
              <w:rPr>
                <w:rFonts w:ascii="Times New Roman" w:hAnsi="Times New Roman"/>
                <w:b/>
                <w:sz w:val="24"/>
                <w:szCs w:val="24"/>
              </w:rPr>
            </w:pPr>
            <w:r>
              <w:rPr>
                <w:rFonts w:ascii="Times New Roman" w:hAnsi="Times New Roman"/>
                <w:b/>
                <w:sz w:val="24"/>
                <w:szCs w:val="24"/>
              </w:rPr>
              <w:t>2.</w:t>
            </w:r>
          </w:p>
        </w:tc>
        <w:tc>
          <w:tcPr>
            <w:tcW w:w="1855" w:type="dxa"/>
            <w:tcBorders>
              <w:top w:val="single" w:sz="4" w:space="0" w:color="auto"/>
              <w:left w:val="single" w:sz="4" w:space="0" w:color="auto"/>
              <w:bottom w:val="single" w:sz="4" w:space="0" w:color="auto"/>
              <w:right w:val="single" w:sz="4" w:space="0" w:color="auto"/>
            </w:tcBorders>
            <w:hideMark/>
          </w:tcPr>
          <w:p w14:paraId="06BC76D6"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Bijela</w:t>
            </w:r>
          </w:p>
        </w:tc>
        <w:tc>
          <w:tcPr>
            <w:tcW w:w="1889" w:type="dxa"/>
            <w:tcBorders>
              <w:top w:val="single" w:sz="4" w:space="0" w:color="auto"/>
              <w:left w:val="single" w:sz="4" w:space="0" w:color="auto"/>
              <w:bottom w:val="single" w:sz="4" w:space="0" w:color="auto"/>
              <w:right w:val="single" w:sz="4" w:space="0" w:color="auto"/>
            </w:tcBorders>
            <w:hideMark/>
          </w:tcPr>
          <w:p w14:paraId="0727AC84"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Jadranska magistrala</w:t>
            </w:r>
          </w:p>
          <w:p w14:paraId="1811EAD1"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M-2, stacionaža 874+810km</w:t>
            </w:r>
          </w:p>
        </w:tc>
        <w:tc>
          <w:tcPr>
            <w:tcW w:w="1709" w:type="dxa"/>
            <w:tcBorders>
              <w:top w:val="single" w:sz="4" w:space="0" w:color="auto"/>
              <w:left w:val="single" w:sz="4" w:space="0" w:color="auto"/>
              <w:bottom w:val="single" w:sz="4" w:space="0" w:color="auto"/>
              <w:right w:val="single" w:sz="4" w:space="0" w:color="auto"/>
            </w:tcBorders>
            <w:hideMark/>
          </w:tcPr>
          <w:p w14:paraId="026A0A69"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Sanirano klizište</w:t>
            </w:r>
          </w:p>
        </w:tc>
        <w:tc>
          <w:tcPr>
            <w:tcW w:w="1969" w:type="dxa"/>
            <w:tcBorders>
              <w:top w:val="single" w:sz="4" w:space="0" w:color="auto"/>
              <w:left w:val="single" w:sz="4" w:space="0" w:color="auto"/>
              <w:bottom w:val="single" w:sz="4" w:space="0" w:color="auto"/>
              <w:right w:val="single" w:sz="4" w:space="0" w:color="auto"/>
            </w:tcBorders>
            <w:hideMark/>
          </w:tcPr>
          <w:p w14:paraId="391E22E4"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Početkom 1971.  godine</w:t>
            </w:r>
          </w:p>
        </w:tc>
        <w:tc>
          <w:tcPr>
            <w:tcW w:w="1989" w:type="dxa"/>
            <w:tcBorders>
              <w:top w:val="single" w:sz="4" w:space="0" w:color="auto"/>
              <w:left w:val="single" w:sz="4" w:space="0" w:color="auto"/>
              <w:bottom w:val="single" w:sz="4" w:space="0" w:color="auto"/>
              <w:right w:val="single" w:sz="4" w:space="0" w:color="auto"/>
            </w:tcBorders>
            <w:hideMark/>
          </w:tcPr>
          <w:p w14:paraId="542D64A0"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Institut za puteve</w:t>
            </w:r>
          </w:p>
          <w:p w14:paraId="6C7A347A"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Beograd</w:t>
            </w:r>
          </w:p>
        </w:tc>
        <w:tc>
          <w:tcPr>
            <w:tcW w:w="2176" w:type="dxa"/>
            <w:tcBorders>
              <w:top w:val="single" w:sz="4" w:space="0" w:color="auto"/>
              <w:left w:val="single" w:sz="4" w:space="0" w:color="auto"/>
              <w:bottom w:val="single" w:sz="4" w:space="0" w:color="auto"/>
              <w:right w:val="single" w:sz="4" w:space="0" w:color="auto"/>
            </w:tcBorders>
            <w:hideMark/>
          </w:tcPr>
          <w:p w14:paraId="273C0ACF"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Glavni projekat</w:t>
            </w:r>
          </w:p>
        </w:tc>
        <w:tc>
          <w:tcPr>
            <w:tcW w:w="1737" w:type="dxa"/>
            <w:tcBorders>
              <w:top w:val="single" w:sz="4" w:space="0" w:color="auto"/>
              <w:left w:val="single" w:sz="4" w:space="0" w:color="auto"/>
              <w:bottom w:val="single" w:sz="4" w:space="0" w:color="auto"/>
              <w:right w:val="single" w:sz="4" w:space="0" w:color="auto"/>
            </w:tcBorders>
            <w:hideMark/>
          </w:tcPr>
          <w:p w14:paraId="45775CA0"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Kartiranje terena, bušenje 4 bušotine (32m),  kopanje 2 jame i laboratorijska ispitivanja</w:t>
            </w:r>
          </w:p>
        </w:tc>
      </w:tr>
      <w:tr w:rsidR="00452429" w14:paraId="6483970B" w14:textId="77777777" w:rsidTr="00452429">
        <w:tc>
          <w:tcPr>
            <w:tcW w:w="846" w:type="dxa"/>
            <w:tcBorders>
              <w:top w:val="single" w:sz="4" w:space="0" w:color="auto"/>
              <w:left w:val="single" w:sz="4" w:space="0" w:color="auto"/>
              <w:bottom w:val="single" w:sz="4" w:space="0" w:color="auto"/>
              <w:right w:val="single" w:sz="4" w:space="0" w:color="auto"/>
            </w:tcBorders>
            <w:hideMark/>
          </w:tcPr>
          <w:p w14:paraId="39B638DD" w14:textId="77777777" w:rsidR="00452429" w:rsidRDefault="00452429" w:rsidP="00452429">
            <w:pPr>
              <w:jc w:val="center"/>
              <w:rPr>
                <w:rFonts w:ascii="Times New Roman" w:hAnsi="Times New Roman"/>
                <w:b/>
                <w:sz w:val="24"/>
                <w:szCs w:val="24"/>
              </w:rPr>
            </w:pPr>
            <w:r>
              <w:rPr>
                <w:rFonts w:ascii="Times New Roman" w:hAnsi="Times New Roman"/>
                <w:b/>
                <w:sz w:val="24"/>
                <w:szCs w:val="24"/>
              </w:rPr>
              <w:t>3.</w:t>
            </w:r>
          </w:p>
        </w:tc>
        <w:tc>
          <w:tcPr>
            <w:tcW w:w="1855" w:type="dxa"/>
            <w:tcBorders>
              <w:top w:val="single" w:sz="4" w:space="0" w:color="auto"/>
              <w:left w:val="single" w:sz="4" w:space="0" w:color="auto"/>
              <w:bottom w:val="single" w:sz="4" w:space="0" w:color="auto"/>
              <w:right w:val="single" w:sz="4" w:space="0" w:color="auto"/>
            </w:tcBorders>
            <w:hideMark/>
          </w:tcPr>
          <w:p w14:paraId="1EB04E41"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Dobra Voda</w:t>
            </w:r>
          </w:p>
        </w:tc>
        <w:tc>
          <w:tcPr>
            <w:tcW w:w="1889" w:type="dxa"/>
            <w:tcBorders>
              <w:top w:val="single" w:sz="4" w:space="0" w:color="auto"/>
              <w:left w:val="single" w:sz="4" w:space="0" w:color="auto"/>
              <w:bottom w:val="single" w:sz="4" w:space="0" w:color="auto"/>
              <w:right w:val="single" w:sz="4" w:space="0" w:color="auto"/>
            </w:tcBorders>
            <w:hideMark/>
          </w:tcPr>
          <w:p w14:paraId="6CB6D087"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Stari put Bar-Ulcinj,</w:t>
            </w:r>
          </w:p>
          <w:p w14:paraId="3C6ABEBC"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Selo Dobre Vode</w:t>
            </w:r>
          </w:p>
        </w:tc>
        <w:tc>
          <w:tcPr>
            <w:tcW w:w="1709" w:type="dxa"/>
            <w:tcBorders>
              <w:top w:val="single" w:sz="4" w:space="0" w:color="auto"/>
              <w:left w:val="single" w:sz="4" w:space="0" w:color="auto"/>
              <w:bottom w:val="single" w:sz="4" w:space="0" w:color="auto"/>
              <w:right w:val="single" w:sz="4" w:space="0" w:color="auto"/>
            </w:tcBorders>
            <w:hideMark/>
          </w:tcPr>
          <w:p w14:paraId="6623F727"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Staro fosilno klizište</w:t>
            </w:r>
          </w:p>
        </w:tc>
        <w:tc>
          <w:tcPr>
            <w:tcW w:w="1969" w:type="dxa"/>
            <w:tcBorders>
              <w:top w:val="single" w:sz="4" w:space="0" w:color="auto"/>
              <w:left w:val="single" w:sz="4" w:space="0" w:color="auto"/>
              <w:bottom w:val="single" w:sz="4" w:space="0" w:color="auto"/>
              <w:right w:val="single" w:sz="4" w:space="0" w:color="auto"/>
            </w:tcBorders>
            <w:hideMark/>
          </w:tcPr>
          <w:p w14:paraId="0CCD909A"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Mart-april 1996.  godine</w:t>
            </w:r>
          </w:p>
        </w:tc>
        <w:tc>
          <w:tcPr>
            <w:tcW w:w="1989" w:type="dxa"/>
            <w:tcBorders>
              <w:top w:val="single" w:sz="4" w:space="0" w:color="auto"/>
              <w:left w:val="single" w:sz="4" w:space="0" w:color="auto"/>
              <w:bottom w:val="single" w:sz="4" w:space="0" w:color="auto"/>
              <w:right w:val="single" w:sz="4" w:space="0" w:color="auto"/>
            </w:tcBorders>
            <w:hideMark/>
          </w:tcPr>
          <w:p w14:paraId="453119F8"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JU Republički</w:t>
            </w:r>
          </w:p>
          <w:p w14:paraId="07BE1783"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Zavod za geološka istraživanja</w:t>
            </w:r>
          </w:p>
          <w:p w14:paraId="2298BCF5"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Podgorica</w:t>
            </w:r>
          </w:p>
        </w:tc>
        <w:tc>
          <w:tcPr>
            <w:tcW w:w="2176" w:type="dxa"/>
            <w:tcBorders>
              <w:top w:val="single" w:sz="4" w:space="0" w:color="auto"/>
              <w:left w:val="single" w:sz="4" w:space="0" w:color="auto"/>
              <w:bottom w:val="single" w:sz="4" w:space="0" w:color="auto"/>
              <w:right w:val="single" w:sz="4" w:space="0" w:color="auto"/>
            </w:tcBorders>
            <w:hideMark/>
          </w:tcPr>
          <w:p w14:paraId="5895B79A"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Stručni izvještaj</w:t>
            </w:r>
          </w:p>
        </w:tc>
        <w:tc>
          <w:tcPr>
            <w:tcW w:w="1737" w:type="dxa"/>
            <w:tcBorders>
              <w:top w:val="single" w:sz="4" w:space="0" w:color="auto"/>
              <w:left w:val="single" w:sz="4" w:space="0" w:color="auto"/>
              <w:bottom w:val="single" w:sz="4" w:space="0" w:color="auto"/>
              <w:right w:val="single" w:sz="4" w:space="0" w:color="auto"/>
            </w:tcBorders>
            <w:hideMark/>
          </w:tcPr>
          <w:p w14:paraId="02B17C6B"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Obilazak terena, pregled raspoložive dokumentacije i</w:t>
            </w:r>
          </w:p>
          <w:p w14:paraId="6DFED6CE"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izrada Izveštaja</w:t>
            </w:r>
          </w:p>
        </w:tc>
      </w:tr>
      <w:tr w:rsidR="00452429" w14:paraId="292F5724" w14:textId="77777777" w:rsidTr="00452429">
        <w:tc>
          <w:tcPr>
            <w:tcW w:w="846" w:type="dxa"/>
            <w:tcBorders>
              <w:top w:val="single" w:sz="4" w:space="0" w:color="auto"/>
              <w:left w:val="single" w:sz="4" w:space="0" w:color="auto"/>
              <w:bottom w:val="single" w:sz="4" w:space="0" w:color="auto"/>
              <w:right w:val="single" w:sz="4" w:space="0" w:color="auto"/>
            </w:tcBorders>
            <w:hideMark/>
          </w:tcPr>
          <w:p w14:paraId="27467BA8" w14:textId="77777777" w:rsidR="00452429" w:rsidRDefault="00452429" w:rsidP="00452429">
            <w:pPr>
              <w:jc w:val="center"/>
              <w:rPr>
                <w:rFonts w:ascii="Times New Roman" w:hAnsi="Times New Roman"/>
                <w:b/>
                <w:sz w:val="24"/>
                <w:szCs w:val="24"/>
              </w:rPr>
            </w:pPr>
            <w:r>
              <w:rPr>
                <w:rFonts w:ascii="Times New Roman" w:hAnsi="Times New Roman"/>
                <w:b/>
                <w:sz w:val="24"/>
                <w:szCs w:val="24"/>
              </w:rPr>
              <w:t>4.</w:t>
            </w:r>
          </w:p>
        </w:tc>
        <w:tc>
          <w:tcPr>
            <w:tcW w:w="1855" w:type="dxa"/>
            <w:tcBorders>
              <w:top w:val="single" w:sz="4" w:space="0" w:color="auto"/>
              <w:left w:val="single" w:sz="4" w:space="0" w:color="auto"/>
              <w:bottom w:val="single" w:sz="4" w:space="0" w:color="auto"/>
              <w:right w:val="single" w:sz="4" w:space="0" w:color="auto"/>
            </w:tcBorders>
            <w:hideMark/>
          </w:tcPr>
          <w:p w14:paraId="56029CC5"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Kruče</w:t>
            </w:r>
          </w:p>
        </w:tc>
        <w:tc>
          <w:tcPr>
            <w:tcW w:w="1889" w:type="dxa"/>
            <w:tcBorders>
              <w:top w:val="single" w:sz="4" w:space="0" w:color="auto"/>
              <w:left w:val="single" w:sz="4" w:space="0" w:color="auto"/>
              <w:bottom w:val="single" w:sz="4" w:space="0" w:color="auto"/>
              <w:right w:val="single" w:sz="4" w:space="0" w:color="auto"/>
            </w:tcBorders>
            <w:hideMark/>
          </w:tcPr>
          <w:p w14:paraId="3D450902"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Magistralni put Petrovac-Ulcinj, stacionaža 37+800km</w:t>
            </w:r>
          </w:p>
        </w:tc>
        <w:tc>
          <w:tcPr>
            <w:tcW w:w="1709" w:type="dxa"/>
            <w:tcBorders>
              <w:top w:val="single" w:sz="4" w:space="0" w:color="auto"/>
              <w:left w:val="single" w:sz="4" w:space="0" w:color="auto"/>
              <w:bottom w:val="single" w:sz="4" w:space="0" w:color="auto"/>
              <w:right w:val="single" w:sz="4" w:space="0" w:color="auto"/>
            </w:tcBorders>
            <w:hideMark/>
          </w:tcPr>
          <w:p w14:paraId="1C776A98"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Sanirano klizište</w:t>
            </w:r>
          </w:p>
        </w:tc>
        <w:tc>
          <w:tcPr>
            <w:tcW w:w="1969" w:type="dxa"/>
            <w:tcBorders>
              <w:top w:val="single" w:sz="4" w:space="0" w:color="auto"/>
              <w:left w:val="single" w:sz="4" w:space="0" w:color="auto"/>
              <w:bottom w:val="single" w:sz="4" w:space="0" w:color="auto"/>
              <w:right w:val="single" w:sz="4" w:space="0" w:color="auto"/>
            </w:tcBorders>
            <w:hideMark/>
          </w:tcPr>
          <w:p w14:paraId="2C410D08"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1979.godine, poslije zemljotresa</w:t>
            </w:r>
          </w:p>
        </w:tc>
        <w:tc>
          <w:tcPr>
            <w:tcW w:w="1989" w:type="dxa"/>
            <w:tcBorders>
              <w:top w:val="single" w:sz="4" w:space="0" w:color="auto"/>
              <w:left w:val="single" w:sz="4" w:space="0" w:color="auto"/>
              <w:bottom w:val="single" w:sz="4" w:space="0" w:color="auto"/>
              <w:right w:val="single" w:sz="4" w:space="0" w:color="auto"/>
            </w:tcBorders>
            <w:hideMark/>
          </w:tcPr>
          <w:p w14:paraId="569DAE24"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Zavod za projektovanje Zajednice Jugoslovenskih</w:t>
            </w:r>
          </w:p>
          <w:p w14:paraId="7A2E8ACB"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lastRenderedPageBreak/>
              <w:t>Željeznica, Beograd</w:t>
            </w:r>
          </w:p>
        </w:tc>
        <w:tc>
          <w:tcPr>
            <w:tcW w:w="2176" w:type="dxa"/>
            <w:tcBorders>
              <w:top w:val="single" w:sz="4" w:space="0" w:color="auto"/>
              <w:left w:val="single" w:sz="4" w:space="0" w:color="auto"/>
              <w:bottom w:val="single" w:sz="4" w:space="0" w:color="auto"/>
              <w:right w:val="single" w:sz="4" w:space="0" w:color="auto"/>
            </w:tcBorders>
            <w:hideMark/>
          </w:tcPr>
          <w:p w14:paraId="668F8747"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lastRenderedPageBreak/>
              <w:t>Istraživanja za Glavni projekat sanacije</w:t>
            </w:r>
          </w:p>
        </w:tc>
        <w:tc>
          <w:tcPr>
            <w:tcW w:w="1737" w:type="dxa"/>
            <w:tcBorders>
              <w:top w:val="single" w:sz="4" w:space="0" w:color="auto"/>
              <w:left w:val="single" w:sz="4" w:space="0" w:color="auto"/>
              <w:bottom w:val="single" w:sz="4" w:space="0" w:color="auto"/>
              <w:right w:val="single" w:sz="4" w:space="0" w:color="auto"/>
            </w:tcBorders>
            <w:hideMark/>
          </w:tcPr>
          <w:p w14:paraId="2B45A09C"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 xml:space="preserve">Kartiranje terena, bušenje 9 bušotina (148m), laboratorijska </w:t>
            </w:r>
            <w:r>
              <w:rPr>
                <w:rFonts w:ascii="Times New Roman" w:hAnsi="Times New Roman"/>
                <w:sz w:val="24"/>
                <w:szCs w:val="24"/>
                <w:lang w:val="sr-Latn-CS"/>
              </w:rPr>
              <w:lastRenderedPageBreak/>
              <w:t>geomehanička ispitivanja</w:t>
            </w:r>
          </w:p>
        </w:tc>
      </w:tr>
      <w:tr w:rsidR="00452429" w14:paraId="0E85AD74" w14:textId="77777777" w:rsidTr="00452429">
        <w:tc>
          <w:tcPr>
            <w:tcW w:w="846" w:type="dxa"/>
            <w:tcBorders>
              <w:top w:val="single" w:sz="4" w:space="0" w:color="auto"/>
              <w:left w:val="single" w:sz="4" w:space="0" w:color="auto"/>
              <w:bottom w:val="single" w:sz="4" w:space="0" w:color="auto"/>
              <w:right w:val="single" w:sz="4" w:space="0" w:color="auto"/>
            </w:tcBorders>
            <w:hideMark/>
          </w:tcPr>
          <w:p w14:paraId="182ECB16" w14:textId="77777777" w:rsidR="00452429" w:rsidRDefault="00452429" w:rsidP="00452429">
            <w:pPr>
              <w:jc w:val="center"/>
              <w:rPr>
                <w:rFonts w:ascii="Times New Roman" w:hAnsi="Times New Roman"/>
                <w:b/>
                <w:sz w:val="24"/>
                <w:szCs w:val="24"/>
                <w:lang w:val="it-IT"/>
              </w:rPr>
            </w:pPr>
            <w:r>
              <w:rPr>
                <w:rFonts w:ascii="Times New Roman" w:hAnsi="Times New Roman"/>
                <w:b/>
                <w:sz w:val="24"/>
                <w:szCs w:val="24"/>
                <w:lang w:val="it-IT"/>
              </w:rPr>
              <w:lastRenderedPageBreak/>
              <w:t>5.</w:t>
            </w:r>
          </w:p>
        </w:tc>
        <w:tc>
          <w:tcPr>
            <w:tcW w:w="1855" w:type="dxa"/>
            <w:tcBorders>
              <w:top w:val="single" w:sz="4" w:space="0" w:color="auto"/>
              <w:left w:val="single" w:sz="4" w:space="0" w:color="auto"/>
              <w:bottom w:val="single" w:sz="4" w:space="0" w:color="auto"/>
              <w:right w:val="single" w:sz="4" w:space="0" w:color="auto"/>
            </w:tcBorders>
            <w:hideMark/>
          </w:tcPr>
          <w:p w14:paraId="5631B7A6"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Kumbor 1</w:t>
            </w:r>
          </w:p>
        </w:tc>
        <w:tc>
          <w:tcPr>
            <w:tcW w:w="1889" w:type="dxa"/>
            <w:tcBorders>
              <w:top w:val="single" w:sz="4" w:space="0" w:color="auto"/>
              <w:left w:val="single" w:sz="4" w:space="0" w:color="auto"/>
              <w:bottom w:val="single" w:sz="4" w:space="0" w:color="auto"/>
              <w:right w:val="single" w:sz="4" w:space="0" w:color="auto"/>
            </w:tcBorders>
            <w:hideMark/>
          </w:tcPr>
          <w:p w14:paraId="4C5F3F09"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Jadranska magistrala M-2, stacionaža 868+300km</w:t>
            </w:r>
          </w:p>
        </w:tc>
        <w:tc>
          <w:tcPr>
            <w:tcW w:w="1709" w:type="dxa"/>
            <w:tcBorders>
              <w:top w:val="single" w:sz="4" w:space="0" w:color="auto"/>
              <w:left w:val="single" w:sz="4" w:space="0" w:color="auto"/>
              <w:bottom w:val="single" w:sz="4" w:space="0" w:color="auto"/>
              <w:right w:val="single" w:sz="4" w:space="0" w:color="auto"/>
            </w:tcBorders>
            <w:hideMark/>
          </w:tcPr>
          <w:p w14:paraId="7D020D0A"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Staro fosilno klizište</w:t>
            </w:r>
          </w:p>
        </w:tc>
        <w:tc>
          <w:tcPr>
            <w:tcW w:w="1969" w:type="dxa"/>
            <w:tcBorders>
              <w:top w:val="single" w:sz="4" w:space="0" w:color="auto"/>
              <w:left w:val="single" w:sz="4" w:space="0" w:color="auto"/>
              <w:bottom w:val="single" w:sz="4" w:space="0" w:color="auto"/>
              <w:right w:val="single" w:sz="4" w:space="0" w:color="auto"/>
            </w:tcBorders>
            <w:hideMark/>
          </w:tcPr>
          <w:p w14:paraId="52BB317E"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Kraj 60-ih-početak 70-ih godina</w:t>
            </w:r>
          </w:p>
        </w:tc>
        <w:tc>
          <w:tcPr>
            <w:tcW w:w="1989" w:type="dxa"/>
            <w:tcBorders>
              <w:top w:val="single" w:sz="4" w:space="0" w:color="auto"/>
              <w:left w:val="single" w:sz="4" w:space="0" w:color="auto"/>
              <w:bottom w:val="single" w:sz="4" w:space="0" w:color="auto"/>
              <w:right w:val="single" w:sz="4" w:space="0" w:color="auto"/>
            </w:tcBorders>
            <w:hideMark/>
          </w:tcPr>
          <w:p w14:paraId="72668829"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Zavod za projektovanje Zajednice Jugoslovenskih željeznica, Beograd</w:t>
            </w:r>
          </w:p>
        </w:tc>
        <w:tc>
          <w:tcPr>
            <w:tcW w:w="2176" w:type="dxa"/>
            <w:tcBorders>
              <w:top w:val="single" w:sz="4" w:space="0" w:color="auto"/>
              <w:left w:val="single" w:sz="4" w:space="0" w:color="auto"/>
              <w:bottom w:val="single" w:sz="4" w:space="0" w:color="auto"/>
              <w:right w:val="single" w:sz="4" w:space="0" w:color="auto"/>
            </w:tcBorders>
            <w:hideMark/>
          </w:tcPr>
          <w:p w14:paraId="6282817B"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Glavni projekat</w:t>
            </w:r>
          </w:p>
        </w:tc>
        <w:tc>
          <w:tcPr>
            <w:tcW w:w="1737" w:type="dxa"/>
            <w:tcBorders>
              <w:top w:val="single" w:sz="4" w:space="0" w:color="auto"/>
              <w:left w:val="single" w:sz="4" w:space="0" w:color="auto"/>
              <w:bottom w:val="single" w:sz="4" w:space="0" w:color="auto"/>
              <w:right w:val="single" w:sz="4" w:space="0" w:color="auto"/>
            </w:tcBorders>
            <w:hideMark/>
          </w:tcPr>
          <w:p w14:paraId="43AE3DCD"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Kartiranje terena (</w:t>
            </w:r>
            <w:smartTag w:uri="urn:schemas-microsoft-com:office:smarttags" w:element="metricconverter">
              <w:smartTagPr>
                <w:attr w:name="ProductID" w:val="2 ha"/>
              </w:smartTagPr>
              <w:r>
                <w:rPr>
                  <w:rFonts w:ascii="Times New Roman" w:hAnsi="Times New Roman"/>
                  <w:sz w:val="24"/>
                  <w:szCs w:val="24"/>
                  <w:lang w:val="sr-Latn-CS"/>
                </w:rPr>
                <w:t>2 ha</w:t>
              </w:r>
            </w:smartTag>
            <w:r>
              <w:rPr>
                <w:rFonts w:ascii="Times New Roman" w:hAnsi="Times New Roman"/>
                <w:sz w:val="24"/>
                <w:szCs w:val="24"/>
                <w:lang w:val="sr-Latn-CS"/>
              </w:rPr>
              <w:t>), bušenje 7 bušotina (70m), kopanje jedne  jame i laboratorijska ispitivanja</w:t>
            </w:r>
          </w:p>
        </w:tc>
      </w:tr>
      <w:tr w:rsidR="00452429" w14:paraId="1B3B86CA" w14:textId="77777777" w:rsidTr="00452429">
        <w:tc>
          <w:tcPr>
            <w:tcW w:w="846" w:type="dxa"/>
            <w:tcBorders>
              <w:top w:val="single" w:sz="4" w:space="0" w:color="auto"/>
              <w:left w:val="single" w:sz="4" w:space="0" w:color="auto"/>
              <w:bottom w:val="single" w:sz="4" w:space="0" w:color="auto"/>
              <w:right w:val="single" w:sz="4" w:space="0" w:color="auto"/>
            </w:tcBorders>
            <w:hideMark/>
          </w:tcPr>
          <w:p w14:paraId="395BF5A9" w14:textId="77777777" w:rsidR="00452429" w:rsidRDefault="00452429" w:rsidP="00452429">
            <w:pPr>
              <w:jc w:val="center"/>
              <w:rPr>
                <w:rFonts w:ascii="Times New Roman" w:hAnsi="Times New Roman"/>
                <w:b/>
                <w:sz w:val="24"/>
                <w:szCs w:val="24"/>
                <w:lang w:val="it-IT"/>
              </w:rPr>
            </w:pPr>
            <w:r>
              <w:rPr>
                <w:rFonts w:ascii="Times New Roman" w:hAnsi="Times New Roman"/>
                <w:b/>
                <w:sz w:val="24"/>
                <w:szCs w:val="24"/>
                <w:lang w:val="it-IT"/>
              </w:rPr>
              <w:t>7.</w:t>
            </w:r>
          </w:p>
        </w:tc>
        <w:tc>
          <w:tcPr>
            <w:tcW w:w="1855" w:type="dxa"/>
            <w:tcBorders>
              <w:top w:val="single" w:sz="4" w:space="0" w:color="auto"/>
              <w:left w:val="single" w:sz="4" w:space="0" w:color="auto"/>
              <w:bottom w:val="single" w:sz="4" w:space="0" w:color="auto"/>
              <w:right w:val="single" w:sz="4" w:space="0" w:color="auto"/>
            </w:tcBorders>
            <w:hideMark/>
          </w:tcPr>
          <w:p w14:paraId="17EC28EB"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Radanovici 1</w:t>
            </w:r>
          </w:p>
        </w:tc>
        <w:tc>
          <w:tcPr>
            <w:tcW w:w="1889" w:type="dxa"/>
            <w:tcBorders>
              <w:top w:val="single" w:sz="4" w:space="0" w:color="auto"/>
              <w:left w:val="single" w:sz="4" w:space="0" w:color="auto"/>
              <w:bottom w:val="single" w:sz="4" w:space="0" w:color="auto"/>
              <w:right w:val="single" w:sz="4" w:space="0" w:color="auto"/>
            </w:tcBorders>
            <w:hideMark/>
          </w:tcPr>
          <w:p w14:paraId="59EA6EA6"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Put Trojica-Radanovići,  stacionaža 0+600km</w:t>
            </w:r>
          </w:p>
        </w:tc>
        <w:tc>
          <w:tcPr>
            <w:tcW w:w="1709" w:type="dxa"/>
            <w:tcBorders>
              <w:top w:val="single" w:sz="4" w:space="0" w:color="auto"/>
              <w:left w:val="single" w:sz="4" w:space="0" w:color="auto"/>
              <w:bottom w:val="single" w:sz="4" w:space="0" w:color="auto"/>
              <w:right w:val="single" w:sz="4" w:space="0" w:color="auto"/>
            </w:tcBorders>
            <w:hideMark/>
          </w:tcPr>
          <w:p w14:paraId="11A3C7C0"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Sanirano klizište</w:t>
            </w:r>
          </w:p>
        </w:tc>
        <w:tc>
          <w:tcPr>
            <w:tcW w:w="1969" w:type="dxa"/>
            <w:tcBorders>
              <w:top w:val="single" w:sz="4" w:space="0" w:color="auto"/>
              <w:left w:val="single" w:sz="4" w:space="0" w:color="auto"/>
              <w:bottom w:val="single" w:sz="4" w:space="0" w:color="auto"/>
              <w:right w:val="single" w:sz="4" w:space="0" w:color="auto"/>
            </w:tcBorders>
            <w:hideMark/>
          </w:tcPr>
          <w:p w14:paraId="5332C460"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1979. godine</w:t>
            </w:r>
          </w:p>
        </w:tc>
        <w:tc>
          <w:tcPr>
            <w:tcW w:w="1989" w:type="dxa"/>
            <w:tcBorders>
              <w:top w:val="single" w:sz="4" w:space="0" w:color="auto"/>
              <w:left w:val="single" w:sz="4" w:space="0" w:color="auto"/>
              <w:bottom w:val="single" w:sz="4" w:space="0" w:color="auto"/>
              <w:right w:val="single" w:sz="4" w:space="0" w:color="auto"/>
            </w:tcBorders>
            <w:hideMark/>
          </w:tcPr>
          <w:p w14:paraId="5DA4767B"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Zavod za projektovanje Zajednice Jugoslovenskih železnica, Beograd</w:t>
            </w:r>
          </w:p>
        </w:tc>
        <w:tc>
          <w:tcPr>
            <w:tcW w:w="2176" w:type="dxa"/>
            <w:tcBorders>
              <w:top w:val="single" w:sz="4" w:space="0" w:color="auto"/>
              <w:left w:val="single" w:sz="4" w:space="0" w:color="auto"/>
              <w:bottom w:val="single" w:sz="4" w:space="0" w:color="auto"/>
              <w:right w:val="single" w:sz="4" w:space="0" w:color="auto"/>
            </w:tcBorders>
            <w:hideMark/>
          </w:tcPr>
          <w:p w14:paraId="09624433"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Za Glavni projekat sanacije</w:t>
            </w:r>
          </w:p>
        </w:tc>
        <w:tc>
          <w:tcPr>
            <w:tcW w:w="1737" w:type="dxa"/>
            <w:tcBorders>
              <w:top w:val="single" w:sz="4" w:space="0" w:color="auto"/>
              <w:left w:val="single" w:sz="4" w:space="0" w:color="auto"/>
              <w:bottom w:val="single" w:sz="4" w:space="0" w:color="auto"/>
              <w:right w:val="single" w:sz="4" w:space="0" w:color="auto"/>
            </w:tcBorders>
            <w:hideMark/>
          </w:tcPr>
          <w:p w14:paraId="19DF0124"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Kartiranje terena, bušenje 8 bušotina (96m), laboratorija</w:t>
            </w:r>
          </w:p>
        </w:tc>
      </w:tr>
      <w:tr w:rsidR="00452429" w14:paraId="550C8019" w14:textId="77777777" w:rsidTr="00452429">
        <w:tc>
          <w:tcPr>
            <w:tcW w:w="846" w:type="dxa"/>
            <w:tcBorders>
              <w:top w:val="single" w:sz="4" w:space="0" w:color="auto"/>
              <w:left w:val="single" w:sz="4" w:space="0" w:color="auto"/>
              <w:bottom w:val="single" w:sz="4" w:space="0" w:color="auto"/>
              <w:right w:val="single" w:sz="4" w:space="0" w:color="auto"/>
            </w:tcBorders>
            <w:hideMark/>
          </w:tcPr>
          <w:p w14:paraId="55AEBC83" w14:textId="77777777" w:rsidR="00452429" w:rsidRDefault="00452429" w:rsidP="00452429">
            <w:pPr>
              <w:jc w:val="center"/>
              <w:rPr>
                <w:rFonts w:ascii="Times New Roman" w:hAnsi="Times New Roman"/>
                <w:b/>
                <w:sz w:val="24"/>
                <w:szCs w:val="24"/>
                <w:lang w:val="it-IT"/>
              </w:rPr>
            </w:pPr>
            <w:r>
              <w:rPr>
                <w:rFonts w:ascii="Times New Roman" w:hAnsi="Times New Roman"/>
                <w:b/>
                <w:sz w:val="24"/>
                <w:szCs w:val="24"/>
                <w:lang w:val="it-IT"/>
              </w:rPr>
              <w:t>8.</w:t>
            </w:r>
          </w:p>
        </w:tc>
        <w:tc>
          <w:tcPr>
            <w:tcW w:w="1855" w:type="dxa"/>
            <w:tcBorders>
              <w:top w:val="single" w:sz="4" w:space="0" w:color="auto"/>
              <w:left w:val="single" w:sz="4" w:space="0" w:color="auto"/>
              <w:bottom w:val="single" w:sz="4" w:space="0" w:color="auto"/>
              <w:right w:val="single" w:sz="4" w:space="0" w:color="auto"/>
            </w:tcBorders>
            <w:hideMark/>
          </w:tcPr>
          <w:p w14:paraId="2B82D238"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Radanović  2 i 3</w:t>
            </w:r>
          </w:p>
        </w:tc>
        <w:tc>
          <w:tcPr>
            <w:tcW w:w="1889" w:type="dxa"/>
            <w:tcBorders>
              <w:top w:val="single" w:sz="4" w:space="0" w:color="auto"/>
              <w:left w:val="single" w:sz="4" w:space="0" w:color="auto"/>
              <w:bottom w:val="single" w:sz="4" w:space="0" w:color="auto"/>
              <w:right w:val="single" w:sz="4" w:space="0" w:color="auto"/>
            </w:tcBorders>
            <w:hideMark/>
          </w:tcPr>
          <w:p w14:paraId="54C78602"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Put Trojica-Radanovići,staci-onaža 1+100 i 1+400km</w:t>
            </w:r>
          </w:p>
        </w:tc>
        <w:tc>
          <w:tcPr>
            <w:tcW w:w="1709" w:type="dxa"/>
            <w:tcBorders>
              <w:top w:val="single" w:sz="4" w:space="0" w:color="auto"/>
              <w:left w:val="single" w:sz="4" w:space="0" w:color="auto"/>
              <w:bottom w:val="single" w:sz="4" w:space="0" w:color="auto"/>
              <w:right w:val="single" w:sz="4" w:space="0" w:color="auto"/>
            </w:tcBorders>
            <w:hideMark/>
          </w:tcPr>
          <w:p w14:paraId="056CE880"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Sanirana klizišta</w:t>
            </w:r>
          </w:p>
        </w:tc>
        <w:tc>
          <w:tcPr>
            <w:tcW w:w="1969" w:type="dxa"/>
            <w:tcBorders>
              <w:top w:val="single" w:sz="4" w:space="0" w:color="auto"/>
              <w:left w:val="single" w:sz="4" w:space="0" w:color="auto"/>
              <w:bottom w:val="single" w:sz="4" w:space="0" w:color="auto"/>
              <w:right w:val="single" w:sz="4" w:space="0" w:color="auto"/>
            </w:tcBorders>
            <w:hideMark/>
          </w:tcPr>
          <w:p w14:paraId="3E202DF3"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1979. godine,istraživana i sanirana 1982. god.</w:t>
            </w:r>
          </w:p>
        </w:tc>
        <w:tc>
          <w:tcPr>
            <w:tcW w:w="1989" w:type="dxa"/>
            <w:tcBorders>
              <w:top w:val="single" w:sz="4" w:space="0" w:color="auto"/>
              <w:left w:val="single" w:sz="4" w:space="0" w:color="auto"/>
              <w:bottom w:val="single" w:sz="4" w:space="0" w:color="auto"/>
              <w:right w:val="single" w:sz="4" w:space="0" w:color="auto"/>
            </w:tcBorders>
            <w:hideMark/>
          </w:tcPr>
          <w:p w14:paraId="738F86A3"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Zavod za projektovanje Zajednice Jugoslovenskih železnica, Beograd</w:t>
            </w:r>
          </w:p>
        </w:tc>
        <w:tc>
          <w:tcPr>
            <w:tcW w:w="2176" w:type="dxa"/>
            <w:tcBorders>
              <w:top w:val="single" w:sz="4" w:space="0" w:color="auto"/>
              <w:left w:val="single" w:sz="4" w:space="0" w:color="auto"/>
              <w:bottom w:val="single" w:sz="4" w:space="0" w:color="auto"/>
              <w:right w:val="single" w:sz="4" w:space="0" w:color="auto"/>
            </w:tcBorders>
            <w:hideMark/>
          </w:tcPr>
          <w:p w14:paraId="642D005E"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Za Glavni projekat sanacije</w:t>
            </w:r>
          </w:p>
        </w:tc>
        <w:tc>
          <w:tcPr>
            <w:tcW w:w="1737" w:type="dxa"/>
            <w:tcBorders>
              <w:top w:val="single" w:sz="4" w:space="0" w:color="auto"/>
              <w:left w:val="single" w:sz="4" w:space="0" w:color="auto"/>
              <w:bottom w:val="single" w:sz="4" w:space="0" w:color="auto"/>
              <w:right w:val="single" w:sz="4" w:space="0" w:color="auto"/>
            </w:tcBorders>
            <w:hideMark/>
          </w:tcPr>
          <w:p w14:paraId="2D73F862"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Kartiranje terena,  bušenje 9 bušotina (108m), laboratorija</w:t>
            </w:r>
          </w:p>
        </w:tc>
      </w:tr>
      <w:tr w:rsidR="00452429" w14:paraId="5150F369" w14:textId="77777777" w:rsidTr="00452429">
        <w:tc>
          <w:tcPr>
            <w:tcW w:w="846" w:type="dxa"/>
            <w:tcBorders>
              <w:top w:val="single" w:sz="4" w:space="0" w:color="auto"/>
              <w:left w:val="single" w:sz="4" w:space="0" w:color="auto"/>
              <w:bottom w:val="single" w:sz="4" w:space="0" w:color="auto"/>
              <w:right w:val="single" w:sz="4" w:space="0" w:color="auto"/>
            </w:tcBorders>
            <w:hideMark/>
          </w:tcPr>
          <w:p w14:paraId="5B9B1745" w14:textId="77777777" w:rsidR="00452429" w:rsidRDefault="00452429" w:rsidP="00452429">
            <w:pPr>
              <w:jc w:val="center"/>
              <w:rPr>
                <w:rFonts w:ascii="Times New Roman" w:hAnsi="Times New Roman"/>
                <w:b/>
                <w:sz w:val="24"/>
                <w:szCs w:val="24"/>
                <w:lang w:val="it-IT"/>
              </w:rPr>
            </w:pPr>
            <w:r>
              <w:rPr>
                <w:rFonts w:ascii="Times New Roman" w:hAnsi="Times New Roman"/>
                <w:b/>
                <w:sz w:val="24"/>
                <w:szCs w:val="24"/>
                <w:lang w:val="it-IT"/>
              </w:rPr>
              <w:t>9.</w:t>
            </w:r>
          </w:p>
        </w:tc>
        <w:tc>
          <w:tcPr>
            <w:tcW w:w="1855" w:type="dxa"/>
            <w:tcBorders>
              <w:top w:val="single" w:sz="4" w:space="0" w:color="auto"/>
              <w:left w:val="single" w:sz="4" w:space="0" w:color="auto"/>
              <w:bottom w:val="single" w:sz="4" w:space="0" w:color="auto"/>
              <w:right w:val="single" w:sz="4" w:space="0" w:color="auto"/>
            </w:tcBorders>
            <w:hideMark/>
          </w:tcPr>
          <w:p w14:paraId="67D8AA40"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Reževici</w:t>
            </w:r>
          </w:p>
        </w:tc>
        <w:tc>
          <w:tcPr>
            <w:tcW w:w="1889" w:type="dxa"/>
            <w:tcBorders>
              <w:top w:val="single" w:sz="4" w:space="0" w:color="auto"/>
              <w:left w:val="single" w:sz="4" w:space="0" w:color="auto"/>
              <w:bottom w:val="single" w:sz="4" w:space="0" w:color="auto"/>
              <w:right w:val="single" w:sz="4" w:space="0" w:color="auto"/>
            </w:tcBorders>
            <w:hideMark/>
          </w:tcPr>
          <w:p w14:paraId="7E084093"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Jadranska magistrala M-2,deonica Budva-Petrovac, stacionaža</w:t>
            </w:r>
          </w:p>
          <w:p w14:paraId="1DA233C0"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918+000km</w:t>
            </w:r>
          </w:p>
        </w:tc>
        <w:tc>
          <w:tcPr>
            <w:tcW w:w="1709" w:type="dxa"/>
            <w:tcBorders>
              <w:top w:val="single" w:sz="4" w:space="0" w:color="auto"/>
              <w:left w:val="single" w:sz="4" w:space="0" w:color="auto"/>
              <w:bottom w:val="single" w:sz="4" w:space="0" w:color="auto"/>
              <w:right w:val="single" w:sz="4" w:space="0" w:color="auto"/>
            </w:tcBorders>
            <w:hideMark/>
          </w:tcPr>
          <w:p w14:paraId="72A81966"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Sanirano klizište</w:t>
            </w:r>
          </w:p>
        </w:tc>
        <w:tc>
          <w:tcPr>
            <w:tcW w:w="1969" w:type="dxa"/>
            <w:tcBorders>
              <w:top w:val="single" w:sz="4" w:space="0" w:color="auto"/>
              <w:left w:val="single" w:sz="4" w:space="0" w:color="auto"/>
              <w:bottom w:val="single" w:sz="4" w:space="0" w:color="auto"/>
              <w:right w:val="single" w:sz="4" w:space="0" w:color="auto"/>
            </w:tcBorders>
            <w:hideMark/>
          </w:tcPr>
          <w:p w14:paraId="35E3574A"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Tokom 1973. godine</w:t>
            </w:r>
          </w:p>
        </w:tc>
        <w:tc>
          <w:tcPr>
            <w:tcW w:w="1989" w:type="dxa"/>
            <w:tcBorders>
              <w:top w:val="single" w:sz="4" w:space="0" w:color="auto"/>
              <w:left w:val="single" w:sz="4" w:space="0" w:color="auto"/>
              <w:bottom w:val="single" w:sz="4" w:space="0" w:color="auto"/>
              <w:right w:val="single" w:sz="4" w:space="0" w:color="auto"/>
            </w:tcBorders>
            <w:hideMark/>
          </w:tcPr>
          <w:p w14:paraId="6D9887D3"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Preduzeće za puteve, Titograd</w:t>
            </w:r>
          </w:p>
        </w:tc>
        <w:tc>
          <w:tcPr>
            <w:tcW w:w="2176" w:type="dxa"/>
            <w:tcBorders>
              <w:top w:val="single" w:sz="4" w:space="0" w:color="auto"/>
              <w:left w:val="single" w:sz="4" w:space="0" w:color="auto"/>
              <w:bottom w:val="single" w:sz="4" w:space="0" w:color="auto"/>
              <w:right w:val="single" w:sz="4" w:space="0" w:color="auto"/>
            </w:tcBorders>
            <w:hideMark/>
          </w:tcPr>
          <w:p w14:paraId="0F9F909B"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Glavni projekat</w:t>
            </w:r>
          </w:p>
        </w:tc>
        <w:tc>
          <w:tcPr>
            <w:tcW w:w="1737" w:type="dxa"/>
            <w:tcBorders>
              <w:top w:val="single" w:sz="4" w:space="0" w:color="auto"/>
              <w:left w:val="single" w:sz="4" w:space="0" w:color="auto"/>
              <w:bottom w:val="single" w:sz="4" w:space="0" w:color="auto"/>
              <w:right w:val="single" w:sz="4" w:space="0" w:color="auto"/>
            </w:tcBorders>
            <w:hideMark/>
          </w:tcPr>
          <w:p w14:paraId="777B53F6"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Kartiranje terena, kopanje 4 jame i laboratorijska isptivanja</w:t>
            </w:r>
          </w:p>
        </w:tc>
      </w:tr>
      <w:tr w:rsidR="00452429" w14:paraId="4C685F1B" w14:textId="77777777" w:rsidTr="00452429">
        <w:tc>
          <w:tcPr>
            <w:tcW w:w="846" w:type="dxa"/>
            <w:tcBorders>
              <w:top w:val="single" w:sz="4" w:space="0" w:color="auto"/>
              <w:left w:val="single" w:sz="4" w:space="0" w:color="auto"/>
              <w:bottom w:val="single" w:sz="4" w:space="0" w:color="auto"/>
              <w:right w:val="single" w:sz="4" w:space="0" w:color="auto"/>
            </w:tcBorders>
            <w:hideMark/>
          </w:tcPr>
          <w:p w14:paraId="2996E47A" w14:textId="77777777" w:rsidR="00452429" w:rsidRDefault="00452429" w:rsidP="00452429">
            <w:pPr>
              <w:jc w:val="center"/>
              <w:rPr>
                <w:rFonts w:ascii="Times New Roman" w:hAnsi="Times New Roman"/>
                <w:b/>
                <w:sz w:val="24"/>
                <w:szCs w:val="24"/>
                <w:lang w:val="it-IT"/>
              </w:rPr>
            </w:pPr>
            <w:r>
              <w:rPr>
                <w:rFonts w:ascii="Times New Roman" w:hAnsi="Times New Roman"/>
                <w:b/>
                <w:sz w:val="24"/>
                <w:szCs w:val="24"/>
                <w:lang w:val="it-IT"/>
              </w:rPr>
              <w:t>10.</w:t>
            </w:r>
          </w:p>
        </w:tc>
        <w:tc>
          <w:tcPr>
            <w:tcW w:w="1855" w:type="dxa"/>
            <w:tcBorders>
              <w:top w:val="single" w:sz="4" w:space="0" w:color="auto"/>
              <w:left w:val="single" w:sz="4" w:space="0" w:color="auto"/>
              <w:bottom w:val="single" w:sz="4" w:space="0" w:color="auto"/>
              <w:right w:val="single" w:sz="4" w:space="0" w:color="auto"/>
            </w:tcBorders>
            <w:hideMark/>
          </w:tcPr>
          <w:p w14:paraId="1CC7F44A"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Savina</w:t>
            </w:r>
          </w:p>
        </w:tc>
        <w:tc>
          <w:tcPr>
            <w:tcW w:w="1889" w:type="dxa"/>
            <w:tcBorders>
              <w:top w:val="single" w:sz="4" w:space="0" w:color="auto"/>
              <w:left w:val="single" w:sz="4" w:space="0" w:color="auto"/>
              <w:bottom w:val="single" w:sz="4" w:space="0" w:color="auto"/>
              <w:right w:val="single" w:sz="4" w:space="0" w:color="auto"/>
            </w:tcBorders>
            <w:hideMark/>
          </w:tcPr>
          <w:p w14:paraId="3DF377CD"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Opština Herceg Novi, oko 1km istočno, mjesto Savina</w:t>
            </w:r>
          </w:p>
        </w:tc>
        <w:tc>
          <w:tcPr>
            <w:tcW w:w="1709" w:type="dxa"/>
            <w:tcBorders>
              <w:top w:val="single" w:sz="4" w:space="0" w:color="auto"/>
              <w:left w:val="single" w:sz="4" w:space="0" w:color="auto"/>
              <w:bottom w:val="single" w:sz="4" w:space="0" w:color="auto"/>
              <w:right w:val="single" w:sz="4" w:space="0" w:color="auto"/>
            </w:tcBorders>
            <w:hideMark/>
          </w:tcPr>
          <w:p w14:paraId="4047C0CD"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Staro, aktivno,</w:t>
            </w:r>
          </w:p>
          <w:p w14:paraId="1BBC3D56"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blokovsko klizište</w:t>
            </w:r>
          </w:p>
        </w:tc>
        <w:tc>
          <w:tcPr>
            <w:tcW w:w="1969" w:type="dxa"/>
            <w:tcBorders>
              <w:top w:val="single" w:sz="4" w:space="0" w:color="auto"/>
              <w:left w:val="single" w:sz="4" w:space="0" w:color="auto"/>
              <w:bottom w:val="single" w:sz="4" w:space="0" w:color="auto"/>
              <w:right w:val="single" w:sz="4" w:space="0" w:color="auto"/>
            </w:tcBorders>
            <w:hideMark/>
          </w:tcPr>
          <w:p w14:paraId="1F89BCF3"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1977. godina</w:t>
            </w:r>
          </w:p>
        </w:tc>
        <w:tc>
          <w:tcPr>
            <w:tcW w:w="1989" w:type="dxa"/>
            <w:tcBorders>
              <w:top w:val="single" w:sz="4" w:space="0" w:color="auto"/>
              <w:left w:val="single" w:sz="4" w:space="0" w:color="auto"/>
              <w:bottom w:val="single" w:sz="4" w:space="0" w:color="auto"/>
              <w:right w:val="single" w:sz="4" w:space="0" w:color="auto"/>
            </w:tcBorders>
            <w:hideMark/>
          </w:tcPr>
          <w:p w14:paraId="02226C4E"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 xml:space="preserve">Više istraživača,  </w:t>
            </w:r>
          </w:p>
          <w:p w14:paraId="7DA19E62"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„Geoinženjering“- Sarajevo, „Kosovoprojekt“- Beograd i drugi</w:t>
            </w:r>
          </w:p>
        </w:tc>
        <w:tc>
          <w:tcPr>
            <w:tcW w:w="2176" w:type="dxa"/>
            <w:tcBorders>
              <w:top w:val="single" w:sz="4" w:space="0" w:color="auto"/>
              <w:left w:val="single" w:sz="4" w:space="0" w:color="auto"/>
              <w:bottom w:val="single" w:sz="4" w:space="0" w:color="auto"/>
              <w:right w:val="single" w:sz="4" w:space="0" w:color="auto"/>
            </w:tcBorders>
          </w:tcPr>
          <w:p w14:paraId="3C4622B2" w14:textId="77777777" w:rsidR="00452429" w:rsidRDefault="00452429" w:rsidP="00452429">
            <w:pPr>
              <w:jc w:val="center"/>
              <w:rPr>
                <w:rFonts w:ascii="Times New Roman" w:hAnsi="Times New Roman"/>
                <w:sz w:val="24"/>
                <w:szCs w:val="24"/>
                <w:lang w:val="sr-Latn-CS"/>
              </w:rPr>
            </w:pPr>
          </w:p>
        </w:tc>
        <w:tc>
          <w:tcPr>
            <w:tcW w:w="1737" w:type="dxa"/>
            <w:tcBorders>
              <w:top w:val="single" w:sz="4" w:space="0" w:color="auto"/>
              <w:left w:val="single" w:sz="4" w:space="0" w:color="auto"/>
              <w:bottom w:val="single" w:sz="4" w:space="0" w:color="auto"/>
              <w:right w:val="single" w:sz="4" w:space="0" w:color="auto"/>
            </w:tcBorders>
          </w:tcPr>
          <w:p w14:paraId="69ADD244" w14:textId="77777777" w:rsidR="00452429" w:rsidRDefault="00452429" w:rsidP="00452429">
            <w:pPr>
              <w:jc w:val="center"/>
              <w:rPr>
                <w:rFonts w:ascii="Times New Roman" w:hAnsi="Times New Roman"/>
                <w:sz w:val="24"/>
                <w:szCs w:val="24"/>
                <w:lang w:val="sr-Latn-CS"/>
              </w:rPr>
            </w:pPr>
          </w:p>
        </w:tc>
      </w:tr>
      <w:tr w:rsidR="00452429" w14:paraId="14A00CDB" w14:textId="77777777" w:rsidTr="00452429">
        <w:tc>
          <w:tcPr>
            <w:tcW w:w="846" w:type="dxa"/>
            <w:tcBorders>
              <w:top w:val="single" w:sz="4" w:space="0" w:color="auto"/>
              <w:left w:val="single" w:sz="4" w:space="0" w:color="auto"/>
              <w:bottom w:val="single" w:sz="4" w:space="0" w:color="auto"/>
              <w:right w:val="single" w:sz="4" w:space="0" w:color="auto"/>
            </w:tcBorders>
            <w:hideMark/>
          </w:tcPr>
          <w:p w14:paraId="5B1577EF" w14:textId="77777777" w:rsidR="00452429" w:rsidRDefault="00452429" w:rsidP="00452429">
            <w:pPr>
              <w:jc w:val="center"/>
              <w:rPr>
                <w:rFonts w:ascii="Times New Roman" w:hAnsi="Times New Roman"/>
                <w:b/>
                <w:sz w:val="24"/>
                <w:szCs w:val="24"/>
                <w:lang w:val="it-IT"/>
              </w:rPr>
            </w:pPr>
            <w:r>
              <w:rPr>
                <w:rFonts w:ascii="Times New Roman" w:hAnsi="Times New Roman"/>
                <w:b/>
                <w:sz w:val="24"/>
                <w:szCs w:val="24"/>
                <w:lang w:val="it-IT"/>
              </w:rPr>
              <w:lastRenderedPageBreak/>
              <w:t>11.</w:t>
            </w:r>
          </w:p>
        </w:tc>
        <w:tc>
          <w:tcPr>
            <w:tcW w:w="1855" w:type="dxa"/>
            <w:tcBorders>
              <w:top w:val="single" w:sz="4" w:space="0" w:color="auto"/>
              <w:left w:val="single" w:sz="4" w:space="0" w:color="auto"/>
              <w:bottom w:val="single" w:sz="4" w:space="0" w:color="auto"/>
              <w:right w:val="single" w:sz="4" w:space="0" w:color="auto"/>
            </w:tcBorders>
            <w:hideMark/>
          </w:tcPr>
          <w:p w14:paraId="61A6DF98"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Savina 1</w:t>
            </w:r>
          </w:p>
        </w:tc>
        <w:tc>
          <w:tcPr>
            <w:tcW w:w="1889" w:type="dxa"/>
            <w:tcBorders>
              <w:top w:val="single" w:sz="4" w:space="0" w:color="auto"/>
              <w:left w:val="single" w:sz="4" w:space="0" w:color="auto"/>
              <w:bottom w:val="single" w:sz="4" w:space="0" w:color="auto"/>
              <w:right w:val="single" w:sz="4" w:space="0" w:color="auto"/>
            </w:tcBorders>
            <w:hideMark/>
          </w:tcPr>
          <w:p w14:paraId="59DCA6E7"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Jadranska magistrala kod Herceg Novog, M-2, stacionaža 846+740km</w:t>
            </w:r>
          </w:p>
        </w:tc>
        <w:tc>
          <w:tcPr>
            <w:tcW w:w="1709" w:type="dxa"/>
            <w:tcBorders>
              <w:top w:val="single" w:sz="4" w:space="0" w:color="auto"/>
              <w:left w:val="single" w:sz="4" w:space="0" w:color="auto"/>
              <w:bottom w:val="single" w:sz="4" w:space="0" w:color="auto"/>
              <w:right w:val="single" w:sz="4" w:space="0" w:color="auto"/>
            </w:tcBorders>
            <w:hideMark/>
          </w:tcPr>
          <w:p w14:paraId="00FBE036"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Umireno, sanirano klizište</w:t>
            </w:r>
          </w:p>
        </w:tc>
        <w:tc>
          <w:tcPr>
            <w:tcW w:w="1969" w:type="dxa"/>
            <w:tcBorders>
              <w:top w:val="single" w:sz="4" w:space="0" w:color="auto"/>
              <w:left w:val="single" w:sz="4" w:space="0" w:color="auto"/>
              <w:bottom w:val="single" w:sz="4" w:space="0" w:color="auto"/>
              <w:right w:val="single" w:sz="4" w:space="0" w:color="auto"/>
            </w:tcBorders>
            <w:hideMark/>
          </w:tcPr>
          <w:p w14:paraId="59D5277F"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U toku zime 1977.  godine</w:t>
            </w:r>
          </w:p>
        </w:tc>
        <w:tc>
          <w:tcPr>
            <w:tcW w:w="1989" w:type="dxa"/>
            <w:tcBorders>
              <w:top w:val="single" w:sz="4" w:space="0" w:color="auto"/>
              <w:left w:val="single" w:sz="4" w:space="0" w:color="auto"/>
              <w:bottom w:val="single" w:sz="4" w:space="0" w:color="auto"/>
              <w:right w:val="single" w:sz="4" w:space="0" w:color="auto"/>
            </w:tcBorders>
            <w:hideMark/>
          </w:tcPr>
          <w:p w14:paraId="61590F99"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Institut za puteve, Beograd</w:t>
            </w:r>
          </w:p>
        </w:tc>
        <w:tc>
          <w:tcPr>
            <w:tcW w:w="2176" w:type="dxa"/>
            <w:tcBorders>
              <w:top w:val="single" w:sz="4" w:space="0" w:color="auto"/>
              <w:left w:val="single" w:sz="4" w:space="0" w:color="auto"/>
              <w:bottom w:val="single" w:sz="4" w:space="0" w:color="auto"/>
              <w:right w:val="single" w:sz="4" w:space="0" w:color="auto"/>
            </w:tcBorders>
            <w:hideMark/>
          </w:tcPr>
          <w:p w14:paraId="30B84B6E"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Glavni projekat</w:t>
            </w:r>
          </w:p>
        </w:tc>
        <w:tc>
          <w:tcPr>
            <w:tcW w:w="1737" w:type="dxa"/>
            <w:tcBorders>
              <w:top w:val="single" w:sz="4" w:space="0" w:color="auto"/>
              <w:left w:val="single" w:sz="4" w:space="0" w:color="auto"/>
              <w:bottom w:val="single" w:sz="4" w:space="0" w:color="auto"/>
              <w:right w:val="single" w:sz="4" w:space="0" w:color="auto"/>
            </w:tcBorders>
            <w:hideMark/>
          </w:tcPr>
          <w:p w14:paraId="2932958D"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Kartiranje terena (</w:t>
            </w:r>
            <w:smartTag w:uri="urn:schemas-microsoft-com:office:smarttags" w:element="metricconverter">
              <w:smartTagPr>
                <w:attr w:name="ProductID" w:val="1 ha"/>
              </w:smartTagPr>
              <w:r>
                <w:rPr>
                  <w:rFonts w:ascii="Times New Roman" w:hAnsi="Times New Roman"/>
                  <w:sz w:val="24"/>
                  <w:szCs w:val="24"/>
                  <w:lang w:val="sr-Latn-CS"/>
                </w:rPr>
                <w:t>1 ha</w:t>
              </w:r>
            </w:smartTag>
            <w:r>
              <w:rPr>
                <w:rFonts w:ascii="Times New Roman" w:hAnsi="Times New Roman"/>
                <w:sz w:val="24"/>
                <w:szCs w:val="24"/>
                <w:lang w:val="sr-Latn-CS"/>
              </w:rPr>
              <w:t>), kopanje 5 raskopa i laboratorijska ispitivanja</w:t>
            </w:r>
          </w:p>
        </w:tc>
      </w:tr>
      <w:tr w:rsidR="00452429" w14:paraId="325A6F7A" w14:textId="77777777" w:rsidTr="00452429">
        <w:tc>
          <w:tcPr>
            <w:tcW w:w="846" w:type="dxa"/>
            <w:tcBorders>
              <w:top w:val="single" w:sz="4" w:space="0" w:color="auto"/>
              <w:left w:val="single" w:sz="4" w:space="0" w:color="auto"/>
              <w:bottom w:val="single" w:sz="4" w:space="0" w:color="auto"/>
              <w:right w:val="single" w:sz="4" w:space="0" w:color="auto"/>
            </w:tcBorders>
            <w:hideMark/>
          </w:tcPr>
          <w:p w14:paraId="5B19DDBC" w14:textId="77777777" w:rsidR="00452429" w:rsidRDefault="00452429" w:rsidP="00452429">
            <w:pPr>
              <w:jc w:val="center"/>
              <w:rPr>
                <w:rFonts w:ascii="Times New Roman" w:hAnsi="Times New Roman"/>
                <w:b/>
                <w:sz w:val="24"/>
                <w:szCs w:val="24"/>
                <w:lang w:val="it-IT"/>
              </w:rPr>
            </w:pPr>
            <w:r>
              <w:rPr>
                <w:rFonts w:ascii="Times New Roman" w:hAnsi="Times New Roman"/>
                <w:b/>
                <w:sz w:val="24"/>
                <w:szCs w:val="24"/>
                <w:lang w:val="it-IT"/>
              </w:rPr>
              <w:t>12.</w:t>
            </w:r>
          </w:p>
        </w:tc>
        <w:tc>
          <w:tcPr>
            <w:tcW w:w="1855" w:type="dxa"/>
            <w:tcBorders>
              <w:top w:val="single" w:sz="4" w:space="0" w:color="auto"/>
              <w:left w:val="single" w:sz="4" w:space="0" w:color="auto"/>
              <w:bottom w:val="single" w:sz="4" w:space="0" w:color="auto"/>
              <w:right w:val="single" w:sz="4" w:space="0" w:color="auto"/>
            </w:tcBorders>
            <w:hideMark/>
          </w:tcPr>
          <w:p w14:paraId="0A5C6DA3"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Savina 2</w:t>
            </w:r>
          </w:p>
        </w:tc>
        <w:tc>
          <w:tcPr>
            <w:tcW w:w="1889" w:type="dxa"/>
            <w:tcBorders>
              <w:top w:val="single" w:sz="4" w:space="0" w:color="auto"/>
              <w:left w:val="single" w:sz="4" w:space="0" w:color="auto"/>
              <w:bottom w:val="single" w:sz="4" w:space="0" w:color="auto"/>
              <w:right w:val="single" w:sz="4" w:space="0" w:color="auto"/>
            </w:tcBorders>
            <w:hideMark/>
          </w:tcPr>
          <w:p w14:paraId="16E6AEC1"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Jadranska magistrala kod Herceg Novog, M-2, stacionaža  864+950km</w:t>
            </w:r>
          </w:p>
        </w:tc>
        <w:tc>
          <w:tcPr>
            <w:tcW w:w="1709" w:type="dxa"/>
            <w:tcBorders>
              <w:top w:val="single" w:sz="4" w:space="0" w:color="auto"/>
              <w:left w:val="single" w:sz="4" w:space="0" w:color="auto"/>
              <w:bottom w:val="single" w:sz="4" w:space="0" w:color="auto"/>
              <w:right w:val="single" w:sz="4" w:space="0" w:color="auto"/>
            </w:tcBorders>
            <w:hideMark/>
          </w:tcPr>
          <w:p w14:paraId="2ACADFDB"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Umireno, sanirano klizište</w:t>
            </w:r>
          </w:p>
        </w:tc>
        <w:tc>
          <w:tcPr>
            <w:tcW w:w="1969" w:type="dxa"/>
            <w:tcBorders>
              <w:top w:val="single" w:sz="4" w:space="0" w:color="auto"/>
              <w:left w:val="single" w:sz="4" w:space="0" w:color="auto"/>
              <w:bottom w:val="single" w:sz="4" w:space="0" w:color="auto"/>
              <w:right w:val="single" w:sz="4" w:space="0" w:color="auto"/>
            </w:tcBorders>
            <w:hideMark/>
          </w:tcPr>
          <w:p w14:paraId="43FAA1CF"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Početak 1977. godine</w:t>
            </w:r>
          </w:p>
        </w:tc>
        <w:tc>
          <w:tcPr>
            <w:tcW w:w="1989" w:type="dxa"/>
            <w:tcBorders>
              <w:top w:val="single" w:sz="4" w:space="0" w:color="auto"/>
              <w:left w:val="single" w:sz="4" w:space="0" w:color="auto"/>
              <w:bottom w:val="single" w:sz="4" w:space="0" w:color="auto"/>
              <w:right w:val="single" w:sz="4" w:space="0" w:color="auto"/>
            </w:tcBorders>
            <w:hideMark/>
          </w:tcPr>
          <w:p w14:paraId="011E6675"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Institut za puteve, Beograd</w:t>
            </w:r>
          </w:p>
        </w:tc>
        <w:tc>
          <w:tcPr>
            <w:tcW w:w="2176" w:type="dxa"/>
            <w:tcBorders>
              <w:top w:val="single" w:sz="4" w:space="0" w:color="auto"/>
              <w:left w:val="single" w:sz="4" w:space="0" w:color="auto"/>
              <w:bottom w:val="single" w:sz="4" w:space="0" w:color="auto"/>
              <w:right w:val="single" w:sz="4" w:space="0" w:color="auto"/>
            </w:tcBorders>
            <w:hideMark/>
          </w:tcPr>
          <w:p w14:paraId="064D4B55"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Glavni projekat</w:t>
            </w:r>
          </w:p>
        </w:tc>
        <w:tc>
          <w:tcPr>
            <w:tcW w:w="1737" w:type="dxa"/>
            <w:tcBorders>
              <w:top w:val="single" w:sz="4" w:space="0" w:color="auto"/>
              <w:left w:val="single" w:sz="4" w:space="0" w:color="auto"/>
              <w:bottom w:val="single" w:sz="4" w:space="0" w:color="auto"/>
              <w:right w:val="single" w:sz="4" w:space="0" w:color="auto"/>
            </w:tcBorders>
            <w:hideMark/>
          </w:tcPr>
          <w:p w14:paraId="5E4FB187"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Kartiranje terena (2ha), bušenje 8 bušotina (66m) i laboratorijska ispitivanja</w:t>
            </w:r>
          </w:p>
        </w:tc>
      </w:tr>
      <w:tr w:rsidR="00452429" w14:paraId="66BA0FC7" w14:textId="77777777" w:rsidTr="00452429">
        <w:tc>
          <w:tcPr>
            <w:tcW w:w="846" w:type="dxa"/>
            <w:tcBorders>
              <w:top w:val="single" w:sz="4" w:space="0" w:color="auto"/>
              <w:left w:val="single" w:sz="4" w:space="0" w:color="auto"/>
              <w:bottom w:val="single" w:sz="4" w:space="0" w:color="auto"/>
              <w:right w:val="single" w:sz="4" w:space="0" w:color="auto"/>
            </w:tcBorders>
            <w:hideMark/>
          </w:tcPr>
          <w:p w14:paraId="52737755" w14:textId="77777777" w:rsidR="00452429" w:rsidRDefault="00452429" w:rsidP="00452429">
            <w:pPr>
              <w:jc w:val="center"/>
              <w:rPr>
                <w:rFonts w:ascii="Times New Roman" w:hAnsi="Times New Roman"/>
                <w:b/>
                <w:sz w:val="24"/>
                <w:szCs w:val="24"/>
                <w:lang w:val="it-IT"/>
              </w:rPr>
            </w:pPr>
            <w:r>
              <w:rPr>
                <w:rFonts w:ascii="Times New Roman" w:hAnsi="Times New Roman"/>
                <w:b/>
                <w:sz w:val="24"/>
                <w:szCs w:val="24"/>
                <w:lang w:val="it-IT"/>
              </w:rPr>
              <w:t>13.</w:t>
            </w:r>
          </w:p>
        </w:tc>
        <w:tc>
          <w:tcPr>
            <w:tcW w:w="1855" w:type="dxa"/>
            <w:tcBorders>
              <w:top w:val="single" w:sz="4" w:space="0" w:color="auto"/>
              <w:left w:val="single" w:sz="4" w:space="0" w:color="auto"/>
              <w:bottom w:val="single" w:sz="4" w:space="0" w:color="auto"/>
              <w:right w:val="single" w:sz="4" w:space="0" w:color="auto"/>
            </w:tcBorders>
            <w:hideMark/>
          </w:tcPr>
          <w:p w14:paraId="32B5D3D1"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Škaljari</w:t>
            </w:r>
          </w:p>
        </w:tc>
        <w:tc>
          <w:tcPr>
            <w:tcW w:w="1889" w:type="dxa"/>
            <w:tcBorders>
              <w:top w:val="single" w:sz="4" w:space="0" w:color="auto"/>
              <w:left w:val="single" w:sz="4" w:space="0" w:color="auto"/>
              <w:bottom w:val="single" w:sz="4" w:space="0" w:color="auto"/>
              <w:right w:val="single" w:sz="4" w:space="0" w:color="auto"/>
            </w:tcBorders>
            <w:hideMark/>
          </w:tcPr>
          <w:p w14:paraId="048BCDE6"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Put Kotor-Trojice, stacionaža 3+249 do 3+402km</w:t>
            </w:r>
          </w:p>
        </w:tc>
        <w:tc>
          <w:tcPr>
            <w:tcW w:w="1709" w:type="dxa"/>
            <w:tcBorders>
              <w:top w:val="single" w:sz="4" w:space="0" w:color="auto"/>
              <w:left w:val="single" w:sz="4" w:space="0" w:color="auto"/>
              <w:bottom w:val="single" w:sz="4" w:space="0" w:color="auto"/>
              <w:right w:val="single" w:sz="4" w:space="0" w:color="auto"/>
            </w:tcBorders>
            <w:hideMark/>
          </w:tcPr>
          <w:p w14:paraId="0266A349"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Klizište aktivirano pri izgradnji puta</w:t>
            </w:r>
          </w:p>
        </w:tc>
        <w:tc>
          <w:tcPr>
            <w:tcW w:w="1969" w:type="dxa"/>
            <w:tcBorders>
              <w:top w:val="single" w:sz="4" w:space="0" w:color="auto"/>
              <w:left w:val="single" w:sz="4" w:space="0" w:color="auto"/>
              <w:bottom w:val="single" w:sz="4" w:space="0" w:color="auto"/>
              <w:right w:val="single" w:sz="4" w:space="0" w:color="auto"/>
            </w:tcBorders>
            <w:hideMark/>
          </w:tcPr>
          <w:p w14:paraId="3692D9DF"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1974. godine</w:t>
            </w:r>
          </w:p>
        </w:tc>
        <w:tc>
          <w:tcPr>
            <w:tcW w:w="1989" w:type="dxa"/>
            <w:tcBorders>
              <w:top w:val="single" w:sz="4" w:space="0" w:color="auto"/>
              <w:left w:val="single" w:sz="4" w:space="0" w:color="auto"/>
              <w:bottom w:val="single" w:sz="4" w:space="0" w:color="auto"/>
              <w:right w:val="single" w:sz="4" w:space="0" w:color="auto"/>
            </w:tcBorders>
            <w:hideMark/>
          </w:tcPr>
          <w:p w14:paraId="3ABD1C40"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Institut za puteve, Beograd</w:t>
            </w:r>
          </w:p>
        </w:tc>
        <w:tc>
          <w:tcPr>
            <w:tcW w:w="2176" w:type="dxa"/>
            <w:tcBorders>
              <w:top w:val="single" w:sz="4" w:space="0" w:color="auto"/>
              <w:left w:val="single" w:sz="4" w:space="0" w:color="auto"/>
              <w:bottom w:val="single" w:sz="4" w:space="0" w:color="auto"/>
              <w:right w:val="single" w:sz="4" w:space="0" w:color="auto"/>
            </w:tcBorders>
            <w:hideMark/>
          </w:tcPr>
          <w:p w14:paraId="03F1A4BC"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Za Glavni projekat sanacije</w:t>
            </w:r>
          </w:p>
        </w:tc>
        <w:tc>
          <w:tcPr>
            <w:tcW w:w="1737" w:type="dxa"/>
            <w:tcBorders>
              <w:top w:val="single" w:sz="4" w:space="0" w:color="auto"/>
              <w:left w:val="single" w:sz="4" w:space="0" w:color="auto"/>
              <w:bottom w:val="single" w:sz="4" w:space="0" w:color="auto"/>
              <w:right w:val="single" w:sz="4" w:space="0" w:color="auto"/>
            </w:tcBorders>
            <w:hideMark/>
          </w:tcPr>
          <w:p w14:paraId="68497FD5"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Kartiranje terena, bušenje 3 bušotine (37m)</w:t>
            </w:r>
          </w:p>
        </w:tc>
      </w:tr>
      <w:tr w:rsidR="00452429" w14:paraId="4A83B309" w14:textId="77777777" w:rsidTr="00452429">
        <w:tc>
          <w:tcPr>
            <w:tcW w:w="846" w:type="dxa"/>
            <w:tcBorders>
              <w:top w:val="single" w:sz="4" w:space="0" w:color="auto"/>
              <w:left w:val="single" w:sz="4" w:space="0" w:color="auto"/>
              <w:bottom w:val="single" w:sz="4" w:space="0" w:color="auto"/>
              <w:right w:val="single" w:sz="4" w:space="0" w:color="auto"/>
            </w:tcBorders>
            <w:hideMark/>
          </w:tcPr>
          <w:p w14:paraId="0AFC39BC" w14:textId="77777777" w:rsidR="00452429" w:rsidRDefault="00452429" w:rsidP="00452429">
            <w:pPr>
              <w:jc w:val="center"/>
              <w:rPr>
                <w:rFonts w:ascii="Times New Roman" w:hAnsi="Times New Roman"/>
                <w:b/>
                <w:sz w:val="24"/>
                <w:szCs w:val="24"/>
                <w:lang w:val="it-IT"/>
              </w:rPr>
            </w:pPr>
            <w:r>
              <w:rPr>
                <w:rFonts w:ascii="Times New Roman" w:hAnsi="Times New Roman"/>
                <w:b/>
                <w:sz w:val="24"/>
                <w:szCs w:val="24"/>
                <w:lang w:val="it-IT"/>
              </w:rPr>
              <w:t>14.</w:t>
            </w:r>
          </w:p>
        </w:tc>
        <w:tc>
          <w:tcPr>
            <w:tcW w:w="1855" w:type="dxa"/>
            <w:tcBorders>
              <w:top w:val="single" w:sz="4" w:space="0" w:color="auto"/>
              <w:left w:val="single" w:sz="4" w:space="0" w:color="auto"/>
              <w:bottom w:val="single" w:sz="4" w:space="0" w:color="auto"/>
              <w:right w:val="single" w:sz="4" w:space="0" w:color="auto"/>
            </w:tcBorders>
            <w:hideMark/>
          </w:tcPr>
          <w:p w14:paraId="093F9F1E"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Stanišici</w:t>
            </w:r>
          </w:p>
        </w:tc>
        <w:tc>
          <w:tcPr>
            <w:tcW w:w="1889" w:type="dxa"/>
            <w:tcBorders>
              <w:top w:val="single" w:sz="4" w:space="0" w:color="auto"/>
              <w:left w:val="single" w:sz="4" w:space="0" w:color="auto"/>
              <w:bottom w:val="single" w:sz="4" w:space="0" w:color="auto"/>
              <w:right w:val="single" w:sz="4" w:space="0" w:color="auto"/>
            </w:tcBorders>
            <w:hideMark/>
          </w:tcPr>
          <w:p w14:paraId="68C7EFC1"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Magistralni put Cetinje-Budva</w:t>
            </w:r>
          </w:p>
        </w:tc>
        <w:tc>
          <w:tcPr>
            <w:tcW w:w="1709" w:type="dxa"/>
            <w:tcBorders>
              <w:top w:val="single" w:sz="4" w:space="0" w:color="auto"/>
              <w:left w:val="single" w:sz="4" w:space="0" w:color="auto"/>
              <w:bottom w:val="single" w:sz="4" w:space="0" w:color="auto"/>
              <w:right w:val="single" w:sz="4" w:space="0" w:color="auto"/>
            </w:tcBorders>
            <w:hideMark/>
          </w:tcPr>
          <w:p w14:paraId="59459F3F"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Fosilno, staro klizište</w:t>
            </w:r>
          </w:p>
        </w:tc>
        <w:tc>
          <w:tcPr>
            <w:tcW w:w="1969" w:type="dxa"/>
            <w:tcBorders>
              <w:top w:val="single" w:sz="4" w:space="0" w:color="auto"/>
              <w:left w:val="single" w:sz="4" w:space="0" w:color="auto"/>
              <w:bottom w:val="single" w:sz="4" w:space="0" w:color="auto"/>
              <w:right w:val="single" w:sz="4" w:space="0" w:color="auto"/>
            </w:tcBorders>
            <w:hideMark/>
          </w:tcPr>
          <w:p w14:paraId="5EFB0F73"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Januar 1979.  godine</w:t>
            </w:r>
          </w:p>
        </w:tc>
        <w:tc>
          <w:tcPr>
            <w:tcW w:w="1989" w:type="dxa"/>
            <w:tcBorders>
              <w:top w:val="single" w:sz="4" w:space="0" w:color="auto"/>
              <w:left w:val="single" w:sz="4" w:space="0" w:color="auto"/>
              <w:bottom w:val="single" w:sz="4" w:space="0" w:color="auto"/>
              <w:right w:val="single" w:sz="4" w:space="0" w:color="auto"/>
            </w:tcBorders>
            <w:hideMark/>
          </w:tcPr>
          <w:p w14:paraId="608C8744"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Institut za puteve, Beograd</w:t>
            </w:r>
          </w:p>
        </w:tc>
        <w:tc>
          <w:tcPr>
            <w:tcW w:w="2176" w:type="dxa"/>
            <w:tcBorders>
              <w:top w:val="single" w:sz="4" w:space="0" w:color="auto"/>
              <w:left w:val="single" w:sz="4" w:space="0" w:color="auto"/>
              <w:bottom w:val="single" w:sz="4" w:space="0" w:color="auto"/>
              <w:right w:val="single" w:sz="4" w:space="0" w:color="auto"/>
            </w:tcBorders>
            <w:hideMark/>
          </w:tcPr>
          <w:p w14:paraId="0A2E2967"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Za Glavni projekat sanacije</w:t>
            </w:r>
          </w:p>
        </w:tc>
        <w:tc>
          <w:tcPr>
            <w:tcW w:w="1737" w:type="dxa"/>
            <w:tcBorders>
              <w:top w:val="single" w:sz="4" w:space="0" w:color="auto"/>
              <w:left w:val="single" w:sz="4" w:space="0" w:color="auto"/>
              <w:bottom w:val="single" w:sz="4" w:space="0" w:color="auto"/>
              <w:right w:val="single" w:sz="4" w:space="0" w:color="auto"/>
            </w:tcBorders>
            <w:hideMark/>
          </w:tcPr>
          <w:p w14:paraId="27F704E6"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Kartiranje terena, bušenje 17 bušotina (120m)</w:t>
            </w:r>
          </w:p>
        </w:tc>
      </w:tr>
      <w:tr w:rsidR="00452429" w14:paraId="74EA2CC3" w14:textId="77777777" w:rsidTr="00452429">
        <w:tc>
          <w:tcPr>
            <w:tcW w:w="846" w:type="dxa"/>
            <w:tcBorders>
              <w:top w:val="single" w:sz="4" w:space="0" w:color="auto"/>
              <w:left w:val="single" w:sz="4" w:space="0" w:color="auto"/>
              <w:bottom w:val="single" w:sz="4" w:space="0" w:color="auto"/>
              <w:right w:val="single" w:sz="4" w:space="0" w:color="auto"/>
            </w:tcBorders>
            <w:hideMark/>
          </w:tcPr>
          <w:p w14:paraId="3978450C" w14:textId="77777777" w:rsidR="00452429" w:rsidRDefault="00452429" w:rsidP="00452429">
            <w:pPr>
              <w:jc w:val="center"/>
              <w:rPr>
                <w:rFonts w:ascii="Times New Roman" w:hAnsi="Times New Roman"/>
                <w:b/>
                <w:sz w:val="24"/>
                <w:szCs w:val="24"/>
                <w:lang w:val="it-IT"/>
              </w:rPr>
            </w:pPr>
            <w:r>
              <w:rPr>
                <w:rFonts w:ascii="Times New Roman" w:hAnsi="Times New Roman"/>
                <w:b/>
                <w:sz w:val="24"/>
                <w:szCs w:val="24"/>
                <w:lang w:val="it-IT"/>
              </w:rPr>
              <w:t>15.</w:t>
            </w:r>
          </w:p>
        </w:tc>
        <w:tc>
          <w:tcPr>
            <w:tcW w:w="1855" w:type="dxa"/>
            <w:tcBorders>
              <w:top w:val="single" w:sz="4" w:space="0" w:color="auto"/>
              <w:left w:val="single" w:sz="4" w:space="0" w:color="auto"/>
              <w:bottom w:val="single" w:sz="4" w:space="0" w:color="auto"/>
              <w:right w:val="single" w:sz="4" w:space="0" w:color="auto"/>
            </w:tcBorders>
            <w:hideMark/>
          </w:tcPr>
          <w:p w14:paraId="55FDC2F6"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Stanišici 2</w:t>
            </w:r>
          </w:p>
        </w:tc>
        <w:tc>
          <w:tcPr>
            <w:tcW w:w="1889" w:type="dxa"/>
            <w:tcBorders>
              <w:top w:val="single" w:sz="4" w:space="0" w:color="auto"/>
              <w:left w:val="single" w:sz="4" w:space="0" w:color="auto"/>
              <w:bottom w:val="single" w:sz="4" w:space="0" w:color="auto"/>
              <w:right w:val="single" w:sz="4" w:space="0" w:color="auto"/>
            </w:tcBorders>
            <w:hideMark/>
          </w:tcPr>
          <w:p w14:paraId="032D3CE6"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Magistralni put Cetinje-Budva, stacionaža 22+334km</w:t>
            </w:r>
          </w:p>
        </w:tc>
        <w:tc>
          <w:tcPr>
            <w:tcW w:w="1709" w:type="dxa"/>
            <w:tcBorders>
              <w:top w:val="single" w:sz="4" w:space="0" w:color="auto"/>
              <w:left w:val="single" w:sz="4" w:space="0" w:color="auto"/>
              <w:bottom w:val="single" w:sz="4" w:space="0" w:color="auto"/>
              <w:right w:val="single" w:sz="4" w:space="0" w:color="auto"/>
            </w:tcBorders>
            <w:hideMark/>
          </w:tcPr>
          <w:p w14:paraId="7985FBBF"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Fosilno, staro klizište</w:t>
            </w:r>
          </w:p>
        </w:tc>
        <w:tc>
          <w:tcPr>
            <w:tcW w:w="1969" w:type="dxa"/>
            <w:tcBorders>
              <w:top w:val="single" w:sz="4" w:space="0" w:color="auto"/>
              <w:left w:val="single" w:sz="4" w:space="0" w:color="auto"/>
              <w:bottom w:val="single" w:sz="4" w:space="0" w:color="auto"/>
              <w:right w:val="single" w:sz="4" w:space="0" w:color="auto"/>
            </w:tcBorders>
            <w:hideMark/>
          </w:tcPr>
          <w:p w14:paraId="2417D76F"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Oktobar-novembar 1979. godine</w:t>
            </w:r>
          </w:p>
        </w:tc>
        <w:tc>
          <w:tcPr>
            <w:tcW w:w="1989" w:type="dxa"/>
            <w:tcBorders>
              <w:top w:val="single" w:sz="4" w:space="0" w:color="auto"/>
              <w:left w:val="single" w:sz="4" w:space="0" w:color="auto"/>
              <w:bottom w:val="single" w:sz="4" w:space="0" w:color="auto"/>
              <w:right w:val="single" w:sz="4" w:space="0" w:color="auto"/>
            </w:tcBorders>
            <w:hideMark/>
          </w:tcPr>
          <w:p w14:paraId="41B09045"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Institut za putebe, Beograd</w:t>
            </w:r>
          </w:p>
        </w:tc>
        <w:tc>
          <w:tcPr>
            <w:tcW w:w="2176" w:type="dxa"/>
            <w:tcBorders>
              <w:top w:val="single" w:sz="4" w:space="0" w:color="auto"/>
              <w:left w:val="single" w:sz="4" w:space="0" w:color="auto"/>
              <w:bottom w:val="single" w:sz="4" w:space="0" w:color="auto"/>
              <w:right w:val="single" w:sz="4" w:space="0" w:color="auto"/>
            </w:tcBorders>
            <w:hideMark/>
          </w:tcPr>
          <w:p w14:paraId="2D9B83D4"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Za Glavni projekat sanacija</w:t>
            </w:r>
          </w:p>
        </w:tc>
        <w:tc>
          <w:tcPr>
            <w:tcW w:w="1737" w:type="dxa"/>
            <w:tcBorders>
              <w:top w:val="single" w:sz="4" w:space="0" w:color="auto"/>
              <w:left w:val="single" w:sz="4" w:space="0" w:color="auto"/>
              <w:bottom w:val="single" w:sz="4" w:space="0" w:color="auto"/>
              <w:right w:val="single" w:sz="4" w:space="0" w:color="auto"/>
            </w:tcBorders>
            <w:hideMark/>
          </w:tcPr>
          <w:p w14:paraId="421D30E9"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Kartiranje terena, izvođenje bušotina (120m), laboratorijska geomehanička ispitivanja</w:t>
            </w:r>
          </w:p>
        </w:tc>
      </w:tr>
      <w:tr w:rsidR="00452429" w14:paraId="6B9DBCEB" w14:textId="77777777" w:rsidTr="00452429">
        <w:tc>
          <w:tcPr>
            <w:tcW w:w="846" w:type="dxa"/>
            <w:tcBorders>
              <w:top w:val="single" w:sz="4" w:space="0" w:color="auto"/>
              <w:left w:val="single" w:sz="4" w:space="0" w:color="auto"/>
              <w:bottom w:val="single" w:sz="4" w:space="0" w:color="auto"/>
              <w:right w:val="single" w:sz="4" w:space="0" w:color="auto"/>
            </w:tcBorders>
            <w:hideMark/>
          </w:tcPr>
          <w:p w14:paraId="56C4380A" w14:textId="77777777" w:rsidR="00452429" w:rsidRDefault="00452429" w:rsidP="00452429">
            <w:pPr>
              <w:jc w:val="center"/>
              <w:rPr>
                <w:rFonts w:ascii="Times New Roman" w:hAnsi="Times New Roman"/>
                <w:b/>
                <w:sz w:val="24"/>
                <w:szCs w:val="24"/>
                <w:lang w:val="it-IT"/>
              </w:rPr>
            </w:pPr>
            <w:r>
              <w:rPr>
                <w:rFonts w:ascii="Times New Roman" w:hAnsi="Times New Roman"/>
                <w:b/>
                <w:sz w:val="24"/>
                <w:szCs w:val="24"/>
                <w:lang w:val="it-IT"/>
              </w:rPr>
              <w:t>16.</w:t>
            </w:r>
          </w:p>
        </w:tc>
        <w:tc>
          <w:tcPr>
            <w:tcW w:w="1855" w:type="dxa"/>
            <w:tcBorders>
              <w:top w:val="single" w:sz="4" w:space="0" w:color="auto"/>
              <w:left w:val="single" w:sz="4" w:space="0" w:color="auto"/>
              <w:bottom w:val="single" w:sz="4" w:space="0" w:color="auto"/>
              <w:right w:val="single" w:sz="4" w:space="0" w:color="auto"/>
            </w:tcBorders>
            <w:hideMark/>
          </w:tcPr>
          <w:p w14:paraId="40A6B392"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Padina Brbot-Stari Bar</w:t>
            </w:r>
          </w:p>
        </w:tc>
        <w:tc>
          <w:tcPr>
            <w:tcW w:w="1889" w:type="dxa"/>
            <w:tcBorders>
              <w:top w:val="single" w:sz="4" w:space="0" w:color="auto"/>
              <w:left w:val="single" w:sz="4" w:space="0" w:color="auto"/>
              <w:bottom w:val="single" w:sz="4" w:space="0" w:color="auto"/>
              <w:right w:val="single" w:sz="4" w:space="0" w:color="auto"/>
            </w:tcBorders>
            <w:hideMark/>
          </w:tcPr>
          <w:p w14:paraId="5643BD02"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Stari Bar, padina ispod vrha zvanog Špilja (375mnm)</w:t>
            </w:r>
          </w:p>
        </w:tc>
        <w:tc>
          <w:tcPr>
            <w:tcW w:w="1709" w:type="dxa"/>
            <w:tcBorders>
              <w:top w:val="single" w:sz="4" w:space="0" w:color="auto"/>
              <w:left w:val="single" w:sz="4" w:space="0" w:color="auto"/>
              <w:bottom w:val="single" w:sz="4" w:space="0" w:color="auto"/>
              <w:right w:val="single" w:sz="4" w:space="0" w:color="auto"/>
            </w:tcBorders>
            <w:hideMark/>
          </w:tcPr>
          <w:p w14:paraId="7FB6CED0"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Nestabilna padina</w:t>
            </w:r>
          </w:p>
        </w:tc>
        <w:tc>
          <w:tcPr>
            <w:tcW w:w="1969" w:type="dxa"/>
            <w:tcBorders>
              <w:top w:val="single" w:sz="4" w:space="0" w:color="auto"/>
              <w:left w:val="single" w:sz="4" w:space="0" w:color="auto"/>
              <w:bottom w:val="single" w:sz="4" w:space="0" w:color="auto"/>
              <w:right w:val="single" w:sz="4" w:space="0" w:color="auto"/>
            </w:tcBorders>
            <w:hideMark/>
          </w:tcPr>
          <w:p w14:paraId="232900A5"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1980. godine</w:t>
            </w:r>
          </w:p>
        </w:tc>
        <w:tc>
          <w:tcPr>
            <w:tcW w:w="1989" w:type="dxa"/>
            <w:tcBorders>
              <w:top w:val="single" w:sz="4" w:space="0" w:color="auto"/>
              <w:left w:val="single" w:sz="4" w:space="0" w:color="auto"/>
              <w:bottom w:val="single" w:sz="4" w:space="0" w:color="auto"/>
              <w:right w:val="single" w:sz="4" w:space="0" w:color="auto"/>
            </w:tcBorders>
            <w:hideMark/>
          </w:tcPr>
          <w:p w14:paraId="770A6FD0"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JU Republički zavod za geološka istraživanja, Podgorica</w:t>
            </w:r>
          </w:p>
        </w:tc>
        <w:tc>
          <w:tcPr>
            <w:tcW w:w="2176" w:type="dxa"/>
            <w:tcBorders>
              <w:top w:val="single" w:sz="4" w:space="0" w:color="auto"/>
              <w:left w:val="single" w:sz="4" w:space="0" w:color="auto"/>
              <w:bottom w:val="single" w:sz="4" w:space="0" w:color="auto"/>
              <w:right w:val="single" w:sz="4" w:space="0" w:color="auto"/>
            </w:tcBorders>
            <w:hideMark/>
          </w:tcPr>
          <w:p w14:paraId="66706F67"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Stručni izvještaj</w:t>
            </w:r>
          </w:p>
        </w:tc>
        <w:tc>
          <w:tcPr>
            <w:tcW w:w="1737" w:type="dxa"/>
            <w:tcBorders>
              <w:top w:val="single" w:sz="4" w:space="0" w:color="auto"/>
              <w:left w:val="single" w:sz="4" w:space="0" w:color="auto"/>
              <w:bottom w:val="single" w:sz="4" w:space="0" w:color="auto"/>
              <w:right w:val="single" w:sz="4" w:space="0" w:color="auto"/>
            </w:tcBorders>
            <w:hideMark/>
          </w:tcPr>
          <w:p w14:paraId="026EB18A"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Obilazak terena, analiza dokumentacije i izrada izvještaja</w:t>
            </w:r>
          </w:p>
        </w:tc>
      </w:tr>
      <w:tr w:rsidR="00452429" w14:paraId="2EF4EF57" w14:textId="77777777" w:rsidTr="00452429">
        <w:tc>
          <w:tcPr>
            <w:tcW w:w="846" w:type="dxa"/>
            <w:tcBorders>
              <w:top w:val="single" w:sz="4" w:space="0" w:color="auto"/>
              <w:left w:val="single" w:sz="4" w:space="0" w:color="auto"/>
              <w:bottom w:val="single" w:sz="4" w:space="0" w:color="auto"/>
              <w:right w:val="single" w:sz="4" w:space="0" w:color="auto"/>
            </w:tcBorders>
            <w:hideMark/>
          </w:tcPr>
          <w:p w14:paraId="1D656FA6" w14:textId="77777777" w:rsidR="00452429" w:rsidRDefault="00452429" w:rsidP="00452429">
            <w:pPr>
              <w:jc w:val="center"/>
              <w:rPr>
                <w:rFonts w:ascii="Times New Roman" w:hAnsi="Times New Roman"/>
                <w:b/>
                <w:sz w:val="24"/>
                <w:szCs w:val="24"/>
                <w:lang w:val="pl-PL"/>
              </w:rPr>
            </w:pPr>
            <w:r>
              <w:rPr>
                <w:rFonts w:ascii="Times New Roman" w:hAnsi="Times New Roman"/>
                <w:b/>
                <w:sz w:val="24"/>
                <w:szCs w:val="24"/>
                <w:lang w:val="pl-PL"/>
              </w:rPr>
              <w:lastRenderedPageBreak/>
              <w:t>17.</w:t>
            </w:r>
          </w:p>
        </w:tc>
        <w:tc>
          <w:tcPr>
            <w:tcW w:w="1855" w:type="dxa"/>
            <w:tcBorders>
              <w:top w:val="single" w:sz="4" w:space="0" w:color="auto"/>
              <w:left w:val="single" w:sz="4" w:space="0" w:color="auto"/>
              <w:bottom w:val="single" w:sz="4" w:space="0" w:color="auto"/>
              <w:right w:val="single" w:sz="4" w:space="0" w:color="auto"/>
            </w:tcBorders>
            <w:hideMark/>
          </w:tcPr>
          <w:p w14:paraId="5778E97A"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Naselje</w:t>
            </w:r>
          </w:p>
          <w:p w14:paraId="54A1D3AC"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Šumet</w:t>
            </w:r>
          </w:p>
        </w:tc>
        <w:tc>
          <w:tcPr>
            <w:tcW w:w="1889" w:type="dxa"/>
            <w:tcBorders>
              <w:top w:val="single" w:sz="4" w:space="0" w:color="auto"/>
              <w:left w:val="single" w:sz="4" w:space="0" w:color="auto"/>
              <w:bottom w:val="single" w:sz="4" w:space="0" w:color="auto"/>
              <w:right w:val="single" w:sz="4" w:space="0" w:color="auto"/>
            </w:tcBorders>
            <w:hideMark/>
          </w:tcPr>
          <w:p w14:paraId="5F424BF8"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Budva, Sveti Stefan, padina od morske obale do zaravnjenog platoa na kojem su izgrađene kuće</w:t>
            </w:r>
          </w:p>
        </w:tc>
        <w:tc>
          <w:tcPr>
            <w:tcW w:w="1709" w:type="dxa"/>
            <w:tcBorders>
              <w:top w:val="single" w:sz="4" w:space="0" w:color="auto"/>
              <w:left w:val="single" w:sz="4" w:space="0" w:color="auto"/>
              <w:bottom w:val="single" w:sz="4" w:space="0" w:color="auto"/>
              <w:right w:val="single" w:sz="4" w:space="0" w:color="auto"/>
            </w:tcBorders>
            <w:hideMark/>
          </w:tcPr>
          <w:p w14:paraId="0D6944CF"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Fosilno klizište, trenutno sanirano</w:t>
            </w:r>
          </w:p>
        </w:tc>
        <w:tc>
          <w:tcPr>
            <w:tcW w:w="1969" w:type="dxa"/>
            <w:tcBorders>
              <w:top w:val="single" w:sz="4" w:space="0" w:color="auto"/>
              <w:left w:val="single" w:sz="4" w:space="0" w:color="auto"/>
              <w:bottom w:val="single" w:sz="4" w:space="0" w:color="auto"/>
              <w:right w:val="single" w:sz="4" w:space="0" w:color="auto"/>
            </w:tcBorders>
            <w:hideMark/>
          </w:tcPr>
          <w:p w14:paraId="1A817944"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27. decembar 1997.godine</w:t>
            </w:r>
          </w:p>
        </w:tc>
        <w:tc>
          <w:tcPr>
            <w:tcW w:w="1989" w:type="dxa"/>
            <w:tcBorders>
              <w:top w:val="single" w:sz="4" w:space="0" w:color="auto"/>
              <w:left w:val="single" w:sz="4" w:space="0" w:color="auto"/>
              <w:bottom w:val="single" w:sz="4" w:space="0" w:color="auto"/>
              <w:right w:val="single" w:sz="4" w:space="0" w:color="auto"/>
            </w:tcBorders>
            <w:hideMark/>
          </w:tcPr>
          <w:p w14:paraId="7415E4CA"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JU Republički zavod za geološka istraživanja, Podgorica,</w:t>
            </w:r>
          </w:p>
          <w:p w14:paraId="06F71757"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Gradjevinski fakultet</w:t>
            </w:r>
          </w:p>
        </w:tc>
        <w:tc>
          <w:tcPr>
            <w:tcW w:w="2176" w:type="dxa"/>
            <w:tcBorders>
              <w:top w:val="single" w:sz="4" w:space="0" w:color="auto"/>
              <w:left w:val="single" w:sz="4" w:space="0" w:color="auto"/>
              <w:bottom w:val="single" w:sz="4" w:space="0" w:color="auto"/>
              <w:right w:val="single" w:sz="4" w:space="0" w:color="auto"/>
            </w:tcBorders>
            <w:hideMark/>
          </w:tcPr>
          <w:p w14:paraId="5047251E"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Detaljna inženjerskogeološka istraživanja za Glavni projekat sanacije</w:t>
            </w:r>
          </w:p>
        </w:tc>
        <w:tc>
          <w:tcPr>
            <w:tcW w:w="1737" w:type="dxa"/>
            <w:tcBorders>
              <w:top w:val="single" w:sz="4" w:space="0" w:color="auto"/>
              <w:left w:val="single" w:sz="4" w:space="0" w:color="auto"/>
              <w:bottom w:val="single" w:sz="4" w:space="0" w:color="auto"/>
              <w:right w:val="single" w:sz="4" w:space="0" w:color="auto"/>
            </w:tcBorders>
            <w:hideMark/>
          </w:tcPr>
          <w:p w14:paraId="5467D8CC"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Kartiranje terena, bušenje 7 bušotina (105.5m),  laboratorijska ispitivanja</w:t>
            </w:r>
          </w:p>
        </w:tc>
      </w:tr>
      <w:tr w:rsidR="00452429" w14:paraId="2A3C5298" w14:textId="77777777" w:rsidTr="00452429">
        <w:tc>
          <w:tcPr>
            <w:tcW w:w="846" w:type="dxa"/>
            <w:tcBorders>
              <w:top w:val="single" w:sz="4" w:space="0" w:color="auto"/>
              <w:left w:val="single" w:sz="4" w:space="0" w:color="auto"/>
              <w:bottom w:val="single" w:sz="4" w:space="0" w:color="auto"/>
              <w:right w:val="single" w:sz="4" w:space="0" w:color="auto"/>
            </w:tcBorders>
            <w:hideMark/>
          </w:tcPr>
          <w:p w14:paraId="058E9F4C" w14:textId="77777777" w:rsidR="00452429" w:rsidRDefault="00452429" w:rsidP="00452429">
            <w:pPr>
              <w:jc w:val="center"/>
              <w:rPr>
                <w:rFonts w:ascii="Times New Roman" w:hAnsi="Times New Roman"/>
                <w:b/>
                <w:sz w:val="24"/>
                <w:szCs w:val="24"/>
                <w:lang w:val="it-IT"/>
              </w:rPr>
            </w:pPr>
            <w:r>
              <w:rPr>
                <w:rFonts w:ascii="Times New Roman" w:hAnsi="Times New Roman"/>
                <w:b/>
                <w:sz w:val="24"/>
                <w:szCs w:val="24"/>
                <w:lang w:val="it-IT"/>
              </w:rPr>
              <w:t>18.</w:t>
            </w:r>
          </w:p>
        </w:tc>
        <w:tc>
          <w:tcPr>
            <w:tcW w:w="1855" w:type="dxa"/>
            <w:tcBorders>
              <w:top w:val="single" w:sz="4" w:space="0" w:color="auto"/>
              <w:left w:val="single" w:sz="4" w:space="0" w:color="auto"/>
              <w:bottom w:val="single" w:sz="4" w:space="0" w:color="auto"/>
              <w:right w:val="single" w:sz="4" w:space="0" w:color="auto"/>
            </w:tcBorders>
            <w:hideMark/>
          </w:tcPr>
          <w:p w14:paraId="4B81CD0C"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Šumet 1</w:t>
            </w:r>
          </w:p>
        </w:tc>
        <w:tc>
          <w:tcPr>
            <w:tcW w:w="1889" w:type="dxa"/>
            <w:tcBorders>
              <w:top w:val="single" w:sz="4" w:space="0" w:color="auto"/>
              <w:left w:val="single" w:sz="4" w:space="0" w:color="auto"/>
              <w:bottom w:val="single" w:sz="4" w:space="0" w:color="auto"/>
              <w:right w:val="single" w:sz="4" w:space="0" w:color="auto"/>
            </w:tcBorders>
            <w:hideMark/>
          </w:tcPr>
          <w:p w14:paraId="4DA4262B"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Magistralni put Petrovan-Budva,put Sveti Stefan-Šumani, vila Toplis</w:t>
            </w:r>
          </w:p>
        </w:tc>
        <w:tc>
          <w:tcPr>
            <w:tcW w:w="1709" w:type="dxa"/>
            <w:tcBorders>
              <w:top w:val="single" w:sz="4" w:space="0" w:color="auto"/>
              <w:left w:val="single" w:sz="4" w:space="0" w:color="auto"/>
              <w:bottom w:val="single" w:sz="4" w:space="0" w:color="auto"/>
              <w:right w:val="single" w:sz="4" w:space="0" w:color="auto"/>
            </w:tcBorders>
            <w:hideMark/>
          </w:tcPr>
          <w:p w14:paraId="2D590D2C"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Fosilno klizište na širem prostoru</w:t>
            </w:r>
          </w:p>
        </w:tc>
        <w:tc>
          <w:tcPr>
            <w:tcW w:w="1969" w:type="dxa"/>
            <w:tcBorders>
              <w:top w:val="single" w:sz="4" w:space="0" w:color="auto"/>
              <w:left w:val="single" w:sz="4" w:space="0" w:color="auto"/>
              <w:bottom w:val="single" w:sz="4" w:space="0" w:color="auto"/>
              <w:right w:val="single" w:sz="4" w:space="0" w:color="auto"/>
            </w:tcBorders>
            <w:hideMark/>
          </w:tcPr>
          <w:p w14:paraId="4C5B2ABF"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Januar 1996.godine</w:t>
            </w:r>
          </w:p>
        </w:tc>
        <w:tc>
          <w:tcPr>
            <w:tcW w:w="1989" w:type="dxa"/>
            <w:tcBorders>
              <w:top w:val="single" w:sz="4" w:space="0" w:color="auto"/>
              <w:left w:val="single" w:sz="4" w:space="0" w:color="auto"/>
              <w:bottom w:val="single" w:sz="4" w:space="0" w:color="auto"/>
              <w:right w:val="single" w:sz="4" w:space="0" w:color="auto"/>
            </w:tcBorders>
            <w:hideMark/>
          </w:tcPr>
          <w:p w14:paraId="6083D274"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JU Republički zavod za geološka istraživanja, Podgorica</w:t>
            </w:r>
          </w:p>
        </w:tc>
        <w:tc>
          <w:tcPr>
            <w:tcW w:w="2176" w:type="dxa"/>
            <w:tcBorders>
              <w:top w:val="single" w:sz="4" w:space="0" w:color="auto"/>
              <w:left w:val="single" w:sz="4" w:space="0" w:color="auto"/>
              <w:bottom w:val="single" w:sz="4" w:space="0" w:color="auto"/>
              <w:right w:val="single" w:sz="4" w:space="0" w:color="auto"/>
            </w:tcBorders>
            <w:hideMark/>
          </w:tcPr>
          <w:p w14:paraId="3C2D89A7"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Detaljna inženjerskogeološka istraživanja za Glavni projekat sanacije</w:t>
            </w:r>
          </w:p>
        </w:tc>
        <w:tc>
          <w:tcPr>
            <w:tcW w:w="1737" w:type="dxa"/>
            <w:tcBorders>
              <w:top w:val="single" w:sz="4" w:space="0" w:color="auto"/>
              <w:left w:val="single" w:sz="4" w:space="0" w:color="auto"/>
              <w:bottom w:val="single" w:sz="4" w:space="0" w:color="auto"/>
              <w:right w:val="single" w:sz="4" w:space="0" w:color="auto"/>
            </w:tcBorders>
            <w:hideMark/>
          </w:tcPr>
          <w:p w14:paraId="3A069985"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Inženjerskogeološko i hidrogeološko kartiranje površine oko 5ha, geofizička ispitivanja sa 10 sondi raspoređenih u 3 profila, istražno bušenje 7 bušotina (102m) ugradnja pijezometra u 4 bušotine, kopanje 6 raskopa, laboratorijska ispitivanja 16 uzoraka</w:t>
            </w:r>
          </w:p>
        </w:tc>
      </w:tr>
      <w:tr w:rsidR="00452429" w14:paraId="2B8FF22D" w14:textId="77777777" w:rsidTr="00452429">
        <w:tc>
          <w:tcPr>
            <w:tcW w:w="846" w:type="dxa"/>
            <w:tcBorders>
              <w:top w:val="single" w:sz="4" w:space="0" w:color="auto"/>
              <w:left w:val="single" w:sz="4" w:space="0" w:color="auto"/>
              <w:bottom w:val="single" w:sz="4" w:space="0" w:color="auto"/>
              <w:right w:val="single" w:sz="4" w:space="0" w:color="auto"/>
            </w:tcBorders>
            <w:hideMark/>
          </w:tcPr>
          <w:p w14:paraId="67394B70" w14:textId="77777777" w:rsidR="00452429" w:rsidRDefault="00452429" w:rsidP="00452429">
            <w:pPr>
              <w:jc w:val="center"/>
              <w:rPr>
                <w:rFonts w:ascii="Times New Roman" w:hAnsi="Times New Roman"/>
                <w:b/>
                <w:sz w:val="24"/>
                <w:szCs w:val="24"/>
                <w:lang w:val="sr-Latn-CS"/>
              </w:rPr>
            </w:pPr>
            <w:r>
              <w:rPr>
                <w:rFonts w:ascii="Times New Roman" w:hAnsi="Times New Roman"/>
                <w:b/>
                <w:sz w:val="24"/>
                <w:szCs w:val="24"/>
                <w:lang w:val="sr-Latn-CS"/>
              </w:rPr>
              <w:t>19.</w:t>
            </w:r>
          </w:p>
        </w:tc>
        <w:tc>
          <w:tcPr>
            <w:tcW w:w="1855" w:type="dxa"/>
            <w:tcBorders>
              <w:top w:val="single" w:sz="4" w:space="0" w:color="auto"/>
              <w:left w:val="single" w:sz="4" w:space="0" w:color="auto"/>
              <w:bottom w:val="single" w:sz="4" w:space="0" w:color="auto"/>
              <w:right w:val="single" w:sz="4" w:space="0" w:color="auto"/>
            </w:tcBorders>
            <w:hideMark/>
          </w:tcPr>
          <w:p w14:paraId="1C0FE6B3"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Sutomore</w:t>
            </w:r>
          </w:p>
        </w:tc>
        <w:tc>
          <w:tcPr>
            <w:tcW w:w="1889" w:type="dxa"/>
            <w:tcBorders>
              <w:top w:val="single" w:sz="4" w:space="0" w:color="auto"/>
              <w:left w:val="single" w:sz="4" w:space="0" w:color="auto"/>
              <w:bottom w:val="single" w:sz="4" w:space="0" w:color="auto"/>
              <w:right w:val="single" w:sz="4" w:space="0" w:color="auto"/>
            </w:tcBorders>
            <w:hideMark/>
          </w:tcPr>
          <w:p w14:paraId="291220CB"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Magistralni put Petrovac – Bar, stacionaža 45+000 do 45+700km</w:t>
            </w:r>
          </w:p>
        </w:tc>
        <w:tc>
          <w:tcPr>
            <w:tcW w:w="1709" w:type="dxa"/>
            <w:tcBorders>
              <w:top w:val="single" w:sz="4" w:space="0" w:color="auto"/>
              <w:left w:val="single" w:sz="4" w:space="0" w:color="auto"/>
              <w:bottom w:val="single" w:sz="4" w:space="0" w:color="auto"/>
              <w:right w:val="single" w:sz="4" w:space="0" w:color="auto"/>
            </w:tcBorders>
            <w:hideMark/>
          </w:tcPr>
          <w:p w14:paraId="3780D554"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Staro fosilno klizište</w:t>
            </w:r>
          </w:p>
        </w:tc>
        <w:tc>
          <w:tcPr>
            <w:tcW w:w="1969" w:type="dxa"/>
            <w:tcBorders>
              <w:top w:val="single" w:sz="4" w:space="0" w:color="auto"/>
              <w:left w:val="single" w:sz="4" w:space="0" w:color="auto"/>
              <w:bottom w:val="single" w:sz="4" w:space="0" w:color="auto"/>
              <w:right w:val="single" w:sz="4" w:space="0" w:color="auto"/>
            </w:tcBorders>
            <w:hideMark/>
          </w:tcPr>
          <w:p w14:paraId="6484B93A"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1989. godine</w:t>
            </w:r>
          </w:p>
        </w:tc>
        <w:tc>
          <w:tcPr>
            <w:tcW w:w="1989" w:type="dxa"/>
            <w:tcBorders>
              <w:top w:val="single" w:sz="4" w:space="0" w:color="auto"/>
              <w:left w:val="single" w:sz="4" w:space="0" w:color="auto"/>
              <w:bottom w:val="single" w:sz="4" w:space="0" w:color="auto"/>
              <w:right w:val="single" w:sz="4" w:space="0" w:color="auto"/>
            </w:tcBorders>
            <w:hideMark/>
          </w:tcPr>
          <w:p w14:paraId="52C2CB5F"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 xml:space="preserve">Zavod za projektovanje Zajednice Jugoslovenskih </w:t>
            </w:r>
            <w:r>
              <w:rPr>
                <w:rFonts w:ascii="Times New Roman" w:hAnsi="Times New Roman"/>
                <w:sz w:val="24"/>
                <w:szCs w:val="24"/>
                <w:lang w:val="sr-Latn-CS"/>
              </w:rPr>
              <w:lastRenderedPageBreak/>
              <w:t>željeznica, Beograd</w:t>
            </w:r>
          </w:p>
        </w:tc>
        <w:tc>
          <w:tcPr>
            <w:tcW w:w="2176" w:type="dxa"/>
            <w:tcBorders>
              <w:top w:val="single" w:sz="4" w:space="0" w:color="auto"/>
              <w:left w:val="single" w:sz="4" w:space="0" w:color="auto"/>
              <w:bottom w:val="single" w:sz="4" w:space="0" w:color="auto"/>
              <w:right w:val="single" w:sz="4" w:space="0" w:color="auto"/>
            </w:tcBorders>
            <w:hideMark/>
          </w:tcPr>
          <w:p w14:paraId="1600EB88"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lastRenderedPageBreak/>
              <w:t>Za Glavni projekat sanacije</w:t>
            </w:r>
          </w:p>
        </w:tc>
        <w:tc>
          <w:tcPr>
            <w:tcW w:w="1737" w:type="dxa"/>
            <w:tcBorders>
              <w:top w:val="single" w:sz="4" w:space="0" w:color="auto"/>
              <w:left w:val="single" w:sz="4" w:space="0" w:color="auto"/>
              <w:bottom w:val="single" w:sz="4" w:space="0" w:color="auto"/>
              <w:right w:val="single" w:sz="4" w:space="0" w:color="auto"/>
            </w:tcBorders>
            <w:hideMark/>
          </w:tcPr>
          <w:p w14:paraId="3C588916"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 xml:space="preserve">Istraživanja u III faze: fotogeologija,  kartiranje terena, bušenje </w:t>
            </w:r>
            <w:r>
              <w:rPr>
                <w:rFonts w:ascii="Times New Roman" w:hAnsi="Times New Roman"/>
                <w:sz w:val="24"/>
                <w:szCs w:val="24"/>
                <w:lang w:val="sr-Latn-CS"/>
              </w:rPr>
              <w:lastRenderedPageBreak/>
              <w:t>18 bušotina 579m), kopanje 2 istražne jame, laboratorijska ispitivanja</w:t>
            </w:r>
          </w:p>
        </w:tc>
      </w:tr>
      <w:tr w:rsidR="00452429" w14:paraId="4B7E94A3" w14:textId="77777777" w:rsidTr="00452429">
        <w:tc>
          <w:tcPr>
            <w:tcW w:w="846" w:type="dxa"/>
            <w:tcBorders>
              <w:top w:val="single" w:sz="4" w:space="0" w:color="auto"/>
              <w:left w:val="single" w:sz="4" w:space="0" w:color="auto"/>
              <w:bottom w:val="single" w:sz="4" w:space="0" w:color="auto"/>
              <w:right w:val="single" w:sz="4" w:space="0" w:color="auto"/>
            </w:tcBorders>
            <w:hideMark/>
          </w:tcPr>
          <w:p w14:paraId="4C4A7260" w14:textId="77777777" w:rsidR="00452429" w:rsidRDefault="00452429" w:rsidP="00452429">
            <w:pPr>
              <w:jc w:val="center"/>
              <w:rPr>
                <w:rFonts w:ascii="Times New Roman" w:hAnsi="Times New Roman"/>
                <w:b/>
                <w:sz w:val="24"/>
                <w:szCs w:val="24"/>
                <w:lang w:val="sr-Latn-CS"/>
              </w:rPr>
            </w:pPr>
            <w:r>
              <w:rPr>
                <w:rFonts w:ascii="Times New Roman" w:hAnsi="Times New Roman"/>
                <w:b/>
                <w:sz w:val="24"/>
                <w:szCs w:val="24"/>
                <w:lang w:val="sr-Latn-CS"/>
              </w:rPr>
              <w:lastRenderedPageBreak/>
              <w:t>20.</w:t>
            </w:r>
          </w:p>
        </w:tc>
        <w:tc>
          <w:tcPr>
            <w:tcW w:w="1855" w:type="dxa"/>
            <w:tcBorders>
              <w:top w:val="single" w:sz="4" w:space="0" w:color="auto"/>
              <w:left w:val="single" w:sz="4" w:space="0" w:color="auto"/>
              <w:bottom w:val="single" w:sz="4" w:space="0" w:color="auto"/>
              <w:right w:val="single" w:sz="4" w:space="0" w:color="auto"/>
            </w:tcBorders>
            <w:hideMark/>
          </w:tcPr>
          <w:p w14:paraId="5F12B865"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Bukovik</w:t>
            </w:r>
          </w:p>
        </w:tc>
        <w:tc>
          <w:tcPr>
            <w:tcW w:w="1889" w:type="dxa"/>
            <w:tcBorders>
              <w:top w:val="single" w:sz="4" w:space="0" w:color="auto"/>
              <w:left w:val="single" w:sz="4" w:space="0" w:color="auto"/>
              <w:bottom w:val="single" w:sz="4" w:space="0" w:color="auto"/>
              <w:right w:val="single" w:sz="4" w:space="0" w:color="auto"/>
            </w:tcBorders>
            <w:hideMark/>
          </w:tcPr>
          <w:p w14:paraId="6C38EDA1"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Jadranska magistrala M-2, Petrovac-Virpazar, lokalitet Bukovik, stacionaža 939+080km</w:t>
            </w:r>
          </w:p>
        </w:tc>
        <w:tc>
          <w:tcPr>
            <w:tcW w:w="1709" w:type="dxa"/>
            <w:tcBorders>
              <w:top w:val="single" w:sz="4" w:space="0" w:color="auto"/>
              <w:left w:val="single" w:sz="4" w:space="0" w:color="auto"/>
              <w:bottom w:val="single" w:sz="4" w:space="0" w:color="auto"/>
              <w:right w:val="single" w:sz="4" w:space="0" w:color="auto"/>
            </w:tcBorders>
            <w:hideMark/>
          </w:tcPr>
          <w:p w14:paraId="5F012BC1"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Sanirano klizište</w:t>
            </w:r>
          </w:p>
        </w:tc>
        <w:tc>
          <w:tcPr>
            <w:tcW w:w="1969" w:type="dxa"/>
            <w:tcBorders>
              <w:top w:val="single" w:sz="4" w:space="0" w:color="auto"/>
              <w:left w:val="single" w:sz="4" w:space="0" w:color="auto"/>
              <w:bottom w:val="single" w:sz="4" w:space="0" w:color="auto"/>
              <w:right w:val="single" w:sz="4" w:space="0" w:color="auto"/>
            </w:tcBorders>
            <w:hideMark/>
          </w:tcPr>
          <w:p w14:paraId="4AF8651A"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Tokom 1977. godine</w:t>
            </w:r>
          </w:p>
        </w:tc>
        <w:tc>
          <w:tcPr>
            <w:tcW w:w="1989" w:type="dxa"/>
            <w:tcBorders>
              <w:top w:val="single" w:sz="4" w:space="0" w:color="auto"/>
              <w:left w:val="single" w:sz="4" w:space="0" w:color="auto"/>
              <w:bottom w:val="single" w:sz="4" w:space="0" w:color="auto"/>
              <w:right w:val="single" w:sz="4" w:space="0" w:color="auto"/>
            </w:tcBorders>
            <w:hideMark/>
          </w:tcPr>
          <w:p w14:paraId="364B760E"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Institut za puteve, Beograd</w:t>
            </w:r>
          </w:p>
        </w:tc>
        <w:tc>
          <w:tcPr>
            <w:tcW w:w="2176" w:type="dxa"/>
            <w:tcBorders>
              <w:top w:val="single" w:sz="4" w:space="0" w:color="auto"/>
              <w:left w:val="single" w:sz="4" w:space="0" w:color="auto"/>
              <w:bottom w:val="single" w:sz="4" w:space="0" w:color="auto"/>
              <w:right w:val="single" w:sz="4" w:space="0" w:color="auto"/>
            </w:tcBorders>
            <w:hideMark/>
          </w:tcPr>
          <w:p w14:paraId="07FCC83D"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Glavni projekat</w:t>
            </w:r>
          </w:p>
        </w:tc>
        <w:tc>
          <w:tcPr>
            <w:tcW w:w="1737" w:type="dxa"/>
            <w:tcBorders>
              <w:top w:val="single" w:sz="4" w:space="0" w:color="auto"/>
              <w:left w:val="single" w:sz="4" w:space="0" w:color="auto"/>
              <w:bottom w:val="single" w:sz="4" w:space="0" w:color="auto"/>
              <w:right w:val="single" w:sz="4" w:space="0" w:color="auto"/>
            </w:tcBorders>
            <w:hideMark/>
          </w:tcPr>
          <w:p w14:paraId="079A74C6"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Kartiranje terena (2ha), bušenje 7 bušotina (60m) i laboratorijska ispitivanja.</w:t>
            </w:r>
          </w:p>
        </w:tc>
      </w:tr>
      <w:tr w:rsidR="00452429" w14:paraId="2A225DB2" w14:textId="77777777" w:rsidTr="00452429">
        <w:tc>
          <w:tcPr>
            <w:tcW w:w="846" w:type="dxa"/>
            <w:tcBorders>
              <w:top w:val="single" w:sz="4" w:space="0" w:color="auto"/>
              <w:left w:val="single" w:sz="4" w:space="0" w:color="auto"/>
              <w:bottom w:val="single" w:sz="4" w:space="0" w:color="auto"/>
              <w:right w:val="single" w:sz="4" w:space="0" w:color="auto"/>
            </w:tcBorders>
            <w:hideMark/>
          </w:tcPr>
          <w:p w14:paraId="521920B5" w14:textId="77777777" w:rsidR="00452429" w:rsidRDefault="00452429" w:rsidP="00452429">
            <w:pPr>
              <w:jc w:val="center"/>
              <w:rPr>
                <w:rFonts w:ascii="Times New Roman" w:hAnsi="Times New Roman"/>
                <w:b/>
                <w:sz w:val="24"/>
                <w:szCs w:val="24"/>
                <w:lang w:val="it-IT"/>
              </w:rPr>
            </w:pPr>
            <w:r>
              <w:rPr>
                <w:rFonts w:ascii="Times New Roman" w:hAnsi="Times New Roman"/>
                <w:b/>
                <w:sz w:val="24"/>
                <w:szCs w:val="24"/>
                <w:lang w:val="it-IT"/>
              </w:rPr>
              <w:t>21.</w:t>
            </w:r>
          </w:p>
        </w:tc>
        <w:tc>
          <w:tcPr>
            <w:tcW w:w="1855" w:type="dxa"/>
            <w:tcBorders>
              <w:top w:val="single" w:sz="4" w:space="0" w:color="auto"/>
              <w:left w:val="single" w:sz="4" w:space="0" w:color="auto"/>
              <w:bottom w:val="single" w:sz="4" w:space="0" w:color="auto"/>
              <w:right w:val="single" w:sz="4" w:space="0" w:color="auto"/>
            </w:tcBorders>
            <w:hideMark/>
          </w:tcPr>
          <w:p w14:paraId="2908A462"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Kujava</w:t>
            </w:r>
          </w:p>
        </w:tc>
        <w:tc>
          <w:tcPr>
            <w:tcW w:w="1889" w:type="dxa"/>
            <w:tcBorders>
              <w:top w:val="single" w:sz="4" w:space="0" w:color="auto"/>
              <w:left w:val="single" w:sz="4" w:space="0" w:color="auto"/>
              <w:bottom w:val="single" w:sz="4" w:space="0" w:color="auto"/>
              <w:right w:val="single" w:sz="4" w:space="0" w:color="auto"/>
            </w:tcBorders>
            <w:hideMark/>
          </w:tcPr>
          <w:p w14:paraId="4B971B44"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Stari put Podgorica-Nikšić, stacionaža 48+080-48+220km, selo Kujava, put Danilovgrad – Zagorak</w:t>
            </w:r>
          </w:p>
        </w:tc>
        <w:tc>
          <w:tcPr>
            <w:tcW w:w="1709" w:type="dxa"/>
            <w:tcBorders>
              <w:top w:val="single" w:sz="4" w:space="0" w:color="auto"/>
              <w:left w:val="single" w:sz="4" w:space="0" w:color="auto"/>
              <w:bottom w:val="single" w:sz="4" w:space="0" w:color="auto"/>
              <w:right w:val="single" w:sz="4" w:space="0" w:color="auto"/>
            </w:tcBorders>
            <w:hideMark/>
          </w:tcPr>
          <w:p w14:paraId="7EFDED78"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Staro klizište</w:t>
            </w:r>
          </w:p>
        </w:tc>
        <w:tc>
          <w:tcPr>
            <w:tcW w:w="1969" w:type="dxa"/>
            <w:tcBorders>
              <w:top w:val="single" w:sz="4" w:space="0" w:color="auto"/>
              <w:left w:val="single" w:sz="4" w:space="0" w:color="auto"/>
              <w:bottom w:val="single" w:sz="4" w:space="0" w:color="auto"/>
              <w:right w:val="single" w:sz="4" w:space="0" w:color="auto"/>
            </w:tcBorders>
            <w:hideMark/>
          </w:tcPr>
          <w:p w14:paraId="6E8C18C4"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20.12.1978.  godine</w:t>
            </w:r>
          </w:p>
        </w:tc>
        <w:tc>
          <w:tcPr>
            <w:tcW w:w="1989" w:type="dxa"/>
            <w:tcBorders>
              <w:top w:val="single" w:sz="4" w:space="0" w:color="auto"/>
              <w:left w:val="single" w:sz="4" w:space="0" w:color="auto"/>
              <w:bottom w:val="single" w:sz="4" w:space="0" w:color="auto"/>
              <w:right w:val="single" w:sz="4" w:space="0" w:color="auto"/>
            </w:tcBorders>
            <w:hideMark/>
          </w:tcPr>
          <w:p w14:paraId="0F9F00EE"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JU Republički zavod za geološka istraživanja, Zavod za ispitivanje građevinskog materijala i geotehniku Nikšič</w:t>
            </w:r>
          </w:p>
        </w:tc>
        <w:tc>
          <w:tcPr>
            <w:tcW w:w="2176" w:type="dxa"/>
            <w:tcBorders>
              <w:top w:val="single" w:sz="4" w:space="0" w:color="auto"/>
              <w:left w:val="single" w:sz="4" w:space="0" w:color="auto"/>
              <w:bottom w:val="single" w:sz="4" w:space="0" w:color="auto"/>
              <w:right w:val="single" w:sz="4" w:space="0" w:color="auto"/>
            </w:tcBorders>
            <w:hideMark/>
          </w:tcPr>
          <w:p w14:paraId="61F36953"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Za glavni projekat sanacije</w:t>
            </w:r>
          </w:p>
        </w:tc>
        <w:tc>
          <w:tcPr>
            <w:tcW w:w="1737" w:type="dxa"/>
            <w:tcBorders>
              <w:top w:val="single" w:sz="4" w:space="0" w:color="auto"/>
              <w:left w:val="single" w:sz="4" w:space="0" w:color="auto"/>
              <w:bottom w:val="single" w:sz="4" w:space="0" w:color="auto"/>
              <w:right w:val="single" w:sz="4" w:space="0" w:color="auto"/>
            </w:tcBorders>
            <w:hideMark/>
          </w:tcPr>
          <w:p w14:paraId="521C7E33"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Inženjerskogeološko kartiranje terena, istražno bušenje 6 bušotina (65m), laboratorijska istraživanja</w:t>
            </w:r>
          </w:p>
        </w:tc>
      </w:tr>
      <w:tr w:rsidR="00452429" w14:paraId="3A7E63AC" w14:textId="77777777" w:rsidTr="00452429">
        <w:tc>
          <w:tcPr>
            <w:tcW w:w="846" w:type="dxa"/>
            <w:tcBorders>
              <w:top w:val="single" w:sz="4" w:space="0" w:color="auto"/>
              <w:left w:val="single" w:sz="4" w:space="0" w:color="auto"/>
              <w:bottom w:val="single" w:sz="4" w:space="0" w:color="auto"/>
              <w:right w:val="single" w:sz="4" w:space="0" w:color="auto"/>
            </w:tcBorders>
            <w:hideMark/>
          </w:tcPr>
          <w:p w14:paraId="0371301D" w14:textId="77777777" w:rsidR="00452429" w:rsidRDefault="00452429" w:rsidP="00452429">
            <w:pPr>
              <w:jc w:val="center"/>
              <w:rPr>
                <w:rFonts w:ascii="Times New Roman" w:hAnsi="Times New Roman"/>
                <w:b/>
                <w:sz w:val="24"/>
                <w:szCs w:val="24"/>
                <w:lang w:val="sr-Latn-CS"/>
              </w:rPr>
            </w:pPr>
            <w:r>
              <w:rPr>
                <w:rFonts w:ascii="Times New Roman" w:hAnsi="Times New Roman"/>
                <w:b/>
                <w:sz w:val="24"/>
                <w:szCs w:val="24"/>
                <w:lang w:val="sr-Latn-CS"/>
              </w:rPr>
              <w:t>22.</w:t>
            </w:r>
          </w:p>
        </w:tc>
        <w:tc>
          <w:tcPr>
            <w:tcW w:w="1855" w:type="dxa"/>
            <w:tcBorders>
              <w:top w:val="single" w:sz="4" w:space="0" w:color="auto"/>
              <w:left w:val="single" w:sz="4" w:space="0" w:color="auto"/>
              <w:bottom w:val="single" w:sz="4" w:space="0" w:color="auto"/>
              <w:right w:val="single" w:sz="4" w:space="0" w:color="auto"/>
            </w:tcBorders>
            <w:hideMark/>
          </w:tcPr>
          <w:p w14:paraId="284F6FB9"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Liverovići</w:t>
            </w:r>
          </w:p>
        </w:tc>
        <w:tc>
          <w:tcPr>
            <w:tcW w:w="1889" w:type="dxa"/>
            <w:tcBorders>
              <w:top w:val="single" w:sz="4" w:space="0" w:color="auto"/>
              <w:left w:val="single" w:sz="4" w:space="0" w:color="auto"/>
              <w:bottom w:val="single" w:sz="4" w:space="0" w:color="auto"/>
              <w:right w:val="single" w:sz="4" w:space="0" w:color="auto"/>
            </w:tcBorders>
            <w:hideMark/>
          </w:tcPr>
          <w:p w14:paraId="0A7DE5FA"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Nikšićka Župa, mjesto Liverovići</w:t>
            </w:r>
          </w:p>
        </w:tc>
        <w:tc>
          <w:tcPr>
            <w:tcW w:w="1709" w:type="dxa"/>
            <w:tcBorders>
              <w:top w:val="single" w:sz="4" w:space="0" w:color="auto"/>
              <w:left w:val="single" w:sz="4" w:space="0" w:color="auto"/>
              <w:bottom w:val="single" w:sz="4" w:space="0" w:color="auto"/>
              <w:right w:val="single" w:sz="4" w:space="0" w:color="auto"/>
            </w:tcBorders>
            <w:hideMark/>
          </w:tcPr>
          <w:p w14:paraId="1AEC4C2A"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Aktivno klizište</w:t>
            </w:r>
          </w:p>
        </w:tc>
        <w:tc>
          <w:tcPr>
            <w:tcW w:w="1969" w:type="dxa"/>
            <w:tcBorders>
              <w:top w:val="single" w:sz="4" w:space="0" w:color="auto"/>
              <w:left w:val="single" w:sz="4" w:space="0" w:color="auto"/>
              <w:bottom w:val="single" w:sz="4" w:space="0" w:color="auto"/>
              <w:right w:val="single" w:sz="4" w:space="0" w:color="auto"/>
            </w:tcBorders>
            <w:hideMark/>
          </w:tcPr>
          <w:p w14:paraId="76329E67"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1980. godina</w:t>
            </w:r>
          </w:p>
        </w:tc>
        <w:tc>
          <w:tcPr>
            <w:tcW w:w="1989" w:type="dxa"/>
            <w:tcBorders>
              <w:top w:val="single" w:sz="4" w:space="0" w:color="auto"/>
              <w:left w:val="single" w:sz="4" w:space="0" w:color="auto"/>
              <w:bottom w:val="single" w:sz="4" w:space="0" w:color="auto"/>
              <w:right w:val="single" w:sz="4" w:space="0" w:color="auto"/>
            </w:tcBorders>
            <w:hideMark/>
          </w:tcPr>
          <w:p w14:paraId="0EF3C9A3"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JU Republički zavod za geološka istraživanja, Podogirca</w:t>
            </w:r>
          </w:p>
        </w:tc>
        <w:tc>
          <w:tcPr>
            <w:tcW w:w="2176" w:type="dxa"/>
            <w:tcBorders>
              <w:top w:val="single" w:sz="4" w:space="0" w:color="auto"/>
              <w:left w:val="single" w:sz="4" w:space="0" w:color="auto"/>
              <w:bottom w:val="single" w:sz="4" w:space="0" w:color="auto"/>
              <w:right w:val="single" w:sz="4" w:space="0" w:color="auto"/>
            </w:tcBorders>
          </w:tcPr>
          <w:p w14:paraId="398B1B34"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Regionalna inženjerskogeološka istraživanja sjeverozapadne Crne Gore</w:t>
            </w:r>
          </w:p>
          <w:p w14:paraId="289F5B14" w14:textId="77777777" w:rsidR="00452429" w:rsidRDefault="00452429" w:rsidP="00452429">
            <w:pPr>
              <w:jc w:val="center"/>
              <w:rPr>
                <w:rFonts w:ascii="Times New Roman" w:hAnsi="Times New Roman"/>
                <w:sz w:val="24"/>
                <w:szCs w:val="24"/>
                <w:lang w:val="sr-Latn-CS"/>
              </w:rPr>
            </w:pPr>
          </w:p>
        </w:tc>
        <w:tc>
          <w:tcPr>
            <w:tcW w:w="1737" w:type="dxa"/>
            <w:tcBorders>
              <w:top w:val="single" w:sz="4" w:space="0" w:color="auto"/>
              <w:left w:val="single" w:sz="4" w:space="0" w:color="auto"/>
              <w:bottom w:val="single" w:sz="4" w:space="0" w:color="auto"/>
              <w:right w:val="single" w:sz="4" w:space="0" w:color="auto"/>
            </w:tcBorders>
            <w:hideMark/>
          </w:tcPr>
          <w:p w14:paraId="0475E928"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Inženjerskogeološko kartiranje</w:t>
            </w:r>
          </w:p>
        </w:tc>
      </w:tr>
      <w:tr w:rsidR="00452429" w14:paraId="3F21A2B2" w14:textId="77777777" w:rsidTr="00452429">
        <w:tc>
          <w:tcPr>
            <w:tcW w:w="846" w:type="dxa"/>
            <w:tcBorders>
              <w:top w:val="single" w:sz="4" w:space="0" w:color="auto"/>
              <w:left w:val="single" w:sz="4" w:space="0" w:color="auto"/>
              <w:bottom w:val="single" w:sz="4" w:space="0" w:color="auto"/>
              <w:right w:val="single" w:sz="4" w:space="0" w:color="auto"/>
            </w:tcBorders>
            <w:hideMark/>
          </w:tcPr>
          <w:p w14:paraId="1DC2838B" w14:textId="77777777" w:rsidR="00452429" w:rsidRDefault="00452429" w:rsidP="00452429">
            <w:pPr>
              <w:jc w:val="center"/>
              <w:rPr>
                <w:rFonts w:ascii="Times New Roman" w:hAnsi="Times New Roman"/>
                <w:b/>
                <w:sz w:val="24"/>
                <w:szCs w:val="24"/>
                <w:lang w:val="it-IT"/>
              </w:rPr>
            </w:pPr>
            <w:r>
              <w:rPr>
                <w:rFonts w:ascii="Times New Roman" w:hAnsi="Times New Roman"/>
                <w:b/>
                <w:sz w:val="24"/>
                <w:szCs w:val="24"/>
                <w:lang w:val="it-IT"/>
              </w:rPr>
              <w:t>23.</w:t>
            </w:r>
          </w:p>
        </w:tc>
        <w:tc>
          <w:tcPr>
            <w:tcW w:w="1855" w:type="dxa"/>
            <w:tcBorders>
              <w:top w:val="single" w:sz="4" w:space="0" w:color="auto"/>
              <w:left w:val="single" w:sz="4" w:space="0" w:color="auto"/>
              <w:bottom w:val="single" w:sz="4" w:space="0" w:color="auto"/>
              <w:right w:val="single" w:sz="4" w:space="0" w:color="auto"/>
            </w:tcBorders>
            <w:hideMark/>
          </w:tcPr>
          <w:p w14:paraId="4A3D3EF7"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Povija</w:t>
            </w:r>
          </w:p>
        </w:tc>
        <w:tc>
          <w:tcPr>
            <w:tcW w:w="1889" w:type="dxa"/>
            <w:tcBorders>
              <w:top w:val="single" w:sz="4" w:space="0" w:color="auto"/>
              <w:left w:val="single" w:sz="4" w:space="0" w:color="auto"/>
              <w:bottom w:val="single" w:sz="4" w:space="0" w:color="auto"/>
              <w:right w:val="single" w:sz="4" w:space="0" w:color="auto"/>
            </w:tcBorders>
            <w:hideMark/>
          </w:tcPr>
          <w:p w14:paraId="2AA570E9"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Lijeva dolinska strana rijeke Zete, mjesto zvano Povija</w:t>
            </w:r>
          </w:p>
        </w:tc>
        <w:tc>
          <w:tcPr>
            <w:tcW w:w="1709" w:type="dxa"/>
            <w:tcBorders>
              <w:top w:val="single" w:sz="4" w:space="0" w:color="auto"/>
              <w:left w:val="single" w:sz="4" w:space="0" w:color="auto"/>
              <w:bottom w:val="single" w:sz="4" w:space="0" w:color="auto"/>
              <w:right w:val="single" w:sz="4" w:space="0" w:color="auto"/>
            </w:tcBorders>
            <w:hideMark/>
          </w:tcPr>
          <w:p w14:paraId="27E952B1"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Staro, fosilno klizište, trenutno sanirano</w:t>
            </w:r>
          </w:p>
        </w:tc>
        <w:tc>
          <w:tcPr>
            <w:tcW w:w="1969" w:type="dxa"/>
            <w:tcBorders>
              <w:top w:val="single" w:sz="4" w:space="0" w:color="auto"/>
              <w:left w:val="single" w:sz="4" w:space="0" w:color="auto"/>
              <w:bottom w:val="single" w:sz="4" w:space="0" w:color="auto"/>
              <w:right w:val="single" w:sz="4" w:space="0" w:color="auto"/>
            </w:tcBorders>
            <w:hideMark/>
          </w:tcPr>
          <w:p w14:paraId="3D16250C"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Početkom 70-ih godina</w:t>
            </w:r>
          </w:p>
        </w:tc>
        <w:tc>
          <w:tcPr>
            <w:tcW w:w="1989" w:type="dxa"/>
            <w:tcBorders>
              <w:top w:val="single" w:sz="4" w:space="0" w:color="auto"/>
              <w:left w:val="single" w:sz="4" w:space="0" w:color="auto"/>
              <w:bottom w:val="single" w:sz="4" w:space="0" w:color="auto"/>
              <w:right w:val="single" w:sz="4" w:space="0" w:color="auto"/>
            </w:tcBorders>
            <w:hideMark/>
          </w:tcPr>
          <w:p w14:paraId="1598018C"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«Geosonda», Beograd, 1970 i 1979. godine</w:t>
            </w:r>
          </w:p>
        </w:tc>
        <w:tc>
          <w:tcPr>
            <w:tcW w:w="2176" w:type="dxa"/>
            <w:tcBorders>
              <w:top w:val="single" w:sz="4" w:space="0" w:color="auto"/>
              <w:left w:val="single" w:sz="4" w:space="0" w:color="auto"/>
              <w:bottom w:val="single" w:sz="4" w:space="0" w:color="auto"/>
              <w:right w:val="single" w:sz="4" w:space="0" w:color="auto"/>
            </w:tcBorders>
          </w:tcPr>
          <w:p w14:paraId="03801694"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 xml:space="preserve">1970-istraživanja za izradu geotehničkih podloga za sanaciju klizišta, 1979- istraživanja  po Projektu dopunskih </w:t>
            </w:r>
            <w:r>
              <w:rPr>
                <w:rFonts w:ascii="Times New Roman" w:hAnsi="Times New Roman"/>
                <w:sz w:val="24"/>
                <w:szCs w:val="24"/>
                <w:lang w:val="sr-Latn-CS"/>
              </w:rPr>
              <w:lastRenderedPageBreak/>
              <w:t>istražnih radova za sanaciju klizišta</w:t>
            </w:r>
          </w:p>
          <w:p w14:paraId="63EEE083" w14:textId="77777777" w:rsidR="00452429" w:rsidRDefault="00452429" w:rsidP="00452429">
            <w:pPr>
              <w:jc w:val="center"/>
              <w:rPr>
                <w:rFonts w:ascii="Times New Roman" w:hAnsi="Times New Roman"/>
                <w:sz w:val="24"/>
                <w:szCs w:val="24"/>
                <w:lang w:val="sr-Latn-CS"/>
              </w:rPr>
            </w:pPr>
          </w:p>
        </w:tc>
        <w:tc>
          <w:tcPr>
            <w:tcW w:w="1737" w:type="dxa"/>
            <w:tcBorders>
              <w:top w:val="single" w:sz="4" w:space="0" w:color="auto"/>
              <w:left w:val="single" w:sz="4" w:space="0" w:color="auto"/>
              <w:bottom w:val="single" w:sz="4" w:space="0" w:color="auto"/>
              <w:right w:val="single" w:sz="4" w:space="0" w:color="auto"/>
            </w:tcBorders>
            <w:hideMark/>
          </w:tcPr>
          <w:p w14:paraId="5E27FCFF"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lastRenderedPageBreak/>
              <w:t>1970 – 4 istražne bušotine, laboratorija, 1779 – inženjerskogeol</w:t>
            </w:r>
            <w:r>
              <w:rPr>
                <w:rFonts w:ascii="Times New Roman" w:hAnsi="Times New Roman"/>
                <w:sz w:val="24"/>
                <w:szCs w:val="24"/>
                <w:lang w:val="sr-Latn-CS"/>
              </w:rPr>
              <w:lastRenderedPageBreak/>
              <w:t>oško kartiranje padine i istražno bušenje više bušotina.</w:t>
            </w:r>
          </w:p>
        </w:tc>
      </w:tr>
      <w:tr w:rsidR="00452429" w14:paraId="7D0A2262" w14:textId="77777777" w:rsidTr="00452429">
        <w:tc>
          <w:tcPr>
            <w:tcW w:w="846" w:type="dxa"/>
            <w:tcBorders>
              <w:top w:val="single" w:sz="4" w:space="0" w:color="auto"/>
              <w:left w:val="single" w:sz="4" w:space="0" w:color="auto"/>
              <w:bottom w:val="single" w:sz="4" w:space="0" w:color="auto"/>
              <w:right w:val="single" w:sz="4" w:space="0" w:color="auto"/>
            </w:tcBorders>
            <w:hideMark/>
          </w:tcPr>
          <w:p w14:paraId="086B5B43" w14:textId="77777777" w:rsidR="00452429" w:rsidRDefault="00452429" w:rsidP="00452429">
            <w:pPr>
              <w:jc w:val="center"/>
              <w:rPr>
                <w:rFonts w:ascii="Times New Roman" w:hAnsi="Times New Roman"/>
                <w:b/>
                <w:sz w:val="24"/>
                <w:szCs w:val="24"/>
                <w:lang w:val="sr-Latn-CS"/>
              </w:rPr>
            </w:pPr>
            <w:r>
              <w:rPr>
                <w:rFonts w:ascii="Times New Roman" w:hAnsi="Times New Roman"/>
                <w:b/>
                <w:sz w:val="24"/>
                <w:szCs w:val="24"/>
                <w:lang w:val="sr-Latn-CS"/>
              </w:rPr>
              <w:lastRenderedPageBreak/>
              <w:t>24.</w:t>
            </w:r>
          </w:p>
        </w:tc>
        <w:tc>
          <w:tcPr>
            <w:tcW w:w="1855" w:type="dxa"/>
            <w:tcBorders>
              <w:top w:val="single" w:sz="4" w:space="0" w:color="auto"/>
              <w:left w:val="single" w:sz="4" w:space="0" w:color="auto"/>
              <w:bottom w:val="single" w:sz="4" w:space="0" w:color="auto"/>
              <w:right w:val="single" w:sz="4" w:space="0" w:color="auto"/>
            </w:tcBorders>
            <w:hideMark/>
          </w:tcPr>
          <w:p w14:paraId="1998CF97"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Radovče</w:t>
            </w:r>
          </w:p>
        </w:tc>
        <w:tc>
          <w:tcPr>
            <w:tcW w:w="1889" w:type="dxa"/>
            <w:tcBorders>
              <w:top w:val="single" w:sz="4" w:space="0" w:color="auto"/>
              <w:left w:val="single" w:sz="4" w:space="0" w:color="auto"/>
              <w:bottom w:val="single" w:sz="4" w:space="0" w:color="auto"/>
              <w:right w:val="single" w:sz="4" w:space="0" w:color="auto"/>
            </w:tcBorders>
            <w:hideMark/>
          </w:tcPr>
          <w:p w14:paraId="16609AD1"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Lokalni put Podgorica-Radovče Polje, oko 15km sjeverno od Podgorice, lokalitet Gola Strana</w:t>
            </w:r>
          </w:p>
        </w:tc>
        <w:tc>
          <w:tcPr>
            <w:tcW w:w="1709" w:type="dxa"/>
            <w:tcBorders>
              <w:top w:val="single" w:sz="4" w:space="0" w:color="auto"/>
              <w:left w:val="single" w:sz="4" w:space="0" w:color="auto"/>
              <w:bottom w:val="single" w:sz="4" w:space="0" w:color="auto"/>
              <w:right w:val="single" w:sz="4" w:space="0" w:color="auto"/>
            </w:tcBorders>
            <w:hideMark/>
          </w:tcPr>
          <w:p w14:paraId="131FF7EE"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Aktivno klizište,</w:t>
            </w:r>
          </w:p>
          <w:p w14:paraId="4C771B2F"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aktivirano  prilikom rekonstrukcije puta</w:t>
            </w:r>
          </w:p>
        </w:tc>
        <w:tc>
          <w:tcPr>
            <w:tcW w:w="1969" w:type="dxa"/>
            <w:tcBorders>
              <w:top w:val="single" w:sz="4" w:space="0" w:color="auto"/>
              <w:left w:val="single" w:sz="4" w:space="0" w:color="auto"/>
              <w:bottom w:val="single" w:sz="4" w:space="0" w:color="auto"/>
              <w:right w:val="single" w:sz="4" w:space="0" w:color="auto"/>
            </w:tcBorders>
            <w:hideMark/>
          </w:tcPr>
          <w:p w14:paraId="105ABCFC"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Početkom 2002. godine</w:t>
            </w:r>
          </w:p>
        </w:tc>
        <w:tc>
          <w:tcPr>
            <w:tcW w:w="1989" w:type="dxa"/>
            <w:tcBorders>
              <w:top w:val="single" w:sz="4" w:space="0" w:color="auto"/>
              <w:left w:val="single" w:sz="4" w:space="0" w:color="auto"/>
              <w:bottom w:val="single" w:sz="4" w:space="0" w:color="auto"/>
              <w:right w:val="single" w:sz="4" w:space="0" w:color="auto"/>
            </w:tcBorders>
            <w:hideMark/>
          </w:tcPr>
          <w:p w14:paraId="0410BA09"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JU Republički zavod za geološka istraživanja, Podgorica</w:t>
            </w:r>
          </w:p>
        </w:tc>
        <w:tc>
          <w:tcPr>
            <w:tcW w:w="2176" w:type="dxa"/>
            <w:tcBorders>
              <w:top w:val="single" w:sz="4" w:space="0" w:color="auto"/>
              <w:left w:val="single" w:sz="4" w:space="0" w:color="auto"/>
              <w:bottom w:val="single" w:sz="4" w:space="0" w:color="auto"/>
              <w:right w:val="single" w:sz="4" w:space="0" w:color="auto"/>
            </w:tcBorders>
            <w:hideMark/>
          </w:tcPr>
          <w:p w14:paraId="10BD9E60"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Za Glavni projekat, Podgorica</w:t>
            </w:r>
          </w:p>
        </w:tc>
        <w:tc>
          <w:tcPr>
            <w:tcW w:w="1737" w:type="dxa"/>
            <w:tcBorders>
              <w:top w:val="single" w:sz="4" w:space="0" w:color="auto"/>
              <w:left w:val="single" w:sz="4" w:space="0" w:color="auto"/>
              <w:bottom w:val="single" w:sz="4" w:space="0" w:color="auto"/>
              <w:right w:val="single" w:sz="4" w:space="0" w:color="auto"/>
            </w:tcBorders>
            <w:hideMark/>
          </w:tcPr>
          <w:p w14:paraId="557177B4"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Kartiranje terena, bušenje 4 bušotine (35m), laboratorijska geomehanička ispitivanja</w:t>
            </w:r>
          </w:p>
        </w:tc>
      </w:tr>
      <w:tr w:rsidR="00452429" w14:paraId="1948D85F" w14:textId="77777777" w:rsidTr="00452429">
        <w:tc>
          <w:tcPr>
            <w:tcW w:w="846" w:type="dxa"/>
            <w:tcBorders>
              <w:top w:val="single" w:sz="4" w:space="0" w:color="auto"/>
              <w:left w:val="single" w:sz="4" w:space="0" w:color="auto"/>
              <w:bottom w:val="single" w:sz="4" w:space="0" w:color="auto"/>
              <w:right w:val="single" w:sz="4" w:space="0" w:color="auto"/>
            </w:tcBorders>
            <w:hideMark/>
          </w:tcPr>
          <w:p w14:paraId="08D5FC52" w14:textId="77777777" w:rsidR="00452429" w:rsidRDefault="00452429" w:rsidP="00452429">
            <w:pPr>
              <w:jc w:val="center"/>
              <w:rPr>
                <w:rFonts w:ascii="Times New Roman" w:hAnsi="Times New Roman"/>
                <w:b/>
                <w:sz w:val="24"/>
                <w:szCs w:val="24"/>
                <w:lang w:val="sr-Latn-CS"/>
              </w:rPr>
            </w:pPr>
            <w:r>
              <w:rPr>
                <w:rFonts w:ascii="Times New Roman" w:hAnsi="Times New Roman"/>
                <w:b/>
                <w:sz w:val="24"/>
                <w:szCs w:val="24"/>
                <w:lang w:val="sr-Latn-CS"/>
              </w:rPr>
              <w:t>25.</w:t>
            </w:r>
          </w:p>
        </w:tc>
        <w:tc>
          <w:tcPr>
            <w:tcW w:w="1855" w:type="dxa"/>
            <w:tcBorders>
              <w:top w:val="single" w:sz="4" w:space="0" w:color="auto"/>
              <w:left w:val="single" w:sz="4" w:space="0" w:color="auto"/>
              <w:bottom w:val="single" w:sz="4" w:space="0" w:color="auto"/>
              <w:right w:val="single" w:sz="4" w:space="0" w:color="auto"/>
            </w:tcBorders>
            <w:hideMark/>
          </w:tcPr>
          <w:p w14:paraId="143D8CDD" w14:textId="77777777" w:rsidR="00452429" w:rsidRDefault="00452429" w:rsidP="00452429">
            <w:pPr>
              <w:rPr>
                <w:rFonts w:ascii="Times New Roman" w:hAnsi="Times New Roman"/>
                <w:sz w:val="24"/>
                <w:szCs w:val="24"/>
                <w:lang w:val="sr-Latn-CS"/>
              </w:rPr>
            </w:pPr>
            <w:r>
              <w:rPr>
                <w:rFonts w:ascii="Times New Roman" w:hAnsi="Times New Roman"/>
                <w:sz w:val="24"/>
                <w:szCs w:val="24"/>
                <w:lang w:val="sr-Latn-CS"/>
              </w:rPr>
              <w:t>Sotonići</w:t>
            </w:r>
          </w:p>
        </w:tc>
        <w:tc>
          <w:tcPr>
            <w:tcW w:w="1889" w:type="dxa"/>
            <w:tcBorders>
              <w:top w:val="single" w:sz="4" w:space="0" w:color="auto"/>
              <w:left w:val="single" w:sz="4" w:space="0" w:color="auto"/>
              <w:bottom w:val="single" w:sz="4" w:space="0" w:color="auto"/>
              <w:right w:val="single" w:sz="4" w:space="0" w:color="auto"/>
            </w:tcBorders>
            <w:hideMark/>
          </w:tcPr>
          <w:p w14:paraId="1851C12C"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Jadranska magistrala M-2, stacionaža 941+376km</w:t>
            </w:r>
          </w:p>
        </w:tc>
        <w:tc>
          <w:tcPr>
            <w:tcW w:w="1709" w:type="dxa"/>
            <w:tcBorders>
              <w:top w:val="single" w:sz="4" w:space="0" w:color="auto"/>
              <w:left w:val="single" w:sz="4" w:space="0" w:color="auto"/>
              <w:bottom w:val="single" w:sz="4" w:space="0" w:color="auto"/>
              <w:right w:val="single" w:sz="4" w:space="0" w:color="auto"/>
            </w:tcBorders>
            <w:hideMark/>
          </w:tcPr>
          <w:p w14:paraId="136C6205"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Aktivno klizište</w:t>
            </w:r>
          </w:p>
        </w:tc>
        <w:tc>
          <w:tcPr>
            <w:tcW w:w="1969" w:type="dxa"/>
            <w:tcBorders>
              <w:top w:val="single" w:sz="4" w:space="0" w:color="auto"/>
              <w:left w:val="single" w:sz="4" w:space="0" w:color="auto"/>
              <w:bottom w:val="single" w:sz="4" w:space="0" w:color="auto"/>
              <w:right w:val="single" w:sz="4" w:space="0" w:color="auto"/>
            </w:tcBorders>
            <w:hideMark/>
          </w:tcPr>
          <w:p w14:paraId="3FF913A9"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Maj 1978. godine</w:t>
            </w:r>
          </w:p>
        </w:tc>
        <w:tc>
          <w:tcPr>
            <w:tcW w:w="1989" w:type="dxa"/>
            <w:tcBorders>
              <w:top w:val="single" w:sz="4" w:space="0" w:color="auto"/>
              <w:left w:val="single" w:sz="4" w:space="0" w:color="auto"/>
              <w:bottom w:val="single" w:sz="4" w:space="0" w:color="auto"/>
              <w:right w:val="single" w:sz="4" w:space="0" w:color="auto"/>
            </w:tcBorders>
            <w:hideMark/>
          </w:tcPr>
          <w:p w14:paraId="51741CED"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JU Republički zavod za geološka istraživanja, Podgorica</w:t>
            </w:r>
          </w:p>
        </w:tc>
        <w:tc>
          <w:tcPr>
            <w:tcW w:w="2176" w:type="dxa"/>
            <w:tcBorders>
              <w:top w:val="single" w:sz="4" w:space="0" w:color="auto"/>
              <w:left w:val="single" w:sz="4" w:space="0" w:color="auto"/>
              <w:bottom w:val="single" w:sz="4" w:space="0" w:color="auto"/>
              <w:right w:val="single" w:sz="4" w:space="0" w:color="auto"/>
            </w:tcBorders>
            <w:hideMark/>
          </w:tcPr>
          <w:p w14:paraId="6E868477"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Za Glavni projekat</w:t>
            </w:r>
          </w:p>
        </w:tc>
        <w:tc>
          <w:tcPr>
            <w:tcW w:w="1737" w:type="dxa"/>
            <w:tcBorders>
              <w:top w:val="single" w:sz="4" w:space="0" w:color="auto"/>
              <w:left w:val="single" w:sz="4" w:space="0" w:color="auto"/>
              <w:bottom w:val="single" w:sz="4" w:space="0" w:color="auto"/>
              <w:right w:val="single" w:sz="4" w:space="0" w:color="auto"/>
            </w:tcBorders>
            <w:hideMark/>
          </w:tcPr>
          <w:p w14:paraId="3994B74D"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Kartiranje terena, bušenje 4 bušotine (46,6m) i laboratorijska ispitivanja</w:t>
            </w:r>
          </w:p>
        </w:tc>
      </w:tr>
      <w:tr w:rsidR="00452429" w14:paraId="3E18065B" w14:textId="77777777" w:rsidTr="00452429">
        <w:tc>
          <w:tcPr>
            <w:tcW w:w="846" w:type="dxa"/>
            <w:tcBorders>
              <w:top w:val="single" w:sz="4" w:space="0" w:color="auto"/>
              <w:left w:val="single" w:sz="4" w:space="0" w:color="auto"/>
              <w:bottom w:val="single" w:sz="4" w:space="0" w:color="auto"/>
              <w:right w:val="single" w:sz="4" w:space="0" w:color="auto"/>
            </w:tcBorders>
            <w:hideMark/>
          </w:tcPr>
          <w:p w14:paraId="1AA16E5C" w14:textId="77777777" w:rsidR="00452429" w:rsidRDefault="00452429" w:rsidP="00452429">
            <w:pPr>
              <w:jc w:val="center"/>
              <w:rPr>
                <w:rFonts w:ascii="Times New Roman" w:hAnsi="Times New Roman"/>
                <w:b/>
                <w:sz w:val="24"/>
                <w:szCs w:val="24"/>
                <w:lang w:val="it-IT"/>
              </w:rPr>
            </w:pPr>
            <w:r>
              <w:rPr>
                <w:rFonts w:ascii="Times New Roman" w:hAnsi="Times New Roman"/>
                <w:b/>
                <w:sz w:val="24"/>
                <w:szCs w:val="24"/>
                <w:lang w:val="it-IT"/>
              </w:rPr>
              <w:t>26.</w:t>
            </w:r>
          </w:p>
        </w:tc>
        <w:tc>
          <w:tcPr>
            <w:tcW w:w="1855" w:type="dxa"/>
            <w:tcBorders>
              <w:top w:val="single" w:sz="4" w:space="0" w:color="auto"/>
              <w:left w:val="single" w:sz="4" w:space="0" w:color="auto"/>
              <w:bottom w:val="single" w:sz="4" w:space="0" w:color="auto"/>
              <w:right w:val="single" w:sz="4" w:space="0" w:color="auto"/>
            </w:tcBorders>
            <w:hideMark/>
          </w:tcPr>
          <w:p w14:paraId="3E137B97"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Vasiljevići</w:t>
            </w:r>
          </w:p>
        </w:tc>
        <w:tc>
          <w:tcPr>
            <w:tcW w:w="1889" w:type="dxa"/>
            <w:tcBorders>
              <w:top w:val="single" w:sz="4" w:space="0" w:color="auto"/>
              <w:left w:val="single" w:sz="4" w:space="0" w:color="auto"/>
              <w:bottom w:val="single" w:sz="4" w:space="0" w:color="auto"/>
              <w:right w:val="single" w:sz="4" w:space="0" w:color="auto"/>
            </w:tcBorders>
            <w:hideMark/>
          </w:tcPr>
          <w:p w14:paraId="0C79243A"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Nikšićka Župa, mjesto Vasiljevići</w:t>
            </w:r>
          </w:p>
        </w:tc>
        <w:tc>
          <w:tcPr>
            <w:tcW w:w="1709" w:type="dxa"/>
            <w:tcBorders>
              <w:top w:val="single" w:sz="4" w:space="0" w:color="auto"/>
              <w:left w:val="single" w:sz="4" w:space="0" w:color="auto"/>
              <w:bottom w:val="single" w:sz="4" w:space="0" w:color="auto"/>
              <w:right w:val="single" w:sz="4" w:space="0" w:color="auto"/>
            </w:tcBorders>
            <w:hideMark/>
          </w:tcPr>
          <w:p w14:paraId="1E6F8CC7"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Staro, fosilno klizište</w:t>
            </w:r>
          </w:p>
        </w:tc>
        <w:tc>
          <w:tcPr>
            <w:tcW w:w="1969" w:type="dxa"/>
            <w:tcBorders>
              <w:top w:val="single" w:sz="4" w:space="0" w:color="auto"/>
              <w:left w:val="single" w:sz="4" w:space="0" w:color="auto"/>
              <w:bottom w:val="single" w:sz="4" w:space="0" w:color="auto"/>
              <w:right w:val="single" w:sz="4" w:space="0" w:color="auto"/>
            </w:tcBorders>
            <w:hideMark/>
          </w:tcPr>
          <w:p w14:paraId="3878819D"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1980. godine</w:t>
            </w:r>
          </w:p>
        </w:tc>
        <w:tc>
          <w:tcPr>
            <w:tcW w:w="1989" w:type="dxa"/>
            <w:tcBorders>
              <w:top w:val="single" w:sz="4" w:space="0" w:color="auto"/>
              <w:left w:val="single" w:sz="4" w:space="0" w:color="auto"/>
              <w:bottom w:val="single" w:sz="4" w:space="0" w:color="auto"/>
              <w:right w:val="single" w:sz="4" w:space="0" w:color="auto"/>
            </w:tcBorders>
            <w:hideMark/>
          </w:tcPr>
          <w:p w14:paraId="02113D47"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JU Republički zavod za geološka istraživanja, Podgorica</w:t>
            </w:r>
          </w:p>
        </w:tc>
        <w:tc>
          <w:tcPr>
            <w:tcW w:w="2176" w:type="dxa"/>
            <w:tcBorders>
              <w:top w:val="single" w:sz="4" w:space="0" w:color="auto"/>
              <w:left w:val="single" w:sz="4" w:space="0" w:color="auto"/>
              <w:bottom w:val="single" w:sz="4" w:space="0" w:color="auto"/>
              <w:right w:val="single" w:sz="4" w:space="0" w:color="auto"/>
            </w:tcBorders>
            <w:hideMark/>
          </w:tcPr>
          <w:p w14:paraId="6A688D14"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Regionalna inženjerskogeološka istraživanja sjeverozapadne Crne Gore</w:t>
            </w:r>
          </w:p>
        </w:tc>
        <w:tc>
          <w:tcPr>
            <w:tcW w:w="1737" w:type="dxa"/>
            <w:tcBorders>
              <w:top w:val="single" w:sz="4" w:space="0" w:color="auto"/>
              <w:left w:val="single" w:sz="4" w:space="0" w:color="auto"/>
              <w:bottom w:val="single" w:sz="4" w:space="0" w:color="auto"/>
              <w:right w:val="single" w:sz="4" w:space="0" w:color="auto"/>
            </w:tcBorders>
            <w:hideMark/>
          </w:tcPr>
          <w:p w14:paraId="47F932A0"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Geodetsko snimanje, inženjerskogeološko kartiranje i praćenje pomjeranja klizišta tokom istraživanja.</w:t>
            </w:r>
          </w:p>
        </w:tc>
      </w:tr>
      <w:tr w:rsidR="00452429" w14:paraId="3EECDD6B" w14:textId="77777777" w:rsidTr="00452429">
        <w:tc>
          <w:tcPr>
            <w:tcW w:w="846" w:type="dxa"/>
            <w:tcBorders>
              <w:top w:val="single" w:sz="4" w:space="0" w:color="auto"/>
              <w:left w:val="single" w:sz="4" w:space="0" w:color="auto"/>
              <w:bottom w:val="single" w:sz="4" w:space="0" w:color="auto"/>
              <w:right w:val="single" w:sz="4" w:space="0" w:color="auto"/>
            </w:tcBorders>
            <w:hideMark/>
          </w:tcPr>
          <w:p w14:paraId="3AB8AFEB" w14:textId="77777777" w:rsidR="00452429" w:rsidRDefault="00452429" w:rsidP="00452429">
            <w:pPr>
              <w:jc w:val="center"/>
              <w:rPr>
                <w:rFonts w:ascii="Times New Roman" w:hAnsi="Times New Roman"/>
                <w:b/>
                <w:sz w:val="24"/>
                <w:szCs w:val="24"/>
                <w:lang w:val="sr-Latn-CS"/>
              </w:rPr>
            </w:pPr>
            <w:r>
              <w:rPr>
                <w:rFonts w:ascii="Times New Roman" w:hAnsi="Times New Roman"/>
                <w:b/>
                <w:sz w:val="24"/>
                <w:szCs w:val="24"/>
                <w:lang w:val="sr-Latn-CS"/>
              </w:rPr>
              <w:t>27.</w:t>
            </w:r>
          </w:p>
        </w:tc>
        <w:tc>
          <w:tcPr>
            <w:tcW w:w="1855" w:type="dxa"/>
            <w:tcBorders>
              <w:top w:val="single" w:sz="4" w:space="0" w:color="auto"/>
              <w:left w:val="single" w:sz="4" w:space="0" w:color="auto"/>
              <w:bottom w:val="single" w:sz="4" w:space="0" w:color="auto"/>
              <w:right w:val="single" w:sz="4" w:space="0" w:color="auto"/>
            </w:tcBorders>
            <w:hideMark/>
          </w:tcPr>
          <w:p w14:paraId="5A41A28F"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Vrelo</w:t>
            </w:r>
          </w:p>
        </w:tc>
        <w:tc>
          <w:tcPr>
            <w:tcW w:w="1889" w:type="dxa"/>
            <w:tcBorders>
              <w:top w:val="single" w:sz="4" w:space="0" w:color="auto"/>
              <w:left w:val="single" w:sz="4" w:space="0" w:color="auto"/>
              <w:bottom w:val="single" w:sz="4" w:space="0" w:color="auto"/>
              <w:right w:val="single" w:sz="4" w:space="0" w:color="auto"/>
            </w:tcBorders>
            <w:hideMark/>
          </w:tcPr>
          <w:p w14:paraId="23064023"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Magistralni put Cetinje-Budva, stacionaža 7+10 do 7+270km</w:t>
            </w:r>
          </w:p>
        </w:tc>
        <w:tc>
          <w:tcPr>
            <w:tcW w:w="1709" w:type="dxa"/>
            <w:tcBorders>
              <w:top w:val="single" w:sz="4" w:space="0" w:color="auto"/>
              <w:left w:val="single" w:sz="4" w:space="0" w:color="auto"/>
              <w:bottom w:val="single" w:sz="4" w:space="0" w:color="auto"/>
              <w:right w:val="single" w:sz="4" w:space="0" w:color="auto"/>
            </w:tcBorders>
            <w:hideMark/>
          </w:tcPr>
          <w:p w14:paraId="41D73FAE"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Sanirano klizište</w:t>
            </w:r>
          </w:p>
        </w:tc>
        <w:tc>
          <w:tcPr>
            <w:tcW w:w="1969" w:type="dxa"/>
            <w:tcBorders>
              <w:top w:val="single" w:sz="4" w:space="0" w:color="auto"/>
              <w:left w:val="single" w:sz="4" w:space="0" w:color="auto"/>
              <w:bottom w:val="single" w:sz="4" w:space="0" w:color="auto"/>
              <w:right w:val="single" w:sz="4" w:space="0" w:color="auto"/>
            </w:tcBorders>
            <w:hideMark/>
          </w:tcPr>
          <w:p w14:paraId="79B2BC31"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1981. godine</w:t>
            </w:r>
          </w:p>
        </w:tc>
        <w:tc>
          <w:tcPr>
            <w:tcW w:w="1989" w:type="dxa"/>
            <w:tcBorders>
              <w:top w:val="single" w:sz="4" w:space="0" w:color="auto"/>
              <w:left w:val="single" w:sz="4" w:space="0" w:color="auto"/>
              <w:bottom w:val="single" w:sz="4" w:space="0" w:color="auto"/>
              <w:right w:val="single" w:sz="4" w:space="0" w:color="auto"/>
            </w:tcBorders>
            <w:hideMark/>
          </w:tcPr>
          <w:p w14:paraId="58EA96AA"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Zavod za građevinske materijale i geotehniku, Nikšić</w:t>
            </w:r>
          </w:p>
        </w:tc>
        <w:tc>
          <w:tcPr>
            <w:tcW w:w="2176" w:type="dxa"/>
            <w:tcBorders>
              <w:top w:val="single" w:sz="4" w:space="0" w:color="auto"/>
              <w:left w:val="single" w:sz="4" w:space="0" w:color="auto"/>
              <w:bottom w:val="single" w:sz="4" w:space="0" w:color="auto"/>
              <w:right w:val="single" w:sz="4" w:space="0" w:color="auto"/>
            </w:tcBorders>
            <w:hideMark/>
          </w:tcPr>
          <w:p w14:paraId="3AA2E321"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Za Glavni projekat sanacije</w:t>
            </w:r>
          </w:p>
        </w:tc>
        <w:tc>
          <w:tcPr>
            <w:tcW w:w="1737" w:type="dxa"/>
            <w:tcBorders>
              <w:top w:val="single" w:sz="4" w:space="0" w:color="auto"/>
              <w:left w:val="single" w:sz="4" w:space="0" w:color="auto"/>
              <w:bottom w:val="single" w:sz="4" w:space="0" w:color="auto"/>
              <w:right w:val="single" w:sz="4" w:space="0" w:color="auto"/>
            </w:tcBorders>
            <w:hideMark/>
          </w:tcPr>
          <w:p w14:paraId="15F04DFF"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Kartiranje terena, bušotine 6 bušotina, laboratorijska ispitivanja</w:t>
            </w:r>
          </w:p>
        </w:tc>
      </w:tr>
      <w:tr w:rsidR="00452429" w14:paraId="5E7606FA" w14:textId="77777777" w:rsidTr="00452429">
        <w:tc>
          <w:tcPr>
            <w:tcW w:w="846" w:type="dxa"/>
            <w:tcBorders>
              <w:top w:val="single" w:sz="4" w:space="0" w:color="auto"/>
              <w:left w:val="single" w:sz="4" w:space="0" w:color="auto"/>
              <w:bottom w:val="single" w:sz="4" w:space="0" w:color="auto"/>
              <w:right w:val="single" w:sz="4" w:space="0" w:color="auto"/>
            </w:tcBorders>
            <w:hideMark/>
          </w:tcPr>
          <w:p w14:paraId="1FF72B0A" w14:textId="77777777" w:rsidR="00452429" w:rsidRDefault="00452429" w:rsidP="00452429">
            <w:pPr>
              <w:jc w:val="center"/>
              <w:rPr>
                <w:rFonts w:ascii="Times New Roman" w:hAnsi="Times New Roman"/>
                <w:b/>
                <w:sz w:val="24"/>
                <w:szCs w:val="24"/>
                <w:lang w:val="it-IT"/>
              </w:rPr>
            </w:pPr>
            <w:r>
              <w:rPr>
                <w:rFonts w:ascii="Times New Roman" w:hAnsi="Times New Roman"/>
                <w:b/>
                <w:sz w:val="24"/>
                <w:szCs w:val="24"/>
                <w:lang w:val="it-IT"/>
              </w:rPr>
              <w:lastRenderedPageBreak/>
              <w:t>28.</w:t>
            </w:r>
          </w:p>
        </w:tc>
        <w:tc>
          <w:tcPr>
            <w:tcW w:w="1855" w:type="dxa"/>
            <w:tcBorders>
              <w:top w:val="single" w:sz="4" w:space="0" w:color="auto"/>
              <w:left w:val="single" w:sz="4" w:space="0" w:color="auto"/>
              <w:bottom w:val="single" w:sz="4" w:space="0" w:color="auto"/>
              <w:right w:val="single" w:sz="4" w:space="0" w:color="auto"/>
            </w:tcBorders>
            <w:hideMark/>
          </w:tcPr>
          <w:p w14:paraId="683AD7F3"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Crkvine</w:t>
            </w:r>
          </w:p>
        </w:tc>
        <w:tc>
          <w:tcPr>
            <w:tcW w:w="1889" w:type="dxa"/>
            <w:tcBorders>
              <w:top w:val="single" w:sz="4" w:space="0" w:color="auto"/>
              <w:left w:val="single" w:sz="4" w:space="0" w:color="auto"/>
              <w:bottom w:val="single" w:sz="4" w:space="0" w:color="auto"/>
              <w:right w:val="single" w:sz="4" w:space="0" w:color="auto"/>
            </w:tcBorders>
            <w:hideMark/>
          </w:tcPr>
          <w:p w14:paraId="347B83C2"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Jadranska magistrala, M-2,  put Podgorica – Kolašin, km 1035+500km</w:t>
            </w:r>
          </w:p>
        </w:tc>
        <w:tc>
          <w:tcPr>
            <w:tcW w:w="1709" w:type="dxa"/>
            <w:tcBorders>
              <w:top w:val="single" w:sz="4" w:space="0" w:color="auto"/>
              <w:left w:val="single" w:sz="4" w:space="0" w:color="auto"/>
              <w:bottom w:val="single" w:sz="4" w:space="0" w:color="auto"/>
              <w:right w:val="single" w:sz="4" w:space="0" w:color="auto"/>
            </w:tcBorders>
            <w:hideMark/>
          </w:tcPr>
          <w:p w14:paraId="017A7456"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Staro, aktivno klizište</w:t>
            </w:r>
          </w:p>
        </w:tc>
        <w:tc>
          <w:tcPr>
            <w:tcW w:w="1969" w:type="dxa"/>
            <w:tcBorders>
              <w:top w:val="single" w:sz="4" w:space="0" w:color="auto"/>
              <w:left w:val="single" w:sz="4" w:space="0" w:color="auto"/>
              <w:bottom w:val="single" w:sz="4" w:space="0" w:color="auto"/>
              <w:right w:val="single" w:sz="4" w:space="0" w:color="auto"/>
            </w:tcBorders>
            <w:hideMark/>
          </w:tcPr>
          <w:p w14:paraId="51CDA5F6"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1981-1982. godina</w:t>
            </w:r>
          </w:p>
        </w:tc>
        <w:tc>
          <w:tcPr>
            <w:tcW w:w="1989" w:type="dxa"/>
            <w:tcBorders>
              <w:top w:val="single" w:sz="4" w:space="0" w:color="auto"/>
              <w:left w:val="single" w:sz="4" w:space="0" w:color="auto"/>
              <w:bottom w:val="single" w:sz="4" w:space="0" w:color="auto"/>
              <w:right w:val="single" w:sz="4" w:space="0" w:color="auto"/>
            </w:tcBorders>
            <w:hideMark/>
          </w:tcPr>
          <w:p w14:paraId="5964BA57"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Zavod za projektovanje Zajednice Jugoslovenskih željeznica,  Beograd</w:t>
            </w:r>
          </w:p>
        </w:tc>
        <w:tc>
          <w:tcPr>
            <w:tcW w:w="2176" w:type="dxa"/>
            <w:tcBorders>
              <w:top w:val="single" w:sz="4" w:space="0" w:color="auto"/>
              <w:left w:val="single" w:sz="4" w:space="0" w:color="auto"/>
              <w:bottom w:val="single" w:sz="4" w:space="0" w:color="auto"/>
              <w:right w:val="single" w:sz="4" w:space="0" w:color="auto"/>
            </w:tcBorders>
            <w:hideMark/>
          </w:tcPr>
          <w:p w14:paraId="084D7719"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Istraživanje za Glavni projekat sanacije</w:t>
            </w:r>
          </w:p>
        </w:tc>
        <w:tc>
          <w:tcPr>
            <w:tcW w:w="1737" w:type="dxa"/>
            <w:tcBorders>
              <w:top w:val="single" w:sz="4" w:space="0" w:color="auto"/>
              <w:left w:val="single" w:sz="4" w:space="0" w:color="auto"/>
              <w:bottom w:val="single" w:sz="4" w:space="0" w:color="auto"/>
              <w:right w:val="single" w:sz="4" w:space="0" w:color="auto"/>
            </w:tcBorders>
            <w:hideMark/>
          </w:tcPr>
          <w:p w14:paraId="1EDEA53E"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Kartiranje terena, bušenje 8 bušotina (120m), laboratorijska geomehanička ispitivanja</w:t>
            </w:r>
          </w:p>
        </w:tc>
      </w:tr>
      <w:tr w:rsidR="00452429" w14:paraId="26705FF7" w14:textId="77777777" w:rsidTr="00452429">
        <w:tc>
          <w:tcPr>
            <w:tcW w:w="846" w:type="dxa"/>
            <w:tcBorders>
              <w:top w:val="single" w:sz="4" w:space="0" w:color="auto"/>
              <w:left w:val="single" w:sz="4" w:space="0" w:color="auto"/>
              <w:bottom w:val="single" w:sz="4" w:space="0" w:color="auto"/>
              <w:right w:val="single" w:sz="4" w:space="0" w:color="auto"/>
            </w:tcBorders>
            <w:hideMark/>
          </w:tcPr>
          <w:p w14:paraId="70F67B49" w14:textId="77777777" w:rsidR="00452429" w:rsidRDefault="00452429" w:rsidP="00452429">
            <w:pPr>
              <w:jc w:val="center"/>
              <w:rPr>
                <w:rFonts w:ascii="Times New Roman" w:hAnsi="Times New Roman"/>
                <w:b/>
                <w:sz w:val="24"/>
                <w:szCs w:val="24"/>
                <w:lang w:val="sr-Latn-CS"/>
              </w:rPr>
            </w:pPr>
            <w:r>
              <w:rPr>
                <w:rFonts w:ascii="Times New Roman" w:hAnsi="Times New Roman"/>
                <w:b/>
                <w:sz w:val="24"/>
                <w:szCs w:val="24"/>
                <w:lang w:val="sr-Latn-CS"/>
              </w:rPr>
              <w:t>29.</w:t>
            </w:r>
          </w:p>
        </w:tc>
        <w:tc>
          <w:tcPr>
            <w:tcW w:w="1855" w:type="dxa"/>
            <w:tcBorders>
              <w:top w:val="single" w:sz="4" w:space="0" w:color="auto"/>
              <w:left w:val="single" w:sz="4" w:space="0" w:color="auto"/>
              <w:bottom w:val="single" w:sz="4" w:space="0" w:color="auto"/>
              <w:right w:val="single" w:sz="4" w:space="0" w:color="auto"/>
            </w:tcBorders>
            <w:hideMark/>
          </w:tcPr>
          <w:p w14:paraId="3AE490E3"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Kućišta</w:t>
            </w:r>
          </w:p>
        </w:tc>
        <w:tc>
          <w:tcPr>
            <w:tcW w:w="1889" w:type="dxa"/>
            <w:tcBorders>
              <w:top w:val="single" w:sz="4" w:space="0" w:color="auto"/>
              <w:left w:val="single" w:sz="4" w:space="0" w:color="auto"/>
              <w:bottom w:val="single" w:sz="4" w:space="0" w:color="auto"/>
              <w:right w:val="single" w:sz="4" w:space="0" w:color="auto"/>
            </w:tcBorders>
            <w:hideMark/>
          </w:tcPr>
          <w:p w14:paraId="6D97278F"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Lijeva dolinska strana rijeke Morače, 12km jugozapadno od Kolašina</w:t>
            </w:r>
          </w:p>
        </w:tc>
        <w:tc>
          <w:tcPr>
            <w:tcW w:w="1709" w:type="dxa"/>
            <w:tcBorders>
              <w:top w:val="single" w:sz="4" w:space="0" w:color="auto"/>
              <w:left w:val="single" w:sz="4" w:space="0" w:color="auto"/>
              <w:bottom w:val="single" w:sz="4" w:space="0" w:color="auto"/>
              <w:right w:val="single" w:sz="4" w:space="0" w:color="auto"/>
            </w:tcBorders>
            <w:hideMark/>
          </w:tcPr>
          <w:p w14:paraId="5AD583A5"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Staro, fosilno klizište</w:t>
            </w:r>
          </w:p>
        </w:tc>
        <w:tc>
          <w:tcPr>
            <w:tcW w:w="1969" w:type="dxa"/>
            <w:tcBorders>
              <w:top w:val="single" w:sz="4" w:space="0" w:color="auto"/>
              <w:left w:val="single" w:sz="4" w:space="0" w:color="auto"/>
              <w:bottom w:val="single" w:sz="4" w:space="0" w:color="auto"/>
              <w:right w:val="single" w:sz="4" w:space="0" w:color="auto"/>
            </w:tcBorders>
            <w:hideMark/>
          </w:tcPr>
          <w:p w14:paraId="4C2843F5"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1980. godina</w:t>
            </w:r>
          </w:p>
        </w:tc>
        <w:tc>
          <w:tcPr>
            <w:tcW w:w="1989" w:type="dxa"/>
            <w:tcBorders>
              <w:top w:val="single" w:sz="4" w:space="0" w:color="auto"/>
              <w:left w:val="single" w:sz="4" w:space="0" w:color="auto"/>
              <w:bottom w:val="single" w:sz="4" w:space="0" w:color="auto"/>
              <w:right w:val="single" w:sz="4" w:space="0" w:color="auto"/>
            </w:tcBorders>
            <w:hideMark/>
          </w:tcPr>
          <w:p w14:paraId="3FC3E0E0"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JU Republički zavod za geološka istraživanja, Podgorica</w:t>
            </w:r>
          </w:p>
        </w:tc>
        <w:tc>
          <w:tcPr>
            <w:tcW w:w="2176" w:type="dxa"/>
            <w:tcBorders>
              <w:top w:val="single" w:sz="4" w:space="0" w:color="auto"/>
              <w:left w:val="single" w:sz="4" w:space="0" w:color="auto"/>
              <w:bottom w:val="single" w:sz="4" w:space="0" w:color="auto"/>
              <w:right w:val="single" w:sz="4" w:space="0" w:color="auto"/>
            </w:tcBorders>
            <w:hideMark/>
          </w:tcPr>
          <w:p w14:paraId="5896C72B"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Regionalna inženjerskogeološka istraživanja sjeveroistočne Crne Gore</w:t>
            </w:r>
          </w:p>
        </w:tc>
        <w:tc>
          <w:tcPr>
            <w:tcW w:w="1737" w:type="dxa"/>
            <w:tcBorders>
              <w:top w:val="single" w:sz="4" w:space="0" w:color="auto"/>
              <w:left w:val="single" w:sz="4" w:space="0" w:color="auto"/>
              <w:bottom w:val="single" w:sz="4" w:space="0" w:color="auto"/>
              <w:right w:val="single" w:sz="4" w:space="0" w:color="auto"/>
            </w:tcBorders>
            <w:hideMark/>
          </w:tcPr>
          <w:p w14:paraId="2B6395A3"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Inženjerskogeološko kartiranje klizišta i praćenje njegovog pomjeranja tokom istraživanja</w:t>
            </w:r>
          </w:p>
        </w:tc>
      </w:tr>
      <w:tr w:rsidR="00452429" w14:paraId="5C8FF8D2" w14:textId="77777777" w:rsidTr="00452429">
        <w:tc>
          <w:tcPr>
            <w:tcW w:w="846" w:type="dxa"/>
            <w:tcBorders>
              <w:top w:val="single" w:sz="4" w:space="0" w:color="auto"/>
              <w:left w:val="single" w:sz="4" w:space="0" w:color="auto"/>
              <w:bottom w:val="single" w:sz="4" w:space="0" w:color="auto"/>
              <w:right w:val="single" w:sz="4" w:space="0" w:color="auto"/>
            </w:tcBorders>
            <w:hideMark/>
          </w:tcPr>
          <w:p w14:paraId="401E40BA" w14:textId="77777777" w:rsidR="00452429" w:rsidRDefault="00452429" w:rsidP="00452429">
            <w:pPr>
              <w:jc w:val="center"/>
              <w:rPr>
                <w:rFonts w:ascii="Times New Roman" w:hAnsi="Times New Roman"/>
                <w:b/>
                <w:sz w:val="24"/>
                <w:szCs w:val="24"/>
                <w:lang w:val="sr-Latn-CS"/>
              </w:rPr>
            </w:pPr>
            <w:r>
              <w:rPr>
                <w:rFonts w:ascii="Times New Roman" w:hAnsi="Times New Roman"/>
                <w:b/>
                <w:sz w:val="24"/>
                <w:szCs w:val="24"/>
                <w:lang w:val="sr-Latn-CS"/>
              </w:rPr>
              <w:t>30.</w:t>
            </w:r>
          </w:p>
        </w:tc>
        <w:tc>
          <w:tcPr>
            <w:tcW w:w="1855" w:type="dxa"/>
            <w:tcBorders>
              <w:top w:val="single" w:sz="4" w:space="0" w:color="auto"/>
              <w:left w:val="single" w:sz="4" w:space="0" w:color="auto"/>
              <w:bottom w:val="single" w:sz="4" w:space="0" w:color="auto"/>
              <w:right w:val="single" w:sz="4" w:space="0" w:color="auto"/>
            </w:tcBorders>
            <w:hideMark/>
          </w:tcPr>
          <w:p w14:paraId="63A5E9AC"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Manastir</w:t>
            </w:r>
          </w:p>
          <w:p w14:paraId="6F025DF9"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Morača</w:t>
            </w:r>
          </w:p>
        </w:tc>
        <w:tc>
          <w:tcPr>
            <w:tcW w:w="1889" w:type="dxa"/>
            <w:tcBorders>
              <w:top w:val="single" w:sz="4" w:space="0" w:color="auto"/>
              <w:left w:val="single" w:sz="4" w:space="0" w:color="auto"/>
              <w:bottom w:val="single" w:sz="4" w:space="0" w:color="auto"/>
              <w:right w:val="single" w:sz="4" w:space="0" w:color="auto"/>
            </w:tcBorders>
            <w:hideMark/>
          </w:tcPr>
          <w:p w14:paraId="48DC0847"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Jadranska magistrala, put M-2, Podgorica – Kolašin, 1020+190km</w:t>
            </w:r>
          </w:p>
        </w:tc>
        <w:tc>
          <w:tcPr>
            <w:tcW w:w="1709" w:type="dxa"/>
            <w:tcBorders>
              <w:top w:val="single" w:sz="4" w:space="0" w:color="auto"/>
              <w:left w:val="single" w:sz="4" w:space="0" w:color="auto"/>
              <w:bottom w:val="single" w:sz="4" w:space="0" w:color="auto"/>
              <w:right w:val="single" w:sz="4" w:space="0" w:color="auto"/>
            </w:tcBorders>
            <w:hideMark/>
          </w:tcPr>
          <w:p w14:paraId="3C365825"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Sanirano klizište</w:t>
            </w:r>
          </w:p>
        </w:tc>
        <w:tc>
          <w:tcPr>
            <w:tcW w:w="1969" w:type="dxa"/>
            <w:tcBorders>
              <w:top w:val="single" w:sz="4" w:space="0" w:color="auto"/>
              <w:left w:val="single" w:sz="4" w:space="0" w:color="auto"/>
              <w:bottom w:val="single" w:sz="4" w:space="0" w:color="auto"/>
              <w:right w:val="single" w:sz="4" w:space="0" w:color="auto"/>
            </w:tcBorders>
            <w:hideMark/>
          </w:tcPr>
          <w:p w14:paraId="0BE060CE"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Novembar 1979 godine</w:t>
            </w:r>
          </w:p>
        </w:tc>
        <w:tc>
          <w:tcPr>
            <w:tcW w:w="1989" w:type="dxa"/>
            <w:tcBorders>
              <w:top w:val="single" w:sz="4" w:space="0" w:color="auto"/>
              <w:left w:val="single" w:sz="4" w:space="0" w:color="auto"/>
              <w:bottom w:val="single" w:sz="4" w:space="0" w:color="auto"/>
              <w:right w:val="single" w:sz="4" w:space="0" w:color="auto"/>
            </w:tcBorders>
            <w:hideMark/>
          </w:tcPr>
          <w:p w14:paraId="39EE7EC0"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Institut za puteve, Beograd</w:t>
            </w:r>
          </w:p>
        </w:tc>
        <w:tc>
          <w:tcPr>
            <w:tcW w:w="2176" w:type="dxa"/>
            <w:tcBorders>
              <w:top w:val="single" w:sz="4" w:space="0" w:color="auto"/>
              <w:left w:val="single" w:sz="4" w:space="0" w:color="auto"/>
              <w:bottom w:val="single" w:sz="4" w:space="0" w:color="auto"/>
              <w:right w:val="single" w:sz="4" w:space="0" w:color="auto"/>
            </w:tcBorders>
            <w:hideMark/>
          </w:tcPr>
          <w:p w14:paraId="0D816345"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Istraživanje za Glavni projekat sanacije</w:t>
            </w:r>
          </w:p>
        </w:tc>
        <w:tc>
          <w:tcPr>
            <w:tcW w:w="1737" w:type="dxa"/>
            <w:tcBorders>
              <w:top w:val="single" w:sz="4" w:space="0" w:color="auto"/>
              <w:left w:val="single" w:sz="4" w:space="0" w:color="auto"/>
              <w:bottom w:val="single" w:sz="4" w:space="0" w:color="auto"/>
              <w:right w:val="single" w:sz="4" w:space="0" w:color="auto"/>
            </w:tcBorders>
            <w:hideMark/>
          </w:tcPr>
          <w:p w14:paraId="37CA078A"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Kartiranje terena, bušenje 6 bušotina (120m), kopanje 11 istražnih jama i laboratorijska istraživanja</w:t>
            </w:r>
          </w:p>
        </w:tc>
      </w:tr>
      <w:tr w:rsidR="00452429" w14:paraId="0588AE7E" w14:textId="77777777" w:rsidTr="00452429">
        <w:tc>
          <w:tcPr>
            <w:tcW w:w="846" w:type="dxa"/>
            <w:tcBorders>
              <w:top w:val="single" w:sz="4" w:space="0" w:color="auto"/>
              <w:left w:val="single" w:sz="4" w:space="0" w:color="auto"/>
              <w:bottom w:val="single" w:sz="4" w:space="0" w:color="auto"/>
              <w:right w:val="single" w:sz="4" w:space="0" w:color="auto"/>
            </w:tcBorders>
            <w:hideMark/>
          </w:tcPr>
          <w:p w14:paraId="1A497944" w14:textId="77777777" w:rsidR="00452429" w:rsidRDefault="00452429" w:rsidP="00452429">
            <w:pPr>
              <w:jc w:val="center"/>
              <w:rPr>
                <w:rFonts w:ascii="Times New Roman" w:hAnsi="Times New Roman"/>
                <w:b/>
                <w:sz w:val="24"/>
                <w:szCs w:val="24"/>
                <w:lang w:val="sr-Latn-CS"/>
              </w:rPr>
            </w:pPr>
            <w:r>
              <w:rPr>
                <w:rFonts w:ascii="Times New Roman" w:hAnsi="Times New Roman"/>
                <w:b/>
                <w:sz w:val="24"/>
                <w:szCs w:val="24"/>
                <w:lang w:val="sr-Latn-CS"/>
              </w:rPr>
              <w:t>31.</w:t>
            </w:r>
          </w:p>
        </w:tc>
        <w:tc>
          <w:tcPr>
            <w:tcW w:w="1855" w:type="dxa"/>
            <w:tcBorders>
              <w:top w:val="single" w:sz="4" w:space="0" w:color="auto"/>
              <w:left w:val="single" w:sz="4" w:space="0" w:color="auto"/>
              <w:bottom w:val="single" w:sz="4" w:space="0" w:color="auto"/>
              <w:right w:val="single" w:sz="4" w:space="0" w:color="auto"/>
            </w:tcBorders>
            <w:hideMark/>
          </w:tcPr>
          <w:p w14:paraId="0FBDEB8A"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Bjelojevići</w:t>
            </w:r>
          </w:p>
        </w:tc>
        <w:tc>
          <w:tcPr>
            <w:tcW w:w="1889" w:type="dxa"/>
            <w:tcBorders>
              <w:top w:val="single" w:sz="4" w:space="0" w:color="auto"/>
              <w:left w:val="single" w:sz="4" w:space="0" w:color="auto"/>
              <w:bottom w:val="single" w:sz="4" w:space="0" w:color="auto"/>
              <w:right w:val="single" w:sz="4" w:space="0" w:color="auto"/>
            </w:tcBorders>
            <w:hideMark/>
          </w:tcPr>
          <w:p w14:paraId="0401CBB4"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Desna dolinska strana Tare, selo Bjelojevići, 3,5km južno od Mojkovca</w:t>
            </w:r>
          </w:p>
        </w:tc>
        <w:tc>
          <w:tcPr>
            <w:tcW w:w="1709" w:type="dxa"/>
            <w:tcBorders>
              <w:top w:val="single" w:sz="4" w:space="0" w:color="auto"/>
              <w:left w:val="single" w:sz="4" w:space="0" w:color="auto"/>
              <w:bottom w:val="single" w:sz="4" w:space="0" w:color="auto"/>
              <w:right w:val="single" w:sz="4" w:space="0" w:color="auto"/>
            </w:tcBorders>
            <w:hideMark/>
          </w:tcPr>
          <w:p w14:paraId="53F05F34"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Fosilno klizište</w:t>
            </w:r>
          </w:p>
        </w:tc>
        <w:tc>
          <w:tcPr>
            <w:tcW w:w="1969" w:type="dxa"/>
            <w:tcBorders>
              <w:top w:val="single" w:sz="4" w:space="0" w:color="auto"/>
              <w:left w:val="single" w:sz="4" w:space="0" w:color="auto"/>
              <w:bottom w:val="single" w:sz="4" w:space="0" w:color="auto"/>
              <w:right w:val="single" w:sz="4" w:space="0" w:color="auto"/>
            </w:tcBorders>
            <w:hideMark/>
          </w:tcPr>
          <w:p w14:paraId="47812B2D"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1979. godine</w:t>
            </w:r>
          </w:p>
        </w:tc>
        <w:tc>
          <w:tcPr>
            <w:tcW w:w="1989" w:type="dxa"/>
            <w:tcBorders>
              <w:top w:val="single" w:sz="4" w:space="0" w:color="auto"/>
              <w:left w:val="single" w:sz="4" w:space="0" w:color="auto"/>
              <w:bottom w:val="single" w:sz="4" w:space="0" w:color="auto"/>
              <w:right w:val="single" w:sz="4" w:space="0" w:color="auto"/>
            </w:tcBorders>
            <w:hideMark/>
          </w:tcPr>
          <w:p w14:paraId="41623CA8"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JU Republički zavod za geološka istraživanja, Podgorica, 1979-1980. godine</w:t>
            </w:r>
          </w:p>
        </w:tc>
        <w:tc>
          <w:tcPr>
            <w:tcW w:w="2176" w:type="dxa"/>
            <w:tcBorders>
              <w:top w:val="single" w:sz="4" w:space="0" w:color="auto"/>
              <w:left w:val="single" w:sz="4" w:space="0" w:color="auto"/>
              <w:bottom w:val="single" w:sz="4" w:space="0" w:color="auto"/>
              <w:right w:val="single" w:sz="4" w:space="0" w:color="auto"/>
            </w:tcBorders>
            <w:hideMark/>
          </w:tcPr>
          <w:p w14:paraId="70BDD4AA"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Regionalna inženjerskogeološka istraživanja sjeveroistočne Crne Gore</w:t>
            </w:r>
          </w:p>
        </w:tc>
        <w:tc>
          <w:tcPr>
            <w:tcW w:w="1737" w:type="dxa"/>
            <w:tcBorders>
              <w:top w:val="single" w:sz="4" w:space="0" w:color="auto"/>
              <w:left w:val="single" w:sz="4" w:space="0" w:color="auto"/>
              <w:bottom w:val="single" w:sz="4" w:space="0" w:color="auto"/>
              <w:right w:val="single" w:sz="4" w:space="0" w:color="auto"/>
            </w:tcBorders>
            <w:hideMark/>
          </w:tcPr>
          <w:p w14:paraId="3D948395"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Inženjerskogeološko kartiranje terena i praćenje njegovog pomjeranja tokom trajanja istraživanja</w:t>
            </w:r>
          </w:p>
        </w:tc>
      </w:tr>
      <w:tr w:rsidR="00452429" w14:paraId="43137EEA" w14:textId="77777777" w:rsidTr="00452429">
        <w:tc>
          <w:tcPr>
            <w:tcW w:w="846" w:type="dxa"/>
            <w:tcBorders>
              <w:top w:val="single" w:sz="4" w:space="0" w:color="auto"/>
              <w:left w:val="single" w:sz="4" w:space="0" w:color="auto"/>
              <w:bottom w:val="single" w:sz="4" w:space="0" w:color="auto"/>
              <w:right w:val="single" w:sz="4" w:space="0" w:color="auto"/>
            </w:tcBorders>
            <w:hideMark/>
          </w:tcPr>
          <w:p w14:paraId="679AD690" w14:textId="77777777" w:rsidR="00452429" w:rsidRDefault="00452429" w:rsidP="00452429">
            <w:pPr>
              <w:jc w:val="center"/>
              <w:rPr>
                <w:rFonts w:ascii="Times New Roman" w:hAnsi="Times New Roman"/>
                <w:b/>
                <w:sz w:val="24"/>
                <w:szCs w:val="24"/>
                <w:lang w:val="sr-Latn-CS"/>
              </w:rPr>
            </w:pPr>
            <w:r>
              <w:rPr>
                <w:rFonts w:ascii="Times New Roman" w:hAnsi="Times New Roman"/>
                <w:b/>
                <w:sz w:val="24"/>
                <w:szCs w:val="24"/>
                <w:lang w:val="sr-Latn-CS"/>
              </w:rPr>
              <w:t>32.</w:t>
            </w:r>
          </w:p>
        </w:tc>
        <w:tc>
          <w:tcPr>
            <w:tcW w:w="1855" w:type="dxa"/>
            <w:tcBorders>
              <w:top w:val="single" w:sz="4" w:space="0" w:color="auto"/>
              <w:left w:val="single" w:sz="4" w:space="0" w:color="auto"/>
              <w:bottom w:val="single" w:sz="4" w:space="0" w:color="auto"/>
              <w:right w:val="single" w:sz="4" w:space="0" w:color="auto"/>
            </w:tcBorders>
            <w:hideMark/>
          </w:tcPr>
          <w:p w14:paraId="3A263465"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Brskovo</w:t>
            </w:r>
          </w:p>
          <w:p w14:paraId="66B4D79D"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na površinskom kopu</w:t>
            </w:r>
          </w:p>
        </w:tc>
        <w:tc>
          <w:tcPr>
            <w:tcW w:w="1889" w:type="dxa"/>
            <w:tcBorders>
              <w:top w:val="single" w:sz="4" w:space="0" w:color="auto"/>
              <w:left w:val="single" w:sz="4" w:space="0" w:color="auto"/>
              <w:bottom w:val="single" w:sz="4" w:space="0" w:color="auto"/>
              <w:right w:val="single" w:sz="4" w:space="0" w:color="auto"/>
            </w:tcBorders>
            <w:hideMark/>
          </w:tcPr>
          <w:p w14:paraId="42C08278"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Površinski kop Brskovo</w:t>
            </w:r>
          </w:p>
        </w:tc>
        <w:tc>
          <w:tcPr>
            <w:tcW w:w="1709" w:type="dxa"/>
            <w:tcBorders>
              <w:top w:val="single" w:sz="4" w:space="0" w:color="auto"/>
              <w:left w:val="single" w:sz="4" w:space="0" w:color="auto"/>
              <w:bottom w:val="single" w:sz="4" w:space="0" w:color="auto"/>
              <w:right w:val="single" w:sz="4" w:space="0" w:color="auto"/>
            </w:tcBorders>
            <w:hideMark/>
          </w:tcPr>
          <w:p w14:paraId="6E5A06AA"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Novoformirano klizište</w:t>
            </w:r>
          </w:p>
        </w:tc>
        <w:tc>
          <w:tcPr>
            <w:tcW w:w="1969" w:type="dxa"/>
            <w:tcBorders>
              <w:top w:val="single" w:sz="4" w:space="0" w:color="auto"/>
              <w:left w:val="single" w:sz="4" w:space="0" w:color="auto"/>
              <w:bottom w:val="single" w:sz="4" w:space="0" w:color="auto"/>
              <w:right w:val="single" w:sz="4" w:space="0" w:color="auto"/>
            </w:tcBorders>
            <w:hideMark/>
          </w:tcPr>
          <w:p w14:paraId="0EBE9621"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17.08.1983. godine</w:t>
            </w:r>
          </w:p>
        </w:tc>
        <w:tc>
          <w:tcPr>
            <w:tcW w:w="1989" w:type="dxa"/>
            <w:tcBorders>
              <w:top w:val="single" w:sz="4" w:space="0" w:color="auto"/>
              <w:left w:val="single" w:sz="4" w:space="0" w:color="auto"/>
              <w:bottom w:val="single" w:sz="4" w:space="0" w:color="auto"/>
              <w:right w:val="single" w:sz="4" w:space="0" w:color="auto"/>
            </w:tcBorders>
            <w:hideMark/>
          </w:tcPr>
          <w:p w14:paraId="409238E5"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 xml:space="preserve">JU Republički zavod za geološka </w:t>
            </w:r>
            <w:r>
              <w:rPr>
                <w:rFonts w:ascii="Times New Roman" w:hAnsi="Times New Roman"/>
                <w:sz w:val="24"/>
                <w:szCs w:val="24"/>
                <w:lang w:val="sr-Latn-CS"/>
              </w:rPr>
              <w:lastRenderedPageBreak/>
              <w:t>istraživanja, Podgorica</w:t>
            </w:r>
          </w:p>
        </w:tc>
        <w:tc>
          <w:tcPr>
            <w:tcW w:w="2176" w:type="dxa"/>
            <w:tcBorders>
              <w:top w:val="single" w:sz="4" w:space="0" w:color="auto"/>
              <w:left w:val="single" w:sz="4" w:space="0" w:color="auto"/>
              <w:bottom w:val="single" w:sz="4" w:space="0" w:color="auto"/>
              <w:right w:val="single" w:sz="4" w:space="0" w:color="auto"/>
            </w:tcBorders>
            <w:hideMark/>
          </w:tcPr>
          <w:p w14:paraId="449D78EA"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lastRenderedPageBreak/>
              <w:t>Detaljna inženjerskogeološka istraživanja</w:t>
            </w:r>
          </w:p>
        </w:tc>
        <w:tc>
          <w:tcPr>
            <w:tcW w:w="1737" w:type="dxa"/>
            <w:tcBorders>
              <w:top w:val="single" w:sz="4" w:space="0" w:color="auto"/>
              <w:left w:val="single" w:sz="4" w:space="0" w:color="auto"/>
              <w:bottom w:val="single" w:sz="4" w:space="0" w:color="auto"/>
              <w:right w:val="single" w:sz="4" w:space="0" w:color="auto"/>
            </w:tcBorders>
            <w:hideMark/>
          </w:tcPr>
          <w:p w14:paraId="68348D09"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 xml:space="preserve">Rekognosciranje terena i izrada detaljne </w:t>
            </w:r>
            <w:r>
              <w:rPr>
                <w:rFonts w:ascii="Times New Roman" w:hAnsi="Times New Roman"/>
                <w:sz w:val="24"/>
                <w:szCs w:val="24"/>
                <w:lang w:val="sr-Latn-CS"/>
              </w:rPr>
              <w:lastRenderedPageBreak/>
              <w:t>inženjerskogeološke karte 1:5000 na bazi ranijih istraživanja i detaljne geološke karte 1:500</w:t>
            </w:r>
          </w:p>
        </w:tc>
      </w:tr>
      <w:tr w:rsidR="00452429" w14:paraId="426CC257" w14:textId="77777777" w:rsidTr="00452429">
        <w:tc>
          <w:tcPr>
            <w:tcW w:w="846" w:type="dxa"/>
            <w:tcBorders>
              <w:top w:val="single" w:sz="4" w:space="0" w:color="auto"/>
              <w:left w:val="single" w:sz="4" w:space="0" w:color="auto"/>
              <w:bottom w:val="single" w:sz="4" w:space="0" w:color="auto"/>
              <w:right w:val="single" w:sz="4" w:space="0" w:color="auto"/>
            </w:tcBorders>
            <w:hideMark/>
          </w:tcPr>
          <w:p w14:paraId="5DF8BF62" w14:textId="77777777" w:rsidR="00452429" w:rsidRDefault="00452429" w:rsidP="00452429">
            <w:pPr>
              <w:jc w:val="center"/>
              <w:rPr>
                <w:rFonts w:ascii="Times New Roman" w:hAnsi="Times New Roman"/>
                <w:b/>
                <w:sz w:val="24"/>
                <w:szCs w:val="24"/>
                <w:lang w:val="sr-Latn-CS"/>
              </w:rPr>
            </w:pPr>
            <w:r>
              <w:rPr>
                <w:rFonts w:ascii="Times New Roman" w:hAnsi="Times New Roman"/>
                <w:b/>
                <w:sz w:val="24"/>
                <w:szCs w:val="24"/>
                <w:lang w:val="sr-Latn-CS"/>
              </w:rPr>
              <w:lastRenderedPageBreak/>
              <w:t>33.</w:t>
            </w:r>
          </w:p>
        </w:tc>
        <w:tc>
          <w:tcPr>
            <w:tcW w:w="1855" w:type="dxa"/>
            <w:tcBorders>
              <w:top w:val="single" w:sz="4" w:space="0" w:color="auto"/>
              <w:left w:val="single" w:sz="4" w:space="0" w:color="auto"/>
              <w:bottom w:val="single" w:sz="4" w:space="0" w:color="auto"/>
              <w:right w:val="single" w:sz="4" w:space="0" w:color="auto"/>
            </w:tcBorders>
          </w:tcPr>
          <w:p w14:paraId="2AD2ED6B" w14:textId="77777777" w:rsidR="00452429" w:rsidRDefault="00452429" w:rsidP="00452429">
            <w:pPr>
              <w:jc w:val="center"/>
              <w:rPr>
                <w:rFonts w:ascii="Times New Roman" w:hAnsi="Times New Roman"/>
                <w:sz w:val="24"/>
                <w:szCs w:val="24"/>
                <w:lang w:val="sr-Latn-CS"/>
              </w:rPr>
            </w:pPr>
          </w:p>
          <w:p w14:paraId="78EADB0A"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Đurđevića</w:t>
            </w:r>
          </w:p>
          <w:p w14:paraId="64E1FF2C"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Tara</w:t>
            </w:r>
          </w:p>
        </w:tc>
        <w:tc>
          <w:tcPr>
            <w:tcW w:w="1889" w:type="dxa"/>
            <w:tcBorders>
              <w:top w:val="single" w:sz="4" w:space="0" w:color="auto"/>
              <w:left w:val="single" w:sz="4" w:space="0" w:color="auto"/>
              <w:bottom w:val="single" w:sz="4" w:space="0" w:color="auto"/>
              <w:right w:val="single" w:sz="4" w:space="0" w:color="auto"/>
            </w:tcBorders>
            <w:hideMark/>
          </w:tcPr>
          <w:p w14:paraId="4D073498"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Put Pljevlja-Mojkovac, selo Đurđevića Tara</w:t>
            </w:r>
          </w:p>
        </w:tc>
        <w:tc>
          <w:tcPr>
            <w:tcW w:w="1709" w:type="dxa"/>
            <w:tcBorders>
              <w:top w:val="single" w:sz="4" w:space="0" w:color="auto"/>
              <w:left w:val="single" w:sz="4" w:space="0" w:color="auto"/>
              <w:bottom w:val="single" w:sz="4" w:space="0" w:color="auto"/>
              <w:right w:val="single" w:sz="4" w:space="0" w:color="auto"/>
            </w:tcBorders>
            <w:hideMark/>
          </w:tcPr>
          <w:p w14:paraId="28797D7E"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Novoformirano klizište</w:t>
            </w:r>
          </w:p>
        </w:tc>
        <w:tc>
          <w:tcPr>
            <w:tcW w:w="1969" w:type="dxa"/>
            <w:tcBorders>
              <w:top w:val="single" w:sz="4" w:space="0" w:color="auto"/>
              <w:left w:val="single" w:sz="4" w:space="0" w:color="auto"/>
              <w:bottom w:val="single" w:sz="4" w:space="0" w:color="auto"/>
              <w:right w:val="single" w:sz="4" w:space="0" w:color="auto"/>
            </w:tcBorders>
            <w:hideMark/>
          </w:tcPr>
          <w:p w14:paraId="57D00F2F"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U proljeće 1995. godine</w:t>
            </w:r>
          </w:p>
        </w:tc>
        <w:tc>
          <w:tcPr>
            <w:tcW w:w="1989" w:type="dxa"/>
            <w:tcBorders>
              <w:top w:val="single" w:sz="4" w:space="0" w:color="auto"/>
              <w:left w:val="single" w:sz="4" w:space="0" w:color="auto"/>
              <w:bottom w:val="single" w:sz="4" w:space="0" w:color="auto"/>
              <w:right w:val="single" w:sz="4" w:space="0" w:color="auto"/>
            </w:tcBorders>
            <w:hideMark/>
          </w:tcPr>
          <w:p w14:paraId="63E351B1"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JP za puteve «Crnagoraput», Podgorica</w:t>
            </w:r>
          </w:p>
        </w:tc>
        <w:tc>
          <w:tcPr>
            <w:tcW w:w="2176" w:type="dxa"/>
            <w:tcBorders>
              <w:top w:val="single" w:sz="4" w:space="0" w:color="auto"/>
              <w:left w:val="single" w:sz="4" w:space="0" w:color="auto"/>
              <w:bottom w:val="single" w:sz="4" w:space="0" w:color="auto"/>
              <w:right w:val="single" w:sz="4" w:space="0" w:color="auto"/>
            </w:tcBorders>
            <w:hideMark/>
          </w:tcPr>
          <w:p w14:paraId="22C1E86A"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Za Glavni projekat sanacije</w:t>
            </w:r>
          </w:p>
        </w:tc>
        <w:tc>
          <w:tcPr>
            <w:tcW w:w="1737" w:type="dxa"/>
            <w:tcBorders>
              <w:top w:val="single" w:sz="4" w:space="0" w:color="auto"/>
              <w:left w:val="single" w:sz="4" w:space="0" w:color="auto"/>
              <w:bottom w:val="single" w:sz="4" w:space="0" w:color="auto"/>
              <w:right w:val="single" w:sz="4" w:space="0" w:color="auto"/>
            </w:tcBorders>
            <w:hideMark/>
          </w:tcPr>
          <w:p w14:paraId="03FE00AE"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Vrsta i obim izvedenih istraživanja. Kartiranje terena, bušenje 3 istražne bušotine, laboratorijska geomehanička ispitivanja</w:t>
            </w:r>
          </w:p>
        </w:tc>
      </w:tr>
      <w:tr w:rsidR="00452429" w14:paraId="38E40ED9" w14:textId="77777777" w:rsidTr="00452429">
        <w:tc>
          <w:tcPr>
            <w:tcW w:w="846" w:type="dxa"/>
            <w:tcBorders>
              <w:top w:val="single" w:sz="4" w:space="0" w:color="auto"/>
              <w:left w:val="single" w:sz="4" w:space="0" w:color="auto"/>
              <w:bottom w:val="single" w:sz="4" w:space="0" w:color="auto"/>
              <w:right w:val="single" w:sz="4" w:space="0" w:color="auto"/>
            </w:tcBorders>
            <w:hideMark/>
          </w:tcPr>
          <w:p w14:paraId="6168671C" w14:textId="77777777" w:rsidR="00452429" w:rsidRDefault="00452429" w:rsidP="00452429">
            <w:pPr>
              <w:jc w:val="center"/>
              <w:rPr>
                <w:rFonts w:ascii="Times New Roman" w:hAnsi="Times New Roman"/>
                <w:b/>
                <w:sz w:val="24"/>
                <w:szCs w:val="24"/>
                <w:lang w:val="it-IT"/>
              </w:rPr>
            </w:pPr>
            <w:r>
              <w:rPr>
                <w:rFonts w:ascii="Times New Roman" w:hAnsi="Times New Roman"/>
                <w:b/>
                <w:sz w:val="24"/>
                <w:szCs w:val="24"/>
                <w:lang w:val="it-IT"/>
              </w:rPr>
              <w:t>34.</w:t>
            </w:r>
          </w:p>
        </w:tc>
        <w:tc>
          <w:tcPr>
            <w:tcW w:w="1855" w:type="dxa"/>
            <w:tcBorders>
              <w:top w:val="single" w:sz="4" w:space="0" w:color="auto"/>
              <w:left w:val="single" w:sz="4" w:space="0" w:color="auto"/>
              <w:bottom w:val="single" w:sz="4" w:space="0" w:color="auto"/>
              <w:right w:val="single" w:sz="4" w:space="0" w:color="auto"/>
            </w:tcBorders>
            <w:hideMark/>
          </w:tcPr>
          <w:p w14:paraId="7D487F66"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Donja</w:t>
            </w:r>
          </w:p>
          <w:p w14:paraId="614C7147"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Bukovica</w:t>
            </w:r>
          </w:p>
        </w:tc>
        <w:tc>
          <w:tcPr>
            <w:tcW w:w="1889" w:type="dxa"/>
            <w:tcBorders>
              <w:top w:val="single" w:sz="4" w:space="0" w:color="auto"/>
              <w:left w:val="single" w:sz="4" w:space="0" w:color="auto"/>
              <w:bottom w:val="single" w:sz="4" w:space="0" w:color="auto"/>
              <w:right w:val="single" w:sz="4" w:space="0" w:color="auto"/>
            </w:tcBorders>
            <w:hideMark/>
          </w:tcPr>
          <w:p w14:paraId="4CA28922"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Magistralni put Šavnik-Žabljak, oko 15km južno od Žabljaka</w:t>
            </w:r>
          </w:p>
        </w:tc>
        <w:tc>
          <w:tcPr>
            <w:tcW w:w="1709" w:type="dxa"/>
            <w:tcBorders>
              <w:top w:val="single" w:sz="4" w:space="0" w:color="auto"/>
              <w:left w:val="single" w:sz="4" w:space="0" w:color="auto"/>
              <w:bottom w:val="single" w:sz="4" w:space="0" w:color="auto"/>
              <w:right w:val="single" w:sz="4" w:space="0" w:color="auto"/>
            </w:tcBorders>
            <w:hideMark/>
          </w:tcPr>
          <w:p w14:paraId="1273BD1D"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Sanirano klizište</w:t>
            </w:r>
          </w:p>
        </w:tc>
        <w:tc>
          <w:tcPr>
            <w:tcW w:w="1969" w:type="dxa"/>
            <w:tcBorders>
              <w:top w:val="single" w:sz="4" w:space="0" w:color="auto"/>
              <w:left w:val="single" w:sz="4" w:space="0" w:color="auto"/>
              <w:bottom w:val="single" w:sz="4" w:space="0" w:color="auto"/>
              <w:right w:val="single" w:sz="4" w:space="0" w:color="auto"/>
            </w:tcBorders>
            <w:hideMark/>
          </w:tcPr>
          <w:p w14:paraId="7D2ABA41"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1980. godine</w:t>
            </w:r>
          </w:p>
        </w:tc>
        <w:tc>
          <w:tcPr>
            <w:tcW w:w="1989" w:type="dxa"/>
            <w:tcBorders>
              <w:top w:val="single" w:sz="4" w:space="0" w:color="auto"/>
              <w:left w:val="single" w:sz="4" w:space="0" w:color="auto"/>
              <w:bottom w:val="single" w:sz="4" w:space="0" w:color="auto"/>
              <w:right w:val="single" w:sz="4" w:space="0" w:color="auto"/>
            </w:tcBorders>
            <w:hideMark/>
          </w:tcPr>
          <w:p w14:paraId="6B383CB5"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JU Republički zavod za geološka istraživanja, Podgorica</w:t>
            </w:r>
          </w:p>
        </w:tc>
        <w:tc>
          <w:tcPr>
            <w:tcW w:w="2176" w:type="dxa"/>
            <w:tcBorders>
              <w:top w:val="single" w:sz="4" w:space="0" w:color="auto"/>
              <w:left w:val="single" w:sz="4" w:space="0" w:color="auto"/>
              <w:bottom w:val="single" w:sz="4" w:space="0" w:color="auto"/>
              <w:right w:val="single" w:sz="4" w:space="0" w:color="auto"/>
            </w:tcBorders>
            <w:hideMark/>
          </w:tcPr>
          <w:p w14:paraId="677DD793"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Regionalna inženjerskogeološka istraživanja sjeverozapadne Crne Gore</w:t>
            </w:r>
          </w:p>
        </w:tc>
        <w:tc>
          <w:tcPr>
            <w:tcW w:w="1737" w:type="dxa"/>
            <w:tcBorders>
              <w:top w:val="single" w:sz="4" w:space="0" w:color="auto"/>
              <w:left w:val="single" w:sz="4" w:space="0" w:color="auto"/>
              <w:bottom w:val="single" w:sz="4" w:space="0" w:color="auto"/>
              <w:right w:val="single" w:sz="4" w:space="0" w:color="auto"/>
            </w:tcBorders>
            <w:hideMark/>
          </w:tcPr>
          <w:p w14:paraId="61C40AED"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Inženjerskogeološko kartiranje klizišta</w:t>
            </w:r>
          </w:p>
        </w:tc>
      </w:tr>
      <w:tr w:rsidR="00452429" w14:paraId="1BE10FAD" w14:textId="77777777" w:rsidTr="00452429">
        <w:tc>
          <w:tcPr>
            <w:tcW w:w="846" w:type="dxa"/>
            <w:tcBorders>
              <w:top w:val="single" w:sz="4" w:space="0" w:color="auto"/>
              <w:left w:val="single" w:sz="4" w:space="0" w:color="auto"/>
              <w:bottom w:val="single" w:sz="4" w:space="0" w:color="auto"/>
              <w:right w:val="single" w:sz="4" w:space="0" w:color="auto"/>
            </w:tcBorders>
            <w:hideMark/>
          </w:tcPr>
          <w:p w14:paraId="201A7220" w14:textId="77777777" w:rsidR="00452429" w:rsidRDefault="00452429" w:rsidP="00452429">
            <w:pPr>
              <w:jc w:val="center"/>
              <w:rPr>
                <w:rFonts w:ascii="Times New Roman" w:hAnsi="Times New Roman"/>
                <w:b/>
                <w:sz w:val="24"/>
                <w:szCs w:val="24"/>
                <w:lang w:val="sr-Latn-CS"/>
              </w:rPr>
            </w:pPr>
            <w:r>
              <w:rPr>
                <w:rFonts w:ascii="Times New Roman" w:hAnsi="Times New Roman"/>
                <w:b/>
                <w:sz w:val="24"/>
                <w:szCs w:val="24"/>
                <w:lang w:val="sr-Latn-CS"/>
              </w:rPr>
              <w:t>35.</w:t>
            </w:r>
          </w:p>
        </w:tc>
        <w:tc>
          <w:tcPr>
            <w:tcW w:w="1855" w:type="dxa"/>
            <w:tcBorders>
              <w:top w:val="single" w:sz="4" w:space="0" w:color="auto"/>
              <w:left w:val="single" w:sz="4" w:space="0" w:color="auto"/>
              <w:bottom w:val="single" w:sz="4" w:space="0" w:color="auto"/>
              <w:right w:val="single" w:sz="4" w:space="0" w:color="auto"/>
            </w:tcBorders>
            <w:hideMark/>
          </w:tcPr>
          <w:p w14:paraId="3199008E"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Gojakovići</w:t>
            </w:r>
          </w:p>
        </w:tc>
        <w:tc>
          <w:tcPr>
            <w:tcW w:w="1889" w:type="dxa"/>
            <w:tcBorders>
              <w:top w:val="single" w:sz="4" w:space="0" w:color="auto"/>
              <w:left w:val="single" w:sz="4" w:space="0" w:color="auto"/>
              <w:bottom w:val="single" w:sz="4" w:space="0" w:color="auto"/>
              <w:right w:val="single" w:sz="4" w:space="0" w:color="auto"/>
            </w:tcBorders>
            <w:hideMark/>
          </w:tcPr>
          <w:p w14:paraId="55B713A3"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Magistralni put Mojkovac-Đurđevića Tara, oko 10km sjeverozapadno od Mojkovca</w:t>
            </w:r>
          </w:p>
        </w:tc>
        <w:tc>
          <w:tcPr>
            <w:tcW w:w="1709" w:type="dxa"/>
            <w:tcBorders>
              <w:top w:val="single" w:sz="4" w:space="0" w:color="auto"/>
              <w:left w:val="single" w:sz="4" w:space="0" w:color="auto"/>
              <w:bottom w:val="single" w:sz="4" w:space="0" w:color="auto"/>
              <w:right w:val="single" w:sz="4" w:space="0" w:color="auto"/>
            </w:tcBorders>
            <w:hideMark/>
          </w:tcPr>
          <w:p w14:paraId="6B793C10"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Sanirano klizište</w:t>
            </w:r>
          </w:p>
        </w:tc>
        <w:tc>
          <w:tcPr>
            <w:tcW w:w="1969" w:type="dxa"/>
            <w:tcBorders>
              <w:top w:val="single" w:sz="4" w:space="0" w:color="auto"/>
              <w:left w:val="single" w:sz="4" w:space="0" w:color="auto"/>
              <w:bottom w:val="single" w:sz="4" w:space="0" w:color="auto"/>
              <w:right w:val="single" w:sz="4" w:space="0" w:color="auto"/>
            </w:tcBorders>
            <w:hideMark/>
          </w:tcPr>
          <w:p w14:paraId="25022893"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1980. godine</w:t>
            </w:r>
          </w:p>
        </w:tc>
        <w:tc>
          <w:tcPr>
            <w:tcW w:w="1989" w:type="dxa"/>
            <w:tcBorders>
              <w:top w:val="single" w:sz="4" w:space="0" w:color="auto"/>
              <w:left w:val="single" w:sz="4" w:space="0" w:color="auto"/>
              <w:bottom w:val="single" w:sz="4" w:space="0" w:color="auto"/>
              <w:right w:val="single" w:sz="4" w:space="0" w:color="auto"/>
            </w:tcBorders>
            <w:hideMark/>
          </w:tcPr>
          <w:p w14:paraId="5EDB657E"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JU Republički zavod za geološka istraživanja, Podgorica</w:t>
            </w:r>
          </w:p>
        </w:tc>
        <w:tc>
          <w:tcPr>
            <w:tcW w:w="2176" w:type="dxa"/>
            <w:tcBorders>
              <w:top w:val="single" w:sz="4" w:space="0" w:color="auto"/>
              <w:left w:val="single" w:sz="4" w:space="0" w:color="auto"/>
              <w:bottom w:val="single" w:sz="4" w:space="0" w:color="auto"/>
              <w:right w:val="single" w:sz="4" w:space="0" w:color="auto"/>
            </w:tcBorders>
            <w:hideMark/>
          </w:tcPr>
          <w:p w14:paraId="21D187AA"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Regionalna inženjerskogeološka istraživanja sjeverozapadne Crne Gore</w:t>
            </w:r>
          </w:p>
        </w:tc>
        <w:tc>
          <w:tcPr>
            <w:tcW w:w="1737" w:type="dxa"/>
            <w:tcBorders>
              <w:top w:val="single" w:sz="4" w:space="0" w:color="auto"/>
              <w:left w:val="single" w:sz="4" w:space="0" w:color="auto"/>
              <w:bottom w:val="single" w:sz="4" w:space="0" w:color="auto"/>
              <w:right w:val="single" w:sz="4" w:space="0" w:color="auto"/>
            </w:tcBorders>
            <w:hideMark/>
          </w:tcPr>
          <w:p w14:paraId="7E4E4604"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Inženjerskogeološko kartiranje klizišta</w:t>
            </w:r>
          </w:p>
        </w:tc>
      </w:tr>
      <w:tr w:rsidR="00452429" w14:paraId="57C15714" w14:textId="77777777" w:rsidTr="00452429">
        <w:tc>
          <w:tcPr>
            <w:tcW w:w="846" w:type="dxa"/>
            <w:tcBorders>
              <w:top w:val="single" w:sz="4" w:space="0" w:color="auto"/>
              <w:left w:val="single" w:sz="4" w:space="0" w:color="auto"/>
              <w:bottom w:val="single" w:sz="4" w:space="0" w:color="auto"/>
              <w:right w:val="single" w:sz="4" w:space="0" w:color="auto"/>
            </w:tcBorders>
            <w:hideMark/>
          </w:tcPr>
          <w:p w14:paraId="24231C04" w14:textId="77777777" w:rsidR="00452429" w:rsidRDefault="00452429" w:rsidP="00452429">
            <w:pPr>
              <w:jc w:val="center"/>
              <w:rPr>
                <w:rFonts w:ascii="Times New Roman" w:hAnsi="Times New Roman"/>
                <w:b/>
                <w:sz w:val="24"/>
                <w:szCs w:val="24"/>
                <w:lang w:val="sr-Latn-CS"/>
              </w:rPr>
            </w:pPr>
            <w:r>
              <w:rPr>
                <w:rFonts w:ascii="Times New Roman" w:hAnsi="Times New Roman"/>
                <w:b/>
                <w:sz w:val="24"/>
                <w:szCs w:val="24"/>
                <w:lang w:val="sr-Latn-CS"/>
              </w:rPr>
              <w:t>36.</w:t>
            </w:r>
          </w:p>
        </w:tc>
        <w:tc>
          <w:tcPr>
            <w:tcW w:w="1855" w:type="dxa"/>
            <w:tcBorders>
              <w:top w:val="single" w:sz="4" w:space="0" w:color="auto"/>
              <w:left w:val="single" w:sz="4" w:space="0" w:color="auto"/>
              <w:bottom w:val="single" w:sz="4" w:space="0" w:color="auto"/>
              <w:right w:val="single" w:sz="4" w:space="0" w:color="auto"/>
            </w:tcBorders>
            <w:hideMark/>
          </w:tcPr>
          <w:p w14:paraId="71F699D2"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Mojkovac</w:t>
            </w:r>
          </w:p>
        </w:tc>
        <w:tc>
          <w:tcPr>
            <w:tcW w:w="1889" w:type="dxa"/>
            <w:tcBorders>
              <w:top w:val="single" w:sz="4" w:space="0" w:color="auto"/>
              <w:left w:val="single" w:sz="4" w:space="0" w:color="auto"/>
              <w:bottom w:val="single" w:sz="4" w:space="0" w:color="auto"/>
              <w:right w:val="single" w:sz="4" w:space="0" w:color="auto"/>
            </w:tcBorders>
            <w:hideMark/>
          </w:tcPr>
          <w:p w14:paraId="1C77FB5C"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Jadranska magistrala, put M-2, dionica Mojkovac-</w:t>
            </w:r>
            <w:r>
              <w:rPr>
                <w:rFonts w:ascii="Times New Roman" w:hAnsi="Times New Roman"/>
                <w:sz w:val="24"/>
                <w:szCs w:val="24"/>
                <w:lang w:val="sr-Latn-CS"/>
              </w:rPr>
              <w:lastRenderedPageBreak/>
              <w:t>Kolašin, 1066+380km</w:t>
            </w:r>
          </w:p>
        </w:tc>
        <w:tc>
          <w:tcPr>
            <w:tcW w:w="1709" w:type="dxa"/>
            <w:tcBorders>
              <w:top w:val="single" w:sz="4" w:space="0" w:color="auto"/>
              <w:left w:val="single" w:sz="4" w:space="0" w:color="auto"/>
              <w:bottom w:val="single" w:sz="4" w:space="0" w:color="auto"/>
              <w:right w:val="single" w:sz="4" w:space="0" w:color="auto"/>
            </w:tcBorders>
            <w:hideMark/>
          </w:tcPr>
          <w:p w14:paraId="41F2CBD1"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lastRenderedPageBreak/>
              <w:t>Sanirano klizište</w:t>
            </w:r>
          </w:p>
        </w:tc>
        <w:tc>
          <w:tcPr>
            <w:tcW w:w="1969" w:type="dxa"/>
            <w:tcBorders>
              <w:top w:val="single" w:sz="4" w:space="0" w:color="auto"/>
              <w:left w:val="single" w:sz="4" w:space="0" w:color="auto"/>
              <w:bottom w:val="single" w:sz="4" w:space="0" w:color="auto"/>
              <w:right w:val="single" w:sz="4" w:space="0" w:color="auto"/>
            </w:tcBorders>
            <w:hideMark/>
          </w:tcPr>
          <w:p w14:paraId="1A81F123"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Kraj novembra 1979. godine</w:t>
            </w:r>
          </w:p>
        </w:tc>
        <w:tc>
          <w:tcPr>
            <w:tcW w:w="1989" w:type="dxa"/>
            <w:tcBorders>
              <w:top w:val="single" w:sz="4" w:space="0" w:color="auto"/>
              <w:left w:val="single" w:sz="4" w:space="0" w:color="auto"/>
              <w:bottom w:val="single" w:sz="4" w:space="0" w:color="auto"/>
              <w:right w:val="single" w:sz="4" w:space="0" w:color="auto"/>
            </w:tcBorders>
            <w:hideMark/>
          </w:tcPr>
          <w:p w14:paraId="060C87E3"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Institut za puteve, Beograd</w:t>
            </w:r>
          </w:p>
        </w:tc>
        <w:tc>
          <w:tcPr>
            <w:tcW w:w="2176" w:type="dxa"/>
            <w:tcBorders>
              <w:top w:val="single" w:sz="4" w:space="0" w:color="auto"/>
              <w:left w:val="single" w:sz="4" w:space="0" w:color="auto"/>
              <w:bottom w:val="single" w:sz="4" w:space="0" w:color="auto"/>
              <w:right w:val="single" w:sz="4" w:space="0" w:color="auto"/>
            </w:tcBorders>
            <w:hideMark/>
          </w:tcPr>
          <w:p w14:paraId="29C5BD79"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Istraživanje za Glavni projekat sanacije</w:t>
            </w:r>
          </w:p>
        </w:tc>
        <w:tc>
          <w:tcPr>
            <w:tcW w:w="1737" w:type="dxa"/>
            <w:tcBorders>
              <w:top w:val="single" w:sz="4" w:space="0" w:color="auto"/>
              <w:left w:val="single" w:sz="4" w:space="0" w:color="auto"/>
              <w:bottom w:val="single" w:sz="4" w:space="0" w:color="auto"/>
              <w:right w:val="single" w:sz="4" w:space="0" w:color="auto"/>
            </w:tcBorders>
            <w:hideMark/>
          </w:tcPr>
          <w:p w14:paraId="220292AA"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 xml:space="preserve">Kartiranje terena, bušenje 2 istražne bušotine (10m), kopanje 5 </w:t>
            </w:r>
            <w:r>
              <w:rPr>
                <w:rFonts w:ascii="Times New Roman" w:hAnsi="Times New Roman"/>
                <w:sz w:val="24"/>
                <w:szCs w:val="24"/>
                <w:lang w:val="sr-Latn-CS"/>
              </w:rPr>
              <w:lastRenderedPageBreak/>
              <w:t>istražnih jama, laboratorijska geomehanička ispitivanja</w:t>
            </w:r>
          </w:p>
        </w:tc>
      </w:tr>
      <w:tr w:rsidR="00452429" w14:paraId="4D4936CE" w14:textId="77777777" w:rsidTr="00452429">
        <w:tc>
          <w:tcPr>
            <w:tcW w:w="846" w:type="dxa"/>
            <w:tcBorders>
              <w:top w:val="single" w:sz="4" w:space="0" w:color="auto"/>
              <w:left w:val="single" w:sz="4" w:space="0" w:color="auto"/>
              <w:bottom w:val="single" w:sz="4" w:space="0" w:color="auto"/>
              <w:right w:val="single" w:sz="4" w:space="0" w:color="auto"/>
            </w:tcBorders>
            <w:hideMark/>
          </w:tcPr>
          <w:p w14:paraId="2F367382" w14:textId="77777777" w:rsidR="00452429" w:rsidRDefault="00452429" w:rsidP="00452429">
            <w:pPr>
              <w:jc w:val="center"/>
              <w:rPr>
                <w:rFonts w:ascii="Times New Roman" w:hAnsi="Times New Roman"/>
                <w:b/>
                <w:sz w:val="24"/>
                <w:szCs w:val="24"/>
                <w:lang w:val="sr-Latn-CS"/>
              </w:rPr>
            </w:pPr>
            <w:r>
              <w:rPr>
                <w:rFonts w:ascii="Times New Roman" w:hAnsi="Times New Roman"/>
                <w:b/>
                <w:sz w:val="24"/>
                <w:szCs w:val="24"/>
                <w:lang w:val="sr-Latn-CS"/>
              </w:rPr>
              <w:lastRenderedPageBreak/>
              <w:t>37.</w:t>
            </w:r>
          </w:p>
        </w:tc>
        <w:tc>
          <w:tcPr>
            <w:tcW w:w="1855" w:type="dxa"/>
            <w:tcBorders>
              <w:top w:val="single" w:sz="4" w:space="0" w:color="auto"/>
              <w:left w:val="single" w:sz="4" w:space="0" w:color="auto"/>
              <w:bottom w:val="single" w:sz="4" w:space="0" w:color="auto"/>
              <w:right w:val="single" w:sz="4" w:space="0" w:color="auto"/>
            </w:tcBorders>
            <w:hideMark/>
          </w:tcPr>
          <w:p w14:paraId="56FA0284"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Siga</w:t>
            </w:r>
          </w:p>
        </w:tc>
        <w:tc>
          <w:tcPr>
            <w:tcW w:w="1889" w:type="dxa"/>
            <w:tcBorders>
              <w:top w:val="single" w:sz="4" w:space="0" w:color="auto"/>
              <w:left w:val="single" w:sz="4" w:space="0" w:color="auto"/>
              <w:bottom w:val="single" w:sz="4" w:space="0" w:color="auto"/>
              <w:right w:val="single" w:sz="4" w:space="0" w:color="auto"/>
            </w:tcBorders>
            <w:hideMark/>
          </w:tcPr>
          <w:p w14:paraId="503F55F2"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Magistralni put Mojkovac-Bijelo Poje,oko 5km sjeverozapadno od Mojkovca</w:t>
            </w:r>
          </w:p>
        </w:tc>
        <w:tc>
          <w:tcPr>
            <w:tcW w:w="1709" w:type="dxa"/>
            <w:tcBorders>
              <w:top w:val="single" w:sz="4" w:space="0" w:color="auto"/>
              <w:left w:val="single" w:sz="4" w:space="0" w:color="auto"/>
              <w:bottom w:val="single" w:sz="4" w:space="0" w:color="auto"/>
              <w:right w:val="single" w:sz="4" w:space="0" w:color="auto"/>
            </w:tcBorders>
            <w:hideMark/>
          </w:tcPr>
          <w:p w14:paraId="28D11682"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Sanirano klizište</w:t>
            </w:r>
          </w:p>
        </w:tc>
        <w:tc>
          <w:tcPr>
            <w:tcW w:w="1969" w:type="dxa"/>
            <w:tcBorders>
              <w:top w:val="single" w:sz="4" w:space="0" w:color="auto"/>
              <w:left w:val="single" w:sz="4" w:space="0" w:color="auto"/>
              <w:bottom w:val="single" w:sz="4" w:space="0" w:color="auto"/>
              <w:right w:val="single" w:sz="4" w:space="0" w:color="auto"/>
            </w:tcBorders>
            <w:hideMark/>
          </w:tcPr>
          <w:p w14:paraId="78593AC9"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1980 godine</w:t>
            </w:r>
          </w:p>
        </w:tc>
        <w:tc>
          <w:tcPr>
            <w:tcW w:w="1989" w:type="dxa"/>
            <w:tcBorders>
              <w:top w:val="single" w:sz="4" w:space="0" w:color="auto"/>
              <w:left w:val="single" w:sz="4" w:space="0" w:color="auto"/>
              <w:bottom w:val="single" w:sz="4" w:space="0" w:color="auto"/>
              <w:right w:val="single" w:sz="4" w:space="0" w:color="auto"/>
            </w:tcBorders>
            <w:hideMark/>
          </w:tcPr>
          <w:p w14:paraId="12312EC1"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JU Republički zavod za geološka istraživanja, Podgorica</w:t>
            </w:r>
          </w:p>
        </w:tc>
        <w:tc>
          <w:tcPr>
            <w:tcW w:w="2176" w:type="dxa"/>
            <w:tcBorders>
              <w:top w:val="single" w:sz="4" w:space="0" w:color="auto"/>
              <w:left w:val="single" w:sz="4" w:space="0" w:color="auto"/>
              <w:bottom w:val="single" w:sz="4" w:space="0" w:color="auto"/>
              <w:right w:val="single" w:sz="4" w:space="0" w:color="auto"/>
            </w:tcBorders>
            <w:hideMark/>
          </w:tcPr>
          <w:p w14:paraId="03DB4DCD"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Regionalna inženjerskogeološka istraživanja sjeveroistočne Crne Gore</w:t>
            </w:r>
          </w:p>
        </w:tc>
        <w:tc>
          <w:tcPr>
            <w:tcW w:w="1737" w:type="dxa"/>
            <w:tcBorders>
              <w:top w:val="single" w:sz="4" w:space="0" w:color="auto"/>
              <w:left w:val="single" w:sz="4" w:space="0" w:color="auto"/>
              <w:bottom w:val="single" w:sz="4" w:space="0" w:color="auto"/>
              <w:right w:val="single" w:sz="4" w:space="0" w:color="auto"/>
            </w:tcBorders>
            <w:hideMark/>
          </w:tcPr>
          <w:p w14:paraId="0F4460FB"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Inženjerskogeološko kartiranje klizišta</w:t>
            </w:r>
          </w:p>
        </w:tc>
      </w:tr>
      <w:tr w:rsidR="00452429" w14:paraId="23F673FE" w14:textId="77777777" w:rsidTr="00452429">
        <w:tc>
          <w:tcPr>
            <w:tcW w:w="846" w:type="dxa"/>
            <w:tcBorders>
              <w:top w:val="single" w:sz="4" w:space="0" w:color="auto"/>
              <w:left w:val="single" w:sz="4" w:space="0" w:color="auto"/>
              <w:bottom w:val="single" w:sz="4" w:space="0" w:color="auto"/>
              <w:right w:val="single" w:sz="4" w:space="0" w:color="auto"/>
            </w:tcBorders>
            <w:hideMark/>
          </w:tcPr>
          <w:p w14:paraId="0CC84A77" w14:textId="77777777" w:rsidR="00452429" w:rsidRDefault="00452429" w:rsidP="00452429">
            <w:pPr>
              <w:jc w:val="center"/>
              <w:rPr>
                <w:rFonts w:ascii="Times New Roman" w:hAnsi="Times New Roman"/>
                <w:b/>
                <w:sz w:val="24"/>
                <w:szCs w:val="24"/>
                <w:lang w:val="sr-Latn-CS"/>
              </w:rPr>
            </w:pPr>
            <w:r>
              <w:rPr>
                <w:rFonts w:ascii="Times New Roman" w:hAnsi="Times New Roman"/>
                <w:b/>
                <w:sz w:val="24"/>
                <w:szCs w:val="24"/>
                <w:lang w:val="sr-Latn-CS"/>
              </w:rPr>
              <w:t>38.</w:t>
            </w:r>
          </w:p>
        </w:tc>
        <w:tc>
          <w:tcPr>
            <w:tcW w:w="1855" w:type="dxa"/>
            <w:tcBorders>
              <w:top w:val="single" w:sz="4" w:space="0" w:color="auto"/>
              <w:left w:val="single" w:sz="4" w:space="0" w:color="auto"/>
              <w:bottom w:val="single" w:sz="4" w:space="0" w:color="auto"/>
              <w:right w:val="single" w:sz="4" w:space="0" w:color="auto"/>
            </w:tcBorders>
            <w:hideMark/>
          </w:tcPr>
          <w:p w14:paraId="7ADD7199"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Tara 1</w:t>
            </w:r>
          </w:p>
        </w:tc>
        <w:tc>
          <w:tcPr>
            <w:tcW w:w="1889" w:type="dxa"/>
            <w:tcBorders>
              <w:top w:val="single" w:sz="4" w:space="0" w:color="auto"/>
              <w:left w:val="single" w:sz="4" w:space="0" w:color="auto"/>
              <w:bottom w:val="single" w:sz="4" w:space="0" w:color="auto"/>
              <w:right w:val="single" w:sz="4" w:space="0" w:color="auto"/>
            </w:tcBorders>
            <w:hideMark/>
          </w:tcPr>
          <w:p w14:paraId="1C5BE788"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Magistralni put Đurđevića Tara – Žabljak, stacionaža 0+500</w:t>
            </w:r>
          </w:p>
        </w:tc>
        <w:tc>
          <w:tcPr>
            <w:tcW w:w="1709" w:type="dxa"/>
            <w:tcBorders>
              <w:top w:val="single" w:sz="4" w:space="0" w:color="auto"/>
              <w:left w:val="single" w:sz="4" w:space="0" w:color="auto"/>
              <w:bottom w:val="single" w:sz="4" w:space="0" w:color="auto"/>
              <w:right w:val="single" w:sz="4" w:space="0" w:color="auto"/>
            </w:tcBorders>
            <w:hideMark/>
          </w:tcPr>
          <w:p w14:paraId="0CCE0415"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Staro, sanirano klizište</w:t>
            </w:r>
          </w:p>
        </w:tc>
        <w:tc>
          <w:tcPr>
            <w:tcW w:w="1969" w:type="dxa"/>
            <w:tcBorders>
              <w:top w:val="single" w:sz="4" w:space="0" w:color="auto"/>
              <w:left w:val="single" w:sz="4" w:space="0" w:color="auto"/>
              <w:bottom w:val="single" w:sz="4" w:space="0" w:color="auto"/>
              <w:right w:val="single" w:sz="4" w:space="0" w:color="auto"/>
            </w:tcBorders>
            <w:hideMark/>
          </w:tcPr>
          <w:p w14:paraId="567F4B88"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Početkom 1974. godine</w:t>
            </w:r>
          </w:p>
        </w:tc>
        <w:tc>
          <w:tcPr>
            <w:tcW w:w="1989" w:type="dxa"/>
            <w:tcBorders>
              <w:top w:val="single" w:sz="4" w:space="0" w:color="auto"/>
              <w:left w:val="single" w:sz="4" w:space="0" w:color="auto"/>
              <w:bottom w:val="single" w:sz="4" w:space="0" w:color="auto"/>
              <w:right w:val="single" w:sz="4" w:space="0" w:color="auto"/>
            </w:tcBorders>
            <w:hideMark/>
          </w:tcPr>
          <w:p w14:paraId="6C817932"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Institut za puteve, Beograd</w:t>
            </w:r>
          </w:p>
        </w:tc>
        <w:tc>
          <w:tcPr>
            <w:tcW w:w="2176" w:type="dxa"/>
            <w:tcBorders>
              <w:top w:val="single" w:sz="4" w:space="0" w:color="auto"/>
              <w:left w:val="single" w:sz="4" w:space="0" w:color="auto"/>
              <w:bottom w:val="single" w:sz="4" w:space="0" w:color="auto"/>
              <w:right w:val="single" w:sz="4" w:space="0" w:color="auto"/>
            </w:tcBorders>
            <w:hideMark/>
          </w:tcPr>
          <w:p w14:paraId="3E13565F"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Za Glavni projekat sanacije</w:t>
            </w:r>
          </w:p>
        </w:tc>
        <w:tc>
          <w:tcPr>
            <w:tcW w:w="1737" w:type="dxa"/>
            <w:tcBorders>
              <w:top w:val="single" w:sz="4" w:space="0" w:color="auto"/>
              <w:left w:val="single" w:sz="4" w:space="0" w:color="auto"/>
              <w:bottom w:val="single" w:sz="4" w:space="0" w:color="auto"/>
              <w:right w:val="single" w:sz="4" w:space="0" w:color="auto"/>
            </w:tcBorders>
            <w:hideMark/>
          </w:tcPr>
          <w:p w14:paraId="06E540E0"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Kartiranje terena, bušenje 5 bušotina (112.5m)</w:t>
            </w:r>
          </w:p>
        </w:tc>
      </w:tr>
      <w:tr w:rsidR="00452429" w14:paraId="084F9AE5" w14:textId="77777777" w:rsidTr="00452429">
        <w:tc>
          <w:tcPr>
            <w:tcW w:w="846" w:type="dxa"/>
            <w:tcBorders>
              <w:top w:val="single" w:sz="4" w:space="0" w:color="auto"/>
              <w:left w:val="single" w:sz="4" w:space="0" w:color="auto"/>
              <w:bottom w:val="single" w:sz="4" w:space="0" w:color="auto"/>
              <w:right w:val="single" w:sz="4" w:space="0" w:color="auto"/>
            </w:tcBorders>
            <w:hideMark/>
          </w:tcPr>
          <w:p w14:paraId="40CCADF7" w14:textId="77777777" w:rsidR="00452429" w:rsidRDefault="00452429" w:rsidP="00452429">
            <w:pPr>
              <w:jc w:val="center"/>
              <w:rPr>
                <w:rFonts w:ascii="Times New Roman" w:hAnsi="Times New Roman"/>
                <w:b/>
                <w:sz w:val="24"/>
                <w:szCs w:val="24"/>
                <w:lang w:val="sr-Latn-CS"/>
              </w:rPr>
            </w:pPr>
            <w:r>
              <w:rPr>
                <w:rFonts w:ascii="Times New Roman" w:hAnsi="Times New Roman"/>
                <w:b/>
                <w:sz w:val="24"/>
                <w:szCs w:val="24"/>
                <w:lang w:val="sr-Latn-CS"/>
              </w:rPr>
              <w:t>39.</w:t>
            </w:r>
          </w:p>
        </w:tc>
        <w:tc>
          <w:tcPr>
            <w:tcW w:w="1855" w:type="dxa"/>
            <w:tcBorders>
              <w:top w:val="single" w:sz="4" w:space="0" w:color="auto"/>
              <w:left w:val="single" w:sz="4" w:space="0" w:color="auto"/>
              <w:bottom w:val="single" w:sz="4" w:space="0" w:color="auto"/>
              <w:right w:val="single" w:sz="4" w:space="0" w:color="auto"/>
            </w:tcBorders>
            <w:hideMark/>
          </w:tcPr>
          <w:p w14:paraId="073ABCA4"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Tara 2</w:t>
            </w:r>
          </w:p>
        </w:tc>
        <w:tc>
          <w:tcPr>
            <w:tcW w:w="1889" w:type="dxa"/>
            <w:tcBorders>
              <w:top w:val="single" w:sz="4" w:space="0" w:color="auto"/>
              <w:left w:val="single" w:sz="4" w:space="0" w:color="auto"/>
              <w:bottom w:val="single" w:sz="4" w:space="0" w:color="auto"/>
              <w:right w:val="single" w:sz="4" w:space="0" w:color="auto"/>
            </w:tcBorders>
            <w:hideMark/>
          </w:tcPr>
          <w:p w14:paraId="7363A63C"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Magistralni put Đurđevića Tara – Žabljak, stacionaža 3+700</w:t>
            </w:r>
          </w:p>
        </w:tc>
        <w:tc>
          <w:tcPr>
            <w:tcW w:w="1709" w:type="dxa"/>
            <w:tcBorders>
              <w:top w:val="single" w:sz="4" w:space="0" w:color="auto"/>
              <w:left w:val="single" w:sz="4" w:space="0" w:color="auto"/>
              <w:bottom w:val="single" w:sz="4" w:space="0" w:color="auto"/>
              <w:right w:val="single" w:sz="4" w:space="0" w:color="auto"/>
            </w:tcBorders>
            <w:hideMark/>
          </w:tcPr>
          <w:p w14:paraId="50ED30A6"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Sanirano klizište</w:t>
            </w:r>
          </w:p>
        </w:tc>
        <w:tc>
          <w:tcPr>
            <w:tcW w:w="1969" w:type="dxa"/>
            <w:tcBorders>
              <w:top w:val="single" w:sz="4" w:space="0" w:color="auto"/>
              <w:left w:val="single" w:sz="4" w:space="0" w:color="auto"/>
              <w:bottom w:val="single" w:sz="4" w:space="0" w:color="auto"/>
              <w:right w:val="single" w:sz="4" w:space="0" w:color="auto"/>
            </w:tcBorders>
            <w:hideMark/>
          </w:tcPr>
          <w:p w14:paraId="36703D07"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Tokom 1973. godine</w:t>
            </w:r>
          </w:p>
        </w:tc>
        <w:tc>
          <w:tcPr>
            <w:tcW w:w="1989" w:type="dxa"/>
            <w:tcBorders>
              <w:top w:val="single" w:sz="4" w:space="0" w:color="auto"/>
              <w:left w:val="single" w:sz="4" w:space="0" w:color="auto"/>
              <w:bottom w:val="single" w:sz="4" w:space="0" w:color="auto"/>
              <w:right w:val="single" w:sz="4" w:space="0" w:color="auto"/>
            </w:tcBorders>
            <w:hideMark/>
          </w:tcPr>
          <w:p w14:paraId="0AE1FE87"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Institut za puteve, Beograd</w:t>
            </w:r>
          </w:p>
        </w:tc>
        <w:tc>
          <w:tcPr>
            <w:tcW w:w="2176" w:type="dxa"/>
            <w:tcBorders>
              <w:top w:val="single" w:sz="4" w:space="0" w:color="auto"/>
              <w:left w:val="single" w:sz="4" w:space="0" w:color="auto"/>
              <w:bottom w:val="single" w:sz="4" w:space="0" w:color="auto"/>
              <w:right w:val="single" w:sz="4" w:space="0" w:color="auto"/>
            </w:tcBorders>
            <w:hideMark/>
          </w:tcPr>
          <w:p w14:paraId="1AEE3160"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Za Glavni projekat sanacije</w:t>
            </w:r>
          </w:p>
        </w:tc>
        <w:tc>
          <w:tcPr>
            <w:tcW w:w="1737" w:type="dxa"/>
            <w:tcBorders>
              <w:top w:val="single" w:sz="4" w:space="0" w:color="auto"/>
              <w:left w:val="single" w:sz="4" w:space="0" w:color="auto"/>
              <w:bottom w:val="single" w:sz="4" w:space="0" w:color="auto"/>
              <w:right w:val="single" w:sz="4" w:space="0" w:color="auto"/>
            </w:tcBorders>
            <w:hideMark/>
          </w:tcPr>
          <w:p w14:paraId="3EE8E96C"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Kartiranje terena, bušenje 5 bušotina (55.5m), laboratorijska ispitivanja uzoraka</w:t>
            </w:r>
          </w:p>
        </w:tc>
      </w:tr>
      <w:tr w:rsidR="00452429" w14:paraId="7307329A" w14:textId="77777777" w:rsidTr="00452429">
        <w:tc>
          <w:tcPr>
            <w:tcW w:w="846" w:type="dxa"/>
            <w:tcBorders>
              <w:top w:val="single" w:sz="4" w:space="0" w:color="auto"/>
              <w:left w:val="single" w:sz="4" w:space="0" w:color="auto"/>
              <w:bottom w:val="single" w:sz="4" w:space="0" w:color="auto"/>
              <w:right w:val="single" w:sz="4" w:space="0" w:color="auto"/>
            </w:tcBorders>
            <w:hideMark/>
          </w:tcPr>
          <w:p w14:paraId="70F601AE" w14:textId="77777777" w:rsidR="00452429" w:rsidRDefault="00452429" w:rsidP="00452429">
            <w:pPr>
              <w:jc w:val="center"/>
              <w:rPr>
                <w:rFonts w:ascii="Times New Roman" w:hAnsi="Times New Roman"/>
                <w:b/>
                <w:sz w:val="24"/>
                <w:szCs w:val="24"/>
                <w:lang w:val="it-IT"/>
              </w:rPr>
            </w:pPr>
            <w:r>
              <w:rPr>
                <w:rFonts w:ascii="Times New Roman" w:hAnsi="Times New Roman"/>
                <w:b/>
                <w:sz w:val="24"/>
                <w:szCs w:val="24"/>
                <w:lang w:val="it-IT"/>
              </w:rPr>
              <w:t>40.</w:t>
            </w:r>
          </w:p>
        </w:tc>
        <w:tc>
          <w:tcPr>
            <w:tcW w:w="1855" w:type="dxa"/>
            <w:tcBorders>
              <w:top w:val="single" w:sz="4" w:space="0" w:color="auto"/>
              <w:left w:val="single" w:sz="4" w:space="0" w:color="auto"/>
              <w:bottom w:val="single" w:sz="4" w:space="0" w:color="auto"/>
              <w:right w:val="single" w:sz="4" w:space="0" w:color="auto"/>
            </w:tcBorders>
            <w:hideMark/>
          </w:tcPr>
          <w:p w14:paraId="28AB5CC9"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Trebaljevo</w:t>
            </w:r>
          </w:p>
        </w:tc>
        <w:tc>
          <w:tcPr>
            <w:tcW w:w="1889" w:type="dxa"/>
            <w:tcBorders>
              <w:top w:val="single" w:sz="4" w:space="0" w:color="auto"/>
              <w:left w:val="single" w:sz="4" w:space="0" w:color="auto"/>
              <w:bottom w:val="single" w:sz="4" w:space="0" w:color="auto"/>
              <w:right w:val="single" w:sz="4" w:space="0" w:color="auto"/>
            </w:tcBorders>
            <w:hideMark/>
          </w:tcPr>
          <w:p w14:paraId="51134623"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Pruga Beograd-Bar, željeznički most u mjestu Trebaljevo, stacionaža 1334+673.68km</w:t>
            </w:r>
          </w:p>
        </w:tc>
        <w:tc>
          <w:tcPr>
            <w:tcW w:w="1709" w:type="dxa"/>
            <w:tcBorders>
              <w:top w:val="single" w:sz="4" w:space="0" w:color="auto"/>
              <w:left w:val="single" w:sz="4" w:space="0" w:color="auto"/>
              <w:bottom w:val="single" w:sz="4" w:space="0" w:color="auto"/>
              <w:right w:val="single" w:sz="4" w:space="0" w:color="auto"/>
            </w:tcBorders>
            <w:hideMark/>
          </w:tcPr>
          <w:p w14:paraId="6B76929D"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Nestabilna padina, klizanje podstaknuto radovima i opterećenjima od mosta</w:t>
            </w:r>
          </w:p>
        </w:tc>
        <w:tc>
          <w:tcPr>
            <w:tcW w:w="1969" w:type="dxa"/>
            <w:tcBorders>
              <w:top w:val="single" w:sz="4" w:space="0" w:color="auto"/>
              <w:left w:val="single" w:sz="4" w:space="0" w:color="auto"/>
              <w:bottom w:val="single" w:sz="4" w:space="0" w:color="auto"/>
              <w:right w:val="single" w:sz="4" w:space="0" w:color="auto"/>
            </w:tcBorders>
            <w:hideMark/>
          </w:tcPr>
          <w:p w14:paraId="3EE39270"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1977. godine registrovane deformacije na mostovskoj konstrukciji</w:t>
            </w:r>
          </w:p>
        </w:tc>
        <w:tc>
          <w:tcPr>
            <w:tcW w:w="1989" w:type="dxa"/>
            <w:tcBorders>
              <w:top w:val="single" w:sz="4" w:space="0" w:color="auto"/>
              <w:left w:val="single" w:sz="4" w:space="0" w:color="auto"/>
              <w:bottom w:val="single" w:sz="4" w:space="0" w:color="auto"/>
              <w:right w:val="single" w:sz="4" w:space="0" w:color="auto"/>
            </w:tcBorders>
            <w:hideMark/>
          </w:tcPr>
          <w:p w14:paraId="3B75A0D7"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Gradjevinski fakultet, Podgorica</w:t>
            </w:r>
          </w:p>
        </w:tc>
        <w:tc>
          <w:tcPr>
            <w:tcW w:w="2176" w:type="dxa"/>
            <w:tcBorders>
              <w:top w:val="single" w:sz="4" w:space="0" w:color="auto"/>
              <w:left w:val="single" w:sz="4" w:space="0" w:color="auto"/>
              <w:bottom w:val="single" w:sz="4" w:space="0" w:color="auto"/>
              <w:right w:val="single" w:sz="4" w:space="0" w:color="auto"/>
            </w:tcBorders>
            <w:hideMark/>
          </w:tcPr>
          <w:p w14:paraId="2AA81CE4"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Za Glavni projekat sanacije</w:t>
            </w:r>
          </w:p>
        </w:tc>
        <w:tc>
          <w:tcPr>
            <w:tcW w:w="1737" w:type="dxa"/>
            <w:tcBorders>
              <w:top w:val="single" w:sz="4" w:space="0" w:color="auto"/>
              <w:left w:val="single" w:sz="4" w:space="0" w:color="auto"/>
              <w:bottom w:val="single" w:sz="4" w:space="0" w:color="auto"/>
              <w:right w:val="single" w:sz="4" w:space="0" w:color="auto"/>
            </w:tcBorders>
            <w:hideMark/>
          </w:tcPr>
          <w:p w14:paraId="0E6926EE"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Kartiranje terena, više istražnih bušotina, istražno okno (23m), laboratorijska geomehanička ispitivanja</w:t>
            </w:r>
          </w:p>
        </w:tc>
      </w:tr>
      <w:tr w:rsidR="00452429" w14:paraId="1F93CC41" w14:textId="77777777" w:rsidTr="00452429">
        <w:tc>
          <w:tcPr>
            <w:tcW w:w="846" w:type="dxa"/>
            <w:tcBorders>
              <w:top w:val="single" w:sz="4" w:space="0" w:color="auto"/>
              <w:left w:val="single" w:sz="4" w:space="0" w:color="auto"/>
              <w:bottom w:val="single" w:sz="4" w:space="0" w:color="auto"/>
              <w:right w:val="single" w:sz="4" w:space="0" w:color="auto"/>
            </w:tcBorders>
            <w:hideMark/>
          </w:tcPr>
          <w:p w14:paraId="762D3C59" w14:textId="77777777" w:rsidR="00452429" w:rsidRDefault="00452429" w:rsidP="00452429">
            <w:pPr>
              <w:jc w:val="center"/>
              <w:rPr>
                <w:rFonts w:ascii="Times New Roman" w:hAnsi="Times New Roman"/>
                <w:b/>
                <w:sz w:val="24"/>
                <w:szCs w:val="24"/>
                <w:lang w:val="sr-Latn-CS"/>
              </w:rPr>
            </w:pPr>
            <w:r>
              <w:rPr>
                <w:rFonts w:ascii="Times New Roman" w:hAnsi="Times New Roman"/>
                <w:b/>
                <w:sz w:val="24"/>
                <w:szCs w:val="24"/>
                <w:lang w:val="sr-Latn-CS"/>
              </w:rPr>
              <w:t>41.</w:t>
            </w:r>
          </w:p>
        </w:tc>
        <w:tc>
          <w:tcPr>
            <w:tcW w:w="1855" w:type="dxa"/>
            <w:tcBorders>
              <w:top w:val="single" w:sz="4" w:space="0" w:color="auto"/>
              <w:left w:val="single" w:sz="4" w:space="0" w:color="auto"/>
              <w:bottom w:val="single" w:sz="4" w:space="0" w:color="auto"/>
              <w:right w:val="single" w:sz="4" w:space="0" w:color="auto"/>
            </w:tcBorders>
            <w:hideMark/>
          </w:tcPr>
          <w:p w14:paraId="40710CA8"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Ljuće</w:t>
            </w:r>
          </w:p>
        </w:tc>
        <w:tc>
          <w:tcPr>
            <w:tcW w:w="1889" w:type="dxa"/>
            <w:tcBorders>
              <w:top w:val="single" w:sz="4" w:space="0" w:color="auto"/>
              <w:left w:val="single" w:sz="4" w:space="0" w:color="auto"/>
              <w:bottom w:val="single" w:sz="4" w:space="0" w:color="auto"/>
              <w:right w:val="single" w:sz="4" w:space="0" w:color="auto"/>
            </w:tcBorders>
            <w:hideMark/>
          </w:tcPr>
          <w:p w14:paraId="4BFF5947"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 xml:space="preserve">Na oko </w:t>
            </w:r>
            <w:smartTag w:uri="urn:schemas-microsoft-com:office:smarttags" w:element="metricconverter">
              <w:smartTagPr>
                <w:attr w:name="ProductID" w:val="7 km"/>
              </w:smartTagPr>
              <w:r>
                <w:rPr>
                  <w:rFonts w:ascii="Times New Roman" w:hAnsi="Times New Roman"/>
                  <w:sz w:val="24"/>
                  <w:szCs w:val="24"/>
                  <w:lang w:val="sr-Latn-CS"/>
                </w:rPr>
                <w:t>7 km</w:t>
              </w:r>
            </w:smartTag>
            <w:r>
              <w:rPr>
                <w:rFonts w:ascii="Times New Roman" w:hAnsi="Times New Roman"/>
                <w:sz w:val="24"/>
                <w:szCs w:val="24"/>
                <w:lang w:val="sr-Latn-CS"/>
              </w:rPr>
              <w:t xml:space="preserve"> jugozapadno od Pljevalja, padina Ljutiće, prostor </w:t>
            </w:r>
            <w:r>
              <w:rPr>
                <w:rFonts w:ascii="Times New Roman" w:hAnsi="Times New Roman"/>
                <w:sz w:val="24"/>
                <w:szCs w:val="24"/>
                <w:lang w:val="sr-Latn-CS"/>
              </w:rPr>
              <w:lastRenderedPageBreak/>
              <w:t>između P.K. «Borovica» i puta Pljevlja - Bobovo</w:t>
            </w:r>
          </w:p>
        </w:tc>
        <w:tc>
          <w:tcPr>
            <w:tcW w:w="1709" w:type="dxa"/>
            <w:tcBorders>
              <w:top w:val="single" w:sz="4" w:space="0" w:color="auto"/>
              <w:left w:val="single" w:sz="4" w:space="0" w:color="auto"/>
              <w:bottom w:val="single" w:sz="4" w:space="0" w:color="auto"/>
              <w:right w:val="single" w:sz="4" w:space="0" w:color="auto"/>
            </w:tcBorders>
            <w:hideMark/>
          </w:tcPr>
          <w:p w14:paraId="1E10E73D"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lastRenderedPageBreak/>
              <w:t xml:space="preserve">Klizište aktivirano rudarskim radovima na </w:t>
            </w:r>
            <w:r>
              <w:rPr>
                <w:rFonts w:ascii="Times New Roman" w:hAnsi="Times New Roman"/>
                <w:sz w:val="24"/>
                <w:szCs w:val="24"/>
                <w:lang w:val="sr-Latn-CS"/>
              </w:rPr>
              <w:lastRenderedPageBreak/>
              <w:t>P.K. «Borovica».</w:t>
            </w:r>
          </w:p>
        </w:tc>
        <w:tc>
          <w:tcPr>
            <w:tcW w:w="1969" w:type="dxa"/>
            <w:tcBorders>
              <w:top w:val="single" w:sz="4" w:space="0" w:color="auto"/>
              <w:left w:val="single" w:sz="4" w:space="0" w:color="auto"/>
              <w:bottom w:val="single" w:sz="4" w:space="0" w:color="auto"/>
              <w:right w:val="single" w:sz="4" w:space="0" w:color="auto"/>
            </w:tcBorders>
            <w:hideMark/>
          </w:tcPr>
          <w:p w14:paraId="0983DEF6"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lastRenderedPageBreak/>
              <w:t>23.10.1986. godine</w:t>
            </w:r>
          </w:p>
        </w:tc>
        <w:tc>
          <w:tcPr>
            <w:tcW w:w="1989" w:type="dxa"/>
            <w:tcBorders>
              <w:top w:val="single" w:sz="4" w:space="0" w:color="auto"/>
              <w:left w:val="single" w:sz="4" w:space="0" w:color="auto"/>
              <w:bottom w:val="single" w:sz="4" w:space="0" w:color="auto"/>
              <w:right w:val="single" w:sz="4" w:space="0" w:color="auto"/>
            </w:tcBorders>
            <w:hideMark/>
          </w:tcPr>
          <w:p w14:paraId="230D4801"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JU Republički zavod za geološka istraživanja, Podgorica</w:t>
            </w:r>
          </w:p>
        </w:tc>
        <w:tc>
          <w:tcPr>
            <w:tcW w:w="2176" w:type="dxa"/>
            <w:tcBorders>
              <w:top w:val="single" w:sz="4" w:space="0" w:color="auto"/>
              <w:left w:val="single" w:sz="4" w:space="0" w:color="auto"/>
              <w:bottom w:val="single" w:sz="4" w:space="0" w:color="auto"/>
              <w:right w:val="single" w:sz="4" w:space="0" w:color="auto"/>
            </w:tcBorders>
            <w:hideMark/>
          </w:tcPr>
          <w:p w14:paraId="4F901086"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Za Glavni projekat sanacije</w:t>
            </w:r>
          </w:p>
        </w:tc>
        <w:tc>
          <w:tcPr>
            <w:tcW w:w="1737" w:type="dxa"/>
            <w:tcBorders>
              <w:top w:val="single" w:sz="4" w:space="0" w:color="auto"/>
              <w:left w:val="single" w:sz="4" w:space="0" w:color="auto"/>
              <w:bottom w:val="single" w:sz="4" w:space="0" w:color="auto"/>
              <w:right w:val="single" w:sz="4" w:space="0" w:color="auto"/>
            </w:tcBorders>
            <w:hideMark/>
          </w:tcPr>
          <w:p w14:paraId="64D6CD6D"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 xml:space="preserve">Kartiranje terena, bušenje 14 bušotina (360m), </w:t>
            </w:r>
            <w:r>
              <w:rPr>
                <w:rFonts w:ascii="Times New Roman" w:hAnsi="Times New Roman"/>
                <w:sz w:val="24"/>
                <w:szCs w:val="24"/>
                <w:lang w:val="sr-Latn-CS"/>
              </w:rPr>
              <w:lastRenderedPageBreak/>
              <w:t>ugradnja pijezometarskih konstrukcija u 3 bušotine i laboratorijska geomeh. ispitivanja</w:t>
            </w:r>
          </w:p>
        </w:tc>
      </w:tr>
      <w:tr w:rsidR="00452429" w14:paraId="3A71DE9C" w14:textId="77777777" w:rsidTr="00452429">
        <w:tc>
          <w:tcPr>
            <w:tcW w:w="846" w:type="dxa"/>
            <w:tcBorders>
              <w:top w:val="single" w:sz="4" w:space="0" w:color="auto"/>
              <w:left w:val="single" w:sz="4" w:space="0" w:color="auto"/>
              <w:bottom w:val="single" w:sz="4" w:space="0" w:color="auto"/>
              <w:right w:val="single" w:sz="4" w:space="0" w:color="auto"/>
            </w:tcBorders>
            <w:hideMark/>
          </w:tcPr>
          <w:p w14:paraId="040FA48C" w14:textId="77777777" w:rsidR="00452429" w:rsidRDefault="00452429" w:rsidP="00452429">
            <w:pPr>
              <w:jc w:val="center"/>
              <w:rPr>
                <w:rFonts w:ascii="Times New Roman" w:hAnsi="Times New Roman"/>
                <w:b/>
                <w:sz w:val="24"/>
                <w:szCs w:val="24"/>
                <w:lang w:val="sr-Latn-CS"/>
              </w:rPr>
            </w:pPr>
            <w:r>
              <w:rPr>
                <w:rFonts w:ascii="Times New Roman" w:hAnsi="Times New Roman"/>
                <w:b/>
                <w:sz w:val="24"/>
                <w:szCs w:val="24"/>
                <w:lang w:val="sr-Latn-CS"/>
              </w:rPr>
              <w:lastRenderedPageBreak/>
              <w:t>42.</w:t>
            </w:r>
          </w:p>
        </w:tc>
        <w:tc>
          <w:tcPr>
            <w:tcW w:w="1855" w:type="dxa"/>
            <w:tcBorders>
              <w:top w:val="single" w:sz="4" w:space="0" w:color="auto"/>
              <w:left w:val="single" w:sz="4" w:space="0" w:color="auto"/>
              <w:bottom w:val="single" w:sz="4" w:space="0" w:color="auto"/>
              <w:right w:val="single" w:sz="4" w:space="0" w:color="auto"/>
            </w:tcBorders>
            <w:hideMark/>
          </w:tcPr>
          <w:p w14:paraId="6728348C"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Mihajlovići</w:t>
            </w:r>
          </w:p>
        </w:tc>
        <w:tc>
          <w:tcPr>
            <w:tcW w:w="1889" w:type="dxa"/>
            <w:tcBorders>
              <w:top w:val="single" w:sz="4" w:space="0" w:color="auto"/>
              <w:left w:val="single" w:sz="4" w:space="0" w:color="auto"/>
              <w:bottom w:val="single" w:sz="4" w:space="0" w:color="auto"/>
              <w:right w:val="single" w:sz="4" w:space="0" w:color="auto"/>
            </w:tcBorders>
            <w:hideMark/>
          </w:tcPr>
          <w:p w14:paraId="0C74C6B7"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Magistralni put Pljevlja-Prijepolje, km 8+450km, selo Mihajlovići</w:t>
            </w:r>
          </w:p>
        </w:tc>
        <w:tc>
          <w:tcPr>
            <w:tcW w:w="1709" w:type="dxa"/>
            <w:tcBorders>
              <w:top w:val="single" w:sz="4" w:space="0" w:color="auto"/>
              <w:left w:val="single" w:sz="4" w:space="0" w:color="auto"/>
              <w:bottom w:val="single" w:sz="4" w:space="0" w:color="auto"/>
              <w:right w:val="single" w:sz="4" w:space="0" w:color="auto"/>
            </w:tcBorders>
            <w:hideMark/>
          </w:tcPr>
          <w:p w14:paraId="76F80483"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Staro aktivno klizište</w:t>
            </w:r>
          </w:p>
        </w:tc>
        <w:tc>
          <w:tcPr>
            <w:tcW w:w="1969" w:type="dxa"/>
            <w:tcBorders>
              <w:top w:val="single" w:sz="4" w:space="0" w:color="auto"/>
              <w:left w:val="single" w:sz="4" w:space="0" w:color="auto"/>
              <w:bottom w:val="single" w:sz="4" w:space="0" w:color="auto"/>
              <w:right w:val="single" w:sz="4" w:space="0" w:color="auto"/>
            </w:tcBorders>
            <w:hideMark/>
          </w:tcPr>
          <w:p w14:paraId="23D211F9"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Početkom 70-ih godina</w:t>
            </w:r>
          </w:p>
        </w:tc>
        <w:tc>
          <w:tcPr>
            <w:tcW w:w="1989" w:type="dxa"/>
            <w:tcBorders>
              <w:top w:val="single" w:sz="4" w:space="0" w:color="auto"/>
              <w:left w:val="single" w:sz="4" w:space="0" w:color="auto"/>
              <w:bottom w:val="single" w:sz="4" w:space="0" w:color="auto"/>
              <w:right w:val="single" w:sz="4" w:space="0" w:color="auto"/>
            </w:tcBorders>
            <w:hideMark/>
          </w:tcPr>
          <w:p w14:paraId="4D084503"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JU Republički zavod za geološka istraživanja, Podgorica, «Crnagoraput», Podgorica</w:t>
            </w:r>
          </w:p>
        </w:tc>
        <w:tc>
          <w:tcPr>
            <w:tcW w:w="2176" w:type="dxa"/>
            <w:tcBorders>
              <w:top w:val="single" w:sz="4" w:space="0" w:color="auto"/>
              <w:left w:val="single" w:sz="4" w:space="0" w:color="auto"/>
              <w:bottom w:val="single" w:sz="4" w:space="0" w:color="auto"/>
              <w:right w:val="single" w:sz="4" w:space="0" w:color="auto"/>
            </w:tcBorders>
            <w:hideMark/>
          </w:tcPr>
          <w:p w14:paraId="514C6FD6"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Regionalna inženjerskogeološka istraživanja sjeverozapadne Crne Gore i istraživanja za Glavni projekat sanacije</w:t>
            </w:r>
          </w:p>
        </w:tc>
        <w:tc>
          <w:tcPr>
            <w:tcW w:w="1737" w:type="dxa"/>
            <w:tcBorders>
              <w:top w:val="single" w:sz="4" w:space="0" w:color="auto"/>
              <w:left w:val="single" w:sz="4" w:space="0" w:color="auto"/>
              <w:bottom w:val="single" w:sz="4" w:space="0" w:color="auto"/>
              <w:right w:val="single" w:sz="4" w:space="0" w:color="auto"/>
            </w:tcBorders>
            <w:hideMark/>
          </w:tcPr>
          <w:p w14:paraId="7C6B4638"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Inženjerskogeološko kartiranje pomjeranja klizišta tokom trajanja istraživanja od strane Geološkog zavoda i kopanje 2 istražne jame od strane «Crnagoraputa»</w:t>
            </w:r>
          </w:p>
        </w:tc>
      </w:tr>
      <w:tr w:rsidR="00452429" w14:paraId="435B1E7C" w14:textId="77777777" w:rsidTr="00452429">
        <w:tc>
          <w:tcPr>
            <w:tcW w:w="846" w:type="dxa"/>
            <w:tcBorders>
              <w:top w:val="single" w:sz="4" w:space="0" w:color="auto"/>
              <w:left w:val="single" w:sz="4" w:space="0" w:color="auto"/>
              <w:bottom w:val="single" w:sz="4" w:space="0" w:color="auto"/>
              <w:right w:val="single" w:sz="4" w:space="0" w:color="auto"/>
            </w:tcBorders>
            <w:hideMark/>
          </w:tcPr>
          <w:p w14:paraId="3D75E1B6" w14:textId="77777777" w:rsidR="00452429" w:rsidRDefault="00452429" w:rsidP="00452429">
            <w:pPr>
              <w:jc w:val="center"/>
              <w:rPr>
                <w:rFonts w:ascii="Times New Roman" w:hAnsi="Times New Roman"/>
                <w:b/>
                <w:sz w:val="24"/>
                <w:szCs w:val="24"/>
                <w:lang w:val="sr-Latn-CS"/>
              </w:rPr>
            </w:pPr>
            <w:r>
              <w:rPr>
                <w:rFonts w:ascii="Times New Roman" w:hAnsi="Times New Roman"/>
                <w:b/>
                <w:sz w:val="24"/>
                <w:szCs w:val="24"/>
                <w:lang w:val="sr-Latn-CS"/>
              </w:rPr>
              <w:t>43.</w:t>
            </w:r>
          </w:p>
        </w:tc>
        <w:tc>
          <w:tcPr>
            <w:tcW w:w="1855" w:type="dxa"/>
            <w:tcBorders>
              <w:top w:val="single" w:sz="4" w:space="0" w:color="auto"/>
              <w:left w:val="single" w:sz="4" w:space="0" w:color="auto"/>
              <w:bottom w:val="single" w:sz="4" w:space="0" w:color="auto"/>
              <w:right w:val="single" w:sz="4" w:space="0" w:color="auto"/>
            </w:tcBorders>
            <w:hideMark/>
          </w:tcPr>
          <w:p w14:paraId="6E60D131"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Mijakovići</w:t>
            </w:r>
          </w:p>
        </w:tc>
        <w:tc>
          <w:tcPr>
            <w:tcW w:w="1889" w:type="dxa"/>
            <w:tcBorders>
              <w:top w:val="single" w:sz="4" w:space="0" w:color="auto"/>
              <w:left w:val="single" w:sz="4" w:space="0" w:color="auto"/>
              <w:bottom w:val="single" w:sz="4" w:space="0" w:color="auto"/>
              <w:right w:val="single" w:sz="4" w:space="0" w:color="auto"/>
            </w:tcBorders>
            <w:hideMark/>
          </w:tcPr>
          <w:p w14:paraId="134628FC"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Put Pljevlja-Đurđevića Tara, dionica Mahmutova česma-Kosanica, stacionaža 1+700</w:t>
            </w:r>
          </w:p>
        </w:tc>
        <w:tc>
          <w:tcPr>
            <w:tcW w:w="1709" w:type="dxa"/>
            <w:tcBorders>
              <w:top w:val="single" w:sz="4" w:space="0" w:color="auto"/>
              <w:left w:val="single" w:sz="4" w:space="0" w:color="auto"/>
              <w:bottom w:val="single" w:sz="4" w:space="0" w:color="auto"/>
              <w:right w:val="single" w:sz="4" w:space="0" w:color="auto"/>
            </w:tcBorders>
            <w:hideMark/>
          </w:tcPr>
          <w:p w14:paraId="059EF97B"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Sanirano klizište</w:t>
            </w:r>
          </w:p>
        </w:tc>
        <w:tc>
          <w:tcPr>
            <w:tcW w:w="1969" w:type="dxa"/>
            <w:tcBorders>
              <w:top w:val="single" w:sz="4" w:space="0" w:color="auto"/>
              <w:left w:val="single" w:sz="4" w:space="0" w:color="auto"/>
              <w:bottom w:val="single" w:sz="4" w:space="0" w:color="auto"/>
              <w:right w:val="single" w:sz="4" w:space="0" w:color="auto"/>
            </w:tcBorders>
            <w:hideMark/>
          </w:tcPr>
          <w:p w14:paraId="3ED5A46C"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1977 godine, pri izgradnji puta</w:t>
            </w:r>
          </w:p>
        </w:tc>
        <w:tc>
          <w:tcPr>
            <w:tcW w:w="1989" w:type="dxa"/>
            <w:tcBorders>
              <w:top w:val="single" w:sz="4" w:space="0" w:color="auto"/>
              <w:left w:val="single" w:sz="4" w:space="0" w:color="auto"/>
              <w:bottom w:val="single" w:sz="4" w:space="0" w:color="auto"/>
              <w:right w:val="single" w:sz="4" w:space="0" w:color="auto"/>
            </w:tcBorders>
            <w:hideMark/>
          </w:tcPr>
          <w:p w14:paraId="25119AAD"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Institut za puteve, Beograd</w:t>
            </w:r>
          </w:p>
        </w:tc>
        <w:tc>
          <w:tcPr>
            <w:tcW w:w="2176" w:type="dxa"/>
            <w:tcBorders>
              <w:top w:val="single" w:sz="4" w:space="0" w:color="auto"/>
              <w:left w:val="single" w:sz="4" w:space="0" w:color="auto"/>
              <w:bottom w:val="single" w:sz="4" w:space="0" w:color="auto"/>
              <w:right w:val="single" w:sz="4" w:space="0" w:color="auto"/>
            </w:tcBorders>
            <w:hideMark/>
          </w:tcPr>
          <w:p w14:paraId="2F67B7B7"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Za Glavni projekat sanacije</w:t>
            </w:r>
          </w:p>
        </w:tc>
        <w:tc>
          <w:tcPr>
            <w:tcW w:w="1737" w:type="dxa"/>
            <w:tcBorders>
              <w:top w:val="single" w:sz="4" w:space="0" w:color="auto"/>
              <w:left w:val="single" w:sz="4" w:space="0" w:color="auto"/>
              <w:bottom w:val="single" w:sz="4" w:space="0" w:color="auto"/>
              <w:right w:val="single" w:sz="4" w:space="0" w:color="auto"/>
            </w:tcBorders>
            <w:hideMark/>
          </w:tcPr>
          <w:p w14:paraId="38FFAB4B"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Kartiranje terena, bušenje bušotina (63m), kopanje 2 istražne jame, laboratorijska ispitivanja</w:t>
            </w:r>
          </w:p>
        </w:tc>
      </w:tr>
      <w:tr w:rsidR="00452429" w14:paraId="404F0772" w14:textId="77777777" w:rsidTr="00452429">
        <w:trPr>
          <w:trHeight w:val="978"/>
        </w:trPr>
        <w:tc>
          <w:tcPr>
            <w:tcW w:w="846" w:type="dxa"/>
            <w:tcBorders>
              <w:top w:val="single" w:sz="4" w:space="0" w:color="auto"/>
              <w:left w:val="single" w:sz="4" w:space="0" w:color="auto"/>
              <w:bottom w:val="single" w:sz="4" w:space="0" w:color="auto"/>
              <w:right w:val="single" w:sz="4" w:space="0" w:color="auto"/>
            </w:tcBorders>
            <w:hideMark/>
          </w:tcPr>
          <w:p w14:paraId="19AD4468" w14:textId="77777777" w:rsidR="00452429" w:rsidRDefault="00452429" w:rsidP="00452429">
            <w:pPr>
              <w:jc w:val="center"/>
              <w:rPr>
                <w:rFonts w:ascii="Times New Roman" w:hAnsi="Times New Roman"/>
                <w:b/>
                <w:sz w:val="24"/>
                <w:szCs w:val="24"/>
                <w:lang w:val="sr-Latn-CS"/>
              </w:rPr>
            </w:pPr>
            <w:r>
              <w:rPr>
                <w:rFonts w:ascii="Times New Roman" w:hAnsi="Times New Roman"/>
                <w:b/>
                <w:sz w:val="24"/>
                <w:szCs w:val="24"/>
                <w:lang w:val="sr-Latn-CS"/>
              </w:rPr>
              <w:t>44.</w:t>
            </w:r>
          </w:p>
        </w:tc>
        <w:tc>
          <w:tcPr>
            <w:tcW w:w="1855" w:type="dxa"/>
            <w:tcBorders>
              <w:top w:val="single" w:sz="4" w:space="0" w:color="auto"/>
              <w:left w:val="single" w:sz="4" w:space="0" w:color="auto"/>
              <w:bottom w:val="single" w:sz="4" w:space="0" w:color="auto"/>
              <w:right w:val="single" w:sz="4" w:space="0" w:color="auto"/>
            </w:tcBorders>
            <w:hideMark/>
          </w:tcPr>
          <w:p w14:paraId="2725F697"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Tvrdas</w:t>
            </w:r>
          </w:p>
        </w:tc>
        <w:tc>
          <w:tcPr>
            <w:tcW w:w="1889" w:type="dxa"/>
            <w:tcBorders>
              <w:top w:val="single" w:sz="4" w:space="0" w:color="auto"/>
              <w:left w:val="single" w:sz="4" w:space="0" w:color="auto"/>
              <w:bottom w:val="single" w:sz="4" w:space="0" w:color="auto"/>
              <w:right w:val="single" w:sz="4" w:space="0" w:color="auto"/>
            </w:tcBorders>
            <w:hideMark/>
          </w:tcPr>
          <w:p w14:paraId="7671CA28"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Rudnik uglja, Poljevlja, sjeveroistočna padina P.K.»Potrlica».</w:t>
            </w:r>
          </w:p>
        </w:tc>
        <w:tc>
          <w:tcPr>
            <w:tcW w:w="1709" w:type="dxa"/>
            <w:tcBorders>
              <w:top w:val="single" w:sz="4" w:space="0" w:color="auto"/>
              <w:left w:val="single" w:sz="4" w:space="0" w:color="auto"/>
              <w:bottom w:val="single" w:sz="4" w:space="0" w:color="auto"/>
              <w:right w:val="single" w:sz="4" w:space="0" w:color="auto"/>
            </w:tcBorders>
            <w:hideMark/>
          </w:tcPr>
          <w:p w14:paraId="06654F6E"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Nestabilna krečnjačka padina</w:t>
            </w:r>
          </w:p>
        </w:tc>
        <w:tc>
          <w:tcPr>
            <w:tcW w:w="1969" w:type="dxa"/>
            <w:tcBorders>
              <w:top w:val="single" w:sz="4" w:space="0" w:color="auto"/>
              <w:left w:val="single" w:sz="4" w:space="0" w:color="auto"/>
              <w:bottom w:val="single" w:sz="4" w:space="0" w:color="auto"/>
              <w:right w:val="single" w:sz="4" w:space="0" w:color="auto"/>
            </w:tcBorders>
            <w:hideMark/>
          </w:tcPr>
          <w:p w14:paraId="77A4DBD7"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20.11.1990. godine</w:t>
            </w:r>
          </w:p>
        </w:tc>
        <w:tc>
          <w:tcPr>
            <w:tcW w:w="1989" w:type="dxa"/>
            <w:tcBorders>
              <w:top w:val="single" w:sz="4" w:space="0" w:color="auto"/>
              <w:left w:val="single" w:sz="4" w:space="0" w:color="auto"/>
              <w:bottom w:val="single" w:sz="4" w:space="0" w:color="auto"/>
              <w:right w:val="single" w:sz="4" w:space="0" w:color="auto"/>
            </w:tcBorders>
            <w:hideMark/>
          </w:tcPr>
          <w:p w14:paraId="0A92BFBE" w14:textId="77777777" w:rsidR="00452429" w:rsidRDefault="00452429" w:rsidP="00452429">
            <w:pPr>
              <w:jc w:val="center"/>
              <w:rPr>
                <w:rFonts w:ascii="Times New Roman" w:hAnsi="Times New Roman"/>
                <w:sz w:val="24"/>
                <w:szCs w:val="24"/>
                <w:lang w:val="sr-Latn-CS"/>
              </w:rPr>
            </w:pPr>
            <w:r>
              <w:rPr>
                <w:rFonts w:ascii="Times New Roman" w:hAnsi="Times New Roman"/>
                <w:sz w:val="24"/>
                <w:szCs w:val="24"/>
                <w:lang w:val="sr-Latn-CS"/>
              </w:rPr>
              <w:t>Više istraživača, po različitim zadacima istraživanja</w:t>
            </w:r>
          </w:p>
        </w:tc>
        <w:tc>
          <w:tcPr>
            <w:tcW w:w="2176" w:type="dxa"/>
            <w:tcBorders>
              <w:top w:val="single" w:sz="4" w:space="0" w:color="auto"/>
              <w:left w:val="single" w:sz="4" w:space="0" w:color="auto"/>
              <w:bottom w:val="single" w:sz="4" w:space="0" w:color="auto"/>
              <w:right w:val="single" w:sz="4" w:space="0" w:color="auto"/>
            </w:tcBorders>
          </w:tcPr>
          <w:p w14:paraId="3AD2A095" w14:textId="77777777" w:rsidR="00452429" w:rsidRDefault="00452429" w:rsidP="00452429">
            <w:pPr>
              <w:jc w:val="center"/>
              <w:rPr>
                <w:rFonts w:ascii="Times New Roman" w:hAnsi="Times New Roman"/>
                <w:sz w:val="24"/>
                <w:szCs w:val="24"/>
                <w:lang w:val="sr-Latn-CS"/>
              </w:rPr>
            </w:pPr>
          </w:p>
        </w:tc>
        <w:tc>
          <w:tcPr>
            <w:tcW w:w="1737" w:type="dxa"/>
            <w:tcBorders>
              <w:top w:val="single" w:sz="4" w:space="0" w:color="auto"/>
              <w:left w:val="single" w:sz="4" w:space="0" w:color="auto"/>
              <w:bottom w:val="single" w:sz="4" w:space="0" w:color="auto"/>
              <w:right w:val="single" w:sz="4" w:space="0" w:color="auto"/>
            </w:tcBorders>
          </w:tcPr>
          <w:p w14:paraId="3D6755B0" w14:textId="77777777" w:rsidR="00452429" w:rsidRDefault="00452429" w:rsidP="00452429">
            <w:pPr>
              <w:jc w:val="center"/>
              <w:rPr>
                <w:rFonts w:ascii="Times New Roman" w:hAnsi="Times New Roman"/>
                <w:sz w:val="24"/>
                <w:szCs w:val="24"/>
                <w:lang w:val="sr-Latn-CS"/>
              </w:rPr>
            </w:pPr>
          </w:p>
        </w:tc>
      </w:tr>
    </w:tbl>
    <w:p w14:paraId="32DD7755" w14:textId="77777777" w:rsidR="00452429" w:rsidRDefault="00452429"/>
    <w:p w14:paraId="7537C653" w14:textId="77777777" w:rsidR="00452429" w:rsidRDefault="00452429"/>
    <w:p w14:paraId="77C0652C" w14:textId="77777777" w:rsidR="00452429" w:rsidRDefault="00452429"/>
    <w:p w14:paraId="2AF62F1D" w14:textId="77777777" w:rsidR="00452429" w:rsidRPr="00492AF1" w:rsidRDefault="00452429" w:rsidP="00452429">
      <w:pPr>
        <w:jc w:val="center"/>
        <w:rPr>
          <w:rFonts w:ascii="Times New Roman" w:hAnsi="Times New Roman" w:cs="Times New Roman"/>
          <w:i/>
          <w:sz w:val="24"/>
          <w:szCs w:val="24"/>
        </w:rPr>
      </w:pPr>
      <w:r w:rsidRPr="00492AF1">
        <w:rPr>
          <w:rFonts w:ascii="Times New Roman" w:hAnsi="Times New Roman" w:cs="Times New Roman"/>
          <w:i/>
          <w:sz w:val="24"/>
          <w:szCs w:val="24"/>
        </w:rPr>
        <w:t>Tabela 15: Klizišta i odroni u Crnoj Gori</w:t>
      </w:r>
      <w:r>
        <w:rPr>
          <w:rFonts w:ascii="Times New Roman" w:hAnsi="Times New Roman" w:cs="Times New Roman"/>
          <w:i/>
          <w:sz w:val="24"/>
          <w:szCs w:val="24"/>
        </w:rPr>
        <w:t xml:space="preserve"> </w:t>
      </w:r>
    </w:p>
    <w:p w14:paraId="417A3531" w14:textId="77777777" w:rsidR="00452429" w:rsidRDefault="00452429" w:rsidP="00452429">
      <w:pPr>
        <w:rPr>
          <w:rFonts w:ascii="Times New Roman" w:eastAsiaTheme="minorHAnsi" w:hAnsi="Times New Roman" w:cs="Times New Roman"/>
          <w:sz w:val="24"/>
          <w:szCs w:val="24"/>
        </w:rPr>
      </w:pPr>
      <w:r>
        <w:t xml:space="preserve">                      </w:t>
      </w:r>
      <w:r>
        <w:rPr>
          <w:rFonts w:ascii="Times New Roman" w:eastAsiaTheme="minorHAnsi" w:hAnsi="Times New Roman" w:cs="Times New Roman"/>
          <w:sz w:val="24"/>
          <w:szCs w:val="24"/>
        </w:rPr>
        <w:t>SANACIJA MOSTOVA, KLIZIŠTA I  KOSINA NA MAGISTRALNIM I REGIONALNIM PUTEVIMA</w:t>
      </w:r>
    </w:p>
    <w:tbl>
      <w:tblPr>
        <w:tblStyle w:val="TableGrid1"/>
        <w:tblpPr w:leftFromText="180" w:rightFromText="180" w:vertAnchor="page" w:horzAnchor="margin" w:tblpY="2011"/>
        <w:tblW w:w="0" w:type="auto"/>
        <w:tblLayout w:type="fixed"/>
        <w:tblLook w:val="04A0" w:firstRow="1" w:lastRow="0" w:firstColumn="1" w:lastColumn="0" w:noHBand="0" w:noVBand="1"/>
      </w:tblPr>
      <w:tblGrid>
        <w:gridCol w:w="846"/>
        <w:gridCol w:w="8724"/>
        <w:gridCol w:w="2616"/>
      </w:tblGrid>
      <w:tr w:rsidR="00452429" w:rsidRPr="009711B0" w14:paraId="1A7FAD43" w14:textId="77777777" w:rsidTr="00452429">
        <w:tc>
          <w:tcPr>
            <w:tcW w:w="846" w:type="dxa"/>
          </w:tcPr>
          <w:p w14:paraId="0857617C" w14:textId="77777777" w:rsidR="00452429" w:rsidRPr="009711B0" w:rsidRDefault="00452429" w:rsidP="00452429">
            <w:pPr>
              <w:spacing w:before="0"/>
              <w:rPr>
                <w:rFonts w:ascii="Times New Roman" w:eastAsiaTheme="minorHAnsi" w:hAnsi="Times New Roman" w:cs="Times New Roman"/>
                <w:b/>
                <w:sz w:val="22"/>
                <w:szCs w:val="22"/>
              </w:rPr>
            </w:pPr>
            <w:r w:rsidRPr="009711B0">
              <w:rPr>
                <w:rFonts w:ascii="Times New Roman" w:eastAsiaTheme="minorHAnsi" w:hAnsi="Times New Roman" w:cs="Times New Roman"/>
                <w:b/>
                <w:sz w:val="22"/>
                <w:szCs w:val="22"/>
              </w:rPr>
              <w:t>Red broj</w:t>
            </w:r>
          </w:p>
        </w:tc>
        <w:tc>
          <w:tcPr>
            <w:tcW w:w="8724" w:type="dxa"/>
          </w:tcPr>
          <w:p w14:paraId="1B438CDE" w14:textId="77777777" w:rsidR="00452429" w:rsidRDefault="00452429" w:rsidP="00452429">
            <w:pPr>
              <w:spacing w:before="0"/>
              <w:jc w:val="center"/>
              <w:rPr>
                <w:rFonts w:ascii="Times New Roman" w:eastAsiaTheme="minorHAnsi" w:hAnsi="Times New Roman" w:cs="Times New Roman"/>
                <w:b/>
                <w:sz w:val="22"/>
                <w:szCs w:val="22"/>
              </w:rPr>
            </w:pPr>
          </w:p>
          <w:p w14:paraId="097FEAAE" w14:textId="77777777" w:rsidR="00452429" w:rsidRPr="009711B0" w:rsidRDefault="00452429" w:rsidP="00452429">
            <w:pPr>
              <w:spacing w:before="0"/>
              <w:jc w:val="center"/>
              <w:rPr>
                <w:rFonts w:ascii="Times New Roman" w:eastAsiaTheme="minorHAnsi" w:hAnsi="Times New Roman" w:cs="Times New Roman"/>
                <w:b/>
                <w:sz w:val="22"/>
                <w:szCs w:val="22"/>
              </w:rPr>
            </w:pPr>
            <w:r w:rsidRPr="00B26171">
              <w:rPr>
                <w:rFonts w:ascii="Times New Roman" w:eastAsiaTheme="minorHAnsi" w:hAnsi="Times New Roman" w:cs="Times New Roman"/>
                <w:b/>
                <w:sz w:val="22"/>
                <w:szCs w:val="22"/>
              </w:rPr>
              <w:t xml:space="preserve">OPIS POZICIJE </w:t>
            </w:r>
          </w:p>
        </w:tc>
        <w:tc>
          <w:tcPr>
            <w:tcW w:w="2616" w:type="dxa"/>
          </w:tcPr>
          <w:p w14:paraId="0B5ADA60" w14:textId="77777777" w:rsidR="00452429" w:rsidRDefault="00452429" w:rsidP="00452429">
            <w:pPr>
              <w:spacing w:before="0"/>
              <w:jc w:val="center"/>
              <w:rPr>
                <w:rFonts w:ascii="Times New Roman" w:eastAsiaTheme="minorHAnsi" w:hAnsi="Times New Roman" w:cs="Times New Roman"/>
                <w:b/>
                <w:sz w:val="22"/>
                <w:szCs w:val="22"/>
              </w:rPr>
            </w:pPr>
            <w:r w:rsidRPr="009711B0">
              <w:rPr>
                <w:rFonts w:ascii="Times New Roman" w:eastAsiaTheme="minorHAnsi" w:hAnsi="Times New Roman" w:cs="Times New Roman"/>
                <w:b/>
                <w:sz w:val="22"/>
                <w:szCs w:val="22"/>
              </w:rPr>
              <w:t>P</w:t>
            </w:r>
            <w:r w:rsidRPr="00B26171">
              <w:rPr>
                <w:rFonts w:ascii="Times New Roman" w:eastAsiaTheme="minorHAnsi" w:hAnsi="Times New Roman" w:cs="Times New Roman"/>
                <w:b/>
                <w:sz w:val="22"/>
                <w:szCs w:val="22"/>
              </w:rPr>
              <w:t>ERIOD REALIZACIJE</w:t>
            </w:r>
          </w:p>
          <w:p w14:paraId="37783B17" w14:textId="77777777" w:rsidR="00452429" w:rsidRPr="009711B0" w:rsidRDefault="00452429" w:rsidP="00452429">
            <w:pPr>
              <w:spacing w:before="0"/>
              <w:jc w:val="center"/>
              <w:rPr>
                <w:rFonts w:ascii="Times New Roman" w:eastAsiaTheme="minorHAnsi" w:hAnsi="Times New Roman" w:cs="Times New Roman"/>
                <w:b/>
                <w:sz w:val="22"/>
                <w:szCs w:val="22"/>
              </w:rPr>
            </w:pPr>
          </w:p>
        </w:tc>
      </w:tr>
      <w:tr w:rsidR="00452429" w:rsidRPr="009711B0" w14:paraId="12D8272F" w14:textId="77777777" w:rsidTr="00452429">
        <w:tc>
          <w:tcPr>
            <w:tcW w:w="846" w:type="dxa"/>
          </w:tcPr>
          <w:p w14:paraId="2F2696E4" w14:textId="77777777" w:rsidR="00452429" w:rsidRPr="00D056D1" w:rsidRDefault="00452429" w:rsidP="00452429">
            <w:pPr>
              <w:pStyle w:val="ListParagraph"/>
              <w:numPr>
                <w:ilvl w:val="0"/>
                <w:numId w:val="45"/>
              </w:numPr>
              <w:autoSpaceDE w:val="0"/>
              <w:autoSpaceDN w:val="0"/>
              <w:adjustRightInd w:val="0"/>
              <w:spacing w:before="0"/>
              <w:rPr>
                <w:rFonts w:ascii="Times New Roman" w:eastAsiaTheme="minorHAnsi" w:hAnsi="Times New Roman" w:cs="Times New Roman"/>
                <w:color w:val="000000"/>
                <w:sz w:val="24"/>
                <w:szCs w:val="24"/>
              </w:rPr>
            </w:pPr>
            <w:r w:rsidRPr="00D056D1">
              <w:rPr>
                <w:rFonts w:ascii="Times New Roman" w:eastAsiaTheme="minorHAnsi" w:hAnsi="Times New Roman" w:cs="Times New Roman"/>
                <w:color w:val="000000"/>
                <w:sz w:val="24"/>
                <w:szCs w:val="24"/>
              </w:rPr>
              <w:t xml:space="preserve"> </w:t>
            </w:r>
          </w:p>
        </w:tc>
        <w:tc>
          <w:tcPr>
            <w:tcW w:w="8724" w:type="dxa"/>
          </w:tcPr>
          <w:p w14:paraId="76778177" w14:textId="77777777" w:rsidR="00452429" w:rsidRPr="009711B0" w:rsidRDefault="00452429" w:rsidP="00452429">
            <w:pPr>
              <w:autoSpaceDE w:val="0"/>
              <w:autoSpaceDN w:val="0"/>
              <w:adjustRightInd w:val="0"/>
              <w:spacing w:before="0"/>
              <w:rPr>
                <w:rFonts w:ascii="Times New Roman" w:eastAsiaTheme="minorHAnsi" w:hAnsi="Times New Roman" w:cs="Times New Roman"/>
                <w:color w:val="000000"/>
                <w:sz w:val="24"/>
                <w:szCs w:val="24"/>
              </w:rPr>
            </w:pPr>
            <w:r w:rsidRPr="009711B0">
              <w:rPr>
                <w:rFonts w:ascii="Times New Roman" w:eastAsiaTheme="minorHAnsi" w:hAnsi="Times New Roman" w:cs="Times New Roman"/>
                <w:color w:val="000000"/>
                <w:sz w:val="24"/>
                <w:szCs w:val="24"/>
              </w:rPr>
              <w:t xml:space="preserve">Sanacija klizišta </w:t>
            </w:r>
          </w:p>
          <w:p w14:paraId="61AEADDC" w14:textId="77777777" w:rsidR="00452429" w:rsidRPr="009711B0" w:rsidRDefault="00452429" w:rsidP="00452429">
            <w:pPr>
              <w:autoSpaceDE w:val="0"/>
              <w:autoSpaceDN w:val="0"/>
              <w:adjustRightInd w:val="0"/>
              <w:spacing w:before="0"/>
              <w:rPr>
                <w:rFonts w:ascii="Times New Roman" w:eastAsiaTheme="minorHAnsi" w:hAnsi="Times New Roman" w:cs="Times New Roman"/>
                <w:color w:val="000000"/>
                <w:sz w:val="24"/>
                <w:szCs w:val="24"/>
              </w:rPr>
            </w:pPr>
            <w:r w:rsidRPr="009711B0">
              <w:rPr>
                <w:rFonts w:ascii="Times New Roman" w:eastAsiaTheme="minorHAnsi" w:hAnsi="Times New Roman" w:cs="Times New Roman"/>
                <w:color w:val="000000"/>
                <w:sz w:val="24"/>
                <w:szCs w:val="24"/>
              </w:rPr>
              <w:t xml:space="preserve">„Gnjili Potok“ na regionalnom putu R-20 Mateševo – Andrijevica </w:t>
            </w:r>
          </w:p>
          <w:p w14:paraId="0550C60A" w14:textId="77777777" w:rsidR="00452429" w:rsidRPr="009711B0" w:rsidRDefault="00452429" w:rsidP="00452429">
            <w:pPr>
              <w:autoSpaceDE w:val="0"/>
              <w:autoSpaceDN w:val="0"/>
              <w:adjustRightInd w:val="0"/>
              <w:spacing w:before="0"/>
              <w:rPr>
                <w:rFonts w:ascii="Times New Roman" w:eastAsiaTheme="minorHAnsi" w:hAnsi="Times New Roman" w:cs="Times New Roman"/>
                <w:color w:val="000000"/>
                <w:sz w:val="24"/>
                <w:szCs w:val="24"/>
              </w:rPr>
            </w:pPr>
            <w:r w:rsidRPr="009711B0">
              <w:rPr>
                <w:rFonts w:ascii="Times New Roman" w:eastAsiaTheme="minorHAnsi" w:hAnsi="Times New Roman" w:cs="Times New Roman"/>
                <w:color w:val="000000"/>
                <w:sz w:val="24"/>
                <w:szCs w:val="24"/>
              </w:rPr>
              <w:t xml:space="preserve">Procijenjena vrijednost 400.000,00 € </w:t>
            </w:r>
          </w:p>
        </w:tc>
        <w:tc>
          <w:tcPr>
            <w:tcW w:w="2616" w:type="dxa"/>
          </w:tcPr>
          <w:p w14:paraId="06CA1D71" w14:textId="77777777" w:rsidR="00452429" w:rsidRPr="009711B0" w:rsidRDefault="00452429" w:rsidP="00452429">
            <w:pPr>
              <w:autoSpaceDE w:val="0"/>
              <w:autoSpaceDN w:val="0"/>
              <w:adjustRightInd w:val="0"/>
              <w:spacing w:before="0"/>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2019. do2020. godine</w:t>
            </w:r>
          </w:p>
        </w:tc>
      </w:tr>
      <w:tr w:rsidR="00452429" w:rsidRPr="009711B0" w14:paraId="58425D82" w14:textId="77777777" w:rsidTr="00452429">
        <w:tc>
          <w:tcPr>
            <w:tcW w:w="846" w:type="dxa"/>
          </w:tcPr>
          <w:p w14:paraId="0963F338" w14:textId="77777777" w:rsidR="00452429" w:rsidRPr="00D056D1" w:rsidRDefault="00452429" w:rsidP="00452429">
            <w:pPr>
              <w:pStyle w:val="ListParagraph"/>
              <w:numPr>
                <w:ilvl w:val="0"/>
                <w:numId w:val="45"/>
              </w:numPr>
              <w:autoSpaceDE w:val="0"/>
              <w:autoSpaceDN w:val="0"/>
              <w:adjustRightInd w:val="0"/>
              <w:spacing w:before="0"/>
              <w:rPr>
                <w:rFonts w:ascii="Times New Roman" w:eastAsiaTheme="minorHAnsi" w:hAnsi="Times New Roman" w:cs="Times New Roman"/>
                <w:color w:val="000000"/>
                <w:sz w:val="24"/>
                <w:szCs w:val="24"/>
              </w:rPr>
            </w:pPr>
          </w:p>
        </w:tc>
        <w:tc>
          <w:tcPr>
            <w:tcW w:w="8724" w:type="dxa"/>
          </w:tcPr>
          <w:p w14:paraId="5A766736" w14:textId="77777777" w:rsidR="00452429" w:rsidRPr="009711B0" w:rsidRDefault="00452429" w:rsidP="00452429">
            <w:pPr>
              <w:autoSpaceDE w:val="0"/>
              <w:autoSpaceDN w:val="0"/>
              <w:adjustRightInd w:val="0"/>
              <w:spacing w:before="0"/>
              <w:rPr>
                <w:rFonts w:ascii="Times New Roman" w:eastAsiaTheme="minorHAnsi" w:hAnsi="Times New Roman" w:cs="Times New Roman"/>
                <w:color w:val="000000"/>
                <w:sz w:val="24"/>
                <w:szCs w:val="24"/>
              </w:rPr>
            </w:pPr>
            <w:r w:rsidRPr="009711B0">
              <w:rPr>
                <w:rFonts w:ascii="Times New Roman" w:eastAsiaTheme="minorHAnsi" w:hAnsi="Times New Roman" w:cs="Times New Roman"/>
                <w:color w:val="000000"/>
                <w:sz w:val="24"/>
                <w:szCs w:val="24"/>
              </w:rPr>
              <w:t>Sanacija nestabilne kosine Sućeska na regionalnom putu Andrijevica - Plav</w:t>
            </w:r>
          </w:p>
        </w:tc>
        <w:tc>
          <w:tcPr>
            <w:tcW w:w="2616" w:type="dxa"/>
          </w:tcPr>
          <w:p w14:paraId="0B62617B" w14:textId="77777777" w:rsidR="00452429" w:rsidRPr="009711B0" w:rsidRDefault="00452429" w:rsidP="00452429">
            <w:pPr>
              <w:autoSpaceDE w:val="0"/>
              <w:autoSpaceDN w:val="0"/>
              <w:adjustRightInd w:val="0"/>
              <w:spacing w:before="0"/>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2018. do 2019. godine</w:t>
            </w:r>
          </w:p>
        </w:tc>
      </w:tr>
      <w:tr w:rsidR="00452429" w:rsidRPr="009711B0" w14:paraId="229AFC34" w14:textId="77777777" w:rsidTr="00452429">
        <w:tc>
          <w:tcPr>
            <w:tcW w:w="846" w:type="dxa"/>
          </w:tcPr>
          <w:p w14:paraId="050A3C6A" w14:textId="77777777" w:rsidR="00452429" w:rsidRPr="00D056D1" w:rsidRDefault="00452429" w:rsidP="00452429">
            <w:pPr>
              <w:pStyle w:val="ListParagraph"/>
              <w:numPr>
                <w:ilvl w:val="0"/>
                <w:numId w:val="45"/>
              </w:numPr>
              <w:autoSpaceDE w:val="0"/>
              <w:autoSpaceDN w:val="0"/>
              <w:adjustRightInd w:val="0"/>
              <w:spacing w:before="0"/>
              <w:rPr>
                <w:rFonts w:ascii="Times New Roman" w:eastAsiaTheme="minorHAnsi" w:hAnsi="Times New Roman" w:cs="Times New Roman"/>
                <w:color w:val="000000"/>
                <w:sz w:val="24"/>
                <w:szCs w:val="24"/>
              </w:rPr>
            </w:pPr>
          </w:p>
        </w:tc>
        <w:tc>
          <w:tcPr>
            <w:tcW w:w="8724" w:type="dxa"/>
          </w:tcPr>
          <w:p w14:paraId="74BC6F78" w14:textId="77777777" w:rsidR="00452429" w:rsidRPr="009711B0" w:rsidRDefault="00452429" w:rsidP="00452429">
            <w:pPr>
              <w:autoSpaceDE w:val="0"/>
              <w:autoSpaceDN w:val="0"/>
              <w:adjustRightInd w:val="0"/>
              <w:spacing w:before="0"/>
              <w:rPr>
                <w:rFonts w:ascii="Times New Roman" w:eastAsiaTheme="minorHAnsi" w:hAnsi="Times New Roman" w:cs="Times New Roman"/>
                <w:color w:val="000000"/>
                <w:sz w:val="24"/>
                <w:szCs w:val="24"/>
              </w:rPr>
            </w:pPr>
            <w:r w:rsidRPr="009711B0">
              <w:rPr>
                <w:rFonts w:ascii="Times New Roman" w:eastAsiaTheme="minorHAnsi" w:hAnsi="Times New Roman" w:cs="Times New Roman"/>
                <w:color w:val="000000"/>
                <w:sz w:val="24"/>
                <w:szCs w:val="24"/>
              </w:rPr>
              <w:t>Sanacija mosta Trmanje na magistralnom putu Podgorica-Kolašin</w:t>
            </w:r>
          </w:p>
        </w:tc>
        <w:tc>
          <w:tcPr>
            <w:tcW w:w="2616" w:type="dxa"/>
          </w:tcPr>
          <w:p w14:paraId="7C0D3AF0" w14:textId="77777777" w:rsidR="00452429" w:rsidRDefault="00452429" w:rsidP="00452429">
            <w:pPr>
              <w:autoSpaceDE w:val="0"/>
              <w:autoSpaceDN w:val="0"/>
              <w:adjustRightInd w:val="0"/>
              <w:spacing w:before="0"/>
              <w:rPr>
                <w:rFonts w:ascii="Times New Roman" w:eastAsiaTheme="minorHAnsi" w:hAnsi="Times New Roman" w:cs="Times New Roman"/>
                <w:color w:val="000000"/>
                <w:sz w:val="24"/>
                <w:szCs w:val="24"/>
              </w:rPr>
            </w:pPr>
            <w:r w:rsidRPr="009711B0">
              <w:rPr>
                <w:rFonts w:ascii="Times New Roman" w:eastAsiaTheme="minorHAnsi" w:hAnsi="Times New Roman" w:cs="Times New Roman"/>
                <w:color w:val="000000"/>
                <w:sz w:val="24"/>
                <w:szCs w:val="24"/>
              </w:rPr>
              <w:t>2018.</w:t>
            </w:r>
            <w:r>
              <w:rPr>
                <w:rFonts w:ascii="Times New Roman" w:eastAsiaTheme="minorHAnsi" w:hAnsi="Times New Roman" w:cs="Times New Roman"/>
                <w:color w:val="000000"/>
                <w:sz w:val="24"/>
                <w:szCs w:val="24"/>
              </w:rPr>
              <w:t xml:space="preserve"> do </w:t>
            </w:r>
            <w:r w:rsidRPr="009711B0">
              <w:rPr>
                <w:rFonts w:ascii="Times New Roman" w:eastAsiaTheme="minorHAnsi" w:hAnsi="Times New Roman" w:cs="Times New Roman"/>
                <w:color w:val="000000"/>
                <w:sz w:val="24"/>
                <w:szCs w:val="24"/>
              </w:rPr>
              <w:t xml:space="preserve"> 2019</w:t>
            </w:r>
            <w:r>
              <w:rPr>
                <w:rFonts w:ascii="Times New Roman" w:eastAsiaTheme="minorHAnsi" w:hAnsi="Times New Roman" w:cs="Times New Roman"/>
                <w:color w:val="000000"/>
                <w:sz w:val="24"/>
                <w:szCs w:val="24"/>
              </w:rPr>
              <w:t>. godine</w:t>
            </w:r>
          </w:p>
        </w:tc>
      </w:tr>
      <w:tr w:rsidR="00452429" w:rsidRPr="009711B0" w14:paraId="4813EE6B" w14:textId="77777777" w:rsidTr="00452429">
        <w:tc>
          <w:tcPr>
            <w:tcW w:w="846" w:type="dxa"/>
          </w:tcPr>
          <w:p w14:paraId="2ECA29D6" w14:textId="77777777" w:rsidR="00452429" w:rsidRPr="00D056D1" w:rsidRDefault="00452429" w:rsidP="00452429">
            <w:pPr>
              <w:pStyle w:val="ListParagraph"/>
              <w:numPr>
                <w:ilvl w:val="0"/>
                <w:numId w:val="45"/>
              </w:numPr>
              <w:autoSpaceDE w:val="0"/>
              <w:autoSpaceDN w:val="0"/>
              <w:adjustRightInd w:val="0"/>
              <w:spacing w:before="0"/>
              <w:rPr>
                <w:rFonts w:ascii="Times New Roman" w:eastAsiaTheme="minorHAnsi" w:hAnsi="Times New Roman" w:cs="Times New Roman"/>
                <w:color w:val="000000"/>
                <w:sz w:val="24"/>
                <w:szCs w:val="24"/>
              </w:rPr>
            </w:pPr>
          </w:p>
        </w:tc>
        <w:tc>
          <w:tcPr>
            <w:tcW w:w="8724" w:type="dxa"/>
          </w:tcPr>
          <w:p w14:paraId="1CB3D382" w14:textId="77777777" w:rsidR="00452429" w:rsidRPr="00D056D1" w:rsidRDefault="00452429" w:rsidP="00452429">
            <w:pPr>
              <w:autoSpaceDE w:val="0"/>
              <w:autoSpaceDN w:val="0"/>
              <w:adjustRightInd w:val="0"/>
              <w:spacing w:before="0"/>
              <w:rPr>
                <w:rFonts w:ascii="Times New Roman" w:eastAsiaTheme="minorHAnsi" w:hAnsi="Times New Roman" w:cs="Times New Roman"/>
                <w:color w:val="000000"/>
                <w:sz w:val="24"/>
                <w:szCs w:val="24"/>
              </w:rPr>
            </w:pPr>
            <w:r w:rsidRPr="00D056D1">
              <w:rPr>
                <w:rFonts w:ascii="Times New Roman" w:eastAsiaTheme="minorHAnsi" w:hAnsi="Times New Roman" w:cs="Times New Roman"/>
                <w:color w:val="000000"/>
                <w:sz w:val="24"/>
                <w:szCs w:val="24"/>
              </w:rPr>
              <w:t xml:space="preserve">Rekonstrukcija mostova na regionalnom putu </w:t>
            </w:r>
          </w:p>
          <w:p w14:paraId="39C5D0C2" w14:textId="77777777" w:rsidR="00452429" w:rsidRPr="009711B0" w:rsidRDefault="00452429" w:rsidP="00452429">
            <w:pPr>
              <w:autoSpaceDE w:val="0"/>
              <w:autoSpaceDN w:val="0"/>
              <w:adjustRightInd w:val="0"/>
              <w:spacing w:before="0"/>
              <w:rPr>
                <w:rFonts w:ascii="Times New Roman" w:eastAsiaTheme="minorHAnsi" w:hAnsi="Times New Roman" w:cs="Times New Roman"/>
                <w:color w:val="000000"/>
                <w:sz w:val="24"/>
                <w:szCs w:val="24"/>
              </w:rPr>
            </w:pPr>
            <w:r w:rsidRPr="00D056D1">
              <w:rPr>
                <w:rFonts w:ascii="Times New Roman" w:eastAsiaTheme="minorHAnsi" w:hAnsi="Times New Roman" w:cs="Times New Roman"/>
                <w:color w:val="000000"/>
                <w:sz w:val="24"/>
                <w:szCs w:val="24"/>
              </w:rPr>
              <w:t>R-10 ( R-11) Slijepač most –Tomaševo-Pavino Polje</w:t>
            </w:r>
          </w:p>
        </w:tc>
        <w:tc>
          <w:tcPr>
            <w:tcW w:w="2616" w:type="dxa"/>
          </w:tcPr>
          <w:p w14:paraId="74E67498" w14:textId="77777777" w:rsidR="00452429" w:rsidRDefault="00452429" w:rsidP="00452429">
            <w:pPr>
              <w:autoSpaceDE w:val="0"/>
              <w:autoSpaceDN w:val="0"/>
              <w:adjustRightInd w:val="0"/>
              <w:spacing w:before="0"/>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 xml:space="preserve">2016. do </w:t>
            </w:r>
            <w:r w:rsidRPr="009711B0">
              <w:rPr>
                <w:rFonts w:ascii="Times New Roman" w:eastAsiaTheme="minorHAnsi" w:hAnsi="Times New Roman" w:cs="Times New Roman"/>
                <w:color w:val="000000"/>
                <w:sz w:val="24"/>
                <w:szCs w:val="24"/>
              </w:rPr>
              <w:t>2019.</w:t>
            </w:r>
            <w:r>
              <w:rPr>
                <w:rFonts w:ascii="Times New Roman" w:eastAsiaTheme="minorHAnsi" w:hAnsi="Times New Roman" w:cs="Times New Roman"/>
                <w:color w:val="000000"/>
                <w:sz w:val="24"/>
                <w:szCs w:val="24"/>
              </w:rPr>
              <w:t xml:space="preserve"> godine</w:t>
            </w:r>
          </w:p>
        </w:tc>
      </w:tr>
      <w:tr w:rsidR="00452429" w:rsidRPr="009711B0" w14:paraId="7EB3839D" w14:textId="77777777" w:rsidTr="00452429">
        <w:trPr>
          <w:trHeight w:val="607"/>
        </w:trPr>
        <w:tc>
          <w:tcPr>
            <w:tcW w:w="846" w:type="dxa"/>
          </w:tcPr>
          <w:p w14:paraId="3FAE5ACF" w14:textId="77777777" w:rsidR="00452429" w:rsidRPr="00D056D1" w:rsidRDefault="00452429" w:rsidP="00452429">
            <w:pPr>
              <w:pStyle w:val="ListParagraph"/>
              <w:numPr>
                <w:ilvl w:val="0"/>
                <w:numId w:val="45"/>
              </w:numPr>
              <w:autoSpaceDE w:val="0"/>
              <w:autoSpaceDN w:val="0"/>
              <w:adjustRightInd w:val="0"/>
              <w:spacing w:before="0"/>
              <w:rPr>
                <w:rFonts w:ascii="Times New Roman" w:eastAsiaTheme="minorHAnsi" w:hAnsi="Times New Roman" w:cs="Times New Roman"/>
                <w:color w:val="000000"/>
                <w:sz w:val="24"/>
                <w:szCs w:val="24"/>
              </w:rPr>
            </w:pPr>
          </w:p>
        </w:tc>
        <w:tc>
          <w:tcPr>
            <w:tcW w:w="8724" w:type="dxa"/>
          </w:tcPr>
          <w:p w14:paraId="1EDE8C2C" w14:textId="77777777" w:rsidR="00452429" w:rsidRPr="009711B0" w:rsidRDefault="00452429" w:rsidP="00452429">
            <w:pPr>
              <w:autoSpaceDE w:val="0"/>
              <w:autoSpaceDN w:val="0"/>
              <w:adjustRightInd w:val="0"/>
              <w:spacing w:before="0"/>
              <w:rPr>
                <w:rFonts w:ascii="Times New Roman" w:eastAsiaTheme="minorHAnsi" w:hAnsi="Times New Roman" w:cs="Times New Roman"/>
                <w:color w:val="000000"/>
                <w:sz w:val="24"/>
                <w:szCs w:val="24"/>
              </w:rPr>
            </w:pPr>
            <w:r w:rsidRPr="009711B0">
              <w:rPr>
                <w:rFonts w:ascii="Times New Roman" w:eastAsiaTheme="minorHAnsi" w:hAnsi="Times New Roman" w:cs="Times New Roman"/>
                <w:color w:val="000000"/>
                <w:sz w:val="24"/>
                <w:szCs w:val="24"/>
              </w:rPr>
              <w:t xml:space="preserve">Sanacija klizišta „Gradac“ na magistralnom putu M-3 Jasenovo polje-Šavnik </w:t>
            </w:r>
          </w:p>
          <w:p w14:paraId="5AB426B6" w14:textId="77777777" w:rsidR="00452429" w:rsidRPr="009711B0" w:rsidRDefault="00452429" w:rsidP="00452429">
            <w:pPr>
              <w:autoSpaceDE w:val="0"/>
              <w:autoSpaceDN w:val="0"/>
              <w:adjustRightInd w:val="0"/>
              <w:spacing w:before="0"/>
              <w:rPr>
                <w:rFonts w:ascii="Times New Roman" w:eastAsiaTheme="minorHAnsi" w:hAnsi="Times New Roman" w:cs="Times New Roman"/>
                <w:color w:val="000000"/>
                <w:sz w:val="24"/>
                <w:szCs w:val="24"/>
              </w:rPr>
            </w:pPr>
            <w:r w:rsidRPr="009711B0">
              <w:rPr>
                <w:rFonts w:ascii="Times New Roman" w:eastAsiaTheme="minorHAnsi" w:hAnsi="Times New Roman" w:cs="Times New Roman"/>
                <w:color w:val="000000"/>
                <w:sz w:val="24"/>
                <w:szCs w:val="24"/>
              </w:rPr>
              <w:t xml:space="preserve">Procijenjena vrijednost 450.000,00€ </w:t>
            </w:r>
          </w:p>
        </w:tc>
        <w:tc>
          <w:tcPr>
            <w:tcW w:w="2616" w:type="dxa"/>
          </w:tcPr>
          <w:p w14:paraId="4C3DECD5" w14:textId="77777777" w:rsidR="00452429" w:rsidRPr="009711B0" w:rsidRDefault="00452429" w:rsidP="00452429">
            <w:pPr>
              <w:autoSpaceDE w:val="0"/>
              <w:autoSpaceDN w:val="0"/>
              <w:adjustRightInd w:val="0"/>
              <w:spacing w:before="0"/>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 xml:space="preserve">2019. do </w:t>
            </w:r>
            <w:r w:rsidRPr="009711B0">
              <w:rPr>
                <w:rFonts w:ascii="Times New Roman" w:eastAsiaTheme="minorHAnsi" w:hAnsi="Times New Roman" w:cs="Times New Roman"/>
                <w:color w:val="000000"/>
                <w:sz w:val="24"/>
                <w:szCs w:val="24"/>
              </w:rPr>
              <w:t xml:space="preserve">2020. </w:t>
            </w:r>
            <w:r>
              <w:rPr>
                <w:rFonts w:ascii="Times New Roman" w:eastAsiaTheme="minorHAnsi" w:hAnsi="Times New Roman" w:cs="Times New Roman"/>
                <w:color w:val="000000"/>
                <w:sz w:val="24"/>
                <w:szCs w:val="24"/>
              </w:rPr>
              <w:t>godine</w:t>
            </w:r>
          </w:p>
        </w:tc>
      </w:tr>
      <w:tr w:rsidR="00452429" w:rsidRPr="009711B0" w14:paraId="1BE0B343" w14:textId="77777777" w:rsidTr="00452429">
        <w:trPr>
          <w:trHeight w:val="734"/>
        </w:trPr>
        <w:tc>
          <w:tcPr>
            <w:tcW w:w="846" w:type="dxa"/>
          </w:tcPr>
          <w:p w14:paraId="47CD0EE1" w14:textId="77777777" w:rsidR="00452429" w:rsidRPr="00D056D1" w:rsidRDefault="00452429" w:rsidP="00452429">
            <w:pPr>
              <w:pStyle w:val="ListParagraph"/>
              <w:numPr>
                <w:ilvl w:val="0"/>
                <w:numId w:val="45"/>
              </w:numPr>
              <w:autoSpaceDE w:val="0"/>
              <w:autoSpaceDN w:val="0"/>
              <w:adjustRightInd w:val="0"/>
              <w:spacing w:before="0"/>
              <w:rPr>
                <w:rFonts w:ascii="Times New Roman" w:eastAsiaTheme="minorHAnsi" w:hAnsi="Times New Roman" w:cs="Times New Roman"/>
                <w:color w:val="000000"/>
                <w:sz w:val="24"/>
                <w:szCs w:val="24"/>
              </w:rPr>
            </w:pPr>
          </w:p>
        </w:tc>
        <w:tc>
          <w:tcPr>
            <w:tcW w:w="8724" w:type="dxa"/>
          </w:tcPr>
          <w:p w14:paraId="20C0967F" w14:textId="77777777" w:rsidR="00452429" w:rsidRPr="009711B0" w:rsidRDefault="00452429" w:rsidP="00452429">
            <w:pPr>
              <w:autoSpaceDE w:val="0"/>
              <w:autoSpaceDN w:val="0"/>
              <w:adjustRightInd w:val="0"/>
              <w:spacing w:before="0"/>
              <w:rPr>
                <w:rFonts w:ascii="Times New Roman" w:eastAsiaTheme="minorHAnsi" w:hAnsi="Times New Roman" w:cs="Times New Roman"/>
                <w:color w:val="000000"/>
                <w:sz w:val="24"/>
                <w:szCs w:val="24"/>
              </w:rPr>
            </w:pPr>
            <w:r w:rsidRPr="009711B0">
              <w:rPr>
                <w:rFonts w:ascii="Times New Roman" w:eastAsiaTheme="minorHAnsi" w:hAnsi="Times New Roman" w:cs="Times New Roman"/>
                <w:color w:val="000000"/>
                <w:sz w:val="24"/>
                <w:szCs w:val="24"/>
              </w:rPr>
              <w:t xml:space="preserve">Sanacija klizišta „Plužine I“ i „Plužine II“ na magistralnom putu Jasenovo polje-Šavnik </w:t>
            </w:r>
          </w:p>
          <w:p w14:paraId="175A47ED" w14:textId="77777777" w:rsidR="00452429" w:rsidRPr="009711B0" w:rsidRDefault="00452429" w:rsidP="00452429">
            <w:pPr>
              <w:autoSpaceDE w:val="0"/>
              <w:autoSpaceDN w:val="0"/>
              <w:adjustRightInd w:val="0"/>
              <w:spacing w:before="0"/>
              <w:rPr>
                <w:rFonts w:ascii="Times New Roman" w:eastAsiaTheme="minorHAnsi" w:hAnsi="Times New Roman" w:cs="Times New Roman"/>
                <w:color w:val="000000"/>
                <w:sz w:val="24"/>
                <w:szCs w:val="24"/>
              </w:rPr>
            </w:pPr>
            <w:r w:rsidRPr="009711B0">
              <w:rPr>
                <w:rFonts w:ascii="Times New Roman" w:eastAsiaTheme="minorHAnsi" w:hAnsi="Times New Roman" w:cs="Times New Roman"/>
                <w:color w:val="000000"/>
                <w:sz w:val="24"/>
                <w:szCs w:val="24"/>
              </w:rPr>
              <w:t xml:space="preserve">Procijenjena vrijednost 300.000,00€ </w:t>
            </w:r>
          </w:p>
        </w:tc>
        <w:tc>
          <w:tcPr>
            <w:tcW w:w="2616" w:type="dxa"/>
          </w:tcPr>
          <w:p w14:paraId="7D861501" w14:textId="77777777" w:rsidR="00452429" w:rsidRPr="009711B0" w:rsidRDefault="00452429" w:rsidP="00452429">
            <w:pPr>
              <w:autoSpaceDE w:val="0"/>
              <w:autoSpaceDN w:val="0"/>
              <w:adjustRightInd w:val="0"/>
              <w:spacing w:before="0"/>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 xml:space="preserve">2019. do </w:t>
            </w:r>
            <w:r w:rsidRPr="009711B0">
              <w:rPr>
                <w:rFonts w:ascii="Times New Roman" w:eastAsiaTheme="minorHAnsi" w:hAnsi="Times New Roman" w:cs="Times New Roman"/>
                <w:color w:val="000000"/>
                <w:sz w:val="24"/>
                <w:szCs w:val="24"/>
              </w:rPr>
              <w:t>2020</w:t>
            </w:r>
            <w:r>
              <w:rPr>
                <w:rFonts w:ascii="Times New Roman" w:eastAsiaTheme="minorHAnsi" w:hAnsi="Times New Roman" w:cs="Times New Roman"/>
                <w:color w:val="000000"/>
                <w:sz w:val="24"/>
                <w:szCs w:val="24"/>
              </w:rPr>
              <w:t>. godine</w:t>
            </w:r>
            <w:r w:rsidRPr="009711B0">
              <w:rPr>
                <w:rFonts w:ascii="Times New Roman" w:eastAsiaTheme="minorHAnsi" w:hAnsi="Times New Roman" w:cs="Times New Roman"/>
                <w:color w:val="000000"/>
                <w:sz w:val="24"/>
                <w:szCs w:val="24"/>
              </w:rPr>
              <w:t xml:space="preserve"> </w:t>
            </w:r>
          </w:p>
        </w:tc>
      </w:tr>
      <w:tr w:rsidR="00452429" w:rsidRPr="009711B0" w14:paraId="10505E9A" w14:textId="77777777" w:rsidTr="00452429">
        <w:tc>
          <w:tcPr>
            <w:tcW w:w="846" w:type="dxa"/>
          </w:tcPr>
          <w:p w14:paraId="1649DA66" w14:textId="77777777" w:rsidR="00452429" w:rsidRPr="00D056D1" w:rsidRDefault="00452429" w:rsidP="00452429">
            <w:pPr>
              <w:pStyle w:val="ListParagraph"/>
              <w:numPr>
                <w:ilvl w:val="0"/>
                <w:numId w:val="45"/>
              </w:numPr>
              <w:autoSpaceDE w:val="0"/>
              <w:autoSpaceDN w:val="0"/>
              <w:adjustRightInd w:val="0"/>
              <w:spacing w:before="0"/>
              <w:rPr>
                <w:rFonts w:ascii="Times New Roman" w:eastAsiaTheme="minorHAnsi" w:hAnsi="Times New Roman" w:cs="Times New Roman"/>
                <w:color w:val="000000"/>
                <w:sz w:val="24"/>
                <w:szCs w:val="24"/>
              </w:rPr>
            </w:pPr>
          </w:p>
        </w:tc>
        <w:tc>
          <w:tcPr>
            <w:tcW w:w="8724" w:type="dxa"/>
          </w:tcPr>
          <w:p w14:paraId="2A4C325A" w14:textId="77777777" w:rsidR="00452429" w:rsidRPr="009711B0" w:rsidRDefault="00452429" w:rsidP="00452429">
            <w:pPr>
              <w:autoSpaceDE w:val="0"/>
              <w:autoSpaceDN w:val="0"/>
              <w:adjustRightInd w:val="0"/>
              <w:spacing w:before="0"/>
              <w:rPr>
                <w:rFonts w:ascii="Times New Roman" w:eastAsiaTheme="minorHAnsi" w:hAnsi="Times New Roman" w:cs="Times New Roman"/>
                <w:color w:val="000000"/>
                <w:sz w:val="24"/>
                <w:szCs w:val="24"/>
              </w:rPr>
            </w:pPr>
            <w:r w:rsidRPr="009711B0">
              <w:rPr>
                <w:rFonts w:ascii="Times New Roman" w:eastAsiaTheme="minorHAnsi" w:hAnsi="Times New Roman" w:cs="Times New Roman"/>
                <w:color w:val="000000"/>
                <w:sz w:val="24"/>
                <w:szCs w:val="24"/>
              </w:rPr>
              <w:t xml:space="preserve">Sanacija klizišta „Provalija“ na magistralnom putu Šavnik-Žabljak </w:t>
            </w:r>
          </w:p>
          <w:p w14:paraId="4834827B" w14:textId="77777777" w:rsidR="00452429" w:rsidRPr="009711B0" w:rsidRDefault="00452429" w:rsidP="00452429">
            <w:pPr>
              <w:autoSpaceDE w:val="0"/>
              <w:autoSpaceDN w:val="0"/>
              <w:adjustRightInd w:val="0"/>
              <w:spacing w:before="0"/>
              <w:rPr>
                <w:rFonts w:ascii="Times New Roman" w:eastAsiaTheme="minorHAnsi" w:hAnsi="Times New Roman" w:cs="Times New Roman"/>
                <w:color w:val="000000"/>
                <w:sz w:val="24"/>
                <w:szCs w:val="24"/>
              </w:rPr>
            </w:pPr>
            <w:r w:rsidRPr="009711B0">
              <w:rPr>
                <w:rFonts w:ascii="Times New Roman" w:eastAsiaTheme="minorHAnsi" w:hAnsi="Times New Roman" w:cs="Times New Roman"/>
                <w:color w:val="000000"/>
                <w:sz w:val="24"/>
                <w:szCs w:val="24"/>
              </w:rPr>
              <w:t xml:space="preserve">Procijenjena vrijednost 300.000,00€ </w:t>
            </w:r>
          </w:p>
        </w:tc>
        <w:tc>
          <w:tcPr>
            <w:tcW w:w="2616" w:type="dxa"/>
          </w:tcPr>
          <w:p w14:paraId="217E9615" w14:textId="77777777" w:rsidR="00452429" w:rsidRPr="009711B0" w:rsidRDefault="00452429" w:rsidP="00452429">
            <w:pPr>
              <w:autoSpaceDE w:val="0"/>
              <w:autoSpaceDN w:val="0"/>
              <w:adjustRightInd w:val="0"/>
              <w:spacing w:before="0"/>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2019. do 2020.</w:t>
            </w:r>
          </w:p>
        </w:tc>
      </w:tr>
      <w:tr w:rsidR="00452429" w:rsidRPr="009711B0" w14:paraId="3D46F989" w14:textId="77777777" w:rsidTr="00452429">
        <w:trPr>
          <w:trHeight w:val="287"/>
        </w:trPr>
        <w:tc>
          <w:tcPr>
            <w:tcW w:w="846" w:type="dxa"/>
          </w:tcPr>
          <w:p w14:paraId="7649EB8B" w14:textId="77777777" w:rsidR="00452429" w:rsidRPr="00D056D1" w:rsidRDefault="00452429" w:rsidP="00452429">
            <w:pPr>
              <w:pStyle w:val="ListParagraph"/>
              <w:numPr>
                <w:ilvl w:val="0"/>
                <w:numId w:val="45"/>
              </w:numPr>
              <w:autoSpaceDE w:val="0"/>
              <w:autoSpaceDN w:val="0"/>
              <w:adjustRightInd w:val="0"/>
              <w:spacing w:before="0"/>
              <w:rPr>
                <w:rFonts w:ascii="Times New Roman" w:eastAsiaTheme="minorHAnsi" w:hAnsi="Times New Roman" w:cs="Times New Roman"/>
                <w:color w:val="000000"/>
                <w:sz w:val="24"/>
                <w:szCs w:val="24"/>
              </w:rPr>
            </w:pPr>
          </w:p>
        </w:tc>
        <w:tc>
          <w:tcPr>
            <w:tcW w:w="8724" w:type="dxa"/>
          </w:tcPr>
          <w:p w14:paraId="0CDE3D25" w14:textId="77777777" w:rsidR="00452429" w:rsidRPr="009711B0" w:rsidRDefault="00452429" w:rsidP="00452429">
            <w:pPr>
              <w:autoSpaceDE w:val="0"/>
              <w:autoSpaceDN w:val="0"/>
              <w:adjustRightInd w:val="0"/>
              <w:spacing w:before="0"/>
              <w:rPr>
                <w:rFonts w:ascii="Times New Roman" w:eastAsiaTheme="minorHAnsi" w:hAnsi="Times New Roman" w:cs="Times New Roman"/>
                <w:color w:val="000000"/>
                <w:sz w:val="24"/>
                <w:szCs w:val="24"/>
              </w:rPr>
            </w:pPr>
            <w:r w:rsidRPr="009711B0">
              <w:rPr>
                <w:rFonts w:ascii="Times New Roman" w:eastAsiaTheme="minorHAnsi" w:hAnsi="Times New Roman" w:cs="Times New Roman"/>
                <w:color w:val="000000"/>
                <w:sz w:val="24"/>
                <w:szCs w:val="24"/>
              </w:rPr>
              <w:t xml:space="preserve">Sanacija pet klizišta na regionalnom putu R-20 Mateševo – Andrijevica </w:t>
            </w:r>
          </w:p>
          <w:p w14:paraId="44DC5B7B" w14:textId="77777777" w:rsidR="00452429" w:rsidRPr="009711B0" w:rsidRDefault="00452429" w:rsidP="00452429">
            <w:pPr>
              <w:autoSpaceDE w:val="0"/>
              <w:autoSpaceDN w:val="0"/>
              <w:adjustRightInd w:val="0"/>
              <w:spacing w:before="0"/>
              <w:rPr>
                <w:rFonts w:ascii="Times New Roman" w:eastAsiaTheme="minorHAnsi" w:hAnsi="Times New Roman" w:cs="Times New Roman"/>
                <w:color w:val="000000"/>
                <w:sz w:val="24"/>
                <w:szCs w:val="24"/>
              </w:rPr>
            </w:pPr>
            <w:r w:rsidRPr="009711B0">
              <w:rPr>
                <w:rFonts w:ascii="Times New Roman" w:eastAsiaTheme="minorHAnsi" w:hAnsi="Times New Roman" w:cs="Times New Roman"/>
                <w:color w:val="000000"/>
                <w:sz w:val="24"/>
                <w:szCs w:val="24"/>
              </w:rPr>
              <w:t xml:space="preserve">Procijenjena vrijednost 1.000.000,00€ </w:t>
            </w:r>
          </w:p>
        </w:tc>
        <w:tc>
          <w:tcPr>
            <w:tcW w:w="2616" w:type="dxa"/>
          </w:tcPr>
          <w:p w14:paraId="54AE4983" w14:textId="77777777" w:rsidR="00452429" w:rsidRPr="009711B0" w:rsidRDefault="00452429" w:rsidP="00452429">
            <w:pPr>
              <w:autoSpaceDE w:val="0"/>
              <w:autoSpaceDN w:val="0"/>
              <w:adjustRightInd w:val="0"/>
              <w:spacing w:before="0"/>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 xml:space="preserve">2019. do </w:t>
            </w:r>
            <w:r w:rsidRPr="009711B0">
              <w:rPr>
                <w:rFonts w:ascii="Times New Roman" w:eastAsiaTheme="minorHAnsi" w:hAnsi="Times New Roman" w:cs="Times New Roman"/>
                <w:color w:val="000000"/>
                <w:sz w:val="24"/>
                <w:szCs w:val="24"/>
              </w:rPr>
              <w:t xml:space="preserve">2020 </w:t>
            </w:r>
          </w:p>
        </w:tc>
      </w:tr>
      <w:tr w:rsidR="00452429" w:rsidRPr="009711B0" w14:paraId="706C1772" w14:textId="77777777" w:rsidTr="00452429">
        <w:tc>
          <w:tcPr>
            <w:tcW w:w="846" w:type="dxa"/>
          </w:tcPr>
          <w:p w14:paraId="66DFD987" w14:textId="77777777" w:rsidR="00452429" w:rsidRPr="00D056D1" w:rsidRDefault="00452429" w:rsidP="00452429">
            <w:pPr>
              <w:pStyle w:val="ListParagraph"/>
              <w:numPr>
                <w:ilvl w:val="0"/>
                <w:numId w:val="45"/>
              </w:numPr>
              <w:autoSpaceDE w:val="0"/>
              <w:autoSpaceDN w:val="0"/>
              <w:adjustRightInd w:val="0"/>
              <w:spacing w:before="0"/>
              <w:rPr>
                <w:rFonts w:ascii="Times New Roman" w:eastAsiaTheme="minorHAnsi" w:hAnsi="Times New Roman" w:cs="Times New Roman"/>
                <w:color w:val="000000"/>
                <w:sz w:val="24"/>
                <w:szCs w:val="24"/>
              </w:rPr>
            </w:pPr>
          </w:p>
        </w:tc>
        <w:tc>
          <w:tcPr>
            <w:tcW w:w="8724" w:type="dxa"/>
          </w:tcPr>
          <w:p w14:paraId="34A90B4D" w14:textId="77777777" w:rsidR="00452429" w:rsidRPr="009711B0" w:rsidRDefault="00452429" w:rsidP="00452429">
            <w:pPr>
              <w:autoSpaceDE w:val="0"/>
              <w:autoSpaceDN w:val="0"/>
              <w:adjustRightInd w:val="0"/>
              <w:spacing w:before="0"/>
              <w:rPr>
                <w:rFonts w:ascii="Times New Roman" w:eastAsiaTheme="minorHAnsi" w:hAnsi="Times New Roman" w:cs="Times New Roman"/>
                <w:color w:val="000000"/>
                <w:sz w:val="24"/>
                <w:szCs w:val="24"/>
              </w:rPr>
            </w:pPr>
            <w:r w:rsidRPr="009711B0">
              <w:rPr>
                <w:rFonts w:ascii="Times New Roman" w:eastAsiaTheme="minorHAnsi" w:hAnsi="Times New Roman" w:cs="Times New Roman"/>
                <w:color w:val="000000"/>
                <w:sz w:val="24"/>
                <w:szCs w:val="24"/>
              </w:rPr>
              <w:t xml:space="preserve">Sanacija klizišta „Brvenica“ na magistralnom putu Pljevlja -Gradac </w:t>
            </w:r>
          </w:p>
          <w:p w14:paraId="54235B18" w14:textId="77777777" w:rsidR="00452429" w:rsidRPr="009711B0" w:rsidRDefault="00452429" w:rsidP="00452429">
            <w:pPr>
              <w:autoSpaceDE w:val="0"/>
              <w:autoSpaceDN w:val="0"/>
              <w:adjustRightInd w:val="0"/>
              <w:spacing w:before="0"/>
              <w:rPr>
                <w:rFonts w:ascii="Times New Roman" w:eastAsiaTheme="minorHAnsi" w:hAnsi="Times New Roman" w:cs="Times New Roman"/>
                <w:color w:val="000000"/>
                <w:sz w:val="24"/>
                <w:szCs w:val="24"/>
              </w:rPr>
            </w:pPr>
            <w:r w:rsidRPr="009711B0">
              <w:rPr>
                <w:rFonts w:ascii="Times New Roman" w:eastAsiaTheme="minorHAnsi" w:hAnsi="Times New Roman" w:cs="Times New Roman"/>
                <w:color w:val="000000"/>
                <w:sz w:val="24"/>
                <w:szCs w:val="24"/>
              </w:rPr>
              <w:t xml:space="preserve">Procijenjena vrijednost 250.000,00€ </w:t>
            </w:r>
          </w:p>
        </w:tc>
        <w:tc>
          <w:tcPr>
            <w:tcW w:w="2616" w:type="dxa"/>
          </w:tcPr>
          <w:p w14:paraId="6B6A848D" w14:textId="77777777" w:rsidR="00452429" w:rsidRPr="009711B0" w:rsidRDefault="00452429" w:rsidP="00452429">
            <w:pPr>
              <w:autoSpaceDE w:val="0"/>
              <w:autoSpaceDN w:val="0"/>
              <w:adjustRightInd w:val="0"/>
              <w:spacing w:before="0"/>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 xml:space="preserve">2019. do </w:t>
            </w:r>
            <w:r w:rsidRPr="009711B0">
              <w:rPr>
                <w:rFonts w:ascii="Times New Roman" w:eastAsiaTheme="minorHAnsi" w:hAnsi="Times New Roman" w:cs="Times New Roman"/>
                <w:color w:val="000000"/>
                <w:sz w:val="24"/>
                <w:szCs w:val="24"/>
              </w:rPr>
              <w:t xml:space="preserve">2020 </w:t>
            </w:r>
          </w:p>
        </w:tc>
      </w:tr>
      <w:tr w:rsidR="00452429" w:rsidRPr="009711B0" w14:paraId="2FDB4E5F" w14:textId="77777777" w:rsidTr="00452429">
        <w:tc>
          <w:tcPr>
            <w:tcW w:w="846" w:type="dxa"/>
          </w:tcPr>
          <w:p w14:paraId="7DCC64ED" w14:textId="77777777" w:rsidR="00452429" w:rsidRPr="00D056D1" w:rsidRDefault="00452429" w:rsidP="00452429">
            <w:pPr>
              <w:pStyle w:val="ListParagraph"/>
              <w:numPr>
                <w:ilvl w:val="0"/>
                <w:numId w:val="45"/>
              </w:numPr>
              <w:autoSpaceDE w:val="0"/>
              <w:autoSpaceDN w:val="0"/>
              <w:adjustRightInd w:val="0"/>
              <w:spacing w:before="0"/>
              <w:rPr>
                <w:rFonts w:ascii="Times New Roman" w:eastAsiaTheme="minorHAnsi" w:hAnsi="Times New Roman" w:cs="Times New Roman"/>
                <w:color w:val="000000"/>
                <w:sz w:val="24"/>
                <w:szCs w:val="24"/>
              </w:rPr>
            </w:pPr>
          </w:p>
        </w:tc>
        <w:tc>
          <w:tcPr>
            <w:tcW w:w="8724" w:type="dxa"/>
          </w:tcPr>
          <w:p w14:paraId="2548C352" w14:textId="77777777" w:rsidR="00452429" w:rsidRPr="009711B0" w:rsidRDefault="00452429" w:rsidP="00452429">
            <w:pPr>
              <w:autoSpaceDE w:val="0"/>
              <w:autoSpaceDN w:val="0"/>
              <w:adjustRightInd w:val="0"/>
              <w:spacing w:before="0"/>
              <w:rPr>
                <w:rFonts w:ascii="Times New Roman" w:eastAsiaTheme="minorHAnsi" w:hAnsi="Times New Roman" w:cs="Times New Roman"/>
                <w:color w:val="000000"/>
                <w:sz w:val="24"/>
                <w:szCs w:val="24"/>
              </w:rPr>
            </w:pPr>
            <w:r w:rsidRPr="009711B0">
              <w:rPr>
                <w:rFonts w:ascii="Times New Roman" w:eastAsiaTheme="minorHAnsi" w:hAnsi="Times New Roman" w:cs="Times New Roman"/>
                <w:color w:val="000000"/>
                <w:sz w:val="24"/>
                <w:szCs w:val="24"/>
              </w:rPr>
              <w:t xml:space="preserve">Sanacija klizišta na regionalnom putu M- 1, km 854+000 </w:t>
            </w:r>
          </w:p>
          <w:p w14:paraId="7379F7EE" w14:textId="77777777" w:rsidR="00452429" w:rsidRPr="009711B0" w:rsidRDefault="00452429" w:rsidP="00452429">
            <w:pPr>
              <w:autoSpaceDE w:val="0"/>
              <w:autoSpaceDN w:val="0"/>
              <w:adjustRightInd w:val="0"/>
              <w:spacing w:before="0"/>
              <w:rPr>
                <w:rFonts w:ascii="Times New Roman" w:eastAsiaTheme="minorHAnsi" w:hAnsi="Times New Roman" w:cs="Times New Roman"/>
                <w:color w:val="000000"/>
                <w:sz w:val="24"/>
                <w:szCs w:val="24"/>
              </w:rPr>
            </w:pPr>
            <w:r w:rsidRPr="009711B0">
              <w:rPr>
                <w:rFonts w:ascii="Times New Roman" w:eastAsiaTheme="minorHAnsi" w:hAnsi="Times New Roman" w:cs="Times New Roman"/>
                <w:color w:val="000000"/>
                <w:sz w:val="24"/>
                <w:szCs w:val="24"/>
              </w:rPr>
              <w:t>Debeli brijeg-Kamenari (međugranična zona )</w:t>
            </w:r>
          </w:p>
        </w:tc>
        <w:tc>
          <w:tcPr>
            <w:tcW w:w="2616" w:type="dxa"/>
          </w:tcPr>
          <w:p w14:paraId="292948D1" w14:textId="77777777" w:rsidR="00452429" w:rsidRPr="009711B0" w:rsidRDefault="00452429" w:rsidP="00452429">
            <w:pPr>
              <w:autoSpaceDE w:val="0"/>
              <w:autoSpaceDN w:val="0"/>
              <w:adjustRightInd w:val="0"/>
              <w:spacing w:before="0"/>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 xml:space="preserve">2019. do </w:t>
            </w:r>
            <w:r w:rsidRPr="009711B0">
              <w:rPr>
                <w:rFonts w:ascii="Times New Roman" w:eastAsiaTheme="minorHAnsi" w:hAnsi="Times New Roman" w:cs="Times New Roman"/>
                <w:color w:val="000000"/>
                <w:sz w:val="24"/>
                <w:szCs w:val="24"/>
              </w:rPr>
              <w:t xml:space="preserve">2020. </w:t>
            </w:r>
          </w:p>
        </w:tc>
      </w:tr>
      <w:tr w:rsidR="00452429" w:rsidRPr="009711B0" w14:paraId="1361A046" w14:textId="77777777" w:rsidTr="00452429">
        <w:trPr>
          <w:trHeight w:val="169"/>
        </w:trPr>
        <w:tc>
          <w:tcPr>
            <w:tcW w:w="846" w:type="dxa"/>
          </w:tcPr>
          <w:p w14:paraId="0B5A6131" w14:textId="77777777" w:rsidR="00452429" w:rsidRPr="00D056D1" w:rsidRDefault="00452429" w:rsidP="00452429">
            <w:pPr>
              <w:pStyle w:val="ListParagraph"/>
              <w:numPr>
                <w:ilvl w:val="0"/>
                <w:numId w:val="45"/>
              </w:numPr>
              <w:autoSpaceDE w:val="0"/>
              <w:autoSpaceDN w:val="0"/>
              <w:adjustRightInd w:val="0"/>
              <w:spacing w:before="0"/>
              <w:rPr>
                <w:rFonts w:ascii="Times New Roman" w:eastAsiaTheme="minorHAnsi" w:hAnsi="Times New Roman" w:cs="Times New Roman"/>
                <w:color w:val="000000"/>
                <w:sz w:val="24"/>
                <w:szCs w:val="24"/>
              </w:rPr>
            </w:pPr>
          </w:p>
        </w:tc>
        <w:tc>
          <w:tcPr>
            <w:tcW w:w="8724" w:type="dxa"/>
          </w:tcPr>
          <w:p w14:paraId="254F3DA3" w14:textId="77777777" w:rsidR="00452429" w:rsidRPr="009711B0" w:rsidRDefault="00452429" w:rsidP="00452429">
            <w:pPr>
              <w:autoSpaceDE w:val="0"/>
              <w:autoSpaceDN w:val="0"/>
              <w:adjustRightInd w:val="0"/>
              <w:spacing w:before="0"/>
              <w:rPr>
                <w:rFonts w:ascii="Times New Roman" w:eastAsiaTheme="minorHAnsi" w:hAnsi="Times New Roman" w:cs="Times New Roman"/>
                <w:color w:val="000000"/>
                <w:sz w:val="24"/>
                <w:szCs w:val="24"/>
              </w:rPr>
            </w:pPr>
            <w:r w:rsidRPr="009711B0">
              <w:rPr>
                <w:rFonts w:ascii="Times New Roman" w:eastAsiaTheme="minorHAnsi" w:hAnsi="Times New Roman" w:cs="Times New Roman"/>
                <w:color w:val="000000"/>
                <w:sz w:val="24"/>
                <w:szCs w:val="24"/>
              </w:rPr>
              <w:t xml:space="preserve">Sanacija klizišta „Markovici“ na magistralnom putu Cetinje –Budva II faza: izrada odvodnih kanala. </w:t>
            </w:r>
          </w:p>
          <w:p w14:paraId="6BFC6FD4" w14:textId="77777777" w:rsidR="00452429" w:rsidRPr="009711B0" w:rsidRDefault="00452429" w:rsidP="00452429">
            <w:pPr>
              <w:autoSpaceDE w:val="0"/>
              <w:autoSpaceDN w:val="0"/>
              <w:adjustRightInd w:val="0"/>
              <w:spacing w:before="0"/>
              <w:rPr>
                <w:rFonts w:ascii="Times New Roman" w:eastAsiaTheme="minorHAnsi" w:hAnsi="Times New Roman" w:cs="Times New Roman"/>
                <w:color w:val="000000"/>
                <w:sz w:val="24"/>
                <w:szCs w:val="24"/>
              </w:rPr>
            </w:pPr>
            <w:r w:rsidRPr="009711B0">
              <w:rPr>
                <w:rFonts w:ascii="Times New Roman" w:eastAsiaTheme="minorHAnsi" w:hAnsi="Times New Roman" w:cs="Times New Roman"/>
                <w:color w:val="000000"/>
                <w:sz w:val="24"/>
                <w:szCs w:val="24"/>
              </w:rPr>
              <w:t xml:space="preserve">Procijenjena vrijednost 100.000,00€ </w:t>
            </w:r>
          </w:p>
        </w:tc>
        <w:tc>
          <w:tcPr>
            <w:tcW w:w="2616" w:type="dxa"/>
          </w:tcPr>
          <w:p w14:paraId="4E5AFB25" w14:textId="77777777" w:rsidR="00452429" w:rsidRPr="009711B0" w:rsidRDefault="00452429" w:rsidP="00452429">
            <w:pPr>
              <w:autoSpaceDE w:val="0"/>
              <w:autoSpaceDN w:val="0"/>
              <w:adjustRightInd w:val="0"/>
              <w:spacing w:before="0"/>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2019.godina</w:t>
            </w:r>
          </w:p>
        </w:tc>
      </w:tr>
    </w:tbl>
    <w:p w14:paraId="234E4B23" w14:textId="77777777" w:rsidR="00452429" w:rsidRPr="00492AF1" w:rsidRDefault="00452429" w:rsidP="00452429">
      <w:pPr>
        <w:jc w:val="center"/>
        <w:rPr>
          <w:rFonts w:ascii="Times New Roman" w:eastAsiaTheme="minorHAnsi" w:hAnsi="Times New Roman" w:cs="Times New Roman"/>
          <w:sz w:val="24"/>
          <w:szCs w:val="24"/>
        </w:rPr>
      </w:pPr>
    </w:p>
    <w:p w14:paraId="0DA54FEA" w14:textId="77777777" w:rsidR="00452429" w:rsidRDefault="00452429" w:rsidP="00452429">
      <w:pPr>
        <w:pStyle w:val="Default"/>
      </w:pPr>
      <w:r>
        <w:lastRenderedPageBreak/>
        <w:t xml:space="preserve">                     </w:t>
      </w:r>
    </w:p>
    <w:p w14:paraId="19F78174" w14:textId="77777777" w:rsidR="00452429" w:rsidRDefault="00452429" w:rsidP="00452429">
      <w:pPr>
        <w:pStyle w:val="Default"/>
      </w:pPr>
    </w:p>
    <w:p w14:paraId="472DF085" w14:textId="77777777" w:rsidR="00452429" w:rsidRDefault="00452429" w:rsidP="00452429">
      <w:pPr>
        <w:pStyle w:val="Default"/>
      </w:pPr>
    </w:p>
    <w:p w14:paraId="4870ECB1" w14:textId="77777777" w:rsidR="00452429" w:rsidRDefault="00452429" w:rsidP="00452429">
      <w:pPr>
        <w:pStyle w:val="Default"/>
      </w:pPr>
    </w:p>
    <w:p w14:paraId="2F351BFE" w14:textId="77777777" w:rsidR="00452429" w:rsidRDefault="00452429" w:rsidP="00452429">
      <w:pPr>
        <w:pStyle w:val="Default"/>
      </w:pPr>
    </w:p>
    <w:p w14:paraId="237FA303" w14:textId="77777777" w:rsidR="00452429" w:rsidRDefault="00452429" w:rsidP="00452429">
      <w:pPr>
        <w:pStyle w:val="Default"/>
      </w:pPr>
    </w:p>
    <w:p w14:paraId="729D655B" w14:textId="77777777" w:rsidR="00452429" w:rsidRDefault="00452429" w:rsidP="00452429">
      <w:pPr>
        <w:pStyle w:val="Default"/>
        <w:jc w:val="center"/>
        <w:rPr>
          <w:bCs/>
          <w:sz w:val="22"/>
          <w:szCs w:val="22"/>
        </w:rPr>
      </w:pPr>
    </w:p>
    <w:p w14:paraId="1B4647E6" w14:textId="77777777" w:rsidR="00452429" w:rsidRDefault="00452429" w:rsidP="00452429">
      <w:pPr>
        <w:pStyle w:val="Default"/>
        <w:jc w:val="center"/>
        <w:rPr>
          <w:bCs/>
          <w:sz w:val="22"/>
          <w:szCs w:val="22"/>
        </w:rPr>
      </w:pPr>
    </w:p>
    <w:p w14:paraId="7241157F" w14:textId="77777777" w:rsidR="00452429" w:rsidRDefault="00452429" w:rsidP="00452429">
      <w:pPr>
        <w:pStyle w:val="Default"/>
        <w:jc w:val="center"/>
        <w:rPr>
          <w:bCs/>
          <w:sz w:val="22"/>
          <w:szCs w:val="22"/>
        </w:rPr>
      </w:pPr>
      <w:r>
        <w:rPr>
          <w:bCs/>
          <w:sz w:val="22"/>
          <w:szCs w:val="22"/>
        </w:rPr>
        <w:t>Tabela 16: predviđeni radovi na sanaciji mostova , klizišta i kosina za period od 2018. do 2020. Godine</w:t>
      </w:r>
      <w:r>
        <w:rPr>
          <w:rStyle w:val="EndnoteReference"/>
          <w:bCs/>
          <w:sz w:val="22"/>
          <w:szCs w:val="22"/>
        </w:rPr>
        <w:endnoteReference w:id="1"/>
      </w:r>
    </w:p>
    <w:p w14:paraId="45E2AC43" w14:textId="77777777" w:rsidR="00452429" w:rsidRDefault="00452429" w:rsidP="00F83602">
      <w:pPr>
        <w:tabs>
          <w:tab w:val="left" w:pos="900"/>
        </w:tabs>
        <w:rPr>
          <w:rFonts w:ascii="Times New Roman" w:hAnsi="Times New Roman"/>
          <w:b/>
          <w:sz w:val="24"/>
          <w:szCs w:val="24"/>
        </w:rPr>
      </w:pPr>
    </w:p>
    <w:p w14:paraId="23F75B63" w14:textId="77777777" w:rsidR="00452429" w:rsidRDefault="00452429" w:rsidP="00F83602">
      <w:pPr>
        <w:tabs>
          <w:tab w:val="left" w:pos="900"/>
        </w:tabs>
        <w:rPr>
          <w:rFonts w:ascii="Times New Roman" w:hAnsi="Times New Roman"/>
          <w:b/>
          <w:sz w:val="24"/>
          <w:szCs w:val="24"/>
        </w:rPr>
        <w:sectPr w:rsidR="00452429" w:rsidSect="00452429">
          <w:pgSz w:w="15840" w:h="12240" w:orient="landscape"/>
          <w:pgMar w:top="1077" w:right="1440" w:bottom="1077" w:left="1440" w:header="720" w:footer="720" w:gutter="0"/>
          <w:cols w:space="720"/>
          <w:titlePg/>
          <w:docGrid w:linePitch="360"/>
        </w:sectPr>
      </w:pPr>
      <w:r>
        <w:rPr>
          <w:rStyle w:val="EndnoteReference"/>
        </w:rPr>
        <w:footnoteRef/>
      </w:r>
      <w:r>
        <w:t xml:space="preserve"> </w:t>
      </w:r>
      <w:r w:rsidRPr="00492AF1">
        <w:rPr>
          <w:rFonts w:ascii="Times New Roman" w:hAnsi="Times New Roman" w:cs="Times New Roman"/>
          <w:bCs/>
          <w:sz w:val="22"/>
          <w:szCs w:val="22"/>
        </w:rPr>
        <w:t xml:space="preserve">Ministarstvo saobraćaja i pomorstva, iz Izvještaja o realizaciji </w:t>
      </w:r>
      <w:r w:rsidRPr="00492AF1">
        <w:rPr>
          <w:rFonts w:ascii="Times New Roman" w:hAnsi="Times New Roman" w:cs="Times New Roman"/>
          <w:sz w:val="22"/>
          <w:szCs w:val="22"/>
        </w:rPr>
        <w:t xml:space="preserve"> </w:t>
      </w:r>
      <w:r w:rsidRPr="00492AF1">
        <w:rPr>
          <w:rFonts w:ascii="Times New Roman" w:hAnsi="Times New Roman" w:cs="Times New Roman"/>
          <w:bCs/>
          <w:sz w:val="22"/>
          <w:szCs w:val="22"/>
        </w:rPr>
        <w:t>Plana redovnog i investicionog održavanja, rekonstrukcije i izgradnje državnih puteva  za 2018. godinu</w:t>
      </w:r>
    </w:p>
    <w:p w14:paraId="63799EA8" w14:textId="77777777" w:rsidR="00452429" w:rsidRPr="00355F8B" w:rsidRDefault="00452429" w:rsidP="00F83602">
      <w:pPr>
        <w:tabs>
          <w:tab w:val="left" w:pos="900"/>
        </w:tabs>
        <w:rPr>
          <w:rFonts w:ascii="Times New Roman" w:hAnsi="Times New Roman"/>
          <w:b/>
          <w:sz w:val="24"/>
          <w:szCs w:val="24"/>
        </w:rPr>
      </w:pPr>
    </w:p>
    <w:p w14:paraId="4BC88DFD" w14:textId="77777777" w:rsidR="00F83602" w:rsidRPr="00866B7D" w:rsidRDefault="00F83602" w:rsidP="00F83602">
      <w:pPr>
        <w:tabs>
          <w:tab w:val="left" w:pos="900"/>
        </w:tabs>
        <w:ind w:firstLine="720"/>
        <w:jc w:val="center"/>
        <w:rPr>
          <w:rFonts w:ascii="Times New Roman" w:hAnsi="Times New Roman"/>
          <w:b/>
          <w:i/>
          <w:sz w:val="24"/>
          <w:szCs w:val="24"/>
        </w:rPr>
      </w:pPr>
      <w:r w:rsidRPr="00866B7D">
        <w:rPr>
          <w:rFonts w:ascii="Times New Roman" w:hAnsi="Times New Roman"/>
          <w:b/>
          <w:i/>
          <w:sz w:val="24"/>
          <w:szCs w:val="24"/>
        </w:rPr>
        <w:t>3. ZAKLJUČCI</w:t>
      </w:r>
    </w:p>
    <w:p w14:paraId="67FBFF85" w14:textId="77777777" w:rsidR="00F83602" w:rsidRPr="00355F8B" w:rsidRDefault="00F83602" w:rsidP="00F83602">
      <w:pPr>
        <w:rPr>
          <w:rFonts w:ascii="Times New Roman" w:hAnsi="Times New Roman"/>
          <w:sz w:val="24"/>
          <w:szCs w:val="24"/>
        </w:rPr>
      </w:pPr>
      <w:r w:rsidRPr="00355F8B">
        <w:rPr>
          <w:rFonts w:ascii="Times New Roman" w:hAnsi="Times New Roman"/>
          <w:sz w:val="24"/>
          <w:szCs w:val="24"/>
        </w:rPr>
        <w:t>Teritoriju Crne Gore izgrađuju različite geološke formacije od kojih jedan dio formacija po fizičko-meha</w:t>
      </w:r>
      <w:r>
        <w:rPr>
          <w:rFonts w:ascii="Times New Roman" w:hAnsi="Times New Roman"/>
          <w:sz w:val="24"/>
          <w:szCs w:val="24"/>
        </w:rPr>
        <w:t xml:space="preserve">ničkim karakteristikama može da </w:t>
      </w:r>
      <w:r w:rsidRPr="00355F8B">
        <w:rPr>
          <w:rFonts w:ascii="Times New Roman" w:hAnsi="Times New Roman"/>
          <w:sz w:val="24"/>
          <w:szCs w:val="24"/>
        </w:rPr>
        <w:t xml:space="preserve">predstavlja prirodne potencijalne uzročnike nestabilnosti terena. Takve formacije su prije svega različite flišne formacije, koje su razvijene na oko 10% teritorije Crne Gore. </w:t>
      </w:r>
    </w:p>
    <w:p w14:paraId="49867EA3" w14:textId="77777777" w:rsidR="00F83602" w:rsidRDefault="00F83602" w:rsidP="00F83602">
      <w:pPr>
        <w:rPr>
          <w:rFonts w:ascii="Times New Roman" w:hAnsi="Times New Roman"/>
          <w:sz w:val="24"/>
          <w:szCs w:val="24"/>
        </w:rPr>
      </w:pPr>
      <w:r w:rsidRPr="00355F8B">
        <w:rPr>
          <w:rFonts w:ascii="Times New Roman" w:hAnsi="Times New Roman"/>
          <w:sz w:val="24"/>
          <w:szCs w:val="24"/>
        </w:rPr>
        <w:t>U terenima izgrađenim od flišni</w:t>
      </w:r>
      <w:r>
        <w:rPr>
          <w:rFonts w:ascii="Times New Roman" w:hAnsi="Times New Roman"/>
          <w:sz w:val="24"/>
          <w:szCs w:val="24"/>
        </w:rPr>
        <w:t>h formacija, a naročito duž tokova</w:t>
      </w:r>
      <w:r w:rsidRPr="00355F8B">
        <w:rPr>
          <w:rFonts w:ascii="Times New Roman" w:hAnsi="Times New Roman"/>
          <w:sz w:val="24"/>
          <w:szCs w:val="24"/>
        </w:rPr>
        <w:t xml:space="preserve"> rijeka Morače i Tare moguća su regionalna i masovna kliženja i otkidanja, sa katastrofalnim posl</w:t>
      </w:r>
      <w:r>
        <w:rPr>
          <w:rFonts w:ascii="Times New Roman" w:hAnsi="Times New Roman"/>
          <w:sz w:val="24"/>
          <w:szCs w:val="24"/>
        </w:rPr>
        <w:t>j</w:t>
      </w:r>
      <w:r w:rsidRPr="00355F8B">
        <w:rPr>
          <w:rFonts w:ascii="Times New Roman" w:hAnsi="Times New Roman"/>
          <w:sz w:val="24"/>
          <w:szCs w:val="24"/>
        </w:rPr>
        <w:t>edicama po saobraćajnu i hidrotehničku infrastrukturu. Ovi tereni se u prirodi nalaze u graničnom stanju ravnoteže</w:t>
      </w:r>
      <w:r>
        <w:rPr>
          <w:rFonts w:ascii="Times New Roman" w:hAnsi="Times New Roman"/>
          <w:sz w:val="24"/>
          <w:szCs w:val="24"/>
        </w:rPr>
        <w:t>,</w:t>
      </w:r>
      <w:r w:rsidRPr="00355F8B">
        <w:rPr>
          <w:rFonts w:ascii="Times New Roman" w:hAnsi="Times New Roman"/>
          <w:sz w:val="24"/>
          <w:szCs w:val="24"/>
        </w:rPr>
        <w:t xml:space="preserve"> te planirano formiranje akumulacija, predstavlja veliku opasnost po pi</w:t>
      </w:r>
      <w:r>
        <w:rPr>
          <w:rFonts w:ascii="Times New Roman" w:hAnsi="Times New Roman"/>
          <w:sz w:val="24"/>
          <w:szCs w:val="24"/>
        </w:rPr>
        <w:t>tanju formiranja većih klizišta-</w:t>
      </w:r>
      <w:r w:rsidRPr="00355F8B">
        <w:rPr>
          <w:rFonts w:ascii="Times New Roman" w:hAnsi="Times New Roman"/>
          <w:sz w:val="24"/>
          <w:szCs w:val="24"/>
        </w:rPr>
        <w:t xml:space="preserve">odrona. </w:t>
      </w:r>
    </w:p>
    <w:p w14:paraId="47B50D94" w14:textId="77777777" w:rsidR="00F83602" w:rsidRPr="00355F8B" w:rsidRDefault="00F83602" w:rsidP="00F83602">
      <w:pPr>
        <w:rPr>
          <w:rFonts w:ascii="Times New Roman" w:hAnsi="Times New Roman"/>
          <w:sz w:val="24"/>
          <w:szCs w:val="24"/>
        </w:rPr>
      </w:pPr>
      <w:r w:rsidRPr="00355F8B">
        <w:rPr>
          <w:rFonts w:ascii="Times New Roman" w:hAnsi="Times New Roman"/>
          <w:sz w:val="24"/>
          <w:szCs w:val="24"/>
        </w:rPr>
        <w:t xml:space="preserve">U Primorskom dijelu Crne Gore, jugozapadne padine </w:t>
      </w:r>
      <w:r>
        <w:rPr>
          <w:rFonts w:ascii="Times New Roman" w:hAnsi="Times New Roman"/>
          <w:sz w:val="24"/>
          <w:szCs w:val="24"/>
        </w:rPr>
        <w:t xml:space="preserve">planina </w:t>
      </w:r>
      <w:r w:rsidRPr="00355F8B">
        <w:rPr>
          <w:rFonts w:ascii="Times New Roman" w:hAnsi="Times New Roman"/>
          <w:sz w:val="24"/>
          <w:szCs w:val="24"/>
        </w:rPr>
        <w:t>Rumije, Sutormana, Lovćena i Orjena po inženjerskogeološkim karakteristikama spadaju u nestabilne terene, gdje su moguća masovna kliženja terena i otkidanja velikih blokova krutih stijena koji bi mogli značajno da ugroze d</w:t>
      </w:r>
      <w:r>
        <w:rPr>
          <w:rFonts w:ascii="Times New Roman" w:hAnsi="Times New Roman"/>
          <w:sz w:val="24"/>
          <w:szCs w:val="24"/>
        </w:rPr>
        <w:t>i</w:t>
      </w:r>
      <w:r w:rsidRPr="00355F8B">
        <w:rPr>
          <w:rFonts w:ascii="Times New Roman" w:hAnsi="Times New Roman"/>
          <w:sz w:val="24"/>
          <w:szCs w:val="24"/>
        </w:rPr>
        <w:t xml:space="preserve">jelove urbanih cjelina na padinama i u njihovom podnožju. </w:t>
      </w:r>
    </w:p>
    <w:p w14:paraId="07D6C2DB" w14:textId="77777777" w:rsidR="00F83602" w:rsidRPr="00355F8B" w:rsidRDefault="00F83602" w:rsidP="00F83602">
      <w:pPr>
        <w:rPr>
          <w:rFonts w:ascii="Times New Roman" w:hAnsi="Times New Roman"/>
          <w:sz w:val="24"/>
          <w:szCs w:val="24"/>
        </w:rPr>
      </w:pPr>
      <w:r w:rsidRPr="00355F8B">
        <w:rPr>
          <w:rFonts w:ascii="Times New Roman" w:hAnsi="Times New Roman"/>
          <w:sz w:val="24"/>
          <w:szCs w:val="24"/>
        </w:rPr>
        <w:t>Inženjerskogeološke karakteristike geoloških formacija i stijena u ostalim d</w:t>
      </w:r>
      <w:r>
        <w:rPr>
          <w:rFonts w:ascii="Times New Roman" w:hAnsi="Times New Roman"/>
          <w:sz w:val="24"/>
          <w:szCs w:val="24"/>
        </w:rPr>
        <w:t>i</w:t>
      </w:r>
      <w:r w:rsidRPr="00355F8B">
        <w:rPr>
          <w:rFonts w:ascii="Times New Roman" w:hAnsi="Times New Roman"/>
          <w:sz w:val="24"/>
          <w:szCs w:val="24"/>
        </w:rPr>
        <w:t>jelovima Crne Gore, uz sadejstvo drugih prirodnih faktora i uticaja, mogu doprinijeti</w:t>
      </w:r>
      <w:r>
        <w:rPr>
          <w:rFonts w:ascii="Times New Roman" w:hAnsi="Times New Roman"/>
          <w:sz w:val="24"/>
          <w:szCs w:val="24"/>
        </w:rPr>
        <w:t xml:space="preserve"> nastanku kliženja</w:t>
      </w:r>
      <w:r w:rsidRPr="00355F8B">
        <w:rPr>
          <w:rFonts w:ascii="Times New Roman" w:hAnsi="Times New Roman"/>
          <w:sz w:val="24"/>
          <w:szCs w:val="24"/>
        </w:rPr>
        <w:t xml:space="preserve"> i odrona sa lokalnim posl</w:t>
      </w:r>
      <w:r>
        <w:rPr>
          <w:rFonts w:ascii="Times New Roman" w:hAnsi="Times New Roman"/>
          <w:sz w:val="24"/>
          <w:szCs w:val="24"/>
        </w:rPr>
        <w:t>j</w:t>
      </w:r>
      <w:r w:rsidRPr="00355F8B">
        <w:rPr>
          <w:rFonts w:ascii="Times New Roman" w:hAnsi="Times New Roman"/>
          <w:sz w:val="24"/>
          <w:szCs w:val="24"/>
        </w:rPr>
        <w:t>edicama.</w:t>
      </w:r>
    </w:p>
    <w:p w14:paraId="54FE081A" w14:textId="77777777" w:rsidR="00F83602" w:rsidRDefault="00F83602" w:rsidP="00F83602">
      <w:pPr>
        <w:rPr>
          <w:rFonts w:ascii="Times New Roman" w:hAnsi="Times New Roman"/>
          <w:sz w:val="24"/>
          <w:szCs w:val="24"/>
        </w:rPr>
      </w:pPr>
      <w:r w:rsidRPr="00355F8B">
        <w:rPr>
          <w:rFonts w:ascii="Times New Roman" w:hAnsi="Times New Roman"/>
          <w:sz w:val="24"/>
          <w:szCs w:val="24"/>
        </w:rPr>
        <w:t>Seizmičke sile iniciraju narušavanje granične ravnoteže tla</w:t>
      </w:r>
      <w:r>
        <w:rPr>
          <w:rFonts w:ascii="Times New Roman" w:hAnsi="Times New Roman"/>
          <w:sz w:val="24"/>
          <w:szCs w:val="24"/>
        </w:rPr>
        <w:t>,</w:t>
      </w:r>
      <w:r w:rsidRPr="00355F8B">
        <w:rPr>
          <w:rFonts w:ascii="Times New Roman" w:hAnsi="Times New Roman"/>
          <w:sz w:val="24"/>
          <w:szCs w:val="24"/>
        </w:rPr>
        <w:t xml:space="preserve"> te je realno očekivati da će nakon dejstva zemljotresa doć</w:t>
      </w:r>
      <w:r>
        <w:rPr>
          <w:rFonts w:ascii="Times New Roman" w:hAnsi="Times New Roman"/>
          <w:sz w:val="24"/>
          <w:szCs w:val="24"/>
        </w:rPr>
        <w:t>i do pojave više većih klizišta-odrona, kao indukovanih efekata.</w:t>
      </w:r>
    </w:p>
    <w:p w14:paraId="30899E4B" w14:textId="77777777" w:rsidR="00F83602" w:rsidRDefault="00F83602" w:rsidP="00F83602">
      <w:pPr>
        <w:rPr>
          <w:rFonts w:ascii="Times New Roman" w:hAnsi="Times New Roman"/>
          <w:sz w:val="24"/>
          <w:szCs w:val="24"/>
        </w:rPr>
      </w:pPr>
      <w:r w:rsidRPr="00355F8B">
        <w:rPr>
          <w:rFonts w:ascii="Times New Roman" w:hAnsi="Times New Roman"/>
          <w:sz w:val="24"/>
          <w:szCs w:val="24"/>
        </w:rPr>
        <w:t>Polazeći od uočenih problema upravljanja, uređenja, održavanja i arhiviranja podataka vezanih za prethodno izvedena istraživanja nestabilnih terena, razvijanje konceptualnog modela sveobuhvatne baze podataka predstavlja imperativ u efikasnom saniranju predmetnih nestabilnosti. Stvaranjem baze podataka o uočenim nestabilnostima znatno će se unapr</w:t>
      </w:r>
      <w:r>
        <w:rPr>
          <w:rFonts w:ascii="Times New Roman" w:hAnsi="Times New Roman"/>
          <w:sz w:val="24"/>
          <w:szCs w:val="24"/>
        </w:rPr>
        <w:t>ij</w:t>
      </w:r>
      <w:r w:rsidRPr="00355F8B">
        <w:rPr>
          <w:rFonts w:ascii="Times New Roman" w:hAnsi="Times New Roman"/>
          <w:sz w:val="24"/>
          <w:szCs w:val="24"/>
        </w:rPr>
        <w:t>editi proces planiranja i projektovanja budu</w:t>
      </w:r>
      <w:r w:rsidR="00987E1F">
        <w:rPr>
          <w:rFonts w:ascii="Times New Roman" w:hAnsi="Times New Roman"/>
          <w:sz w:val="24"/>
          <w:szCs w:val="24"/>
        </w:rPr>
        <w:t xml:space="preserve">ćih sanacionih radova, </w:t>
      </w:r>
      <w:r w:rsidRPr="00355F8B">
        <w:rPr>
          <w:rFonts w:ascii="Times New Roman" w:hAnsi="Times New Roman"/>
          <w:sz w:val="24"/>
          <w:szCs w:val="24"/>
        </w:rPr>
        <w:t>ćime se stvaraju mogućnosti za potpuno poštovanje metoda postupnosti i multidisciplinarnosti istraživanja.</w:t>
      </w:r>
      <w:r w:rsidRPr="00355F8B">
        <w:rPr>
          <w:rFonts w:ascii="Times New Roman" w:hAnsi="Times New Roman"/>
          <w:color w:val="FF0000"/>
          <w:sz w:val="24"/>
          <w:szCs w:val="24"/>
        </w:rPr>
        <w:t xml:space="preserve"> </w:t>
      </w:r>
      <w:r w:rsidRPr="00355F8B">
        <w:rPr>
          <w:rFonts w:ascii="Times New Roman" w:hAnsi="Times New Roman"/>
          <w:sz w:val="24"/>
          <w:szCs w:val="24"/>
        </w:rPr>
        <w:t xml:space="preserve">Takođe, stvaranje pomenute evidencije pruža široke mogućnosti za proučavanje prirodnih procesa i pojava i vršenje analiza, kojim se uočavaju njihove međuzavisnosti. </w:t>
      </w:r>
    </w:p>
    <w:p w14:paraId="2A8A7CB6" w14:textId="77777777" w:rsidR="00F83602" w:rsidRDefault="00F83602" w:rsidP="00F83602">
      <w:pPr>
        <w:rPr>
          <w:rFonts w:ascii="Times New Roman" w:hAnsi="Times New Roman"/>
          <w:sz w:val="24"/>
          <w:szCs w:val="24"/>
        </w:rPr>
      </w:pPr>
      <w:r w:rsidRPr="00355F8B">
        <w:rPr>
          <w:rFonts w:ascii="Times New Roman" w:hAnsi="Times New Roman"/>
          <w:sz w:val="24"/>
          <w:szCs w:val="24"/>
        </w:rPr>
        <w:t xml:space="preserve">Prezentovane posljedice treba da kod nosilaca funkcije zaštite </w:t>
      </w:r>
      <w:r>
        <w:rPr>
          <w:rFonts w:ascii="Times New Roman" w:hAnsi="Times New Roman"/>
          <w:sz w:val="24"/>
          <w:szCs w:val="24"/>
        </w:rPr>
        <w:t>i spašavanja doprinesu shvatanju potrebe or</w:t>
      </w:r>
      <w:r w:rsidRPr="00355F8B">
        <w:rPr>
          <w:rFonts w:ascii="Times New Roman" w:hAnsi="Times New Roman"/>
          <w:sz w:val="24"/>
          <w:szCs w:val="24"/>
        </w:rPr>
        <w:t xml:space="preserve">ganizovanog rada na mjerama smanjenja rizika i jačanju pripremljenosti cijele društvene zajednice. U tom smislu - referentni organi i institucije, treba da prave stalne napore na sistematizovanju već postojećih i prikupljanju novih relevantnih podataka o uočenim nestabilnim terenima. </w:t>
      </w:r>
    </w:p>
    <w:p w14:paraId="1DDF2750" w14:textId="77777777" w:rsidR="00F83602" w:rsidRDefault="00F83602" w:rsidP="00F83602">
      <w:pPr>
        <w:rPr>
          <w:rFonts w:ascii="Times New Roman" w:hAnsi="Times New Roman"/>
          <w:sz w:val="24"/>
          <w:szCs w:val="24"/>
        </w:rPr>
      </w:pPr>
      <w:r>
        <w:rPr>
          <w:rFonts w:ascii="Times New Roman" w:hAnsi="Times New Roman"/>
          <w:sz w:val="24"/>
          <w:szCs w:val="24"/>
        </w:rPr>
        <w:t>Mogućnost korišć</w:t>
      </w:r>
      <w:r w:rsidRPr="00355F8B">
        <w:rPr>
          <w:rFonts w:ascii="Times New Roman" w:hAnsi="Times New Roman"/>
          <w:sz w:val="24"/>
          <w:szCs w:val="24"/>
        </w:rPr>
        <w:t>enja navedenih podataka</w:t>
      </w:r>
      <w:r>
        <w:rPr>
          <w:rFonts w:ascii="Times New Roman" w:hAnsi="Times New Roman"/>
          <w:sz w:val="24"/>
          <w:szCs w:val="24"/>
        </w:rPr>
        <w:t xml:space="preserve"> je velika, primarno kroz efikas</w:t>
      </w:r>
      <w:r w:rsidRPr="00355F8B">
        <w:rPr>
          <w:rFonts w:ascii="Times New Roman" w:hAnsi="Times New Roman"/>
          <w:sz w:val="24"/>
          <w:szCs w:val="24"/>
        </w:rPr>
        <w:t>niji rad svih organizacija koje se bave građevinskim i geol</w:t>
      </w:r>
      <w:r>
        <w:rPr>
          <w:rFonts w:ascii="Times New Roman" w:hAnsi="Times New Roman"/>
          <w:sz w:val="24"/>
          <w:szCs w:val="24"/>
        </w:rPr>
        <w:t>oškim radovima na prostoru Crne Gore</w:t>
      </w:r>
      <w:r w:rsidRPr="00355F8B">
        <w:rPr>
          <w:rFonts w:ascii="Times New Roman" w:hAnsi="Times New Roman"/>
          <w:sz w:val="24"/>
          <w:szCs w:val="24"/>
        </w:rPr>
        <w:t>, kao i kroz potencijalno efikasniji rad mnogih služb</w:t>
      </w:r>
      <w:r>
        <w:rPr>
          <w:rFonts w:ascii="Times New Roman" w:hAnsi="Times New Roman"/>
          <w:sz w:val="24"/>
          <w:szCs w:val="24"/>
        </w:rPr>
        <w:t>i koje koriste navedene podatke.</w:t>
      </w:r>
      <w:r w:rsidRPr="00355F8B">
        <w:rPr>
          <w:rFonts w:ascii="Times New Roman" w:hAnsi="Times New Roman"/>
          <w:sz w:val="24"/>
          <w:szCs w:val="24"/>
        </w:rPr>
        <w:t xml:space="preserve"> </w:t>
      </w:r>
    </w:p>
    <w:p w14:paraId="14F3EFB2" w14:textId="77777777" w:rsidR="00F83602" w:rsidRPr="00355F8B" w:rsidRDefault="00F83602" w:rsidP="00F83602">
      <w:pPr>
        <w:rPr>
          <w:rFonts w:ascii="Times New Roman" w:hAnsi="Times New Roman"/>
          <w:sz w:val="24"/>
          <w:szCs w:val="24"/>
        </w:rPr>
      </w:pPr>
      <w:r w:rsidRPr="00355F8B">
        <w:rPr>
          <w:rFonts w:ascii="Times New Roman" w:hAnsi="Times New Roman"/>
          <w:sz w:val="24"/>
          <w:szCs w:val="24"/>
        </w:rPr>
        <w:lastRenderedPageBreak/>
        <w:t>Važnost stvaranja baze podataka o registrovanim nestabilnostima za c</w:t>
      </w:r>
      <w:r>
        <w:rPr>
          <w:rFonts w:ascii="Times New Roman" w:hAnsi="Times New Roman"/>
          <w:sz w:val="24"/>
          <w:szCs w:val="24"/>
        </w:rPr>
        <w:t>i</w:t>
      </w:r>
      <w:r w:rsidRPr="00355F8B">
        <w:rPr>
          <w:rFonts w:ascii="Times New Roman" w:hAnsi="Times New Roman"/>
          <w:sz w:val="24"/>
          <w:szCs w:val="24"/>
        </w:rPr>
        <w:t>jelu teritoriju Crne Gore najbolje se može sh</w:t>
      </w:r>
      <w:r>
        <w:rPr>
          <w:rFonts w:ascii="Times New Roman" w:hAnsi="Times New Roman"/>
          <w:sz w:val="24"/>
          <w:szCs w:val="24"/>
        </w:rPr>
        <w:t>v</w:t>
      </w:r>
      <w:r w:rsidRPr="00355F8B">
        <w:rPr>
          <w:rFonts w:ascii="Times New Roman" w:hAnsi="Times New Roman"/>
          <w:sz w:val="24"/>
          <w:szCs w:val="24"/>
        </w:rPr>
        <w:t>atiti ako se ima u vidu da se u granicama danas nestabilnog terena</w:t>
      </w:r>
      <w:r>
        <w:rPr>
          <w:rFonts w:ascii="Times New Roman" w:hAnsi="Times New Roman"/>
          <w:sz w:val="24"/>
          <w:szCs w:val="24"/>
        </w:rPr>
        <w:t>,</w:t>
      </w:r>
      <w:r w:rsidR="00987E1F">
        <w:rPr>
          <w:rFonts w:ascii="Times New Roman" w:hAnsi="Times New Roman"/>
          <w:sz w:val="24"/>
          <w:szCs w:val="24"/>
        </w:rPr>
        <w:t xml:space="preserve"> </w:t>
      </w:r>
      <w:r w:rsidRPr="00355F8B">
        <w:rPr>
          <w:rFonts w:ascii="Times New Roman" w:hAnsi="Times New Roman"/>
          <w:sz w:val="24"/>
          <w:szCs w:val="24"/>
        </w:rPr>
        <w:t>pojave nestabilnosti u određenom vremenskom periodu ponavljaju.  Veoma često su i mikrolokaliteti duž kojih su vršeni sanacioni radovi predmet ponovnog narušavanja granične ravnoteže tla. U praksi izvođenje sanacionih radova na pomenutim mikrolokalitetima je otežano usl</w:t>
      </w:r>
      <w:r>
        <w:rPr>
          <w:rFonts w:ascii="Times New Roman" w:hAnsi="Times New Roman"/>
          <w:sz w:val="24"/>
          <w:szCs w:val="24"/>
        </w:rPr>
        <w:t>j</w:t>
      </w:r>
      <w:r w:rsidRPr="00355F8B">
        <w:rPr>
          <w:rFonts w:ascii="Times New Roman" w:hAnsi="Times New Roman"/>
          <w:sz w:val="24"/>
          <w:szCs w:val="24"/>
        </w:rPr>
        <w:t>ed nepostojanja evidencije o rezultatima prethodno izvršenih istraživanja</w:t>
      </w:r>
      <w:r>
        <w:rPr>
          <w:rFonts w:ascii="Times New Roman" w:hAnsi="Times New Roman"/>
          <w:sz w:val="24"/>
          <w:szCs w:val="24"/>
        </w:rPr>
        <w:t>,</w:t>
      </w:r>
      <w:r w:rsidRPr="00355F8B">
        <w:rPr>
          <w:rFonts w:ascii="Times New Roman" w:hAnsi="Times New Roman"/>
          <w:sz w:val="24"/>
          <w:szCs w:val="24"/>
        </w:rPr>
        <w:t xml:space="preserve"> kao i o načinu i vrsti izvedenih sanacionih radova. Važno je napomenuti da rezultati danas izvedenih istraživanja vremenski ne zastar</w:t>
      </w:r>
      <w:r>
        <w:rPr>
          <w:rFonts w:ascii="Times New Roman" w:hAnsi="Times New Roman"/>
          <w:sz w:val="24"/>
          <w:szCs w:val="24"/>
        </w:rPr>
        <w:t>ij</w:t>
      </w:r>
      <w:r w:rsidRPr="00355F8B">
        <w:rPr>
          <w:rFonts w:ascii="Times New Roman" w:hAnsi="Times New Roman"/>
          <w:sz w:val="24"/>
          <w:szCs w:val="24"/>
        </w:rPr>
        <w:t>evaju</w:t>
      </w:r>
      <w:r>
        <w:rPr>
          <w:rFonts w:ascii="Times New Roman" w:hAnsi="Times New Roman"/>
          <w:sz w:val="24"/>
          <w:szCs w:val="24"/>
        </w:rPr>
        <w:t>,</w:t>
      </w:r>
      <w:r w:rsidRPr="00355F8B">
        <w:rPr>
          <w:rFonts w:ascii="Times New Roman" w:hAnsi="Times New Roman"/>
          <w:sz w:val="24"/>
          <w:szCs w:val="24"/>
        </w:rPr>
        <w:t xml:space="preserve"> te u budućnosti predstavljaju dragoc</w:t>
      </w:r>
      <w:r>
        <w:rPr>
          <w:rFonts w:ascii="Times New Roman" w:hAnsi="Times New Roman"/>
          <w:sz w:val="24"/>
          <w:szCs w:val="24"/>
        </w:rPr>
        <w:t>j</w:t>
      </w:r>
      <w:r w:rsidRPr="00355F8B">
        <w:rPr>
          <w:rFonts w:ascii="Times New Roman" w:hAnsi="Times New Roman"/>
          <w:sz w:val="24"/>
          <w:szCs w:val="24"/>
        </w:rPr>
        <w:t xml:space="preserve">en podatak prilikom projektovanja istraživanja i izvođenja sanacionih radova. </w:t>
      </w:r>
    </w:p>
    <w:p w14:paraId="6D3F4C03" w14:textId="77777777" w:rsidR="00F83602" w:rsidRPr="00355F8B" w:rsidRDefault="00F83602" w:rsidP="00F83602">
      <w:pPr>
        <w:pStyle w:val="BodyTextIndent"/>
        <w:spacing w:before="120"/>
        <w:ind w:left="0"/>
      </w:pPr>
      <w:r w:rsidRPr="00355F8B">
        <w:t>Nagli tempo urbanizacije terena Crne Gore nije praćen izradom odgovarajućih  inženjerskogeoloških</w:t>
      </w:r>
      <w:r>
        <w:t xml:space="preserve"> podloga prilikom projektovanja</w:t>
      </w:r>
      <w:r w:rsidRPr="00355F8B">
        <w:t>, te se u praksi dešava da se usvajaju prostorni i urbanistički planovi u kojima ni</w:t>
      </w:r>
      <w:r>
        <w:t>je</w:t>
      </w:r>
      <w:r w:rsidRPr="00355F8B">
        <w:t xml:space="preserve">su detaljno obrađena svojstva terena po pitanju stabilnosti. </w:t>
      </w:r>
    </w:p>
    <w:p w14:paraId="305412D1" w14:textId="77777777" w:rsidR="00F83602" w:rsidRDefault="00F83602" w:rsidP="00F83602">
      <w:pPr>
        <w:pStyle w:val="BodyTextIndent"/>
        <w:spacing w:before="120"/>
        <w:ind w:left="0"/>
      </w:pPr>
      <w:r w:rsidRPr="00355F8B">
        <w:t>Ove podloge predstavljaju osnovu za donošenje urbanistič</w:t>
      </w:r>
      <w:r>
        <w:t>kih planova crnogorskih opština. N</w:t>
      </w:r>
      <w:r w:rsidRPr="00355F8B">
        <w:t>a navedenim podlogama su prikazana sva svojstva terena koja utiču na pojavu nestabilnosti,</w:t>
      </w:r>
      <w:r>
        <w:t xml:space="preserve"> a</w:t>
      </w:r>
      <w:r w:rsidRPr="00355F8B">
        <w:t xml:space="preserve"> takođe su izdvojena područja po kriterijumu stabilnosti. Međutim</w:t>
      </w:r>
      <w:r>
        <w:t>,</w:t>
      </w:r>
      <w:r w:rsidRPr="00355F8B">
        <w:t xml:space="preserve"> </w:t>
      </w:r>
      <w:r>
        <w:t>usljed naglog tempa urbanizacije</w:t>
      </w:r>
      <w:r w:rsidRPr="00355F8B">
        <w:t xml:space="preserve"> čitavi d</w:t>
      </w:r>
      <w:r>
        <w:t>i</w:t>
      </w:r>
      <w:r w:rsidRPr="00355F8B">
        <w:t>jelovi urbanih sredina više ni</w:t>
      </w:r>
      <w:r>
        <w:t>je</w:t>
      </w:r>
      <w:r w:rsidRPr="00355F8B">
        <w:t>su obuhvaćeni pomenutim podlogama</w:t>
      </w:r>
      <w:r>
        <w:t>,</w:t>
      </w:r>
      <w:r w:rsidRPr="00355F8B">
        <w:t xml:space="preserve"> te prilikom usvajanja urbanističkih planova za nove urbane cjeline neće biti moguće sagledavanje svojstava stabilnosti terena. </w:t>
      </w:r>
      <w:r>
        <w:t>S toga je</w:t>
      </w:r>
      <w:r w:rsidRPr="00D93891">
        <w:t>, naročito u primorskim opštinama  potrebno  posvetiti  posebnu pažnju navedenim podlogama koje t</w:t>
      </w:r>
      <w:r>
        <w:t xml:space="preserve">reba da predstavljaju obavezan </w:t>
      </w:r>
      <w:r w:rsidRPr="00D93891">
        <w:t xml:space="preserve">dio urbanističkih dokumenata. </w:t>
      </w:r>
    </w:p>
    <w:p w14:paraId="24629BFE" w14:textId="77777777" w:rsidR="00F83602" w:rsidRDefault="00F83602" w:rsidP="00F83602">
      <w:pPr>
        <w:pStyle w:val="BodyTextIndent"/>
        <w:spacing w:before="120"/>
        <w:ind w:left="0"/>
      </w:pPr>
      <w:r w:rsidRPr="00D93891">
        <w:t>Takođe, izgradnj</w:t>
      </w:r>
      <w:r>
        <w:t xml:space="preserve">u hidrotehničkih i saobraćajnih </w:t>
      </w:r>
      <w:r w:rsidRPr="00D93891">
        <w:t xml:space="preserve">objekata treba da prati izrada inženjerskogeoloških i drugih odgovarajućih podloga čime će se smanjiti rizik od pojava većih nestabilnosti. </w:t>
      </w:r>
    </w:p>
    <w:p w14:paraId="76071E5C" w14:textId="77777777" w:rsidR="00F83602" w:rsidRPr="00355F8B" w:rsidRDefault="00F83602" w:rsidP="00F83602">
      <w:pPr>
        <w:pStyle w:val="BodyTextIndent"/>
        <w:spacing w:before="120"/>
        <w:ind w:left="0"/>
      </w:pPr>
      <w:r w:rsidRPr="00355F8B">
        <w:t>Pri projektovanju budućih saobraćajnih/hidrotehničkih objekata neophodno je sagledati alternativna rješenja ili smanjiti povr</w:t>
      </w:r>
      <w:r>
        <w:t>j</w:t>
      </w:r>
      <w:r w:rsidRPr="00355F8B">
        <w:t>edljivost najugroženijih d</w:t>
      </w:r>
      <w:r>
        <w:t>i</w:t>
      </w:r>
      <w:r w:rsidRPr="00355F8B">
        <w:t>jelova/sekcija, kako bi se ispunio uslov osposobljavanja istih u što kraćem vremenskom periodu, s ciljem da se izbjegnu dalje konsekventne negativne posljedice</w:t>
      </w:r>
      <w:r>
        <w:t>.</w:t>
      </w:r>
    </w:p>
    <w:p w14:paraId="0A24AD61" w14:textId="77777777" w:rsidR="00F83602" w:rsidRPr="00355F8B" w:rsidRDefault="00F83602" w:rsidP="00F83602">
      <w:pPr>
        <w:pStyle w:val="BodyTextIndent"/>
        <w:spacing w:before="120"/>
        <w:ind w:left="0"/>
      </w:pPr>
      <w:r w:rsidRPr="00355F8B">
        <w:t>Na učestalost pojava nestabilnosti u terenima Crne Gore svakako je uticala ranija politika štednje na projektovanju</w:t>
      </w:r>
      <w:r>
        <w:t>,</w:t>
      </w:r>
      <w:r w:rsidRPr="00355F8B">
        <w:t xml:space="preserve"> kao i na izvođenju, što je često dovodilo </w:t>
      </w:r>
      <w:r>
        <w:t xml:space="preserve">do toga </w:t>
      </w:r>
      <w:r w:rsidRPr="00355F8B">
        <w:t>da izgrađeni objekti ne mogu dobiti upotrebnu dozvolu. Glavna karakteristika ovakvog načina projektovanja i izvođenja radova ogleda se u tome da su preventivne mjere za obezb</w:t>
      </w:r>
      <w:r>
        <w:t>j</w:t>
      </w:r>
      <w:r w:rsidRPr="00355F8B">
        <w:t>eđivanje stabilnosti tla izostajale i primjenjivane su tek nakon aktiviranja većih odrona, klizišta i dr. Pri tome važno je nagl</w:t>
      </w:r>
      <w:r>
        <w:t>asiti da pojedini objekti imaju</w:t>
      </w:r>
      <w:r w:rsidRPr="00355F8B">
        <w:t xml:space="preserve"> potrebu obezb</w:t>
      </w:r>
      <w:r>
        <w:t>j</w:t>
      </w:r>
      <w:r w:rsidRPr="00355F8B">
        <w:t>eđivanja kontinuirane funkcije</w:t>
      </w:r>
      <w:r>
        <w:t>,</w:t>
      </w:r>
      <w:r w:rsidRPr="00355F8B">
        <w:t xml:space="preserve"> te je u cilju blagovremenog preduzimanja odgovarajućih mjera važno izvršiti procjenu njihove očekivane povr</w:t>
      </w:r>
      <w:r>
        <w:t>j</w:t>
      </w:r>
      <w:r w:rsidRPr="00355F8B">
        <w:t>edljivosti.</w:t>
      </w:r>
    </w:p>
    <w:p w14:paraId="3C1C22C1" w14:textId="77777777" w:rsidR="00F83602" w:rsidRPr="0037236B" w:rsidRDefault="00F83602" w:rsidP="00F83602"/>
    <w:p w14:paraId="1E6E08A7" w14:textId="77777777" w:rsidR="00F83602" w:rsidRDefault="00F83602">
      <w:pPr>
        <w:rPr>
          <w:rFonts w:ascii="Times New Roman" w:hAnsi="Times New Roman"/>
        </w:rPr>
      </w:pPr>
    </w:p>
    <w:p w14:paraId="7E4EAD88" w14:textId="77777777" w:rsidR="00F83602" w:rsidRDefault="00F83602">
      <w:pPr>
        <w:rPr>
          <w:rFonts w:ascii="Times New Roman" w:hAnsi="Times New Roman"/>
          <w:sz w:val="24"/>
          <w:szCs w:val="24"/>
        </w:rPr>
      </w:pPr>
    </w:p>
    <w:p w14:paraId="2B642375" w14:textId="77777777" w:rsidR="00AC5F43" w:rsidRDefault="00AC5F43">
      <w:pPr>
        <w:rPr>
          <w:rFonts w:ascii="Times New Roman" w:hAnsi="Times New Roman"/>
          <w:sz w:val="24"/>
          <w:szCs w:val="24"/>
        </w:rPr>
      </w:pPr>
    </w:p>
    <w:p w14:paraId="3BB10C75" w14:textId="77777777" w:rsidR="00AC5F43" w:rsidRDefault="00AC5F43">
      <w:pPr>
        <w:rPr>
          <w:rFonts w:ascii="Times New Roman" w:hAnsi="Times New Roman"/>
          <w:sz w:val="24"/>
          <w:szCs w:val="24"/>
        </w:rPr>
      </w:pPr>
    </w:p>
    <w:p w14:paraId="1237ACE3" w14:textId="77777777" w:rsidR="00AC5F43" w:rsidRDefault="00AC5F43">
      <w:pPr>
        <w:rPr>
          <w:rFonts w:ascii="Times New Roman" w:hAnsi="Times New Roman"/>
          <w:sz w:val="24"/>
          <w:szCs w:val="24"/>
        </w:rPr>
      </w:pPr>
    </w:p>
    <w:p w14:paraId="7CF045C5" w14:textId="77777777" w:rsidR="005A125C" w:rsidRDefault="005A125C">
      <w:pPr>
        <w:rPr>
          <w:rFonts w:ascii="Times New Roman" w:hAnsi="Times New Roman"/>
          <w:sz w:val="24"/>
          <w:szCs w:val="24"/>
        </w:rPr>
      </w:pPr>
    </w:p>
    <w:p w14:paraId="28B19772" w14:textId="77777777" w:rsidR="005A125C" w:rsidRDefault="005A125C">
      <w:pPr>
        <w:rPr>
          <w:rFonts w:ascii="Times New Roman" w:hAnsi="Times New Roman"/>
          <w:sz w:val="24"/>
          <w:szCs w:val="24"/>
        </w:rPr>
      </w:pPr>
    </w:p>
    <w:p w14:paraId="400BB413" w14:textId="77777777" w:rsidR="005A125C" w:rsidRDefault="005A125C">
      <w:pPr>
        <w:rPr>
          <w:rFonts w:ascii="Times New Roman" w:hAnsi="Times New Roman"/>
          <w:sz w:val="24"/>
          <w:szCs w:val="24"/>
        </w:rPr>
      </w:pPr>
    </w:p>
    <w:p w14:paraId="1C081791" w14:textId="77777777" w:rsidR="005A125C" w:rsidRDefault="005A125C">
      <w:pPr>
        <w:rPr>
          <w:rFonts w:ascii="Times New Roman" w:hAnsi="Times New Roman"/>
          <w:sz w:val="24"/>
          <w:szCs w:val="24"/>
        </w:rPr>
      </w:pPr>
    </w:p>
    <w:p w14:paraId="7D7CE745" w14:textId="77777777" w:rsidR="005A125C" w:rsidRDefault="005A125C">
      <w:pPr>
        <w:rPr>
          <w:rFonts w:ascii="Times New Roman" w:hAnsi="Times New Roman"/>
          <w:sz w:val="24"/>
          <w:szCs w:val="24"/>
        </w:rPr>
      </w:pPr>
    </w:p>
    <w:p w14:paraId="3BC13ADA" w14:textId="77777777" w:rsidR="005A125C" w:rsidRDefault="005A125C">
      <w:pPr>
        <w:rPr>
          <w:rFonts w:ascii="Times New Roman" w:hAnsi="Times New Roman"/>
          <w:sz w:val="24"/>
          <w:szCs w:val="24"/>
        </w:rPr>
      </w:pPr>
    </w:p>
    <w:p w14:paraId="7EFB8F8A" w14:textId="77777777" w:rsidR="005A125C" w:rsidRDefault="005A125C">
      <w:pPr>
        <w:rPr>
          <w:rFonts w:ascii="Times New Roman" w:hAnsi="Times New Roman"/>
          <w:sz w:val="24"/>
          <w:szCs w:val="24"/>
        </w:rPr>
      </w:pPr>
    </w:p>
    <w:p w14:paraId="13BE92E1" w14:textId="77777777" w:rsidR="00AC5F43" w:rsidRDefault="00AC5F43">
      <w:pPr>
        <w:rPr>
          <w:rFonts w:ascii="Times New Roman" w:hAnsi="Times New Roman"/>
          <w:sz w:val="24"/>
          <w:szCs w:val="24"/>
        </w:rPr>
      </w:pPr>
    </w:p>
    <w:p w14:paraId="11156B07" w14:textId="77777777" w:rsidR="00AC5F43" w:rsidRDefault="00AC5F43">
      <w:pPr>
        <w:rPr>
          <w:rFonts w:ascii="Times New Roman" w:hAnsi="Times New Roman"/>
          <w:sz w:val="24"/>
          <w:szCs w:val="24"/>
        </w:rPr>
      </w:pPr>
    </w:p>
    <w:p w14:paraId="7DB7A23D" w14:textId="77777777" w:rsidR="00B44E98" w:rsidRDefault="00AC5F43" w:rsidP="00473C42">
      <w:pPr>
        <w:tabs>
          <w:tab w:val="left" w:pos="1935"/>
        </w:tabs>
        <w:jc w:val="left"/>
        <w:rPr>
          <w:rFonts w:ascii="Times New Roman" w:hAnsi="Times New Roman"/>
          <w:b/>
          <w:sz w:val="40"/>
          <w:szCs w:val="40"/>
        </w:rPr>
      </w:pPr>
      <w:r w:rsidRPr="00AC5F43">
        <w:rPr>
          <w:rFonts w:ascii="Times New Roman" w:hAnsi="Times New Roman"/>
          <w:b/>
          <w:sz w:val="40"/>
          <w:szCs w:val="40"/>
        </w:rPr>
        <w:t xml:space="preserve">DOKUMENTA </w:t>
      </w:r>
      <w:r>
        <w:rPr>
          <w:rFonts w:ascii="Times New Roman" w:hAnsi="Times New Roman"/>
          <w:b/>
          <w:sz w:val="40"/>
          <w:szCs w:val="40"/>
        </w:rPr>
        <w:t xml:space="preserve">   NACIONALNO</w:t>
      </w:r>
      <w:r w:rsidRPr="00AC5F43">
        <w:rPr>
          <w:rFonts w:ascii="Times New Roman" w:hAnsi="Times New Roman"/>
          <w:b/>
          <w:sz w:val="40"/>
          <w:szCs w:val="40"/>
        </w:rPr>
        <w:t>G</w:t>
      </w:r>
      <w:r>
        <w:rPr>
          <w:rFonts w:ascii="Times New Roman" w:hAnsi="Times New Roman"/>
          <w:b/>
          <w:sz w:val="40"/>
          <w:szCs w:val="40"/>
        </w:rPr>
        <w:t xml:space="preserve">   </w:t>
      </w:r>
      <w:r w:rsidRPr="00AC5F43">
        <w:rPr>
          <w:rFonts w:ascii="Times New Roman" w:hAnsi="Times New Roman"/>
          <w:b/>
          <w:sz w:val="40"/>
          <w:szCs w:val="40"/>
        </w:rPr>
        <w:t xml:space="preserve"> PLANA </w:t>
      </w:r>
      <w:r>
        <w:rPr>
          <w:rFonts w:ascii="Times New Roman" w:hAnsi="Times New Roman"/>
          <w:b/>
          <w:sz w:val="40"/>
          <w:szCs w:val="40"/>
        </w:rPr>
        <w:t xml:space="preserve">  </w:t>
      </w:r>
      <w:r w:rsidRPr="00AC5F43">
        <w:rPr>
          <w:rFonts w:ascii="Times New Roman" w:hAnsi="Times New Roman"/>
          <w:b/>
          <w:sz w:val="40"/>
          <w:szCs w:val="40"/>
        </w:rPr>
        <w:t xml:space="preserve">ZAŠTITE </w:t>
      </w:r>
    </w:p>
    <w:p w14:paraId="08D7EEEE" w14:textId="77777777" w:rsidR="00B44E98" w:rsidRDefault="00AC5F43" w:rsidP="00AC5F43">
      <w:pPr>
        <w:tabs>
          <w:tab w:val="left" w:pos="1935"/>
        </w:tabs>
        <w:jc w:val="center"/>
        <w:rPr>
          <w:rFonts w:ascii="Times New Roman" w:hAnsi="Times New Roman"/>
          <w:b/>
          <w:sz w:val="40"/>
          <w:szCs w:val="40"/>
        </w:rPr>
      </w:pPr>
      <w:r w:rsidRPr="00AC5F43">
        <w:rPr>
          <w:rFonts w:ascii="Times New Roman" w:hAnsi="Times New Roman"/>
          <w:b/>
          <w:sz w:val="40"/>
          <w:szCs w:val="40"/>
        </w:rPr>
        <w:t>I</w:t>
      </w:r>
      <w:r>
        <w:rPr>
          <w:rFonts w:ascii="Times New Roman" w:hAnsi="Times New Roman"/>
          <w:b/>
          <w:sz w:val="40"/>
          <w:szCs w:val="40"/>
        </w:rPr>
        <w:t xml:space="preserve">   </w:t>
      </w:r>
      <w:r w:rsidRPr="00AC5F43">
        <w:rPr>
          <w:rFonts w:ascii="Times New Roman" w:hAnsi="Times New Roman"/>
          <w:b/>
          <w:sz w:val="40"/>
          <w:szCs w:val="40"/>
        </w:rPr>
        <w:t xml:space="preserve"> SPAŠAVANJA </w:t>
      </w:r>
      <w:r>
        <w:rPr>
          <w:rFonts w:ascii="Times New Roman" w:hAnsi="Times New Roman"/>
          <w:b/>
          <w:sz w:val="40"/>
          <w:szCs w:val="40"/>
        </w:rPr>
        <w:t xml:space="preserve"> </w:t>
      </w:r>
    </w:p>
    <w:p w14:paraId="5EF5E22C" w14:textId="77777777" w:rsidR="00B44E98" w:rsidRDefault="00AC5F43" w:rsidP="00AC5F43">
      <w:pPr>
        <w:tabs>
          <w:tab w:val="left" w:pos="1935"/>
        </w:tabs>
        <w:jc w:val="center"/>
        <w:rPr>
          <w:rFonts w:ascii="Times New Roman" w:hAnsi="Times New Roman"/>
          <w:b/>
          <w:sz w:val="40"/>
          <w:szCs w:val="40"/>
        </w:rPr>
      </w:pPr>
      <w:r>
        <w:rPr>
          <w:rFonts w:ascii="Times New Roman" w:hAnsi="Times New Roman"/>
          <w:b/>
          <w:sz w:val="40"/>
          <w:szCs w:val="40"/>
        </w:rPr>
        <w:t xml:space="preserve">  </w:t>
      </w:r>
      <w:r w:rsidRPr="00AC5F43">
        <w:rPr>
          <w:rFonts w:ascii="Times New Roman" w:hAnsi="Times New Roman"/>
          <w:b/>
          <w:sz w:val="40"/>
          <w:szCs w:val="40"/>
        </w:rPr>
        <w:t xml:space="preserve">OD </w:t>
      </w:r>
      <w:r>
        <w:rPr>
          <w:rFonts w:ascii="Times New Roman" w:hAnsi="Times New Roman"/>
          <w:b/>
          <w:sz w:val="40"/>
          <w:szCs w:val="40"/>
        </w:rPr>
        <w:t xml:space="preserve">  </w:t>
      </w:r>
      <w:r w:rsidRPr="00AC5F43">
        <w:rPr>
          <w:rFonts w:ascii="Times New Roman" w:hAnsi="Times New Roman"/>
          <w:b/>
          <w:sz w:val="40"/>
          <w:szCs w:val="40"/>
        </w:rPr>
        <w:t xml:space="preserve">KLIZIŠTA </w:t>
      </w:r>
      <w:r>
        <w:rPr>
          <w:rFonts w:ascii="Times New Roman" w:hAnsi="Times New Roman"/>
          <w:b/>
          <w:sz w:val="40"/>
          <w:szCs w:val="40"/>
        </w:rPr>
        <w:t xml:space="preserve">  </w:t>
      </w:r>
      <w:r w:rsidRPr="00AC5F43">
        <w:rPr>
          <w:rFonts w:ascii="Times New Roman" w:hAnsi="Times New Roman"/>
          <w:b/>
          <w:sz w:val="40"/>
          <w:szCs w:val="40"/>
        </w:rPr>
        <w:t xml:space="preserve">I </w:t>
      </w:r>
      <w:r>
        <w:rPr>
          <w:rFonts w:ascii="Times New Roman" w:hAnsi="Times New Roman"/>
          <w:b/>
          <w:sz w:val="40"/>
          <w:szCs w:val="40"/>
        </w:rPr>
        <w:t xml:space="preserve">  </w:t>
      </w:r>
      <w:r w:rsidRPr="00AC5F43">
        <w:rPr>
          <w:rFonts w:ascii="Times New Roman" w:hAnsi="Times New Roman"/>
          <w:b/>
          <w:sz w:val="40"/>
          <w:szCs w:val="40"/>
        </w:rPr>
        <w:t>ODRONA</w:t>
      </w:r>
    </w:p>
    <w:p w14:paraId="19F2974A" w14:textId="77777777" w:rsidR="00B44E98" w:rsidRPr="00B44E98" w:rsidRDefault="00B44E98" w:rsidP="00B44E98">
      <w:pPr>
        <w:rPr>
          <w:rFonts w:ascii="Times New Roman" w:hAnsi="Times New Roman"/>
          <w:sz w:val="40"/>
          <w:szCs w:val="40"/>
        </w:rPr>
      </w:pPr>
    </w:p>
    <w:p w14:paraId="0AA2BB8A" w14:textId="77777777" w:rsidR="00B44E98" w:rsidRPr="00B44E98" w:rsidRDefault="00B44E98" w:rsidP="00B44E98">
      <w:pPr>
        <w:rPr>
          <w:rFonts w:ascii="Times New Roman" w:hAnsi="Times New Roman"/>
          <w:sz w:val="40"/>
          <w:szCs w:val="40"/>
        </w:rPr>
      </w:pPr>
    </w:p>
    <w:p w14:paraId="200165D1" w14:textId="77777777" w:rsidR="00B44E98" w:rsidRDefault="00B44E98" w:rsidP="00B44E98">
      <w:pPr>
        <w:rPr>
          <w:rFonts w:ascii="Times New Roman" w:hAnsi="Times New Roman"/>
          <w:sz w:val="40"/>
          <w:szCs w:val="40"/>
        </w:rPr>
      </w:pPr>
    </w:p>
    <w:p w14:paraId="70ABBDBE" w14:textId="77777777" w:rsidR="00452429" w:rsidRDefault="00452429" w:rsidP="00B44E98">
      <w:pPr>
        <w:rPr>
          <w:rFonts w:ascii="Times New Roman" w:hAnsi="Times New Roman"/>
          <w:sz w:val="40"/>
          <w:szCs w:val="40"/>
        </w:rPr>
      </w:pPr>
    </w:p>
    <w:p w14:paraId="079B126B" w14:textId="77777777" w:rsidR="00452429" w:rsidRPr="00B44E98" w:rsidRDefault="00452429" w:rsidP="00B44E98">
      <w:pPr>
        <w:rPr>
          <w:rFonts w:ascii="Times New Roman" w:hAnsi="Times New Roman"/>
          <w:sz w:val="40"/>
          <w:szCs w:val="40"/>
        </w:rPr>
      </w:pPr>
    </w:p>
    <w:p w14:paraId="631E5807" w14:textId="77777777" w:rsidR="00B44E98" w:rsidRDefault="00B44E98" w:rsidP="00B44E98">
      <w:pPr>
        <w:rPr>
          <w:rFonts w:ascii="Times New Roman" w:hAnsi="Times New Roman"/>
          <w:sz w:val="40"/>
          <w:szCs w:val="40"/>
        </w:rPr>
      </w:pPr>
    </w:p>
    <w:p w14:paraId="1E23F77C" w14:textId="77777777" w:rsidR="00452429" w:rsidRPr="00B44E98" w:rsidRDefault="00452429" w:rsidP="00B44E98">
      <w:pPr>
        <w:rPr>
          <w:rFonts w:ascii="Times New Roman" w:hAnsi="Times New Roman"/>
          <w:sz w:val="40"/>
          <w:szCs w:val="40"/>
        </w:rPr>
      </w:pPr>
    </w:p>
    <w:p w14:paraId="64DA1BF3" w14:textId="77777777" w:rsidR="00B44E98" w:rsidRDefault="00B44E98" w:rsidP="00452429">
      <w:pPr>
        <w:rPr>
          <w:rFonts w:ascii="Times New Roman" w:hAnsi="Times New Roman"/>
          <w:sz w:val="40"/>
          <w:szCs w:val="40"/>
        </w:rPr>
      </w:pPr>
    </w:p>
    <w:p w14:paraId="1E6F1332" w14:textId="77777777" w:rsidR="00B44E98" w:rsidRPr="008D4D4D" w:rsidRDefault="00B44E98" w:rsidP="008D4D4D">
      <w:pPr>
        <w:pStyle w:val="ListParagraph"/>
        <w:numPr>
          <w:ilvl w:val="0"/>
          <w:numId w:val="44"/>
        </w:numPr>
        <w:spacing w:after="0" w:line="240" w:lineRule="auto"/>
        <w:jc w:val="center"/>
        <w:rPr>
          <w:rFonts w:ascii="Times New Roman" w:hAnsi="Times New Roman" w:cs="Times New Roman"/>
          <w:b/>
          <w:sz w:val="24"/>
          <w:szCs w:val="24"/>
        </w:rPr>
      </w:pPr>
      <w:r w:rsidRPr="008D4D4D">
        <w:rPr>
          <w:rFonts w:ascii="Times New Roman" w:hAnsi="Times New Roman" w:cs="Times New Roman"/>
          <w:b/>
          <w:sz w:val="24"/>
          <w:szCs w:val="24"/>
        </w:rPr>
        <w:lastRenderedPageBreak/>
        <w:t>MJERE ZAŠTITE I SPAŠAVANJA OD POJAVA KLIZIŠTA I ODRONA NA TERITORIJI CRNE GORE</w:t>
      </w:r>
    </w:p>
    <w:p w14:paraId="26401771" w14:textId="77777777" w:rsidR="008D4D4D" w:rsidRDefault="008D4D4D" w:rsidP="008D4D4D">
      <w:pPr>
        <w:spacing w:after="0" w:line="240" w:lineRule="auto"/>
        <w:jc w:val="center"/>
        <w:rPr>
          <w:rFonts w:ascii="Times New Roman" w:hAnsi="Times New Roman" w:cs="Times New Roman"/>
          <w:b/>
          <w:sz w:val="24"/>
          <w:szCs w:val="24"/>
        </w:rPr>
      </w:pPr>
    </w:p>
    <w:p w14:paraId="03D01F53" w14:textId="77777777" w:rsidR="008D4D4D" w:rsidRDefault="008D4D4D" w:rsidP="008D4D4D">
      <w:pPr>
        <w:spacing w:after="0" w:line="240" w:lineRule="auto"/>
        <w:jc w:val="center"/>
        <w:rPr>
          <w:rFonts w:ascii="Times New Roman" w:hAnsi="Times New Roman" w:cs="Times New Roman"/>
          <w:b/>
          <w:sz w:val="24"/>
          <w:szCs w:val="24"/>
        </w:rPr>
      </w:pPr>
    </w:p>
    <w:p w14:paraId="624E5B63" w14:textId="77777777" w:rsidR="008D4D4D" w:rsidRPr="008D4D4D" w:rsidRDefault="008D4D4D" w:rsidP="008D4D4D">
      <w:pPr>
        <w:spacing w:after="0" w:line="240" w:lineRule="auto"/>
        <w:jc w:val="center"/>
        <w:rPr>
          <w:rFonts w:ascii="Times New Roman" w:hAnsi="Times New Roman" w:cs="Times New Roman"/>
          <w:b/>
          <w:sz w:val="24"/>
          <w:szCs w:val="24"/>
        </w:rPr>
      </w:pPr>
    </w:p>
    <w:p w14:paraId="7314D38E" w14:textId="77777777" w:rsidR="00B44E98" w:rsidRPr="00B44E98" w:rsidRDefault="00B44E98" w:rsidP="00B44E98">
      <w:pPr>
        <w:spacing w:after="0" w:line="240" w:lineRule="auto"/>
        <w:rPr>
          <w:rFonts w:ascii="Times New Roman" w:hAnsi="Times New Roman" w:cs="Times New Roman"/>
          <w:b/>
          <w:i/>
          <w:sz w:val="24"/>
          <w:szCs w:val="24"/>
        </w:rPr>
      </w:pPr>
    </w:p>
    <w:p w14:paraId="0104F2B0" w14:textId="77777777" w:rsidR="007B1104" w:rsidRDefault="00B44E98" w:rsidP="00B44E98">
      <w:pPr>
        <w:widowControl w:val="0"/>
        <w:rPr>
          <w:rFonts w:ascii="Times New Roman" w:hAnsi="Times New Roman"/>
          <w:color w:val="FF0000"/>
          <w:sz w:val="24"/>
          <w:szCs w:val="24"/>
        </w:rPr>
      </w:pPr>
      <w:r w:rsidRPr="00B44E98">
        <w:rPr>
          <w:rFonts w:ascii="Times New Roman" w:hAnsi="Times New Roman"/>
          <w:b/>
          <w:sz w:val="24"/>
          <w:szCs w:val="24"/>
        </w:rPr>
        <w:t>Mjere zaštite  od klizišta i odrona obuhvataju</w:t>
      </w:r>
      <w:r w:rsidRPr="00B44E98">
        <w:rPr>
          <w:rFonts w:ascii="Times New Roman" w:hAnsi="Times New Roman"/>
          <w:sz w:val="24"/>
          <w:szCs w:val="24"/>
        </w:rPr>
        <w:t xml:space="preserve"> skup organizaciono-tehničkih ak</w:t>
      </w:r>
      <w:r w:rsidRPr="00B44E98">
        <w:rPr>
          <w:rFonts w:ascii="Times New Roman" w:hAnsi="Times New Roman"/>
          <w:sz w:val="24"/>
          <w:szCs w:val="24"/>
        </w:rPr>
        <w:softHyphen/>
        <w:t>tiv</w:t>
      </w:r>
      <w:r w:rsidRPr="00B44E98">
        <w:rPr>
          <w:rFonts w:ascii="Times New Roman" w:hAnsi="Times New Roman"/>
          <w:sz w:val="24"/>
          <w:szCs w:val="24"/>
        </w:rPr>
        <w:softHyphen/>
        <w:t>nos</w:t>
      </w:r>
      <w:r w:rsidRPr="00B44E98">
        <w:rPr>
          <w:rFonts w:ascii="Times New Roman" w:hAnsi="Times New Roman"/>
          <w:sz w:val="24"/>
          <w:szCs w:val="24"/>
        </w:rPr>
        <w:softHyphen/>
        <w:t>ti koje se, na osnovu vremena realizacije, mogu grupisati u preventivne, operativne i sanacione mjere zaštite.</w:t>
      </w:r>
      <w:r w:rsidRPr="00B44E98">
        <w:rPr>
          <w:rFonts w:ascii="Times New Roman" w:hAnsi="Times New Roman"/>
          <w:color w:val="FF0000"/>
          <w:sz w:val="24"/>
          <w:szCs w:val="24"/>
        </w:rPr>
        <w:t xml:space="preserve"> </w:t>
      </w:r>
    </w:p>
    <w:p w14:paraId="35DF0668" w14:textId="77777777" w:rsidR="00B44E98" w:rsidRPr="007B1104" w:rsidRDefault="007B1104" w:rsidP="00B44E98">
      <w:pPr>
        <w:widowControl w:val="0"/>
        <w:rPr>
          <w:rFonts w:ascii="Times New Roman" w:hAnsi="Times New Roman"/>
          <w:sz w:val="24"/>
          <w:szCs w:val="24"/>
        </w:rPr>
      </w:pPr>
      <w:r w:rsidRPr="007B1104">
        <w:rPr>
          <w:rFonts w:ascii="Times New Roman" w:hAnsi="Times New Roman"/>
          <w:sz w:val="24"/>
          <w:szCs w:val="24"/>
        </w:rPr>
        <w:t xml:space="preserve">Mjere zaštite </w:t>
      </w:r>
      <w:r>
        <w:rPr>
          <w:rFonts w:ascii="Times New Roman" w:hAnsi="Times New Roman"/>
          <w:sz w:val="24"/>
          <w:szCs w:val="24"/>
        </w:rPr>
        <w:t>i</w:t>
      </w:r>
      <w:r w:rsidRPr="007B1104">
        <w:rPr>
          <w:rFonts w:ascii="Times New Roman" w:hAnsi="Times New Roman"/>
          <w:sz w:val="24"/>
          <w:szCs w:val="24"/>
        </w:rPr>
        <w:t xml:space="preserve"> spašavanja date su u P</w:t>
      </w:r>
      <w:r>
        <w:rPr>
          <w:rFonts w:ascii="Times New Roman" w:hAnsi="Times New Roman"/>
          <w:sz w:val="24"/>
          <w:szCs w:val="24"/>
        </w:rPr>
        <w:t xml:space="preserve">rilogu broj </w:t>
      </w:r>
      <w:r w:rsidRPr="007B1104">
        <w:rPr>
          <w:rFonts w:ascii="Times New Roman" w:hAnsi="Times New Roman"/>
          <w:sz w:val="24"/>
          <w:szCs w:val="24"/>
        </w:rPr>
        <w:t>1</w:t>
      </w:r>
      <w:r>
        <w:rPr>
          <w:rFonts w:ascii="Times New Roman" w:hAnsi="Times New Roman"/>
          <w:sz w:val="24"/>
          <w:szCs w:val="24"/>
        </w:rPr>
        <w:t>.</w:t>
      </w:r>
    </w:p>
    <w:p w14:paraId="48058DA9" w14:textId="77777777" w:rsidR="00B44E98" w:rsidRPr="00B44E98" w:rsidRDefault="00B44E98" w:rsidP="00B44E98">
      <w:pPr>
        <w:spacing w:after="0" w:line="240" w:lineRule="auto"/>
        <w:rPr>
          <w:rFonts w:ascii="Times New Roman" w:hAnsi="Times New Roman" w:cs="Times New Roman"/>
          <w:b/>
          <w:i/>
          <w:sz w:val="24"/>
          <w:szCs w:val="24"/>
        </w:rPr>
      </w:pPr>
    </w:p>
    <w:p w14:paraId="18187572" w14:textId="77777777" w:rsidR="00B44E98" w:rsidRPr="00B44E98" w:rsidRDefault="00B44E98" w:rsidP="00B44E98">
      <w:pPr>
        <w:spacing w:after="0" w:line="240" w:lineRule="auto"/>
        <w:rPr>
          <w:rFonts w:ascii="Times New Roman" w:hAnsi="Times New Roman" w:cs="Times New Roman"/>
          <w:b/>
          <w:i/>
          <w:sz w:val="24"/>
          <w:szCs w:val="24"/>
        </w:rPr>
      </w:pPr>
    </w:p>
    <w:p w14:paraId="7D5E6336" w14:textId="77777777" w:rsidR="00B44E98" w:rsidRPr="00B44E98" w:rsidRDefault="00B44E98" w:rsidP="00B44E98">
      <w:pPr>
        <w:numPr>
          <w:ilvl w:val="1"/>
          <w:numId w:val="37"/>
        </w:numPr>
        <w:spacing w:after="0" w:line="240" w:lineRule="auto"/>
        <w:contextualSpacing/>
        <w:rPr>
          <w:rFonts w:ascii="Times New Roman" w:hAnsi="Times New Roman" w:cs="Times New Roman"/>
          <w:b/>
          <w:i/>
          <w:sz w:val="24"/>
          <w:szCs w:val="24"/>
        </w:rPr>
      </w:pPr>
      <w:r w:rsidRPr="00B44E98">
        <w:rPr>
          <w:rFonts w:ascii="Times New Roman" w:hAnsi="Times New Roman" w:cs="Times New Roman"/>
          <w:b/>
          <w:i/>
          <w:sz w:val="24"/>
          <w:szCs w:val="24"/>
        </w:rPr>
        <w:t>Mjere preventivne zaštite</w:t>
      </w:r>
    </w:p>
    <w:p w14:paraId="291115CA" w14:textId="77777777" w:rsidR="00B44E98" w:rsidRPr="00B44E98" w:rsidRDefault="00B44E98" w:rsidP="00B44E98">
      <w:pPr>
        <w:spacing w:after="0" w:line="240" w:lineRule="auto"/>
        <w:ind w:left="420"/>
        <w:contextualSpacing/>
        <w:rPr>
          <w:rFonts w:ascii="Times New Roman" w:hAnsi="Times New Roman" w:cs="Times New Roman"/>
          <w:b/>
          <w:i/>
          <w:sz w:val="24"/>
          <w:szCs w:val="24"/>
        </w:rPr>
      </w:pPr>
    </w:p>
    <w:p w14:paraId="0F7DB3F0" w14:textId="77777777" w:rsidR="00B44E98" w:rsidRPr="00B44E98" w:rsidRDefault="00B44E98" w:rsidP="00B44E98">
      <w:pPr>
        <w:spacing w:after="0" w:line="240" w:lineRule="auto"/>
        <w:rPr>
          <w:rFonts w:ascii="Times New Roman" w:hAnsi="Times New Roman" w:cs="Times New Roman"/>
          <w:color w:val="FF0000"/>
          <w:sz w:val="24"/>
          <w:szCs w:val="24"/>
        </w:rPr>
      </w:pPr>
      <w:r w:rsidRPr="00B44E98">
        <w:rPr>
          <w:rFonts w:ascii="Times New Roman" w:hAnsi="Times New Roman"/>
          <w:b/>
          <w:sz w:val="24"/>
          <w:szCs w:val="24"/>
        </w:rPr>
        <w:t>Preventivne mjere zaštite,</w:t>
      </w:r>
      <w:r w:rsidRPr="00B44E98">
        <w:rPr>
          <w:rFonts w:ascii="Times New Roman" w:hAnsi="Times New Roman"/>
          <w:sz w:val="24"/>
          <w:szCs w:val="24"/>
        </w:rPr>
        <w:t xml:space="preserve">  obuhvataju skup tehničkih, tehnoloških i organizacionih mje</w:t>
      </w:r>
      <w:r w:rsidRPr="00B44E98">
        <w:rPr>
          <w:rFonts w:ascii="Times New Roman" w:hAnsi="Times New Roman"/>
          <w:sz w:val="24"/>
          <w:szCs w:val="24"/>
        </w:rPr>
        <w:softHyphen/>
        <w:t>ra koje se preduzimaju radi umanjenja mogućnosti  nastanka klizišta i odrona  ili njihovog potpunog sprečavanja.</w:t>
      </w:r>
      <w:r w:rsidRPr="00B44E98">
        <w:rPr>
          <w:rFonts w:ascii="Times New Roman" w:hAnsi="Times New Roman" w:cs="Times New Roman"/>
          <w:sz w:val="24"/>
          <w:szCs w:val="24"/>
        </w:rPr>
        <w:t>Usljed sve veće devastacije urbanih terena te planirane izgradnje kapitalnih hidrotehničkih i saobraćajnih  objekata, neophodno je prilikom riješavanja problema stabilnosti terena na području Crne Gore dosljedno primjenjivati princip postupnosti i multidisciplinarnosti istraživanja</w:t>
      </w:r>
      <w:r w:rsidRPr="005A125C">
        <w:rPr>
          <w:rFonts w:ascii="Times New Roman" w:hAnsi="Times New Roman" w:cs="Times New Roman"/>
          <w:sz w:val="24"/>
          <w:szCs w:val="24"/>
        </w:rPr>
        <w:t xml:space="preserve">. </w:t>
      </w:r>
      <w:r w:rsidR="005A125C">
        <w:rPr>
          <w:rFonts w:ascii="Times New Roman" w:hAnsi="Times New Roman" w:cs="Times New Roman"/>
          <w:sz w:val="24"/>
          <w:szCs w:val="24"/>
        </w:rPr>
        <w:t xml:space="preserve">Smanjenje </w:t>
      </w:r>
      <w:r w:rsidRPr="005A125C">
        <w:rPr>
          <w:rFonts w:ascii="Times New Roman" w:hAnsi="Times New Roman" w:cs="Times New Roman"/>
          <w:sz w:val="24"/>
          <w:szCs w:val="24"/>
        </w:rPr>
        <w:t xml:space="preserve"> rizika od pojave većih klizišta i od</w:t>
      </w:r>
      <w:r w:rsidR="005A125C">
        <w:rPr>
          <w:rFonts w:ascii="Times New Roman" w:hAnsi="Times New Roman" w:cs="Times New Roman"/>
          <w:sz w:val="24"/>
          <w:szCs w:val="24"/>
        </w:rPr>
        <w:t xml:space="preserve">rona na teritoriji Crne Gore </w:t>
      </w:r>
      <w:r w:rsidRPr="00B44E98">
        <w:rPr>
          <w:rFonts w:ascii="Times New Roman" w:hAnsi="Times New Roman" w:cs="Times New Roman"/>
          <w:sz w:val="24"/>
          <w:szCs w:val="24"/>
        </w:rPr>
        <w:t>moguće je ostvariti isključivo sprovođenjem sl</w:t>
      </w:r>
      <w:r w:rsidR="005A125C">
        <w:rPr>
          <w:rFonts w:ascii="Times New Roman" w:hAnsi="Times New Roman" w:cs="Times New Roman"/>
          <w:sz w:val="24"/>
          <w:szCs w:val="24"/>
        </w:rPr>
        <w:t>j</w:t>
      </w:r>
      <w:r w:rsidRPr="00B44E98">
        <w:rPr>
          <w:rFonts w:ascii="Times New Roman" w:hAnsi="Times New Roman" w:cs="Times New Roman"/>
          <w:sz w:val="24"/>
          <w:szCs w:val="24"/>
        </w:rPr>
        <w:t>edećih aktivnosti;</w:t>
      </w:r>
    </w:p>
    <w:p w14:paraId="646CB196" w14:textId="77777777" w:rsidR="00B44E98" w:rsidRPr="00B44E98" w:rsidRDefault="00B44E98" w:rsidP="00B44E98">
      <w:pPr>
        <w:spacing w:after="0" w:line="240" w:lineRule="auto"/>
        <w:rPr>
          <w:rFonts w:ascii="Times New Roman" w:hAnsi="Times New Roman" w:cs="Times New Roman"/>
          <w:b/>
          <w:i/>
          <w:color w:val="FF0000"/>
          <w:sz w:val="24"/>
          <w:szCs w:val="24"/>
        </w:rPr>
      </w:pPr>
    </w:p>
    <w:p w14:paraId="38E5B88F" w14:textId="77777777" w:rsidR="00B44E98" w:rsidRPr="00B44E98" w:rsidRDefault="00B44E98" w:rsidP="00B44E98">
      <w:pPr>
        <w:numPr>
          <w:ilvl w:val="0"/>
          <w:numId w:val="38"/>
        </w:numPr>
        <w:spacing w:after="0" w:line="240" w:lineRule="auto"/>
        <w:contextualSpacing/>
        <w:rPr>
          <w:rFonts w:ascii="Times New Roman" w:hAnsi="Times New Roman" w:cs="Times New Roman"/>
          <w:sz w:val="24"/>
          <w:szCs w:val="24"/>
        </w:rPr>
      </w:pPr>
      <w:r w:rsidRPr="00B44E98">
        <w:rPr>
          <w:rFonts w:ascii="Times New Roman" w:hAnsi="Times New Roman" w:cs="Times New Roman"/>
          <w:sz w:val="24"/>
          <w:szCs w:val="24"/>
        </w:rPr>
        <w:t xml:space="preserve">Formiranjem sveobuhvatne baze podataka o nestabilnim terenima prostora Crne Gore; </w:t>
      </w:r>
    </w:p>
    <w:p w14:paraId="5FE62375" w14:textId="77777777" w:rsidR="00B44E98" w:rsidRPr="00B44E98" w:rsidRDefault="00D3539E" w:rsidP="00B44E98">
      <w:pPr>
        <w:numPr>
          <w:ilvl w:val="0"/>
          <w:numId w:val="38"/>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Izrada i korišćenje</w:t>
      </w:r>
      <w:r w:rsidR="00B44E98" w:rsidRPr="00B44E98">
        <w:rPr>
          <w:rFonts w:ascii="Times New Roman" w:hAnsi="Times New Roman" w:cs="Times New Roman"/>
          <w:sz w:val="24"/>
          <w:szCs w:val="24"/>
        </w:rPr>
        <w:t xml:space="preserve"> inženjerskogeoloških podloga prilikom planiranja i projektovanja  kao i prilikom projektovanja i izgradnje većih objekata.</w:t>
      </w:r>
    </w:p>
    <w:p w14:paraId="1AEB33B8" w14:textId="77777777" w:rsidR="00B44E98" w:rsidRPr="00B44E98" w:rsidRDefault="00B44E98" w:rsidP="00B44E98">
      <w:pPr>
        <w:spacing w:after="0" w:line="240" w:lineRule="auto"/>
        <w:rPr>
          <w:rFonts w:ascii="Times New Roman" w:hAnsi="Times New Roman" w:cs="Times New Roman"/>
          <w:sz w:val="24"/>
          <w:szCs w:val="24"/>
        </w:rPr>
      </w:pPr>
    </w:p>
    <w:p w14:paraId="4C2BE91E" w14:textId="77777777" w:rsidR="00B44E98" w:rsidRPr="00B44E98" w:rsidRDefault="00B44E98" w:rsidP="00B44E98">
      <w:pPr>
        <w:numPr>
          <w:ilvl w:val="1"/>
          <w:numId w:val="37"/>
        </w:numPr>
        <w:spacing w:after="0" w:line="240" w:lineRule="auto"/>
        <w:contextualSpacing/>
        <w:rPr>
          <w:rFonts w:ascii="Times New Roman" w:hAnsi="Times New Roman" w:cs="Times New Roman"/>
          <w:b/>
          <w:i/>
          <w:sz w:val="24"/>
          <w:szCs w:val="24"/>
        </w:rPr>
      </w:pPr>
      <w:r w:rsidRPr="00B44E98">
        <w:rPr>
          <w:rFonts w:ascii="Times New Roman" w:hAnsi="Times New Roman" w:cs="Times New Roman"/>
          <w:b/>
          <w:i/>
          <w:sz w:val="24"/>
          <w:szCs w:val="24"/>
        </w:rPr>
        <w:t>Operativne mjere</w:t>
      </w:r>
    </w:p>
    <w:p w14:paraId="4B9B047B" w14:textId="77777777" w:rsidR="00B44E98" w:rsidRPr="00B44E98" w:rsidRDefault="00B44E98" w:rsidP="00B44E98">
      <w:pPr>
        <w:spacing w:after="0" w:line="240" w:lineRule="auto"/>
        <w:ind w:left="420"/>
        <w:contextualSpacing/>
        <w:rPr>
          <w:rFonts w:ascii="Times New Roman" w:hAnsi="Times New Roman" w:cs="Times New Roman"/>
          <w:b/>
          <w:i/>
          <w:sz w:val="24"/>
          <w:szCs w:val="24"/>
        </w:rPr>
      </w:pPr>
    </w:p>
    <w:p w14:paraId="1507C1B2" w14:textId="77777777" w:rsidR="00B44E98" w:rsidRDefault="00B44E98" w:rsidP="00B44E98">
      <w:pPr>
        <w:spacing w:after="0" w:line="240" w:lineRule="auto"/>
        <w:rPr>
          <w:rFonts w:ascii="Times New Roman" w:hAnsi="Times New Roman" w:cs="Times New Roman"/>
          <w:sz w:val="24"/>
          <w:szCs w:val="24"/>
        </w:rPr>
      </w:pPr>
      <w:r w:rsidRPr="00B44E98">
        <w:rPr>
          <w:rFonts w:ascii="Times New Roman" w:hAnsi="Times New Roman" w:cs="Times New Roman"/>
          <w:sz w:val="24"/>
          <w:szCs w:val="24"/>
        </w:rPr>
        <w:t>U operativne mjere zaštite i spašavanja od klizišta i odrona spadaju sljedeće:</w:t>
      </w:r>
    </w:p>
    <w:p w14:paraId="659E896D" w14:textId="77777777" w:rsidR="00D3539E" w:rsidRPr="00B44E98" w:rsidRDefault="00D3539E" w:rsidP="00B44E98">
      <w:pPr>
        <w:spacing w:after="0" w:line="240" w:lineRule="auto"/>
        <w:rPr>
          <w:rFonts w:ascii="Times New Roman" w:hAnsi="Times New Roman" w:cs="Times New Roman"/>
          <w:sz w:val="24"/>
          <w:szCs w:val="24"/>
        </w:rPr>
      </w:pPr>
    </w:p>
    <w:p w14:paraId="0E0B0A8B" w14:textId="77777777" w:rsidR="00B44E98" w:rsidRPr="00B44E98" w:rsidRDefault="00B44E98" w:rsidP="00B44E98">
      <w:pPr>
        <w:numPr>
          <w:ilvl w:val="0"/>
          <w:numId w:val="39"/>
        </w:numPr>
        <w:spacing w:after="0" w:line="240" w:lineRule="auto"/>
        <w:contextualSpacing/>
        <w:rPr>
          <w:rFonts w:ascii="Times New Roman" w:hAnsi="Times New Roman" w:cs="Times New Roman"/>
          <w:sz w:val="24"/>
          <w:szCs w:val="24"/>
        </w:rPr>
      </w:pPr>
      <w:r w:rsidRPr="00B44E98">
        <w:rPr>
          <w:rFonts w:ascii="Times New Roman" w:hAnsi="Times New Roman" w:cs="Times New Roman"/>
          <w:sz w:val="24"/>
          <w:szCs w:val="24"/>
        </w:rPr>
        <w:t>evakuacija stanovništva</w:t>
      </w:r>
      <w:r w:rsidR="00D3539E">
        <w:rPr>
          <w:rFonts w:ascii="Times New Roman" w:hAnsi="Times New Roman" w:cs="Times New Roman"/>
          <w:sz w:val="24"/>
          <w:szCs w:val="24"/>
        </w:rPr>
        <w:t>;</w:t>
      </w:r>
      <w:r w:rsidRPr="00B44E98">
        <w:rPr>
          <w:rFonts w:ascii="Times New Roman" w:hAnsi="Times New Roman" w:cs="Times New Roman"/>
          <w:sz w:val="24"/>
          <w:szCs w:val="24"/>
        </w:rPr>
        <w:t xml:space="preserve"> </w:t>
      </w:r>
    </w:p>
    <w:p w14:paraId="58A03835" w14:textId="77777777" w:rsidR="00B44E98" w:rsidRPr="00B44E98" w:rsidRDefault="00B44E98" w:rsidP="00B44E98">
      <w:pPr>
        <w:numPr>
          <w:ilvl w:val="0"/>
          <w:numId w:val="39"/>
        </w:numPr>
        <w:spacing w:after="0" w:line="240" w:lineRule="auto"/>
        <w:contextualSpacing/>
        <w:rPr>
          <w:rFonts w:ascii="Times New Roman" w:hAnsi="Times New Roman" w:cs="Times New Roman"/>
          <w:sz w:val="24"/>
          <w:szCs w:val="24"/>
        </w:rPr>
      </w:pPr>
      <w:r w:rsidRPr="00B44E98">
        <w:rPr>
          <w:rFonts w:ascii="Times New Roman" w:hAnsi="Times New Roman" w:cs="Times New Roman"/>
          <w:sz w:val="24"/>
          <w:szCs w:val="24"/>
        </w:rPr>
        <w:t>angažovanje opštinskih službi za zaštitu i spašavanje;</w:t>
      </w:r>
    </w:p>
    <w:p w14:paraId="15992E8F" w14:textId="77777777" w:rsidR="00B44E98" w:rsidRPr="00B44E98" w:rsidRDefault="00B44E98" w:rsidP="00B44E98">
      <w:pPr>
        <w:numPr>
          <w:ilvl w:val="0"/>
          <w:numId w:val="39"/>
        </w:numPr>
        <w:spacing w:after="0" w:line="240" w:lineRule="auto"/>
        <w:contextualSpacing/>
        <w:rPr>
          <w:rFonts w:ascii="Times New Roman" w:hAnsi="Times New Roman" w:cs="Times New Roman"/>
          <w:sz w:val="24"/>
          <w:szCs w:val="24"/>
        </w:rPr>
      </w:pPr>
      <w:r w:rsidRPr="00B44E98">
        <w:rPr>
          <w:rFonts w:ascii="Times New Roman" w:hAnsi="Times New Roman" w:cs="Times New Roman"/>
          <w:sz w:val="24"/>
          <w:szCs w:val="24"/>
        </w:rPr>
        <w:t>angažovanje drugih operativnih jedinica;</w:t>
      </w:r>
    </w:p>
    <w:p w14:paraId="309BED9B" w14:textId="77777777" w:rsidR="00B44E98" w:rsidRPr="00B44E98" w:rsidRDefault="00B44E98" w:rsidP="00B44E98">
      <w:pPr>
        <w:numPr>
          <w:ilvl w:val="0"/>
          <w:numId w:val="39"/>
        </w:numPr>
        <w:spacing w:after="0" w:line="240" w:lineRule="auto"/>
        <w:contextualSpacing/>
        <w:rPr>
          <w:rFonts w:ascii="Times New Roman" w:hAnsi="Times New Roman" w:cs="Times New Roman"/>
          <w:sz w:val="24"/>
          <w:szCs w:val="24"/>
        </w:rPr>
      </w:pPr>
      <w:r w:rsidRPr="00B44E98">
        <w:rPr>
          <w:rFonts w:ascii="Times New Roman" w:hAnsi="Times New Roman" w:cs="Times New Roman"/>
          <w:sz w:val="24"/>
          <w:szCs w:val="24"/>
        </w:rPr>
        <w:t>angažovanje pripadnika Vojske Crne Gore;</w:t>
      </w:r>
    </w:p>
    <w:p w14:paraId="68F71BFD" w14:textId="77777777" w:rsidR="00B44E98" w:rsidRPr="00B44E98" w:rsidRDefault="00B44E98" w:rsidP="00B44E98">
      <w:pPr>
        <w:numPr>
          <w:ilvl w:val="0"/>
          <w:numId w:val="39"/>
        </w:numPr>
        <w:spacing w:after="0" w:line="240" w:lineRule="auto"/>
        <w:contextualSpacing/>
        <w:rPr>
          <w:rFonts w:ascii="Times New Roman" w:hAnsi="Times New Roman" w:cs="Times New Roman"/>
          <w:sz w:val="24"/>
          <w:szCs w:val="24"/>
        </w:rPr>
      </w:pPr>
      <w:r w:rsidRPr="00B44E98">
        <w:rPr>
          <w:rFonts w:ascii="Times New Roman" w:hAnsi="Times New Roman" w:cs="Times New Roman"/>
          <w:sz w:val="24"/>
          <w:szCs w:val="24"/>
        </w:rPr>
        <w:t>angažovanje komunalnih i saobraćajnih službi;</w:t>
      </w:r>
    </w:p>
    <w:p w14:paraId="6AF99A17" w14:textId="77777777" w:rsidR="00B44E98" w:rsidRPr="00B44E98" w:rsidRDefault="00B44E98" w:rsidP="00B44E98">
      <w:pPr>
        <w:numPr>
          <w:ilvl w:val="0"/>
          <w:numId w:val="39"/>
        </w:numPr>
        <w:spacing w:after="0" w:line="240" w:lineRule="auto"/>
        <w:contextualSpacing/>
        <w:rPr>
          <w:rFonts w:ascii="Times New Roman" w:hAnsi="Times New Roman" w:cs="Times New Roman"/>
          <w:sz w:val="24"/>
          <w:szCs w:val="24"/>
        </w:rPr>
      </w:pPr>
      <w:r w:rsidRPr="00B44E98">
        <w:rPr>
          <w:rFonts w:ascii="Times New Roman" w:hAnsi="Times New Roman" w:cs="Times New Roman"/>
          <w:sz w:val="24"/>
          <w:szCs w:val="24"/>
        </w:rPr>
        <w:t>angažovanje Uprave Policije u dijelu regulisanja saobraćaja i uspostavljanja njegovog redovnog toka;</w:t>
      </w:r>
    </w:p>
    <w:p w14:paraId="049954C0" w14:textId="77777777" w:rsidR="00B44E98" w:rsidRPr="00B44E98" w:rsidRDefault="00B44E98" w:rsidP="00B44E98">
      <w:pPr>
        <w:spacing w:after="0" w:line="240" w:lineRule="auto"/>
        <w:rPr>
          <w:rFonts w:ascii="Times New Roman" w:hAnsi="Times New Roman" w:cs="Times New Roman"/>
          <w:sz w:val="24"/>
          <w:szCs w:val="24"/>
        </w:rPr>
      </w:pPr>
      <w:r w:rsidRPr="00B44E98">
        <w:rPr>
          <w:rFonts w:ascii="Times New Roman" w:hAnsi="Times New Roman" w:cs="Times New Roman"/>
          <w:sz w:val="24"/>
          <w:szCs w:val="24"/>
        </w:rPr>
        <w:t xml:space="preserve">      •</w:t>
      </w:r>
      <w:r w:rsidRPr="00B44E98">
        <w:rPr>
          <w:rFonts w:ascii="Times New Roman" w:hAnsi="Times New Roman" w:cs="Times New Roman"/>
          <w:sz w:val="24"/>
          <w:szCs w:val="24"/>
        </w:rPr>
        <w:tab/>
        <w:t>angažovanje stručnjaka JU Zavoda za geološka istraživanja, Hidrometerološkog zavoda i ostalih relevantnih ustanova za izradu procjene štete i mjera otklanjanja posljedica od klizišta i odrona;</w:t>
      </w:r>
    </w:p>
    <w:p w14:paraId="09550EEA" w14:textId="77777777" w:rsidR="00B44E98" w:rsidRPr="00B44E98" w:rsidRDefault="00B44E98" w:rsidP="00B44E98">
      <w:pPr>
        <w:spacing w:after="0" w:line="240" w:lineRule="auto"/>
        <w:rPr>
          <w:rFonts w:ascii="Times New Roman" w:hAnsi="Times New Roman" w:cs="Times New Roman"/>
          <w:sz w:val="24"/>
          <w:szCs w:val="24"/>
        </w:rPr>
      </w:pPr>
      <w:r w:rsidRPr="00B44E98">
        <w:rPr>
          <w:rFonts w:ascii="Times New Roman" w:hAnsi="Times New Roman" w:cs="Times New Roman"/>
          <w:sz w:val="24"/>
          <w:szCs w:val="24"/>
        </w:rPr>
        <w:t xml:space="preserve">     •</w:t>
      </w:r>
      <w:r w:rsidRPr="00B44E98">
        <w:rPr>
          <w:rFonts w:ascii="Times New Roman" w:hAnsi="Times New Roman" w:cs="Times New Roman"/>
          <w:sz w:val="24"/>
          <w:szCs w:val="24"/>
        </w:rPr>
        <w:tab/>
        <w:t>angažovanje ostalih državnih organa, organizacija, organa lokalne uprave, preduzeća i drugih pravnih lica i preduzetnika.</w:t>
      </w:r>
    </w:p>
    <w:p w14:paraId="1F29CD39" w14:textId="77777777" w:rsidR="00B44E98" w:rsidRPr="00B44E98" w:rsidRDefault="00B44E98" w:rsidP="00B44E98">
      <w:pPr>
        <w:spacing w:after="0" w:line="240" w:lineRule="auto"/>
        <w:rPr>
          <w:rFonts w:ascii="Times New Roman" w:hAnsi="Times New Roman" w:cs="Times New Roman"/>
          <w:sz w:val="24"/>
          <w:szCs w:val="24"/>
        </w:rPr>
      </w:pPr>
    </w:p>
    <w:p w14:paraId="21B2CF9D" w14:textId="77777777" w:rsidR="005A125C" w:rsidRDefault="005A125C" w:rsidP="00B44E98">
      <w:pPr>
        <w:spacing w:after="0" w:line="240" w:lineRule="auto"/>
        <w:rPr>
          <w:rFonts w:ascii="Times New Roman" w:hAnsi="Times New Roman" w:cs="Times New Roman"/>
          <w:sz w:val="24"/>
          <w:szCs w:val="24"/>
        </w:rPr>
      </w:pPr>
    </w:p>
    <w:p w14:paraId="63D36D95" w14:textId="77777777" w:rsidR="005A125C" w:rsidRDefault="005A125C" w:rsidP="00B44E98">
      <w:pPr>
        <w:spacing w:after="0" w:line="240" w:lineRule="auto"/>
        <w:rPr>
          <w:rFonts w:ascii="Times New Roman" w:hAnsi="Times New Roman" w:cs="Times New Roman"/>
          <w:sz w:val="24"/>
          <w:szCs w:val="24"/>
        </w:rPr>
      </w:pPr>
    </w:p>
    <w:p w14:paraId="411FEC22" w14:textId="77777777" w:rsidR="00452429" w:rsidRPr="00B44E98" w:rsidRDefault="00452429" w:rsidP="00B44E98">
      <w:pPr>
        <w:spacing w:after="0" w:line="240" w:lineRule="auto"/>
        <w:rPr>
          <w:rFonts w:ascii="Times New Roman" w:hAnsi="Times New Roman" w:cs="Times New Roman"/>
          <w:sz w:val="24"/>
          <w:szCs w:val="24"/>
        </w:rPr>
      </w:pPr>
    </w:p>
    <w:p w14:paraId="00B2A9A0" w14:textId="77777777" w:rsidR="00B44E98" w:rsidRPr="00B44E98" w:rsidRDefault="00B44E98" w:rsidP="00B44E98">
      <w:pPr>
        <w:spacing w:after="0" w:line="240" w:lineRule="auto"/>
        <w:rPr>
          <w:rFonts w:ascii="Times New Roman" w:hAnsi="Times New Roman" w:cs="Times New Roman"/>
          <w:sz w:val="24"/>
          <w:szCs w:val="24"/>
        </w:rPr>
      </w:pPr>
    </w:p>
    <w:p w14:paraId="6122075C" w14:textId="77777777" w:rsidR="00B44E98" w:rsidRPr="00B44E98" w:rsidRDefault="00B44E98" w:rsidP="00B44E98">
      <w:pPr>
        <w:numPr>
          <w:ilvl w:val="1"/>
          <w:numId w:val="37"/>
        </w:numPr>
        <w:spacing w:after="0" w:line="240" w:lineRule="auto"/>
        <w:contextualSpacing/>
        <w:rPr>
          <w:rFonts w:ascii="Times New Roman" w:eastAsia="Calibri" w:hAnsi="Times New Roman" w:cs="Times New Roman"/>
          <w:b/>
          <w:i/>
          <w:sz w:val="24"/>
          <w:szCs w:val="24"/>
          <w:lang w:val="sr-Latn-CS"/>
        </w:rPr>
      </w:pPr>
      <w:r w:rsidRPr="00B44E98">
        <w:rPr>
          <w:rFonts w:ascii="Times New Roman" w:eastAsia="Calibri" w:hAnsi="Times New Roman" w:cs="Times New Roman"/>
          <w:b/>
          <w:i/>
          <w:sz w:val="24"/>
          <w:szCs w:val="24"/>
          <w:lang w:val="sr-Latn-CS"/>
        </w:rPr>
        <w:lastRenderedPageBreak/>
        <w:t>Sanacione mjere</w:t>
      </w:r>
    </w:p>
    <w:p w14:paraId="71814304" w14:textId="77777777" w:rsidR="00B44E98" w:rsidRPr="00B44E98" w:rsidRDefault="00B44E98" w:rsidP="00B44E98">
      <w:pPr>
        <w:spacing w:after="0" w:line="240" w:lineRule="auto"/>
        <w:ind w:left="720"/>
        <w:contextualSpacing/>
        <w:rPr>
          <w:rFonts w:ascii="Times New Roman" w:eastAsia="Calibri" w:hAnsi="Times New Roman" w:cs="Times New Roman"/>
          <w:b/>
          <w:i/>
          <w:sz w:val="24"/>
          <w:szCs w:val="24"/>
          <w:lang w:val="sr-Latn-CS"/>
        </w:rPr>
      </w:pPr>
    </w:p>
    <w:p w14:paraId="06F4D9A8" w14:textId="77777777" w:rsidR="00B44E98" w:rsidRPr="00B44E98" w:rsidRDefault="00B44E98" w:rsidP="00B44E98">
      <w:pPr>
        <w:spacing w:after="0" w:line="240" w:lineRule="auto"/>
        <w:rPr>
          <w:rFonts w:ascii="Times New Roman" w:eastAsia="Calibri" w:hAnsi="Times New Roman" w:cs="Times New Roman"/>
          <w:sz w:val="24"/>
          <w:szCs w:val="24"/>
          <w:lang w:val="sr-Latn-CS"/>
        </w:rPr>
      </w:pPr>
    </w:p>
    <w:p w14:paraId="7A4EB667" w14:textId="77777777" w:rsidR="00B44E98" w:rsidRPr="00B44E98" w:rsidRDefault="00B44E98" w:rsidP="00B44E98">
      <w:pPr>
        <w:spacing w:before="120" w:after="120" w:line="240" w:lineRule="auto"/>
        <w:rPr>
          <w:rFonts w:ascii="Times New Roman" w:eastAsia="Times New Roman" w:hAnsi="Times New Roman" w:cs="Times New Roman"/>
          <w:sz w:val="24"/>
          <w:szCs w:val="24"/>
          <w:lang w:val="sr-Latn-CS" w:eastAsia="sr-Latn-CS"/>
        </w:rPr>
      </w:pPr>
      <w:r w:rsidRPr="00B44E98">
        <w:rPr>
          <w:rFonts w:ascii="Times New Roman" w:eastAsia="Times New Roman" w:hAnsi="Times New Roman" w:cs="Times New Roman"/>
          <w:sz w:val="24"/>
          <w:szCs w:val="24"/>
          <w:lang w:val="sr-Latn-CS" w:eastAsia="sr-Latn-CS"/>
        </w:rPr>
        <w:t>U sanacione mjere zaštite i spašavanja od klizišta i odrona spadaju sljedeće:</w:t>
      </w:r>
    </w:p>
    <w:p w14:paraId="38B88C59" w14:textId="77777777" w:rsidR="00B44E98" w:rsidRPr="00B44E98" w:rsidRDefault="00B44E98" w:rsidP="00B44E98">
      <w:pPr>
        <w:spacing w:before="120" w:after="120" w:line="240" w:lineRule="auto"/>
        <w:rPr>
          <w:rFonts w:ascii="Times New Roman" w:eastAsia="Times New Roman" w:hAnsi="Times New Roman" w:cs="Times New Roman"/>
          <w:sz w:val="24"/>
          <w:szCs w:val="24"/>
          <w:lang w:val="sr-Latn-CS" w:eastAsia="sr-Latn-CS"/>
        </w:rPr>
      </w:pPr>
    </w:p>
    <w:p w14:paraId="1AED00C9" w14:textId="77777777" w:rsidR="00B44E98" w:rsidRPr="00B44E98" w:rsidRDefault="00B44E98" w:rsidP="00B44E98">
      <w:pPr>
        <w:numPr>
          <w:ilvl w:val="0"/>
          <w:numId w:val="19"/>
        </w:numPr>
        <w:spacing w:before="120" w:after="120" w:line="240" w:lineRule="auto"/>
        <w:rPr>
          <w:rFonts w:ascii="Times New Roman" w:eastAsia="Times New Roman" w:hAnsi="Times New Roman" w:cs="Times New Roman"/>
          <w:sz w:val="24"/>
          <w:szCs w:val="24"/>
          <w:lang w:val="sr-Latn-CS" w:eastAsia="sr-Latn-CS"/>
        </w:rPr>
      </w:pPr>
      <w:r w:rsidRPr="00B44E98">
        <w:rPr>
          <w:rFonts w:ascii="Times New Roman" w:eastAsia="Times New Roman" w:hAnsi="Times New Roman" w:cs="Times New Roman"/>
          <w:sz w:val="24"/>
          <w:szCs w:val="24"/>
          <w:lang w:val="sr-Latn-CS" w:eastAsia="sr-Latn-CS"/>
        </w:rPr>
        <w:t>Izrada planskih projekata kojima bi se trajno riješilo pitanje saniranja klizišta i odrona na teritoriji Crne Gore;</w:t>
      </w:r>
    </w:p>
    <w:p w14:paraId="1143D951" w14:textId="77777777" w:rsidR="00B44E98" w:rsidRPr="00B44E98" w:rsidRDefault="00B44E98" w:rsidP="00B44E98">
      <w:pPr>
        <w:numPr>
          <w:ilvl w:val="0"/>
          <w:numId w:val="19"/>
        </w:numPr>
        <w:spacing w:before="120" w:after="120" w:line="240" w:lineRule="auto"/>
        <w:rPr>
          <w:rFonts w:ascii="Times New Roman" w:eastAsia="Times New Roman" w:hAnsi="Times New Roman" w:cs="Times New Roman"/>
          <w:sz w:val="24"/>
          <w:szCs w:val="24"/>
          <w:lang w:val="sr-Latn-CS" w:eastAsia="sr-Latn-CS"/>
        </w:rPr>
      </w:pPr>
      <w:r w:rsidRPr="00B44E98">
        <w:rPr>
          <w:rFonts w:ascii="Times New Roman" w:eastAsia="Times New Roman" w:hAnsi="Times New Roman" w:cs="Times New Roman"/>
          <w:sz w:val="24"/>
          <w:szCs w:val="24"/>
          <w:lang w:val="sr-Latn-CS" w:eastAsia="sr-Latn-CS"/>
        </w:rPr>
        <w:t>Angažovanje svih raspoloživih ljudskih i materijalnih resursa državnih organa i organizacija, privrednih društava, drugih pravnih lica i preduzetnika i organa lokalne samouprave.</w:t>
      </w:r>
    </w:p>
    <w:p w14:paraId="72F4B80A" w14:textId="77777777" w:rsidR="00B44E98" w:rsidRPr="00B44E98" w:rsidRDefault="00B44E98" w:rsidP="00B44E98">
      <w:pPr>
        <w:numPr>
          <w:ilvl w:val="0"/>
          <w:numId w:val="19"/>
        </w:numPr>
        <w:spacing w:before="120" w:after="120" w:line="240" w:lineRule="auto"/>
        <w:rPr>
          <w:rFonts w:ascii="Times New Roman" w:eastAsia="Times New Roman" w:hAnsi="Times New Roman" w:cs="Times New Roman"/>
          <w:sz w:val="24"/>
          <w:szCs w:val="24"/>
          <w:lang w:val="sr-Latn-CS" w:eastAsia="sr-Latn-CS"/>
        </w:rPr>
      </w:pPr>
      <w:r w:rsidRPr="00B44E98">
        <w:rPr>
          <w:rFonts w:ascii="Times New Roman" w:eastAsia="Times New Roman" w:hAnsi="Times New Roman" w:cs="Times New Roman"/>
          <w:sz w:val="24"/>
          <w:szCs w:val="24"/>
          <w:lang w:val="sr-Latn-CS" w:eastAsia="sr-Latn-CS"/>
        </w:rPr>
        <w:t>Angažovanje  komisije za procjenu štete izazvane aktiviranjem klizišta i odrona.</w:t>
      </w:r>
    </w:p>
    <w:p w14:paraId="314539A4" w14:textId="77777777" w:rsidR="00B44E98" w:rsidRPr="00B44E98" w:rsidRDefault="00B44E98" w:rsidP="00B44E98">
      <w:pPr>
        <w:spacing w:before="120" w:after="120" w:line="240" w:lineRule="auto"/>
        <w:rPr>
          <w:rFonts w:ascii="Times New Roman" w:eastAsia="Times New Roman" w:hAnsi="Times New Roman" w:cs="Times New Roman"/>
          <w:sz w:val="24"/>
          <w:szCs w:val="24"/>
          <w:lang w:val="sr-Latn-RS" w:eastAsia="sr-Latn-CS"/>
        </w:rPr>
      </w:pPr>
    </w:p>
    <w:p w14:paraId="47C11288" w14:textId="77777777" w:rsidR="00B44E98" w:rsidRPr="00B44E98" w:rsidRDefault="00B44E98" w:rsidP="00B44E98">
      <w:pPr>
        <w:numPr>
          <w:ilvl w:val="0"/>
          <w:numId w:val="35"/>
        </w:numPr>
        <w:rPr>
          <w:rFonts w:ascii="Times New Roman" w:hAnsi="Times New Roman" w:cs="Times New Roman"/>
          <w:b/>
          <w:i/>
          <w:sz w:val="24"/>
          <w:szCs w:val="24"/>
        </w:rPr>
      </w:pPr>
      <w:r w:rsidRPr="00B44E98">
        <w:rPr>
          <w:rFonts w:ascii="Times New Roman" w:hAnsi="Times New Roman" w:cs="Times New Roman"/>
          <w:i/>
          <w:sz w:val="24"/>
          <w:szCs w:val="24"/>
        </w:rPr>
        <w:t xml:space="preserve">  </w:t>
      </w:r>
      <w:r w:rsidRPr="00B44E98">
        <w:rPr>
          <w:rFonts w:ascii="Times New Roman" w:hAnsi="Times New Roman" w:cs="Times New Roman"/>
          <w:b/>
          <w:i/>
          <w:sz w:val="24"/>
          <w:szCs w:val="24"/>
        </w:rPr>
        <w:t>Operativne jedinice  ( ljudski i materijalni resursi )</w:t>
      </w:r>
    </w:p>
    <w:p w14:paraId="54F0CFF6" w14:textId="77777777" w:rsidR="00B44E98" w:rsidRDefault="00B44E98" w:rsidP="00B44E98">
      <w:pPr>
        <w:tabs>
          <w:tab w:val="left" w:pos="1197"/>
        </w:tabs>
        <w:spacing w:after="0" w:line="240" w:lineRule="auto"/>
        <w:rPr>
          <w:rFonts w:ascii="Times New Roman" w:hAnsi="Times New Roman" w:cs="Times New Roman"/>
          <w:sz w:val="24"/>
          <w:szCs w:val="24"/>
        </w:rPr>
      </w:pPr>
      <w:r w:rsidRPr="00B44E98">
        <w:rPr>
          <w:rFonts w:ascii="Times New Roman" w:hAnsi="Times New Roman" w:cs="Times New Roman"/>
          <w:sz w:val="24"/>
          <w:szCs w:val="24"/>
        </w:rPr>
        <w:t xml:space="preserve">Operativne jedinice koje se angažuju na zaštiti i spasavanju od klizišta i odrona su: </w:t>
      </w:r>
    </w:p>
    <w:p w14:paraId="3566E111" w14:textId="77777777" w:rsidR="00902535" w:rsidRPr="00B44E98" w:rsidRDefault="00902535" w:rsidP="00B44E98">
      <w:pPr>
        <w:tabs>
          <w:tab w:val="left" w:pos="1197"/>
        </w:tabs>
        <w:spacing w:after="0" w:line="240" w:lineRule="auto"/>
        <w:rPr>
          <w:rFonts w:ascii="Times New Roman" w:hAnsi="Times New Roman" w:cs="Times New Roman"/>
          <w:color w:val="FF0000"/>
          <w:sz w:val="24"/>
          <w:szCs w:val="24"/>
        </w:rPr>
      </w:pPr>
    </w:p>
    <w:p w14:paraId="46D514B4" w14:textId="77777777" w:rsidR="00B44E98" w:rsidRPr="00B44E98" w:rsidRDefault="00B44E98" w:rsidP="00B44E98">
      <w:pPr>
        <w:tabs>
          <w:tab w:val="left" w:pos="1197"/>
        </w:tabs>
        <w:spacing w:after="0" w:line="240" w:lineRule="auto"/>
        <w:ind w:left="360"/>
        <w:rPr>
          <w:rFonts w:ascii="Times New Roman" w:hAnsi="Times New Roman" w:cs="Times New Roman"/>
          <w:sz w:val="24"/>
          <w:szCs w:val="24"/>
        </w:rPr>
      </w:pPr>
      <w:r w:rsidRPr="00B44E98">
        <w:rPr>
          <w:rFonts w:ascii="Times New Roman" w:hAnsi="Times New Roman" w:cs="Times New Roman"/>
          <w:sz w:val="24"/>
          <w:szCs w:val="24"/>
        </w:rPr>
        <w:t>- opštinske službe za zaštitu i spašavanje;</w:t>
      </w:r>
    </w:p>
    <w:p w14:paraId="77881AD3" w14:textId="77777777" w:rsidR="00B44E98" w:rsidRPr="00B44E98" w:rsidRDefault="00B44E98" w:rsidP="00B44E98">
      <w:pPr>
        <w:tabs>
          <w:tab w:val="left" w:pos="1197"/>
        </w:tabs>
        <w:spacing w:after="0" w:line="240" w:lineRule="auto"/>
        <w:ind w:left="360"/>
        <w:rPr>
          <w:rFonts w:ascii="Times New Roman" w:hAnsi="Times New Roman" w:cs="Times New Roman"/>
          <w:sz w:val="24"/>
          <w:szCs w:val="24"/>
        </w:rPr>
      </w:pPr>
      <w:r w:rsidRPr="00B44E98">
        <w:rPr>
          <w:rFonts w:ascii="Times New Roman" w:hAnsi="Times New Roman" w:cs="Times New Roman"/>
          <w:sz w:val="24"/>
          <w:szCs w:val="24"/>
        </w:rPr>
        <w:t>- specijalističke jedinice;</w:t>
      </w:r>
    </w:p>
    <w:p w14:paraId="3B79FDE6" w14:textId="77777777" w:rsidR="00B44E98" w:rsidRPr="00B44E98" w:rsidRDefault="00B44E98" w:rsidP="00B44E98">
      <w:pPr>
        <w:tabs>
          <w:tab w:val="left" w:pos="1197"/>
        </w:tabs>
        <w:spacing w:after="0" w:line="240" w:lineRule="auto"/>
        <w:ind w:left="360"/>
        <w:rPr>
          <w:rFonts w:ascii="Times New Roman" w:hAnsi="Times New Roman" w:cs="Times New Roman"/>
          <w:sz w:val="24"/>
          <w:szCs w:val="24"/>
        </w:rPr>
      </w:pPr>
      <w:r w:rsidRPr="00B44E98">
        <w:rPr>
          <w:rFonts w:ascii="Times New Roman" w:hAnsi="Times New Roman" w:cs="Times New Roman"/>
          <w:sz w:val="24"/>
          <w:szCs w:val="24"/>
        </w:rPr>
        <w:t>- jedinice civilne zaštite;</w:t>
      </w:r>
    </w:p>
    <w:p w14:paraId="520E3419" w14:textId="77777777" w:rsidR="00B44E98" w:rsidRPr="00B44E98" w:rsidRDefault="00B44E98" w:rsidP="00B44E98">
      <w:pPr>
        <w:tabs>
          <w:tab w:val="left" w:pos="1197"/>
        </w:tabs>
        <w:spacing w:after="0" w:line="240" w:lineRule="auto"/>
        <w:ind w:left="360"/>
        <w:rPr>
          <w:rFonts w:ascii="Times New Roman" w:hAnsi="Times New Roman" w:cs="Times New Roman"/>
          <w:sz w:val="24"/>
          <w:szCs w:val="24"/>
        </w:rPr>
      </w:pPr>
      <w:r w:rsidRPr="00B44E98">
        <w:rPr>
          <w:rFonts w:ascii="Times New Roman" w:hAnsi="Times New Roman" w:cs="Times New Roman"/>
          <w:sz w:val="24"/>
          <w:szCs w:val="24"/>
        </w:rPr>
        <w:t xml:space="preserve">- jedinice za zaštitu i spašavanje privrednih društava, drugih pravnih lica i preduzetnika (preduzetne </w:t>
      </w:r>
      <w:r w:rsidR="00437298">
        <w:rPr>
          <w:rFonts w:ascii="Times New Roman" w:hAnsi="Times New Roman" w:cs="Times New Roman"/>
          <w:sz w:val="24"/>
          <w:szCs w:val="24"/>
        </w:rPr>
        <w:t xml:space="preserve">     </w:t>
      </w:r>
      <w:r w:rsidRPr="00B44E98">
        <w:rPr>
          <w:rFonts w:ascii="Times New Roman" w:hAnsi="Times New Roman" w:cs="Times New Roman"/>
          <w:sz w:val="24"/>
          <w:szCs w:val="24"/>
        </w:rPr>
        <w:t>jedinice);</w:t>
      </w:r>
    </w:p>
    <w:p w14:paraId="05F1913B" w14:textId="77777777" w:rsidR="00B44E98" w:rsidRPr="00B44E98" w:rsidRDefault="00B44E98" w:rsidP="00B44E98">
      <w:pPr>
        <w:tabs>
          <w:tab w:val="left" w:pos="1197"/>
        </w:tabs>
        <w:spacing w:after="0" w:line="240" w:lineRule="auto"/>
        <w:ind w:left="360"/>
        <w:rPr>
          <w:rFonts w:ascii="Times New Roman" w:hAnsi="Times New Roman" w:cs="Times New Roman"/>
          <w:sz w:val="24"/>
          <w:szCs w:val="24"/>
        </w:rPr>
      </w:pPr>
      <w:r w:rsidRPr="00B44E98">
        <w:rPr>
          <w:rFonts w:ascii="Times New Roman" w:hAnsi="Times New Roman" w:cs="Times New Roman"/>
          <w:sz w:val="24"/>
          <w:szCs w:val="24"/>
        </w:rPr>
        <w:t>- jedinice za gašenje požara iz vazduha;</w:t>
      </w:r>
    </w:p>
    <w:p w14:paraId="1F5D385C" w14:textId="77777777" w:rsidR="00B44E98" w:rsidRDefault="00B44E98" w:rsidP="00B44E98">
      <w:pPr>
        <w:tabs>
          <w:tab w:val="left" w:pos="1197"/>
        </w:tabs>
        <w:spacing w:after="0" w:line="240" w:lineRule="auto"/>
        <w:ind w:left="360"/>
        <w:rPr>
          <w:rFonts w:ascii="Times New Roman" w:hAnsi="Times New Roman" w:cs="Times New Roman"/>
          <w:sz w:val="24"/>
          <w:szCs w:val="24"/>
        </w:rPr>
      </w:pPr>
      <w:r w:rsidRPr="00B44E98">
        <w:rPr>
          <w:rFonts w:ascii="Times New Roman" w:hAnsi="Times New Roman" w:cs="Times New Roman"/>
          <w:sz w:val="24"/>
          <w:szCs w:val="24"/>
        </w:rPr>
        <w:t>- dobrovoljne jedinice.</w:t>
      </w:r>
    </w:p>
    <w:p w14:paraId="5647F68A" w14:textId="77777777" w:rsidR="004A3142" w:rsidRPr="00B44E98" w:rsidRDefault="004A3142" w:rsidP="00B44E98">
      <w:pPr>
        <w:tabs>
          <w:tab w:val="left" w:pos="1197"/>
        </w:tabs>
        <w:spacing w:after="0" w:line="240" w:lineRule="auto"/>
        <w:ind w:left="360"/>
        <w:rPr>
          <w:rFonts w:ascii="Times New Roman" w:hAnsi="Times New Roman" w:cs="Times New Roman"/>
          <w:sz w:val="24"/>
          <w:szCs w:val="24"/>
        </w:rPr>
      </w:pPr>
    </w:p>
    <w:p w14:paraId="21C9F329" w14:textId="77777777" w:rsidR="00437298" w:rsidRDefault="00B44E98" w:rsidP="00B44E98">
      <w:pPr>
        <w:tabs>
          <w:tab w:val="left" w:pos="1197"/>
        </w:tabs>
        <w:rPr>
          <w:rFonts w:ascii="Times New Roman" w:hAnsi="Times New Roman" w:cs="Times New Roman"/>
          <w:sz w:val="24"/>
          <w:szCs w:val="24"/>
        </w:rPr>
      </w:pPr>
      <w:r w:rsidRPr="00B44E98">
        <w:rPr>
          <w:rFonts w:ascii="Times New Roman" w:hAnsi="Times New Roman" w:cs="Times New Roman"/>
          <w:sz w:val="24"/>
          <w:szCs w:val="24"/>
        </w:rPr>
        <w:t xml:space="preserve">Pregled ljudskih i materijalnih resursa operativnih jedinica dat je u </w:t>
      </w:r>
      <w:r w:rsidR="007B1104">
        <w:rPr>
          <w:rFonts w:ascii="Times New Roman" w:hAnsi="Times New Roman" w:cs="Times New Roman"/>
          <w:sz w:val="24"/>
          <w:szCs w:val="24"/>
        </w:rPr>
        <w:t>Prilogu broj 2</w:t>
      </w:r>
      <w:r w:rsidR="00902535">
        <w:rPr>
          <w:rFonts w:ascii="Times New Roman" w:hAnsi="Times New Roman" w:cs="Times New Roman"/>
          <w:sz w:val="24"/>
          <w:szCs w:val="24"/>
        </w:rPr>
        <w:t>.</w:t>
      </w:r>
      <w:r w:rsidRPr="004A3142">
        <w:rPr>
          <w:rFonts w:ascii="Times New Roman" w:eastAsia="Calibri" w:hAnsi="Times New Roman" w:cs="Times New Roman"/>
          <w:sz w:val="24"/>
          <w:szCs w:val="24"/>
          <w:lang w:val="sr-Latn-CS"/>
        </w:rPr>
        <w:t xml:space="preserve"> </w:t>
      </w:r>
    </w:p>
    <w:p w14:paraId="5B823C5E" w14:textId="77777777" w:rsidR="00437298" w:rsidRPr="00F34665" w:rsidRDefault="00437298" w:rsidP="00437298">
      <w:pPr>
        <w:rPr>
          <w:rFonts w:ascii="Times New Roman" w:hAnsi="Times New Roman"/>
          <w:color w:val="000000"/>
          <w:sz w:val="24"/>
          <w:szCs w:val="24"/>
          <w:lang w:val="sr-Latn-CS"/>
        </w:rPr>
      </w:pPr>
      <w:r w:rsidRPr="0079547E">
        <w:rPr>
          <w:rFonts w:ascii="Times New Roman" w:hAnsi="Times New Roman"/>
          <w:sz w:val="24"/>
          <w:szCs w:val="24"/>
        </w:rPr>
        <w:t>O</w:t>
      </w:r>
      <w:r>
        <w:rPr>
          <w:rFonts w:ascii="Times New Roman" w:hAnsi="Times New Roman"/>
          <w:sz w:val="24"/>
          <w:szCs w:val="24"/>
        </w:rPr>
        <w:t>premljenost</w:t>
      </w:r>
      <w:r w:rsidRPr="0079547E">
        <w:rPr>
          <w:rFonts w:ascii="Times New Roman" w:hAnsi="Times New Roman"/>
          <w:sz w:val="24"/>
          <w:szCs w:val="24"/>
        </w:rPr>
        <w:t xml:space="preserve"> </w:t>
      </w:r>
      <w:r w:rsidRPr="0079547E">
        <w:rPr>
          <w:rFonts w:ascii="Times New Roman" w:hAnsi="Times New Roman"/>
          <w:b/>
          <w:sz w:val="24"/>
          <w:szCs w:val="24"/>
        </w:rPr>
        <w:t>opštinskih službi za zašti</w:t>
      </w:r>
      <w:r>
        <w:rPr>
          <w:rFonts w:ascii="Times New Roman" w:hAnsi="Times New Roman"/>
          <w:b/>
          <w:sz w:val="24"/>
          <w:szCs w:val="24"/>
        </w:rPr>
        <w:t>tu i spaš</w:t>
      </w:r>
      <w:r w:rsidRPr="0079547E">
        <w:rPr>
          <w:rFonts w:ascii="Times New Roman" w:hAnsi="Times New Roman"/>
          <w:b/>
          <w:sz w:val="24"/>
          <w:szCs w:val="24"/>
        </w:rPr>
        <w:t>avanje</w:t>
      </w:r>
      <w:r>
        <w:rPr>
          <w:rFonts w:ascii="Times New Roman" w:hAnsi="Times New Roman"/>
          <w:sz w:val="24"/>
          <w:szCs w:val="24"/>
        </w:rPr>
        <w:t xml:space="preserve"> kao i</w:t>
      </w:r>
      <w:r w:rsidRPr="0079547E">
        <w:rPr>
          <w:rFonts w:ascii="Times New Roman" w:hAnsi="Times New Roman"/>
          <w:sz w:val="24"/>
          <w:szCs w:val="24"/>
        </w:rPr>
        <w:t xml:space="preserve"> njihova mobilnost i interventna spremnost </w:t>
      </w:r>
      <w:r>
        <w:rPr>
          <w:rFonts w:ascii="Times New Roman" w:hAnsi="Times New Roman"/>
          <w:sz w:val="24"/>
          <w:szCs w:val="24"/>
        </w:rPr>
        <w:t>moraju biti upodobljene sa</w:t>
      </w:r>
      <w:r w:rsidRPr="0079547E">
        <w:rPr>
          <w:rFonts w:ascii="Times New Roman" w:hAnsi="Times New Roman"/>
          <w:sz w:val="24"/>
          <w:szCs w:val="24"/>
        </w:rPr>
        <w:t xml:space="preserve"> stvarnim potreb</w:t>
      </w:r>
      <w:r>
        <w:rPr>
          <w:rFonts w:ascii="Times New Roman" w:hAnsi="Times New Roman"/>
          <w:sz w:val="24"/>
          <w:szCs w:val="24"/>
        </w:rPr>
        <w:t xml:space="preserve">ama Crne Gore. </w:t>
      </w:r>
      <w:r w:rsidRPr="009E3F1F">
        <w:rPr>
          <w:rFonts w:ascii="Times New Roman" w:hAnsi="Times New Roman"/>
          <w:bCs/>
          <w:sz w:val="24"/>
          <w:szCs w:val="24"/>
          <w:lang w:val="sl-SI"/>
        </w:rPr>
        <w:t>Na području Crne Gore, u</w:t>
      </w:r>
      <w:r>
        <w:rPr>
          <w:rFonts w:ascii="Times New Roman" w:hAnsi="Times New Roman"/>
          <w:bCs/>
          <w:sz w:val="24"/>
          <w:szCs w:val="24"/>
          <w:lang w:val="sl-SI"/>
        </w:rPr>
        <w:t xml:space="preserve"> svim opštinama osim u opštini Tuzi, </w:t>
      </w:r>
      <w:r w:rsidRPr="009E3F1F">
        <w:rPr>
          <w:rFonts w:ascii="Times New Roman" w:hAnsi="Times New Roman"/>
          <w:bCs/>
          <w:sz w:val="24"/>
          <w:szCs w:val="24"/>
          <w:lang w:val="sl-SI"/>
        </w:rPr>
        <w:t xml:space="preserve">formirane su </w:t>
      </w:r>
      <w:r>
        <w:rPr>
          <w:rFonts w:ascii="Times New Roman" w:hAnsi="Times New Roman"/>
          <w:sz w:val="24"/>
          <w:szCs w:val="24"/>
        </w:rPr>
        <w:t>službe za zaštitu i spaš</w:t>
      </w:r>
      <w:r w:rsidRPr="009E3F1F">
        <w:rPr>
          <w:rFonts w:ascii="Times New Roman" w:hAnsi="Times New Roman"/>
          <w:sz w:val="24"/>
          <w:szCs w:val="24"/>
        </w:rPr>
        <w:t>avanje</w:t>
      </w:r>
      <w:r>
        <w:rPr>
          <w:rFonts w:ascii="Times New Roman" w:hAnsi="Times New Roman"/>
          <w:bCs/>
          <w:sz w:val="24"/>
          <w:szCs w:val="24"/>
          <w:lang w:val="sl-SI"/>
        </w:rPr>
        <w:t xml:space="preserve">. </w:t>
      </w:r>
    </w:p>
    <w:p w14:paraId="2E52BF23" w14:textId="77777777" w:rsidR="00437298" w:rsidRPr="00F34665" w:rsidRDefault="00437298" w:rsidP="00437298">
      <w:pPr>
        <w:spacing w:before="240" w:after="240"/>
        <w:rPr>
          <w:rFonts w:ascii="Times New Roman" w:hAnsi="Times New Roman"/>
          <w:sz w:val="24"/>
          <w:szCs w:val="24"/>
          <w:lang w:val="sr-Latn-CS"/>
        </w:rPr>
      </w:pPr>
      <w:r w:rsidRPr="00FD47CA">
        <w:rPr>
          <w:rFonts w:ascii="Times New Roman" w:hAnsi="Times New Roman"/>
          <w:sz w:val="24"/>
          <w:szCs w:val="24"/>
          <w:lang w:val="sr-Latn-CS"/>
        </w:rPr>
        <w:t>Objekti u kojima su smještene službe zaštite i spašavanja</w:t>
      </w:r>
      <w:r>
        <w:rPr>
          <w:rFonts w:ascii="Times New Roman" w:hAnsi="Times New Roman"/>
          <w:sz w:val="24"/>
          <w:szCs w:val="24"/>
          <w:lang w:val="sr-Latn-CS"/>
        </w:rPr>
        <w:t xml:space="preserve"> </w:t>
      </w:r>
      <w:r w:rsidRPr="00FD47CA">
        <w:rPr>
          <w:rFonts w:ascii="Times New Roman" w:hAnsi="Times New Roman"/>
          <w:sz w:val="24"/>
          <w:szCs w:val="24"/>
          <w:lang w:val="sr-Latn-CS"/>
        </w:rPr>
        <w:t>u Podgorici, Baru, Ulcinju, Plužinama, Plavu, Herceg Novom, Cetinju, Bijelom Polju, Šavniku, Petnjici, Andrijevici, Žabljaku, Beranama</w:t>
      </w:r>
      <w:r>
        <w:rPr>
          <w:rFonts w:ascii="Times New Roman" w:hAnsi="Times New Roman"/>
          <w:sz w:val="24"/>
          <w:szCs w:val="24"/>
          <w:lang w:val="sr-Latn-CS"/>
        </w:rPr>
        <w:t>, Rožajama</w:t>
      </w:r>
      <w:r w:rsidRPr="00FD47CA">
        <w:rPr>
          <w:rFonts w:ascii="Times New Roman" w:hAnsi="Times New Roman"/>
          <w:sz w:val="24"/>
          <w:szCs w:val="24"/>
          <w:lang w:val="sr-Latn-CS"/>
        </w:rPr>
        <w:t xml:space="preserve"> i Mojkovcu u značajnoj mjeri ispunjavaju neophodne uslove za smještaj pripadnika i tehnike službi zaštite i spašavanja, za razliku od objekata službi zaštite i spašavanja u Kotoru, Budvi, Nikšiću, Pljevljima, Tivtu i Kolašinu, gdje to pitanje nije još uvijek adekvatno riješeno.</w:t>
      </w:r>
      <w:r w:rsidRPr="00EF379F">
        <w:rPr>
          <w:rFonts w:ascii="Times New Roman" w:hAnsi="Times New Roman"/>
          <w:sz w:val="24"/>
          <w:szCs w:val="24"/>
          <w:lang w:val="sr-Latn-CS"/>
        </w:rPr>
        <w:t xml:space="preserve"> </w:t>
      </w:r>
      <w:r w:rsidRPr="00FE6F67">
        <w:rPr>
          <w:rFonts w:ascii="Times New Roman" w:hAnsi="Times New Roman"/>
          <w:sz w:val="24"/>
          <w:szCs w:val="24"/>
          <w:lang w:val="sr-Latn-CS"/>
        </w:rPr>
        <w:t>U nekoliko službi za zaštitu i spašavanje u opštinama Plav, Šavnik, Andrijevica, Petnjica, Kolašin i Rožaje nedostaje lična i kolektivna oprema za kvalitetan odgovor na pojedine hazarde (požare u zatvorenim prostorima, tehničke intervencije prilikom saobraćajnih udesa, poplave, zemljotres, HBRN itd.).</w:t>
      </w:r>
      <w:r w:rsidRPr="00FE6F67">
        <w:rPr>
          <w:rFonts w:ascii="Times New Roman" w:hAnsi="Times New Roman"/>
          <w:color w:val="FF0000"/>
          <w:sz w:val="24"/>
          <w:szCs w:val="24"/>
          <w:lang w:val="sr-Latn-CS"/>
        </w:rPr>
        <w:t xml:space="preserve"> </w:t>
      </w:r>
      <w:r w:rsidRPr="00FD47CA">
        <w:rPr>
          <w:rStyle w:val="FootnoteReference"/>
          <w:rFonts w:ascii="Times New Roman" w:hAnsi="Times New Roman"/>
          <w:sz w:val="24"/>
          <w:szCs w:val="24"/>
        </w:rPr>
        <w:footnoteReference w:id="27"/>
      </w:r>
    </w:p>
    <w:p w14:paraId="377B6527" w14:textId="77777777" w:rsidR="00437298" w:rsidRDefault="00437298" w:rsidP="00437298">
      <w:pPr>
        <w:rPr>
          <w:rFonts w:ascii="Times New Roman" w:hAnsi="Times New Roman"/>
          <w:color w:val="000000"/>
          <w:sz w:val="24"/>
          <w:szCs w:val="24"/>
          <w:lang w:val="sr-Latn-CS"/>
        </w:rPr>
      </w:pPr>
      <w:r w:rsidRPr="001E727F">
        <w:rPr>
          <w:rFonts w:ascii="Times New Roman" w:hAnsi="Times New Roman"/>
          <w:color w:val="000000"/>
          <w:sz w:val="24"/>
          <w:szCs w:val="24"/>
          <w:lang w:val="sr-Latn-CS"/>
        </w:rPr>
        <w:lastRenderedPageBreak/>
        <w:t>U formiranim službama</w:t>
      </w:r>
      <w:r>
        <w:rPr>
          <w:rFonts w:ascii="Times New Roman" w:hAnsi="Times New Roman"/>
          <w:color w:val="000000"/>
          <w:sz w:val="24"/>
          <w:szCs w:val="24"/>
          <w:lang w:val="sr-Latn-CS"/>
        </w:rPr>
        <w:t xml:space="preserve">, u 2019. godini, bilo je  ukupno 654 </w:t>
      </w:r>
      <w:r w:rsidRPr="001E727F">
        <w:rPr>
          <w:rFonts w:ascii="Times New Roman" w:hAnsi="Times New Roman"/>
          <w:color w:val="000000"/>
          <w:sz w:val="24"/>
          <w:szCs w:val="24"/>
          <w:lang w:val="sr-Latn-CS"/>
        </w:rPr>
        <w:t xml:space="preserve">zaposlenih, od </w:t>
      </w:r>
      <w:r>
        <w:rPr>
          <w:rFonts w:ascii="Times New Roman" w:hAnsi="Times New Roman"/>
          <w:color w:val="000000"/>
          <w:sz w:val="24"/>
          <w:szCs w:val="24"/>
          <w:lang w:val="sr-Latn-CS"/>
        </w:rPr>
        <w:t>toga 596</w:t>
      </w:r>
      <w:r w:rsidRPr="001E727F">
        <w:rPr>
          <w:rFonts w:ascii="Times New Roman" w:hAnsi="Times New Roman"/>
          <w:b/>
          <w:color w:val="000000"/>
          <w:sz w:val="24"/>
          <w:szCs w:val="24"/>
          <w:lang w:val="sr-Latn-CS"/>
        </w:rPr>
        <w:t xml:space="preserve"> </w:t>
      </w:r>
      <w:r>
        <w:rPr>
          <w:rFonts w:ascii="Times New Roman" w:hAnsi="Times New Roman"/>
          <w:color w:val="000000"/>
          <w:sz w:val="24"/>
          <w:szCs w:val="24"/>
          <w:lang w:val="sr-Latn-CS"/>
        </w:rPr>
        <w:t>u operativnom dijelu (529</w:t>
      </w:r>
      <w:r w:rsidRPr="001E727F">
        <w:rPr>
          <w:rFonts w:ascii="Times New Roman" w:hAnsi="Times New Roman"/>
          <w:color w:val="000000"/>
          <w:sz w:val="24"/>
          <w:szCs w:val="24"/>
          <w:lang w:val="sr-Latn-CS"/>
        </w:rPr>
        <w:t xml:space="preserve"> zaposlenih je u stalnom r</w:t>
      </w:r>
      <w:r>
        <w:rPr>
          <w:rFonts w:ascii="Times New Roman" w:hAnsi="Times New Roman"/>
          <w:color w:val="000000"/>
          <w:sz w:val="24"/>
          <w:szCs w:val="24"/>
          <w:lang w:val="sr-Latn-CS"/>
        </w:rPr>
        <w:t>adnom odnosu, dok 40 radi po ugovoru)</w:t>
      </w:r>
      <w:r w:rsidRPr="001E727F">
        <w:rPr>
          <w:rFonts w:ascii="Times New Roman" w:hAnsi="Times New Roman"/>
          <w:color w:val="000000"/>
          <w:sz w:val="24"/>
          <w:szCs w:val="24"/>
          <w:lang w:val="sr-Latn-CS"/>
        </w:rPr>
        <w:t xml:space="preserve"> </w:t>
      </w:r>
      <w:r>
        <w:rPr>
          <w:rFonts w:ascii="Times New Roman" w:hAnsi="Times New Roman"/>
          <w:color w:val="000000"/>
          <w:sz w:val="24"/>
          <w:szCs w:val="24"/>
          <w:lang w:val="sr-Latn-CS"/>
        </w:rPr>
        <w:t xml:space="preserve">i </w:t>
      </w:r>
      <w:r w:rsidRPr="001E727F">
        <w:rPr>
          <w:rFonts w:ascii="Times New Roman" w:hAnsi="Times New Roman"/>
          <w:color w:val="000000"/>
          <w:sz w:val="24"/>
          <w:szCs w:val="24"/>
          <w:lang w:val="sr-Latn-CS"/>
        </w:rPr>
        <w:t xml:space="preserve"> </w:t>
      </w:r>
      <w:r>
        <w:rPr>
          <w:rFonts w:ascii="Times New Roman" w:hAnsi="Times New Roman"/>
          <w:color w:val="000000"/>
          <w:sz w:val="24"/>
          <w:szCs w:val="24"/>
          <w:lang w:val="sr-Latn-CS"/>
        </w:rPr>
        <w:t>58 u administrativnom dijelu (55</w:t>
      </w:r>
      <w:r w:rsidRPr="001E727F">
        <w:rPr>
          <w:rFonts w:ascii="Times New Roman" w:hAnsi="Times New Roman"/>
          <w:color w:val="000000"/>
          <w:sz w:val="24"/>
          <w:szCs w:val="24"/>
          <w:lang w:val="sr-Latn-CS"/>
        </w:rPr>
        <w:t xml:space="preserve"> zaposlenih je u stalnom radnom odnosu, dok 3 radi po ugovoru)</w:t>
      </w:r>
      <w:r w:rsidRPr="001E727F">
        <w:rPr>
          <w:rStyle w:val="FootnoteReference"/>
          <w:rFonts w:ascii="Times New Roman" w:hAnsi="Times New Roman"/>
          <w:color w:val="000000"/>
          <w:sz w:val="24"/>
          <w:szCs w:val="24"/>
        </w:rPr>
        <w:footnoteReference w:id="28"/>
      </w:r>
      <w:r w:rsidRPr="001E727F">
        <w:rPr>
          <w:rFonts w:ascii="Times New Roman" w:hAnsi="Times New Roman"/>
          <w:color w:val="000000"/>
          <w:sz w:val="24"/>
          <w:szCs w:val="24"/>
          <w:lang w:val="sr-Latn-CS"/>
        </w:rPr>
        <w:t xml:space="preserve">. </w:t>
      </w:r>
    </w:p>
    <w:p w14:paraId="13E44EEE" w14:textId="77777777" w:rsidR="00437298" w:rsidRPr="00F34665" w:rsidRDefault="00437298" w:rsidP="00437298">
      <w:pPr>
        <w:rPr>
          <w:rFonts w:ascii="Times New Roman" w:hAnsi="Times New Roman"/>
          <w:color w:val="000000"/>
          <w:sz w:val="24"/>
          <w:szCs w:val="24"/>
          <w:lang w:val="sr-Latn-CS"/>
        </w:rPr>
      </w:pPr>
      <w:r w:rsidRPr="00F503C8">
        <w:rPr>
          <w:rFonts w:ascii="Times New Roman" w:hAnsi="Times New Roman"/>
          <w:color w:val="000000"/>
          <w:sz w:val="24"/>
          <w:szCs w:val="24"/>
          <w:lang w:val="sr-Latn-CS"/>
        </w:rPr>
        <w:t>U opštinskim službama za zaštitu i spaša</w:t>
      </w:r>
      <w:r>
        <w:rPr>
          <w:rFonts w:ascii="Times New Roman" w:hAnsi="Times New Roman"/>
          <w:color w:val="000000"/>
          <w:sz w:val="24"/>
          <w:szCs w:val="24"/>
          <w:lang w:val="sr-Latn-CS"/>
        </w:rPr>
        <w:t>vanje ima ukupno 231 vozilo</w:t>
      </w:r>
      <w:r w:rsidRPr="00F503C8">
        <w:rPr>
          <w:rFonts w:ascii="Times New Roman" w:hAnsi="Times New Roman"/>
          <w:color w:val="000000"/>
          <w:sz w:val="24"/>
          <w:szCs w:val="24"/>
          <w:lang w:val="sr-Latn-CS"/>
        </w:rPr>
        <w:t>, o</w:t>
      </w:r>
      <w:r>
        <w:rPr>
          <w:rFonts w:ascii="Times New Roman" w:hAnsi="Times New Roman"/>
          <w:color w:val="000000"/>
          <w:sz w:val="24"/>
          <w:szCs w:val="24"/>
          <w:lang w:val="sr-Latn-CS"/>
        </w:rPr>
        <w:t>d toga je tehnički ispravnih 145</w:t>
      </w:r>
      <w:r w:rsidRPr="00F503C8">
        <w:rPr>
          <w:rFonts w:ascii="Times New Roman" w:hAnsi="Times New Roman"/>
          <w:color w:val="000000"/>
          <w:sz w:val="24"/>
          <w:szCs w:val="24"/>
          <w:lang w:val="sr-Latn-CS"/>
        </w:rPr>
        <w:t xml:space="preserve"> vatrogasno-spasilačkih vozila, a ostalih </w:t>
      </w:r>
      <w:r>
        <w:rPr>
          <w:rFonts w:ascii="Times New Roman" w:hAnsi="Times New Roman"/>
          <w:color w:val="000000"/>
          <w:sz w:val="24"/>
          <w:szCs w:val="24"/>
          <w:lang w:val="sr-Latn-CS"/>
        </w:rPr>
        <w:t>tehnički ispravnih vozila ima 55</w:t>
      </w:r>
      <w:r w:rsidRPr="00F503C8">
        <w:rPr>
          <w:rFonts w:ascii="Times New Roman" w:hAnsi="Times New Roman"/>
          <w:color w:val="000000"/>
          <w:sz w:val="24"/>
          <w:szCs w:val="24"/>
          <w:lang w:val="sr-Latn-CS"/>
        </w:rPr>
        <w:t xml:space="preserve">. Ukupno </w:t>
      </w:r>
      <w:r>
        <w:rPr>
          <w:rFonts w:ascii="Times New Roman" w:hAnsi="Times New Roman"/>
          <w:color w:val="000000"/>
          <w:sz w:val="24"/>
          <w:szCs w:val="24"/>
          <w:lang w:val="sr-Latn-CS"/>
        </w:rPr>
        <w:t>je</w:t>
      </w:r>
      <w:r w:rsidRPr="00F503C8">
        <w:rPr>
          <w:rFonts w:ascii="Times New Roman" w:hAnsi="Times New Roman"/>
          <w:color w:val="000000"/>
          <w:sz w:val="24"/>
          <w:szCs w:val="24"/>
          <w:lang w:val="sr-Latn-CS"/>
        </w:rPr>
        <w:t xml:space="preserve">  neispravn</w:t>
      </w:r>
      <w:r>
        <w:rPr>
          <w:rFonts w:ascii="Times New Roman" w:hAnsi="Times New Roman"/>
          <w:color w:val="000000"/>
          <w:sz w:val="24"/>
          <w:szCs w:val="24"/>
          <w:lang w:val="sr-Latn-CS"/>
        </w:rPr>
        <w:t>o 31 vozilo.</w:t>
      </w:r>
      <w:r w:rsidRPr="00F503C8">
        <w:rPr>
          <w:rStyle w:val="FootnoteReference"/>
          <w:rFonts w:ascii="Times New Roman" w:hAnsi="Times New Roman"/>
          <w:color w:val="000000"/>
          <w:sz w:val="24"/>
          <w:szCs w:val="24"/>
        </w:rPr>
        <w:footnoteReference w:id="29"/>
      </w:r>
    </w:p>
    <w:p w14:paraId="38B4B80F" w14:textId="77777777" w:rsidR="00437298" w:rsidRPr="000521C1" w:rsidRDefault="00437298" w:rsidP="00437298">
      <w:pPr>
        <w:spacing w:before="240"/>
        <w:rPr>
          <w:rFonts w:ascii="Times New Roman" w:hAnsi="Times New Roman"/>
          <w:color w:val="FF0000"/>
          <w:sz w:val="24"/>
          <w:szCs w:val="24"/>
          <w:lang w:val="pl-PL"/>
        </w:rPr>
      </w:pPr>
      <w:r w:rsidRPr="00034B31">
        <w:rPr>
          <w:rFonts w:ascii="Times New Roman" w:hAnsi="Times New Roman"/>
          <w:b/>
          <w:sz w:val="24"/>
          <w:szCs w:val="24"/>
          <w:lang w:val="pl-PL"/>
        </w:rPr>
        <w:t>Civilna zaštita</w:t>
      </w:r>
      <w:r w:rsidRPr="00034B31">
        <w:rPr>
          <w:rFonts w:ascii="Times New Roman" w:hAnsi="Times New Roman"/>
          <w:sz w:val="24"/>
          <w:szCs w:val="24"/>
          <w:lang w:val="pl-PL"/>
        </w:rPr>
        <w:t xml:space="preserve"> je dio jedinstvenog sistema zaštite i spašavanja i čine je jedinice i timovi civilne zaštite, zaštitna i spasilačka oprema i sredstva. Nakon izvršenog procesa transformacije, predviđeno je da civilna zaštita u Crnoj Gori funkcioniše kao sistem za masovnu podršku civilnim strukturama u slučaju katastrofa i drugih nesreća izazvanih elementarnim nepogodama, tehničko-tehnološkim i drugim akcidentima</w:t>
      </w:r>
      <w:r w:rsidRPr="00034B31">
        <w:rPr>
          <w:rFonts w:ascii="Times New Roman" w:hAnsi="Times New Roman"/>
          <w:color w:val="FF0000"/>
          <w:sz w:val="24"/>
          <w:szCs w:val="24"/>
          <w:lang w:val="pl-PL"/>
        </w:rPr>
        <w:t xml:space="preserve">. </w:t>
      </w:r>
      <w:r w:rsidRPr="00433433">
        <w:rPr>
          <w:rFonts w:ascii="Times New Roman" w:hAnsi="Times New Roman"/>
          <w:sz w:val="24"/>
          <w:szCs w:val="24"/>
          <w:lang w:val="sr-Latn-CS"/>
        </w:rPr>
        <w:t xml:space="preserve">Nedostatak finansijsko-materijalnih sredstava, i pored normativne zaokruženosti i realno utvrđenih potreba, uslovio je da ovaj resurs nije stavljen u funkciju. </w:t>
      </w:r>
    </w:p>
    <w:p w14:paraId="0805E8C0" w14:textId="77777777" w:rsidR="00437298" w:rsidRDefault="00437298" w:rsidP="00437298">
      <w:pPr>
        <w:spacing w:before="240" w:after="240"/>
        <w:rPr>
          <w:rFonts w:ascii="Times New Roman" w:hAnsi="Times New Roman"/>
          <w:sz w:val="24"/>
          <w:szCs w:val="24"/>
        </w:rPr>
      </w:pPr>
      <w:r>
        <w:rPr>
          <w:rFonts w:ascii="Times New Roman" w:hAnsi="Times New Roman"/>
          <w:b/>
          <w:sz w:val="24"/>
          <w:szCs w:val="24"/>
        </w:rPr>
        <w:t>Avio-helikopterska</w:t>
      </w:r>
      <w:r w:rsidRPr="0079547E">
        <w:rPr>
          <w:rFonts w:ascii="Times New Roman" w:hAnsi="Times New Roman"/>
          <w:b/>
          <w:sz w:val="24"/>
          <w:szCs w:val="24"/>
        </w:rPr>
        <w:t xml:space="preserve"> jedinic</w:t>
      </w:r>
      <w:r>
        <w:rPr>
          <w:rFonts w:ascii="Times New Roman" w:hAnsi="Times New Roman"/>
          <w:b/>
          <w:sz w:val="24"/>
          <w:szCs w:val="24"/>
        </w:rPr>
        <w:t xml:space="preserve">a </w:t>
      </w:r>
      <w:r>
        <w:rPr>
          <w:rFonts w:ascii="Times New Roman" w:hAnsi="Times New Roman"/>
          <w:sz w:val="24"/>
          <w:szCs w:val="24"/>
        </w:rPr>
        <w:t xml:space="preserve">je </w:t>
      </w:r>
      <w:r w:rsidRPr="007D04F1">
        <w:rPr>
          <w:rFonts w:ascii="Times New Roman" w:hAnsi="Times New Roman"/>
          <w:sz w:val="24"/>
          <w:szCs w:val="24"/>
        </w:rPr>
        <w:t>važna i neophodna u</w:t>
      </w:r>
      <w:r w:rsidRPr="007D04F1">
        <w:rPr>
          <w:rFonts w:ascii="Times New Roman" w:hAnsi="Times New Roman"/>
          <w:b/>
          <w:sz w:val="24"/>
          <w:szCs w:val="24"/>
        </w:rPr>
        <w:t xml:space="preserve"> </w:t>
      </w:r>
      <w:r w:rsidRPr="007D04F1">
        <w:rPr>
          <w:rFonts w:ascii="Times New Roman" w:hAnsi="Times New Roman"/>
          <w:sz w:val="24"/>
          <w:szCs w:val="24"/>
        </w:rPr>
        <w:t xml:space="preserve">slučaju </w:t>
      </w:r>
      <w:r>
        <w:rPr>
          <w:rFonts w:ascii="Times New Roman" w:hAnsi="Times New Roman"/>
          <w:sz w:val="24"/>
          <w:szCs w:val="24"/>
        </w:rPr>
        <w:t xml:space="preserve">elementarnih nepogoda, tehničko-tehnoloških i drugi nesreća.  Jedinica raspolaže sa </w:t>
      </w:r>
      <w:r w:rsidR="000B2C3E">
        <w:rPr>
          <w:rFonts w:ascii="Times New Roman" w:hAnsi="Times New Roman"/>
          <w:sz w:val="24"/>
          <w:szCs w:val="24"/>
        </w:rPr>
        <w:t>tri helikoptera  tipa ABell-412,</w:t>
      </w:r>
      <w:r>
        <w:rPr>
          <w:rFonts w:ascii="Times New Roman" w:hAnsi="Times New Roman"/>
          <w:sz w:val="24"/>
          <w:szCs w:val="24"/>
        </w:rPr>
        <w:t xml:space="preserve"> ABell-212 </w:t>
      </w:r>
      <w:r w:rsidR="000B2C3E">
        <w:rPr>
          <w:rFonts w:ascii="Times New Roman" w:hAnsi="Times New Roman"/>
          <w:sz w:val="24"/>
          <w:szCs w:val="24"/>
        </w:rPr>
        <w:t xml:space="preserve">i ABell- 206 </w:t>
      </w:r>
      <w:r>
        <w:rPr>
          <w:rFonts w:ascii="Times New Roman" w:hAnsi="Times New Roman"/>
          <w:sz w:val="24"/>
          <w:szCs w:val="24"/>
        </w:rPr>
        <w:t xml:space="preserve">koja bi se u  slučaju klizišta i odrona   </w:t>
      </w:r>
      <w:r w:rsidRPr="007D04F1">
        <w:rPr>
          <w:rFonts w:ascii="Times New Roman" w:hAnsi="Times New Roman"/>
          <w:sz w:val="24"/>
          <w:szCs w:val="24"/>
        </w:rPr>
        <w:t>an</w:t>
      </w:r>
      <w:r>
        <w:rPr>
          <w:rFonts w:ascii="Times New Roman" w:hAnsi="Times New Roman"/>
          <w:sz w:val="24"/>
          <w:szCs w:val="24"/>
        </w:rPr>
        <w:t xml:space="preserve">gažovala </w:t>
      </w:r>
      <w:r w:rsidRPr="007D04F1">
        <w:rPr>
          <w:rFonts w:ascii="Times New Roman" w:hAnsi="Times New Roman"/>
          <w:sz w:val="24"/>
          <w:szCs w:val="24"/>
        </w:rPr>
        <w:t xml:space="preserve"> za izviđanje</w:t>
      </w:r>
      <w:r>
        <w:rPr>
          <w:rFonts w:ascii="Times New Roman" w:hAnsi="Times New Roman"/>
          <w:sz w:val="24"/>
          <w:szCs w:val="24"/>
        </w:rPr>
        <w:t xml:space="preserve"> ugroženog  </w:t>
      </w:r>
      <w:r w:rsidRPr="007D04F1">
        <w:rPr>
          <w:rFonts w:ascii="Times New Roman" w:hAnsi="Times New Roman"/>
          <w:sz w:val="24"/>
          <w:szCs w:val="24"/>
        </w:rPr>
        <w:t>područja, evakuaciju stanovništva iz ugroženog područja, distribuciju hrane ug</w:t>
      </w:r>
      <w:r>
        <w:rPr>
          <w:rFonts w:ascii="Times New Roman" w:hAnsi="Times New Roman"/>
          <w:sz w:val="24"/>
          <w:szCs w:val="24"/>
        </w:rPr>
        <w:t>roženom stanovništvu, transport</w:t>
      </w:r>
      <w:r w:rsidRPr="007D04F1">
        <w:rPr>
          <w:rFonts w:ascii="Times New Roman" w:hAnsi="Times New Roman"/>
          <w:sz w:val="24"/>
          <w:szCs w:val="24"/>
        </w:rPr>
        <w:t xml:space="preserve"> povr</w:t>
      </w:r>
      <w:r>
        <w:rPr>
          <w:rFonts w:ascii="Times New Roman" w:hAnsi="Times New Roman"/>
          <w:sz w:val="24"/>
          <w:szCs w:val="24"/>
        </w:rPr>
        <w:t>ij</w:t>
      </w:r>
      <w:r w:rsidRPr="007D04F1">
        <w:rPr>
          <w:rFonts w:ascii="Times New Roman" w:hAnsi="Times New Roman"/>
          <w:sz w:val="24"/>
          <w:szCs w:val="24"/>
        </w:rPr>
        <w:t>eđenih i bolesnih osoba i dr.</w:t>
      </w:r>
      <w:r>
        <w:rPr>
          <w:rFonts w:ascii="Times New Roman" w:hAnsi="Times New Roman"/>
          <w:sz w:val="24"/>
          <w:szCs w:val="24"/>
        </w:rPr>
        <w:t xml:space="preserve"> </w:t>
      </w:r>
    </w:p>
    <w:p w14:paraId="65BEC44C" w14:textId="77777777" w:rsidR="00437298" w:rsidRPr="00B44E98" w:rsidRDefault="00437298" w:rsidP="00B44E98">
      <w:pPr>
        <w:tabs>
          <w:tab w:val="left" w:pos="1197"/>
        </w:tabs>
        <w:rPr>
          <w:rFonts w:ascii="Times New Roman" w:hAnsi="Times New Roman" w:cs="Times New Roman"/>
          <w:sz w:val="24"/>
          <w:szCs w:val="24"/>
        </w:rPr>
      </w:pPr>
    </w:p>
    <w:p w14:paraId="627D7A70" w14:textId="77777777" w:rsidR="00B44E98" w:rsidRPr="00B44E98" w:rsidRDefault="00B44E98" w:rsidP="00B44E98">
      <w:pPr>
        <w:tabs>
          <w:tab w:val="left" w:pos="1197"/>
        </w:tabs>
        <w:spacing w:after="0" w:line="240" w:lineRule="auto"/>
        <w:rPr>
          <w:rFonts w:ascii="Times New Roman" w:hAnsi="Times New Roman" w:cs="Times New Roman"/>
          <w:sz w:val="24"/>
          <w:szCs w:val="24"/>
        </w:rPr>
      </w:pPr>
    </w:p>
    <w:p w14:paraId="02CF0AEF" w14:textId="77777777" w:rsidR="00B44E98" w:rsidRPr="00B44E98" w:rsidRDefault="00B44E98" w:rsidP="00B44E98">
      <w:pPr>
        <w:numPr>
          <w:ilvl w:val="0"/>
          <w:numId w:val="35"/>
        </w:numPr>
        <w:rPr>
          <w:rFonts w:ascii="Times New Roman" w:eastAsia="Calibri" w:hAnsi="Times New Roman" w:cs="Times New Roman"/>
          <w:b/>
          <w:i/>
          <w:sz w:val="24"/>
          <w:szCs w:val="24"/>
          <w:lang w:val="sr-Latn-CS"/>
        </w:rPr>
      </w:pPr>
      <w:r w:rsidRPr="00B44E98">
        <w:rPr>
          <w:rFonts w:ascii="Times New Roman" w:eastAsia="Calibri" w:hAnsi="Times New Roman" w:cs="Times New Roman"/>
          <w:b/>
          <w:i/>
          <w:sz w:val="24"/>
          <w:szCs w:val="24"/>
          <w:lang w:val="sr-Latn-CS"/>
        </w:rPr>
        <w:t>Državni organi i organizacije, organi lokalne uprave, privredna društva, druga pravna lica i preduzetnici ( ljudski i materijalni resursi )</w:t>
      </w:r>
    </w:p>
    <w:p w14:paraId="5BE32A0C" w14:textId="77777777" w:rsidR="00B44E98" w:rsidRPr="00B44E98" w:rsidRDefault="00B44E98" w:rsidP="00B44E98">
      <w:pPr>
        <w:ind w:left="720"/>
        <w:rPr>
          <w:rFonts w:ascii="Times New Roman" w:eastAsia="Calibri" w:hAnsi="Times New Roman" w:cs="Times New Roman"/>
          <w:b/>
          <w:i/>
          <w:sz w:val="24"/>
          <w:szCs w:val="24"/>
          <w:lang w:val="sr-Latn-CS"/>
        </w:rPr>
      </w:pPr>
    </w:p>
    <w:p w14:paraId="34D0E32E" w14:textId="77777777" w:rsidR="00B44E98" w:rsidRPr="00B44E98" w:rsidRDefault="00B44E98" w:rsidP="00B44E98">
      <w:pPr>
        <w:rPr>
          <w:rFonts w:ascii="Times New Roman" w:eastAsia="Calibri" w:hAnsi="Times New Roman" w:cs="Times New Roman"/>
          <w:sz w:val="24"/>
          <w:szCs w:val="24"/>
          <w:lang w:val="sr-Latn-CS"/>
        </w:rPr>
      </w:pPr>
      <w:r w:rsidRPr="00B44E98">
        <w:rPr>
          <w:rFonts w:ascii="Times New Roman" w:eastAsia="Calibri" w:hAnsi="Times New Roman" w:cs="Times New Roman"/>
          <w:sz w:val="24"/>
          <w:szCs w:val="24"/>
          <w:lang w:val="sr-Latn-CS"/>
        </w:rPr>
        <w:t>Pod državnim organima, organima državne uprave, organima uprave i jedinicima lokalne samouprave u smislu sprovođenja ovog plana, podrazumijevaju se subjekti koji su opremljeni i osposobljeni za zaštitu i spasavanje od klizišta i odrona. To su, prije svega:</w:t>
      </w:r>
    </w:p>
    <w:p w14:paraId="4CA83DDE" w14:textId="77777777" w:rsidR="00B44E98" w:rsidRPr="00271997" w:rsidRDefault="00B44E98" w:rsidP="00B44E98">
      <w:pPr>
        <w:numPr>
          <w:ilvl w:val="0"/>
          <w:numId w:val="21"/>
        </w:numPr>
        <w:spacing w:after="0"/>
        <w:rPr>
          <w:rFonts w:ascii="Times New Roman" w:eastAsia="Calibri" w:hAnsi="Times New Roman" w:cs="Times New Roman"/>
          <w:sz w:val="24"/>
          <w:szCs w:val="24"/>
          <w:lang w:val="sr-Latn-CS"/>
        </w:rPr>
      </w:pPr>
      <w:r w:rsidRPr="00271997">
        <w:rPr>
          <w:rFonts w:ascii="Times New Roman" w:eastAsia="Calibri" w:hAnsi="Times New Roman" w:cs="Times New Roman"/>
          <w:sz w:val="24"/>
          <w:szCs w:val="24"/>
          <w:lang w:val="sr-Latn-CS"/>
        </w:rPr>
        <w:t>Ministarstvo unutrašnjih poslova</w:t>
      </w:r>
      <w:r w:rsidR="00271997">
        <w:rPr>
          <w:rFonts w:ascii="Times New Roman" w:eastAsia="Calibri" w:hAnsi="Times New Roman" w:cs="Times New Roman"/>
          <w:sz w:val="24"/>
          <w:szCs w:val="24"/>
          <w:lang w:val="sr-Latn-CS"/>
        </w:rPr>
        <w:t>;</w:t>
      </w:r>
    </w:p>
    <w:p w14:paraId="6D5A4589" w14:textId="77777777" w:rsidR="00B44E98" w:rsidRPr="00271997" w:rsidRDefault="00B44E98" w:rsidP="00B44E98">
      <w:pPr>
        <w:numPr>
          <w:ilvl w:val="0"/>
          <w:numId w:val="21"/>
        </w:numPr>
        <w:spacing w:after="0"/>
        <w:rPr>
          <w:rFonts w:ascii="Times New Roman" w:eastAsia="Calibri" w:hAnsi="Times New Roman" w:cs="Times New Roman"/>
          <w:sz w:val="24"/>
          <w:szCs w:val="24"/>
          <w:lang w:val="sr-Latn-CS"/>
        </w:rPr>
      </w:pPr>
      <w:r w:rsidRPr="00271997">
        <w:rPr>
          <w:rFonts w:ascii="Times New Roman" w:eastAsia="Calibri" w:hAnsi="Times New Roman" w:cs="Times New Roman"/>
          <w:sz w:val="24"/>
          <w:szCs w:val="24"/>
          <w:lang w:val="sr-Latn-CS"/>
        </w:rPr>
        <w:t>Ministarstvo poljoprivrede i ruralnog razvoja;</w:t>
      </w:r>
    </w:p>
    <w:p w14:paraId="3B2A9B72" w14:textId="77777777" w:rsidR="00B44E98" w:rsidRPr="00271997" w:rsidRDefault="00B44E98" w:rsidP="00B44E98">
      <w:pPr>
        <w:numPr>
          <w:ilvl w:val="0"/>
          <w:numId w:val="21"/>
        </w:numPr>
        <w:spacing w:after="0"/>
        <w:rPr>
          <w:rFonts w:ascii="Times New Roman" w:eastAsia="Calibri" w:hAnsi="Times New Roman" w:cs="Times New Roman"/>
          <w:sz w:val="24"/>
          <w:szCs w:val="24"/>
          <w:lang w:val="sr-Latn-CS"/>
        </w:rPr>
      </w:pPr>
      <w:r w:rsidRPr="00271997">
        <w:rPr>
          <w:rFonts w:ascii="Times New Roman" w:eastAsia="Calibri" w:hAnsi="Times New Roman" w:cs="Times New Roman"/>
          <w:sz w:val="24"/>
          <w:szCs w:val="24"/>
          <w:lang w:val="sr-Latn-CS"/>
        </w:rPr>
        <w:t>Ministarstvo zdravlja;</w:t>
      </w:r>
    </w:p>
    <w:p w14:paraId="6C9A35DC" w14:textId="77777777" w:rsidR="00B44E98" w:rsidRPr="00271997" w:rsidRDefault="00B44E98" w:rsidP="00B44E98">
      <w:pPr>
        <w:numPr>
          <w:ilvl w:val="0"/>
          <w:numId w:val="21"/>
        </w:numPr>
        <w:spacing w:after="0"/>
        <w:rPr>
          <w:rFonts w:ascii="Times New Roman" w:eastAsia="Calibri" w:hAnsi="Times New Roman" w:cs="Times New Roman"/>
          <w:sz w:val="24"/>
          <w:szCs w:val="24"/>
          <w:lang w:val="sr-Latn-CS"/>
        </w:rPr>
      </w:pPr>
      <w:r w:rsidRPr="00271997">
        <w:rPr>
          <w:rFonts w:ascii="Times New Roman" w:eastAsia="Calibri" w:hAnsi="Times New Roman" w:cs="Times New Roman"/>
          <w:sz w:val="24"/>
          <w:szCs w:val="24"/>
          <w:lang w:val="sr-Latn-CS"/>
        </w:rPr>
        <w:t>Ministarstvo rada i socijalnog staranja;</w:t>
      </w:r>
    </w:p>
    <w:p w14:paraId="731123C4" w14:textId="77777777" w:rsidR="00B44E98" w:rsidRPr="00271997" w:rsidRDefault="00B44E98" w:rsidP="00B44E98">
      <w:pPr>
        <w:numPr>
          <w:ilvl w:val="0"/>
          <w:numId w:val="21"/>
        </w:numPr>
        <w:spacing w:after="0"/>
        <w:rPr>
          <w:rFonts w:ascii="Times New Roman" w:eastAsia="Calibri" w:hAnsi="Times New Roman" w:cs="Times New Roman"/>
          <w:sz w:val="24"/>
          <w:szCs w:val="24"/>
          <w:lang w:val="sr-Latn-CS"/>
        </w:rPr>
      </w:pPr>
      <w:r w:rsidRPr="00271997">
        <w:rPr>
          <w:rFonts w:ascii="Times New Roman" w:eastAsia="Calibri" w:hAnsi="Times New Roman" w:cs="Times New Roman"/>
          <w:sz w:val="24"/>
          <w:szCs w:val="24"/>
          <w:lang w:val="sr-Latn-CS"/>
        </w:rPr>
        <w:t>Ministarstvo vanjskih poslova;</w:t>
      </w:r>
    </w:p>
    <w:p w14:paraId="7396174D" w14:textId="77777777" w:rsidR="00B44E98" w:rsidRPr="00271997" w:rsidRDefault="00B44E98" w:rsidP="00B44E98">
      <w:pPr>
        <w:numPr>
          <w:ilvl w:val="0"/>
          <w:numId w:val="21"/>
        </w:numPr>
        <w:spacing w:after="0"/>
        <w:rPr>
          <w:rFonts w:ascii="Times New Roman" w:eastAsia="Calibri" w:hAnsi="Times New Roman" w:cs="Times New Roman"/>
          <w:sz w:val="24"/>
          <w:szCs w:val="24"/>
          <w:lang w:val="sr-Latn-CS"/>
        </w:rPr>
      </w:pPr>
      <w:r w:rsidRPr="00271997">
        <w:rPr>
          <w:rFonts w:ascii="Times New Roman" w:eastAsia="Calibri" w:hAnsi="Times New Roman" w:cs="Times New Roman"/>
          <w:sz w:val="24"/>
          <w:szCs w:val="24"/>
          <w:lang w:val="sr-Latn-CS"/>
        </w:rPr>
        <w:t>Ministarstvo finansija;</w:t>
      </w:r>
    </w:p>
    <w:p w14:paraId="6008E3F9" w14:textId="77777777" w:rsidR="00B44E98" w:rsidRPr="00271997" w:rsidRDefault="00271997" w:rsidP="00B44E98">
      <w:pPr>
        <w:numPr>
          <w:ilvl w:val="0"/>
          <w:numId w:val="21"/>
        </w:numPr>
        <w:spacing w:after="0"/>
        <w:rPr>
          <w:rFonts w:ascii="Times New Roman" w:eastAsia="Calibri" w:hAnsi="Times New Roman" w:cs="Times New Roman"/>
          <w:sz w:val="24"/>
          <w:szCs w:val="24"/>
          <w:lang w:val="sr-Latn-CS"/>
        </w:rPr>
      </w:pPr>
      <w:r>
        <w:rPr>
          <w:rFonts w:ascii="Times New Roman" w:eastAsia="Calibri" w:hAnsi="Times New Roman" w:cs="Times New Roman"/>
          <w:sz w:val="24"/>
          <w:szCs w:val="24"/>
          <w:lang w:val="sr-Latn-CS"/>
        </w:rPr>
        <w:lastRenderedPageBreak/>
        <w:t>Ministarstvo odbrane;</w:t>
      </w:r>
    </w:p>
    <w:p w14:paraId="501EC32A" w14:textId="77777777" w:rsidR="00B44E98" w:rsidRPr="00271997" w:rsidRDefault="00B44E98" w:rsidP="00B44E98">
      <w:pPr>
        <w:numPr>
          <w:ilvl w:val="0"/>
          <w:numId w:val="21"/>
        </w:numPr>
        <w:spacing w:after="0"/>
        <w:rPr>
          <w:rFonts w:ascii="Times New Roman" w:eastAsia="Calibri" w:hAnsi="Times New Roman" w:cs="Times New Roman"/>
          <w:sz w:val="24"/>
          <w:szCs w:val="24"/>
          <w:lang w:val="sr-Latn-CS"/>
        </w:rPr>
      </w:pPr>
      <w:r w:rsidRPr="00271997">
        <w:rPr>
          <w:rFonts w:ascii="Times New Roman" w:eastAsia="Calibri" w:hAnsi="Times New Roman" w:cs="Times New Roman"/>
          <w:sz w:val="24"/>
          <w:szCs w:val="24"/>
          <w:lang w:val="sr-Latn-CS"/>
        </w:rPr>
        <w:t>Ministarstvo saobraćaja i pomorstva;</w:t>
      </w:r>
    </w:p>
    <w:p w14:paraId="4731F7D3" w14:textId="77777777" w:rsidR="00B44E98" w:rsidRPr="00271997" w:rsidRDefault="00B44E98" w:rsidP="00B44E98">
      <w:pPr>
        <w:numPr>
          <w:ilvl w:val="0"/>
          <w:numId w:val="21"/>
        </w:numPr>
        <w:spacing w:after="0"/>
        <w:rPr>
          <w:rFonts w:ascii="Times New Roman" w:eastAsia="Calibri" w:hAnsi="Times New Roman" w:cs="Times New Roman"/>
          <w:sz w:val="24"/>
          <w:szCs w:val="24"/>
          <w:lang w:val="sr-Latn-CS"/>
        </w:rPr>
      </w:pPr>
      <w:r w:rsidRPr="00271997">
        <w:rPr>
          <w:rFonts w:ascii="Times New Roman" w:eastAsia="Calibri" w:hAnsi="Times New Roman" w:cs="Times New Roman"/>
          <w:sz w:val="24"/>
          <w:szCs w:val="24"/>
          <w:lang w:val="sr-Latn-CS"/>
        </w:rPr>
        <w:t>Ministarstvo od</w:t>
      </w:r>
      <w:r w:rsidR="00271997">
        <w:rPr>
          <w:rFonts w:ascii="Times New Roman" w:eastAsia="Calibri" w:hAnsi="Times New Roman" w:cs="Times New Roman"/>
          <w:sz w:val="24"/>
          <w:szCs w:val="24"/>
          <w:lang w:val="sr-Latn-CS"/>
        </w:rPr>
        <w:t>rživog razvoja i turizma;</w:t>
      </w:r>
    </w:p>
    <w:p w14:paraId="62FD4420" w14:textId="77777777" w:rsidR="00B44E98" w:rsidRPr="00271997" w:rsidRDefault="00B44E98" w:rsidP="00B44E98">
      <w:pPr>
        <w:numPr>
          <w:ilvl w:val="0"/>
          <w:numId w:val="21"/>
        </w:numPr>
        <w:spacing w:after="0"/>
        <w:rPr>
          <w:rFonts w:ascii="Times New Roman" w:eastAsia="Calibri" w:hAnsi="Times New Roman" w:cs="Times New Roman"/>
          <w:sz w:val="24"/>
          <w:szCs w:val="24"/>
          <w:lang w:val="sr-Latn-CS"/>
        </w:rPr>
      </w:pPr>
      <w:r w:rsidRPr="00271997">
        <w:rPr>
          <w:rFonts w:ascii="Times New Roman" w:eastAsia="Calibri" w:hAnsi="Times New Roman" w:cs="Times New Roman"/>
          <w:sz w:val="24"/>
          <w:szCs w:val="24"/>
          <w:lang w:val="sr-Latn-CS"/>
        </w:rPr>
        <w:t>Ministarstvo ekonomije;</w:t>
      </w:r>
    </w:p>
    <w:p w14:paraId="292B5DBD" w14:textId="77777777" w:rsidR="00B44E98" w:rsidRPr="00271997" w:rsidRDefault="00B44E98" w:rsidP="00B44E98">
      <w:pPr>
        <w:numPr>
          <w:ilvl w:val="0"/>
          <w:numId w:val="21"/>
        </w:numPr>
        <w:spacing w:after="0"/>
        <w:rPr>
          <w:rFonts w:ascii="Times New Roman" w:eastAsia="Calibri" w:hAnsi="Times New Roman" w:cs="Times New Roman"/>
          <w:sz w:val="24"/>
          <w:szCs w:val="24"/>
          <w:lang w:val="sr-Latn-CS"/>
        </w:rPr>
      </w:pPr>
      <w:r w:rsidRPr="00271997">
        <w:rPr>
          <w:rFonts w:ascii="Times New Roman" w:eastAsia="Calibri" w:hAnsi="Times New Roman" w:cs="Times New Roman"/>
          <w:sz w:val="24"/>
          <w:szCs w:val="24"/>
          <w:lang w:val="sr-Latn-CS"/>
        </w:rPr>
        <w:t xml:space="preserve">Ministarstvo prosvjete; </w:t>
      </w:r>
    </w:p>
    <w:p w14:paraId="7FB7D487" w14:textId="77777777" w:rsidR="00B44E98" w:rsidRPr="00271997" w:rsidRDefault="00B44E98" w:rsidP="00B44E98">
      <w:pPr>
        <w:numPr>
          <w:ilvl w:val="0"/>
          <w:numId w:val="21"/>
        </w:numPr>
        <w:spacing w:after="0"/>
        <w:rPr>
          <w:rFonts w:ascii="Times New Roman" w:eastAsia="Calibri" w:hAnsi="Times New Roman" w:cs="Times New Roman"/>
          <w:sz w:val="24"/>
          <w:szCs w:val="24"/>
          <w:lang w:val="sr-Latn-CS"/>
        </w:rPr>
      </w:pPr>
      <w:r w:rsidRPr="00271997">
        <w:rPr>
          <w:rFonts w:ascii="Times New Roman" w:eastAsia="Calibri" w:hAnsi="Times New Roman" w:cs="Times New Roman"/>
          <w:sz w:val="24"/>
          <w:szCs w:val="24"/>
          <w:lang w:val="sr-Latn-CS"/>
        </w:rPr>
        <w:t>Ministarstvo nauke;</w:t>
      </w:r>
    </w:p>
    <w:p w14:paraId="4A613A13" w14:textId="77777777" w:rsidR="00B44E98" w:rsidRPr="00271997" w:rsidRDefault="00B44E98" w:rsidP="00B44E98">
      <w:pPr>
        <w:numPr>
          <w:ilvl w:val="0"/>
          <w:numId w:val="21"/>
        </w:numPr>
        <w:spacing w:after="0"/>
        <w:rPr>
          <w:rFonts w:ascii="Times New Roman" w:eastAsia="Calibri" w:hAnsi="Times New Roman" w:cs="Times New Roman"/>
          <w:sz w:val="24"/>
          <w:szCs w:val="24"/>
          <w:lang w:val="sr-Latn-CS"/>
        </w:rPr>
      </w:pPr>
      <w:r w:rsidRPr="00271997">
        <w:rPr>
          <w:rFonts w:ascii="Times New Roman" w:eastAsia="Calibri" w:hAnsi="Times New Roman" w:cs="Times New Roman"/>
          <w:sz w:val="24"/>
          <w:szCs w:val="24"/>
          <w:lang w:val="sr-Latn-CS"/>
        </w:rPr>
        <w:t>Ministarstvo kulture;</w:t>
      </w:r>
    </w:p>
    <w:p w14:paraId="0EFDCEA3" w14:textId="77777777" w:rsidR="00B44E98" w:rsidRPr="00271997" w:rsidRDefault="00B44E98" w:rsidP="00B44E98">
      <w:pPr>
        <w:numPr>
          <w:ilvl w:val="0"/>
          <w:numId w:val="21"/>
        </w:numPr>
        <w:spacing w:after="0"/>
        <w:rPr>
          <w:rFonts w:ascii="Times New Roman" w:eastAsia="Calibri" w:hAnsi="Times New Roman" w:cs="Times New Roman"/>
          <w:sz w:val="24"/>
          <w:szCs w:val="24"/>
          <w:lang w:val="sr-Latn-CS"/>
        </w:rPr>
      </w:pPr>
      <w:r w:rsidRPr="00271997">
        <w:rPr>
          <w:rFonts w:ascii="Times New Roman" w:eastAsia="Calibri" w:hAnsi="Times New Roman" w:cs="Times New Roman"/>
          <w:sz w:val="24"/>
          <w:szCs w:val="24"/>
          <w:lang w:val="sr-Latn-CS"/>
        </w:rPr>
        <w:t>Ministarstvo sporta i mladih;</w:t>
      </w:r>
    </w:p>
    <w:p w14:paraId="39ECEDA0" w14:textId="77777777" w:rsidR="00B44E98" w:rsidRPr="00271997" w:rsidRDefault="00B44E98" w:rsidP="00B44E98">
      <w:pPr>
        <w:numPr>
          <w:ilvl w:val="0"/>
          <w:numId w:val="21"/>
        </w:numPr>
        <w:spacing w:after="0"/>
        <w:rPr>
          <w:rFonts w:ascii="Times New Roman" w:eastAsia="Calibri" w:hAnsi="Times New Roman" w:cs="Times New Roman"/>
          <w:sz w:val="24"/>
          <w:szCs w:val="24"/>
          <w:lang w:val="sr-Latn-CS"/>
        </w:rPr>
      </w:pPr>
      <w:r w:rsidRPr="00271997">
        <w:rPr>
          <w:rFonts w:ascii="Times New Roman" w:eastAsia="Calibri" w:hAnsi="Times New Roman" w:cs="Times New Roman"/>
          <w:sz w:val="24"/>
          <w:szCs w:val="24"/>
          <w:lang w:val="sr-Latn-CS"/>
        </w:rPr>
        <w:t>Ministarstvo javne uprave;</w:t>
      </w:r>
    </w:p>
    <w:p w14:paraId="5164E59F" w14:textId="77777777" w:rsidR="00B44E98" w:rsidRPr="00271997" w:rsidRDefault="00B44E98" w:rsidP="00B44E98">
      <w:pPr>
        <w:numPr>
          <w:ilvl w:val="0"/>
          <w:numId w:val="21"/>
        </w:numPr>
        <w:spacing w:after="0"/>
        <w:rPr>
          <w:rFonts w:ascii="Times New Roman" w:eastAsia="Calibri" w:hAnsi="Times New Roman" w:cs="Times New Roman"/>
          <w:sz w:val="24"/>
          <w:szCs w:val="24"/>
          <w:lang w:val="sr-Latn-CS"/>
        </w:rPr>
      </w:pPr>
      <w:r w:rsidRPr="00271997">
        <w:rPr>
          <w:rFonts w:ascii="Times New Roman" w:eastAsia="Calibri" w:hAnsi="Times New Roman" w:cs="Times New Roman"/>
          <w:sz w:val="24"/>
          <w:szCs w:val="24"/>
          <w:lang w:val="sr-Latn-CS"/>
        </w:rPr>
        <w:t>Ministarstvo bez portfelja;</w:t>
      </w:r>
    </w:p>
    <w:p w14:paraId="26C9DE14" w14:textId="77777777" w:rsidR="00B44E98" w:rsidRPr="00271997" w:rsidRDefault="00B44E98" w:rsidP="00B44E98">
      <w:pPr>
        <w:numPr>
          <w:ilvl w:val="0"/>
          <w:numId w:val="21"/>
        </w:numPr>
        <w:spacing w:after="0"/>
        <w:rPr>
          <w:rFonts w:ascii="Times New Roman" w:eastAsia="Calibri" w:hAnsi="Times New Roman" w:cs="Times New Roman"/>
          <w:sz w:val="24"/>
          <w:szCs w:val="24"/>
          <w:lang w:val="sr-Latn-CS"/>
        </w:rPr>
      </w:pPr>
      <w:r w:rsidRPr="00271997">
        <w:rPr>
          <w:rFonts w:ascii="Times New Roman" w:eastAsia="Calibri" w:hAnsi="Times New Roman" w:cs="Times New Roman"/>
          <w:sz w:val="24"/>
          <w:szCs w:val="24"/>
          <w:lang w:val="sr-Latn-CS"/>
        </w:rPr>
        <w:t>Zavod za hidrometeorologiju i seizmologiju;</w:t>
      </w:r>
    </w:p>
    <w:p w14:paraId="29596C86" w14:textId="77777777" w:rsidR="00B44E98" w:rsidRPr="00271997" w:rsidRDefault="00B44E98" w:rsidP="00B44E98">
      <w:pPr>
        <w:numPr>
          <w:ilvl w:val="0"/>
          <w:numId w:val="21"/>
        </w:numPr>
        <w:spacing w:after="0"/>
        <w:rPr>
          <w:rFonts w:ascii="Times New Roman" w:eastAsia="Calibri" w:hAnsi="Times New Roman" w:cs="Times New Roman"/>
          <w:sz w:val="24"/>
          <w:szCs w:val="24"/>
          <w:lang w:val="sr-Latn-CS"/>
        </w:rPr>
      </w:pPr>
      <w:r w:rsidRPr="00271997">
        <w:rPr>
          <w:rFonts w:ascii="Times New Roman" w:eastAsia="Calibri" w:hAnsi="Times New Roman" w:cs="Times New Roman"/>
          <w:sz w:val="24"/>
          <w:szCs w:val="24"/>
          <w:lang w:val="sr-Latn-CS"/>
        </w:rPr>
        <w:t>Agencija za zaštitu prirode i životne sredine;</w:t>
      </w:r>
    </w:p>
    <w:p w14:paraId="66A5208D" w14:textId="77777777" w:rsidR="00B44E98" w:rsidRPr="00271997" w:rsidRDefault="00B44E98" w:rsidP="00B44E98">
      <w:pPr>
        <w:numPr>
          <w:ilvl w:val="0"/>
          <w:numId w:val="21"/>
        </w:numPr>
        <w:spacing w:after="0"/>
        <w:rPr>
          <w:rFonts w:ascii="Times New Roman" w:eastAsia="Calibri" w:hAnsi="Times New Roman" w:cs="Times New Roman"/>
          <w:sz w:val="24"/>
          <w:szCs w:val="24"/>
          <w:lang w:val="sr-Latn-CS"/>
        </w:rPr>
      </w:pPr>
      <w:r w:rsidRPr="00271997">
        <w:rPr>
          <w:rFonts w:ascii="Times New Roman" w:eastAsia="Calibri" w:hAnsi="Times New Roman" w:cs="Times New Roman"/>
          <w:sz w:val="24"/>
          <w:szCs w:val="24"/>
          <w:lang w:val="sr-Latn-CS"/>
        </w:rPr>
        <w:t>Centar za ekotoksikološka ispitivanja;</w:t>
      </w:r>
    </w:p>
    <w:p w14:paraId="67DEB330" w14:textId="77777777" w:rsidR="00B44E98" w:rsidRPr="00271997" w:rsidRDefault="00B44E98" w:rsidP="00B44E98">
      <w:pPr>
        <w:numPr>
          <w:ilvl w:val="0"/>
          <w:numId w:val="21"/>
        </w:numPr>
        <w:spacing w:after="0"/>
        <w:rPr>
          <w:rFonts w:ascii="Times New Roman" w:eastAsia="Calibri" w:hAnsi="Times New Roman" w:cs="Times New Roman"/>
          <w:sz w:val="24"/>
          <w:szCs w:val="24"/>
          <w:lang w:val="sr-Latn-CS"/>
        </w:rPr>
      </w:pPr>
      <w:r w:rsidRPr="00271997">
        <w:rPr>
          <w:rFonts w:ascii="Times New Roman" w:eastAsia="Calibri" w:hAnsi="Times New Roman" w:cs="Times New Roman"/>
          <w:sz w:val="24"/>
          <w:szCs w:val="24"/>
          <w:lang w:val="sr-Latn-CS"/>
        </w:rPr>
        <w:t>Institut za javno zdravlje Crne Gore;</w:t>
      </w:r>
    </w:p>
    <w:p w14:paraId="658D1CD7" w14:textId="77777777" w:rsidR="00B44E98" w:rsidRPr="00271997" w:rsidRDefault="00B44E98" w:rsidP="00B44E98">
      <w:pPr>
        <w:numPr>
          <w:ilvl w:val="0"/>
          <w:numId w:val="21"/>
        </w:numPr>
        <w:spacing w:after="0"/>
        <w:rPr>
          <w:rFonts w:ascii="Times New Roman" w:eastAsia="Calibri" w:hAnsi="Times New Roman" w:cs="Times New Roman"/>
          <w:sz w:val="24"/>
          <w:szCs w:val="24"/>
          <w:lang w:val="sr-Latn-CS"/>
        </w:rPr>
      </w:pPr>
      <w:r w:rsidRPr="00271997">
        <w:rPr>
          <w:rFonts w:ascii="Times New Roman" w:eastAsia="Calibri" w:hAnsi="Times New Roman" w:cs="Times New Roman"/>
          <w:sz w:val="24"/>
          <w:szCs w:val="24"/>
          <w:lang w:val="sr-Latn-CS"/>
        </w:rPr>
        <w:t>Vojska Crne Gore;</w:t>
      </w:r>
    </w:p>
    <w:p w14:paraId="71984D3A" w14:textId="77777777" w:rsidR="00B44E98" w:rsidRPr="00271997" w:rsidRDefault="00B44E98" w:rsidP="00B44E98">
      <w:pPr>
        <w:numPr>
          <w:ilvl w:val="0"/>
          <w:numId w:val="21"/>
        </w:numPr>
        <w:spacing w:after="0"/>
        <w:rPr>
          <w:rFonts w:ascii="Times New Roman" w:eastAsia="Calibri" w:hAnsi="Times New Roman" w:cs="Times New Roman"/>
          <w:sz w:val="24"/>
          <w:szCs w:val="24"/>
          <w:lang w:val="sr-Latn-CS"/>
        </w:rPr>
      </w:pPr>
      <w:r w:rsidRPr="00271997">
        <w:rPr>
          <w:rFonts w:ascii="Times New Roman" w:eastAsia="Calibri" w:hAnsi="Times New Roman" w:cs="Times New Roman"/>
          <w:sz w:val="24"/>
          <w:szCs w:val="24"/>
          <w:lang w:val="sr-Latn-CS"/>
        </w:rPr>
        <w:t>Uprava policije;</w:t>
      </w:r>
    </w:p>
    <w:p w14:paraId="7AD7A433" w14:textId="77777777" w:rsidR="00B44E98" w:rsidRPr="00271997" w:rsidRDefault="00B44E98" w:rsidP="00B44E98">
      <w:pPr>
        <w:numPr>
          <w:ilvl w:val="0"/>
          <w:numId w:val="21"/>
        </w:numPr>
        <w:spacing w:after="0"/>
        <w:rPr>
          <w:rFonts w:ascii="Times New Roman" w:eastAsia="Calibri" w:hAnsi="Times New Roman" w:cs="Times New Roman"/>
          <w:sz w:val="24"/>
          <w:szCs w:val="24"/>
          <w:lang w:val="sr-Latn-CS"/>
        </w:rPr>
      </w:pPr>
      <w:r w:rsidRPr="00271997">
        <w:rPr>
          <w:rFonts w:ascii="Times New Roman" w:eastAsia="Calibri" w:hAnsi="Times New Roman" w:cs="Times New Roman"/>
          <w:sz w:val="24"/>
          <w:szCs w:val="24"/>
          <w:lang w:val="sr-Latn-CS"/>
        </w:rPr>
        <w:t>Uprava za nekretnine;</w:t>
      </w:r>
    </w:p>
    <w:p w14:paraId="3DC33BBA" w14:textId="77777777" w:rsidR="00B44E98" w:rsidRPr="00271997" w:rsidRDefault="00B44E98" w:rsidP="00B44E98">
      <w:pPr>
        <w:numPr>
          <w:ilvl w:val="0"/>
          <w:numId w:val="21"/>
        </w:numPr>
        <w:spacing w:after="0"/>
        <w:rPr>
          <w:rFonts w:ascii="Times New Roman" w:eastAsia="Calibri" w:hAnsi="Times New Roman" w:cs="Times New Roman"/>
          <w:sz w:val="24"/>
          <w:szCs w:val="24"/>
          <w:lang w:val="sr-Latn-CS"/>
        </w:rPr>
      </w:pPr>
      <w:r w:rsidRPr="00271997">
        <w:rPr>
          <w:rFonts w:ascii="Times New Roman" w:eastAsia="Calibri" w:hAnsi="Times New Roman" w:cs="Times New Roman"/>
          <w:sz w:val="24"/>
          <w:szCs w:val="24"/>
          <w:lang w:val="sr-Latn-CS"/>
        </w:rPr>
        <w:t>Uprava carina;</w:t>
      </w:r>
    </w:p>
    <w:p w14:paraId="05D72A83" w14:textId="77777777" w:rsidR="00B44E98" w:rsidRPr="00271997" w:rsidRDefault="00B44E98" w:rsidP="00B44E98">
      <w:pPr>
        <w:numPr>
          <w:ilvl w:val="0"/>
          <w:numId w:val="21"/>
        </w:numPr>
        <w:spacing w:after="0"/>
        <w:rPr>
          <w:rFonts w:ascii="Times New Roman" w:eastAsia="Calibri" w:hAnsi="Times New Roman" w:cs="Times New Roman"/>
          <w:sz w:val="24"/>
          <w:szCs w:val="24"/>
          <w:lang w:val="sr-Latn-CS"/>
        </w:rPr>
      </w:pPr>
      <w:r w:rsidRPr="00271997">
        <w:rPr>
          <w:rFonts w:ascii="Times New Roman" w:eastAsia="Calibri" w:hAnsi="Times New Roman" w:cs="Times New Roman"/>
          <w:sz w:val="24"/>
          <w:szCs w:val="24"/>
          <w:lang w:val="sr-Latn-CS"/>
        </w:rPr>
        <w:t>Uprava pomorske sigurnosti i upravljanje lukama;</w:t>
      </w:r>
    </w:p>
    <w:p w14:paraId="2A869232" w14:textId="77777777" w:rsidR="00B44E98" w:rsidRPr="00271997" w:rsidRDefault="00B44E98" w:rsidP="00B44E98">
      <w:pPr>
        <w:numPr>
          <w:ilvl w:val="0"/>
          <w:numId w:val="21"/>
        </w:numPr>
        <w:spacing w:after="0"/>
        <w:rPr>
          <w:rFonts w:ascii="Times New Roman" w:eastAsia="Calibri" w:hAnsi="Times New Roman" w:cs="Times New Roman"/>
          <w:sz w:val="24"/>
          <w:szCs w:val="24"/>
          <w:lang w:val="sr-Latn-CS"/>
        </w:rPr>
      </w:pPr>
      <w:r w:rsidRPr="00271997">
        <w:rPr>
          <w:rFonts w:ascii="Times New Roman" w:eastAsia="Calibri" w:hAnsi="Times New Roman" w:cs="Times New Roman"/>
          <w:sz w:val="24"/>
          <w:szCs w:val="24"/>
          <w:lang w:val="sr-Latn-CS"/>
        </w:rPr>
        <w:t>Uprava za zaštitu kulturnih dobara;</w:t>
      </w:r>
    </w:p>
    <w:p w14:paraId="07A36142" w14:textId="77777777" w:rsidR="00B44E98" w:rsidRPr="00271997" w:rsidRDefault="00B44E98" w:rsidP="00B44E98">
      <w:pPr>
        <w:numPr>
          <w:ilvl w:val="0"/>
          <w:numId w:val="21"/>
        </w:numPr>
        <w:spacing w:after="0"/>
        <w:rPr>
          <w:rFonts w:ascii="Times New Roman" w:eastAsia="Calibri" w:hAnsi="Times New Roman" w:cs="Times New Roman"/>
          <w:sz w:val="24"/>
          <w:szCs w:val="24"/>
          <w:lang w:val="sr-Latn-CS"/>
        </w:rPr>
      </w:pPr>
      <w:r w:rsidRPr="00271997">
        <w:rPr>
          <w:rFonts w:ascii="Times New Roman" w:eastAsia="Calibri" w:hAnsi="Times New Roman" w:cs="Times New Roman"/>
          <w:sz w:val="24"/>
          <w:szCs w:val="24"/>
          <w:lang w:val="sr-Latn-CS"/>
        </w:rPr>
        <w:t>Uprava za šume;</w:t>
      </w:r>
    </w:p>
    <w:p w14:paraId="21D6D355" w14:textId="77777777" w:rsidR="00B44E98" w:rsidRPr="00271997" w:rsidRDefault="00B44E98" w:rsidP="00B44E98">
      <w:pPr>
        <w:numPr>
          <w:ilvl w:val="0"/>
          <w:numId w:val="21"/>
        </w:numPr>
        <w:spacing w:after="0"/>
        <w:rPr>
          <w:rFonts w:ascii="Times New Roman" w:eastAsia="Calibri" w:hAnsi="Times New Roman" w:cs="Times New Roman"/>
          <w:sz w:val="24"/>
          <w:szCs w:val="24"/>
          <w:lang w:val="sr-Latn-CS"/>
        </w:rPr>
      </w:pPr>
      <w:r w:rsidRPr="00271997">
        <w:rPr>
          <w:rFonts w:ascii="Times New Roman" w:eastAsia="Calibri" w:hAnsi="Times New Roman" w:cs="Times New Roman"/>
          <w:sz w:val="24"/>
          <w:szCs w:val="24"/>
          <w:lang w:val="sr-Latn-CS"/>
        </w:rPr>
        <w:t>Uprava za vode;</w:t>
      </w:r>
    </w:p>
    <w:p w14:paraId="497619C1" w14:textId="77777777" w:rsidR="00B44E98" w:rsidRPr="00271997" w:rsidRDefault="00B44E98" w:rsidP="00B44E98">
      <w:pPr>
        <w:numPr>
          <w:ilvl w:val="0"/>
          <w:numId w:val="21"/>
        </w:numPr>
        <w:spacing w:after="0"/>
        <w:rPr>
          <w:rFonts w:ascii="Times New Roman" w:eastAsia="Calibri" w:hAnsi="Times New Roman" w:cs="Times New Roman"/>
          <w:sz w:val="24"/>
          <w:szCs w:val="24"/>
          <w:lang w:val="sr-Latn-CS"/>
        </w:rPr>
      </w:pPr>
      <w:r w:rsidRPr="00271997">
        <w:rPr>
          <w:rFonts w:ascii="Times New Roman" w:eastAsia="Calibri" w:hAnsi="Times New Roman" w:cs="Times New Roman"/>
          <w:sz w:val="24"/>
          <w:szCs w:val="24"/>
          <w:lang w:val="sr-Latn-CS"/>
        </w:rPr>
        <w:t>Uprava za bezbjednost hrane, veterinu i fitosanitarne poslove;</w:t>
      </w:r>
    </w:p>
    <w:p w14:paraId="52C6CB97" w14:textId="77777777" w:rsidR="00B44E98" w:rsidRPr="00271997" w:rsidRDefault="00B44E98" w:rsidP="00B44E98">
      <w:pPr>
        <w:numPr>
          <w:ilvl w:val="0"/>
          <w:numId w:val="21"/>
        </w:numPr>
        <w:spacing w:after="0"/>
        <w:rPr>
          <w:rFonts w:ascii="Times New Roman" w:eastAsia="Calibri" w:hAnsi="Times New Roman" w:cs="Times New Roman"/>
          <w:sz w:val="24"/>
          <w:szCs w:val="24"/>
          <w:lang w:val="sr-Latn-CS"/>
        </w:rPr>
      </w:pPr>
      <w:r w:rsidRPr="00271997">
        <w:rPr>
          <w:rFonts w:ascii="Times New Roman" w:eastAsia="Calibri" w:hAnsi="Times New Roman" w:cs="Times New Roman"/>
          <w:sz w:val="24"/>
          <w:szCs w:val="24"/>
          <w:lang w:val="sr-Latn-CS"/>
        </w:rPr>
        <w:t>Direkcija javnih radova;</w:t>
      </w:r>
    </w:p>
    <w:p w14:paraId="2F7D4ED3" w14:textId="77777777" w:rsidR="00B44E98" w:rsidRPr="00271997" w:rsidRDefault="00B44E98" w:rsidP="00B44E98">
      <w:pPr>
        <w:numPr>
          <w:ilvl w:val="0"/>
          <w:numId w:val="21"/>
        </w:numPr>
        <w:spacing w:after="0"/>
        <w:rPr>
          <w:rFonts w:ascii="Times New Roman" w:eastAsia="Calibri" w:hAnsi="Times New Roman" w:cs="Times New Roman"/>
          <w:sz w:val="24"/>
          <w:szCs w:val="24"/>
          <w:lang w:val="sr-Latn-CS"/>
        </w:rPr>
      </w:pPr>
      <w:r w:rsidRPr="00271997">
        <w:rPr>
          <w:rFonts w:ascii="Times New Roman" w:eastAsia="Calibri" w:hAnsi="Times New Roman" w:cs="Times New Roman"/>
          <w:sz w:val="24"/>
          <w:szCs w:val="24"/>
          <w:lang w:val="sr-Latn-CS"/>
        </w:rPr>
        <w:t>Direkcija za saobraćaj;</w:t>
      </w:r>
    </w:p>
    <w:p w14:paraId="7545CEDD" w14:textId="77777777" w:rsidR="00B44E98" w:rsidRPr="00271997" w:rsidRDefault="00B44E98" w:rsidP="00B44E98">
      <w:pPr>
        <w:numPr>
          <w:ilvl w:val="0"/>
          <w:numId w:val="21"/>
        </w:numPr>
        <w:spacing w:after="0"/>
        <w:rPr>
          <w:rFonts w:ascii="Times New Roman" w:eastAsia="Calibri" w:hAnsi="Times New Roman" w:cs="Times New Roman"/>
          <w:sz w:val="24"/>
          <w:szCs w:val="24"/>
          <w:lang w:val="sr-Latn-CS"/>
        </w:rPr>
      </w:pPr>
      <w:r w:rsidRPr="00271997">
        <w:rPr>
          <w:rFonts w:ascii="Times New Roman" w:eastAsia="Calibri" w:hAnsi="Times New Roman" w:cs="Times New Roman"/>
          <w:sz w:val="24"/>
          <w:szCs w:val="24"/>
          <w:lang w:val="sr-Latn-CS"/>
        </w:rPr>
        <w:t>Direkcija za željeznice;</w:t>
      </w:r>
    </w:p>
    <w:p w14:paraId="121DE8CD" w14:textId="77777777" w:rsidR="00B44E98" w:rsidRPr="00271997" w:rsidRDefault="00B44E98" w:rsidP="00B44E98">
      <w:pPr>
        <w:numPr>
          <w:ilvl w:val="0"/>
          <w:numId w:val="21"/>
        </w:numPr>
        <w:spacing w:after="0"/>
        <w:rPr>
          <w:rFonts w:ascii="Times New Roman" w:eastAsia="Calibri" w:hAnsi="Times New Roman" w:cs="Times New Roman"/>
          <w:sz w:val="24"/>
          <w:szCs w:val="24"/>
          <w:lang w:val="sr-Latn-CS"/>
        </w:rPr>
      </w:pPr>
      <w:r w:rsidRPr="00271997">
        <w:rPr>
          <w:rFonts w:ascii="Times New Roman" w:eastAsia="Calibri" w:hAnsi="Times New Roman" w:cs="Times New Roman"/>
          <w:sz w:val="24"/>
          <w:szCs w:val="24"/>
          <w:lang w:val="sr-Latn-CS"/>
        </w:rPr>
        <w:t>Zajednica opština i jedinice lokalne samouprave;</w:t>
      </w:r>
    </w:p>
    <w:p w14:paraId="2078C556" w14:textId="77777777" w:rsidR="00B44E98" w:rsidRPr="00B44E98" w:rsidRDefault="00B44E98" w:rsidP="00B44E98">
      <w:pPr>
        <w:numPr>
          <w:ilvl w:val="0"/>
          <w:numId w:val="21"/>
        </w:numPr>
        <w:spacing w:after="0"/>
        <w:rPr>
          <w:rFonts w:ascii="Times New Roman" w:eastAsia="Calibri" w:hAnsi="Times New Roman" w:cs="Times New Roman"/>
          <w:sz w:val="24"/>
          <w:szCs w:val="24"/>
          <w:lang w:val="sr-Latn-CS"/>
        </w:rPr>
      </w:pPr>
      <w:r w:rsidRPr="00B44E98">
        <w:rPr>
          <w:rFonts w:ascii="Times New Roman" w:eastAsia="Calibri" w:hAnsi="Times New Roman" w:cs="Times New Roman"/>
          <w:sz w:val="24"/>
          <w:szCs w:val="24"/>
          <w:lang w:val="sr-Latn-CS"/>
        </w:rPr>
        <w:t xml:space="preserve">privredna društva, preduzetnici i druga pravna i fizička lica koji formiraju preduzetne jedinice za zaštitu i spašavanje </w:t>
      </w:r>
      <w:r w:rsidRPr="00271997">
        <w:rPr>
          <w:rFonts w:ascii="Times New Roman" w:eastAsia="Calibri" w:hAnsi="Times New Roman" w:cs="Times New Roman"/>
          <w:sz w:val="24"/>
          <w:szCs w:val="24"/>
          <w:lang w:val="sr-Latn-CS"/>
        </w:rPr>
        <w:t>od klizišta i odrona</w:t>
      </w:r>
      <w:r w:rsidR="00271997">
        <w:rPr>
          <w:rFonts w:ascii="Times New Roman" w:eastAsia="Calibri" w:hAnsi="Times New Roman" w:cs="Times New Roman"/>
          <w:sz w:val="24"/>
          <w:szCs w:val="24"/>
          <w:lang w:val="sr-Latn-CS"/>
        </w:rPr>
        <w:t>.</w:t>
      </w:r>
    </w:p>
    <w:p w14:paraId="543724F2" w14:textId="77777777" w:rsidR="00B44E98" w:rsidRPr="00B44E98" w:rsidRDefault="00B44E98" w:rsidP="00B44E98">
      <w:pPr>
        <w:spacing w:after="0"/>
        <w:rPr>
          <w:rFonts w:ascii="Times New Roman" w:eastAsia="Calibri" w:hAnsi="Times New Roman" w:cs="Times New Roman"/>
          <w:color w:val="FF0000"/>
          <w:sz w:val="24"/>
          <w:szCs w:val="24"/>
          <w:lang w:val="sr-Latn-CS"/>
        </w:rPr>
      </w:pPr>
    </w:p>
    <w:p w14:paraId="6291344D" w14:textId="77777777" w:rsidR="00B44E98" w:rsidRPr="00B44E98" w:rsidRDefault="00B44E98" w:rsidP="00B44E98">
      <w:pPr>
        <w:spacing w:after="0"/>
        <w:rPr>
          <w:rFonts w:ascii="Times New Roman" w:eastAsia="Calibri" w:hAnsi="Times New Roman" w:cs="Times New Roman"/>
          <w:sz w:val="24"/>
          <w:szCs w:val="24"/>
          <w:lang w:val="sr-Latn-CS"/>
        </w:rPr>
      </w:pPr>
    </w:p>
    <w:p w14:paraId="77904663" w14:textId="77777777" w:rsidR="00B44E98" w:rsidRDefault="00B44E98" w:rsidP="00B44E98">
      <w:pPr>
        <w:tabs>
          <w:tab w:val="left" w:pos="1197"/>
        </w:tabs>
        <w:rPr>
          <w:rFonts w:ascii="Times New Roman" w:eastAsia="Calibri" w:hAnsi="Times New Roman" w:cs="Times New Roman"/>
          <w:sz w:val="24"/>
          <w:szCs w:val="24"/>
          <w:lang w:val="sr-Latn-CS"/>
        </w:rPr>
      </w:pPr>
      <w:r w:rsidRPr="00B44E98">
        <w:rPr>
          <w:rFonts w:ascii="Times New Roman" w:eastAsia="Calibri" w:hAnsi="Times New Roman" w:cs="Times New Roman"/>
          <w:sz w:val="24"/>
          <w:szCs w:val="24"/>
          <w:lang w:val="sr-Latn-CS"/>
        </w:rPr>
        <w:t xml:space="preserve">Pregled ljudskih i materijalnih resursa državnih organa i organizacija, privrednih društava, drugih pravnih lica i preduzetnika i organa lokalne uprave dat je u </w:t>
      </w:r>
      <w:r w:rsidR="007B1104">
        <w:rPr>
          <w:rFonts w:ascii="Times New Roman" w:eastAsia="Calibri" w:hAnsi="Times New Roman" w:cs="Times New Roman"/>
          <w:sz w:val="24"/>
          <w:szCs w:val="24"/>
          <w:lang w:val="sr-Latn-CS"/>
        </w:rPr>
        <w:t>Prilogu broj 3</w:t>
      </w:r>
      <w:r w:rsidR="00271997">
        <w:rPr>
          <w:rFonts w:ascii="Times New Roman" w:eastAsia="Calibri" w:hAnsi="Times New Roman" w:cs="Times New Roman"/>
          <w:sz w:val="24"/>
          <w:szCs w:val="24"/>
          <w:lang w:val="sr-Latn-CS"/>
        </w:rPr>
        <w:t>.</w:t>
      </w:r>
      <w:r w:rsidRPr="00271997">
        <w:rPr>
          <w:rFonts w:ascii="Times New Roman" w:eastAsia="Calibri" w:hAnsi="Times New Roman" w:cs="Times New Roman"/>
          <w:sz w:val="24"/>
          <w:szCs w:val="24"/>
          <w:lang w:val="sr-Latn-CS"/>
        </w:rPr>
        <w:t xml:space="preserve"> </w:t>
      </w:r>
    </w:p>
    <w:p w14:paraId="74E92AB0" w14:textId="77777777" w:rsidR="008D4D4D" w:rsidRDefault="008D4D4D" w:rsidP="00B44E98">
      <w:pPr>
        <w:tabs>
          <w:tab w:val="left" w:pos="1197"/>
        </w:tabs>
        <w:rPr>
          <w:rFonts w:ascii="Times New Roman" w:eastAsia="Calibri" w:hAnsi="Times New Roman" w:cs="Times New Roman"/>
          <w:sz w:val="24"/>
          <w:szCs w:val="24"/>
          <w:lang w:val="sr-Latn-CS"/>
        </w:rPr>
      </w:pPr>
    </w:p>
    <w:p w14:paraId="3017A357" w14:textId="77777777" w:rsidR="005A125C" w:rsidRDefault="005A125C" w:rsidP="00B44E98">
      <w:pPr>
        <w:tabs>
          <w:tab w:val="left" w:pos="1197"/>
        </w:tabs>
        <w:rPr>
          <w:rFonts w:ascii="Times New Roman" w:eastAsia="Calibri" w:hAnsi="Times New Roman" w:cs="Times New Roman"/>
          <w:sz w:val="24"/>
          <w:szCs w:val="24"/>
          <w:lang w:val="sr-Latn-CS"/>
        </w:rPr>
      </w:pPr>
    </w:p>
    <w:p w14:paraId="15E20EC2" w14:textId="77777777" w:rsidR="005A125C" w:rsidRDefault="005A125C" w:rsidP="00B44E98">
      <w:pPr>
        <w:tabs>
          <w:tab w:val="left" w:pos="1197"/>
        </w:tabs>
        <w:rPr>
          <w:rFonts w:ascii="Times New Roman" w:eastAsia="Calibri" w:hAnsi="Times New Roman" w:cs="Times New Roman"/>
          <w:sz w:val="24"/>
          <w:szCs w:val="24"/>
          <w:lang w:val="sr-Latn-CS"/>
        </w:rPr>
      </w:pPr>
    </w:p>
    <w:p w14:paraId="1C5CED43" w14:textId="77777777" w:rsidR="005A125C" w:rsidRDefault="005A125C" w:rsidP="00B44E98">
      <w:pPr>
        <w:tabs>
          <w:tab w:val="left" w:pos="1197"/>
        </w:tabs>
        <w:rPr>
          <w:rFonts w:ascii="Times New Roman" w:eastAsia="Calibri" w:hAnsi="Times New Roman" w:cs="Times New Roman"/>
          <w:sz w:val="24"/>
          <w:szCs w:val="24"/>
          <w:lang w:val="sr-Latn-CS"/>
        </w:rPr>
      </w:pPr>
    </w:p>
    <w:p w14:paraId="3406F370" w14:textId="77777777" w:rsidR="00271997" w:rsidRPr="00B44E98" w:rsidRDefault="00271997" w:rsidP="00B44E98">
      <w:pPr>
        <w:tabs>
          <w:tab w:val="left" w:pos="1197"/>
        </w:tabs>
        <w:rPr>
          <w:rFonts w:ascii="Times New Roman" w:eastAsia="Calibri" w:hAnsi="Times New Roman" w:cs="Times New Roman"/>
          <w:sz w:val="24"/>
          <w:szCs w:val="24"/>
          <w:lang w:val="sr-Latn-CS"/>
        </w:rPr>
      </w:pPr>
    </w:p>
    <w:p w14:paraId="09B5F033" w14:textId="77777777" w:rsidR="00B44E98" w:rsidRPr="008D4D4D" w:rsidRDefault="00B44E98" w:rsidP="008D4D4D">
      <w:pPr>
        <w:pStyle w:val="ListParagraph"/>
        <w:numPr>
          <w:ilvl w:val="0"/>
          <w:numId w:val="35"/>
        </w:numPr>
        <w:tabs>
          <w:tab w:val="left" w:pos="1197"/>
        </w:tabs>
        <w:jc w:val="left"/>
        <w:rPr>
          <w:rFonts w:ascii="Times New Roman" w:eastAsia="Calibri" w:hAnsi="Times New Roman" w:cs="Times New Roman"/>
          <w:b/>
          <w:i/>
          <w:sz w:val="24"/>
          <w:szCs w:val="24"/>
          <w:lang w:val="sr-Latn-CS"/>
        </w:rPr>
      </w:pPr>
      <w:r w:rsidRPr="008D4D4D">
        <w:rPr>
          <w:rFonts w:ascii="Times New Roman" w:eastAsia="Calibri" w:hAnsi="Times New Roman" w:cs="Times New Roman"/>
          <w:b/>
          <w:i/>
          <w:sz w:val="24"/>
          <w:szCs w:val="24"/>
          <w:lang w:val="sr-Latn-CS"/>
        </w:rPr>
        <w:t>Mobilizacija, rukovođenje i koordinacija pri akcijama zaštite i spašavanja od klizišta i odrona</w:t>
      </w:r>
    </w:p>
    <w:p w14:paraId="23CC8635" w14:textId="77777777" w:rsidR="00B44E98" w:rsidRPr="00B44E98" w:rsidRDefault="00B44E98" w:rsidP="00B44E98">
      <w:pPr>
        <w:tabs>
          <w:tab w:val="left" w:pos="1197"/>
        </w:tabs>
        <w:rPr>
          <w:rFonts w:ascii="Times New Roman" w:eastAsia="Calibri" w:hAnsi="Times New Roman" w:cs="Times New Roman"/>
          <w:sz w:val="24"/>
          <w:szCs w:val="24"/>
          <w:lang w:val="sr-Latn-CS"/>
        </w:rPr>
      </w:pPr>
    </w:p>
    <w:p w14:paraId="78456323" w14:textId="77777777" w:rsidR="00B44E98" w:rsidRPr="00B44E98" w:rsidRDefault="00B44E98" w:rsidP="00B44E98">
      <w:pPr>
        <w:tabs>
          <w:tab w:val="left" w:pos="1197"/>
        </w:tabs>
        <w:rPr>
          <w:rFonts w:ascii="Times New Roman" w:eastAsia="Calibri" w:hAnsi="Times New Roman" w:cs="Times New Roman"/>
          <w:sz w:val="24"/>
          <w:szCs w:val="24"/>
          <w:lang w:val="sr-Latn-CS"/>
        </w:rPr>
      </w:pPr>
      <w:r w:rsidRPr="00B44E98">
        <w:rPr>
          <w:rFonts w:ascii="Times New Roman" w:eastAsia="Calibri" w:hAnsi="Times New Roman" w:cs="Times New Roman"/>
          <w:sz w:val="24"/>
          <w:szCs w:val="24"/>
          <w:lang w:val="sr-Latn-CS"/>
        </w:rPr>
        <w:t>Pozivanje, mobilizacija i aktiviranje operativnih jedinica koje obrazuje Ministarstvo, kao i drugih operativnih jedinica u situacijama kada ih angažuje Ministarstvo, vrši Centar 112 ( OKC 112) putem standardnih operativnih procedura, za slučaj događanja katastrofa, većih ili drugih nesreća.</w:t>
      </w:r>
    </w:p>
    <w:p w14:paraId="18F92549" w14:textId="77777777" w:rsidR="00B44E98" w:rsidRPr="00B44E98" w:rsidRDefault="00B44E98" w:rsidP="00B44E98">
      <w:pPr>
        <w:tabs>
          <w:tab w:val="left" w:pos="1197"/>
        </w:tabs>
        <w:rPr>
          <w:rFonts w:ascii="Times New Roman" w:eastAsia="Calibri" w:hAnsi="Times New Roman" w:cs="Times New Roman"/>
          <w:sz w:val="24"/>
          <w:szCs w:val="24"/>
          <w:lang w:val="sr-Latn-CS"/>
        </w:rPr>
      </w:pPr>
      <w:r w:rsidRPr="00B44E98">
        <w:rPr>
          <w:rFonts w:ascii="Times New Roman" w:eastAsia="Calibri" w:hAnsi="Times New Roman" w:cs="Times New Roman"/>
          <w:sz w:val="24"/>
          <w:szCs w:val="24"/>
          <w:lang w:val="sr-Latn-CS"/>
        </w:rPr>
        <w:t>Pozivanje i mobilizacija operativnih jedinica vrši se i pisanim putem preko odgovarajućeg poziva.</w:t>
      </w:r>
    </w:p>
    <w:p w14:paraId="291826D4" w14:textId="77777777" w:rsidR="00B44E98" w:rsidRPr="00B44E98" w:rsidRDefault="00B44E98" w:rsidP="00B44E98">
      <w:pPr>
        <w:tabs>
          <w:tab w:val="left" w:pos="1197"/>
        </w:tabs>
        <w:rPr>
          <w:rFonts w:ascii="Times New Roman" w:eastAsia="Calibri" w:hAnsi="Times New Roman" w:cs="Times New Roman"/>
          <w:sz w:val="24"/>
          <w:szCs w:val="24"/>
          <w:lang w:val="sr-Latn-CS"/>
        </w:rPr>
      </w:pPr>
      <w:r w:rsidRPr="00B44E98">
        <w:rPr>
          <w:rFonts w:ascii="Times New Roman" w:eastAsia="Calibri" w:hAnsi="Times New Roman" w:cs="Times New Roman"/>
          <w:sz w:val="24"/>
          <w:szCs w:val="24"/>
          <w:lang w:val="sr-Latn-CS"/>
        </w:rPr>
        <w:t>U slučaju opšte mobilizacije, pripadnici operativnih jedinica dužni su da se odazovu na poziv upućen preko sredstava javnog informisanja.</w:t>
      </w:r>
    </w:p>
    <w:p w14:paraId="1E966D88" w14:textId="77777777" w:rsidR="00B44E98" w:rsidRPr="00B44E98" w:rsidRDefault="00B44E98" w:rsidP="00B44E98">
      <w:pPr>
        <w:tabs>
          <w:tab w:val="left" w:pos="1197"/>
        </w:tabs>
        <w:rPr>
          <w:rFonts w:ascii="Times New Roman" w:eastAsia="Calibri" w:hAnsi="Times New Roman" w:cs="Times New Roman"/>
          <w:sz w:val="24"/>
          <w:szCs w:val="24"/>
          <w:lang w:val="sr-Latn-CS"/>
        </w:rPr>
      </w:pPr>
      <w:r w:rsidRPr="00B44E98">
        <w:rPr>
          <w:rFonts w:ascii="Times New Roman" w:eastAsia="Calibri" w:hAnsi="Times New Roman" w:cs="Times New Roman"/>
          <w:sz w:val="24"/>
          <w:szCs w:val="24"/>
          <w:lang w:val="sr-Latn-CS"/>
        </w:rPr>
        <w:t>Kada nadležni organ proglasi vanredno stanje na određenom području zbog nastanka klizišta i odrona aktiviraju se organi rukovođenja akcijama zaštite i spasavanja na ugroženom području.</w:t>
      </w:r>
    </w:p>
    <w:p w14:paraId="0BF4BE12" w14:textId="77777777" w:rsidR="00B44E98" w:rsidRPr="00B44E98" w:rsidRDefault="00B44E98" w:rsidP="00B44E98">
      <w:pPr>
        <w:tabs>
          <w:tab w:val="left" w:pos="1197"/>
        </w:tabs>
        <w:rPr>
          <w:rFonts w:ascii="Times New Roman" w:eastAsia="Calibri" w:hAnsi="Times New Roman" w:cs="Times New Roman"/>
          <w:sz w:val="24"/>
          <w:szCs w:val="24"/>
          <w:lang w:val="sr-Latn-CS"/>
        </w:rPr>
      </w:pPr>
      <w:r w:rsidRPr="00B44E98">
        <w:rPr>
          <w:rFonts w:ascii="Times New Roman" w:eastAsia="Calibri" w:hAnsi="Times New Roman" w:cs="Times New Roman"/>
          <w:sz w:val="24"/>
          <w:szCs w:val="24"/>
          <w:lang w:val="sr-Latn-CS"/>
        </w:rPr>
        <w:t>Zaštitom i spašavanjem na području opštine rukovodi opštinski tim za zaštitu i spašavanje, koji se formira u opštini. U sastavu opštinskog tima je i predstavnik područne jedinice Ministarstva unutrašnjih poslova – Dir</w:t>
      </w:r>
      <w:r w:rsidR="007B1104">
        <w:rPr>
          <w:rFonts w:ascii="Times New Roman" w:eastAsia="Calibri" w:hAnsi="Times New Roman" w:cs="Times New Roman"/>
          <w:sz w:val="24"/>
          <w:szCs w:val="24"/>
          <w:lang w:val="sr-Latn-CS"/>
        </w:rPr>
        <w:t>ektorata za vanredne situacija.</w:t>
      </w:r>
    </w:p>
    <w:p w14:paraId="472C6CD7" w14:textId="77777777" w:rsidR="00B44E98" w:rsidRPr="00B44E98" w:rsidRDefault="00B44E98" w:rsidP="00B44E98">
      <w:pPr>
        <w:tabs>
          <w:tab w:val="left" w:pos="1197"/>
        </w:tabs>
        <w:rPr>
          <w:rFonts w:ascii="Times New Roman" w:eastAsia="Calibri" w:hAnsi="Times New Roman" w:cs="Times New Roman"/>
          <w:sz w:val="24"/>
          <w:szCs w:val="24"/>
          <w:lang w:val="sr-Latn-CS"/>
        </w:rPr>
      </w:pPr>
      <w:r w:rsidRPr="00B44E98">
        <w:rPr>
          <w:rFonts w:ascii="Times New Roman" w:eastAsia="Calibri" w:hAnsi="Times New Roman" w:cs="Times New Roman"/>
          <w:sz w:val="24"/>
          <w:szCs w:val="24"/>
          <w:lang w:val="sr-Latn-CS"/>
        </w:rPr>
        <w:t>Koordinaciju i rukovođenje aktivnostima zaštite i spašavanja u slučaju proglašenja vanrednog stanja jedne ili više opština ili kada postoji opasnost da se katastrofa, odnosno veća nesreća proširi na čitavu teritoriju Crne Gore, vrši Koordinacioni tim za zaštitu i spašavanje (Prilog broj 4). Operativno koordiniranje aktivnostima učesnika zaštite i spašavanja vrši Operativni štab za zaštitu i spašavanje (</w:t>
      </w:r>
      <w:r w:rsidRPr="007B1104">
        <w:rPr>
          <w:rFonts w:ascii="Times New Roman" w:eastAsia="Calibri" w:hAnsi="Times New Roman" w:cs="Times New Roman"/>
          <w:sz w:val="24"/>
          <w:szCs w:val="24"/>
          <w:lang w:val="sr-Latn-CS"/>
        </w:rPr>
        <w:t>Prilog broj 5</w:t>
      </w:r>
      <w:r w:rsidRPr="00B44E98">
        <w:rPr>
          <w:rFonts w:ascii="Times New Roman" w:eastAsia="Calibri" w:hAnsi="Times New Roman" w:cs="Times New Roman"/>
          <w:sz w:val="24"/>
          <w:szCs w:val="24"/>
          <w:lang w:val="sr-Latn-CS"/>
        </w:rPr>
        <w:t>), na način što operativno koordinira sprovođenje naredbi i zaključaka Koordinacionog tima za zaštitu i spašavanje i Vlade, kao i ostalih aktivnosti propisanih Zakonom o zaštiti i spašavanju.</w:t>
      </w:r>
    </w:p>
    <w:p w14:paraId="0E5845B5" w14:textId="77777777" w:rsidR="00B44E98" w:rsidRPr="00B44E98" w:rsidRDefault="00B44E98" w:rsidP="00B44E98">
      <w:pPr>
        <w:tabs>
          <w:tab w:val="left" w:pos="1197"/>
        </w:tabs>
        <w:rPr>
          <w:rFonts w:ascii="Times New Roman" w:eastAsia="Calibri" w:hAnsi="Times New Roman" w:cs="Times New Roman"/>
          <w:sz w:val="24"/>
          <w:szCs w:val="24"/>
          <w:lang w:val="sr-Latn-CS"/>
        </w:rPr>
      </w:pPr>
      <w:r w:rsidRPr="00B44E98">
        <w:rPr>
          <w:rFonts w:ascii="Times New Roman" w:eastAsia="Calibri" w:hAnsi="Times New Roman" w:cs="Times New Roman"/>
          <w:sz w:val="24"/>
          <w:szCs w:val="24"/>
          <w:lang w:val="sr-Latn-CS"/>
        </w:rPr>
        <w:t>Pozivanje članova Koordinacionog tima i Operativnog štaba vrši se putem Operativno-komunikacionog centra 112.</w:t>
      </w:r>
    </w:p>
    <w:p w14:paraId="6B76DCCF" w14:textId="77777777" w:rsidR="00B44E98" w:rsidRDefault="00B44E98" w:rsidP="00B44E98">
      <w:pPr>
        <w:tabs>
          <w:tab w:val="left" w:pos="1197"/>
        </w:tabs>
        <w:rPr>
          <w:rFonts w:ascii="Times New Roman" w:eastAsia="Calibri" w:hAnsi="Times New Roman" w:cs="Times New Roman"/>
          <w:sz w:val="24"/>
          <w:szCs w:val="24"/>
          <w:lang w:val="sr-Latn-CS"/>
        </w:rPr>
      </w:pPr>
      <w:r w:rsidRPr="00B44E98">
        <w:rPr>
          <w:rFonts w:ascii="Times New Roman" w:eastAsia="Calibri" w:hAnsi="Times New Roman" w:cs="Times New Roman"/>
          <w:sz w:val="24"/>
          <w:szCs w:val="24"/>
          <w:lang w:val="sr-Latn-CS"/>
        </w:rPr>
        <w:t>Organizaciona šema djelovanja koja definiše način koordinacije i rukovođenja materijalnim i ljudskim resursima u Crnoj Gori u slučaju nastanka klizišta i odrona, data je u</w:t>
      </w:r>
      <w:r w:rsidRPr="00B44E98">
        <w:rPr>
          <w:rFonts w:ascii="Times New Roman" w:eastAsia="Calibri" w:hAnsi="Times New Roman" w:cs="Times New Roman"/>
          <w:color w:val="FF0000"/>
          <w:sz w:val="24"/>
          <w:szCs w:val="24"/>
          <w:lang w:val="sr-Latn-CS"/>
        </w:rPr>
        <w:t xml:space="preserve"> </w:t>
      </w:r>
      <w:r w:rsidR="003D1977">
        <w:rPr>
          <w:rFonts w:ascii="Times New Roman" w:eastAsia="Calibri" w:hAnsi="Times New Roman" w:cs="Times New Roman"/>
          <w:sz w:val="24"/>
          <w:szCs w:val="24"/>
          <w:lang w:val="sr-Latn-CS"/>
        </w:rPr>
        <w:t>Prilogu broj 7</w:t>
      </w:r>
      <w:r w:rsidRPr="00B44E98">
        <w:rPr>
          <w:rFonts w:ascii="Times New Roman" w:eastAsia="Calibri" w:hAnsi="Times New Roman" w:cs="Times New Roman"/>
          <w:sz w:val="24"/>
          <w:szCs w:val="24"/>
          <w:lang w:val="sr-Latn-CS"/>
        </w:rPr>
        <w:t>.</w:t>
      </w:r>
    </w:p>
    <w:p w14:paraId="4A01E9E9" w14:textId="77777777" w:rsidR="008D4D4D" w:rsidRDefault="008D4D4D" w:rsidP="00B44E98">
      <w:pPr>
        <w:tabs>
          <w:tab w:val="left" w:pos="1197"/>
        </w:tabs>
        <w:rPr>
          <w:rFonts w:ascii="Times New Roman" w:eastAsia="Calibri" w:hAnsi="Times New Roman" w:cs="Times New Roman"/>
          <w:sz w:val="24"/>
          <w:szCs w:val="24"/>
          <w:lang w:val="sr-Latn-CS"/>
        </w:rPr>
      </w:pPr>
    </w:p>
    <w:p w14:paraId="46775B19" w14:textId="77777777" w:rsidR="008D4D4D" w:rsidRDefault="008D4D4D" w:rsidP="00B44E98">
      <w:pPr>
        <w:tabs>
          <w:tab w:val="left" w:pos="1197"/>
        </w:tabs>
        <w:rPr>
          <w:rFonts w:ascii="Times New Roman" w:eastAsia="Calibri" w:hAnsi="Times New Roman" w:cs="Times New Roman"/>
          <w:sz w:val="24"/>
          <w:szCs w:val="24"/>
          <w:lang w:val="sr-Latn-CS"/>
        </w:rPr>
      </w:pPr>
    </w:p>
    <w:p w14:paraId="6BEEA48C" w14:textId="77777777" w:rsidR="008D4D4D" w:rsidRDefault="008D4D4D" w:rsidP="00B44E98">
      <w:pPr>
        <w:tabs>
          <w:tab w:val="left" w:pos="1197"/>
        </w:tabs>
        <w:rPr>
          <w:rFonts w:ascii="Times New Roman" w:eastAsia="Calibri" w:hAnsi="Times New Roman" w:cs="Times New Roman"/>
          <w:sz w:val="24"/>
          <w:szCs w:val="24"/>
          <w:lang w:val="sr-Latn-CS"/>
        </w:rPr>
      </w:pPr>
    </w:p>
    <w:p w14:paraId="3D2B803A" w14:textId="77777777" w:rsidR="008D4D4D" w:rsidRDefault="008D4D4D" w:rsidP="00B44E98">
      <w:pPr>
        <w:tabs>
          <w:tab w:val="left" w:pos="1197"/>
        </w:tabs>
        <w:rPr>
          <w:rFonts w:ascii="Times New Roman" w:eastAsia="Calibri" w:hAnsi="Times New Roman" w:cs="Times New Roman"/>
          <w:sz w:val="24"/>
          <w:szCs w:val="24"/>
          <w:lang w:val="sr-Latn-CS"/>
        </w:rPr>
      </w:pPr>
    </w:p>
    <w:p w14:paraId="48E3042A" w14:textId="77777777" w:rsidR="008D4D4D" w:rsidRDefault="008D4D4D" w:rsidP="00B44E98">
      <w:pPr>
        <w:tabs>
          <w:tab w:val="left" w:pos="1197"/>
        </w:tabs>
        <w:rPr>
          <w:rFonts w:ascii="Times New Roman" w:eastAsia="Calibri" w:hAnsi="Times New Roman" w:cs="Times New Roman"/>
          <w:sz w:val="24"/>
          <w:szCs w:val="24"/>
          <w:lang w:val="sr-Latn-CS"/>
        </w:rPr>
      </w:pPr>
    </w:p>
    <w:p w14:paraId="4823A9F5" w14:textId="77777777" w:rsidR="008D4D4D" w:rsidRDefault="008D4D4D" w:rsidP="00B44E98">
      <w:pPr>
        <w:tabs>
          <w:tab w:val="left" w:pos="1197"/>
        </w:tabs>
        <w:rPr>
          <w:rFonts w:ascii="Times New Roman" w:eastAsia="Calibri" w:hAnsi="Times New Roman" w:cs="Times New Roman"/>
          <w:sz w:val="24"/>
          <w:szCs w:val="24"/>
          <w:lang w:val="sr-Latn-CS"/>
        </w:rPr>
      </w:pPr>
    </w:p>
    <w:p w14:paraId="1B3BE8A8" w14:textId="77777777" w:rsidR="008D4D4D" w:rsidRPr="00B44E98" w:rsidRDefault="008D4D4D" w:rsidP="00B44E98">
      <w:pPr>
        <w:tabs>
          <w:tab w:val="left" w:pos="1197"/>
        </w:tabs>
        <w:rPr>
          <w:rFonts w:ascii="Times New Roman" w:eastAsia="Calibri" w:hAnsi="Times New Roman" w:cs="Times New Roman"/>
          <w:sz w:val="24"/>
          <w:szCs w:val="24"/>
          <w:lang w:val="sr-Latn-CS"/>
        </w:rPr>
      </w:pPr>
    </w:p>
    <w:p w14:paraId="645947E6" w14:textId="77777777" w:rsidR="00B44E98" w:rsidRDefault="00B44E98" w:rsidP="00B44E98">
      <w:pPr>
        <w:numPr>
          <w:ilvl w:val="0"/>
          <w:numId w:val="36"/>
        </w:numPr>
        <w:contextualSpacing/>
        <w:rPr>
          <w:rFonts w:ascii="Times New Roman" w:eastAsia="Calibri" w:hAnsi="Times New Roman" w:cs="Times New Roman"/>
          <w:b/>
          <w:i/>
          <w:sz w:val="24"/>
          <w:szCs w:val="24"/>
          <w:lang w:val="sr-Latn-CS"/>
        </w:rPr>
      </w:pPr>
      <w:r w:rsidRPr="00B44E98">
        <w:rPr>
          <w:rFonts w:ascii="Times New Roman" w:eastAsia="Calibri" w:hAnsi="Times New Roman" w:cs="Times New Roman"/>
          <w:b/>
          <w:i/>
          <w:sz w:val="24"/>
          <w:szCs w:val="24"/>
          <w:lang w:val="sr-Latn-CS"/>
        </w:rPr>
        <w:t>Međuopštinska i međunarodna saradnja</w:t>
      </w:r>
    </w:p>
    <w:p w14:paraId="50283EB6" w14:textId="77777777" w:rsidR="008D4D4D" w:rsidRPr="00B44E98" w:rsidRDefault="008D4D4D" w:rsidP="008D4D4D">
      <w:pPr>
        <w:ind w:left="720"/>
        <w:contextualSpacing/>
        <w:rPr>
          <w:rFonts w:ascii="Times New Roman" w:eastAsia="Calibri" w:hAnsi="Times New Roman" w:cs="Times New Roman"/>
          <w:b/>
          <w:i/>
          <w:sz w:val="24"/>
          <w:szCs w:val="24"/>
          <w:lang w:val="sr-Latn-CS"/>
        </w:rPr>
      </w:pPr>
    </w:p>
    <w:p w14:paraId="32FAA522" w14:textId="77777777" w:rsidR="00B44E98" w:rsidRPr="00B44E98" w:rsidRDefault="00B44E98" w:rsidP="00B44E98">
      <w:pPr>
        <w:spacing w:after="0" w:line="240" w:lineRule="auto"/>
        <w:rPr>
          <w:rFonts w:ascii="Times New Roman" w:hAnsi="Times New Roman" w:cs="Times New Roman"/>
          <w:sz w:val="24"/>
          <w:szCs w:val="24"/>
        </w:rPr>
      </w:pPr>
      <w:r w:rsidRPr="00B44E98">
        <w:rPr>
          <w:rFonts w:ascii="Times New Roman" w:hAnsi="Times New Roman" w:cs="Times New Roman"/>
          <w:sz w:val="24"/>
          <w:szCs w:val="24"/>
        </w:rPr>
        <w:t>Opštinski tim za zaštitu i spašavanje sarađuje sa opštinskim timovima susjednih i drugih opština. U slučaju kada se angažovanjem ljudskih i materijalnih resursa sa područja opštine ne može otkloniti rizik na području opštine Operativni štab je dužan da na zahtjev Opštinskog tima pruži odgovarajuću pomoć opštini.</w:t>
      </w:r>
    </w:p>
    <w:p w14:paraId="549DDB19" w14:textId="77777777" w:rsidR="00B44E98" w:rsidRDefault="00B44E98" w:rsidP="00B44E98">
      <w:pPr>
        <w:ind w:firstLine="720"/>
        <w:rPr>
          <w:rFonts w:ascii="Times New Roman" w:eastAsia="Calibri" w:hAnsi="Times New Roman" w:cs="Times New Roman"/>
          <w:sz w:val="24"/>
          <w:szCs w:val="24"/>
          <w:lang w:val="sr-Latn-RS" w:eastAsia="x-none"/>
        </w:rPr>
      </w:pPr>
      <w:r w:rsidRPr="00B44E98">
        <w:rPr>
          <w:rFonts w:ascii="Times New Roman" w:eastAsia="Calibri" w:hAnsi="Times New Roman" w:cs="Times New Roman"/>
          <w:sz w:val="24"/>
          <w:szCs w:val="24"/>
          <w:lang w:val="sr-Latn-RS" w:eastAsia="x-none"/>
        </w:rPr>
        <w:t xml:space="preserve">Odluku o traženju pomoći od drugih država u slučaju nastanka vanrednog stanja donosi Vlada Crne Gore, dok </w:t>
      </w:r>
      <w:r w:rsidRPr="00B44E98">
        <w:rPr>
          <w:rFonts w:ascii="Times New Roman" w:eastAsia="Times New Roman" w:hAnsi="Times New Roman" w:cs="Times New Roman"/>
          <w:sz w:val="24"/>
          <w:szCs w:val="24"/>
          <w:lang w:val="sr-Latn-RS" w:eastAsia="x-none"/>
        </w:rPr>
        <w:t xml:space="preserve">Ministarstvo unutrašnjih poslova – Direktorat za vanredne situacije </w:t>
      </w:r>
      <w:r w:rsidRPr="00B44E98">
        <w:rPr>
          <w:rFonts w:ascii="Times New Roman" w:eastAsia="Calibri" w:hAnsi="Times New Roman" w:cs="Times New Roman"/>
          <w:sz w:val="24"/>
          <w:szCs w:val="24"/>
          <w:lang w:val="sr-Latn-RS" w:eastAsia="x-none"/>
        </w:rPr>
        <w:t>traži pomoć od drugih država i međunarodnih organa i organizacija u slučaju nastanka elementarne nepogode, tehničko-tehnološke i druge</w:t>
      </w:r>
      <w:r w:rsidRPr="00B44E98">
        <w:rPr>
          <w:rFonts w:ascii="Times New Roman" w:eastAsia="Calibri" w:hAnsi="Times New Roman" w:cs="Times New Roman"/>
          <w:sz w:val="28"/>
          <w:szCs w:val="28"/>
          <w:lang w:val="sr-Latn-RS" w:eastAsia="x-none"/>
        </w:rPr>
        <w:t xml:space="preserve"> </w:t>
      </w:r>
      <w:r w:rsidRPr="00B44E98">
        <w:rPr>
          <w:rFonts w:ascii="Times New Roman" w:eastAsia="Calibri" w:hAnsi="Times New Roman" w:cs="Times New Roman"/>
          <w:sz w:val="24"/>
          <w:szCs w:val="24"/>
          <w:lang w:val="sr-Latn-RS" w:eastAsia="x-none"/>
        </w:rPr>
        <w:t xml:space="preserve">nesreće. Pomoć se može tražiti </w:t>
      </w:r>
      <w:r w:rsidR="00C46408">
        <w:rPr>
          <w:rFonts w:ascii="Times New Roman" w:eastAsia="Calibri" w:hAnsi="Times New Roman" w:cs="Times New Roman"/>
          <w:sz w:val="24"/>
          <w:szCs w:val="24"/>
          <w:lang w:val="sr-Latn-RS" w:eastAsia="x-none"/>
        </w:rPr>
        <w:t>bilateralno,</w:t>
      </w:r>
      <w:r w:rsidR="00C46408" w:rsidRPr="00B44E98">
        <w:rPr>
          <w:rFonts w:ascii="Times New Roman" w:eastAsia="Calibri" w:hAnsi="Times New Roman" w:cs="Times New Roman"/>
          <w:sz w:val="24"/>
          <w:szCs w:val="24"/>
          <w:lang w:val="sr-Latn-RS" w:eastAsia="x-none"/>
        </w:rPr>
        <w:t xml:space="preserve"> </w:t>
      </w:r>
      <w:r w:rsidRPr="00B44E98">
        <w:rPr>
          <w:rFonts w:ascii="Times New Roman" w:eastAsia="Calibri" w:hAnsi="Times New Roman" w:cs="Times New Roman"/>
          <w:sz w:val="24"/>
          <w:szCs w:val="24"/>
          <w:lang w:val="sr-Latn-RS" w:eastAsia="x-none"/>
        </w:rPr>
        <w:t>preko Mehanizma civilne zaštite Unije, NATO-a, UN-a i drugih međunarodnih organizac</w:t>
      </w:r>
      <w:r w:rsidR="00C46408">
        <w:rPr>
          <w:rFonts w:ascii="Times New Roman" w:eastAsia="Calibri" w:hAnsi="Times New Roman" w:cs="Times New Roman"/>
          <w:sz w:val="24"/>
          <w:szCs w:val="24"/>
          <w:lang w:val="sr-Latn-RS" w:eastAsia="x-none"/>
        </w:rPr>
        <w:t xml:space="preserve">ija  (Prilog broj </w:t>
      </w:r>
      <w:r w:rsidR="003D1977" w:rsidRPr="003D1977">
        <w:rPr>
          <w:rFonts w:ascii="Times New Roman" w:eastAsia="Calibri" w:hAnsi="Times New Roman" w:cs="Times New Roman"/>
          <w:color w:val="000000" w:themeColor="text1"/>
          <w:sz w:val="24"/>
          <w:szCs w:val="24"/>
          <w:lang w:val="sr-Latn-RS" w:eastAsia="x-none"/>
        </w:rPr>
        <w:t>6</w:t>
      </w:r>
      <w:r w:rsidRPr="00B44E98">
        <w:rPr>
          <w:rFonts w:ascii="Times New Roman" w:eastAsia="Calibri" w:hAnsi="Times New Roman" w:cs="Times New Roman"/>
          <w:sz w:val="24"/>
          <w:szCs w:val="24"/>
          <w:lang w:val="sr-Latn-RS" w:eastAsia="x-none"/>
        </w:rPr>
        <w:t>).</w:t>
      </w:r>
    </w:p>
    <w:p w14:paraId="46EB2E71" w14:textId="77777777" w:rsidR="008D4D4D" w:rsidRPr="00B44E98" w:rsidRDefault="008D4D4D" w:rsidP="00B44E98">
      <w:pPr>
        <w:ind w:firstLine="720"/>
        <w:rPr>
          <w:rFonts w:ascii="Times New Roman" w:eastAsia="Calibri" w:hAnsi="Times New Roman" w:cs="Times New Roman"/>
          <w:sz w:val="24"/>
          <w:szCs w:val="24"/>
          <w:lang w:val="sr-Latn-RS" w:eastAsia="x-none"/>
        </w:rPr>
      </w:pPr>
    </w:p>
    <w:p w14:paraId="47616F28" w14:textId="77777777" w:rsidR="00B44E98" w:rsidRDefault="00B44E98" w:rsidP="00B44E98">
      <w:pPr>
        <w:numPr>
          <w:ilvl w:val="0"/>
          <w:numId w:val="36"/>
        </w:numPr>
        <w:spacing w:after="0" w:line="360" w:lineRule="auto"/>
        <w:contextualSpacing/>
        <w:rPr>
          <w:rFonts w:ascii="Times New Roman" w:eastAsia="Calibri" w:hAnsi="Times New Roman" w:cs="Times New Roman"/>
          <w:b/>
          <w:i/>
          <w:sz w:val="24"/>
          <w:szCs w:val="24"/>
          <w:lang w:val="x-none" w:eastAsia="x-none"/>
        </w:rPr>
      </w:pPr>
      <w:r w:rsidRPr="00B44E98">
        <w:rPr>
          <w:rFonts w:ascii="Times New Roman" w:eastAsia="Calibri" w:hAnsi="Times New Roman" w:cs="Times New Roman"/>
          <w:b/>
          <w:i/>
          <w:sz w:val="24"/>
          <w:szCs w:val="24"/>
          <w:lang w:val="x-none" w:eastAsia="x-none"/>
        </w:rPr>
        <w:t>Informisanje građana i javnosti</w:t>
      </w:r>
    </w:p>
    <w:p w14:paraId="7FF21DA8" w14:textId="77777777" w:rsidR="008D4D4D" w:rsidRPr="00B44E98" w:rsidRDefault="008D4D4D" w:rsidP="008D4D4D">
      <w:pPr>
        <w:spacing w:after="0" w:line="360" w:lineRule="auto"/>
        <w:ind w:left="720"/>
        <w:contextualSpacing/>
        <w:rPr>
          <w:rFonts w:ascii="Times New Roman" w:eastAsia="Calibri" w:hAnsi="Times New Roman" w:cs="Times New Roman"/>
          <w:b/>
          <w:i/>
          <w:sz w:val="24"/>
          <w:szCs w:val="24"/>
          <w:lang w:val="x-none" w:eastAsia="x-none"/>
        </w:rPr>
      </w:pPr>
    </w:p>
    <w:p w14:paraId="0668A4DB" w14:textId="77777777" w:rsidR="00B44E98" w:rsidRPr="00B44E98" w:rsidRDefault="00B44E98" w:rsidP="00B44E98">
      <w:pPr>
        <w:spacing w:after="0" w:line="240" w:lineRule="auto"/>
        <w:ind w:firstLine="720"/>
        <w:rPr>
          <w:rFonts w:ascii="Times New Roman" w:eastAsia="Calibri" w:hAnsi="Times New Roman" w:cs="Times New Roman"/>
          <w:sz w:val="24"/>
          <w:szCs w:val="24"/>
        </w:rPr>
      </w:pPr>
      <w:r w:rsidRPr="00B44E98">
        <w:rPr>
          <w:rFonts w:ascii="Times New Roman" w:eastAsia="Calibri" w:hAnsi="Times New Roman" w:cs="Times New Roman"/>
          <w:sz w:val="24"/>
          <w:szCs w:val="24"/>
        </w:rPr>
        <w:t>Ministarstvo unutrašnjih poslova – Direktorat za vanredne situacije, preko Operativno – komunikacionog centra (OKC 112), prima informaciju o nastanku klizišta i odrona  i putem sredstava veze, primjenom standardnih operativnih procedura, obavještava nadležne organe i druge učesnike u zaštiti i spašavanju.</w:t>
      </w:r>
    </w:p>
    <w:p w14:paraId="77890B8B" w14:textId="77777777" w:rsidR="00B44E98" w:rsidRPr="00B44E98" w:rsidRDefault="00B44E98" w:rsidP="00B44E98">
      <w:pPr>
        <w:spacing w:after="0" w:line="240" w:lineRule="auto"/>
        <w:ind w:firstLine="720"/>
        <w:rPr>
          <w:rFonts w:ascii="Times New Roman" w:eastAsia="Calibri" w:hAnsi="Times New Roman" w:cs="Times New Roman"/>
          <w:sz w:val="24"/>
          <w:szCs w:val="24"/>
        </w:rPr>
      </w:pPr>
      <w:r w:rsidRPr="00B44E98">
        <w:rPr>
          <w:rFonts w:ascii="Times New Roman" w:eastAsia="Calibri" w:hAnsi="Times New Roman" w:cs="Times New Roman"/>
          <w:sz w:val="24"/>
          <w:szCs w:val="24"/>
        </w:rPr>
        <w:t>Za informisanje javnosti o nastanku klizišta i odrona na području opštine, kao i posljedicama po ljude, materijalna i kulturna dobra i životnu sredinu nadležna je opština. Podatke prikuplja OKC 112 od opštinskih službi i organa koji su neposredno angažovani u aktivnostima za zaštitu i sp</w:t>
      </w:r>
      <w:r w:rsidR="003526DA">
        <w:rPr>
          <w:rFonts w:ascii="Times New Roman" w:eastAsia="Calibri" w:hAnsi="Times New Roman" w:cs="Times New Roman"/>
          <w:sz w:val="24"/>
          <w:szCs w:val="24"/>
        </w:rPr>
        <w:t>ašavanje od klizišta i  odrona.</w:t>
      </w:r>
    </w:p>
    <w:p w14:paraId="5F8CD738" w14:textId="77777777" w:rsidR="00B44E98" w:rsidRDefault="00B44E98" w:rsidP="00B44E98">
      <w:pPr>
        <w:spacing w:after="0" w:line="240" w:lineRule="auto"/>
        <w:ind w:firstLine="720"/>
        <w:rPr>
          <w:rFonts w:ascii="Times New Roman" w:eastAsia="Calibri" w:hAnsi="Times New Roman" w:cs="Times New Roman"/>
          <w:sz w:val="24"/>
          <w:szCs w:val="24"/>
        </w:rPr>
      </w:pPr>
      <w:r w:rsidRPr="00B44E98">
        <w:rPr>
          <w:rFonts w:ascii="Times New Roman" w:eastAsia="Calibri" w:hAnsi="Times New Roman" w:cs="Times New Roman"/>
          <w:sz w:val="24"/>
          <w:szCs w:val="24"/>
        </w:rPr>
        <w:t>Službena saopštenja o nastupanju vanrednog stanja, njegovom obimu i aktivnostima i mjerama koje je potrebno preduzeti u akcijama zaštite i spašavanja od klizišta i odrona daje Ministarstvo unutrašnjih poslova – Direktorat za vanredne situacije, odnosno Operativni štab.</w:t>
      </w:r>
    </w:p>
    <w:p w14:paraId="392965C5" w14:textId="77777777" w:rsidR="008D4D4D" w:rsidRPr="00B44E98" w:rsidRDefault="008D4D4D" w:rsidP="00B44E98">
      <w:pPr>
        <w:spacing w:after="0" w:line="240" w:lineRule="auto"/>
        <w:ind w:firstLine="720"/>
        <w:rPr>
          <w:rFonts w:ascii="Times New Roman" w:eastAsia="Calibri" w:hAnsi="Times New Roman" w:cs="Times New Roman"/>
          <w:sz w:val="24"/>
          <w:szCs w:val="24"/>
        </w:rPr>
      </w:pPr>
    </w:p>
    <w:p w14:paraId="04321C06" w14:textId="77777777" w:rsidR="00B44E98" w:rsidRPr="00B44E98" w:rsidRDefault="00B44E98" w:rsidP="00B44E98">
      <w:pPr>
        <w:spacing w:after="0" w:line="240" w:lineRule="auto"/>
        <w:ind w:firstLine="720"/>
        <w:rPr>
          <w:rFonts w:ascii="Times New Roman" w:eastAsia="Calibri" w:hAnsi="Times New Roman" w:cs="Times New Roman"/>
          <w:sz w:val="24"/>
          <w:szCs w:val="24"/>
        </w:rPr>
      </w:pPr>
    </w:p>
    <w:p w14:paraId="1169C369" w14:textId="77777777" w:rsidR="00B44E98" w:rsidRDefault="00B44E98" w:rsidP="00B44E98">
      <w:pPr>
        <w:numPr>
          <w:ilvl w:val="0"/>
          <w:numId w:val="36"/>
        </w:numPr>
        <w:spacing w:after="0" w:line="240" w:lineRule="auto"/>
        <w:rPr>
          <w:rFonts w:ascii="Times New Roman" w:eastAsia="Calibri" w:hAnsi="Times New Roman" w:cs="Times New Roman"/>
          <w:b/>
          <w:i/>
          <w:sz w:val="24"/>
          <w:szCs w:val="24"/>
          <w:lang w:val="x-none" w:eastAsia="x-none"/>
        </w:rPr>
      </w:pPr>
      <w:r w:rsidRPr="00B44E98">
        <w:rPr>
          <w:rFonts w:ascii="Times New Roman" w:eastAsia="Calibri" w:hAnsi="Times New Roman" w:cs="Times New Roman"/>
          <w:b/>
          <w:i/>
          <w:sz w:val="24"/>
          <w:szCs w:val="24"/>
          <w:lang w:val="x-none" w:eastAsia="x-none"/>
        </w:rPr>
        <w:t>Način održavanja reda i bezbjednosti prilikom intervencija</w:t>
      </w:r>
    </w:p>
    <w:p w14:paraId="217A5396" w14:textId="77777777" w:rsidR="008D4D4D" w:rsidRPr="00B44E98" w:rsidRDefault="008D4D4D" w:rsidP="008D4D4D">
      <w:pPr>
        <w:spacing w:after="0" w:line="240" w:lineRule="auto"/>
        <w:ind w:left="720"/>
        <w:rPr>
          <w:rFonts w:ascii="Times New Roman" w:eastAsia="Calibri" w:hAnsi="Times New Roman" w:cs="Times New Roman"/>
          <w:b/>
          <w:i/>
          <w:sz w:val="24"/>
          <w:szCs w:val="24"/>
          <w:lang w:val="x-none" w:eastAsia="x-none"/>
        </w:rPr>
      </w:pPr>
    </w:p>
    <w:p w14:paraId="6CE55D0F" w14:textId="77777777" w:rsidR="00B44E98" w:rsidRPr="00B44E98" w:rsidRDefault="00B44E98" w:rsidP="00B44E98">
      <w:pPr>
        <w:spacing w:after="0" w:line="240" w:lineRule="auto"/>
        <w:ind w:firstLine="720"/>
        <w:rPr>
          <w:rFonts w:ascii="Times New Roman" w:eastAsia="Calibri" w:hAnsi="Times New Roman" w:cs="Times New Roman"/>
          <w:sz w:val="24"/>
          <w:szCs w:val="24"/>
        </w:rPr>
      </w:pPr>
    </w:p>
    <w:p w14:paraId="362FF1CD" w14:textId="77777777" w:rsidR="00B44E98" w:rsidRPr="00B44E98" w:rsidRDefault="00B44E98" w:rsidP="00B44E98">
      <w:pPr>
        <w:spacing w:after="0" w:line="240" w:lineRule="auto"/>
        <w:ind w:firstLine="720"/>
        <w:rPr>
          <w:rFonts w:ascii="Times New Roman" w:eastAsia="Calibri" w:hAnsi="Times New Roman" w:cs="Times New Roman"/>
          <w:sz w:val="24"/>
          <w:szCs w:val="24"/>
        </w:rPr>
      </w:pPr>
      <w:r w:rsidRPr="00B44E98">
        <w:rPr>
          <w:rFonts w:ascii="Times New Roman" w:eastAsia="Calibri" w:hAnsi="Times New Roman" w:cs="Times New Roman"/>
          <w:sz w:val="24"/>
          <w:szCs w:val="24"/>
        </w:rPr>
        <w:t xml:space="preserve">Mjere održavanja reda i bezbjednosti prilikom spovođenja aktivnosti u cilju umanjenja posljedica od klizišta i odrona vrši Uprava policije. </w:t>
      </w:r>
    </w:p>
    <w:p w14:paraId="685C07EF" w14:textId="77777777" w:rsidR="00B44E98" w:rsidRPr="00B44E98" w:rsidRDefault="00B44E98" w:rsidP="00B44E98">
      <w:pPr>
        <w:spacing w:after="0" w:line="240" w:lineRule="auto"/>
        <w:ind w:firstLine="720"/>
        <w:rPr>
          <w:rFonts w:ascii="Times New Roman" w:eastAsia="Calibri" w:hAnsi="Times New Roman" w:cs="Times New Roman"/>
          <w:sz w:val="24"/>
          <w:szCs w:val="24"/>
        </w:rPr>
      </w:pPr>
      <w:r w:rsidRPr="00B44E98">
        <w:rPr>
          <w:rFonts w:ascii="Times New Roman" w:eastAsia="Calibri" w:hAnsi="Times New Roman" w:cs="Times New Roman"/>
          <w:sz w:val="24"/>
          <w:szCs w:val="24"/>
        </w:rPr>
        <w:t>Uprava policije, nakon klizišta i odrona, preduzima mjere i radnje i izvršava zadatke neophodne za otklanjanje neposredne opasnosti za ljude i imovinu, odnosno za održavanje reda i bezbjednosti prilikom intervencija, koji uključuju, ali nijesu ograničeni na:</w:t>
      </w:r>
    </w:p>
    <w:p w14:paraId="2DA93A16" w14:textId="77777777" w:rsidR="00B44E98" w:rsidRPr="00B44E98" w:rsidRDefault="00B44E98" w:rsidP="00B44E98">
      <w:pPr>
        <w:numPr>
          <w:ilvl w:val="0"/>
          <w:numId w:val="23"/>
        </w:numPr>
        <w:spacing w:after="0" w:line="240" w:lineRule="auto"/>
        <w:rPr>
          <w:rFonts w:ascii="Times New Roman" w:eastAsia="Calibri" w:hAnsi="Times New Roman" w:cs="Times New Roman"/>
          <w:sz w:val="24"/>
          <w:szCs w:val="24"/>
        </w:rPr>
      </w:pPr>
      <w:r w:rsidRPr="00B44E98">
        <w:rPr>
          <w:rFonts w:ascii="Times New Roman" w:eastAsia="Calibri" w:hAnsi="Times New Roman" w:cs="Times New Roman"/>
          <w:sz w:val="24"/>
          <w:szCs w:val="24"/>
        </w:rPr>
        <w:t xml:space="preserve">upozorenje stanovništva od opasnosti; </w:t>
      </w:r>
    </w:p>
    <w:p w14:paraId="502624CC" w14:textId="77777777" w:rsidR="00B44E98" w:rsidRPr="00B44E98" w:rsidRDefault="00B44E98" w:rsidP="00B44E98">
      <w:pPr>
        <w:spacing w:after="0" w:line="240" w:lineRule="auto"/>
        <w:ind w:left="1170"/>
        <w:rPr>
          <w:rFonts w:ascii="Times New Roman" w:eastAsia="Calibri" w:hAnsi="Times New Roman" w:cs="Times New Roman"/>
          <w:sz w:val="24"/>
          <w:szCs w:val="24"/>
        </w:rPr>
      </w:pPr>
    </w:p>
    <w:p w14:paraId="625E98E6" w14:textId="77777777" w:rsidR="00B44E98" w:rsidRPr="00B44E98" w:rsidRDefault="00B44E98" w:rsidP="00B44E98">
      <w:pPr>
        <w:numPr>
          <w:ilvl w:val="0"/>
          <w:numId w:val="23"/>
        </w:numPr>
        <w:spacing w:after="0" w:line="240" w:lineRule="auto"/>
        <w:rPr>
          <w:rFonts w:ascii="Times New Roman" w:eastAsia="Calibri" w:hAnsi="Times New Roman" w:cs="Times New Roman"/>
          <w:sz w:val="24"/>
          <w:szCs w:val="24"/>
        </w:rPr>
      </w:pPr>
      <w:r w:rsidRPr="00B44E98">
        <w:rPr>
          <w:rFonts w:ascii="Times New Roman" w:eastAsia="Calibri" w:hAnsi="Times New Roman" w:cs="Times New Roman"/>
          <w:sz w:val="24"/>
          <w:szCs w:val="24"/>
        </w:rPr>
        <w:t>zaštitu bezbjednosti građana i imovine, odnosno na sprečavanje i suzbijanje devijantnog i kriminalnog ponašanja;</w:t>
      </w:r>
    </w:p>
    <w:p w14:paraId="621C93E2" w14:textId="77777777" w:rsidR="00B44E98" w:rsidRPr="00B44E98" w:rsidRDefault="00B44E98" w:rsidP="00B44E98">
      <w:pPr>
        <w:spacing w:after="0" w:line="240" w:lineRule="auto"/>
        <w:ind w:left="720"/>
        <w:rPr>
          <w:rFonts w:ascii="Times New Roman" w:eastAsia="Calibri" w:hAnsi="Times New Roman" w:cs="Times New Roman"/>
          <w:sz w:val="24"/>
          <w:szCs w:val="24"/>
        </w:rPr>
      </w:pPr>
    </w:p>
    <w:p w14:paraId="7D622741" w14:textId="77777777" w:rsidR="00B44E98" w:rsidRPr="00B44E98" w:rsidRDefault="00B44E98" w:rsidP="00B44E98">
      <w:pPr>
        <w:numPr>
          <w:ilvl w:val="0"/>
          <w:numId w:val="23"/>
        </w:numPr>
        <w:spacing w:after="0" w:line="240" w:lineRule="auto"/>
        <w:rPr>
          <w:rFonts w:ascii="Times New Roman" w:eastAsia="Calibri" w:hAnsi="Times New Roman" w:cs="Times New Roman"/>
          <w:sz w:val="24"/>
          <w:szCs w:val="24"/>
        </w:rPr>
      </w:pPr>
      <w:r w:rsidRPr="00B44E98">
        <w:rPr>
          <w:rFonts w:ascii="Times New Roman" w:eastAsia="Calibri" w:hAnsi="Times New Roman" w:cs="Times New Roman"/>
          <w:sz w:val="24"/>
          <w:szCs w:val="24"/>
        </w:rPr>
        <w:t xml:space="preserve">blokiranje ugroženog područja, odnosno obezbjeđenje šireg i užeg lica mjesta; </w:t>
      </w:r>
    </w:p>
    <w:p w14:paraId="3988E6DE" w14:textId="77777777" w:rsidR="00B44E98" w:rsidRPr="00B44E98" w:rsidRDefault="00B44E98" w:rsidP="00B44E98">
      <w:pPr>
        <w:spacing w:after="0" w:line="240" w:lineRule="auto"/>
        <w:ind w:left="720"/>
        <w:rPr>
          <w:rFonts w:ascii="Times New Roman" w:eastAsia="Calibri" w:hAnsi="Times New Roman" w:cs="Times New Roman"/>
          <w:sz w:val="24"/>
          <w:szCs w:val="24"/>
        </w:rPr>
      </w:pPr>
    </w:p>
    <w:p w14:paraId="540DAF09" w14:textId="77777777" w:rsidR="00B44E98" w:rsidRPr="00B44E98" w:rsidRDefault="00B44E98" w:rsidP="00B44E98">
      <w:pPr>
        <w:numPr>
          <w:ilvl w:val="0"/>
          <w:numId w:val="23"/>
        </w:numPr>
        <w:spacing w:after="0" w:line="240" w:lineRule="auto"/>
        <w:rPr>
          <w:rFonts w:ascii="Times New Roman" w:eastAsia="Calibri" w:hAnsi="Times New Roman" w:cs="Times New Roman"/>
          <w:sz w:val="24"/>
          <w:szCs w:val="24"/>
        </w:rPr>
      </w:pPr>
      <w:r w:rsidRPr="00B44E98">
        <w:rPr>
          <w:rFonts w:ascii="Times New Roman" w:eastAsia="Calibri" w:hAnsi="Times New Roman" w:cs="Times New Roman"/>
          <w:sz w:val="24"/>
          <w:szCs w:val="24"/>
        </w:rPr>
        <w:t xml:space="preserve">regulisanje kretanja ljudi i vozila u užoj i široj zoni područja klizišta i odrona  uz zaštitu i omogućavanje rada operativnim jedinicama; </w:t>
      </w:r>
    </w:p>
    <w:p w14:paraId="2C00C4B0" w14:textId="77777777" w:rsidR="00B44E98" w:rsidRPr="00B44E98" w:rsidRDefault="00B44E98" w:rsidP="00B44E98">
      <w:pPr>
        <w:spacing w:after="0" w:line="240" w:lineRule="auto"/>
        <w:ind w:left="720"/>
        <w:rPr>
          <w:rFonts w:ascii="Times New Roman" w:eastAsia="Calibri" w:hAnsi="Times New Roman" w:cs="Times New Roman"/>
          <w:sz w:val="24"/>
          <w:szCs w:val="24"/>
        </w:rPr>
      </w:pPr>
    </w:p>
    <w:p w14:paraId="3486544D" w14:textId="77777777" w:rsidR="00B44E98" w:rsidRPr="00B44E98" w:rsidRDefault="00B44E98" w:rsidP="00B44E98">
      <w:pPr>
        <w:numPr>
          <w:ilvl w:val="0"/>
          <w:numId w:val="23"/>
        </w:numPr>
        <w:spacing w:after="0" w:line="240" w:lineRule="auto"/>
        <w:rPr>
          <w:rFonts w:ascii="Times New Roman" w:eastAsia="Calibri" w:hAnsi="Times New Roman" w:cs="Times New Roman"/>
          <w:sz w:val="24"/>
          <w:szCs w:val="24"/>
        </w:rPr>
      </w:pPr>
      <w:r w:rsidRPr="00B44E98">
        <w:rPr>
          <w:rFonts w:ascii="Times New Roman" w:eastAsia="Calibri" w:hAnsi="Times New Roman" w:cs="Times New Roman"/>
          <w:sz w:val="24"/>
          <w:szCs w:val="24"/>
        </w:rPr>
        <w:t xml:space="preserve">oslobađanje puteva za vozila operativnih jedinica koja učestvuju u aktivnostima zaštite i spašavanja; </w:t>
      </w:r>
    </w:p>
    <w:p w14:paraId="205CE8F0" w14:textId="77777777" w:rsidR="00B44E98" w:rsidRPr="00B44E98" w:rsidRDefault="00B44E98" w:rsidP="00B44E98">
      <w:pPr>
        <w:spacing w:after="0" w:line="240" w:lineRule="auto"/>
        <w:ind w:left="720"/>
        <w:rPr>
          <w:rFonts w:ascii="Times New Roman" w:eastAsia="Calibri" w:hAnsi="Times New Roman" w:cs="Times New Roman"/>
          <w:sz w:val="24"/>
          <w:szCs w:val="24"/>
        </w:rPr>
      </w:pPr>
    </w:p>
    <w:p w14:paraId="2761064C" w14:textId="77777777" w:rsidR="00B44E98" w:rsidRPr="003526DA" w:rsidRDefault="00B44E98" w:rsidP="00B44E98">
      <w:pPr>
        <w:numPr>
          <w:ilvl w:val="0"/>
          <w:numId w:val="23"/>
        </w:numPr>
        <w:spacing w:after="0" w:line="240" w:lineRule="auto"/>
        <w:rPr>
          <w:rFonts w:ascii="Times New Roman" w:eastAsia="Calibri" w:hAnsi="Times New Roman" w:cs="Times New Roman"/>
          <w:color w:val="000000" w:themeColor="text1"/>
          <w:sz w:val="24"/>
          <w:szCs w:val="24"/>
        </w:rPr>
      </w:pPr>
      <w:r w:rsidRPr="003526DA">
        <w:rPr>
          <w:rFonts w:ascii="Times New Roman" w:eastAsia="Calibri" w:hAnsi="Times New Roman" w:cs="Times New Roman"/>
          <w:color w:val="000000" w:themeColor="text1"/>
          <w:sz w:val="24"/>
          <w:szCs w:val="24"/>
        </w:rPr>
        <w:t xml:space="preserve">kontrolu i regulisanje saobraćaja i obezbjeđenje konvoja i saobraćajnica (puteva evakuacije); </w:t>
      </w:r>
    </w:p>
    <w:p w14:paraId="503B538C" w14:textId="77777777" w:rsidR="00B44E98" w:rsidRPr="003526DA" w:rsidRDefault="00B44E98" w:rsidP="00B44E98">
      <w:pPr>
        <w:spacing w:after="0" w:line="240" w:lineRule="auto"/>
        <w:ind w:left="720"/>
        <w:rPr>
          <w:rFonts w:ascii="Times New Roman" w:eastAsia="Calibri" w:hAnsi="Times New Roman" w:cs="Times New Roman"/>
          <w:color w:val="000000" w:themeColor="text1"/>
          <w:sz w:val="24"/>
          <w:szCs w:val="24"/>
        </w:rPr>
      </w:pPr>
    </w:p>
    <w:p w14:paraId="0F00F5B5" w14:textId="77777777" w:rsidR="00B44E98" w:rsidRPr="00B44E98" w:rsidRDefault="00B44E98" w:rsidP="00B44E98">
      <w:pPr>
        <w:numPr>
          <w:ilvl w:val="0"/>
          <w:numId w:val="23"/>
        </w:numPr>
        <w:spacing w:after="0" w:line="240" w:lineRule="auto"/>
        <w:rPr>
          <w:rFonts w:ascii="Times New Roman" w:eastAsia="Calibri" w:hAnsi="Times New Roman" w:cs="Times New Roman"/>
          <w:sz w:val="24"/>
          <w:szCs w:val="24"/>
        </w:rPr>
      </w:pPr>
      <w:r w:rsidRPr="00B44E98">
        <w:rPr>
          <w:rFonts w:ascii="Times New Roman" w:eastAsia="Calibri" w:hAnsi="Times New Roman" w:cs="Times New Roman"/>
          <w:sz w:val="24"/>
          <w:szCs w:val="24"/>
        </w:rPr>
        <w:t xml:space="preserve">održavanje javnog reda i mira na području užeg i šireg lica mjesta, tokom evakuacije, kao i na mjestima prihvata i zbrinjavanja stanovništva, uključujući i zdravstvene ustanove. </w:t>
      </w:r>
    </w:p>
    <w:p w14:paraId="32DEDE0C" w14:textId="77777777" w:rsidR="00B44E98" w:rsidRPr="00B44E98" w:rsidRDefault="00B44E98" w:rsidP="00B44E98">
      <w:pPr>
        <w:spacing w:after="0" w:line="240" w:lineRule="auto"/>
        <w:ind w:left="810" w:firstLine="720"/>
        <w:rPr>
          <w:rFonts w:ascii="Times New Roman" w:eastAsia="Calibri" w:hAnsi="Times New Roman" w:cs="Times New Roman"/>
          <w:sz w:val="24"/>
          <w:szCs w:val="24"/>
        </w:rPr>
      </w:pPr>
    </w:p>
    <w:p w14:paraId="2AF93C2A" w14:textId="77777777" w:rsidR="00B44E98" w:rsidRPr="00B44E98" w:rsidRDefault="00B44E98" w:rsidP="00B44E98">
      <w:pPr>
        <w:spacing w:after="0" w:line="240" w:lineRule="auto"/>
        <w:ind w:firstLine="720"/>
        <w:rPr>
          <w:rFonts w:ascii="Times New Roman" w:eastAsia="Calibri" w:hAnsi="Times New Roman" w:cs="Times New Roman"/>
          <w:sz w:val="24"/>
          <w:szCs w:val="24"/>
        </w:rPr>
      </w:pPr>
      <w:r w:rsidRPr="00B44E98">
        <w:rPr>
          <w:rFonts w:ascii="Times New Roman" w:eastAsia="Calibri" w:hAnsi="Times New Roman" w:cs="Times New Roman"/>
          <w:sz w:val="24"/>
          <w:szCs w:val="24"/>
        </w:rPr>
        <w:t>U skladu sa svojim planovima, preduzima i druge mjere i radnje i organizuje i koordinira angažovanje i upućivanje policijskih službenika i dodatnih materijalno-tehničkih sredstava u područja ugrožena klizištem ili odronima, od strane organizacionih jedinica sa područja koja nijesu zahvaćena klizištima i odronima. Intenzivira se rad na identifikaciji lica koja šire dezinformacije na ugroženim prostorima, praćenje i sprečavanje eventualnih zloupotreba prilikom prikupljanja i podjele humanitarne pomoći na ugroženim područjima.</w:t>
      </w:r>
    </w:p>
    <w:p w14:paraId="3685EDE0" w14:textId="77777777" w:rsidR="00B44E98" w:rsidRPr="00B44E98" w:rsidRDefault="00B44E98" w:rsidP="00B44E98">
      <w:pPr>
        <w:spacing w:after="0" w:line="240" w:lineRule="auto"/>
        <w:ind w:firstLine="720"/>
        <w:rPr>
          <w:rFonts w:ascii="Times New Roman" w:eastAsia="Calibri" w:hAnsi="Times New Roman" w:cs="Times New Roman"/>
          <w:sz w:val="24"/>
          <w:szCs w:val="24"/>
        </w:rPr>
      </w:pPr>
    </w:p>
    <w:p w14:paraId="4B038351" w14:textId="77777777" w:rsidR="005A125C" w:rsidRDefault="005A125C" w:rsidP="005A125C">
      <w:pPr>
        <w:spacing w:after="0" w:line="360" w:lineRule="auto"/>
        <w:ind w:left="720"/>
        <w:rPr>
          <w:rFonts w:ascii="Times New Roman" w:eastAsia="Calibri" w:hAnsi="Times New Roman" w:cs="Times New Roman"/>
          <w:b/>
          <w:i/>
          <w:sz w:val="24"/>
          <w:szCs w:val="24"/>
          <w:lang w:val="x-none" w:eastAsia="x-none"/>
        </w:rPr>
      </w:pPr>
    </w:p>
    <w:p w14:paraId="60D18534" w14:textId="77777777" w:rsidR="005A125C" w:rsidRDefault="005A125C" w:rsidP="005A125C">
      <w:pPr>
        <w:spacing w:after="0" w:line="360" w:lineRule="auto"/>
        <w:ind w:left="360"/>
        <w:rPr>
          <w:rFonts w:ascii="Times New Roman" w:eastAsia="Calibri" w:hAnsi="Times New Roman" w:cs="Times New Roman"/>
          <w:b/>
          <w:i/>
          <w:sz w:val="24"/>
          <w:szCs w:val="24"/>
          <w:lang w:val="x-none" w:eastAsia="x-none"/>
        </w:rPr>
      </w:pPr>
    </w:p>
    <w:p w14:paraId="60F0005E" w14:textId="77777777" w:rsidR="005A125C" w:rsidRDefault="005A125C" w:rsidP="005A125C">
      <w:pPr>
        <w:spacing w:after="0" w:line="360" w:lineRule="auto"/>
        <w:ind w:left="720"/>
        <w:rPr>
          <w:rFonts w:ascii="Times New Roman" w:eastAsia="Calibri" w:hAnsi="Times New Roman" w:cs="Times New Roman"/>
          <w:b/>
          <w:i/>
          <w:sz w:val="24"/>
          <w:szCs w:val="24"/>
          <w:lang w:val="sr-Latn-ME" w:eastAsia="x-none"/>
        </w:rPr>
      </w:pPr>
    </w:p>
    <w:p w14:paraId="724B063D" w14:textId="77777777" w:rsidR="00B44E98" w:rsidRDefault="005A125C" w:rsidP="005A125C">
      <w:pPr>
        <w:spacing w:after="0" w:line="360" w:lineRule="auto"/>
        <w:ind w:left="720"/>
        <w:rPr>
          <w:rFonts w:ascii="Times New Roman" w:eastAsia="Calibri" w:hAnsi="Times New Roman" w:cs="Times New Roman"/>
          <w:b/>
          <w:i/>
          <w:sz w:val="24"/>
          <w:szCs w:val="24"/>
          <w:lang w:val="x-none" w:eastAsia="x-none"/>
        </w:rPr>
      </w:pPr>
      <w:r>
        <w:rPr>
          <w:rFonts w:ascii="Times New Roman" w:eastAsia="Calibri" w:hAnsi="Times New Roman" w:cs="Times New Roman"/>
          <w:b/>
          <w:i/>
          <w:sz w:val="24"/>
          <w:szCs w:val="24"/>
          <w:lang w:val="sr-Latn-ME" w:eastAsia="x-none"/>
        </w:rPr>
        <w:t>8.</w:t>
      </w:r>
      <w:r w:rsidR="00B44E98" w:rsidRPr="00B44E98">
        <w:rPr>
          <w:rFonts w:ascii="Times New Roman" w:eastAsia="Calibri" w:hAnsi="Times New Roman" w:cs="Times New Roman"/>
          <w:b/>
          <w:i/>
          <w:sz w:val="24"/>
          <w:szCs w:val="24"/>
          <w:lang w:val="x-none" w:eastAsia="x-none"/>
        </w:rPr>
        <w:t>Finansijska sredstva za sprovođenje planova</w:t>
      </w:r>
    </w:p>
    <w:p w14:paraId="433B482C" w14:textId="77777777" w:rsidR="008D4D4D" w:rsidRPr="00B44E98" w:rsidRDefault="008D4D4D" w:rsidP="005A125C">
      <w:pPr>
        <w:spacing w:after="0" w:line="360" w:lineRule="auto"/>
        <w:ind w:left="720"/>
        <w:rPr>
          <w:rFonts w:ascii="Times New Roman" w:eastAsia="Calibri" w:hAnsi="Times New Roman" w:cs="Times New Roman"/>
          <w:b/>
          <w:i/>
          <w:sz w:val="24"/>
          <w:szCs w:val="24"/>
          <w:lang w:val="x-none" w:eastAsia="x-none"/>
        </w:rPr>
      </w:pPr>
    </w:p>
    <w:p w14:paraId="544C9D1F" w14:textId="77777777" w:rsidR="00B44E98" w:rsidRPr="00B44E98" w:rsidRDefault="00B44E98" w:rsidP="00B44E98">
      <w:pPr>
        <w:spacing w:after="0" w:line="240" w:lineRule="auto"/>
        <w:ind w:firstLine="720"/>
        <w:rPr>
          <w:rFonts w:ascii="Times New Roman" w:eastAsia="Calibri" w:hAnsi="Times New Roman" w:cs="Times New Roman"/>
          <w:sz w:val="24"/>
          <w:szCs w:val="24"/>
        </w:rPr>
      </w:pPr>
      <w:r w:rsidRPr="00B44E98">
        <w:rPr>
          <w:rFonts w:ascii="Times New Roman" w:eastAsia="Calibri" w:hAnsi="Times New Roman" w:cs="Times New Roman"/>
          <w:sz w:val="24"/>
          <w:szCs w:val="24"/>
        </w:rPr>
        <w:t>Finansijska sredstva za sprovođenje Nacionalnog plana zaštite i spašavanja od poplava obezbjeđuju se budžetom Crne Gore, budžetom ministarstava, budžetom opština, sredstvima privrednih društva, preduzetnika i drugih pravnih i fizičkih lica.</w:t>
      </w:r>
    </w:p>
    <w:p w14:paraId="1A347FA3" w14:textId="77777777" w:rsidR="00B44E98" w:rsidRPr="00B44E98" w:rsidRDefault="00B44E98" w:rsidP="00B44E98">
      <w:pPr>
        <w:spacing w:after="0" w:line="240" w:lineRule="auto"/>
        <w:rPr>
          <w:rFonts w:cs="Times New Roman"/>
          <w:sz w:val="24"/>
          <w:szCs w:val="24"/>
        </w:rPr>
      </w:pPr>
    </w:p>
    <w:p w14:paraId="6B114DBB" w14:textId="77777777" w:rsidR="00B44E98" w:rsidRPr="00B44E98" w:rsidRDefault="00B44E98" w:rsidP="00B44E98">
      <w:pPr>
        <w:spacing w:after="0" w:line="240" w:lineRule="auto"/>
        <w:rPr>
          <w:rFonts w:cs="Times New Roman"/>
          <w:sz w:val="24"/>
          <w:szCs w:val="24"/>
        </w:rPr>
      </w:pPr>
    </w:p>
    <w:p w14:paraId="11DFDDA5" w14:textId="77777777" w:rsidR="00452429" w:rsidRDefault="00452429" w:rsidP="00452429">
      <w:pPr>
        <w:rPr>
          <w:rFonts w:ascii="Times New Roman" w:hAnsi="Times New Roman"/>
          <w:sz w:val="40"/>
          <w:szCs w:val="40"/>
        </w:rPr>
        <w:sectPr w:rsidR="00452429" w:rsidSect="00452429">
          <w:pgSz w:w="12240" w:h="15840"/>
          <w:pgMar w:top="1440" w:right="1077" w:bottom="1440" w:left="1077" w:header="720" w:footer="720" w:gutter="0"/>
          <w:cols w:space="720"/>
          <w:titlePg/>
          <w:docGrid w:linePitch="360"/>
        </w:sectPr>
      </w:pPr>
    </w:p>
    <w:p w14:paraId="5446CD32" w14:textId="77777777" w:rsidR="003526DA" w:rsidRDefault="003526DA" w:rsidP="00221863">
      <w:pPr>
        <w:tabs>
          <w:tab w:val="left" w:pos="9615"/>
          <w:tab w:val="right" w:pos="1296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                                                                                                                                                                                          Prilog broj 1.</w:t>
      </w:r>
    </w:p>
    <w:p w14:paraId="3B3AD13A" w14:textId="77777777" w:rsidR="00221863" w:rsidRPr="00221863" w:rsidRDefault="00221863" w:rsidP="00221863">
      <w:pPr>
        <w:tabs>
          <w:tab w:val="left" w:pos="9615"/>
          <w:tab w:val="right" w:pos="12960"/>
        </w:tabs>
        <w:spacing w:after="0" w:line="240" w:lineRule="auto"/>
        <w:jc w:val="center"/>
        <w:rPr>
          <w:rFonts w:ascii="Times New Roman" w:hAnsi="Times New Roman" w:cs="Times New Roman"/>
          <w:b/>
          <w:sz w:val="24"/>
          <w:szCs w:val="24"/>
        </w:rPr>
      </w:pPr>
      <w:r w:rsidRPr="00221863">
        <w:rPr>
          <w:rFonts w:ascii="Times New Roman" w:hAnsi="Times New Roman" w:cs="Times New Roman"/>
          <w:b/>
          <w:sz w:val="24"/>
          <w:szCs w:val="24"/>
        </w:rPr>
        <w:t>TABELARNI PRIKAZ MJERA I NOSILACA AKTIVNOSTI</w:t>
      </w:r>
      <w:r w:rsidR="00C46408">
        <w:rPr>
          <w:rFonts w:ascii="Times New Roman" w:hAnsi="Times New Roman" w:cs="Times New Roman"/>
          <w:b/>
          <w:sz w:val="24"/>
          <w:szCs w:val="24"/>
        </w:rPr>
        <w:t xml:space="preserve">     </w:t>
      </w:r>
      <w:r w:rsidR="003526DA">
        <w:rPr>
          <w:rFonts w:ascii="Times New Roman" w:hAnsi="Times New Roman" w:cs="Times New Roman"/>
          <w:b/>
          <w:sz w:val="24"/>
          <w:szCs w:val="24"/>
        </w:rPr>
        <w:t xml:space="preserve">            </w:t>
      </w:r>
    </w:p>
    <w:p w14:paraId="5A7984A5" w14:textId="77777777" w:rsidR="00221863" w:rsidRDefault="00221863" w:rsidP="00221863">
      <w:pPr>
        <w:tabs>
          <w:tab w:val="left" w:pos="405"/>
          <w:tab w:val="center" w:pos="6480"/>
        </w:tabs>
        <w:rPr>
          <w:rFonts w:ascii="Times New Roman" w:hAnsi="Times New Roman"/>
          <w:sz w:val="40"/>
          <w:szCs w:val="40"/>
        </w:rPr>
      </w:pPr>
    </w:p>
    <w:tbl>
      <w:tblPr>
        <w:tblW w:w="14508"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3"/>
        <w:gridCol w:w="1536"/>
        <w:gridCol w:w="7375"/>
        <w:gridCol w:w="4864"/>
      </w:tblGrid>
      <w:tr w:rsidR="00221863" w:rsidRPr="00221863" w14:paraId="1AFB38FA" w14:textId="77777777" w:rsidTr="00587CF9">
        <w:tc>
          <w:tcPr>
            <w:tcW w:w="733" w:type="dxa"/>
          </w:tcPr>
          <w:p w14:paraId="02E2A156" w14:textId="77777777" w:rsidR="00221863" w:rsidRPr="00221863" w:rsidRDefault="00221863" w:rsidP="00221863">
            <w:pPr>
              <w:rPr>
                <w:rFonts w:ascii="Times New Roman" w:eastAsia="Calibri" w:hAnsi="Times New Roman" w:cs="Times New Roman"/>
                <w:b/>
              </w:rPr>
            </w:pPr>
          </w:p>
          <w:p w14:paraId="4B54093A" w14:textId="77777777" w:rsidR="00221863" w:rsidRPr="00221863" w:rsidRDefault="00221863" w:rsidP="00221863">
            <w:pPr>
              <w:rPr>
                <w:rFonts w:ascii="Times New Roman" w:eastAsia="Calibri" w:hAnsi="Times New Roman" w:cs="Times New Roman"/>
                <w:b/>
              </w:rPr>
            </w:pPr>
            <w:r w:rsidRPr="00221863">
              <w:rPr>
                <w:rFonts w:ascii="Times New Roman" w:eastAsia="Calibri" w:hAnsi="Times New Roman" w:cs="Times New Roman"/>
                <w:b/>
              </w:rPr>
              <w:t>RED.</w:t>
            </w:r>
          </w:p>
          <w:p w14:paraId="71F2DD9F" w14:textId="77777777" w:rsidR="00221863" w:rsidRPr="00221863" w:rsidRDefault="00221863" w:rsidP="00221863">
            <w:pPr>
              <w:rPr>
                <w:rFonts w:ascii="Times New Roman" w:eastAsia="Calibri" w:hAnsi="Times New Roman" w:cs="Times New Roman"/>
                <w:b/>
              </w:rPr>
            </w:pPr>
            <w:r w:rsidRPr="00221863">
              <w:rPr>
                <w:rFonts w:ascii="Times New Roman" w:eastAsia="Calibri" w:hAnsi="Times New Roman" w:cs="Times New Roman"/>
                <w:b/>
              </w:rPr>
              <w:t>BR.</w:t>
            </w:r>
          </w:p>
          <w:p w14:paraId="0D2D0EA8" w14:textId="77777777" w:rsidR="00221863" w:rsidRPr="00221863" w:rsidRDefault="00221863" w:rsidP="00221863">
            <w:pPr>
              <w:rPr>
                <w:rFonts w:ascii="Times New Roman" w:eastAsia="Calibri" w:hAnsi="Times New Roman" w:cs="Times New Roman"/>
                <w:b/>
              </w:rPr>
            </w:pPr>
          </w:p>
        </w:tc>
        <w:tc>
          <w:tcPr>
            <w:tcW w:w="1536" w:type="dxa"/>
          </w:tcPr>
          <w:p w14:paraId="1497FA1B" w14:textId="77777777" w:rsidR="00221863" w:rsidRPr="00221863" w:rsidRDefault="00221863" w:rsidP="00221863">
            <w:pPr>
              <w:rPr>
                <w:rFonts w:ascii="Times New Roman" w:eastAsia="Calibri" w:hAnsi="Times New Roman" w:cs="Times New Roman"/>
                <w:b/>
              </w:rPr>
            </w:pPr>
          </w:p>
          <w:p w14:paraId="2562A4B1" w14:textId="77777777" w:rsidR="00221863" w:rsidRPr="00221863" w:rsidRDefault="00221863" w:rsidP="00221863">
            <w:pPr>
              <w:rPr>
                <w:rFonts w:ascii="Times New Roman" w:eastAsia="Calibri" w:hAnsi="Times New Roman" w:cs="Times New Roman"/>
                <w:b/>
              </w:rPr>
            </w:pPr>
          </w:p>
          <w:p w14:paraId="5454EDB2" w14:textId="77777777" w:rsidR="00221863" w:rsidRPr="00221863" w:rsidRDefault="00221863" w:rsidP="003526DA">
            <w:pPr>
              <w:jc w:val="center"/>
              <w:rPr>
                <w:rFonts w:ascii="Times New Roman" w:eastAsia="Calibri" w:hAnsi="Times New Roman" w:cs="Times New Roman"/>
                <w:lang w:val="sr-Latn-CS"/>
              </w:rPr>
            </w:pPr>
            <w:r w:rsidRPr="00221863">
              <w:rPr>
                <w:rFonts w:ascii="Times New Roman" w:eastAsia="Calibri" w:hAnsi="Times New Roman" w:cs="Times New Roman"/>
                <w:b/>
              </w:rPr>
              <w:t>FAZA</w:t>
            </w:r>
          </w:p>
        </w:tc>
        <w:tc>
          <w:tcPr>
            <w:tcW w:w="7375" w:type="dxa"/>
          </w:tcPr>
          <w:p w14:paraId="592FA5DF" w14:textId="77777777" w:rsidR="00221863" w:rsidRPr="00221863" w:rsidRDefault="00221863" w:rsidP="00221863">
            <w:pPr>
              <w:rPr>
                <w:rFonts w:ascii="Times New Roman" w:eastAsia="Calibri" w:hAnsi="Times New Roman" w:cs="Times New Roman"/>
                <w:b/>
                <w:lang w:val="sr-Latn-CS"/>
              </w:rPr>
            </w:pPr>
          </w:p>
          <w:p w14:paraId="13FB3E8C" w14:textId="77777777" w:rsidR="00221863" w:rsidRPr="00221863" w:rsidRDefault="00221863" w:rsidP="00221863">
            <w:pPr>
              <w:rPr>
                <w:rFonts w:ascii="Times New Roman" w:eastAsia="Calibri" w:hAnsi="Times New Roman" w:cs="Times New Roman"/>
                <w:b/>
                <w:lang w:val="sr-Latn-CS"/>
              </w:rPr>
            </w:pPr>
          </w:p>
          <w:p w14:paraId="289B2EDE" w14:textId="77777777" w:rsidR="00221863" w:rsidRPr="00221863" w:rsidRDefault="00221863" w:rsidP="003526DA">
            <w:pPr>
              <w:jc w:val="center"/>
              <w:rPr>
                <w:rFonts w:ascii="Times New Roman" w:eastAsia="Calibri" w:hAnsi="Times New Roman" w:cs="Times New Roman"/>
                <w:lang w:val="sr-Latn-CS"/>
              </w:rPr>
            </w:pPr>
            <w:r w:rsidRPr="00221863">
              <w:rPr>
                <w:rFonts w:ascii="Times New Roman" w:eastAsia="Calibri" w:hAnsi="Times New Roman" w:cs="Times New Roman"/>
                <w:b/>
                <w:lang w:val="sr-Latn-CS"/>
              </w:rPr>
              <w:t>MJERE ZAŠTITE I SPAŠAVANJA</w:t>
            </w:r>
          </w:p>
        </w:tc>
        <w:tc>
          <w:tcPr>
            <w:tcW w:w="4864" w:type="dxa"/>
          </w:tcPr>
          <w:p w14:paraId="6461C25A" w14:textId="77777777" w:rsidR="00221863" w:rsidRPr="00221863" w:rsidRDefault="00221863" w:rsidP="00221863">
            <w:pPr>
              <w:rPr>
                <w:rFonts w:ascii="Times New Roman" w:eastAsia="Calibri" w:hAnsi="Times New Roman" w:cs="Times New Roman"/>
                <w:b/>
                <w:lang w:val="sr-Latn-CS"/>
              </w:rPr>
            </w:pPr>
          </w:p>
          <w:p w14:paraId="1569F062" w14:textId="77777777" w:rsidR="00221863" w:rsidRPr="00221863" w:rsidRDefault="00221863" w:rsidP="00221863">
            <w:pPr>
              <w:rPr>
                <w:rFonts w:ascii="Times New Roman" w:eastAsia="Calibri" w:hAnsi="Times New Roman" w:cs="Times New Roman"/>
                <w:b/>
                <w:lang w:val="sr-Latn-CS"/>
              </w:rPr>
            </w:pPr>
          </w:p>
          <w:p w14:paraId="1C37927B" w14:textId="77777777" w:rsidR="00221863" w:rsidRPr="00221863" w:rsidRDefault="00221863" w:rsidP="00221863">
            <w:pPr>
              <w:rPr>
                <w:rFonts w:ascii="Times New Roman" w:eastAsia="Calibri" w:hAnsi="Times New Roman" w:cs="Times New Roman"/>
                <w:lang w:val="sr-Latn-CS"/>
              </w:rPr>
            </w:pPr>
            <w:r w:rsidRPr="00221863">
              <w:rPr>
                <w:rFonts w:ascii="Times New Roman" w:eastAsia="Calibri" w:hAnsi="Times New Roman" w:cs="Times New Roman"/>
                <w:b/>
                <w:lang w:val="sr-Latn-CS"/>
              </w:rPr>
              <w:t>NOSIOCI AKTIVNOSTI</w:t>
            </w:r>
          </w:p>
        </w:tc>
      </w:tr>
      <w:tr w:rsidR="00221863" w:rsidRPr="00221863" w14:paraId="1FA06C1D" w14:textId="77777777" w:rsidTr="00587CF9">
        <w:trPr>
          <w:trHeight w:val="2573"/>
        </w:trPr>
        <w:tc>
          <w:tcPr>
            <w:tcW w:w="733" w:type="dxa"/>
            <w:vMerge w:val="restart"/>
          </w:tcPr>
          <w:p w14:paraId="32C57C74" w14:textId="77777777" w:rsidR="00221863" w:rsidRPr="00221863" w:rsidRDefault="00221863" w:rsidP="00221863">
            <w:pPr>
              <w:rPr>
                <w:rFonts w:ascii="Times New Roman" w:eastAsia="Calibri" w:hAnsi="Times New Roman" w:cs="Times New Roman"/>
                <w:b/>
                <w:lang w:val="sr-Latn-CS"/>
              </w:rPr>
            </w:pPr>
            <w:r w:rsidRPr="00221863">
              <w:rPr>
                <w:rFonts w:ascii="Times New Roman" w:eastAsia="Calibri" w:hAnsi="Times New Roman" w:cs="Times New Roman"/>
                <w:b/>
                <w:lang w:val="sr-Latn-CS"/>
              </w:rPr>
              <w:t>1.</w:t>
            </w:r>
          </w:p>
        </w:tc>
        <w:tc>
          <w:tcPr>
            <w:tcW w:w="1536" w:type="dxa"/>
          </w:tcPr>
          <w:p w14:paraId="5D44395E" w14:textId="77777777" w:rsidR="00221863" w:rsidRPr="00221863" w:rsidRDefault="00221863" w:rsidP="00221863">
            <w:pPr>
              <w:rPr>
                <w:rFonts w:ascii="Times New Roman" w:eastAsia="Calibri" w:hAnsi="Times New Roman" w:cs="Times New Roman"/>
                <w:b/>
                <w:lang w:val="sr-Latn-CS"/>
              </w:rPr>
            </w:pPr>
          </w:p>
          <w:p w14:paraId="1D59B314" w14:textId="77777777" w:rsidR="00221863" w:rsidRPr="00221863" w:rsidRDefault="00221863" w:rsidP="00221863">
            <w:pPr>
              <w:rPr>
                <w:rFonts w:ascii="Times New Roman" w:eastAsia="Calibri" w:hAnsi="Times New Roman" w:cs="Times New Roman"/>
                <w:b/>
                <w:lang w:val="sr-Latn-CS"/>
              </w:rPr>
            </w:pPr>
          </w:p>
          <w:p w14:paraId="1537B746" w14:textId="77777777" w:rsidR="00221863" w:rsidRPr="00221863" w:rsidRDefault="00221863" w:rsidP="00221863">
            <w:pPr>
              <w:rPr>
                <w:rFonts w:ascii="Times New Roman" w:eastAsia="Calibri" w:hAnsi="Times New Roman" w:cs="Times New Roman"/>
                <w:b/>
                <w:lang w:val="sr-Latn-CS"/>
              </w:rPr>
            </w:pPr>
          </w:p>
          <w:p w14:paraId="157EA3F7" w14:textId="77777777" w:rsidR="00221863" w:rsidRPr="00221863" w:rsidRDefault="00221863" w:rsidP="00221863">
            <w:pPr>
              <w:rPr>
                <w:rFonts w:ascii="Times New Roman" w:eastAsia="Calibri" w:hAnsi="Times New Roman" w:cs="Times New Roman"/>
                <w:b/>
                <w:lang w:val="sr-Latn-CS"/>
              </w:rPr>
            </w:pPr>
          </w:p>
          <w:p w14:paraId="366502AA" w14:textId="77777777" w:rsidR="00221863" w:rsidRPr="00221863" w:rsidRDefault="00221863" w:rsidP="00221863">
            <w:pPr>
              <w:rPr>
                <w:rFonts w:ascii="Times New Roman" w:eastAsia="Calibri" w:hAnsi="Times New Roman" w:cs="Times New Roman"/>
                <w:b/>
                <w:lang w:val="sr-Latn-CS"/>
              </w:rPr>
            </w:pPr>
          </w:p>
          <w:p w14:paraId="5C23F59E" w14:textId="77777777" w:rsidR="00221863" w:rsidRPr="00221863" w:rsidRDefault="00221863" w:rsidP="00221863">
            <w:pPr>
              <w:rPr>
                <w:rFonts w:ascii="Times New Roman" w:eastAsia="Calibri" w:hAnsi="Times New Roman" w:cs="Times New Roman"/>
                <w:b/>
                <w:lang w:val="sr-Latn-CS"/>
              </w:rPr>
            </w:pPr>
            <w:r w:rsidRPr="00221863">
              <w:rPr>
                <w:rFonts w:ascii="Times New Roman" w:eastAsia="Calibri" w:hAnsi="Times New Roman" w:cs="Times New Roman"/>
                <w:b/>
                <w:lang w:val="sr-Latn-CS"/>
              </w:rPr>
              <w:t xml:space="preserve">        I</w:t>
            </w:r>
          </w:p>
          <w:p w14:paraId="6A92A1A3" w14:textId="77777777" w:rsidR="00221863" w:rsidRPr="00221863" w:rsidRDefault="00221863" w:rsidP="00221863">
            <w:pPr>
              <w:rPr>
                <w:rFonts w:ascii="Times New Roman" w:eastAsia="Calibri" w:hAnsi="Times New Roman" w:cs="Times New Roman"/>
                <w:b/>
                <w:lang w:val="sr-Latn-CS"/>
              </w:rPr>
            </w:pPr>
          </w:p>
          <w:p w14:paraId="164FD1FE" w14:textId="77777777" w:rsidR="00221863" w:rsidRPr="00221863" w:rsidRDefault="00221863" w:rsidP="00221863">
            <w:pPr>
              <w:rPr>
                <w:rFonts w:ascii="Times New Roman" w:eastAsia="Calibri" w:hAnsi="Times New Roman" w:cs="Times New Roman"/>
                <w:b/>
                <w:lang w:val="sr-Latn-CS"/>
              </w:rPr>
            </w:pPr>
            <w:r w:rsidRPr="00221863">
              <w:rPr>
                <w:rFonts w:ascii="Times New Roman" w:eastAsia="Calibri" w:hAnsi="Times New Roman" w:cs="Times New Roman"/>
                <w:b/>
                <w:lang w:val="sr-Latn-CS"/>
              </w:rPr>
              <w:t>preventivna</w:t>
            </w:r>
          </w:p>
          <w:p w14:paraId="0F37C6B5" w14:textId="77777777" w:rsidR="00221863" w:rsidRPr="00221863" w:rsidRDefault="00221863" w:rsidP="00221863">
            <w:pPr>
              <w:rPr>
                <w:rFonts w:ascii="Times New Roman" w:eastAsia="Calibri" w:hAnsi="Times New Roman" w:cs="Times New Roman"/>
                <w:b/>
                <w:lang w:val="sr-Latn-CS"/>
              </w:rPr>
            </w:pPr>
            <w:r w:rsidRPr="00221863">
              <w:rPr>
                <w:rFonts w:ascii="Times New Roman" w:eastAsia="Calibri" w:hAnsi="Times New Roman" w:cs="Times New Roman"/>
                <w:b/>
                <w:lang w:val="sr-Latn-CS"/>
              </w:rPr>
              <w:t>zaštita</w:t>
            </w:r>
          </w:p>
        </w:tc>
        <w:tc>
          <w:tcPr>
            <w:tcW w:w="7375" w:type="dxa"/>
          </w:tcPr>
          <w:p w14:paraId="69CEC187" w14:textId="77777777" w:rsidR="00221863" w:rsidRPr="00221863" w:rsidRDefault="00221863" w:rsidP="00221863">
            <w:pPr>
              <w:rPr>
                <w:rFonts w:ascii="Times New Roman" w:eastAsia="Calibri" w:hAnsi="Times New Roman" w:cs="Times New Roman"/>
                <w:lang w:val="sr-Latn-CS"/>
              </w:rPr>
            </w:pPr>
            <w:r w:rsidRPr="00221863">
              <w:rPr>
                <w:rFonts w:ascii="Times New Roman" w:eastAsia="Calibri" w:hAnsi="Times New Roman" w:cs="Times New Roman"/>
                <w:lang w:val="sr-Latn-CS"/>
              </w:rPr>
              <w:t xml:space="preserve">Neprekidno praćenje situacije shodno planu zaštite i spašavanja od klizišta i odrona; </w:t>
            </w:r>
          </w:p>
          <w:p w14:paraId="3BE34597" w14:textId="77777777" w:rsidR="00221863" w:rsidRPr="00221863" w:rsidRDefault="00221863" w:rsidP="00221863">
            <w:pPr>
              <w:rPr>
                <w:rFonts w:ascii="Times New Roman" w:eastAsia="Calibri" w:hAnsi="Times New Roman" w:cs="Times New Roman"/>
                <w:lang w:val="sr-Latn-CS"/>
              </w:rPr>
            </w:pPr>
            <w:r w:rsidRPr="00221863">
              <w:rPr>
                <w:rFonts w:ascii="Times New Roman" w:eastAsia="Calibri" w:hAnsi="Times New Roman" w:cs="Times New Roman"/>
                <w:lang w:val="sr-Latn-CS"/>
              </w:rPr>
              <w:t xml:space="preserve">Izrada i ažuriranje planova za zaštitu i spašavanje od klizišta i odrona; </w:t>
            </w:r>
          </w:p>
          <w:p w14:paraId="18F17AC3" w14:textId="77777777" w:rsidR="00221863" w:rsidRPr="00221863" w:rsidRDefault="00221863" w:rsidP="00221863">
            <w:pPr>
              <w:rPr>
                <w:rFonts w:ascii="Times New Roman" w:eastAsia="Calibri" w:hAnsi="Times New Roman" w:cs="Times New Roman"/>
                <w:color w:val="000000"/>
                <w:lang w:val="sr-Latn-CS"/>
              </w:rPr>
            </w:pPr>
            <w:r w:rsidRPr="00221863">
              <w:rPr>
                <w:rFonts w:ascii="Times New Roman" w:eastAsia="Calibri" w:hAnsi="Times New Roman" w:cs="Times New Roman"/>
                <w:color w:val="000000"/>
                <w:lang w:val="sr-Latn-CS"/>
              </w:rPr>
              <w:t>Sprovođenje inspekcijskog nadzora;</w:t>
            </w:r>
          </w:p>
          <w:p w14:paraId="02FF5A91" w14:textId="77777777" w:rsidR="00221863" w:rsidRPr="00221863" w:rsidRDefault="00221863" w:rsidP="00221863">
            <w:pPr>
              <w:rPr>
                <w:rFonts w:ascii="Times New Roman" w:eastAsia="Calibri" w:hAnsi="Times New Roman" w:cs="Times New Roman"/>
                <w:lang w:val="sr-Latn-CS"/>
              </w:rPr>
            </w:pPr>
            <w:r w:rsidRPr="00221863">
              <w:rPr>
                <w:rFonts w:ascii="Times New Roman" w:eastAsia="Calibri" w:hAnsi="Times New Roman" w:cs="Times New Roman"/>
                <w:lang w:val="sr-Latn-CS"/>
              </w:rPr>
              <w:t>Formiranje sveobuhvatne baze podataka o nestabilnim terenima prostora Crne Gore;</w:t>
            </w:r>
          </w:p>
          <w:p w14:paraId="19422A58" w14:textId="77777777" w:rsidR="00221863" w:rsidRPr="00221863" w:rsidRDefault="00221863" w:rsidP="00221863">
            <w:pPr>
              <w:rPr>
                <w:rFonts w:ascii="Times New Roman" w:eastAsia="Calibri" w:hAnsi="Times New Roman" w:cs="Times New Roman"/>
                <w:lang w:val="sr-Latn-CS"/>
              </w:rPr>
            </w:pPr>
            <w:r w:rsidRPr="00221863">
              <w:rPr>
                <w:rFonts w:ascii="Times New Roman" w:eastAsia="Calibri" w:hAnsi="Times New Roman" w:cs="Times New Roman"/>
                <w:lang w:val="sr-Latn-CS"/>
              </w:rPr>
              <w:t>Izrada  inženjerskogeoloških karata i  karata stabilnosti terena prilikom urbanističkog planiranja kao i prilikom projektovanja i izgradnje većih objekata;</w:t>
            </w:r>
          </w:p>
          <w:p w14:paraId="1A5F3842" w14:textId="77777777" w:rsidR="00221863" w:rsidRPr="003526DA" w:rsidRDefault="00221863" w:rsidP="00221863">
            <w:pPr>
              <w:rPr>
                <w:rFonts w:ascii="Times New Roman" w:eastAsia="Calibri" w:hAnsi="Times New Roman" w:cs="Times New Roman"/>
                <w:color w:val="000000" w:themeColor="text1"/>
                <w:lang w:val="sr-Latn-CS"/>
              </w:rPr>
            </w:pPr>
            <w:r w:rsidRPr="003526DA">
              <w:rPr>
                <w:rFonts w:ascii="Times New Roman" w:eastAsia="Calibri" w:hAnsi="Times New Roman" w:cs="Times New Roman"/>
                <w:color w:val="000000" w:themeColor="text1"/>
                <w:lang w:val="sr-Latn-CS"/>
              </w:rPr>
              <w:t>Postavljanje zaštitinih mreža i izgradnja potpornih zidova na nestabilnim terenima</w:t>
            </w:r>
            <w:r w:rsidR="003526DA" w:rsidRPr="003526DA">
              <w:rPr>
                <w:rFonts w:ascii="Times New Roman" w:eastAsia="Calibri" w:hAnsi="Times New Roman" w:cs="Times New Roman"/>
                <w:color w:val="000000" w:themeColor="text1"/>
                <w:lang w:val="sr-Latn-CS"/>
              </w:rPr>
              <w:t>;</w:t>
            </w:r>
          </w:p>
          <w:p w14:paraId="51FDEEA1" w14:textId="77777777" w:rsidR="00221863" w:rsidRPr="00221863" w:rsidRDefault="00221863" w:rsidP="00221863">
            <w:pPr>
              <w:rPr>
                <w:rFonts w:ascii="Times New Roman" w:eastAsia="Calibri" w:hAnsi="Times New Roman" w:cs="Times New Roman"/>
                <w:lang w:val="sr-Latn-CS"/>
              </w:rPr>
            </w:pPr>
            <w:r w:rsidRPr="00221863">
              <w:rPr>
                <w:rFonts w:ascii="Times New Roman" w:eastAsia="Calibri" w:hAnsi="Times New Roman" w:cs="Times New Roman"/>
                <w:lang w:val="sr-Latn-CS"/>
              </w:rPr>
              <w:t xml:space="preserve">Obezbjeđivanje opreme i sredstava za spašavanje od klizišta i odrona; </w:t>
            </w:r>
          </w:p>
          <w:p w14:paraId="15B8683D" w14:textId="77777777" w:rsidR="00221863" w:rsidRPr="00221863" w:rsidRDefault="00221863" w:rsidP="00221863">
            <w:pPr>
              <w:rPr>
                <w:rFonts w:ascii="Times New Roman" w:eastAsia="Calibri" w:hAnsi="Times New Roman" w:cs="Times New Roman"/>
                <w:color w:val="000000"/>
                <w:lang w:val="sl-SI"/>
              </w:rPr>
            </w:pPr>
            <w:r w:rsidRPr="00221863">
              <w:rPr>
                <w:rFonts w:ascii="Times New Roman" w:eastAsia="Calibri" w:hAnsi="Times New Roman" w:cs="Times New Roman"/>
                <w:lang w:val="sr-Latn-CS"/>
              </w:rPr>
              <w:t>Izrada istraživanja, studija i projekata vezanih za unapređenje stanja zaštite od klizišta i odrona;</w:t>
            </w:r>
            <w:r w:rsidRPr="00221863">
              <w:rPr>
                <w:rFonts w:ascii="Times New Roman" w:eastAsia="Calibri" w:hAnsi="Times New Roman" w:cs="Times New Roman"/>
                <w:color w:val="000000"/>
                <w:lang w:val="sl-SI"/>
              </w:rPr>
              <w:t xml:space="preserve"> </w:t>
            </w:r>
          </w:p>
          <w:p w14:paraId="5E83A627" w14:textId="77777777" w:rsidR="00221863" w:rsidRPr="00221863" w:rsidRDefault="00221863" w:rsidP="00221863">
            <w:pPr>
              <w:rPr>
                <w:rFonts w:ascii="Times New Roman" w:eastAsia="Calibri" w:hAnsi="Times New Roman" w:cs="Times New Roman"/>
                <w:lang w:val="sr-Latn-CS"/>
              </w:rPr>
            </w:pPr>
            <w:r w:rsidRPr="00221863">
              <w:rPr>
                <w:rFonts w:ascii="Times New Roman" w:eastAsia="Calibri" w:hAnsi="Times New Roman" w:cs="Times New Roman"/>
                <w:color w:val="000000"/>
                <w:lang w:val="sl-SI"/>
              </w:rPr>
              <w:t>Izrada planskih projekata kojima bi se trajno riješilo pitanje saniranja klizišta i odrona na teritoriji Crne Gore;</w:t>
            </w:r>
          </w:p>
          <w:p w14:paraId="7B8A16A2" w14:textId="77777777" w:rsidR="00221863" w:rsidRPr="00221863" w:rsidRDefault="00221863" w:rsidP="00221863">
            <w:pPr>
              <w:rPr>
                <w:rFonts w:ascii="Times New Roman" w:eastAsia="Calibri" w:hAnsi="Times New Roman" w:cs="Times New Roman"/>
                <w:lang w:val="sr-Latn-CS"/>
              </w:rPr>
            </w:pPr>
            <w:r w:rsidRPr="00221863">
              <w:rPr>
                <w:rFonts w:ascii="Times New Roman" w:eastAsia="Calibri" w:hAnsi="Times New Roman" w:cs="Times New Roman"/>
                <w:lang w:val="sr-Latn-CS"/>
              </w:rPr>
              <w:t>Stručno osposobljavanje i usavršavanje pripadnika operativnih jedinica za zaštitu i spašavanje od klizišta i odrona</w:t>
            </w:r>
            <w:r w:rsidR="003526DA">
              <w:rPr>
                <w:rFonts w:ascii="Times New Roman" w:eastAsia="Calibri" w:hAnsi="Times New Roman" w:cs="Times New Roman"/>
                <w:lang w:val="sr-Latn-CS"/>
              </w:rPr>
              <w:t>;</w:t>
            </w:r>
          </w:p>
          <w:p w14:paraId="7B933757" w14:textId="77777777" w:rsidR="00221863" w:rsidRDefault="00221863" w:rsidP="003526DA">
            <w:pPr>
              <w:rPr>
                <w:rFonts w:ascii="Times New Roman" w:eastAsia="Calibri" w:hAnsi="Times New Roman" w:cs="Times New Roman"/>
                <w:lang w:val="sr-Latn-CS"/>
              </w:rPr>
            </w:pPr>
            <w:r w:rsidRPr="00221863">
              <w:rPr>
                <w:rFonts w:ascii="Times New Roman" w:eastAsia="Calibri" w:hAnsi="Times New Roman" w:cs="Times New Roman"/>
                <w:lang w:val="sr-Latn-CS"/>
              </w:rPr>
              <w:t>Spro</w:t>
            </w:r>
            <w:r w:rsidR="003526DA">
              <w:rPr>
                <w:rFonts w:ascii="Times New Roman" w:eastAsia="Calibri" w:hAnsi="Times New Roman" w:cs="Times New Roman"/>
                <w:lang w:val="sr-Latn-CS"/>
              </w:rPr>
              <w:t>vođenje mjera edukacije građana.</w:t>
            </w:r>
          </w:p>
          <w:p w14:paraId="59BEF36C" w14:textId="77777777" w:rsidR="003526DA" w:rsidRPr="00221863" w:rsidRDefault="003526DA" w:rsidP="003526DA">
            <w:pPr>
              <w:rPr>
                <w:rFonts w:ascii="Times New Roman" w:eastAsia="Calibri" w:hAnsi="Times New Roman" w:cs="Times New Roman"/>
                <w:lang w:val="sr-Latn-CS"/>
              </w:rPr>
            </w:pPr>
          </w:p>
        </w:tc>
        <w:tc>
          <w:tcPr>
            <w:tcW w:w="4864" w:type="dxa"/>
          </w:tcPr>
          <w:p w14:paraId="0D8D68F4" w14:textId="77777777" w:rsidR="00221863" w:rsidRPr="00221863" w:rsidRDefault="00221863" w:rsidP="00221863">
            <w:pPr>
              <w:rPr>
                <w:rFonts w:ascii="Times New Roman" w:eastAsia="Calibri" w:hAnsi="Times New Roman" w:cs="Times New Roman"/>
                <w:lang w:val="sr-Latn-CS"/>
              </w:rPr>
            </w:pPr>
            <w:r w:rsidRPr="00221863">
              <w:rPr>
                <w:rFonts w:ascii="Times New Roman" w:eastAsia="Calibri" w:hAnsi="Times New Roman" w:cs="Times New Roman"/>
                <w:lang w:val="pl-PL"/>
              </w:rPr>
              <w:t xml:space="preserve">- MUP – Direktorat </w:t>
            </w:r>
            <w:r w:rsidRPr="00221863">
              <w:rPr>
                <w:rFonts w:ascii="Times New Roman" w:eastAsia="Calibri" w:hAnsi="Times New Roman" w:cs="Times New Roman"/>
                <w:lang w:val="sr-Latn-CS"/>
              </w:rPr>
              <w:t>za vanredne situacije;</w:t>
            </w:r>
          </w:p>
          <w:p w14:paraId="05000FA4" w14:textId="77777777" w:rsidR="00221863" w:rsidRPr="00221863" w:rsidRDefault="00221863" w:rsidP="00221863">
            <w:pPr>
              <w:rPr>
                <w:rFonts w:ascii="Times New Roman" w:eastAsia="Calibri" w:hAnsi="Times New Roman" w:cs="Times New Roman"/>
                <w:lang w:val="sr-Latn-CS"/>
              </w:rPr>
            </w:pPr>
            <w:r w:rsidRPr="00221863">
              <w:rPr>
                <w:rFonts w:ascii="Times New Roman" w:eastAsia="Calibri" w:hAnsi="Times New Roman" w:cs="Times New Roman"/>
                <w:lang w:val="sr-Latn-CS"/>
              </w:rPr>
              <w:t xml:space="preserve">- JU Zavod za geološka istraživanja; </w:t>
            </w:r>
          </w:p>
          <w:p w14:paraId="6E64C67D" w14:textId="77777777" w:rsidR="00221863" w:rsidRPr="00221863" w:rsidRDefault="00221863" w:rsidP="00221863">
            <w:pPr>
              <w:rPr>
                <w:rFonts w:ascii="Times New Roman" w:eastAsia="Calibri" w:hAnsi="Times New Roman" w:cs="Times New Roman"/>
                <w:lang w:val="sr-Latn-CS"/>
              </w:rPr>
            </w:pPr>
            <w:r w:rsidRPr="00221863">
              <w:rPr>
                <w:rFonts w:ascii="Times New Roman" w:eastAsia="Calibri" w:hAnsi="Times New Roman" w:cs="Times New Roman"/>
                <w:lang w:val="sr-Latn-CS"/>
              </w:rPr>
              <w:t>- Ministarstvo poljoprivrede i ruralnog razvoja;</w:t>
            </w:r>
          </w:p>
          <w:p w14:paraId="2B1FA74B" w14:textId="77777777" w:rsidR="00221863" w:rsidRPr="00221863" w:rsidRDefault="00221863" w:rsidP="00221863">
            <w:pPr>
              <w:rPr>
                <w:rFonts w:ascii="Times New Roman" w:eastAsia="Calibri" w:hAnsi="Times New Roman" w:cs="Times New Roman"/>
                <w:lang w:val="sr-Latn-CS"/>
              </w:rPr>
            </w:pPr>
            <w:r w:rsidRPr="00221863">
              <w:rPr>
                <w:rFonts w:ascii="Times New Roman" w:eastAsia="Calibri" w:hAnsi="Times New Roman" w:cs="Times New Roman"/>
                <w:lang w:val="sr-Latn-CS"/>
              </w:rPr>
              <w:t xml:space="preserve">- Ministarstvo održivog razvoja i  turizma; </w:t>
            </w:r>
          </w:p>
          <w:p w14:paraId="7861A1B7" w14:textId="77777777" w:rsidR="00221863" w:rsidRPr="00221863" w:rsidRDefault="00221863" w:rsidP="00221863">
            <w:pPr>
              <w:rPr>
                <w:rFonts w:ascii="Times New Roman" w:eastAsia="Calibri" w:hAnsi="Times New Roman" w:cs="Times New Roman"/>
                <w:lang w:val="sr-Latn-CS"/>
              </w:rPr>
            </w:pPr>
            <w:r w:rsidRPr="00221863">
              <w:rPr>
                <w:rFonts w:ascii="Times New Roman" w:eastAsia="Calibri" w:hAnsi="Times New Roman" w:cs="Times New Roman"/>
                <w:lang w:val="sr-Latn-CS"/>
              </w:rPr>
              <w:t>- Ministarstvo zdravlja;</w:t>
            </w:r>
          </w:p>
          <w:p w14:paraId="5485CF88" w14:textId="77777777" w:rsidR="00221863" w:rsidRPr="00221863" w:rsidRDefault="00221863" w:rsidP="00221863">
            <w:pPr>
              <w:rPr>
                <w:rFonts w:ascii="Times New Roman" w:eastAsia="Calibri" w:hAnsi="Times New Roman" w:cs="Times New Roman"/>
                <w:color w:val="000000"/>
                <w:lang w:val="sr-Latn-CS"/>
              </w:rPr>
            </w:pPr>
            <w:r w:rsidRPr="00221863">
              <w:rPr>
                <w:rFonts w:ascii="Times New Roman" w:eastAsia="Calibri" w:hAnsi="Times New Roman" w:cs="Times New Roman"/>
                <w:color w:val="000000"/>
                <w:lang w:val="sr-Latn-CS"/>
              </w:rPr>
              <w:t>- Građevinski fakultet – UCG;</w:t>
            </w:r>
          </w:p>
          <w:p w14:paraId="2C777D88" w14:textId="77777777" w:rsidR="00221863" w:rsidRPr="00221863" w:rsidRDefault="00221863" w:rsidP="00221863">
            <w:pPr>
              <w:rPr>
                <w:rFonts w:ascii="Times New Roman" w:eastAsia="Calibri" w:hAnsi="Times New Roman" w:cs="Times New Roman"/>
                <w:color w:val="000000"/>
                <w:lang w:val="sr-Latn-CS"/>
              </w:rPr>
            </w:pPr>
            <w:r w:rsidRPr="00221863">
              <w:rPr>
                <w:rFonts w:ascii="Times New Roman" w:eastAsia="Calibri" w:hAnsi="Times New Roman" w:cs="Times New Roman"/>
                <w:color w:val="000000"/>
                <w:lang w:val="sr-Latn-CS"/>
              </w:rPr>
              <w:t>-Arhitektonski fakultet  -UCG;</w:t>
            </w:r>
          </w:p>
          <w:p w14:paraId="7F179E2C" w14:textId="77777777" w:rsidR="00221863" w:rsidRPr="00221863" w:rsidRDefault="00221863" w:rsidP="00221863">
            <w:pPr>
              <w:rPr>
                <w:rFonts w:ascii="Times New Roman" w:eastAsia="Calibri" w:hAnsi="Times New Roman" w:cs="Times New Roman"/>
                <w:color w:val="000000"/>
              </w:rPr>
            </w:pPr>
            <w:r w:rsidRPr="00221863">
              <w:rPr>
                <w:rFonts w:ascii="Times New Roman" w:eastAsia="Calibri" w:hAnsi="Times New Roman" w:cs="Times New Roman"/>
                <w:color w:val="000000"/>
              </w:rPr>
              <w:t>- Agencija za zaštitu životne sredine</w:t>
            </w:r>
            <w:r w:rsidR="00CA3067">
              <w:rPr>
                <w:rFonts w:ascii="Times New Roman" w:eastAsia="Calibri" w:hAnsi="Times New Roman" w:cs="Times New Roman"/>
                <w:color w:val="000000"/>
              </w:rPr>
              <w:t>;</w:t>
            </w:r>
          </w:p>
          <w:p w14:paraId="481C0109" w14:textId="77777777" w:rsidR="00221863" w:rsidRPr="00221863" w:rsidRDefault="00221863" w:rsidP="00221863">
            <w:pPr>
              <w:rPr>
                <w:rFonts w:ascii="Times New Roman" w:eastAsia="Calibri" w:hAnsi="Times New Roman" w:cs="Times New Roman"/>
                <w:lang w:val="sr-Latn-CS"/>
              </w:rPr>
            </w:pPr>
            <w:r w:rsidRPr="00221863">
              <w:rPr>
                <w:rFonts w:ascii="Times New Roman" w:eastAsia="Calibri" w:hAnsi="Times New Roman" w:cs="Times New Roman"/>
                <w:lang w:val="sr-Latn-CS"/>
              </w:rPr>
              <w:t>- Jedinice lokalne samouprave;</w:t>
            </w:r>
          </w:p>
          <w:p w14:paraId="75608444" w14:textId="77777777" w:rsidR="00221863" w:rsidRPr="00221863" w:rsidRDefault="00221863" w:rsidP="00221863">
            <w:pPr>
              <w:rPr>
                <w:rFonts w:ascii="Times New Roman" w:eastAsia="Calibri" w:hAnsi="Times New Roman" w:cs="Times New Roman"/>
                <w:lang w:val="sr-Latn-CS"/>
              </w:rPr>
            </w:pPr>
            <w:r w:rsidRPr="00221863">
              <w:rPr>
                <w:rFonts w:ascii="Times New Roman" w:eastAsia="Calibri" w:hAnsi="Times New Roman" w:cs="Times New Roman"/>
                <w:lang w:val="sr-Latn-CS"/>
              </w:rPr>
              <w:t>- Privredna društva, druga pravna lica i preduzetnici;</w:t>
            </w:r>
          </w:p>
          <w:p w14:paraId="12BF2848" w14:textId="77777777" w:rsidR="00221863" w:rsidRPr="00221863" w:rsidRDefault="00221863" w:rsidP="00221863">
            <w:pPr>
              <w:rPr>
                <w:rFonts w:ascii="Times New Roman" w:eastAsia="Calibri" w:hAnsi="Times New Roman" w:cs="Times New Roman"/>
                <w:lang w:val="sr-Latn-CS"/>
              </w:rPr>
            </w:pPr>
            <w:r w:rsidRPr="00221863">
              <w:rPr>
                <w:rFonts w:ascii="Times New Roman" w:eastAsia="Calibri" w:hAnsi="Times New Roman" w:cs="Times New Roman"/>
                <w:lang w:val="sr-Latn-CS"/>
              </w:rPr>
              <w:t>- Štampani i elektronski mediji;</w:t>
            </w:r>
          </w:p>
          <w:p w14:paraId="4A790422" w14:textId="77777777" w:rsidR="00221863" w:rsidRPr="00221863" w:rsidRDefault="00221863" w:rsidP="00221863">
            <w:pPr>
              <w:rPr>
                <w:rFonts w:ascii="Times New Roman" w:eastAsia="Calibri" w:hAnsi="Times New Roman" w:cs="Times New Roman"/>
                <w:lang w:val="sr-Latn-CS"/>
              </w:rPr>
            </w:pPr>
            <w:r w:rsidRPr="00221863">
              <w:rPr>
                <w:rFonts w:ascii="Times New Roman" w:eastAsia="Calibri" w:hAnsi="Times New Roman" w:cs="Times New Roman"/>
                <w:lang w:val="sr-Latn-CS"/>
              </w:rPr>
              <w:t>- Građani</w:t>
            </w:r>
            <w:r w:rsidR="00CA3067">
              <w:rPr>
                <w:rFonts w:ascii="Times New Roman" w:eastAsia="Calibri" w:hAnsi="Times New Roman" w:cs="Times New Roman"/>
                <w:lang w:val="sr-Latn-CS"/>
              </w:rPr>
              <w:t>.</w:t>
            </w:r>
          </w:p>
        </w:tc>
      </w:tr>
      <w:tr w:rsidR="00221863" w:rsidRPr="00221863" w14:paraId="0BEE5152" w14:textId="77777777" w:rsidTr="00587CF9">
        <w:tc>
          <w:tcPr>
            <w:tcW w:w="733" w:type="dxa"/>
            <w:vMerge/>
          </w:tcPr>
          <w:p w14:paraId="68604D41" w14:textId="77777777" w:rsidR="00221863" w:rsidRPr="00221863" w:rsidRDefault="00221863" w:rsidP="00221863">
            <w:pPr>
              <w:rPr>
                <w:rFonts w:ascii="Times New Roman" w:eastAsia="Calibri" w:hAnsi="Times New Roman" w:cs="Times New Roman"/>
                <w:b/>
                <w:lang w:val="sr-Latn-CS"/>
              </w:rPr>
            </w:pPr>
          </w:p>
        </w:tc>
        <w:tc>
          <w:tcPr>
            <w:tcW w:w="1536" w:type="dxa"/>
          </w:tcPr>
          <w:p w14:paraId="5180A3B5" w14:textId="77777777" w:rsidR="00221863" w:rsidRPr="00221863" w:rsidRDefault="00221863" w:rsidP="00221863">
            <w:pPr>
              <w:rPr>
                <w:rFonts w:ascii="Times New Roman" w:eastAsia="Calibri" w:hAnsi="Times New Roman" w:cs="Times New Roman"/>
                <w:b/>
                <w:lang w:val="sr-Latn-CS"/>
              </w:rPr>
            </w:pPr>
          </w:p>
          <w:p w14:paraId="4F154293" w14:textId="77777777" w:rsidR="00221863" w:rsidRPr="00221863" w:rsidRDefault="00221863" w:rsidP="00221863">
            <w:pPr>
              <w:rPr>
                <w:rFonts w:ascii="Times New Roman" w:eastAsia="Calibri" w:hAnsi="Times New Roman" w:cs="Times New Roman"/>
                <w:b/>
                <w:lang w:val="sr-Latn-CS"/>
              </w:rPr>
            </w:pPr>
          </w:p>
          <w:p w14:paraId="7DA7E9D9" w14:textId="77777777" w:rsidR="00221863" w:rsidRPr="00221863" w:rsidRDefault="00221863" w:rsidP="00221863">
            <w:pPr>
              <w:rPr>
                <w:rFonts w:ascii="Times New Roman" w:eastAsia="Calibri" w:hAnsi="Times New Roman" w:cs="Times New Roman"/>
                <w:b/>
                <w:lang w:val="sr-Latn-CS"/>
              </w:rPr>
            </w:pPr>
          </w:p>
          <w:p w14:paraId="2DC331FA" w14:textId="77777777" w:rsidR="00221863" w:rsidRPr="00221863" w:rsidRDefault="00221863" w:rsidP="00221863">
            <w:pPr>
              <w:rPr>
                <w:rFonts w:ascii="Times New Roman" w:eastAsia="Calibri" w:hAnsi="Times New Roman" w:cs="Times New Roman"/>
                <w:b/>
                <w:lang w:val="sr-Latn-CS"/>
              </w:rPr>
            </w:pPr>
          </w:p>
          <w:p w14:paraId="34611F4F" w14:textId="77777777" w:rsidR="00221863" w:rsidRPr="00221863" w:rsidRDefault="00221863" w:rsidP="00221863">
            <w:pPr>
              <w:rPr>
                <w:rFonts w:ascii="Times New Roman" w:eastAsia="Calibri" w:hAnsi="Times New Roman" w:cs="Times New Roman"/>
                <w:b/>
                <w:lang w:val="sr-Latn-CS"/>
              </w:rPr>
            </w:pPr>
          </w:p>
          <w:p w14:paraId="0CFAEB3A" w14:textId="77777777" w:rsidR="00221863" w:rsidRPr="00221863" w:rsidRDefault="00221863" w:rsidP="00221863">
            <w:pPr>
              <w:rPr>
                <w:rFonts w:ascii="Times New Roman" w:eastAsia="Calibri" w:hAnsi="Times New Roman" w:cs="Times New Roman"/>
                <w:b/>
                <w:lang w:val="sr-Latn-CS"/>
              </w:rPr>
            </w:pPr>
            <w:r w:rsidRPr="00221863">
              <w:rPr>
                <w:rFonts w:ascii="Times New Roman" w:eastAsia="Calibri" w:hAnsi="Times New Roman" w:cs="Times New Roman"/>
                <w:b/>
                <w:lang w:val="sr-Latn-CS"/>
              </w:rPr>
              <w:t xml:space="preserve">       II</w:t>
            </w:r>
          </w:p>
          <w:p w14:paraId="111EB52A" w14:textId="77777777" w:rsidR="00221863" w:rsidRPr="00221863" w:rsidRDefault="00221863" w:rsidP="00221863">
            <w:pPr>
              <w:rPr>
                <w:rFonts w:ascii="Times New Roman" w:eastAsia="Calibri" w:hAnsi="Times New Roman" w:cs="Times New Roman"/>
                <w:b/>
                <w:lang w:val="sr-Latn-CS"/>
              </w:rPr>
            </w:pPr>
          </w:p>
          <w:p w14:paraId="6218BC5C" w14:textId="77777777" w:rsidR="00221863" w:rsidRPr="00221863" w:rsidRDefault="00221863" w:rsidP="00221863">
            <w:pPr>
              <w:rPr>
                <w:rFonts w:ascii="Times New Roman" w:eastAsia="Calibri" w:hAnsi="Times New Roman" w:cs="Times New Roman"/>
                <w:b/>
                <w:lang w:val="sr-Latn-CS"/>
              </w:rPr>
            </w:pPr>
            <w:r w:rsidRPr="00221863">
              <w:rPr>
                <w:rFonts w:ascii="Times New Roman" w:eastAsia="Calibri" w:hAnsi="Times New Roman" w:cs="Times New Roman"/>
                <w:b/>
                <w:lang w:val="sr-Latn-CS"/>
              </w:rPr>
              <w:t>spašavanje</w:t>
            </w:r>
          </w:p>
        </w:tc>
        <w:tc>
          <w:tcPr>
            <w:tcW w:w="7375" w:type="dxa"/>
          </w:tcPr>
          <w:p w14:paraId="69FF06C9" w14:textId="77777777" w:rsidR="00221863" w:rsidRPr="00221863" w:rsidRDefault="00221863" w:rsidP="00221863">
            <w:pPr>
              <w:rPr>
                <w:rFonts w:ascii="Times New Roman" w:eastAsia="Calibri" w:hAnsi="Times New Roman" w:cs="Times New Roman"/>
                <w:lang w:val="hr-HR"/>
              </w:rPr>
            </w:pPr>
            <w:r w:rsidRPr="00221863">
              <w:rPr>
                <w:rFonts w:ascii="Times New Roman" w:eastAsia="Calibri" w:hAnsi="Times New Roman" w:cs="Times New Roman"/>
                <w:lang w:val="hr-HR"/>
              </w:rPr>
              <w:t>Angažovanje operativnih jedinica za zaštitu i spašavanje;</w:t>
            </w:r>
          </w:p>
          <w:p w14:paraId="77B44666" w14:textId="77777777" w:rsidR="00221863" w:rsidRPr="00221863" w:rsidRDefault="00221863" w:rsidP="00221863">
            <w:pPr>
              <w:rPr>
                <w:rFonts w:ascii="Times New Roman" w:eastAsia="Calibri" w:hAnsi="Times New Roman" w:cs="Times New Roman"/>
                <w:lang w:val="hr-HR"/>
              </w:rPr>
            </w:pPr>
            <w:r w:rsidRPr="00221863">
              <w:rPr>
                <w:rFonts w:ascii="Times New Roman" w:eastAsia="Calibri" w:hAnsi="Times New Roman" w:cs="Times New Roman"/>
                <w:lang w:val="hr-HR"/>
              </w:rPr>
              <w:t>Rukovođenje i koordiniranje akcijama zaštite i spašavanja od klizišta i odrona;</w:t>
            </w:r>
          </w:p>
          <w:p w14:paraId="59FDC125" w14:textId="77777777" w:rsidR="00221863" w:rsidRPr="00221863" w:rsidRDefault="00221863" w:rsidP="00221863">
            <w:pPr>
              <w:rPr>
                <w:rFonts w:ascii="Times New Roman" w:eastAsia="Calibri" w:hAnsi="Times New Roman" w:cs="Times New Roman"/>
                <w:lang w:val="hr-HR"/>
              </w:rPr>
            </w:pPr>
            <w:r w:rsidRPr="00221863">
              <w:rPr>
                <w:rFonts w:ascii="Times New Roman" w:eastAsia="Calibri" w:hAnsi="Times New Roman" w:cs="Times New Roman"/>
                <w:lang w:val="hr-HR"/>
              </w:rPr>
              <w:t xml:space="preserve">Upotreba savremene opreme i sredstava za spašavanje od klizišta i odrona; </w:t>
            </w:r>
          </w:p>
          <w:p w14:paraId="76E79FA6" w14:textId="77777777" w:rsidR="00221863" w:rsidRPr="00221863" w:rsidRDefault="00221863" w:rsidP="00221863">
            <w:pPr>
              <w:rPr>
                <w:rFonts w:ascii="Times New Roman" w:eastAsia="Calibri" w:hAnsi="Times New Roman" w:cs="Times New Roman"/>
                <w:lang w:val="hr-HR"/>
              </w:rPr>
            </w:pPr>
            <w:r w:rsidRPr="00221863">
              <w:rPr>
                <w:rFonts w:ascii="Times New Roman" w:eastAsia="Calibri" w:hAnsi="Times New Roman" w:cs="Times New Roman"/>
                <w:lang w:val="hr-HR"/>
              </w:rPr>
              <w:t xml:space="preserve">Stvaranje uslova za brzu intervenciju operativnih jedinica za zaštitu i spašavanje; </w:t>
            </w:r>
          </w:p>
          <w:p w14:paraId="2EE4A322" w14:textId="77777777" w:rsidR="00221863" w:rsidRPr="00221863" w:rsidRDefault="00221863" w:rsidP="00221863">
            <w:pPr>
              <w:rPr>
                <w:rFonts w:ascii="Times New Roman" w:eastAsia="Calibri" w:hAnsi="Times New Roman" w:cs="Times New Roman"/>
                <w:color w:val="000000"/>
                <w:lang w:val="hr-HR"/>
              </w:rPr>
            </w:pPr>
            <w:r w:rsidRPr="00221863">
              <w:rPr>
                <w:rFonts w:ascii="Times New Roman" w:eastAsia="Calibri" w:hAnsi="Times New Roman" w:cs="Times New Roman"/>
                <w:lang w:val="hr-HR"/>
              </w:rPr>
              <w:t xml:space="preserve">Preduzimanje neophodnih operativnih mjera, radnji i postupaka na smanjenju </w:t>
            </w:r>
            <w:r w:rsidRPr="00221863">
              <w:rPr>
                <w:rFonts w:ascii="Times New Roman" w:eastAsia="Calibri" w:hAnsi="Times New Roman" w:cs="Times New Roman"/>
                <w:color w:val="000000"/>
                <w:lang w:val="hr-HR"/>
              </w:rPr>
              <w:t>posljedica od klizišta i odrona;</w:t>
            </w:r>
          </w:p>
          <w:p w14:paraId="145324B3" w14:textId="77777777" w:rsidR="00221863" w:rsidRPr="00221863" w:rsidRDefault="00221863" w:rsidP="00221863">
            <w:pPr>
              <w:rPr>
                <w:rFonts w:ascii="Times New Roman" w:eastAsia="Calibri" w:hAnsi="Times New Roman" w:cs="Times New Roman"/>
                <w:lang w:val="hr-HR"/>
              </w:rPr>
            </w:pPr>
            <w:r w:rsidRPr="00221863">
              <w:rPr>
                <w:rFonts w:ascii="Times New Roman" w:eastAsia="Calibri" w:hAnsi="Times New Roman" w:cs="Times New Roman"/>
                <w:lang w:val="hr-HR"/>
              </w:rPr>
              <w:t xml:space="preserve">Pružanje prve medicinske pomoći povrijeđenim; </w:t>
            </w:r>
          </w:p>
          <w:p w14:paraId="54B3963B" w14:textId="77777777" w:rsidR="00221863" w:rsidRPr="00221863" w:rsidRDefault="00221863" w:rsidP="00221863">
            <w:pPr>
              <w:rPr>
                <w:rFonts w:ascii="Times New Roman" w:eastAsia="Calibri" w:hAnsi="Times New Roman" w:cs="Times New Roman"/>
                <w:lang w:val="hr-HR"/>
              </w:rPr>
            </w:pPr>
            <w:r w:rsidRPr="00221863">
              <w:rPr>
                <w:rFonts w:ascii="Times New Roman" w:eastAsia="Calibri" w:hAnsi="Times New Roman" w:cs="Times New Roman"/>
                <w:lang w:val="hr-HR"/>
              </w:rPr>
              <w:t xml:space="preserve">Sprovođenje evakuacije ugroženih i nastradalih građana i materijalnih dobara sa ugroženog područja; </w:t>
            </w:r>
          </w:p>
          <w:p w14:paraId="08973FE9" w14:textId="77777777" w:rsidR="00221863" w:rsidRPr="00221863" w:rsidRDefault="00221863" w:rsidP="00221863">
            <w:pPr>
              <w:rPr>
                <w:rFonts w:ascii="Times New Roman" w:eastAsia="Calibri" w:hAnsi="Times New Roman" w:cs="Times New Roman"/>
                <w:lang w:val="hr-HR"/>
              </w:rPr>
            </w:pPr>
            <w:r w:rsidRPr="00221863">
              <w:rPr>
                <w:rFonts w:ascii="Times New Roman" w:eastAsia="Calibri" w:hAnsi="Times New Roman" w:cs="Times New Roman"/>
                <w:lang w:val="hr-HR"/>
              </w:rPr>
              <w:t xml:space="preserve">Zaštita i spašavanje životinja; </w:t>
            </w:r>
          </w:p>
          <w:p w14:paraId="2D7B8565" w14:textId="77777777" w:rsidR="00221863" w:rsidRPr="00221863" w:rsidRDefault="00221863" w:rsidP="00221863">
            <w:pPr>
              <w:rPr>
                <w:rFonts w:ascii="Times New Roman" w:eastAsia="Calibri" w:hAnsi="Times New Roman" w:cs="Times New Roman"/>
                <w:lang w:val="hr-HR"/>
              </w:rPr>
            </w:pPr>
            <w:r w:rsidRPr="00221863">
              <w:rPr>
                <w:rFonts w:ascii="Times New Roman" w:eastAsia="Calibri" w:hAnsi="Times New Roman" w:cs="Times New Roman"/>
                <w:lang w:val="hr-HR"/>
              </w:rPr>
              <w:t xml:space="preserve">Zaštita biljaka i biljnih proizvoda; </w:t>
            </w:r>
          </w:p>
          <w:p w14:paraId="76B92C8F" w14:textId="77777777" w:rsidR="00221863" w:rsidRPr="00221863" w:rsidRDefault="00221863" w:rsidP="00221863">
            <w:pPr>
              <w:rPr>
                <w:rFonts w:ascii="Times New Roman" w:eastAsia="Calibri" w:hAnsi="Times New Roman" w:cs="Times New Roman"/>
                <w:lang w:val="hr-HR"/>
              </w:rPr>
            </w:pPr>
            <w:r w:rsidRPr="00221863">
              <w:rPr>
                <w:rFonts w:ascii="Times New Roman" w:eastAsia="Calibri" w:hAnsi="Times New Roman" w:cs="Times New Roman"/>
                <w:lang w:val="hr-HR"/>
              </w:rPr>
              <w:t xml:space="preserve">Obezbjeđivanje </w:t>
            </w:r>
            <w:r w:rsidR="00CA3067" w:rsidRPr="00221863">
              <w:rPr>
                <w:rFonts w:ascii="Times New Roman" w:eastAsia="Calibri" w:hAnsi="Times New Roman" w:cs="Times New Roman"/>
                <w:lang w:val="hr-HR"/>
              </w:rPr>
              <w:t>neophodnih količina hrane, vode za pić</w:t>
            </w:r>
            <w:r w:rsidR="00CA3067">
              <w:rPr>
                <w:rFonts w:ascii="Times New Roman" w:eastAsia="Calibri" w:hAnsi="Times New Roman" w:cs="Times New Roman"/>
                <w:lang w:val="hr-HR"/>
              </w:rPr>
              <w:t xml:space="preserve">e, sredstava za higijenu i dr. </w:t>
            </w:r>
            <w:r w:rsidRPr="00221863">
              <w:rPr>
                <w:rFonts w:ascii="Times New Roman" w:eastAsia="Calibri" w:hAnsi="Times New Roman" w:cs="Times New Roman"/>
                <w:lang w:val="hr-HR"/>
              </w:rPr>
              <w:t xml:space="preserve">stanovništvu područja </w:t>
            </w:r>
            <w:r w:rsidR="00CA3067">
              <w:rPr>
                <w:rFonts w:ascii="Times New Roman" w:eastAsia="Calibri" w:hAnsi="Times New Roman" w:cs="Times New Roman"/>
                <w:lang w:val="hr-HR"/>
              </w:rPr>
              <w:t>pogođenog klizištima i odronima;</w:t>
            </w:r>
            <w:r w:rsidRPr="00221863">
              <w:rPr>
                <w:rFonts w:ascii="Times New Roman" w:eastAsia="Calibri" w:hAnsi="Times New Roman" w:cs="Times New Roman"/>
                <w:lang w:val="hr-HR"/>
              </w:rPr>
              <w:t xml:space="preserve"> </w:t>
            </w:r>
          </w:p>
          <w:p w14:paraId="38EF64FB" w14:textId="77777777" w:rsidR="00221863" w:rsidRPr="00221863" w:rsidRDefault="00221863" w:rsidP="00CA3067">
            <w:pPr>
              <w:rPr>
                <w:rFonts w:ascii="Times New Roman" w:eastAsia="Calibri" w:hAnsi="Times New Roman" w:cs="Times New Roman"/>
                <w:lang w:val="hr-HR"/>
              </w:rPr>
            </w:pPr>
            <w:r w:rsidRPr="00221863">
              <w:rPr>
                <w:rFonts w:ascii="Times New Roman" w:eastAsia="Calibri" w:hAnsi="Times New Roman" w:cs="Times New Roman"/>
                <w:lang w:val="hr-HR"/>
              </w:rPr>
              <w:t>Neprekidno i pravovremeno obavještavanje sta</w:t>
            </w:r>
            <w:r w:rsidR="00CA3067">
              <w:rPr>
                <w:rFonts w:ascii="Times New Roman" w:eastAsia="Calibri" w:hAnsi="Times New Roman" w:cs="Times New Roman"/>
                <w:lang w:val="hr-HR"/>
              </w:rPr>
              <w:t>novništva na ugroženom području.</w:t>
            </w:r>
          </w:p>
        </w:tc>
        <w:tc>
          <w:tcPr>
            <w:tcW w:w="4864" w:type="dxa"/>
          </w:tcPr>
          <w:p w14:paraId="5301D4EA" w14:textId="77777777" w:rsidR="00CA3067" w:rsidRDefault="00CA3067" w:rsidP="00221863">
            <w:pPr>
              <w:rPr>
                <w:rFonts w:ascii="Times New Roman" w:eastAsia="Calibri" w:hAnsi="Times New Roman" w:cs="Times New Roman"/>
                <w:lang w:val="sr-Latn-CS"/>
              </w:rPr>
            </w:pPr>
          </w:p>
          <w:p w14:paraId="0851E5C9" w14:textId="77777777" w:rsidR="00CA3067" w:rsidRDefault="00CA3067" w:rsidP="00221863">
            <w:pPr>
              <w:rPr>
                <w:rFonts w:ascii="Times New Roman" w:eastAsia="Calibri" w:hAnsi="Times New Roman" w:cs="Times New Roman"/>
                <w:lang w:val="sr-Latn-CS"/>
              </w:rPr>
            </w:pPr>
          </w:p>
          <w:p w14:paraId="48E8FC27" w14:textId="77777777" w:rsidR="00221863" w:rsidRPr="00221863" w:rsidRDefault="00CA3067" w:rsidP="00221863">
            <w:pPr>
              <w:rPr>
                <w:rFonts w:ascii="Times New Roman" w:eastAsia="Calibri" w:hAnsi="Times New Roman" w:cs="Times New Roman"/>
                <w:lang w:val="sr-Latn-CS"/>
              </w:rPr>
            </w:pPr>
            <w:r>
              <w:rPr>
                <w:rFonts w:ascii="Times New Roman" w:eastAsia="Calibri" w:hAnsi="Times New Roman" w:cs="Times New Roman"/>
                <w:lang w:val="sr-Latn-CS"/>
              </w:rPr>
              <w:t xml:space="preserve">- </w:t>
            </w:r>
            <w:r w:rsidR="00221863" w:rsidRPr="00221863">
              <w:rPr>
                <w:rFonts w:ascii="Times New Roman" w:eastAsia="Calibri" w:hAnsi="Times New Roman" w:cs="Times New Roman"/>
                <w:lang w:val="sr-Latn-CS"/>
              </w:rPr>
              <w:t>Koordinacioni</w:t>
            </w:r>
            <w:r w:rsidR="00221863" w:rsidRPr="00221863">
              <w:rPr>
                <w:rFonts w:ascii="Times New Roman" w:eastAsia="Calibri" w:hAnsi="Times New Roman" w:cs="Times New Roman"/>
                <w:lang w:val="hr-HR"/>
              </w:rPr>
              <w:t xml:space="preserve"> </w:t>
            </w:r>
            <w:r w:rsidR="00221863" w:rsidRPr="00221863">
              <w:rPr>
                <w:rFonts w:ascii="Times New Roman" w:eastAsia="Calibri" w:hAnsi="Times New Roman" w:cs="Times New Roman"/>
                <w:lang w:val="sr-Latn-CS"/>
              </w:rPr>
              <w:t>tim</w:t>
            </w:r>
            <w:r w:rsidR="00221863" w:rsidRPr="00221863">
              <w:rPr>
                <w:rFonts w:ascii="Times New Roman" w:eastAsia="Calibri" w:hAnsi="Times New Roman" w:cs="Times New Roman"/>
                <w:lang w:val="hr-HR"/>
              </w:rPr>
              <w:t xml:space="preserve"> </w:t>
            </w:r>
            <w:r w:rsidR="00221863" w:rsidRPr="00221863">
              <w:rPr>
                <w:rFonts w:ascii="Times New Roman" w:eastAsia="Calibri" w:hAnsi="Times New Roman" w:cs="Times New Roman"/>
                <w:lang w:val="sr-Latn-CS"/>
              </w:rPr>
              <w:t>za</w:t>
            </w:r>
            <w:r w:rsidR="00221863" w:rsidRPr="00221863">
              <w:rPr>
                <w:rFonts w:ascii="Times New Roman" w:eastAsia="Calibri" w:hAnsi="Times New Roman" w:cs="Times New Roman"/>
                <w:lang w:val="hr-HR"/>
              </w:rPr>
              <w:t xml:space="preserve"> </w:t>
            </w:r>
            <w:r w:rsidR="00221863" w:rsidRPr="00221863">
              <w:rPr>
                <w:rFonts w:ascii="Times New Roman" w:eastAsia="Calibri" w:hAnsi="Times New Roman" w:cs="Times New Roman"/>
                <w:lang w:val="sr-Latn-CS"/>
              </w:rPr>
              <w:t>zaštitu i spašavanje</w:t>
            </w:r>
            <w:r>
              <w:rPr>
                <w:rFonts w:ascii="Times New Roman" w:eastAsia="Calibri" w:hAnsi="Times New Roman" w:cs="Times New Roman"/>
                <w:lang w:val="sr-Latn-CS"/>
              </w:rPr>
              <w:t>;</w:t>
            </w:r>
          </w:p>
          <w:p w14:paraId="2D1E3D7C" w14:textId="77777777" w:rsidR="00221863" w:rsidRPr="00221863" w:rsidRDefault="00221863" w:rsidP="00221863">
            <w:pPr>
              <w:rPr>
                <w:rFonts w:ascii="Times New Roman" w:eastAsia="Calibri" w:hAnsi="Times New Roman" w:cs="Times New Roman"/>
                <w:lang w:val="hr-HR"/>
              </w:rPr>
            </w:pPr>
            <w:r w:rsidRPr="00221863">
              <w:rPr>
                <w:rFonts w:ascii="Times New Roman" w:eastAsia="Calibri" w:hAnsi="Times New Roman" w:cs="Times New Roman"/>
                <w:lang w:val="sr-Latn-CS"/>
              </w:rPr>
              <w:t>- Operativni štab za zaštitu i spašavanje</w:t>
            </w:r>
            <w:r w:rsidR="00CA3067">
              <w:rPr>
                <w:rFonts w:ascii="Times New Roman" w:eastAsia="Calibri" w:hAnsi="Times New Roman" w:cs="Times New Roman"/>
                <w:lang w:val="sr-Latn-CS"/>
              </w:rPr>
              <w:t>;</w:t>
            </w:r>
          </w:p>
          <w:p w14:paraId="7C29854D" w14:textId="77777777" w:rsidR="00221863" w:rsidRPr="00221863" w:rsidRDefault="00221863" w:rsidP="00221863">
            <w:pPr>
              <w:rPr>
                <w:rFonts w:ascii="Times New Roman" w:eastAsia="Calibri" w:hAnsi="Times New Roman" w:cs="Times New Roman"/>
                <w:lang w:val="pl-PL"/>
              </w:rPr>
            </w:pPr>
            <w:r w:rsidRPr="00221863">
              <w:rPr>
                <w:rFonts w:ascii="Times New Roman" w:eastAsia="Calibri" w:hAnsi="Times New Roman" w:cs="Times New Roman"/>
                <w:lang w:val="hr-HR"/>
              </w:rPr>
              <w:t xml:space="preserve">- </w:t>
            </w:r>
            <w:r w:rsidRPr="00221863">
              <w:rPr>
                <w:rFonts w:ascii="Times New Roman" w:eastAsia="Calibri" w:hAnsi="Times New Roman" w:cs="Times New Roman"/>
                <w:lang w:val="pl-PL"/>
              </w:rPr>
              <w:t>Op</w:t>
            </w:r>
            <w:r w:rsidRPr="00221863">
              <w:rPr>
                <w:rFonts w:ascii="Times New Roman" w:eastAsia="Calibri" w:hAnsi="Times New Roman" w:cs="Times New Roman"/>
                <w:lang w:val="hr-HR"/>
              </w:rPr>
              <w:t>š</w:t>
            </w:r>
            <w:r w:rsidRPr="00221863">
              <w:rPr>
                <w:rFonts w:ascii="Times New Roman" w:eastAsia="Calibri" w:hAnsi="Times New Roman" w:cs="Times New Roman"/>
                <w:lang w:val="pl-PL"/>
              </w:rPr>
              <w:t>tinski</w:t>
            </w:r>
            <w:r w:rsidRPr="00221863">
              <w:rPr>
                <w:rFonts w:ascii="Times New Roman" w:eastAsia="Calibri" w:hAnsi="Times New Roman" w:cs="Times New Roman"/>
                <w:lang w:val="hr-HR"/>
              </w:rPr>
              <w:t xml:space="preserve"> </w:t>
            </w:r>
            <w:r w:rsidRPr="00221863">
              <w:rPr>
                <w:rFonts w:ascii="Times New Roman" w:eastAsia="Calibri" w:hAnsi="Times New Roman" w:cs="Times New Roman"/>
                <w:lang w:val="pl-PL"/>
              </w:rPr>
              <w:t>timovi</w:t>
            </w:r>
            <w:r w:rsidRPr="00221863">
              <w:rPr>
                <w:rFonts w:ascii="Times New Roman" w:eastAsia="Calibri" w:hAnsi="Times New Roman" w:cs="Times New Roman"/>
                <w:lang w:val="hr-HR"/>
              </w:rPr>
              <w:t xml:space="preserve"> </w:t>
            </w:r>
            <w:r w:rsidRPr="00221863">
              <w:rPr>
                <w:rFonts w:ascii="Times New Roman" w:eastAsia="Calibri" w:hAnsi="Times New Roman" w:cs="Times New Roman"/>
                <w:lang w:val="pl-PL"/>
              </w:rPr>
              <w:t>za zaštitu i spašavanje</w:t>
            </w:r>
            <w:r w:rsidR="00CA3067">
              <w:rPr>
                <w:rFonts w:ascii="Times New Roman" w:eastAsia="Calibri" w:hAnsi="Times New Roman" w:cs="Times New Roman"/>
                <w:lang w:val="pl-PL"/>
              </w:rPr>
              <w:t>;</w:t>
            </w:r>
          </w:p>
          <w:p w14:paraId="5FEBD135" w14:textId="77777777" w:rsidR="00221863" w:rsidRPr="00221863" w:rsidRDefault="00221863" w:rsidP="00221863">
            <w:pPr>
              <w:rPr>
                <w:rFonts w:ascii="Times New Roman" w:eastAsia="Calibri" w:hAnsi="Times New Roman" w:cs="Times New Roman"/>
                <w:lang w:val="hr-HR"/>
              </w:rPr>
            </w:pPr>
            <w:r w:rsidRPr="00221863">
              <w:rPr>
                <w:rFonts w:ascii="Times New Roman" w:eastAsia="Calibri" w:hAnsi="Times New Roman" w:cs="Times New Roman"/>
                <w:lang w:val="pl-PL"/>
              </w:rPr>
              <w:t>- Preduzetni timovi za zaštitu i spašavanje</w:t>
            </w:r>
            <w:r w:rsidR="00CA3067">
              <w:rPr>
                <w:rFonts w:ascii="Times New Roman" w:eastAsia="Calibri" w:hAnsi="Times New Roman" w:cs="Times New Roman"/>
                <w:lang w:val="pl-PL"/>
              </w:rPr>
              <w:t>;</w:t>
            </w:r>
          </w:p>
          <w:p w14:paraId="74C5D05E" w14:textId="77777777" w:rsidR="00221863" w:rsidRPr="00221863" w:rsidRDefault="00221863" w:rsidP="00221863">
            <w:pPr>
              <w:rPr>
                <w:rFonts w:ascii="Times New Roman" w:eastAsia="Calibri" w:hAnsi="Times New Roman" w:cs="Times New Roman"/>
                <w:lang w:val="sr-Latn-CS"/>
              </w:rPr>
            </w:pPr>
            <w:r w:rsidRPr="00221863">
              <w:rPr>
                <w:rFonts w:ascii="Times New Roman" w:eastAsia="Calibri" w:hAnsi="Times New Roman" w:cs="Times New Roman"/>
                <w:lang w:val="sr-Latn-CS"/>
              </w:rPr>
              <w:t>- Operativne jedinice za zaštitu i spašavanje;</w:t>
            </w:r>
          </w:p>
          <w:p w14:paraId="63D7987D" w14:textId="77777777" w:rsidR="00221863" w:rsidRPr="00221863" w:rsidRDefault="00221863" w:rsidP="00221863">
            <w:pPr>
              <w:rPr>
                <w:rFonts w:ascii="Times New Roman" w:eastAsia="Calibri" w:hAnsi="Times New Roman" w:cs="Times New Roman"/>
                <w:lang w:val="sr-Latn-CS"/>
              </w:rPr>
            </w:pPr>
            <w:r w:rsidRPr="00221863">
              <w:rPr>
                <w:rFonts w:ascii="Times New Roman" w:eastAsia="Calibri" w:hAnsi="Times New Roman" w:cs="Times New Roman"/>
                <w:lang w:val="sr-Latn-CS"/>
              </w:rPr>
              <w:t>- Privredna društva, druga pravna lica i preduzetnici;</w:t>
            </w:r>
          </w:p>
          <w:p w14:paraId="6101D471" w14:textId="77777777" w:rsidR="00221863" w:rsidRPr="00221863" w:rsidRDefault="00221863" w:rsidP="00221863">
            <w:pPr>
              <w:rPr>
                <w:rFonts w:ascii="Times New Roman" w:eastAsia="Calibri" w:hAnsi="Times New Roman" w:cs="Times New Roman"/>
                <w:lang w:val="sr-Latn-CS"/>
              </w:rPr>
            </w:pPr>
            <w:r w:rsidRPr="00221863">
              <w:rPr>
                <w:rFonts w:ascii="Times New Roman" w:eastAsia="Calibri" w:hAnsi="Times New Roman" w:cs="Times New Roman"/>
                <w:lang w:val="sr-Latn-CS"/>
              </w:rPr>
              <w:t>- Štampani i elektronski mediji;</w:t>
            </w:r>
          </w:p>
          <w:p w14:paraId="1E3FD582" w14:textId="77777777" w:rsidR="00221863" w:rsidRPr="00221863" w:rsidRDefault="00221863" w:rsidP="00221863">
            <w:pPr>
              <w:rPr>
                <w:rFonts w:ascii="Times New Roman" w:eastAsia="Calibri" w:hAnsi="Times New Roman" w:cs="Times New Roman"/>
                <w:lang w:val="fr-FR"/>
              </w:rPr>
            </w:pPr>
            <w:r w:rsidRPr="00221863">
              <w:rPr>
                <w:rFonts w:ascii="Times New Roman" w:eastAsia="Calibri" w:hAnsi="Times New Roman" w:cs="Times New Roman"/>
                <w:lang w:val="sr-Latn-CS"/>
              </w:rPr>
              <w:t>- Građani.</w:t>
            </w:r>
          </w:p>
          <w:p w14:paraId="11EEA9A1" w14:textId="77777777" w:rsidR="00221863" w:rsidRPr="00221863" w:rsidRDefault="00221863" w:rsidP="00221863">
            <w:pPr>
              <w:rPr>
                <w:rFonts w:ascii="Times New Roman" w:eastAsia="Calibri" w:hAnsi="Times New Roman" w:cs="Times New Roman"/>
                <w:lang w:val="fr-FR"/>
              </w:rPr>
            </w:pPr>
          </w:p>
        </w:tc>
      </w:tr>
      <w:tr w:rsidR="00221863" w:rsidRPr="00221863" w14:paraId="49CB477F" w14:textId="77777777" w:rsidTr="00587CF9">
        <w:tc>
          <w:tcPr>
            <w:tcW w:w="733" w:type="dxa"/>
            <w:vMerge/>
          </w:tcPr>
          <w:p w14:paraId="50B2635F" w14:textId="77777777" w:rsidR="00221863" w:rsidRPr="00221863" w:rsidRDefault="00221863" w:rsidP="00221863">
            <w:pPr>
              <w:rPr>
                <w:rFonts w:ascii="Times New Roman" w:eastAsia="Calibri" w:hAnsi="Times New Roman" w:cs="Times New Roman"/>
                <w:b/>
                <w:lang w:val="sr-Latn-CS"/>
              </w:rPr>
            </w:pPr>
          </w:p>
        </w:tc>
        <w:tc>
          <w:tcPr>
            <w:tcW w:w="1536" w:type="dxa"/>
          </w:tcPr>
          <w:p w14:paraId="669B1045" w14:textId="77777777" w:rsidR="00221863" w:rsidRPr="00221863" w:rsidRDefault="00221863" w:rsidP="00221863">
            <w:pPr>
              <w:rPr>
                <w:rFonts w:ascii="Times New Roman" w:eastAsia="Calibri" w:hAnsi="Times New Roman" w:cs="Times New Roman"/>
                <w:b/>
                <w:lang w:val="sr-Latn-CS"/>
              </w:rPr>
            </w:pPr>
          </w:p>
          <w:p w14:paraId="65CC2252" w14:textId="77777777" w:rsidR="00221863" w:rsidRPr="00221863" w:rsidRDefault="00221863" w:rsidP="00221863">
            <w:pPr>
              <w:rPr>
                <w:rFonts w:ascii="Times New Roman" w:eastAsia="Calibri" w:hAnsi="Times New Roman" w:cs="Times New Roman"/>
                <w:b/>
                <w:lang w:val="sr-Latn-CS"/>
              </w:rPr>
            </w:pPr>
          </w:p>
          <w:p w14:paraId="634D9C46" w14:textId="77777777" w:rsidR="00221863" w:rsidRPr="00221863" w:rsidRDefault="00221863" w:rsidP="00221863">
            <w:pPr>
              <w:rPr>
                <w:rFonts w:ascii="Times New Roman" w:eastAsia="Calibri" w:hAnsi="Times New Roman" w:cs="Times New Roman"/>
                <w:b/>
                <w:lang w:val="sr-Latn-CS"/>
              </w:rPr>
            </w:pPr>
          </w:p>
          <w:p w14:paraId="33710644" w14:textId="77777777" w:rsidR="00221863" w:rsidRPr="00221863" w:rsidRDefault="00221863" w:rsidP="00221863">
            <w:pPr>
              <w:rPr>
                <w:rFonts w:ascii="Times New Roman" w:eastAsia="Calibri" w:hAnsi="Times New Roman" w:cs="Times New Roman"/>
                <w:b/>
                <w:lang w:val="sr-Latn-CS"/>
              </w:rPr>
            </w:pPr>
            <w:r w:rsidRPr="00221863">
              <w:rPr>
                <w:rFonts w:ascii="Times New Roman" w:eastAsia="Calibri" w:hAnsi="Times New Roman" w:cs="Times New Roman"/>
                <w:b/>
                <w:lang w:val="sr-Latn-CS"/>
              </w:rPr>
              <w:t xml:space="preserve">          III</w:t>
            </w:r>
          </w:p>
          <w:p w14:paraId="120A3A91" w14:textId="77777777" w:rsidR="00221863" w:rsidRPr="00221863" w:rsidRDefault="00221863" w:rsidP="00221863">
            <w:pPr>
              <w:rPr>
                <w:rFonts w:ascii="Times New Roman" w:eastAsia="Calibri" w:hAnsi="Times New Roman" w:cs="Times New Roman"/>
                <w:b/>
                <w:lang w:val="sr-Latn-CS"/>
              </w:rPr>
            </w:pPr>
          </w:p>
          <w:p w14:paraId="2D759AAD" w14:textId="77777777" w:rsidR="00221863" w:rsidRPr="00221863" w:rsidRDefault="00221863" w:rsidP="00221863">
            <w:pPr>
              <w:rPr>
                <w:rFonts w:ascii="Times New Roman" w:eastAsia="Calibri" w:hAnsi="Times New Roman" w:cs="Times New Roman"/>
                <w:b/>
                <w:lang w:val="sr-Latn-CS"/>
              </w:rPr>
            </w:pPr>
            <w:r w:rsidRPr="00221863">
              <w:rPr>
                <w:rFonts w:ascii="Times New Roman" w:eastAsia="Calibri" w:hAnsi="Times New Roman" w:cs="Times New Roman"/>
                <w:b/>
                <w:lang w:val="sr-Latn-CS"/>
              </w:rPr>
              <w:t>otklanjanje posljedica</w:t>
            </w:r>
          </w:p>
        </w:tc>
        <w:tc>
          <w:tcPr>
            <w:tcW w:w="7375" w:type="dxa"/>
          </w:tcPr>
          <w:p w14:paraId="13BBBC10" w14:textId="77777777" w:rsidR="00221863" w:rsidRPr="00221863" w:rsidRDefault="00221863" w:rsidP="00221863">
            <w:pPr>
              <w:rPr>
                <w:rFonts w:ascii="Times New Roman" w:eastAsia="Calibri" w:hAnsi="Times New Roman" w:cs="Times New Roman"/>
                <w:lang w:val="hr-HR"/>
              </w:rPr>
            </w:pPr>
            <w:r w:rsidRPr="00221863">
              <w:rPr>
                <w:rFonts w:ascii="Times New Roman" w:eastAsia="Calibri" w:hAnsi="Times New Roman" w:cs="Times New Roman"/>
                <w:lang w:val="hr-HR"/>
              </w:rPr>
              <w:t>Sprovođenje mjera za otklanjanje posljedica od klizišta i odrona;</w:t>
            </w:r>
          </w:p>
          <w:p w14:paraId="242A63CB" w14:textId="77777777" w:rsidR="00221863" w:rsidRPr="00221863" w:rsidRDefault="00221863" w:rsidP="00221863">
            <w:pPr>
              <w:rPr>
                <w:rFonts w:ascii="Times New Roman" w:eastAsia="Calibri" w:hAnsi="Times New Roman" w:cs="Times New Roman"/>
                <w:lang w:val="hr-HR"/>
              </w:rPr>
            </w:pPr>
            <w:r w:rsidRPr="00221863">
              <w:rPr>
                <w:rFonts w:ascii="Times New Roman" w:eastAsia="Calibri" w:hAnsi="Times New Roman" w:cs="Times New Roman"/>
                <w:lang w:val="hr-HR"/>
              </w:rPr>
              <w:t xml:space="preserve">Saniranje oštećenih djelova zaštitnih objekata, </w:t>
            </w:r>
            <w:r w:rsidR="00CA3067" w:rsidRPr="00CA3067">
              <w:rPr>
                <w:rFonts w:ascii="Times New Roman" w:eastAsia="Calibri" w:hAnsi="Times New Roman" w:cs="Times New Roman"/>
                <w:lang w:val="hr-HR"/>
              </w:rPr>
              <w:t>potporni</w:t>
            </w:r>
            <w:r w:rsidR="00CA3067">
              <w:rPr>
                <w:rFonts w:ascii="Times New Roman" w:eastAsia="Calibri" w:hAnsi="Times New Roman" w:cs="Times New Roman"/>
                <w:lang w:val="hr-HR"/>
              </w:rPr>
              <w:t xml:space="preserve">h zidova, mreža, </w:t>
            </w:r>
            <w:r w:rsidRPr="00221863">
              <w:rPr>
                <w:rFonts w:ascii="Times New Roman" w:eastAsia="Calibri" w:hAnsi="Times New Roman" w:cs="Times New Roman"/>
                <w:lang w:val="hr-HR"/>
              </w:rPr>
              <w:t xml:space="preserve">putne infrastruktute </w:t>
            </w:r>
            <w:r w:rsidR="00CA3067">
              <w:rPr>
                <w:rFonts w:ascii="Times New Roman" w:eastAsia="Calibri" w:hAnsi="Times New Roman" w:cs="Times New Roman"/>
                <w:lang w:val="hr-HR"/>
              </w:rPr>
              <w:t>i sl.</w:t>
            </w:r>
            <w:r w:rsidRPr="00221863">
              <w:rPr>
                <w:rFonts w:ascii="Times New Roman" w:eastAsia="Calibri" w:hAnsi="Times New Roman" w:cs="Times New Roman"/>
                <w:lang w:val="hr-HR"/>
              </w:rPr>
              <w:t xml:space="preserve">; </w:t>
            </w:r>
          </w:p>
          <w:p w14:paraId="09431C25" w14:textId="77777777" w:rsidR="00221863" w:rsidRPr="00221863" w:rsidRDefault="00221863" w:rsidP="00221863">
            <w:pPr>
              <w:rPr>
                <w:rFonts w:ascii="Times New Roman" w:eastAsia="Calibri" w:hAnsi="Times New Roman" w:cs="Times New Roman"/>
                <w:lang w:val="hr-HR"/>
              </w:rPr>
            </w:pPr>
            <w:r w:rsidRPr="00221863">
              <w:rPr>
                <w:rFonts w:ascii="Times New Roman" w:eastAsia="Calibri" w:hAnsi="Times New Roman" w:cs="Times New Roman"/>
                <w:lang w:val="sr-Latn-CS"/>
              </w:rPr>
              <w:t>P</w:t>
            </w:r>
            <w:r w:rsidRPr="00221863">
              <w:rPr>
                <w:rFonts w:ascii="Times New Roman" w:eastAsia="Calibri" w:hAnsi="Times New Roman" w:cs="Times New Roman"/>
                <w:lang w:val="hr-HR"/>
              </w:rPr>
              <w:t xml:space="preserve">rocjena štete od klizišta i odrona na lokalnom i nacionalnom nivou; </w:t>
            </w:r>
          </w:p>
          <w:p w14:paraId="6E9B7029" w14:textId="77777777" w:rsidR="00221863" w:rsidRPr="00221863" w:rsidRDefault="00221863" w:rsidP="00221863">
            <w:pPr>
              <w:rPr>
                <w:rFonts w:ascii="Times New Roman" w:eastAsia="Calibri" w:hAnsi="Times New Roman" w:cs="Times New Roman"/>
                <w:lang w:val="sr-Latn-CS"/>
              </w:rPr>
            </w:pPr>
            <w:r w:rsidRPr="00221863">
              <w:rPr>
                <w:rFonts w:ascii="Times New Roman" w:eastAsia="Calibri" w:hAnsi="Times New Roman" w:cs="Times New Roman"/>
                <w:lang w:val="sr-Latn-CS"/>
              </w:rPr>
              <w:t xml:space="preserve">Uređenje zona za smještaj ugroženog stanovništva (izgradnja montažnih naselja – postavljanje kontejnera); </w:t>
            </w:r>
          </w:p>
          <w:p w14:paraId="5C2AC1FD" w14:textId="77777777" w:rsidR="00221863" w:rsidRPr="00221863" w:rsidRDefault="00221863" w:rsidP="00221863">
            <w:pPr>
              <w:rPr>
                <w:rFonts w:ascii="Times New Roman" w:eastAsia="Calibri" w:hAnsi="Times New Roman" w:cs="Times New Roman"/>
                <w:lang w:val="sr-Latn-CS"/>
              </w:rPr>
            </w:pPr>
            <w:r w:rsidRPr="00221863">
              <w:rPr>
                <w:rFonts w:ascii="Times New Roman" w:eastAsia="Calibri" w:hAnsi="Times New Roman" w:cs="Times New Roman"/>
                <w:lang w:val="sl-SI"/>
              </w:rPr>
              <w:t>Organizovanje prikupljanja i raspodjele pomoći nastradalom stanovništvu;</w:t>
            </w:r>
            <w:r w:rsidRPr="00221863">
              <w:rPr>
                <w:rFonts w:ascii="Times New Roman" w:eastAsia="Calibri" w:hAnsi="Times New Roman" w:cs="Times New Roman"/>
                <w:lang w:val="sr-Latn-CS"/>
              </w:rPr>
              <w:t xml:space="preserve"> </w:t>
            </w:r>
          </w:p>
          <w:p w14:paraId="6F60F2BB" w14:textId="77777777" w:rsidR="00221863" w:rsidRPr="00221863" w:rsidRDefault="00221863" w:rsidP="00221863">
            <w:pPr>
              <w:rPr>
                <w:rFonts w:ascii="Times New Roman" w:eastAsia="Calibri" w:hAnsi="Times New Roman" w:cs="Times New Roman"/>
                <w:lang w:val="sr-Latn-CS"/>
              </w:rPr>
            </w:pPr>
            <w:r w:rsidRPr="00221863">
              <w:rPr>
                <w:rFonts w:ascii="Times New Roman" w:eastAsia="Calibri" w:hAnsi="Times New Roman" w:cs="Times New Roman"/>
                <w:lang w:val="sr-Latn-CS"/>
              </w:rPr>
              <w:t xml:space="preserve">Izmještanje i smještaj na bezbjednim mjestima važnih materijalnih i kulturnih  dobara; </w:t>
            </w:r>
          </w:p>
          <w:p w14:paraId="754CD861" w14:textId="77777777" w:rsidR="00221863" w:rsidRPr="00221863" w:rsidRDefault="00221863" w:rsidP="00221863">
            <w:pPr>
              <w:rPr>
                <w:rFonts w:ascii="Times New Roman" w:eastAsia="Calibri" w:hAnsi="Times New Roman" w:cs="Times New Roman"/>
                <w:lang w:val="sl-SI"/>
              </w:rPr>
            </w:pPr>
            <w:r w:rsidRPr="00221863">
              <w:rPr>
                <w:rFonts w:ascii="Times New Roman" w:eastAsia="Calibri" w:hAnsi="Times New Roman" w:cs="Times New Roman"/>
                <w:lang w:val="sl-SI"/>
              </w:rPr>
              <w:lastRenderedPageBreak/>
              <w:t>Sprovođenje zdravstvenih, veterinarskih i higijensko – epidemioloških mjera zaštite i sprovođenje drugih aktivnosti i mjera kojima se ublažavaju ili otklanjaju neposredne posljedice izazvane klizištima i odronima</w:t>
            </w:r>
            <w:r w:rsidRPr="00221863">
              <w:rPr>
                <w:rFonts w:ascii="Times New Roman" w:eastAsia="Calibri" w:hAnsi="Times New Roman" w:cs="Times New Roman"/>
                <w:lang w:val="sr-Latn-CS"/>
              </w:rPr>
              <w:t>;</w:t>
            </w:r>
            <w:r w:rsidRPr="00221863">
              <w:rPr>
                <w:rFonts w:ascii="Times New Roman" w:eastAsia="Calibri" w:hAnsi="Times New Roman" w:cs="Times New Roman"/>
                <w:lang w:val="sl-SI"/>
              </w:rPr>
              <w:t xml:space="preserve"> </w:t>
            </w:r>
          </w:p>
          <w:p w14:paraId="20160989" w14:textId="77777777" w:rsidR="00221863" w:rsidRPr="00221863" w:rsidRDefault="00221863" w:rsidP="00221863">
            <w:pPr>
              <w:rPr>
                <w:rFonts w:ascii="Times New Roman" w:eastAsia="Calibri" w:hAnsi="Times New Roman" w:cs="Times New Roman"/>
                <w:lang w:val="sl-SI"/>
              </w:rPr>
            </w:pPr>
            <w:r w:rsidRPr="00221863">
              <w:rPr>
                <w:rFonts w:ascii="Times New Roman" w:eastAsia="Calibri" w:hAnsi="Times New Roman" w:cs="Times New Roman"/>
                <w:lang w:val="sl-SI"/>
              </w:rPr>
              <w:t xml:space="preserve">Angažovanje stručnih ekipa zdravstvene, veterinarske, komunalne i drugih službi za sprovođenje asanacije; </w:t>
            </w:r>
          </w:p>
          <w:p w14:paraId="08788FD6" w14:textId="77777777" w:rsidR="00221863" w:rsidRDefault="00221863" w:rsidP="00221863">
            <w:pPr>
              <w:rPr>
                <w:rFonts w:ascii="Times New Roman" w:eastAsia="Calibri" w:hAnsi="Times New Roman" w:cs="Times New Roman"/>
                <w:lang w:val="sl-SI"/>
              </w:rPr>
            </w:pPr>
            <w:r w:rsidRPr="00221863">
              <w:rPr>
                <w:rFonts w:ascii="Times New Roman" w:eastAsia="Calibri" w:hAnsi="Times New Roman" w:cs="Times New Roman"/>
                <w:lang w:val="sl-SI"/>
              </w:rPr>
              <w:t xml:space="preserve">Sprovođenje </w:t>
            </w:r>
            <w:r w:rsidRPr="00221863">
              <w:rPr>
                <w:rFonts w:ascii="Times New Roman" w:eastAsia="Calibri" w:hAnsi="Times New Roman" w:cs="Times New Roman"/>
                <w:lang w:val="sr-Latn-CS"/>
              </w:rPr>
              <w:t>dezinfekcije, dezinsekcije i deratizacije (</w:t>
            </w:r>
            <w:r w:rsidRPr="00221863">
              <w:rPr>
                <w:rFonts w:ascii="Times New Roman" w:eastAsia="Calibri" w:hAnsi="Times New Roman" w:cs="Times New Roman"/>
                <w:lang w:val="sl-SI"/>
              </w:rPr>
              <w:t xml:space="preserve">DDD) i </w:t>
            </w:r>
            <w:r w:rsidRPr="00221863">
              <w:rPr>
                <w:rFonts w:ascii="Times New Roman" w:eastAsia="Calibri" w:hAnsi="Times New Roman" w:cs="Times New Roman"/>
                <w:lang w:val="sr-Latn-CS"/>
              </w:rPr>
              <w:t>preduzimanje drugih aktivnosti i mjera na sprečavanju djelovanja nastalih posljedica od klizišta i odrona</w:t>
            </w:r>
            <w:r w:rsidR="00CA3067" w:rsidRPr="00CA3067">
              <w:rPr>
                <w:rFonts w:ascii="Times New Roman" w:eastAsia="Calibri" w:hAnsi="Times New Roman" w:cs="Times New Roman"/>
                <w:lang w:val="sr-Latn-CS"/>
              </w:rPr>
              <w:t>;</w:t>
            </w:r>
            <w:r w:rsidRPr="00221863">
              <w:rPr>
                <w:rFonts w:ascii="Times New Roman" w:eastAsia="Calibri" w:hAnsi="Times New Roman" w:cs="Times New Roman"/>
                <w:lang w:val="sl-SI"/>
              </w:rPr>
              <w:t xml:space="preserve"> </w:t>
            </w:r>
          </w:p>
          <w:p w14:paraId="1432A7A9" w14:textId="77777777" w:rsidR="00CA3067" w:rsidRPr="00221863" w:rsidRDefault="00CA3067" w:rsidP="00221863">
            <w:pPr>
              <w:rPr>
                <w:rFonts w:ascii="Times New Roman" w:eastAsia="Calibri" w:hAnsi="Times New Roman" w:cs="Times New Roman"/>
                <w:lang w:val="sl-SI"/>
              </w:rPr>
            </w:pPr>
            <w:r w:rsidRPr="00CA3067">
              <w:rPr>
                <w:rFonts w:ascii="Times New Roman" w:eastAsia="Calibri" w:hAnsi="Times New Roman" w:cs="Times New Roman"/>
                <w:lang w:val="sl-SI"/>
              </w:rPr>
              <w:t>Informisanje stanovništva;</w:t>
            </w:r>
          </w:p>
          <w:p w14:paraId="7656CA98" w14:textId="77777777" w:rsidR="00221863" w:rsidRPr="00221863" w:rsidRDefault="00CA3067" w:rsidP="00221863">
            <w:pPr>
              <w:rPr>
                <w:rFonts w:ascii="Times New Roman" w:eastAsia="Calibri" w:hAnsi="Times New Roman" w:cs="Times New Roman"/>
                <w:lang w:val="sl-SI"/>
              </w:rPr>
            </w:pPr>
            <w:r>
              <w:rPr>
                <w:rFonts w:ascii="Times New Roman" w:eastAsia="Calibri" w:hAnsi="Times New Roman" w:cs="Times New Roman"/>
                <w:lang w:val="sl-SI"/>
              </w:rPr>
              <w:t xml:space="preserve">Stvaranje uslova za normalizaciju </w:t>
            </w:r>
            <w:r w:rsidR="00221863" w:rsidRPr="00221863">
              <w:rPr>
                <w:rFonts w:ascii="Times New Roman" w:eastAsia="Calibri" w:hAnsi="Times New Roman" w:cs="Times New Roman"/>
                <w:lang w:val="sl-SI"/>
              </w:rPr>
              <w:t xml:space="preserve">života i rada </w:t>
            </w:r>
            <w:r>
              <w:rPr>
                <w:rFonts w:ascii="Times New Roman" w:eastAsia="Calibri" w:hAnsi="Times New Roman" w:cs="Times New Roman"/>
                <w:lang w:val="sl-SI"/>
              </w:rPr>
              <w:t>stanovništva</w:t>
            </w:r>
            <w:r w:rsidR="00221863" w:rsidRPr="00221863">
              <w:rPr>
                <w:rFonts w:ascii="Times New Roman" w:eastAsia="Calibri" w:hAnsi="Times New Roman" w:cs="Times New Roman"/>
                <w:lang w:val="sl-SI"/>
              </w:rPr>
              <w:t xml:space="preserve"> na ugroženom području.</w:t>
            </w:r>
          </w:p>
          <w:p w14:paraId="7AA71F01" w14:textId="77777777" w:rsidR="00221863" w:rsidRPr="00221863" w:rsidRDefault="00221863" w:rsidP="00221863">
            <w:pPr>
              <w:rPr>
                <w:rFonts w:ascii="Times New Roman" w:eastAsia="Calibri" w:hAnsi="Times New Roman" w:cs="Times New Roman"/>
                <w:lang w:val="sl-SI"/>
              </w:rPr>
            </w:pPr>
          </w:p>
        </w:tc>
        <w:tc>
          <w:tcPr>
            <w:tcW w:w="4864" w:type="dxa"/>
          </w:tcPr>
          <w:p w14:paraId="785D57E1" w14:textId="77777777" w:rsidR="00221863" w:rsidRPr="00221863" w:rsidRDefault="00221863" w:rsidP="00221863">
            <w:pPr>
              <w:rPr>
                <w:rFonts w:ascii="Times New Roman" w:eastAsia="Calibri" w:hAnsi="Times New Roman" w:cs="Times New Roman"/>
                <w:lang w:val="sr-Latn-CS"/>
              </w:rPr>
            </w:pPr>
            <w:r w:rsidRPr="00221863">
              <w:rPr>
                <w:rFonts w:ascii="Times New Roman" w:eastAsia="Calibri" w:hAnsi="Times New Roman" w:cs="Times New Roman"/>
                <w:lang w:val="sr-Latn-CS"/>
              </w:rPr>
              <w:lastRenderedPageBreak/>
              <w:t>- Koordinacioni</w:t>
            </w:r>
            <w:r w:rsidRPr="00221863">
              <w:rPr>
                <w:rFonts w:ascii="Times New Roman" w:eastAsia="Calibri" w:hAnsi="Times New Roman" w:cs="Times New Roman"/>
                <w:lang w:val="hr-HR"/>
              </w:rPr>
              <w:t xml:space="preserve"> </w:t>
            </w:r>
            <w:r w:rsidRPr="00221863">
              <w:rPr>
                <w:rFonts w:ascii="Times New Roman" w:eastAsia="Calibri" w:hAnsi="Times New Roman" w:cs="Times New Roman"/>
                <w:lang w:val="sr-Latn-CS"/>
              </w:rPr>
              <w:t>tim</w:t>
            </w:r>
            <w:r w:rsidRPr="00221863">
              <w:rPr>
                <w:rFonts w:ascii="Times New Roman" w:eastAsia="Calibri" w:hAnsi="Times New Roman" w:cs="Times New Roman"/>
                <w:lang w:val="hr-HR"/>
              </w:rPr>
              <w:t xml:space="preserve"> </w:t>
            </w:r>
            <w:r w:rsidRPr="00221863">
              <w:rPr>
                <w:rFonts w:ascii="Times New Roman" w:eastAsia="Calibri" w:hAnsi="Times New Roman" w:cs="Times New Roman"/>
                <w:lang w:val="sr-Latn-CS"/>
              </w:rPr>
              <w:t>za</w:t>
            </w:r>
            <w:r w:rsidRPr="00221863">
              <w:rPr>
                <w:rFonts w:ascii="Times New Roman" w:eastAsia="Calibri" w:hAnsi="Times New Roman" w:cs="Times New Roman"/>
                <w:lang w:val="hr-HR"/>
              </w:rPr>
              <w:t xml:space="preserve"> </w:t>
            </w:r>
            <w:r w:rsidRPr="00221863">
              <w:rPr>
                <w:rFonts w:ascii="Times New Roman" w:eastAsia="Calibri" w:hAnsi="Times New Roman" w:cs="Times New Roman"/>
                <w:lang w:val="sr-Latn-CS"/>
              </w:rPr>
              <w:t>zaštitu i spašavanje;</w:t>
            </w:r>
          </w:p>
          <w:p w14:paraId="30014FF2" w14:textId="77777777" w:rsidR="00221863" w:rsidRPr="00221863" w:rsidRDefault="00221863" w:rsidP="00221863">
            <w:pPr>
              <w:rPr>
                <w:rFonts w:ascii="Times New Roman" w:eastAsia="Calibri" w:hAnsi="Times New Roman" w:cs="Times New Roman"/>
                <w:lang w:val="hr-HR"/>
              </w:rPr>
            </w:pPr>
            <w:r w:rsidRPr="00221863">
              <w:rPr>
                <w:rFonts w:ascii="Times New Roman" w:eastAsia="Calibri" w:hAnsi="Times New Roman" w:cs="Times New Roman"/>
                <w:lang w:val="sr-Latn-CS"/>
              </w:rPr>
              <w:t>- Operativ</w:t>
            </w:r>
            <w:r w:rsidR="00CA3067">
              <w:rPr>
                <w:rFonts w:ascii="Times New Roman" w:eastAsia="Calibri" w:hAnsi="Times New Roman" w:cs="Times New Roman"/>
                <w:lang w:val="sr-Latn-CS"/>
              </w:rPr>
              <w:t>ni štab za zaštitu i spašavanje;</w:t>
            </w:r>
          </w:p>
          <w:p w14:paraId="3D64BE79" w14:textId="77777777" w:rsidR="00221863" w:rsidRPr="00221863" w:rsidRDefault="00221863" w:rsidP="00221863">
            <w:pPr>
              <w:rPr>
                <w:rFonts w:ascii="Times New Roman" w:eastAsia="Calibri" w:hAnsi="Times New Roman" w:cs="Times New Roman"/>
                <w:lang w:val="pl-PL"/>
              </w:rPr>
            </w:pPr>
            <w:r w:rsidRPr="00221863">
              <w:rPr>
                <w:rFonts w:ascii="Times New Roman" w:eastAsia="Calibri" w:hAnsi="Times New Roman" w:cs="Times New Roman"/>
                <w:lang w:val="hr-HR"/>
              </w:rPr>
              <w:t xml:space="preserve">- </w:t>
            </w:r>
            <w:r w:rsidRPr="00221863">
              <w:rPr>
                <w:rFonts w:ascii="Times New Roman" w:eastAsia="Calibri" w:hAnsi="Times New Roman" w:cs="Times New Roman"/>
                <w:lang w:val="pl-PL"/>
              </w:rPr>
              <w:t>Op</w:t>
            </w:r>
            <w:r w:rsidRPr="00221863">
              <w:rPr>
                <w:rFonts w:ascii="Times New Roman" w:eastAsia="Calibri" w:hAnsi="Times New Roman" w:cs="Times New Roman"/>
                <w:lang w:val="hr-HR"/>
              </w:rPr>
              <w:t>š</w:t>
            </w:r>
            <w:r w:rsidRPr="00221863">
              <w:rPr>
                <w:rFonts w:ascii="Times New Roman" w:eastAsia="Calibri" w:hAnsi="Times New Roman" w:cs="Times New Roman"/>
                <w:lang w:val="pl-PL"/>
              </w:rPr>
              <w:t>tinski</w:t>
            </w:r>
            <w:r w:rsidRPr="00221863">
              <w:rPr>
                <w:rFonts w:ascii="Times New Roman" w:eastAsia="Calibri" w:hAnsi="Times New Roman" w:cs="Times New Roman"/>
                <w:lang w:val="hr-HR"/>
              </w:rPr>
              <w:t xml:space="preserve"> </w:t>
            </w:r>
            <w:r w:rsidRPr="00221863">
              <w:rPr>
                <w:rFonts w:ascii="Times New Roman" w:eastAsia="Calibri" w:hAnsi="Times New Roman" w:cs="Times New Roman"/>
                <w:lang w:val="pl-PL"/>
              </w:rPr>
              <w:t>timovi</w:t>
            </w:r>
            <w:r w:rsidRPr="00221863">
              <w:rPr>
                <w:rFonts w:ascii="Times New Roman" w:eastAsia="Calibri" w:hAnsi="Times New Roman" w:cs="Times New Roman"/>
                <w:lang w:val="hr-HR"/>
              </w:rPr>
              <w:t xml:space="preserve"> </w:t>
            </w:r>
            <w:r w:rsidRPr="00221863">
              <w:rPr>
                <w:rFonts w:ascii="Times New Roman" w:eastAsia="Calibri" w:hAnsi="Times New Roman" w:cs="Times New Roman"/>
                <w:lang w:val="pl-PL"/>
              </w:rPr>
              <w:t>za zaštitu i spašavanje;</w:t>
            </w:r>
          </w:p>
          <w:p w14:paraId="5CEBED57" w14:textId="77777777" w:rsidR="00221863" w:rsidRPr="00221863" w:rsidRDefault="00221863" w:rsidP="00221863">
            <w:pPr>
              <w:rPr>
                <w:rFonts w:ascii="Times New Roman" w:eastAsia="Calibri" w:hAnsi="Times New Roman" w:cs="Times New Roman"/>
                <w:lang w:val="hr-HR"/>
              </w:rPr>
            </w:pPr>
            <w:r w:rsidRPr="00221863">
              <w:rPr>
                <w:rFonts w:ascii="Times New Roman" w:eastAsia="Calibri" w:hAnsi="Times New Roman" w:cs="Times New Roman"/>
                <w:lang w:val="pl-PL"/>
              </w:rPr>
              <w:t>- Preduzetni</w:t>
            </w:r>
            <w:r w:rsidR="00CA3067">
              <w:rPr>
                <w:rFonts w:ascii="Times New Roman" w:eastAsia="Calibri" w:hAnsi="Times New Roman" w:cs="Times New Roman"/>
                <w:lang w:val="pl-PL"/>
              </w:rPr>
              <w:t xml:space="preserve"> timovi za zaštitu i spašavanje;</w:t>
            </w:r>
          </w:p>
          <w:p w14:paraId="61FD0416" w14:textId="77777777" w:rsidR="00221863" w:rsidRPr="00221863" w:rsidRDefault="00221863" w:rsidP="00221863">
            <w:pPr>
              <w:rPr>
                <w:rFonts w:ascii="Times New Roman" w:eastAsia="Calibri" w:hAnsi="Times New Roman" w:cs="Times New Roman"/>
                <w:lang w:val="hr-HR"/>
              </w:rPr>
            </w:pPr>
            <w:r w:rsidRPr="00221863">
              <w:rPr>
                <w:rFonts w:ascii="Times New Roman" w:eastAsia="Calibri" w:hAnsi="Times New Roman" w:cs="Times New Roman"/>
                <w:lang w:val="hr-HR"/>
              </w:rPr>
              <w:t>-</w:t>
            </w:r>
            <w:r w:rsidRPr="00221863">
              <w:rPr>
                <w:rFonts w:ascii="Times New Roman" w:eastAsia="Calibri" w:hAnsi="Times New Roman" w:cs="Times New Roman"/>
                <w:lang w:val="it-IT"/>
              </w:rPr>
              <w:t xml:space="preserve"> Ministarstvo bez portfelja – Komisija za procjenu šteta od elementarnih nepogoda;</w:t>
            </w:r>
          </w:p>
          <w:p w14:paraId="4292A5E5" w14:textId="77777777" w:rsidR="00221863" w:rsidRPr="00221863" w:rsidRDefault="00221863" w:rsidP="00221863">
            <w:pPr>
              <w:rPr>
                <w:rFonts w:ascii="Times New Roman" w:eastAsia="Calibri" w:hAnsi="Times New Roman" w:cs="Times New Roman"/>
                <w:lang w:val="it-IT"/>
              </w:rPr>
            </w:pPr>
            <w:r w:rsidRPr="00221863">
              <w:rPr>
                <w:rFonts w:ascii="Times New Roman" w:eastAsia="Calibri" w:hAnsi="Times New Roman" w:cs="Times New Roman"/>
                <w:lang w:val="it-IT"/>
              </w:rPr>
              <w:t xml:space="preserve"> - Komisije za procjenu štete jedinica lokalne samouprave;</w:t>
            </w:r>
          </w:p>
          <w:p w14:paraId="0EF31D3C" w14:textId="77777777" w:rsidR="00221863" w:rsidRPr="00221863" w:rsidRDefault="00221863" w:rsidP="00221863">
            <w:pPr>
              <w:rPr>
                <w:rFonts w:ascii="Times New Roman" w:eastAsia="Calibri" w:hAnsi="Times New Roman" w:cs="Times New Roman"/>
                <w:lang w:val="sr-Latn-CS"/>
              </w:rPr>
            </w:pPr>
            <w:r w:rsidRPr="00221863">
              <w:rPr>
                <w:rFonts w:ascii="Times New Roman" w:eastAsia="Calibri" w:hAnsi="Times New Roman" w:cs="Times New Roman"/>
                <w:lang w:val="it-IT"/>
              </w:rPr>
              <w:t xml:space="preserve"> </w:t>
            </w:r>
            <w:r w:rsidRPr="00221863">
              <w:rPr>
                <w:rFonts w:ascii="Times New Roman" w:eastAsia="Calibri" w:hAnsi="Times New Roman" w:cs="Times New Roman"/>
                <w:lang w:val="sr-Latn-CS"/>
              </w:rPr>
              <w:t>- Privredna društva, druga pravna lica i preduzetnici;</w:t>
            </w:r>
          </w:p>
          <w:p w14:paraId="1FB52E83" w14:textId="77777777" w:rsidR="00221863" w:rsidRPr="00221863" w:rsidRDefault="00221863" w:rsidP="00221863">
            <w:pPr>
              <w:rPr>
                <w:rFonts w:ascii="Times New Roman" w:eastAsia="Calibri" w:hAnsi="Times New Roman" w:cs="Times New Roman"/>
                <w:lang w:val="sr-Latn-CS"/>
              </w:rPr>
            </w:pPr>
            <w:r w:rsidRPr="00221863">
              <w:rPr>
                <w:rFonts w:ascii="Times New Roman" w:eastAsia="Calibri" w:hAnsi="Times New Roman" w:cs="Times New Roman"/>
                <w:lang w:val="sr-Latn-CS"/>
              </w:rPr>
              <w:lastRenderedPageBreak/>
              <w:t>- Štampani i elektronski mediji;</w:t>
            </w:r>
          </w:p>
          <w:p w14:paraId="04C61569" w14:textId="77777777" w:rsidR="00221863" w:rsidRPr="00221863" w:rsidRDefault="00221863" w:rsidP="00221863">
            <w:pPr>
              <w:rPr>
                <w:rFonts w:ascii="Times New Roman" w:eastAsia="Calibri" w:hAnsi="Times New Roman" w:cs="Times New Roman"/>
                <w:lang w:val="sr-Latn-CS"/>
              </w:rPr>
            </w:pPr>
            <w:r w:rsidRPr="00221863">
              <w:rPr>
                <w:rFonts w:ascii="Times New Roman" w:eastAsia="Calibri" w:hAnsi="Times New Roman" w:cs="Times New Roman"/>
                <w:lang w:val="sr-Latn-CS"/>
              </w:rPr>
              <w:t>- Građani.</w:t>
            </w:r>
          </w:p>
          <w:p w14:paraId="3E300B00" w14:textId="77777777" w:rsidR="00221863" w:rsidRPr="00221863" w:rsidRDefault="00221863" w:rsidP="00221863">
            <w:pPr>
              <w:rPr>
                <w:rFonts w:ascii="Times New Roman" w:eastAsia="Calibri" w:hAnsi="Times New Roman" w:cs="Times New Roman"/>
                <w:lang w:val="fr-FR"/>
              </w:rPr>
            </w:pPr>
          </w:p>
          <w:p w14:paraId="5422DF22" w14:textId="77777777" w:rsidR="00221863" w:rsidRPr="00221863" w:rsidRDefault="00221863" w:rsidP="00221863">
            <w:pPr>
              <w:rPr>
                <w:rFonts w:ascii="Times New Roman" w:eastAsia="Calibri" w:hAnsi="Times New Roman" w:cs="Times New Roman"/>
                <w:lang w:val="it-IT"/>
              </w:rPr>
            </w:pPr>
          </w:p>
          <w:p w14:paraId="58D6F6EA" w14:textId="77777777" w:rsidR="00221863" w:rsidRPr="00221863" w:rsidRDefault="00221863" w:rsidP="00221863">
            <w:pPr>
              <w:rPr>
                <w:rFonts w:ascii="Times New Roman" w:eastAsia="Calibri" w:hAnsi="Times New Roman" w:cs="Times New Roman"/>
                <w:lang w:val="it-IT"/>
              </w:rPr>
            </w:pPr>
            <w:r w:rsidRPr="00221863">
              <w:rPr>
                <w:rFonts w:ascii="Times New Roman" w:eastAsia="Calibri" w:hAnsi="Times New Roman" w:cs="Times New Roman"/>
                <w:lang w:val="pl-PL"/>
              </w:rPr>
              <w:t xml:space="preserve"> </w:t>
            </w:r>
          </w:p>
        </w:tc>
      </w:tr>
    </w:tbl>
    <w:p w14:paraId="1682C0D6" w14:textId="77777777" w:rsidR="00B44E98" w:rsidRDefault="00221863" w:rsidP="00221863">
      <w:pPr>
        <w:tabs>
          <w:tab w:val="left" w:pos="405"/>
          <w:tab w:val="center" w:pos="6480"/>
        </w:tabs>
        <w:rPr>
          <w:rFonts w:ascii="Times New Roman" w:hAnsi="Times New Roman"/>
          <w:sz w:val="40"/>
          <w:szCs w:val="40"/>
        </w:rPr>
      </w:pPr>
      <w:r>
        <w:rPr>
          <w:rFonts w:ascii="Times New Roman" w:hAnsi="Times New Roman"/>
          <w:sz w:val="40"/>
          <w:szCs w:val="40"/>
        </w:rPr>
        <w:lastRenderedPageBreak/>
        <w:tab/>
      </w:r>
    </w:p>
    <w:p w14:paraId="312C8239" w14:textId="77777777" w:rsidR="00452429" w:rsidRDefault="00452429" w:rsidP="00452429">
      <w:pPr>
        <w:rPr>
          <w:rFonts w:ascii="Times New Roman" w:hAnsi="Times New Roman"/>
          <w:sz w:val="40"/>
          <w:szCs w:val="40"/>
        </w:rPr>
        <w:sectPr w:rsidR="00452429" w:rsidSect="00452429">
          <w:pgSz w:w="15840" w:h="12240" w:orient="landscape"/>
          <w:pgMar w:top="1077" w:right="1440" w:bottom="1077" w:left="1440" w:header="720" w:footer="720" w:gutter="0"/>
          <w:cols w:space="720"/>
          <w:titlePg/>
          <w:docGrid w:linePitch="360"/>
        </w:sectPr>
      </w:pPr>
    </w:p>
    <w:p w14:paraId="138C8C31" w14:textId="77777777" w:rsidR="008938D0" w:rsidRPr="008938D0" w:rsidRDefault="008938D0" w:rsidP="008938D0">
      <w:pPr>
        <w:spacing w:after="0" w:line="240" w:lineRule="auto"/>
        <w:rPr>
          <w:rFonts w:cs="Times New Roman"/>
          <w:sz w:val="24"/>
          <w:szCs w:val="24"/>
        </w:rPr>
      </w:pPr>
    </w:p>
    <w:p w14:paraId="11EAF238" w14:textId="77777777" w:rsidR="008938D0" w:rsidRPr="008938D0" w:rsidRDefault="008938D0" w:rsidP="008938D0">
      <w:pPr>
        <w:spacing w:after="0" w:line="240" w:lineRule="auto"/>
        <w:jc w:val="right"/>
        <w:rPr>
          <w:rFonts w:ascii="Times New Roman" w:hAnsi="Times New Roman" w:cs="Times New Roman"/>
          <w:b/>
          <w:bCs/>
          <w:sz w:val="24"/>
          <w:szCs w:val="24"/>
          <w:lang w:val="sr-Latn-ME"/>
        </w:rPr>
      </w:pPr>
      <w:r w:rsidRPr="008938D0">
        <w:rPr>
          <w:rFonts w:ascii="Times New Roman" w:hAnsi="Times New Roman" w:cs="Times New Roman"/>
          <w:b/>
          <w:bCs/>
          <w:sz w:val="24"/>
          <w:szCs w:val="24"/>
          <w:lang w:val="sr-Latn-ME"/>
        </w:rPr>
        <w:t>Prilog broj 4</w:t>
      </w:r>
    </w:p>
    <w:p w14:paraId="7D5B0D94" w14:textId="77777777" w:rsidR="008938D0" w:rsidRPr="008938D0" w:rsidRDefault="008938D0" w:rsidP="008938D0">
      <w:pPr>
        <w:spacing w:after="0" w:line="240" w:lineRule="auto"/>
        <w:rPr>
          <w:rFonts w:ascii="Times New Roman" w:hAnsi="Times New Roman" w:cs="Times New Roman"/>
          <w:b/>
          <w:bCs/>
          <w:sz w:val="24"/>
          <w:szCs w:val="24"/>
          <w:lang w:val="sr-Latn-ME"/>
        </w:rPr>
      </w:pPr>
    </w:p>
    <w:p w14:paraId="2924F2A9" w14:textId="77777777" w:rsidR="008938D0" w:rsidRPr="008938D0" w:rsidRDefault="008938D0" w:rsidP="008938D0">
      <w:pPr>
        <w:spacing w:after="0" w:line="360" w:lineRule="auto"/>
        <w:rPr>
          <w:rFonts w:ascii="Times New Roman" w:hAnsi="Times New Roman" w:cs="Times New Roman"/>
          <w:b/>
          <w:bCs/>
          <w:sz w:val="24"/>
          <w:szCs w:val="24"/>
          <w:lang w:val="sr-Latn-ME"/>
        </w:rPr>
      </w:pPr>
      <w:r w:rsidRPr="008938D0">
        <w:rPr>
          <w:rFonts w:ascii="Times New Roman" w:hAnsi="Times New Roman" w:cs="Times New Roman"/>
          <w:b/>
          <w:bCs/>
          <w:sz w:val="24"/>
          <w:szCs w:val="24"/>
          <w:lang w:val="sr-Latn-ME"/>
        </w:rPr>
        <w:t>Koordinacioni tim za zaštitu i spašavanje u sastavu:</w:t>
      </w:r>
    </w:p>
    <w:p w14:paraId="097DF5AB" w14:textId="77777777" w:rsidR="008938D0" w:rsidRPr="008938D0" w:rsidRDefault="008938D0" w:rsidP="008938D0">
      <w:pPr>
        <w:spacing w:after="0" w:line="360" w:lineRule="auto"/>
        <w:rPr>
          <w:rFonts w:ascii="Times New Roman" w:hAnsi="Times New Roman" w:cs="Times New Roman"/>
          <w:sz w:val="24"/>
          <w:szCs w:val="24"/>
          <w:lang w:val="sr-Latn-ME"/>
        </w:rPr>
      </w:pPr>
    </w:p>
    <w:p w14:paraId="40466468" w14:textId="77777777" w:rsidR="008938D0" w:rsidRPr="008938D0" w:rsidRDefault="008938D0" w:rsidP="008938D0">
      <w:pPr>
        <w:spacing w:after="0" w:line="360" w:lineRule="auto"/>
        <w:ind w:left="720"/>
        <w:contextualSpacing/>
        <w:rPr>
          <w:rFonts w:ascii="Times New Roman" w:hAnsi="Times New Roman" w:cs="Times New Roman"/>
          <w:sz w:val="24"/>
          <w:szCs w:val="24"/>
          <w:lang w:val="sr-Latn-ME"/>
        </w:rPr>
      </w:pPr>
      <w:r w:rsidRPr="008938D0">
        <w:rPr>
          <w:rFonts w:ascii="Times New Roman" w:hAnsi="Times New Roman" w:cs="Times New Roman"/>
          <w:b/>
          <w:bCs/>
          <w:sz w:val="24"/>
          <w:szCs w:val="24"/>
          <w:lang w:val="sr-Latn-ME"/>
        </w:rPr>
        <w:t>rukovodilac Koordinacionog tima</w:t>
      </w:r>
      <w:r w:rsidRPr="008938D0">
        <w:rPr>
          <w:rFonts w:ascii="Times New Roman" w:hAnsi="Times New Roman" w:cs="Times New Roman"/>
          <w:sz w:val="24"/>
          <w:szCs w:val="24"/>
          <w:lang w:val="sr-Latn-ME"/>
        </w:rPr>
        <w:t xml:space="preserve"> - Duško Marković, predsjednik Vlade Crne Gore;</w:t>
      </w:r>
    </w:p>
    <w:p w14:paraId="6786C7F7" w14:textId="77777777" w:rsidR="008938D0" w:rsidRPr="008938D0" w:rsidRDefault="008938D0" w:rsidP="008938D0">
      <w:pPr>
        <w:spacing w:after="0" w:line="360" w:lineRule="auto"/>
        <w:ind w:left="720"/>
        <w:contextualSpacing/>
        <w:rPr>
          <w:rFonts w:ascii="Times New Roman" w:hAnsi="Times New Roman" w:cs="Times New Roman"/>
          <w:sz w:val="24"/>
          <w:szCs w:val="24"/>
          <w:lang w:val="sr-Latn-ME"/>
        </w:rPr>
      </w:pPr>
      <w:r w:rsidRPr="008938D0">
        <w:rPr>
          <w:rFonts w:ascii="Times New Roman" w:hAnsi="Times New Roman" w:cs="Times New Roman"/>
          <w:b/>
          <w:bCs/>
          <w:sz w:val="24"/>
          <w:szCs w:val="24"/>
          <w:lang w:val="sr-Latn-ME"/>
        </w:rPr>
        <w:t>zamjenik rukovodioca Koordinacionog tima</w:t>
      </w:r>
      <w:r w:rsidRPr="008938D0">
        <w:rPr>
          <w:rFonts w:ascii="Times New Roman" w:hAnsi="Times New Roman" w:cs="Times New Roman"/>
          <w:sz w:val="24"/>
          <w:szCs w:val="24"/>
          <w:lang w:val="sr-Latn-ME"/>
        </w:rPr>
        <w:t xml:space="preserve"> – Mevludin Nuhodžić, ministar unutrašnjih poslova;</w:t>
      </w:r>
    </w:p>
    <w:p w14:paraId="38B234EF" w14:textId="77777777" w:rsidR="008938D0" w:rsidRPr="008938D0" w:rsidRDefault="008938D0" w:rsidP="008938D0">
      <w:pPr>
        <w:spacing w:after="0" w:line="360" w:lineRule="auto"/>
        <w:ind w:left="720"/>
        <w:contextualSpacing/>
        <w:rPr>
          <w:rFonts w:ascii="Times New Roman" w:hAnsi="Times New Roman" w:cs="Times New Roman"/>
          <w:sz w:val="24"/>
          <w:szCs w:val="24"/>
          <w:lang w:val="sr-Latn-ME"/>
        </w:rPr>
      </w:pPr>
    </w:p>
    <w:p w14:paraId="27A58560" w14:textId="77777777" w:rsidR="008938D0" w:rsidRPr="008938D0" w:rsidRDefault="008938D0" w:rsidP="008938D0">
      <w:pPr>
        <w:spacing w:after="0" w:line="360" w:lineRule="auto"/>
        <w:ind w:left="720"/>
        <w:contextualSpacing/>
        <w:rPr>
          <w:rFonts w:ascii="Times New Roman" w:hAnsi="Times New Roman" w:cs="Times New Roman"/>
          <w:sz w:val="24"/>
          <w:szCs w:val="24"/>
          <w:lang w:val="sr-Latn-ME"/>
        </w:rPr>
      </w:pPr>
      <w:r w:rsidRPr="008938D0">
        <w:rPr>
          <w:rFonts w:ascii="Times New Roman" w:hAnsi="Times New Roman" w:cs="Times New Roman"/>
          <w:sz w:val="24"/>
          <w:szCs w:val="24"/>
          <w:lang w:val="sr-Latn-ME"/>
        </w:rPr>
        <w:t xml:space="preserve">članovi: </w:t>
      </w:r>
    </w:p>
    <w:p w14:paraId="13FA7178" w14:textId="77777777" w:rsidR="008938D0" w:rsidRPr="008938D0" w:rsidRDefault="008938D0" w:rsidP="008938D0">
      <w:pPr>
        <w:spacing w:after="0" w:line="360" w:lineRule="auto"/>
        <w:ind w:left="720"/>
        <w:contextualSpacing/>
        <w:rPr>
          <w:rFonts w:ascii="Times New Roman" w:hAnsi="Times New Roman" w:cs="Times New Roman"/>
          <w:sz w:val="24"/>
          <w:szCs w:val="24"/>
          <w:lang w:val="sr-Latn-ME"/>
        </w:rPr>
      </w:pPr>
    </w:p>
    <w:p w14:paraId="09DFC7E9" w14:textId="77777777" w:rsidR="008938D0" w:rsidRPr="008938D0" w:rsidRDefault="008938D0" w:rsidP="008938D0">
      <w:pPr>
        <w:numPr>
          <w:ilvl w:val="0"/>
          <w:numId w:val="40"/>
        </w:numPr>
        <w:spacing w:after="0" w:line="360" w:lineRule="auto"/>
        <w:contextualSpacing/>
        <w:rPr>
          <w:rFonts w:ascii="Times New Roman" w:hAnsi="Times New Roman" w:cs="Times New Roman"/>
          <w:sz w:val="24"/>
          <w:szCs w:val="24"/>
          <w:lang w:val="sr-Latn-ME"/>
        </w:rPr>
      </w:pPr>
      <w:r w:rsidRPr="008938D0">
        <w:rPr>
          <w:rFonts w:ascii="Times New Roman" w:hAnsi="Times New Roman" w:cs="Times New Roman"/>
          <w:sz w:val="24"/>
          <w:szCs w:val="24"/>
          <w:lang w:val="sr-Latn-ME"/>
        </w:rPr>
        <w:t>mr Milutin Simović, potpredsjednik Vlade za ekonomsku politiku i finansijski sistem i ministar poljoprivrede;</w:t>
      </w:r>
    </w:p>
    <w:p w14:paraId="6904FBC6" w14:textId="77777777" w:rsidR="008938D0" w:rsidRPr="008938D0" w:rsidRDefault="008938D0" w:rsidP="008938D0">
      <w:pPr>
        <w:numPr>
          <w:ilvl w:val="0"/>
          <w:numId w:val="40"/>
        </w:numPr>
        <w:spacing w:after="0" w:line="360" w:lineRule="auto"/>
        <w:contextualSpacing/>
        <w:rPr>
          <w:rFonts w:ascii="Times New Roman" w:hAnsi="Times New Roman" w:cs="Times New Roman"/>
          <w:sz w:val="24"/>
          <w:szCs w:val="24"/>
          <w:lang w:val="sr-Latn-ME"/>
        </w:rPr>
      </w:pPr>
      <w:r w:rsidRPr="008938D0">
        <w:rPr>
          <w:rFonts w:ascii="Times New Roman" w:hAnsi="Times New Roman" w:cs="Times New Roman"/>
          <w:sz w:val="24"/>
          <w:szCs w:val="24"/>
          <w:lang w:val="sr-Latn-ME"/>
        </w:rPr>
        <w:t>prof. dr Srđan Darmanović, ministar vanjskih poslova;</w:t>
      </w:r>
    </w:p>
    <w:p w14:paraId="7F3BDBBA" w14:textId="77777777" w:rsidR="008938D0" w:rsidRPr="008938D0" w:rsidRDefault="008938D0" w:rsidP="008938D0">
      <w:pPr>
        <w:numPr>
          <w:ilvl w:val="0"/>
          <w:numId w:val="40"/>
        </w:numPr>
        <w:spacing w:after="0" w:line="360" w:lineRule="auto"/>
        <w:contextualSpacing/>
        <w:rPr>
          <w:rFonts w:ascii="Times New Roman" w:hAnsi="Times New Roman" w:cs="Times New Roman"/>
          <w:sz w:val="24"/>
          <w:szCs w:val="24"/>
          <w:lang w:val="sr-Latn-ME"/>
        </w:rPr>
      </w:pPr>
      <w:r w:rsidRPr="008938D0">
        <w:rPr>
          <w:rFonts w:ascii="Times New Roman" w:hAnsi="Times New Roman" w:cs="Times New Roman"/>
          <w:sz w:val="24"/>
          <w:szCs w:val="24"/>
          <w:lang w:val="sr-Latn-ME"/>
        </w:rPr>
        <w:t>mr Predrag Bošković, ministar odbrane;</w:t>
      </w:r>
    </w:p>
    <w:p w14:paraId="366977FD" w14:textId="77777777" w:rsidR="008938D0" w:rsidRPr="008938D0" w:rsidRDefault="008938D0" w:rsidP="008938D0">
      <w:pPr>
        <w:numPr>
          <w:ilvl w:val="0"/>
          <w:numId w:val="40"/>
        </w:numPr>
        <w:spacing w:after="0" w:line="360" w:lineRule="auto"/>
        <w:contextualSpacing/>
        <w:rPr>
          <w:rFonts w:ascii="Times New Roman" w:hAnsi="Times New Roman" w:cs="Times New Roman"/>
          <w:sz w:val="24"/>
          <w:szCs w:val="24"/>
          <w:lang w:val="sr-Latn-ME"/>
        </w:rPr>
      </w:pPr>
      <w:r w:rsidRPr="008938D0">
        <w:rPr>
          <w:rFonts w:ascii="Times New Roman" w:hAnsi="Times New Roman" w:cs="Times New Roman"/>
          <w:sz w:val="24"/>
          <w:szCs w:val="24"/>
          <w:lang w:val="sr-Latn-ME"/>
        </w:rPr>
        <w:t>dr Kenan Hrapović, ministar zdravlja;</w:t>
      </w:r>
    </w:p>
    <w:p w14:paraId="072D03D9" w14:textId="77777777" w:rsidR="008938D0" w:rsidRPr="008938D0" w:rsidRDefault="008938D0" w:rsidP="008938D0">
      <w:pPr>
        <w:numPr>
          <w:ilvl w:val="0"/>
          <w:numId w:val="40"/>
        </w:numPr>
        <w:spacing w:after="0" w:line="360" w:lineRule="auto"/>
        <w:contextualSpacing/>
        <w:rPr>
          <w:rFonts w:ascii="Times New Roman" w:hAnsi="Times New Roman" w:cs="Times New Roman"/>
          <w:sz w:val="24"/>
          <w:szCs w:val="24"/>
          <w:lang w:val="sr-Latn-ME"/>
        </w:rPr>
      </w:pPr>
      <w:r w:rsidRPr="008938D0">
        <w:rPr>
          <w:rFonts w:ascii="Times New Roman" w:hAnsi="Times New Roman" w:cs="Times New Roman"/>
          <w:sz w:val="24"/>
          <w:szCs w:val="24"/>
          <w:lang w:val="sr-Latn-ME"/>
        </w:rPr>
        <w:t>Kemal Purišić, ministar rada i socijalnog staranja;</w:t>
      </w:r>
    </w:p>
    <w:p w14:paraId="64F954A0" w14:textId="77777777" w:rsidR="008938D0" w:rsidRPr="008938D0" w:rsidRDefault="008938D0" w:rsidP="008938D0">
      <w:pPr>
        <w:numPr>
          <w:ilvl w:val="0"/>
          <w:numId w:val="40"/>
        </w:numPr>
        <w:spacing w:after="0" w:line="360" w:lineRule="auto"/>
        <w:contextualSpacing/>
        <w:rPr>
          <w:rFonts w:ascii="Times New Roman" w:hAnsi="Times New Roman" w:cs="Times New Roman"/>
          <w:sz w:val="24"/>
          <w:szCs w:val="24"/>
          <w:lang w:val="sr-Latn-ME"/>
        </w:rPr>
      </w:pPr>
      <w:r w:rsidRPr="008938D0">
        <w:rPr>
          <w:rFonts w:ascii="Times New Roman" w:hAnsi="Times New Roman" w:cs="Times New Roman"/>
          <w:sz w:val="24"/>
          <w:szCs w:val="24"/>
          <w:lang w:val="sr-Latn-ME"/>
        </w:rPr>
        <w:t>Pavle Radulović, ministar održivog razvoja i turizma;</w:t>
      </w:r>
    </w:p>
    <w:p w14:paraId="4C307230" w14:textId="77777777" w:rsidR="008938D0" w:rsidRPr="008938D0" w:rsidRDefault="008938D0" w:rsidP="008938D0">
      <w:pPr>
        <w:numPr>
          <w:ilvl w:val="0"/>
          <w:numId w:val="40"/>
        </w:numPr>
        <w:spacing w:after="0" w:line="360" w:lineRule="auto"/>
        <w:contextualSpacing/>
        <w:rPr>
          <w:rFonts w:ascii="Times New Roman" w:hAnsi="Times New Roman" w:cs="Times New Roman"/>
          <w:sz w:val="24"/>
          <w:szCs w:val="24"/>
          <w:lang w:val="sr-Latn-ME"/>
        </w:rPr>
      </w:pPr>
      <w:r w:rsidRPr="008938D0">
        <w:rPr>
          <w:rFonts w:ascii="Times New Roman" w:hAnsi="Times New Roman" w:cs="Times New Roman"/>
          <w:sz w:val="24"/>
          <w:szCs w:val="24"/>
          <w:lang w:val="sr-Latn-ME"/>
        </w:rPr>
        <w:t>Osman Nurković, ministar saobraćaja i pomorstva;</w:t>
      </w:r>
    </w:p>
    <w:p w14:paraId="79998323" w14:textId="77777777" w:rsidR="008938D0" w:rsidRPr="008938D0" w:rsidRDefault="008938D0" w:rsidP="008938D0">
      <w:pPr>
        <w:numPr>
          <w:ilvl w:val="0"/>
          <w:numId w:val="40"/>
        </w:numPr>
        <w:spacing w:after="0" w:line="360" w:lineRule="auto"/>
        <w:contextualSpacing/>
        <w:rPr>
          <w:rFonts w:ascii="Times New Roman" w:hAnsi="Times New Roman" w:cs="Times New Roman"/>
          <w:sz w:val="24"/>
          <w:szCs w:val="24"/>
          <w:lang w:val="sr-Latn-ME"/>
        </w:rPr>
      </w:pPr>
      <w:r w:rsidRPr="008938D0">
        <w:rPr>
          <w:rFonts w:ascii="Times New Roman" w:hAnsi="Times New Roman" w:cs="Times New Roman"/>
          <w:sz w:val="24"/>
          <w:szCs w:val="24"/>
          <w:lang w:val="sr-Latn-ME"/>
        </w:rPr>
        <w:t xml:space="preserve">Marija Vučinović, ministarka bez portfelja i predsjednica Komisije za procjenu šteta od elementarnih nepogoda; i </w:t>
      </w:r>
    </w:p>
    <w:p w14:paraId="1148BE8B" w14:textId="77777777" w:rsidR="008938D0" w:rsidRPr="008938D0" w:rsidRDefault="008938D0" w:rsidP="008938D0">
      <w:pPr>
        <w:numPr>
          <w:ilvl w:val="0"/>
          <w:numId w:val="40"/>
        </w:numPr>
        <w:spacing w:after="0" w:line="360" w:lineRule="auto"/>
        <w:contextualSpacing/>
        <w:rPr>
          <w:rFonts w:ascii="Times New Roman" w:hAnsi="Times New Roman" w:cs="Times New Roman"/>
          <w:sz w:val="24"/>
          <w:szCs w:val="24"/>
          <w:lang w:val="sr-Latn-ME"/>
        </w:rPr>
      </w:pPr>
      <w:r w:rsidRPr="008938D0">
        <w:rPr>
          <w:rFonts w:ascii="Times New Roman" w:hAnsi="Times New Roman" w:cs="Times New Roman"/>
          <w:sz w:val="24"/>
          <w:szCs w:val="24"/>
          <w:lang w:val="sr-Latn-ME"/>
        </w:rPr>
        <w:t>Srđan Kusovac, savjetnik predsjednika Vlade – rukovodilac Službe za odnose sa javnošću.</w:t>
      </w:r>
    </w:p>
    <w:p w14:paraId="2EC29278" w14:textId="77777777" w:rsidR="008938D0" w:rsidRPr="008938D0" w:rsidRDefault="008938D0" w:rsidP="008938D0">
      <w:pPr>
        <w:spacing w:after="0" w:line="360" w:lineRule="auto"/>
        <w:ind w:left="1080"/>
        <w:contextualSpacing/>
        <w:rPr>
          <w:rFonts w:ascii="Times New Roman" w:hAnsi="Times New Roman" w:cs="Times New Roman"/>
          <w:sz w:val="24"/>
          <w:szCs w:val="24"/>
          <w:lang w:val="sr-Latn-ME"/>
        </w:rPr>
      </w:pPr>
    </w:p>
    <w:p w14:paraId="7979D35E" w14:textId="77777777" w:rsidR="008938D0" w:rsidRPr="008938D0" w:rsidRDefault="008938D0" w:rsidP="008938D0">
      <w:pPr>
        <w:spacing w:after="0" w:line="360" w:lineRule="auto"/>
        <w:ind w:left="1080"/>
        <w:contextualSpacing/>
        <w:rPr>
          <w:rFonts w:ascii="Times New Roman" w:hAnsi="Times New Roman" w:cs="Times New Roman"/>
          <w:sz w:val="24"/>
          <w:szCs w:val="24"/>
          <w:lang w:val="sr-Latn-ME"/>
        </w:rPr>
      </w:pPr>
    </w:p>
    <w:p w14:paraId="51AEABD1" w14:textId="77777777" w:rsidR="008938D0" w:rsidRPr="008938D0" w:rsidRDefault="008938D0" w:rsidP="008938D0">
      <w:pPr>
        <w:spacing w:after="0"/>
        <w:ind w:left="1080"/>
        <w:contextualSpacing/>
        <w:rPr>
          <w:rFonts w:ascii="Times New Roman" w:hAnsi="Times New Roman" w:cs="Times New Roman"/>
          <w:sz w:val="24"/>
          <w:szCs w:val="24"/>
          <w:lang w:val="sr-Latn-ME"/>
        </w:rPr>
      </w:pPr>
    </w:p>
    <w:p w14:paraId="350255B5" w14:textId="77777777" w:rsidR="008938D0" w:rsidRPr="008938D0" w:rsidRDefault="008938D0" w:rsidP="008938D0">
      <w:pPr>
        <w:spacing w:after="0"/>
        <w:ind w:left="1080"/>
        <w:contextualSpacing/>
        <w:rPr>
          <w:rFonts w:ascii="Times New Roman" w:hAnsi="Times New Roman" w:cs="Times New Roman"/>
          <w:sz w:val="24"/>
          <w:szCs w:val="24"/>
          <w:lang w:val="sr-Latn-ME"/>
        </w:rPr>
      </w:pPr>
    </w:p>
    <w:p w14:paraId="359EBFFF" w14:textId="77777777" w:rsidR="008938D0" w:rsidRPr="008938D0" w:rsidRDefault="008938D0" w:rsidP="008938D0">
      <w:pPr>
        <w:spacing w:after="0"/>
        <w:ind w:left="1080"/>
        <w:contextualSpacing/>
        <w:rPr>
          <w:rFonts w:ascii="Times New Roman" w:hAnsi="Times New Roman" w:cs="Times New Roman"/>
          <w:sz w:val="24"/>
          <w:szCs w:val="24"/>
          <w:lang w:val="sr-Latn-ME"/>
        </w:rPr>
      </w:pPr>
    </w:p>
    <w:p w14:paraId="263858CE" w14:textId="77777777" w:rsidR="008938D0" w:rsidRPr="008938D0" w:rsidRDefault="008938D0" w:rsidP="008938D0">
      <w:pPr>
        <w:spacing w:after="0"/>
        <w:ind w:left="1080"/>
        <w:contextualSpacing/>
        <w:rPr>
          <w:rFonts w:ascii="Times New Roman" w:hAnsi="Times New Roman" w:cs="Times New Roman"/>
          <w:sz w:val="24"/>
          <w:szCs w:val="24"/>
          <w:lang w:val="sr-Latn-ME"/>
        </w:rPr>
      </w:pPr>
    </w:p>
    <w:p w14:paraId="5AB38F08" w14:textId="77777777" w:rsidR="008938D0" w:rsidRPr="008938D0" w:rsidRDefault="008938D0" w:rsidP="008938D0">
      <w:pPr>
        <w:spacing w:after="0"/>
        <w:ind w:left="1080"/>
        <w:contextualSpacing/>
        <w:rPr>
          <w:rFonts w:ascii="Times New Roman" w:hAnsi="Times New Roman" w:cs="Times New Roman"/>
          <w:sz w:val="24"/>
          <w:szCs w:val="24"/>
          <w:lang w:val="sr-Latn-ME"/>
        </w:rPr>
      </w:pPr>
    </w:p>
    <w:p w14:paraId="35830896" w14:textId="77777777" w:rsidR="008938D0" w:rsidRPr="008938D0" w:rsidRDefault="008938D0" w:rsidP="008938D0">
      <w:pPr>
        <w:spacing w:after="0"/>
        <w:rPr>
          <w:rFonts w:ascii="Times New Roman" w:hAnsi="Times New Roman" w:cs="Times New Roman"/>
          <w:sz w:val="24"/>
          <w:szCs w:val="24"/>
          <w:lang w:val="sr-Latn-ME"/>
        </w:rPr>
      </w:pPr>
    </w:p>
    <w:p w14:paraId="7EED44CB" w14:textId="77777777" w:rsidR="008938D0" w:rsidRPr="008938D0" w:rsidRDefault="008938D0" w:rsidP="008938D0">
      <w:pPr>
        <w:spacing w:after="0"/>
        <w:rPr>
          <w:rFonts w:ascii="Times New Roman" w:hAnsi="Times New Roman" w:cs="Times New Roman"/>
          <w:sz w:val="24"/>
          <w:szCs w:val="24"/>
          <w:lang w:val="sr-Latn-ME"/>
        </w:rPr>
      </w:pPr>
    </w:p>
    <w:p w14:paraId="6F752BEF" w14:textId="77777777" w:rsidR="008938D0" w:rsidRDefault="008938D0" w:rsidP="008938D0">
      <w:pPr>
        <w:spacing w:after="0"/>
        <w:rPr>
          <w:rFonts w:ascii="Times New Roman" w:hAnsi="Times New Roman" w:cs="Times New Roman"/>
          <w:sz w:val="24"/>
          <w:szCs w:val="24"/>
          <w:lang w:val="sr-Latn-ME"/>
        </w:rPr>
      </w:pPr>
    </w:p>
    <w:p w14:paraId="7D236A54" w14:textId="77777777" w:rsidR="00452429" w:rsidRPr="008938D0" w:rsidRDefault="00452429" w:rsidP="008938D0">
      <w:pPr>
        <w:spacing w:after="0"/>
        <w:rPr>
          <w:rFonts w:ascii="Times New Roman" w:hAnsi="Times New Roman" w:cs="Times New Roman"/>
          <w:sz w:val="24"/>
          <w:szCs w:val="24"/>
          <w:lang w:val="sr-Latn-ME"/>
        </w:rPr>
      </w:pPr>
    </w:p>
    <w:p w14:paraId="52B3181E" w14:textId="77777777" w:rsidR="008938D0" w:rsidRPr="008938D0" w:rsidRDefault="008938D0" w:rsidP="008938D0">
      <w:pPr>
        <w:spacing w:after="0"/>
        <w:ind w:left="1080"/>
        <w:contextualSpacing/>
        <w:rPr>
          <w:rFonts w:ascii="Times New Roman" w:hAnsi="Times New Roman" w:cs="Times New Roman"/>
          <w:sz w:val="24"/>
          <w:szCs w:val="24"/>
          <w:lang w:val="sr-Latn-ME"/>
        </w:rPr>
      </w:pPr>
    </w:p>
    <w:p w14:paraId="3BB11DA0" w14:textId="77777777" w:rsidR="008938D0" w:rsidRPr="008938D0" w:rsidRDefault="008938D0" w:rsidP="008938D0">
      <w:pPr>
        <w:spacing w:after="0"/>
        <w:ind w:left="1080"/>
        <w:contextualSpacing/>
        <w:jc w:val="right"/>
        <w:rPr>
          <w:rFonts w:ascii="Times New Roman" w:hAnsi="Times New Roman" w:cs="Times New Roman"/>
          <w:b/>
          <w:sz w:val="24"/>
          <w:szCs w:val="24"/>
          <w:lang w:val="sr-Latn-ME"/>
        </w:rPr>
      </w:pPr>
      <w:r w:rsidRPr="008938D0">
        <w:rPr>
          <w:rFonts w:ascii="Times New Roman" w:hAnsi="Times New Roman" w:cs="Times New Roman"/>
          <w:b/>
          <w:sz w:val="24"/>
          <w:szCs w:val="24"/>
          <w:lang w:val="sr-Latn-ME"/>
        </w:rPr>
        <w:lastRenderedPageBreak/>
        <w:t>Prilog br 5</w:t>
      </w:r>
    </w:p>
    <w:p w14:paraId="14CA5E17" w14:textId="77777777" w:rsidR="008938D0" w:rsidRPr="008938D0" w:rsidRDefault="008938D0" w:rsidP="008938D0">
      <w:pPr>
        <w:spacing w:after="0"/>
        <w:ind w:left="1080"/>
        <w:contextualSpacing/>
        <w:rPr>
          <w:rFonts w:ascii="Times New Roman" w:hAnsi="Times New Roman" w:cs="Times New Roman"/>
          <w:sz w:val="24"/>
          <w:szCs w:val="24"/>
          <w:lang w:val="sr-Latn-ME"/>
        </w:rPr>
      </w:pPr>
    </w:p>
    <w:p w14:paraId="32885F77" w14:textId="77777777" w:rsidR="008938D0" w:rsidRDefault="008938D0" w:rsidP="00F123AE">
      <w:pPr>
        <w:spacing w:after="0" w:line="240" w:lineRule="auto"/>
        <w:ind w:left="1080"/>
        <w:contextualSpacing/>
        <w:rPr>
          <w:rFonts w:ascii="Times New Roman" w:hAnsi="Times New Roman" w:cs="Times New Roman"/>
          <w:b/>
          <w:bCs/>
          <w:sz w:val="24"/>
          <w:szCs w:val="24"/>
          <w:lang w:val="sr-Latn-ME"/>
        </w:rPr>
      </w:pPr>
      <w:r w:rsidRPr="008938D0">
        <w:rPr>
          <w:rFonts w:ascii="Times New Roman" w:hAnsi="Times New Roman" w:cs="Times New Roman"/>
          <w:b/>
          <w:bCs/>
          <w:sz w:val="24"/>
          <w:szCs w:val="24"/>
          <w:lang w:val="sr-Latn-ME"/>
        </w:rPr>
        <w:t xml:space="preserve">Operativni štab za </w:t>
      </w:r>
      <w:r w:rsidR="00F123AE">
        <w:rPr>
          <w:rFonts w:ascii="Times New Roman" w:hAnsi="Times New Roman" w:cs="Times New Roman"/>
          <w:b/>
          <w:bCs/>
          <w:sz w:val="24"/>
          <w:szCs w:val="24"/>
          <w:lang w:val="sr-Latn-ME"/>
        </w:rPr>
        <w:t>zaštitu i spašavanje u sastavu:</w:t>
      </w:r>
    </w:p>
    <w:p w14:paraId="34C31A2B" w14:textId="77777777" w:rsidR="00F123AE" w:rsidRPr="008938D0" w:rsidRDefault="00F123AE" w:rsidP="008938D0">
      <w:pPr>
        <w:spacing w:after="0" w:line="360" w:lineRule="auto"/>
        <w:ind w:left="1080"/>
        <w:contextualSpacing/>
        <w:rPr>
          <w:rFonts w:ascii="Times New Roman" w:hAnsi="Times New Roman" w:cs="Times New Roman"/>
          <w:b/>
          <w:bCs/>
          <w:sz w:val="24"/>
          <w:szCs w:val="24"/>
          <w:lang w:val="sr-Latn-ME"/>
        </w:rPr>
      </w:pPr>
    </w:p>
    <w:p w14:paraId="3BCFB777" w14:textId="77777777" w:rsidR="00F123AE" w:rsidRPr="008938D0" w:rsidRDefault="008938D0" w:rsidP="00F123AE">
      <w:pPr>
        <w:spacing w:after="0" w:line="360" w:lineRule="auto"/>
        <w:ind w:left="1080"/>
        <w:contextualSpacing/>
        <w:rPr>
          <w:rFonts w:ascii="Times New Roman" w:hAnsi="Times New Roman" w:cs="Times New Roman"/>
          <w:sz w:val="24"/>
          <w:szCs w:val="24"/>
          <w:lang w:val="sr-Latn-ME"/>
        </w:rPr>
      </w:pPr>
      <w:r w:rsidRPr="008938D0">
        <w:rPr>
          <w:rFonts w:ascii="Times New Roman" w:hAnsi="Times New Roman" w:cs="Times New Roman"/>
          <w:b/>
          <w:bCs/>
          <w:sz w:val="24"/>
          <w:szCs w:val="24"/>
          <w:lang w:val="sr-Latn-ME"/>
        </w:rPr>
        <w:t>rukovodilac Operativnog štaba</w:t>
      </w:r>
      <w:r w:rsidRPr="008938D0">
        <w:rPr>
          <w:rFonts w:ascii="Times New Roman" w:hAnsi="Times New Roman" w:cs="Times New Roman"/>
          <w:sz w:val="24"/>
          <w:szCs w:val="24"/>
          <w:lang w:val="sr-Latn-ME"/>
        </w:rPr>
        <w:t xml:space="preserve"> – Mirsad Mulić, generalni direktor Direktorata za vanredne situacije u Mi</w:t>
      </w:r>
      <w:r w:rsidR="00F123AE">
        <w:rPr>
          <w:rFonts w:ascii="Times New Roman" w:hAnsi="Times New Roman" w:cs="Times New Roman"/>
          <w:sz w:val="24"/>
          <w:szCs w:val="24"/>
          <w:lang w:val="sr-Latn-ME"/>
        </w:rPr>
        <w:t>nistarstvu unutrašnjih poslova;</w:t>
      </w:r>
    </w:p>
    <w:p w14:paraId="2ABE33E3" w14:textId="77777777" w:rsidR="008938D0" w:rsidRPr="008938D0" w:rsidRDefault="00F123AE" w:rsidP="00F123AE">
      <w:pPr>
        <w:spacing w:after="0" w:line="360" w:lineRule="auto"/>
        <w:ind w:left="1080"/>
        <w:contextualSpacing/>
        <w:rPr>
          <w:rFonts w:ascii="Times New Roman" w:hAnsi="Times New Roman" w:cs="Times New Roman"/>
          <w:sz w:val="24"/>
          <w:szCs w:val="24"/>
          <w:lang w:val="sr-Latn-ME"/>
        </w:rPr>
      </w:pPr>
      <w:r>
        <w:rPr>
          <w:rFonts w:ascii="Times New Roman" w:hAnsi="Times New Roman" w:cs="Times New Roman"/>
          <w:sz w:val="24"/>
          <w:szCs w:val="24"/>
          <w:lang w:val="sr-Latn-ME"/>
        </w:rPr>
        <w:t xml:space="preserve">članovi: </w:t>
      </w:r>
    </w:p>
    <w:p w14:paraId="5DD95545" w14:textId="77777777" w:rsidR="008938D0" w:rsidRPr="008938D0" w:rsidRDefault="008938D0" w:rsidP="008938D0">
      <w:pPr>
        <w:numPr>
          <w:ilvl w:val="0"/>
          <w:numId w:val="40"/>
        </w:numPr>
        <w:spacing w:after="0" w:line="360" w:lineRule="auto"/>
        <w:contextualSpacing/>
        <w:rPr>
          <w:rFonts w:ascii="Times New Roman" w:hAnsi="Times New Roman" w:cs="Times New Roman"/>
          <w:sz w:val="24"/>
          <w:szCs w:val="24"/>
          <w:lang w:val="sr-Latn-ME"/>
        </w:rPr>
      </w:pPr>
      <w:r w:rsidRPr="008938D0">
        <w:rPr>
          <w:rFonts w:ascii="Times New Roman" w:hAnsi="Times New Roman" w:cs="Times New Roman"/>
          <w:sz w:val="24"/>
          <w:szCs w:val="24"/>
          <w:lang w:val="sr-Latn-ME"/>
        </w:rPr>
        <w:t xml:space="preserve">Dragutin Dakić, </w:t>
      </w:r>
      <w:r w:rsidRPr="008938D0">
        <w:rPr>
          <w:rFonts w:ascii="Times New Roman" w:hAnsi="Times New Roman" w:cs="Times New Roman"/>
          <w:sz w:val="24"/>
          <w:szCs w:val="24"/>
          <w:lang w:val="en-GB"/>
        </w:rPr>
        <w:t>brigadni general, načelnik Generalštaba Vojske Crne Gore;</w:t>
      </w:r>
    </w:p>
    <w:p w14:paraId="75A90EAE" w14:textId="77777777" w:rsidR="008938D0" w:rsidRPr="008938D0" w:rsidRDefault="008938D0" w:rsidP="008938D0">
      <w:pPr>
        <w:numPr>
          <w:ilvl w:val="0"/>
          <w:numId w:val="40"/>
        </w:numPr>
        <w:spacing w:after="0" w:line="360" w:lineRule="auto"/>
        <w:contextualSpacing/>
        <w:rPr>
          <w:rFonts w:ascii="Times New Roman" w:hAnsi="Times New Roman" w:cs="Times New Roman"/>
          <w:sz w:val="24"/>
          <w:szCs w:val="24"/>
          <w:lang w:val="sr-Latn-ME"/>
        </w:rPr>
      </w:pPr>
      <w:r w:rsidRPr="008938D0">
        <w:rPr>
          <w:rFonts w:ascii="Times New Roman" w:hAnsi="Times New Roman" w:cs="Times New Roman"/>
          <w:sz w:val="24"/>
          <w:szCs w:val="24"/>
          <w:lang w:val="sr-Latn-ME"/>
        </w:rPr>
        <w:t>dr Veselin Veljović, direktor Uprave policije;</w:t>
      </w:r>
    </w:p>
    <w:p w14:paraId="71A52883" w14:textId="77777777" w:rsidR="008938D0" w:rsidRPr="008938D0" w:rsidRDefault="008938D0" w:rsidP="008938D0">
      <w:pPr>
        <w:numPr>
          <w:ilvl w:val="0"/>
          <w:numId w:val="40"/>
        </w:numPr>
        <w:spacing w:after="0" w:line="360" w:lineRule="auto"/>
        <w:contextualSpacing/>
        <w:rPr>
          <w:rFonts w:ascii="Times New Roman" w:hAnsi="Times New Roman" w:cs="Times New Roman"/>
          <w:sz w:val="24"/>
          <w:szCs w:val="24"/>
          <w:lang w:val="sr-Latn-ME"/>
        </w:rPr>
      </w:pPr>
      <w:r w:rsidRPr="008938D0">
        <w:rPr>
          <w:rFonts w:ascii="Times New Roman" w:hAnsi="Times New Roman" w:cs="Times New Roman"/>
          <w:sz w:val="24"/>
          <w:szCs w:val="24"/>
          <w:lang w:val="sr-Latn-ME"/>
        </w:rPr>
        <w:t>Vladan Joković, direktor Uprave carina;</w:t>
      </w:r>
    </w:p>
    <w:p w14:paraId="68101ACE" w14:textId="77777777" w:rsidR="008938D0" w:rsidRPr="008938D0" w:rsidRDefault="008938D0" w:rsidP="008938D0">
      <w:pPr>
        <w:numPr>
          <w:ilvl w:val="0"/>
          <w:numId w:val="40"/>
        </w:numPr>
        <w:spacing w:after="0" w:line="360" w:lineRule="auto"/>
        <w:contextualSpacing/>
        <w:rPr>
          <w:rFonts w:ascii="Times New Roman" w:hAnsi="Times New Roman" w:cs="Times New Roman"/>
          <w:sz w:val="24"/>
          <w:szCs w:val="24"/>
          <w:lang w:val="sr-Latn-ME"/>
        </w:rPr>
      </w:pPr>
      <w:r w:rsidRPr="008938D0">
        <w:rPr>
          <w:rFonts w:ascii="Times New Roman" w:hAnsi="Times New Roman" w:cs="Times New Roman"/>
          <w:sz w:val="24"/>
          <w:szCs w:val="24"/>
          <w:lang w:val="sr-Latn-ME"/>
        </w:rPr>
        <w:t>mr Ljuban Tmušić, načelnik Direkcije za civilnu zaštitu i humanitarnu pomoć Direktorata za vanredne situacije u Ministarstvu unutrašnjih poslova;</w:t>
      </w:r>
    </w:p>
    <w:p w14:paraId="4CE13C5C" w14:textId="77777777" w:rsidR="008938D0" w:rsidRPr="008938D0" w:rsidRDefault="008938D0" w:rsidP="008938D0">
      <w:pPr>
        <w:numPr>
          <w:ilvl w:val="0"/>
          <w:numId w:val="40"/>
        </w:numPr>
        <w:spacing w:after="0" w:line="360" w:lineRule="auto"/>
        <w:contextualSpacing/>
        <w:rPr>
          <w:rFonts w:ascii="Times New Roman" w:hAnsi="Times New Roman" w:cs="Times New Roman"/>
          <w:sz w:val="24"/>
          <w:szCs w:val="24"/>
          <w:lang w:val="sr-Latn-ME"/>
        </w:rPr>
      </w:pPr>
      <w:r w:rsidRPr="008938D0">
        <w:rPr>
          <w:rFonts w:ascii="Times New Roman" w:hAnsi="Times New Roman" w:cs="Times New Roman"/>
          <w:sz w:val="24"/>
          <w:szCs w:val="24"/>
          <w:lang w:val="sr-Latn-ME"/>
        </w:rPr>
        <w:t>Radomir Šćepanović, načelnik Direkcije za operativne poslove Direktorata za vanredne situacije u Ministarstvu unutrašnjih poslova;</w:t>
      </w:r>
    </w:p>
    <w:p w14:paraId="77D561FF" w14:textId="77777777" w:rsidR="008938D0" w:rsidRPr="008938D0" w:rsidRDefault="008938D0" w:rsidP="008938D0">
      <w:pPr>
        <w:numPr>
          <w:ilvl w:val="0"/>
          <w:numId w:val="40"/>
        </w:numPr>
        <w:spacing w:after="0" w:line="360" w:lineRule="auto"/>
        <w:contextualSpacing/>
        <w:rPr>
          <w:rFonts w:ascii="Times New Roman" w:hAnsi="Times New Roman" w:cs="Times New Roman"/>
          <w:sz w:val="24"/>
          <w:szCs w:val="24"/>
          <w:lang w:val="sr-Latn-ME"/>
        </w:rPr>
      </w:pPr>
      <w:r w:rsidRPr="008938D0">
        <w:rPr>
          <w:rFonts w:ascii="Times New Roman" w:hAnsi="Times New Roman" w:cs="Times New Roman"/>
          <w:sz w:val="24"/>
          <w:szCs w:val="24"/>
          <w:lang w:val="sr-Latn-ME"/>
        </w:rPr>
        <w:t>Nikola Janjušević, pomoćnik direktora Uprave policije za Sektor policije opšte nadležnosti;</w:t>
      </w:r>
    </w:p>
    <w:p w14:paraId="501D65E7" w14:textId="77777777" w:rsidR="008938D0" w:rsidRPr="008938D0" w:rsidRDefault="008938D0" w:rsidP="008938D0">
      <w:pPr>
        <w:numPr>
          <w:ilvl w:val="0"/>
          <w:numId w:val="40"/>
        </w:numPr>
        <w:spacing w:after="0" w:line="360" w:lineRule="auto"/>
        <w:contextualSpacing/>
        <w:rPr>
          <w:rFonts w:ascii="Times New Roman" w:hAnsi="Times New Roman" w:cs="Times New Roman"/>
          <w:sz w:val="24"/>
          <w:szCs w:val="24"/>
          <w:lang w:val="sr-Latn-ME"/>
        </w:rPr>
      </w:pPr>
      <w:r w:rsidRPr="008938D0">
        <w:rPr>
          <w:rFonts w:ascii="Times New Roman" w:hAnsi="Times New Roman" w:cs="Times New Roman"/>
          <w:sz w:val="24"/>
          <w:szCs w:val="24"/>
          <w:lang w:val="sr-Latn-ME"/>
        </w:rPr>
        <w:t>mr Luka Mitrović, direktor Zavoda za hidrometeorologiju i seizmologiju;</w:t>
      </w:r>
    </w:p>
    <w:p w14:paraId="12DB28E9" w14:textId="77777777" w:rsidR="008938D0" w:rsidRPr="008938D0" w:rsidRDefault="008938D0" w:rsidP="008938D0">
      <w:pPr>
        <w:numPr>
          <w:ilvl w:val="0"/>
          <w:numId w:val="40"/>
        </w:numPr>
        <w:spacing w:after="0" w:line="360" w:lineRule="auto"/>
        <w:contextualSpacing/>
        <w:rPr>
          <w:rFonts w:ascii="Times New Roman" w:hAnsi="Times New Roman" w:cs="Times New Roman"/>
          <w:sz w:val="24"/>
          <w:szCs w:val="24"/>
          <w:lang w:val="sr-Latn-ME"/>
        </w:rPr>
      </w:pPr>
      <w:r w:rsidRPr="008938D0">
        <w:rPr>
          <w:rFonts w:ascii="Times New Roman" w:hAnsi="Times New Roman" w:cs="Times New Roman"/>
          <w:sz w:val="24"/>
          <w:szCs w:val="24"/>
          <w:lang w:val="sr-Latn-ME"/>
        </w:rPr>
        <w:t>Damir Gutić, direktor Uprave za vode;</w:t>
      </w:r>
    </w:p>
    <w:p w14:paraId="7CBD2BE3" w14:textId="77777777" w:rsidR="008938D0" w:rsidRPr="008938D0" w:rsidRDefault="008938D0" w:rsidP="008938D0">
      <w:pPr>
        <w:numPr>
          <w:ilvl w:val="0"/>
          <w:numId w:val="40"/>
        </w:numPr>
        <w:spacing w:after="0" w:line="360" w:lineRule="auto"/>
        <w:contextualSpacing/>
        <w:rPr>
          <w:rFonts w:ascii="Times New Roman" w:hAnsi="Times New Roman" w:cs="Times New Roman"/>
          <w:sz w:val="24"/>
          <w:szCs w:val="24"/>
          <w:lang w:val="sr-Latn-ME"/>
        </w:rPr>
      </w:pPr>
      <w:r w:rsidRPr="008938D0">
        <w:rPr>
          <w:rFonts w:ascii="Times New Roman" w:hAnsi="Times New Roman" w:cs="Times New Roman"/>
          <w:sz w:val="24"/>
          <w:szCs w:val="24"/>
          <w:lang w:val="sr-Latn-ME"/>
        </w:rPr>
        <w:t>Nusret Kalač, direktor Uprave za šume;</w:t>
      </w:r>
    </w:p>
    <w:p w14:paraId="00499AFB" w14:textId="77777777" w:rsidR="008938D0" w:rsidRPr="008938D0" w:rsidRDefault="008938D0" w:rsidP="008938D0">
      <w:pPr>
        <w:numPr>
          <w:ilvl w:val="0"/>
          <w:numId w:val="40"/>
        </w:numPr>
        <w:spacing w:after="0" w:line="360" w:lineRule="auto"/>
        <w:contextualSpacing/>
        <w:rPr>
          <w:rFonts w:ascii="Times New Roman" w:hAnsi="Times New Roman" w:cs="Times New Roman"/>
          <w:sz w:val="24"/>
          <w:szCs w:val="24"/>
          <w:lang w:val="sr-Latn-ME"/>
        </w:rPr>
      </w:pPr>
      <w:r w:rsidRPr="008938D0">
        <w:rPr>
          <w:rFonts w:ascii="Times New Roman" w:hAnsi="Times New Roman" w:cs="Times New Roman"/>
          <w:sz w:val="24"/>
          <w:szCs w:val="24"/>
          <w:lang w:val="sr-Latn-ME"/>
        </w:rPr>
        <w:t>Savo Parača, direktor Direkcije za saobraćaj;</w:t>
      </w:r>
    </w:p>
    <w:p w14:paraId="22CB37DF" w14:textId="77777777" w:rsidR="008938D0" w:rsidRPr="008938D0" w:rsidRDefault="008938D0" w:rsidP="008938D0">
      <w:pPr>
        <w:numPr>
          <w:ilvl w:val="0"/>
          <w:numId w:val="40"/>
        </w:numPr>
        <w:spacing w:after="0" w:line="360" w:lineRule="auto"/>
        <w:contextualSpacing/>
        <w:rPr>
          <w:rFonts w:ascii="Times New Roman" w:hAnsi="Times New Roman" w:cs="Times New Roman"/>
          <w:sz w:val="24"/>
          <w:szCs w:val="24"/>
          <w:lang w:val="sr-Latn-ME"/>
        </w:rPr>
      </w:pPr>
      <w:r w:rsidRPr="008938D0">
        <w:rPr>
          <w:rFonts w:ascii="Times New Roman" w:hAnsi="Times New Roman" w:cs="Times New Roman"/>
          <w:sz w:val="24"/>
          <w:szCs w:val="24"/>
          <w:lang w:val="sr-Latn-ME"/>
        </w:rPr>
        <w:t>mr Vesna Daković, direktorka Uprave za bezbjednost hrane, veterinu i fitosanitarne poslove;</w:t>
      </w:r>
    </w:p>
    <w:p w14:paraId="692B31B0" w14:textId="77777777" w:rsidR="008938D0" w:rsidRPr="008938D0" w:rsidRDefault="008938D0" w:rsidP="008938D0">
      <w:pPr>
        <w:numPr>
          <w:ilvl w:val="0"/>
          <w:numId w:val="40"/>
        </w:numPr>
        <w:spacing w:after="0" w:line="360" w:lineRule="auto"/>
        <w:contextualSpacing/>
        <w:rPr>
          <w:rFonts w:ascii="Times New Roman" w:hAnsi="Times New Roman" w:cs="Times New Roman"/>
          <w:sz w:val="24"/>
          <w:szCs w:val="24"/>
          <w:lang w:val="sr-Latn-ME"/>
        </w:rPr>
      </w:pPr>
      <w:r w:rsidRPr="008938D0">
        <w:rPr>
          <w:rFonts w:ascii="Times New Roman" w:hAnsi="Times New Roman" w:cs="Times New Roman"/>
          <w:sz w:val="24"/>
          <w:szCs w:val="24"/>
          <w:lang w:val="sr-Latn-ME"/>
        </w:rPr>
        <w:t>Nikola Medenica, direktor Agencije za zaštitu prirode i životne sredine;</w:t>
      </w:r>
    </w:p>
    <w:p w14:paraId="391E26B2" w14:textId="77777777" w:rsidR="008938D0" w:rsidRPr="008938D0" w:rsidRDefault="008938D0" w:rsidP="008938D0">
      <w:pPr>
        <w:numPr>
          <w:ilvl w:val="0"/>
          <w:numId w:val="40"/>
        </w:numPr>
        <w:spacing w:after="0" w:line="360" w:lineRule="auto"/>
        <w:contextualSpacing/>
        <w:rPr>
          <w:rFonts w:ascii="Times New Roman" w:hAnsi="Times New Roman" w:cs="Times New Roman"/>
          <w:sz w:val="24"/>
          <w:szCs w:val="24"/>
          <w:lang w:val="sr-Latn-ME"/>
        </w:rPr>
      </w:pPr>
      <w:r w:rsidRPr="008938D0">
        <w:rPr>
          <w:rFonts w:ascii="Times New Roman" w:hAnsi="Times New Roman" w:cs="Times New Roman"/>
          <w:sz w:val="24"/>
          <w:szCs w:val="24"/>
          <w:lang w:val="sr-Latn-ME"/>
        </w:rPr>
        <w:t>dr Saša Stefanović, direktor Zavoda za hitnu medicinsku pomoć;</w:t>
      </w:r>
    </w:p>
    <w:p w14:paraId="54BF5ADF" w14:textId="77777777" w:rsidR="008938D0" w:rsidRPr="008938D0" w:rsidRDefault="008938D0" w:rsidP="008938D0">
      <w:pPr>
        <w:numPr>
          <w:ilvl w:val="0"/>
          <w:numId w:val="40"/>
        </w:numPr>
        <w:spacing w:after="0" w:line="360" w:lineRule="auto"/>
        <w:contextualSpacing/>
        <w:rPr>
          <w:rFonts w:ascii="Times New Roman" w:hAnsi="Times New Roman" w:cs="Times New Roman"/>
          <w:sz w:val="24"/>
          <w:szCs w:val="24"/>
          <w:lang w:val="sr-Latn-ME"/>
        </w:rPr>
      </w:pPr>
      <w:r w:rsidRPr="008938D0">
        <w:rPr>
          <w:rFonts w:ascii="Times New Roman" w:hAnsi="Times New Roman" w:cs="Times New Roman"/>
          <w:sz w:val="24"/>
          <w:szCs w:val="24"/>
          <w:lang w:val="sr-Latn-ME"/>
        </w:rPr>
        <w:t>dr Nermin Abdić, direktor Urgentnog centra Kliničkog centra Crne Gore;</w:t>
      </w:r>
    </w:p>
    <w:p w14:paraId="4C0DFF8B" w14:textId="77777777" w:rsidR="008938D0" w:rsidRPr="008938D0" w:rsidRDefault="008938D0" w:rsidP="008938D0">
      <w:pPr>
        <w:numPr>
          <w:ilvl w:val="0"/>
          <w:numId w:val="40"/>
        </w:numPr>
        <w:spacing w:after="0" w:line="360" w:lineRule="auto"/>
        <w:contextualSpacing/>
        <w:rPr>
          <w:rFonts w:ascii="Times New Roman" w:hAnsi="Times New Roman" w:cs="Times New Roman"/>
          <w:sz w:val="24"/>
          <w:szCs w:val="24"/>
          <w:lang w:val="sr-Latn-ME"/>
        </w:rPr>
      </w:pPr>
      <w:r w:rsidRPr="008938D0">
        <w:rPr>
          <w:rFonts w:ascii="Times New Roman" w:hAnsi="Times New Roman" w:cs="Times New Roman"/>
          <w:sz w:val="24"/>
          <w:szCs w:val="24"/>
          <w:lang w:val="sr-Latn-ME"/>
        </w:rPr>
        <w:t>doc. dr Boban Mugoša, direktor Instituta za javno zdravlje;</w:t>
      </w:r>
    </w:p>
    <w:p w14:paraId="50114BDD" w14:textId="77777777" w:rsidR="008938D0" w:rsidRPr="008938D0" w:rsidRDefault="008938D0" w:rsidP="008938D0">
      <w:pPr>
        <w:numPr>
          <w:ilvl w:val="0"/>
          <w:numId w:val="40"/>
        </w:numPr>
        <w:spacing w:after="0" w:line="360" w:lineRule="auto"/>
        <w:contextualSpacing/>
        <w:rPr>
          <w:rFonts w:ascii="Times New Roman" w:hAnsi="Times New Roman" w:cs="Times New Roman"/>
          <w:sz w:val="24"/>
          <w:szCs w:val="24"/>
          <w:lang w:val="sr-Latn-ME"/>
        </w:rPr>
      </w:pPr>
      <w:r w:rsidRPr="008938D0">
        <w:rPr>
          <w:rFonts w:ascii="Times New Roman" w:hAnsi="Times New Roman" w:cs="Times New Roman"/>
          <w:sz w:val="24"/>
          <w:szCs w:val="24"/>
          <w:lang w:val="sr-Latn-ME"/>
        </w:rPr>
        <w:t>Jelena Dubak, generalna sekretarka Crvenog krsta Crne Gore;</w:t>
      </w:r>
    </w:p>
    <w:p w14:paraId="42984B5B" w14:textId="77777777" w:rsidR="008938D0" w:rsidRPr="008938D0" w:rsidRDefault="008938D0" w:rsidP="008938D0">
      <w:pPr>
        <w:numPr>
          <w:ilvl w:val="0"/>
          <w:numId w:val="40"/>
        </w:numPr>
        <w:spacing w:after="0" w:line="360" w:lineRule="auto"/>
        <w:contextualSpacing/>
        <w:rPr>
          <w:rFonts w:ascii="Times New Roman" w:hAnsi="Times New Roman" w:cs="Times New Roman"/>
          <w:sz w:val="24"/>
          <w:szCs w:val="24"/>
          <w:lang w:val="sr-Latn-ME"/>
        </w:rPr>
      </w:pPr>
      <w:r w:rsidRPr="008938D0">
        <w:rPr>
          <w:rFonts w:ascii="Times New Roman" w:hAnsi="Times New Roman" w:cs="Times New Roman"/>
          <w:sz w:val="24"/>
          <w:szCs w:val="24"/>
          <w:lang w:val="sr-Latn-ME"/>
        </w:rPr>
        <w:t>Ranko Kankaraš, načelnik Direkcije za šumarstvo u Direktoratu za šumarstvo, lovstvo i drvnu industriju u Ministarstvu poljoprivrede i ruralnog razvoja;</w:t>
      </w:r>
    </w:p>
    <w:p w14:paraId="678FB560" w14:textId="77777777" w:rsidR="008938D0" w:rsidRPr="008938D0" w:rsidRDefault="008938D0" w:rsidP="008938D0">
      <w:pPr>
        <w:numPr>
          <w:ilvl w:val="0"/>
          <w:numId w:val="40"/>
        </w:numPr>
        <w:spacing w:after="0" w:line="360" w:lineRule="auto"/>
        <w:contextualSpacing/>
        <w:rPr>
          <w:rFonts w:ascii="Times New Roman" w:hAnsi="Times New Roman" w:cs="Times New Roman"/>
          <w:sz w:val="24"/>
          <w:szCs w:val="24"/>
          <w:lang w:val="sr-Latn-ME"/>
        </w:rPr>
      </w:pPr>
      <w:r w:rsidRPr="008938D0">
        <w:rPr>
          <w:rFonts w:ascii="Times New Roman" w:hAnsi="Times New Roman" w:cs="Times New Roman"/>
          <w:sz w:val="24"/>
          <w:szCs w:val="24"/>
          <w:lang w:val="sr-Latn-ME"/>
        </w:rPr>
        <w:t>Nikola Antović, sekretar Ministarstva zdravlja i</w:t>
      </w:r>
    </w:p>
    <w:p w14:paraId="0F2E237B" w14:textId="77777777" w:rsidR="008938D0" w:rsidRPr="008938D0" w:rsidRDefault="008938D0" w:rsidP="008938D0">
      <w:pPr>
        <w:numPr>
          <w:ilvl w:val="0"/>
          <w:numId w:val="40"/>
        </w:numPr>
        <w:spacing w:after="0" w:line="360" w:lineRule="auto"/>
        <w:contextualSpacing/>
        <w:rPr>
          <w:rFonts w:ascii="Times New Roman" w:hAnsi="Times New Roman" w:cs="Times New Roman"/>
          <w:sz w:val="28"/>
          <w:szCs w:val="28"/>
        </w:rPr>
      </w:pPr>
      <w:r w:rsidRPr="008938D0">
        <w:rPr>
          <w:rFonts w:ascii="Times New Roman" w:hAnsi="Times New Roman" w:cs="Times New Roman"/>
          <w:sz w:val="24"/>
          <w:szCs w:val="24"/>
          <w:lang w:val="sr-Latn-ME"/>
        </w:rPr>
        <w:t>Selim Lika, generalni direktor Direktorata za konzularne poslove u Ministarstvu vanjskih poslova.</w:t>
      </w:r>
    </w:p>
    <w:p w14:paraId="7813E5F8" w14:textId="77777777" w:rsidR="008938D0" w:rsidRPr="008938D0" w:rsidRDefault="008938D0" w:rsidP="008938D0">
      <w:pPr>
        <w:spacing w:after="0" w:line="240" w:lineRule="auto"/>
        <w:rPr>
          <w:rFonts w:cs="Times New Roman"/>
          <w:sz w:val="24"/>
          <w:szCs w:val="24"/>
        </w:rPr>
        <w:sectPr w:rsidR="008938D0" w:rsidRPr="008938D0" w:rsidSect="00452429">
          <w:pgSz w:w="12240" w:h="15840"/>
          <w:pgMar w:top="1440" w:right="1077" w:bottom="1440" w:left="1077" w:header="720" w:footer="720" w:gutter="0"/>
          <w:cols w:space="720"/>
          <w:docGrid w:linePitch="360"/>
        </w:sectPr>
      </w:pPr>
    </w:p>
    <w:p w14:paraId="2E6A5574" w14:textId="77777777" w:rsidR="008938D0" w:rsidRPr="008938D0" w:rsidRDefault="008938D0" w:rsidP="008938D0">
      <w:pPr>
        <w:spacing w:after="0"/>
        <w:ind w:firstLine="720"/>
        <w:jc w:val="right"/>
        <w:rPr>
          <w:rFonts w:ascii="Times New Roman" w:eastAsia="Calibri" w:hAnsi="Times New Roman" w:cs="Times New Roman"/>
          <w:sz w:val="28"/>
          <w:szCs w:val="28"/>
        </w:rPr>
      </w:pPr>
    </w:p>
    <w:p w14:paraId="405D0E72" w14:textId="77777777" w:rsidR="008938D0" w:rsidRPr="008938D0" w:rsidRDefault="008938D0" w:rsidP="008938D0">
      <w:pPr>
        <w:jc w:val="right"/>
        <w:rPr>
          <w:rFonts w:ascii="Times New Roman" w:eastAsia="Calibri" w:hAnsi="Times New Roman" w:cs="Times New Roman"/>
          <w:b/>
          <w:sz w:val="24"/>
          <w:szCs w:val="24"/>
        </w:rPr>
      </w:pPr>
      <w:r w:rsidRPr="008938D0">
        <w:rPr>
          <w:rFonts w:ascii="Times New Roman" w:eastAsia="Calibri" w:hAnsi="Times New Roman" w:cs="Times New Roman"/>
          <w:b/>
          <w:sz w:val="24"/>
          <w:szCs w:val="24"/>
        </w:rPr>
        <w:t>Pril</w:t>
      </w:r>
      <w:r w:rsidR="003D1977">
        <w:rPr>
          <w:rFonts w:ascii="Times New Roman" w:eastAsia="Calibri" w:hAnsi="Times New Roman" w:cs="Times New Roman"/>
          <w:b/>
          <w:sz w:val="24"/>
          <w:szCs w:val="24"/>
        </w:rPr>
        <w:t>og broj 6</w:t>
      </w:r>
    </w:p>
    <w:p w14:paraId="4CFFF3F2" w14:textId="77777777" w:rsidR="008938D0" w:rsidRPr="008938D0" w:rsidRDefault="008938D0" w:rsidP="008938D0">
      <w:pPr>
        <w:rPr>
          <w:rFonts w:ascii="Times New Roman" w:eastAsia="Calibri" w:hAnsi="Times New Roman" w:cs="Times New Roman"/>
          <w:b/>
          <w:sz w:val="28"/>
          <w:szCs w:val="28"/>
        </w:rPr>
      </w:pPr>
    </w:p>
    <w:p w14:paraId="123E5E2A" w14:textId="77777777" w:rsidR="008938D0" w:rsidRPr="008938D0" w:rsidRDefault="008938D0" w:rsidP="008938D0">
      <w:pPr>
        <w:rPr>
          <w:rFonts w:ascii="Times New Roman" w:eastAsia="Calibri" w:hAnsi="Times New Roman" w:cs="Times New Roman"/>
          <w:b/>
          <w:sz w:val="28"/>
          <w:szCs w:val="28"/>
        </w:rPr>
      </w:pPr>
    </w:p>
    <w:p w14:paraId="7DAF1D2A" w14:textId="77777777" w:rsidR="008938D0" w:rsidRPr="008938D0" w:rsidRDefault="008938D0" w:rsidP="008938D0">
      <w:pPr>
        <w:rPr>
          <w:rFonts w:ascii="Times New Roman" w:eastAsia="Calibri" w:hAnsi="Times New Roman" w:cs="Times New Roman"/>
          <w:b/>
          <w:sz w:val="28"/>
          <w:szCs w:val="28"/>
        </w:rPr>
      </w:pPr>
    </w:p>
    <w:p w14:paraId="41FEBF08" w14:textId="77777777" w:rsidR="008938D0" w:rsidRPr="008938D0" w:rsidRDefault="008938D0" w:rsidP="008938D0">
      <w:pPr>
        <w:rPr>
          <w:rFonts w:ascii="Times New Roman" w:eastAsia="Calibri" w:hAnsi="Times New Roman" w:cs="Times New Roman"/>
          <w:b/>
          <w:sz w:val="28"/>
          <w:szCs w:val="28"/>
        </w:rPr>
      </w:pPr>
    </w:p>
    <w:p w14:paraId="64F36999" w14:textId="77777777" w:rsidR="008938D0" w:rsidRPr="008938D0" w:rsidRDefault="008938D0" w:rsidP="008938D0">
      <w:pPr>
        <w:rPr>
          <w:rFonts w:ascii="Times New Roman" w:eastAsia="Calibri" w:hAnsi="Times New Roman" w:cs="Times New Roman"/>
          <w:b/>
          <w:sz w:val="28"/>
          <w:szCs w:val="28"/>
        </w:rPr>
      </w:pPr>
    </w:p>
    <w:p w14:paraId="69270EA9" w14:textId="77777777" w:rsidR="008938D0" w:rsidRPr="008938D0" w:rsidRDefault="008938D0" w:rsidP="008938D0">
      <w:pPr>
        <w:rPr>
          <w:rFonts w:ascii="Times New Roman" w:eastAsia="Calibri" w:hAnsi="Times New Roman" w:cs="Times New Roman"/>
          <w:b/>
          <w:sz w:val="28"/>
          <w:szCs w:val="28"/>
        </w:rPr>
      </w:pPr>
    </w:p>
    <w:p w14:paraId="1A6A61CF" w14:textId="77777777" w:rsidR="008938D0" w:rsidRPr="008938D0" w:rsidRDefault="008938D0" w:rsidP="008938D0">
      <w:pPr>
        <w:rPr>
          <w:rFonts w:ascii="Times New Roman" w:eastAsia="Calibri" w:hAnsi="Times New Roman" w:cs="Times New Roman"/>
          <w:b/>
          <w:sz w:val="28"/>
          <w:szCs w:val="28"/>
        </w:rPr>
      </w:pPr>
    </w:p>
    <w:p w14:paraId="7E36F1B3" w14:textId="77777777" w:rsidR="008938D0" w:rsidRPr="008938D0" w:rsidRDefault="008938D0" w:rsidP="008938D0">
      <w:pPr>
        <w:jc w:val="center"/>
        <w:rPr>
          <w:rFonts w:ascii="Times New Roman" w:eastAsia="Calibri" w:hAnsi="Times New Roman" w:cs="Times New Roman"/>
          <w:b/>
          <w:sz w:val="32"/>
          <w:szCs w:val="32"/>
        </w:rPr>
      </w:pPr>
      <w:r w:rsidRPr="008938D0">
        <w:rPr>
          <w:rFonts w:ascii="Times New Roman" w:eastAsia="Calibri" w:hAnsi="Times New Roman" w:cs="Times New Roman"/>
          <w:b/>
          <w:sz w:val="32"/>
          <w:szCs w:val="32"/>
        </w:rPr>
        <w:t>STANDARDNE OPERATIVNE PROCEDURE</w:t>
      </w:r>
    </w:p>
    <w:p w14:paraId="1CE36660" w14:textId="77777777" w:rsidR="008938D0" w:rsidRPr="008938D0" w:rsidRDefault="008938D0" w:rsidP="008938D0">
      <w:pPr>
        <w:numPr>
          <w:ilvl w:val="0"/>
          <w:numId w:val="41"/>
        </w:numPr>
        <w:contextualSpacing/>
        <w:jc w:val="center"/>
        <w:rPr>
          <w:rFonts w:ascii="Times New Roman" w:eastAsia="Calibri" w:hAnsi="Times New Roman" w:cs="Times New Roman"/>
          <w:b/>
          <w:sz w:val="32"/>
          <w:szCs w:val="32"/>
        </w:rPr>
      </w:pPr>
      <w:r w:rsidRPr="008938D0">
        <w:rPr>
          <w:rFonts w:ascii="Times New Roman" w:eastAsia="Calibri" w:hAnsi="Times New Roman" w:cs="Times New Roman"/>
          <w:b/>
          <w:sz w:val="32"/>
          <w:szCs w:val="32"/>
        </w:rPr>
        <w:t xml:space="preserve">OBRASCI -  </w:t>
      </w:r>
    </w:p>
    <w:p w14:paraId="5ADB3E93" w14:textId="77777777" w:rsidR="008938D0" w:rsidRPr="008938D0" w:rsidRDefault="008938D0" w:rsidP="008938D0">
      <w:pPr>
        <w:rPr>
          <w:rFonts w:ascii="Calibri" w:eastAsia="Calibri" w:hAnsi="Calibri" w:cs="Times New Roman"/>
          <w:sz w:val="24"/>
          <w:szCs w:val="24"/>
        </w:rPr>
      </w:pPr>
    </w:p>
    <w:p w14:paraId="27FC751B" w14:textId="77777777" w:rsidR="008938D0" w:rsidRPr="008938D0" w:rsidRDefault="008938D0" w:rsidP="008938D0">
      <w:pPr>
        <w:spacing w:after="0"/>
        <w:ind w:firstLine="720"/>
        <w:jc w:val="right"/>
        <w:rPr>
          <w:rFonts w:ascii="Times New Roman" w:eastAsia="Calibri" w:hAnsi="Times New Roman" w:cs="Times New Roman"/>
          <w:sz w:val="28"/>
          <w:szCs w:val="28"/>
        </w:rPr>
      </w:pPr>
    </w:p>
    <w:p w14:paraId="1B254F46" w14:textId="77777777" w:rsidR="008938D0" w:rsidRPr="008938D0" w:rsidRDefault="008938D0" w:rsidP="008938D0">
      <w:pPr>
        <w:spacing w:after="0"/>
        <w:ind w:firstLine="720"/>
        <w:jc w:val="right"/>
        <w:rPr>
          <w:rFonts w:ascii="Times New Roman" w:eastAsia="Calibri" w:hAnsi="Times New Roman" w:cs="Times New Roman"/>
          <w:sz w:val="28"/>
          <w:szCs w:val="28"/>
        </w:rPr>
      </w:pPr>
    </w:p>
    <w:p w14:paraId="015EE855" w14:textId="77777777" w:rsidR="008938D0" w:rsidRPr="008938D0" w:rsidRDefault="008938D0" w:rsidP="008938D0">
      <w:pPr>
        <w:spacing w:after="0"/>
        <w:ind w:firstLine="720"/>
        <w:jc w:val="right"/>
        <w:rPr>
          <w:rFonts w:ascii="Times New Roman" w:eastAsia="Calibri" w:hAnsi="Times New Roman" w:cs="Times New Roman"/>
          <w:sz w:val="28"/>
          <w:szCs w:val="28"/>
        </w:rPr>
      </w:pPr>
    </w:p>
    <w:p w14:paraId="3103A553" w14:textId="77777777" w:rsidR="008938D0" w:rsidRPr="008938D0" w:rsidRDefault="008938D0" w:rsidP="008938D0">
      <w:pPr>
        <w:spacing w:after="0"/>
        <w:ind w:firstLine="720"/>
        <w:jc w:val="right"/>
        <w:rPr>
          <w:rFonts w:ascii="Times New Roman" w:eastAsia="Calibri" w:hAnsi="Times New Roman" w:cs="Times New Roman"/>
          <w:sz w:val="28"/>
          <w:szCs w:val="28"/>
        </w:rPr>
      </w:pPr>
    </w:p>
    <w:p w14:paraId="73EA2D94" w14:textId="77777777" w:rsidR="008938D0" w:rsidRPr="008938D0" w:rsidRDefault="008938D0" w:rsidP="008938D0">
      <w:pPr>
        <w:spacing w:after="0"/>
        <w:ind w:firstLine="720"/>
        <w:jc w:val="right"/>
        <w:rPr>
          <w:rFonts w:ascii="Times New Roman" w:eastAsia="Calibri" w:hAnsi="Times New Roman" w:cs="Times New Roman"/>
          <w:sz w:val="28"/>
          <w:szCs w:val="28"/>
        </w:rPr>
      </w:pPr>
    </w:p>
    <w:p w14:paraId="79E37698" w14:textId="77777777" w:rsidR="008938D0" w:rsidRPr="008938D0" w:rsidRDefault="008938D0" w:rsidP="008938D0">
      <w:pPr>
        <w:spacing w:after="0"/>
        <w:ind w:firstLine="720"/>
        <w:jc w:val="right"/>
        <w:rPr>
          <w:rFonts w:ascii="Times New Roman" w:eastAsia="Calibri" w:hAnsi="Times New Roman" w:cs="Times New Roman"/>
          <w:sz w:val="28"/>
          <w:szCs w:val="28"/>
        </w:rPr>
      </w:pPr>
    </w:p>
    <w:p w14:paraId="26499623" w14:textId="77777777" w:rsidR="008938D0" w:rsidRPr="008938D0" w:rsidRDefault="008938D0" w:rsidP="008938D0">
      <w:pPr>
        <w:spacing w:after="0"/>
        <w:ind w:firstLine="720"/>
        <w:jc w:val="right"/>
        <w:rPr>
          <w:rFonts w:ascii="Times New Roman" w:eastAsia="Calibri" w:hAnsi="Times New Roman" w:cs="Times New Roman"/>
          <w:sz w:val="28"/>
          <w:szCs w:val="28"/>
        </w:rPr>
      </w:pPr>
    </w:p>
    <w:p w14:paraId="70118C5C" w14:textId="77777777" w:rsidR="008938D0" w:rsidRPr="008938D0" w:rsidRDefault="008938D0" w:rsidP="008938D0">
      <w:pPr>
        <w:spacing w:after="0"/>
        <w:ind w:firstLine="720"/>
        <w:jc w:val="right"/>
        <w:rPr>
          <w:rFonts w:ascii="Times New Roman" w:eastAsia="Calibri" w:hAnsi="Times New Roman" w:cs="Times New Roman"/>
          <w:sz w:val="28"/>
          <w:szCs w:val="28"/>
        </w:rPr>
      </w:pPr>
    </w:p>
    <w:p w14:paraId="6C42A8D8" w14:textId="77777777" w:rsidR="008938D0" w:rsidRPr="008938D0" w:rsidRDefault="008938D0" w:rsidP="008938D0">
      <w:pPr>
        <w:spacing w:after="0"/>
        <w:ind w:firstLine="720"/>
        <w:jc w:val="right"/>
        <w:rPr>
          <w:rFonts w:ascii="Times New Roman" w:eastAsia="Calibri" w:hAnsi="Times New Roman" w:cs="Times New Roman"/>
          <w:sz w:val="28"/>
          <w:szCs w:val="28"/>
        </w:rPr>
      </w:pPr>
    </w:p>
    <w:p w14:paraId="54545763" w14:textId="77777777" w:rsidR="008938D0" w:rsidRPr="008938D0" w:rsidRDefault="008938D0" w:rsidP="008938D0">
      <w:pPr>
        <w:spacing w:after="0"/>
        <w:ind w:firstLine="720"/>
        <w:jc w:val="right"/>
        <w:rPr>
          <w:rFonts w:ascii="Times New Roman" w:eastAsia="Calibri" w:hAnsi="Times New Roman" w:cs="Times New Roman"/>
          <w:sz w:val="28"/>
          <w:szCs w:val="28"/>
        </w:rPr>
      </w:pPr>
    </w:p>
    <w:p w14:paraId="42A9409D" w14:textId="77777777" w:rsidR="008938D0" w:rsidRPr="008938D0" w:rsidRDefault="008938D0" w:rsidP="008938D0">
      <w:pPr>
        <w:spacing w:after="0"/>
        <w:ind w:firstLine="720"/>
        <w:jc w:val="right"/>
        <w:rPr>
          <w:rFonts w:ascii="Times New Roman" w:eastAsia="Calibri" w:hAnsi="Times New Roman" w:cs="Times New Roman"/>
          <w:sz w:val="28"/>
          <w:szCs w:val="28"/>
        </w:rPr>
      </w:pPr>
    </w:p>
    <w:p w14:paraId="7220A418" w14:textId="77777777" w:rsidR="008938D0" w:rsidRPr="008938D0" w:rsidRDefault="008938D0" w:rsidP="008938D0">
      <w:pPr>
        <w:spacing w:after="0"/>
        <w:ind w:firstLine="720"/>
        <w:jc w:val="right"/>
        <w:rPr>
          <w:rFonts w:ascii="Times New Roman" w:eastAsia="Calibri" w:hAnsi="Times New Roman" w:cs="Times New Roman"/>
          <w:sz w:val="28"/>
          <w:szCs w:val="28"/>
        </w:rPr>
      </w:pPr>
    </w:p>
    <w:p w14:paraId="69441D7C" w14:textId="77777777" w:rsidR="008938D0" w:rsidRDefault="008938D0" w:rsidP="008938D0">
      <w:pPr>
        <w:spacing w:after="0"/>
        <w:ind w:firstLine="720"/>
        <w:jc w:val="right"/>
        <w:rPr>
          <w:rFonts w:ascii="Times New Roman" w:eastAsia="Calibri" w:hAnsi="Times New Roman" w:cs="Times New Roman"/>
          <w:sz w:val="28"/>
          <w:szCs w:val="28"/>
        </w:rPr>
      </w:pPr>
    </w:p>
    <w:p w14:paraId="752C061F" w14:textId="77777777" w:rsidR="009E2CA0" w:rsidRDefault="009E2CA0" w:rsidP="008938D0">
      <w:pPr>
        <w:spacing w:after="0"/>
        <w:ind w:firstLine="720"/>
        <w:jc w:val="right"/>
        <w:rPr>
          <w:rFonts w:ascii="Times New Roman" w:eastAsia="Calibri" w:hAnsi="Times New Roman" w:cs="Times New Roman"/>
          <w:sz w:val="28"/>
          <w:szCs w:val="28"/>
        </w:rPr>
      </w:pPr>
    </w:p>
    <w:p w14:paraId="34F3B891" w14:textId="77777777" w:rsidR="009E2CA0" w:rsidRDefault="009E2CA0" w:rsidP="008938D0">
      <w:pPr>
        <w:spacing w:after="0"/>
        <w:ind w:firstLine="720"/>
        <w:jc w:val="right"/>
        <w:rPr>
          <w:rFonts w:ascii="Times New Roman" w:eastAsia="Calibri" w:hAnsi="Times New Roman" w:cs="Times New Roman"/>
          <w:sz w:val="28"/>
          <w:szCs w:val="28"/>
        </w:rPr>
      </w:pPr>
    </w:p>
    <w:p w14:paraId="04FC5C56" w14:textId="77777777" w:rsidR="009E2CA0" w:rsidRDefault="009E2CA0" w:rsidP="008938D0">
      <w:pPr>
        <w:spacing w:after="0"/>
        <w:ind w:firstLine="720"/>
        <w:jc w:val="right"/>
        <w:rPr>
          <w:rFonts w:ascii="Times New Roman" w:eastAsia="Calibri" w:hAnsi="Times New Roman" w:cs="Times New Roman"/>
          <w:sz w:val="28"/>
          <w:szCs w:val="28"/>
        </w:rPr>
      </w:pPr>
    </w:p>
    <w:p w14:paraId="606EF18F" w14:textId="77777777" w:rsidR="009E2CA0" w:rsidRDefault="009E2CA0" w:rsidP="008938D0">
      <w:pPr>
        <w:spacing w:after="0"/>
        <w:ind w:firstLine="720"/>
        <w:jc w:val="right"/>
        <w:rPr>
          <w:rFonts w:ascii="Times New Roman" w:eastAsia="Calibri" w:hAnsi="Times New Roman" w:cs="Times New Roman"/>
          <w:sz w:val="28"/>
          <w:szCs w:val="28"/>
        </w:rPr>
      </w:pPr>
    </w:p>
    <w:p w14:paraId="1B35DC22" w14:textId="77777777" w:rsidR="009E2CA0" w:rsidRPr="008938D0" w:rsidRDefault="009E2CA0" w:rsidP="008938D0">
      <w:pPr>
        <w:spacing w:after="0"/>
        <w:ind w:firstLine="720"/>
        <w:jc w:val="right"/>
        <w:rPr>
          <w:rFonts w:ascii="Times New Roman" w:eastAsia="Calibri" w:hAnsi="Times New Roman" w:cs="Times New Roman"/>
          <w:sz w:val="28"/>
          <w:szCs w:val="28"/>
        </w:rPr>
      </w:pPr>
    </w:p>
    <w:p w14:paraId="7C4ACE61" w14:textId="77777777" w:rsidR="008938D0" w:rsidRPr="008938D0" w:rsidRDefault="008938D0" w:rsidP="008938D0">
      <w:pPr>
        <w:spacing w:beforeAutospacing="1" w:after="0" w:line="240" w:lineRule="auto"/>
        <w:rPr>
          <w:rFonts w:ascii="Arial" w:eastAsia="Times New Roman" w:hAnsi="Arial" w:cs="Arial"/>
          <w:sz w:val="24"/>
          <w:szCs w:val="24"/>
          <w:lang w:val="pl-PL"/>
        </w:rPr>
      </w:pPr>
    </w:p>
    <w:p w14:paraId="5CDC4AC2" w14:textId="77777777" w:rsidR="008938D0" w:rsidRPr="008938D0" w:rsidRDefault="008938D0" w:rsidP="008938D0">
      <w:pPr>
        <w:spacing w:after="0" w:line="240" w:lineRule="auto"/>
        <w:jc w:val="right"/>
        <w:rPr>
          <w:rFonts w:ascii="Times New Roman" w:eastAsia="Times New Roman" w:hAnsi="Times New Roman" w:cs="Times New Roman"/>
          <w:b/>
          <w:sz w:val="24"/>
          <w:szCs w:val="24"/>
          <w:lang w:val="sr-Latn-CS"/>
        </w:rPr>
      </w:pPr>
      <w:r w:rsidRPr="008938D0">
        <w:rPr>
          <w:rFonts w:ascii="Times New Roman" w:eastAsia="Times New Roman" w:hAnsi="Times New Roman" w:cs="Times New Roman"/>
          <w:b/>
          <w:sz w:val="24"/>
          <w:szCs w:val="24"/>
          <w:lang w:val="hr-HR"/>
        </w:rPr>
        <w:t>Obra</w:t>
      </w:r>
      <w:r w:rsidRPr="008938D0">
        <w:rPr>
          <w:rFonts w:ascii="Times New Roman" w:eastAsia="Times New Roman" w:hAnsi="Times New Roman" w:cs="Times New Roman"/>
          <w:b/>
          <w:sz w:val="24"/>
          <w:szCs w:val="24"/>
          <w:lang w:val="sr-Latn-CS"/>
        </w:rPr>
        <w:t>zac  1</w:t>
      </w:r>
    </w:p>
    <w:p w14:paraId="0A2CE77F" w14:textId="77777777" w:rsidR="008938D0" w:rsidRPr="008938D0" w:rsidRDefault="008938D0" w:rsidP="008938D0">
      <w:pPr>
        <w:spacing w:after="0" w:line="240" w:lineRule="auto"/>
        <w:rPr>
          <w:rFonts w:ascii="Arial" w:eastAsia="Times New Roman" w:hAnsi="Arial" w:cs="Arial"/>
          <w:b/>
          <w:sz w:val="24"/>
          <w:szCs w:val="24"/>
          <w:lang w:val="sr-Latn-CS"/>
        </w:rPr>
      </w:pPr>
    </w:p>
    <w:p w14:paraId="77B99FA4" w14:textId="77777777" w:rsidR="008938D0" w:rsidRPr="008938D0" w:rsidRDefault="008938D0" w:rsidP="008938D0">
      <w:pPr>
        <w:spacing w:after="0" w:line="240" w:lineRule="auto"/>
        <w:jc w:val="center"/>
        <w:rPr>
          <w:rFonts w:ascii="Arial" w:eastAsia="Times New Roman" w:hAnsi="Arial" w:cs="Arial"/>
          <w:b/>
          <w:sz w:val="24"/>
          <w:szCs w:val="24"/>
          <w:lang w:val="sr-Latn-CS"/>
        </w:rPr>
      </w:pPr>
      <w:r w:rsidRPr="008938D0">
        <w:rPr>
          <w:rFonts w:ascii="Arial" w:eastAsia="Times New Roman" w:hAnsi="Arial" w:cs="Arial"/>
          <w:b/>
          <w:sz w:val="24"/>
          <w:szCs w:val="24"/>
          <w:lang w:val="sr-Latn-CS"/>
        </w:rPr>
        <w:t>OBAVJEŠTENJE O KATASTROFI</w:t>
      </w:r>
    </w:p>
    <w:p w14:paraId="272E52BC" w14:textId="77777777" w:rsidR="008938D0" w:rsidRPr="008938D0" w:rsidRDefault="008938D0" w:rsidP="008938D0">
      <w:pPr>
        <w:spacing w:after="0" w:line="240" w:lineRule="auto"/>
        <w:jc w:val="center"/>
        <w:rPr>
          <w:rFonts w:ascii="Arial" w:eastAsia="Times New Roman" w:hAnsi="Arial" w:cs="Arial"/>
          <w:b/>
          <w:lang w:val="sr-Latn-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8"/>
        <w:gridCol w:w="5978"/>
      </w:tblGrid>
      <w:tr w:rsidR="008938D0" w:rsidRPr="008938D0" w14:paraId="70E6AC72" w14:textId="77777777" w:rsidTr="00587CF9">
        <w:tc>
          <w:tcPr>
            <w:tcW w:w="3308" w:type="dxa"/>
          </w:tcPr>
          <w:p w14:paraId="3728CF63" w14:textId="77777777" w:rsidR="008938D0" w:rsidRPr="008938D0" w:rsidRDefault="008938D0" w:rsidP="008938D0">
            <w:pPr>
              <w:spacing w:after="0" w:line="240" w:lineRule="auto"/>
              <w:rPr>
                <w:rFonts w:ascii="Arial" w:eastAsia="Times New Roman" w:hAnsi="Arial" w:cs="Arial"/>
                <w:sz w:val="24"/>
                <w:szCs w:val="24"/>
                <w:lang w:val="pt-BR"/>
              </w:rPr>
            </w:pPr>
            <w:r w:rsidRPr="008938D0">
              <w:rPr>
                <w:rFonts w:ascii="Arial" w:eastAsia="Times New Roman" w:hAnsi="Arial" w:cs="Arial"/>
                <w:b/>
                <w:sz w:val="24"/>
                <w:szCs w:val="24"/>
                <w:lang w:val="pt-BR"/>
              </w:rPr>
              <w:t xml:space="preserve">1. Za: </w:t>
            </w:r>
          </w:p>
        </w:tc>
        <w:tc>
          <w:tcPr>
            <w:tcW w:w="5978" w:type="dxa"/>
          </w:tcPr>
          <w:p w14:paraId="33A8E1AE"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6DCF7C15" w14:textId="77777777" w:rsidTr="00587CF9">
        <w:tc>
          <w:tcPr>
            <w:tcW w:w="3308" w:type="dxa"/>
          </w:tcPr>
          <w:p w14:paraId="5C728241" w14:textId="77777777" w:rsidR="008938D0" w:rsidRPr="008938D0" w:rsidRDefault="008938D0" w:rsidP="008938D0">
            <w:pPr>
              <w:spacing w:after="0" w:line="240" w:lineRule="auto"/>
              <w:rPr>
                <w:rFonts w:ascii="Arial" w:eastAsia="Times New Roman" w:hAnsi="Arial" w:cs="Arial"/>
                <w:sz w:val="24"/>
                <w:szCs w:val="24"/>
                <w:lang w:val="sr-Latn-CS"/>
              </w:rPr>
            </w:pPr>
          </w:p>
        </w:tc>
        <w:tc>
          <w:tcPr>
            <w:tcW w:w="5978" w:type="dxa"/>
          </w:tcPr>
          <w:p w14:paraId="2FFBE6BC"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4121C711" w14:textId="77777777" w:rsidTr="00587CF9">
        <w:tc>
          <w:tcPr>
            <w:tcW w:w="3308" w:type="dxa"/>
          </w:tcPr>
          <w:p w14:paraId="4BD81DE6" w14:textId="77777777" w:rsidR="008938D0" w:rsidRPr="008938D0" w:rsidRDefault="008938D0" w:rsidP="008938D0">
            <w:pPr>
              <w:spacing w:after="0" w:line="240" w:lineRule="auto"/>
              <w:rPr>
                <w:rFonts w:ascii="Arial" w:eastAsia="Times New Roman" w:hAnsi="Arial" w:cs="Arial"/>
                <w:sz w:val="24"/>
                <w:szCs w:val="24"/>
                <w:lang w:val="sr-Latn-CS"/>
              </w:rPr>
            </w:pPr>
            <w:r w:rsidRPr="008938D0">
              <w:rPr>
                <w:rFonts w:ascii="Arial" w:eastAsia="Times New Roman" w:hAnsi="Arial" w:cs="Arial"/>
                <w:b/>
                <w:sz w:val="24"/>
                <w:szCs w:val="24"/>
                <w:lang w:val="pt-BR"/>
              </w:rPr>
              <w:t>2. Operativni centar:</w:t>
            </w:r>
          </w:p>
        </w:tc>
        <w:tc>
          <w:tcPr>
            <w:tcW w:w="5978" w:type="dxa"/>
          </w:tcPr>
          <w:p w14:paraId="3CFFEC87"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193FD574" w14:textId="77777777" w:rsidTr="00587CF9">
        <w:tc>
          <w:tcPr>
            <w:tcW w:w="3308" w:type="dxa"/>
          </w:tcPr>
          <w:p w14:paraId="47DEB0B7" w14:textId="77777777" w:rsidR="008938D0" w:rsidRPr="008938D0" w:rsidRDefault="008938D0" w:rsidP="008938D0">
            <w:pPr>
              <w:spacing w:after="0" w:line="240" w:lineRule="auto"/>
              <w:rPr>
                <w:rFonts w:ascii="Arial" w:eastAsia="Times New Roman" w:hAnsi="Arial" w:cs="Arial"/>
                <w:sz w:val="24"/>
                <w:szCs w:val="24"/>
                <w:lang w:val="sr-Latn-CS"/>
              </w:rPr>
            </w:pPr>
          </w:p>
        </w:tc>
        <w:tc>
          <w:tcPr>
            <w:tcW w:w="5978" w:type="dxa"/>
          </w:tcPr>
          <w:p w14:paraId="452E38A4"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23A3BA16" w14:textId="77777777" w:rsidTr="00587CF9">
        <w:tc>
          <w:tcPr>
            <w:tcW w:w="3308" w:type="dxa"/>
          </w:tcPr>
          <w:p w14:paraId="40EC8FDE" w14:textId="77777777" w:rsidR="008938D0" w:rsidRPr="008938D0" w:rsidRDefault="008938D0" w:rsidP="008938D0">
            <w:pPr>
              <w:spacing w:after="0" w:line="240" w:lineRule="auto"/>
              <w:ind w:left="243"/>
              <w:rPr>
                <w:rFonts w:ascii="Arial" w:eastAsia="Times New Roman" w:hAnsi="Arial" w:cs="Arial"/>
                <w:b/>
                <w:sz w:val="24"/>
                <w:szCs w:val="24"/>
                <w:lang w:val="pt-BR"/>
              </w:rPr>
            </w:pPr>
            <w:r w:rsidRPr="008938D0">
              <w:rPr>
                <w:rFonts w:ascii="Arial" w:eastAsia="Times New Roman" w:hAnsi="Arial" w:cs="Arial"/>
                <w:b/>
                <w:sz w:val="24"/>
                <w:szCs w:val="24"/>
                <w:lang w:val="pt-BR"/>
              </w:rPr>
              <w:t>a. [Ime i prezime]</w:t>
            </w:r>
          </w:p>
        </w:tc>
        <w:tc>
          <w:tcPr>
            <w:tcW w:w="5978" w:type="dxa"/>
          </w:tcPr>
          <w:p w14:paraId="4E58117D"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2B63E0C0" w14:textId="77777777" w:rsidTr="00587CF9">
        <w:tc>
          <w:tcPr>
            <w:tcW w:w="3308" w:type="dxa"/>
          </w:tcPr>
          <w:p w14:paraId="5B269104" w14:textId="77777777" w:rsidR="008938D0" w:rsidRPr="008938D0" w:rsidRDefault="008938D0" w:rsidP="008938D0">
            <w:pPr>
              <w:spacing w:after="0" w:line="240" w:lineRule="auto"/>
              <w:ind w:left="243"/>
              <w:rPr>
                <w:rFonts w:ascii="Arial" w:eastAsia="Times New Roman" w:hAnsi="Arial" w:cs="Arial"/>
                <w:b/>
                <w:sz w:val="24"/>
                <w:szCs w:val="24"/>
                <w:lang w:val="pt-BR"/>
              </w:rPr>
            </w:pPr>
            <w:r w:rsidRPr="008938D0">
              <w:rPr>
                <w:rFonts w:ascii="Arial" w:eastAsia="Times New Roman" w:hAnsi="Arial" w:cs="Arial"/>
                <w:b/>
                <w:sz w:val="24"/>
                <w:szCs w:val="24"/>
                <w:lang w:val="pt-BR"/>
              </w:rPr>
              <w:t>b. [Organizacija]</w:t>
            </w:r>
          </w:p>
        </w:tc>
        <w:tc>
          <w:tcPr>
            <w:tcW w:w="5978" w:type="dxa"/>
          </w:tcPr>
          <w:p w14:paraId="71963B0A"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2655998D" w14:textId="77777777" w:rsidTr="00587CF9">
        <w:tc>
          <w:tcPr>
            <w:tcW w:w="3308" w:type="dxa"/>
          </w:tcPr>
          <w:p w14:paraId="31B1F1CE" w14:textId="77777777" w:rsidR="008938D0" w:rsidRPr="008938D0" w:rsidRDefault="008938D0" w:rsidP="008938D0">
            <w:pPr>
              <w:spacing w:after="0" w:line="240" w:lineRule="auto"/>
              <w:ind w:left="243"/>
              <w:rPr>
                <w:rFonts w:ascii="Arial" w:eastAsia="Times New Roman" w:hAnsi="Arial" w:cs="Arial"/>
                <w:b/>
                <w:sz w:val="24"/>
                <w:szCs w:val="24"/>
                <w:lang w:val="pt-BR"/>
              </w:rPr>
            </w:pPr>
            <w:r w:rsidRPr="008938D0">
              <w:rPr>
                <w:rFonts w:ascii="Arial" w:eastAsia="Times New Roman" w:hAnsi="Arial" w:cs="Arial"/>
                <w:b/>
                <w:sz w:val="24"/>
                <w:szCs w:val="24"/>
                <w:lang w:val="pt-BR"/>
              </w:rPr>
              <w:t>c. [Telefon]</w:t>
            </w:r>
          </w:p>
        </w:tc>
        <w:tc>
          <w:tcPr>
            <w:tcW w:w="5978" w:type="dxa"/>
          </w:tcPr>
          <w:p w14:paraId="12962D54"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1CFA6104" w14:textId="77777777" w:rsidTr="00587CF9">
        <w:tc>
          <w:tcPr>
            <w:tcW w:w="3308" w:type="dxa"/>
          </w:tcPr>
          <w:p w14:paraId="3CF08C3E" w14:textId="77777777" w:rsidR="008938D0" w:rsidRPr="008938D0" w:rsidRDefault="008938D0" w:rsidP="008938D0">
            <w:pPr>
              <w:spacing w:after="0" w:line="240" w:lineRule="auto"/>
              <w:ind w:left="243"/>
              <w:rPr>
                <w:rFonts w:ascii="Arial" w:eastAsia="Times New Roman" w:hAnsi="Arial" w:cs="Arial"/>
                <w:b/>
                <w:sz w:val="24"/>
                <w:szCs w:val="24"/>
                <w:lang w:val="pt-BR"/>
              </w:rPr>
            </w:pPr>
            <w:r w:rsidRPr="008938D0">
              <w:rPr>
                <w:rFonts w:ascii="Arial" w:eastAsia="Times New Roman" w:hAnsi="Arial" w:cs="Arial"/>
                <w:b/>
                <w:sz w:val="24"/>
                <w:szCs w:val="24"/>
                <w:lang w:val="pt-BR"/>
              </w:rPr>
              <w:t>d. [Fax]</w:t>
            </w:r>
            <w:r w:rsidRPr="008938D0">
              <w:rPr>
                <w:rFonts w:ascii="Arial" w:eastAsia="Times New Roman" w:hAnsi="Arial" w:cs="Arial"/>
                <w:b/>
                <w:sz w:val="24"/>
                <w:szCs w:val="24"/>
                <w:lang w:val="pt-BR"/>
              </w:rPr>
              <w:tab/>
            </w:r>
          </w:p>
        </w:tc>
        <w:tc>
          <w:tcPr>
            <w:tcW w:w="5978" w:type="dxa"/>
          </w:tcPr>
          <w:p w14:paraId="7340EE14"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5CEA935E" w14:textId="77777777" w:rsidTr="00587CF9">
        <w:tc>
          <w:tcPr>
            <w:tcW w:w="3308" w:type="dxa"/>
          </w:tcPr>
          <w:p w14:paraId="4C6891B9" w14:textId="77777777" w:rsidR="008938D0" w:rsidRPr="008938D0" w:rsidRDefault="008938D0" w:rsidP="008938D0">
            <w:pPr>
              <w:spacing w:after="0" w:line="240" w:lineRule="auto"/>
              <w:ind w:left="243"/>
              <w:rPr>
                <w:rFonts w:ascii="Arial" w:eastAsia="Times New Roman" w:hAnsi="Arial" w:cs="Arial"/>
                <w:b/>
                <w:sz w:val="24"/>
                <w:szCs w:val="24"/>
                <w:lang w:val="pt-BR"/>
              </w:rPr>
            </w:pPr>
            <w:r w:rsidRPr="008938D0">
              <w:rPr>
                <w:rFonts w:ascii="Arial" w:eastAsia="Times New Roman" w:hAnsi="Arial" w:cs="Arial"/>
                <w:b/>
                <w:sz w:val="24"/>
                <w:szCs w:val="24"/>
                <w:lang w:val="pt-BR"/>
              </w:rPr>
              <w:t>e. [Email]</w:t>
            </w:r>
            <w:r w:rsidRPr="008938D0">
              <w:rPr>
                <w:rFonts w:ascii="Arial" w:eastAsia="Times New Roman" w:hAnsi="Arial" w:cs="Arial"/>
                <w:b/>
                <w:sz w:val="24"/>
                <w:szCs w:val="24"/>
                <w:lang w:val="pt-BR"/>
              </w:rPr>
              <w:tab/>
            </w:r>
          </w:p>
        </w:tc>
        <w:tc>
          <w:tcPr>
            <w:tcW w:w="5978" w:type="dxa"/>
          </w:tcPr>
          <w:p w14:paraId="62AB33AE"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76BD9C9B" w14:textId="77777777" w:rsidTr="00587CF9">
        <w:tc>
          <w:tcPr>
            <w:tcW w:w="3308" w:type="dxa"/>
          </w:tcPr>
          <w:p w14:paraId="2E247256" w14:textId="77777777" w:rsidR="008938D0" w:rsidRPr="008938D0" w:rsidRDefault="008938D0" w:rsidP="008938D0">
            <w:pPr>
              <w:spacing w:after="0" w:line="240" w:lineRule="auto"/>
              <w:rPr>
                <w:rFonts w:ascii="Arial" w:eastAsia="Times New Roman" w:hAnsi="Arial" w:cs="Arial"/>
                <w:sz w:val="24"/>
                <w:szCs w:val="24"/>
                <w:lang w:val="sr-Latn-CS"/>
              </w:rPr>
            </w:pPr>
          </w:p>
        </w:tc>
        <w:tc>
          <w:tcPr>
            <w:tcW w:w="5978" w:type="dxa"/>
          </w:tcPr>
          <w:p w14:paraId="47432A61"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5BA88DF3" w14:textId="77777777" w:rsidTr="00587CF9">
        <w:tc>
          <w:tcPr>
            <w:tcW w:w="3308" w:type="dxa"/>
          </w:tcPr>
          <w:p w14:paraId="632DF08D" w14:textId="77777777" w:rsidR="008938D0" w:rsidRPr="008938D0" w:rsidRDefault="008938D0" w:rsidP="008938D0">
            <w:pPr>
              <w:keepNext/>
              <w:spacing w:before="240" w:after="60" w:line="240" w:lineRule="auto"/>
              <w:outlineLvl w:val="1"/>
              <w:rPr>
                <w:rFonts w:ascii="Arial" w:eastAsia="Times New Roman" w:hAnsi="Arial" w:cs="Arial"/>
                <w:b/>
                <w:bCs/>
                <w:i/>
                <w:iCs/>
                <w:sz w:val="24"/>
                <w:szCs w:val="24"/>
                <w:lang w:val="pt-BR"/>
              </w:rPr>
            </w:pPr>
            <w:r w:rsidRPr="008938D0">
              <w:rPr>
                <w:rFonts w:ascii="Arial" w:eastAsia="Times New Roman" w:hAnsi="Arial" w:cs="Arial"/>
                <w:b/>
                <w:bCs/>
                <w:i/>
                <w:iCs/>
                <w:sz w:val="24"/>
                <w:szCs w:val="24"/>
                <w:lang w:val="pt-BR"/>
              </w:rPr>
              <w:t xml:space="preserve">3. Od:  </w:t>
            </w:r>
          </w:p>
        </w:tc>
        <w:tc>
          <w:tcPr>
            <w:tcW w:w="5978" w:type="dxa"/>
          </w:tcPr>
          <w:p w14:paraId="74723001" w14:textId="77777777" w:rsidR="008938D0" w:rsidRPr="008938D0" w:rsidRDefault="008938D0" w:rsidP="008938D0">
            <w:pPr>
              <w:keepNext/>
              <w:spacing w:before="240" w:after="60" w:line="240" w:lineRule="auto"/>
              <w:ind w:left="360"/>
              <w:outlineLvl w:val="1"/>
              <w:rPr>
                <w:rFonts w:ascii="Arial" w:eastAsia="Times New Roman" w:hAnsi="Arial" w:cs="Arial"/>
                <w:b/>
                <w:bCs/>
                <w:i/>
                <w:iCs/>
                <w:sz w:val="24"/>
                <w:szCs w:val="24"/>
                <w:lang w:val="pt-BR"/>
              </w:rPr>
            </w:pPr>
          </w:p>
        </w:tc>
      </w:tr>
      <w:tr w:rsidR="008938D0" w:rsidRPr="008938D0" w14:paraId="40546D44" w14:textId="77777777" w:rsidTr="00587CF9">
        <w:tc>
          <w:tcPr>
            <w:tcW w:w="3308" w:type="dxa"/>
          </w:tcPr>
          <w:p w14:paraId="6C5A7938" w14:textId="77777777" w:rsidR="008938D0" w:rsidRPr="008938D0" w:rsidRDefault="008938D0" w:rsidP="008938D0">
            <w:pPr>
              <w:spacing w:after="0" w:line="240" w:lineRule="auto"/>
              <w:rPr>
                <w:rFonts w:ascii="Arial" w:eastAsia="Times New Roman" w:hAnsi="Arial" w:cs="Arial"/>
                <w:b/>
                <w:sz w:val="24"/>
                <w:szCs w:val="24"/>
                <w:lang w:val="pt-BR"/>
              </w:rPr>
            </w:pPr>
          </w:p>
        </w:tc>
        <w:tc>
          <w:tcPr>
            <w:tcW w:w="5978" w:type="dxa"/>
          </w:tcPr>
          <w:p w14:paraId="65E9404B" w14:textId="77777777" w:rsidR="008938D0" w:rsidRPr="008938D0" w:rsidRDefault="008938D0" w:rsidP="008938D0">
            <w:pPr>
              <w:spacing w:after="0" w:line="240" w:lineRule="auto"/>
              <w:ind w:left="432"/>
              <w:rPr>
                <w:rFonts w:ascii="Arial" w:eastAsia="Times New Roman" w:hAnsi="Arial" w:cs="Arial"/>
                <w:b/>
                <w:sz w:val="24"/>
                <w:szCs w:val="24"/>
                <w:lang w:val="pt-BR"/>
              </w:rPr>
            </w:pPr>
          </w:p>
        </w:tc>
      </w:tr>
      <w:tr w:rsidR="008938D0" w:rsidRPr="008938D0" w14:paraId="1B3ADB0E" w14:textId="77777777" w:rsidTr="00587CF9">
        <w:tc>
          <w:tcPr>
            <w:tcW w:w="3308" w:type="dxa"/>
          </w:tcPr>
          <w:p w14:paraId="01F09263" w14:textId="77777777" w:rsidR="008938D0" w:rsidRPr="008938D0" w:rsidRDefault="008938D0" w:rsidP="008938D0">
            <w:pPr>
              <w:spacing w:after="0" w:line="240" w:lineRule="auto"/>
              <w:rPr>
                <w:rFonts w:ascii="Arial" w:eastAsia="Times New Roman" w:hAnsi="Arial" w:cs="Arial"/>
                <w:b/>
                <w:sz w:val="24"/>
                <w:szCs w:val="24"/>
                <w:lang w:val="pt-BR"/>
              </w:rPr>
            </w:pPr>
            <w:r w:rsidRPr="008938D0">
              <w:rPr>
                <w:rFonts w:ascii="Arial" w:eastAsia="Times New Roman" w:hAnsi="Arial" w:cs="Arial"/>
                <w:b/>
                <w:sz w:val="24"/>
                <w:szCs w:val="24"/>
                <w:lang w:val="pt-BR"/>
              </w:rPr>
              <w:t>4. Operativni centar:</w:t>
            </w:r>
          </w:p>
        </w:tc>
        <w:tc>
          <w:tcPr>
            <w:tcW w:w="5978" w:type="dxa"/>
          </w:tcPr>
          <w:p w14:paraId="052C9ACA" w14:textId="77777777" w:rsidR="008938D0" w:rsidRPr="008938D0" w:rsidRDefault="008938D0" w:rsidP="008938D0">
            <w:pPr>
              <w:spacing w:after="0" w:line="240" w:lineRule="auto"/>
              <w:ind w:left="432"/>
              <w:rPr>
                <w:rFonts w:ascii="Arial" w:eastAsia="Times New Roman" w:hAnsi="Arial" w:cs="Arial"/>
                <w:b/>
                <w:sz w:val="24"/>
                <w:szCs w:val="24"/>
                <w:lang w:val="pt-BR"/>
              </w:rPr>
            </w:pPr>
          </w:p>
        </w:tc>
      </w:tr>
      <w:tr w:rsidR="008938D0" w:rsidRPr="008938D0" w14:paraId="41E62242" w14:textId="77777777" w:rsidTr="00587CF9">
        <w:tc>
          <w:tcPr>
            <w:tcW w:w="3308" w:type="dxa"/>
          </w:tcPr>
          <w:p w14:paraId="3BF25DE0" w14:textId="77777777" w:rsidR="008938D0" w:rsidRPr="008938D0" w:rsidRDefault="008938D0" w:rsidP="008938D0">
            <w:pPr>
              <w:spacing w:after="0" w:line="240" w:lineRule="auto"/>
              <w:ind w:left="243"/>
              <w:rPr>
                <w:rFonts w:ascii="Arial" w:eastAsia="Times New Roman" w:hAnsi="Arial" w:cs="Arial"/>
                <w:b/>
                <w:sz w:val="24"/>
                <w:szCs w:val="24"/>
                <w:lang w:val="pt-BR"/>
              </w:rPr>
            </w:pPr>
            <w:r w:rsidRPr="008938D0">
              <w:rPr>
                <w:rFonts w:ascii="Arial" w:eastAsia="Times New Roman" w:hAnsi="Arial" w:cs="Arial"/>
                <w:b/>
                <w:sz w:val="24"/>
                <w:szCs w:val="24"/>
                <w:lang w:val="pt-BR"/>
              </w:rPr>
              <w:t>a. [Ime i prezime]</w:t>
            </w:r>
          </w:p>
        </w:tc>
        <w:tc>
          <w:tcPr>
            <w:tcW w:w="5978" w:type="dxa"/>
          </w:tcPr>
          <w:p w14:paraId="5C083500" w14:textId="77777777" w:rsidR="008938D0" w:rsidRPr="008938D0" w:rsidRDefault="008938D0" w:rsidP="008938D0">
            <w:pPr>
              <w:spacing w:after="0" w:line="240" w:lineRule="auto"/>
              <w:ind w:left="432"/>
              <w:rPr>
                <w:rFonts w:ascii="Arial" w:eastAsia="Times New Roman" w:hAnsi="Arial" w:cs="Arial"/>
                <w:bCs/>
                <w:sz w:val="24"/>
                <w:szCs w:val="24"/>
                <w:lang w:val="pt-BR"/>
              </w:rPr>
            </w:pPr>
          </w:p>
        </w:tc>
      </w:tr>
      <w:tr w:rsidR="008938D0" w:rsidRPr="008938D0" w14:paraId="5E5BBDDF" w14:textId="77777777" w:rsidTr="00587CF9">
        <w:tc>
          <w:tcPr>
            <w:tcW w:w="3308" w:type="dxa"/>
          </w:tcPr>
          <w:p w14:paraId="34BD0EFA" w14:textId="77777777" w:rsidR="008938D0" w:rsidRPr="008938D0" w:rsidRDefault="008938D0" w:rsidP="008938D0">
            <w:pPr>
              <w:spacing w:after="0" w:line="240" w:lineRule="auto"/>
              <w:ind w:left="243"/>
              <w:rPr>
                <w:rFonts w:ascii="Arial" w:eastAsia="Times New Roman" w:hAnsi="Arial" w:cs="Arial"/>
                <w:b/>
                <w:sz w:val="24"/>
                <w:szCs w:val="24"/>
                <w:lang w:val="pt-BR"/>
              </w:rPr>
            </w:pPr>
            <w:r w:rsidRPr="008938D0">
              <w:rPr>
                <w:rFonts w:ascii="Arial" w:eastAsia="Times New Roman" w:hAnsi="Arial" w:cs="Arial"/>
                <w:b/>
                <w:sz w:val="24"/>
                <w:szCs w:val="24"/>
                <w:lang w:val="pt-BR"/>
              </w:rPr>
              <w:t>b. [Organizacija]</w:t>
            </w:r>
          </w:p>
        </w:tc>
        <w:tc>
          <w:tcPr>
            <w:tcW w:w="5978" w:type="dxa"/>
          </w:tcPr>
          <w:p w14:paraId="53F44DDB" w14:textId="77777777" w:rsidR="008938D0" w:rsidRPr="008938D0" w:rsidRDefault="008938D0" w:rsidP="008938D0">
            <w:pPr>
              <w:spacing w:after="0" w:line="240" w:lineRule="auto"/>
              <w:ind w:left="432"/>
              <w:rPr>
                <w:rFonts w:ascii="Arial" w:eastAsia="Times New Roman" w:hAnsi="Arial" w:cs="Arial"/>
                <w:bCs/>
                <w:sz w:val="24"/>
                <w:szCs w:val="24"/>
                <w:lang w:val="pt-BR"/>
              </w:rPr>
            </w:pPr>
          </w:p>
        </w:tc>
      </w:tr>
      <w:tr w:rsidR="008938D0" w:rsidRPr="008938D0" w14:paraId="6FD3A688" w14:textId="77777777" w:rsidTr="00587CF9">
        <w:tc>
          <w:tcPr>
            <w:tcW w:w="3308" w:type="dxa"/>
          </w:tcPr>
          <w:p w14:paraId="009002C3" w14:textId="77777777" w:rsidR="008938D0" w:rsidRPr="008938D0" w:rsidRDefault="008938D0" w:rsidP="008938D0">
            <w:pPr>
              <w:spacing w:after="0" w:line="240" w:lineRule="auto"/>
              <w:ind w:left="243"/>
              <w:rPr>
                <w:rFonts w:ascii="Arial" w:eastAsia="Times New Roman" w:hAnsi="Arial" w:cs="Arial"/>
                <w:b/>
                <w:sz w:val="24"/>
                <w:szCs w:val="24"/>
                <w:lang w:val="pt-BR"/>
              </w:rPr>
            </w:pPr>
            <w:r w:rsidRPr="008938D0">
              <w:rPr>
                <w:rFonts w:ascii="Arial" w:eastAsia="Times New Roman" w:hAnsi="Arial" w:cs="Arial"/>
                <w:b/>
                <w:sz w:val="24"/>
                <w:szCs w:val="24"/>
                <w:lang w:val="pt-BR"/>
              </w:rPr>
              <w:t>c. [Telefon]</w:t>
            </w:r>
          </w:p>
        </w:tc>
        <w:tc>
          <w:tcPr>
            <w:tcW w:w="5978" w:type="dxa"/>
          </w:tcPr>
          <w:p w14:paraId="2FC691C9" w14:textId="77777777" w:rsidR="008938D0" w:rsidRPr="008938D0" w:rsidRDefault="008938D0" w:rsidP="008938D0">
            <w:pPr>
              <w:spacing w:after="0" w:line="240" w:lineRule="auto"/>
              <w:ind w:left="432"/>
              <w:rPr>
                <w:rFonts w:ascii="Arial" w:eastAsia="Times New Roman" w:hAnsi="Arial" w:cs="Arial"/>
                <w:bCs/>
                <w:sz w:val="24"/>
                <w:szCs w:val="24"/>
                <w:lang w:val="pt-BR"/>
              </w:rPr>
            </w:pPr>
          </w:p>
        </w:tc>
      </w:tr>
      <w:tr w:rsidR="008938D0" w:rsidRPr="008938D0" w14:paraId="2022F8BF" w14:textId="77777777" w:rsidTr="00587CF9">
        <w:tc>
          <w:tcPr>
            <w:tcW w:w="3308" w:type="dxa"/>
          </w:tcPr>
          <w:p w14:paraId="25A8A4EF" w14:textId="77777777" w:rsidR="008938D0" w:rsidRPr="008938D0" w:rsidRDefault="008938D0" w:rsidP="008938D0">
            <w:pPr>
              <w:spacing w:after="0" w:line="240" w:lineRule="auto"/>
              <w:ind w:left="243"/>
              <w:rPr>
                <w:rFonts w:ascii="Arial" w:eastAsia="Times New Roman" w:hAnsi="Arial" w:cs="Arial"/>
                <w:b/>
                <w:sz w:val="24"/>
                <w:szCs w:val="24"/>
                <w:lang w:val="pt-BR"/>
              </w:rPr>
            </w:pPr>
            <w:r w:rsidRPr="008938D0">
              <w:rPr>
                <w:rFonts w:ascii="Arial" w:eastAsia="Times New Roman" w:hAnsi="Arial" w:cs="Arial"/>
                <w:b/>
                <w:sz w:val="24"/>
                <w:szCs w:val="24"/>
                <w:lang w:val="pt-BR"/>
              </w:rPr>
              <w:t>d. [Fax]</w:t>
            </w:r>
            <w:r w:rsidRPr="008938D0">
              <w:rPr>
                <w:rFonts w:ascii="Arial" w:eastAsia="Times New Roman" w:hAnsi="Arial" w:cs="Arial"/>
                <w:b/>
                <w:sz w:val="24"/>
                <w:szCs w:val="24"/>
                <w:lang w:val="pt-BR"/>
              </w:rPr>
              <w:tab/>
            </w:r>
          </w:p>
        </w:tc>
        <w:tc>
          <w:tcPr>
            <w:tcW w:w="5978" w:type="dxa"/>
          </w:tcPr>
          <w:p w14:paraId="51CC27E2" w14:textId="77777777" w:rsidR="008938D0" w:rsidRPr="008938D0" w:rsidRDefault="008938D0" w:rsidP="008938D0">
            <w:pPr>
              <w:spacing w:after="0" w:line="240" w:lineRule="auto"/>
              <w:ind w:left="432"/>
              <w:rPr>
                <w:rFonts w:ascii="Arial" w:eastAsia="Times New Roman" w:hAnsi="Arial" w:cs="Arial"/>
                <w:bCs/>
                <w:sz w:val="24"/>
                <w:szCs w:val="24"/>
                <w:lang w:val="pt-BR"/>
              </w:rPr>
            </w:pPr>
          </w:p>
        </w:tc>
      </w:tr>
      <w:tr w:rsidR="008938D0" w:rsidRPr="008938D0" w14:paraId="508A1D50" w14:textId="77777777" w:rsidTr="00587CF9">
        <w:tc>
          <w:tcPr>
            <w:tcW w:w="3308" w:type="dxa"/>
          </w:tcPr>
          <w:p w14:paraId="78AD8396" w14:textId="77777777" w:rsidR="008938D0" w:rsidRPr="008938D0" w:rsidRDefault="008938D0" w:rsidP="008938D0">
            <w:pPr>
              <w:spacing w:after="0" w:line="240" w:lineRule="auto"/>
              <w:ind w:left="243"/>
              <w:rPr>
                <w:rFonts w:ascii="Arial" w:eastAsia="Times New Roman" w:hAnsi="Arial" w:cs="Arial"/>
                <w:b/>
                <w:sz w:val="24"/>
                <w:szCs w:val="24"/>
                <w:lang w:val="pt-BR"/>
              </w:rPr>
            </w:pPr>
            <w:r w:rsidRPr="008938D0">
              <w:rPr>
                <w:rFonts w:ascii="Arial" w:eastAsia="Times New Roman" w:hAnsi="Arial" w:cs="Arial"/>
                <w:b/>
                <w:sz w:val="24"/>
                <w:szCs w:val="24"/>
                <w:lang w:val="pt-BR"/>
              </w:rPr>
              <w:t>e. [Email]</w:t>
            </w:r>
            <w:r w:rsidRPr="008938D0">
              <w:rPr>
                <w:rFonts w:ascii="Arial" w:eastAsia="Times New Roman" w:hAnsi="Arial" w:cs="Arial"/>
                <w:b/>
                <w:sz w:val="24"/>
                <w:szCs w:val="24"/>
                <w:lang w:val="pt-BR"/>
              </w:rPr>
              <w:tab/>
            </w:r>
          </w:p>
        </w:tc>
        <w:tc>
          <w:tcPr>
            <w:tcW w:w="5978" w:type="dxa"/>
          </w:tcPr>
          <w:p w14:paraId="339E0748" w14:textId="77777777" w:rsidR="008938D0" w:rsidRPr="008938D0" w:rsidRDefault="008938D0" w:rsidP="008938D0">
            <w:pPr>
              <w:spacing w:after="0" w:line="240" w:lineRule="auto"/>
              <w:ind w:left="432"/>
              <w:rPr>
                <w:rFonts w:ascii="Arial" w:eastAsia="Times New Roman" w:hAnsi="Arial" w:cs="Arial"/>
                <w:sz w:val="24"/>
                <w:szCs w:val="24"/>
                <w:lang w:val="pt-BR"/>
              </w:rPr>
            </w:pPr>
          </w:p>
        </w:tc>
      </w:tr>
      <w:tr w:rsidR="008938D0" w:rsidRPr="008938D0" w14:paraId="036A6EBB" w14:textId="77777777" w:rsidTr="00587CF9">
        <w:tc>
          <w:tcPr>
            <w:tcW w:w="3308" w:type="dxa"/>
          </w:tcPr>
          <w:p w14:paraId="5D935CD4" w14:textId="77777777" w:rsidR="008938D0" w:rsidRPr="008938D0" w:rsidRDefault="008938D0" w:rsidP="008938D0">
            <w:pPr>
              <w:spacing w:after="0" w:line="240" w:lineRule="auto"/>
              <w:rPr>
                <w:rFonts w:ascii="Arial" w:eastAsia="Times New Roman" w:hAnsi="Arial" w:cs="Arial"/>
                <w:b/>
                <w:sz w:val="24"/>
                <w:szCs w:val="24"/>
                <w:lang w:val="pt-BR"/>
              </w:rPr>
            </w:pPr>
          </w:p>
        </w:tc>
        <w:tc>
          <w:tcPr>
            <w:tcW w:w="5978" w:type="dxa"/>
          </w:tcPr>
          <w:p w14:paraId="795D17E4"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3DD34F79" w14:textId="77777777" w:rsidTr="00587CF9">
        <w:tc>
          <w:tcPr>
            <w:tcW w:w="3308" w:type="dxa"/>
          </w:tcPr>
          <w:p w14:paraId="2526BACD" w14:textId="77777777" w:rsidR="008938D0" w:rsidRPr="008938D0" w:rsidRDefault="008938D0" w:rsidP="008938D0">
            <w:pPr>
              <w:spacing w:after="0" w:line="240" w:lineRule="auto"/>
              <w:rPr>
                <w:rFonts w:ascii="Arial" w:eastAsia="Times New Roman" w:hAnsi="Arial" w:cs="Arial"/>
                <w:b/>
                <w:sz w:val="24"/>
                <w:szCs w:val="24"/>
                <w:lang w:val="pt-BR"/>
              </w:rPr>
            </w:pPr>
            <w:r w:rsidRPr="008938D0">
              <w:rPr>
                <w:rFonts w:ascii="Arial" w:eastAsia="Times New Roman" w:hAnsi="Arial" w:cs="Arial"/>
                <w:b/>
                <w:sz w:val="24"/>
                <w:szCs w:val="24"/>
                <w:lang w:val="pt-BR"/>
              </w:rPr>
              <w:t xml:space="preserve">5. Tema: </w:t>
            </w:r>
            <w:r w:rsidRPr="008938D0">
              <w:rPr>
                <w:rFonts w:ascii="Arial" w:eastAsia="Times New Roman" w:hAnsi="Arial" w:cs="Arial"/>
                <w:b/>
                <w:sz w:val="24"/>
                <w:szCs w:val="24"/>
                <w:lang w:val="pt-BR"/>
              </w:rPr>
              <w:tab/>
            </w:r>
          </w:p>
        </w:tc>
        <w:tc>
          <w:tcPr>
            <w:tcW w:w="5978" w:type="dxa"/>
          </w:tcPr>
          <w:p w14:paraId="59D90D28" w14:textId="77777777" w:rsidR="008938D0" w:rsidRPr="008938D0" w:rsidRDefault="008938D0" w:rsidP="008938D0">
            <w:pPr>
              <w:spacing w:after="0" w:line="240" w:lineRule="auto"/>
              <w:ind w:left="432"/>
              <w:rPr>
                <w:rFonts w:ascii="Arial" w:eastAsia="Times New Roman" w:hAnsi="Arial" w:cs="Arial"/>
                <w:b/>
                <w:sz w:val="24"/>
                <w:szCs w:val="24"/>
                <w:lang w:val="pt-BR"/>
              </w:rPr>
            </w:pPr>
            <w:r w:rsidRPr="008938D0">
              <w:rPr>
                <w:rFonts w:ascii="Arial" w:eastAsia="Times New Roman" w:hAnsi="Arial" w:cs="Arial"/>
                <w:b/>
                <w:sz w:val="24"/>
                <w:szCs w:val="24"/>
                <w:lang w:val="pt-BR"/>
              </w:rPr>
              <w:t>Obavještenje o katastrofi</w:t>
            </w:r>
          </w:p>
          <w:p w14:paraId="76DAAAB1" w14:textId="77777777" w:rsidR="008938D0" w:rsidRPr="008938D0" w:rsidRDefault="008938D0" w:rsidP="008938D0">
            <w:pPr>
              <w:spacing w:after="0" w:line="240" w:lineRule="auto"/>
              <w:ind w:left="432"/>
              <w:rPr>
                <w:rFonts w:ascii="Arial" w:eastAsia="Times New Roman" w:hAnsi="Arial" w:cs="Arial"/>
                <w:b/>
                <w:sz w:val="24"/>
                <w:szCs w:val="24"/>
                <w:lang w:val="sr-Latn-CS"/>
              </w:rPr>
            </w:pPr>
          </w:p>
        </w:tc>
      </w:tr>
      <w:tr w:rsidR="008938D0" w:rsidRPr="008938D0" w14:paraId="1CFE9121" w14:textId="77777777" w:rsidTr="00587CF9">
        <w:tc>
          <w:tcPr>
            <w:tcW w:w="3308" w:type="dxa"/>
          </w:tcPr>
          <w:p w14:paraId="6E9CA281" w14:textId="77777777" w:rsidR="008938D0" w:rsidRPr="008938D0" w:rsidRDefault="008938D0" w:rsidP="008938D0">
            <w:pPr>
              <w:spacing w:after="0" w:line="240" w:lineRule="auto"/>
              <w:ind w:left="432"/>
              <w:rPr>
                <w:rFonts w:ascii="Arial" w:eastAsia="Times New Roman" w:hAnsi="Arial" w:cs="Arial"/>
                <w:b/>
                <w:sz w:val="24"/>
                <w:szCs w:val="24"/>
                <w:lang w:val="sr-Latn-CS"/>
              </w:rPr>
            </w:pPr>
          </w:p>
        </w:tc>
        <w:tc>
          <w:tcPr>
            <w:tcW w:w="5978" w:type="dxa"/>
          </w:tcPr>
          <w:p w14:paraId="0A132EFF"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14855BB1" w14:textId="77777777" w:rsidTr="00587CF9">
        <w:tc>
          <w:tcPr>
            <w:tcW w:w="3308" w:type="dxa"/>
          </w:tcPr>
          <w:p w14:paraId="6D126412" w14:textId="77777777" w:rsidR="008938D0" w:rsidRPr="008938D0" w:rsidRDefault="008938D0" w:rsidP="008938D0">
            <w:pPr>
              <w:spacing w:after="0" w:line="240" w:lineRule="auto"/>
              <w:rPr>
                <w:rFonts w:ascii="Arial" w:eastAsia="Times New Roman" w:hAnsi="Arial" w:cs="Arial"/>
                <w:b/>
                <w:sz w:val="24"/>
                <w:szCs w:val="24"/>
                <w:lang w:val="sr-Latn-CS"/>
              </w:rPr>
            </w:pPr>
            <w:r w:rsidRPr="008938D0">
              <w:rPr>
                <w:rFonts w:ascii="Arial" w:eastAsia="Times New Roman" w:hAnsi="Arial" w:cs="Arial"/>
                <w:b/>
                <w:sz w:val="24"/>
                <w:szCs w:val="24"/>
                <w:lang w:val="sr-Latn-CS"/>
              </w:rPr>
              <w:t>6. Opis nesreće:</w:t>
            </w:r>
          </w:p>
        </w:tc>
        <w:tc>
          <w:tcPr>
            <w:tcW w:w="5978" w:type="dxa"/>
          </w:tcPr>
          <w:p w14:paraId="7595F282"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7735D647" w14:textId="77777777" w:rsidTr="00587CF9">
        <w:tc>
          <w:tcPr>
            <w:tcW w:w="3308" w:type="dxa"/>
          </w:tcPr>
          <w:p w14:paraId="5B1B4F85" w14:textId="77777777" w:rsidR="008938D0" w:rsidRPr="008938D0" w:rsidRDefault="008938D0" w:rsidP="008938D0">
            <w:pPr>
              <w:spacing w:after="0" w:line="240" w:lineRule="auto"/>
              <w:ind w:left="300" w:hanging="300"/>
              <w:rPr>
                <w:rFonts w:ascii="Arial" w:eastAsia="Times New Roman" w:hAnsi="Arial" w:cs="Arial"/>
                <w:b/>
                <w:sz w:val="24"/>
                <w:szCs w:val="24"/>
                <w:lang w:val="sr-Latn-CS"/>
              </w:rPr>
            </w:pPr>
          </w:p>
        </w:tc>
        <w:tc>
          <w:tcPr>
            <w:tcW w:w="5978" w:type="dxa"/>
          </w:tcPr>
          <w:p w14:paraId="41C68053"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314BBE8F" w14:textId="77777777" w:rsidTr="00587CF9">
        <w:tc>
          <w:tcPr>
            <w:tcW w:w="3308" w:type="dxa"/>
          </w:tcPr>
          <w:p w14:paraId="676A51BC" w14:textId="77777777" w:rsidR="008938D0" w:rsidRPr="008938D0" w:rsidRDefault="008938D0" w:rsidP="008938D0">
            <w:pPr>
              <w:spacing w:after="0" w:line="240" w:lineRule="auto"/>
              <w:ind w:left="300" w:hanging="300"/>
              <w:rPr>
                <w:rFonts w:ascii="Arial" w:eastAsia="Times New Roman" w:hAnsi="Arial" w:cs="Arial"/>
                <w:b/>
                <w:sz w:val="24"/>
                <w:szCs w:val="24"/>
                <w:lang w:val="sr-Latn-CS"/>
              </w:rPr>
            </w:pPr>
            <w:r w:rsidRPr="008938D0">
              <w:rPr>
                <w:rFonts w:ascii="Arial" w:eastAsia="Times New Roman" w:hAnsi="Arial" w:cs="Arial"/>
                <w:b/>
                <w:sz w:val="24"/>
                <w:szCs w:val="24"/>
                <w:lang w:val="sr-Latn-CS"/>
              </w:rPr>
              <w:t xml:space="preserve">a. [Vrijeme i datum] </w:t>
            </w:r>
          </w:p>
        </w:tc>
        <w:tc>
          <w:tcPr>
            <w:tcW w:w="5978" w:type="dxa"/>
          </w:tcPr>
          <w:p w14:paraId="74CE8185"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2041BDE7" w14:textId="77777777" w:rsidTr="00587CF9">
        <w:tc>
          <w:tcPr>
            <w:tcW w:w="3308" w:type="dxa"/>
          </w:tcPr>
          <w:p w14:paraId="41DA3583" w14:textId="77777777" w:rsidR="008938D0" w:rsidRPr="008938D0" w:rsidRDefault="008938D0" w:rsidP="008938D0">
            <w:pPr>
              <w:spacing w:after="0" w:line="240" w:lineRule="auto"/>
              <w:ind w:left="300" w:hanging="300"/>
              <w:rPr>
                <w:rFonts w:ascii="Arial" w:eastAsia="Times New Roman" w:hAnsi="Arial" w:cs="Arial"/>
                <w:b/>
                <w:sz w:val="24"/>
                <w:szCs w:val="24"/>
                <w:lang w:val="sr-Latn-CS"/>
              </w:rPr>
            </w:pPr>
            <w:r w:rsidRPr="008938D0">
              <w:rPr>
                <w:rFonts w:ascii="Arial" w:eastAsia="Times New Roman" w:hAnsi="Arial" w:cs="Arial"/>
                <w:b/>
                <w:sz w:val="24"/>
                <w:szCs w:val="24"/>
                <w:lang w:val="sr-Latn-CS"/>
              </w:rPr>
              <w:t>b. [Lokacija u koordinatama, VGS 84]</w:t>
            </w:r>
          </w:p>
        </w:tc>
        <w:tc>
          <w:tcPr>
            <w:tcW w:w="5978" w:type="dxa"/>
          </w:tcPr>
          <w:p w14:paraId="6B43B9F4"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1BBC0D38" w14:textId="77777777" w:rsidTr="00587CF9">
        <w:tc>
          <w:tcPr>
            <w:tcW w:w="3308" w:type="dxa"/>
          </w:tcPr>
          <w:p w14:paraId="151F0EED" w14:textId="77777777" w:rsidR="008938D0" w:rsidRPr="008938D0" w:rsidRDefault="008938D0" w:rsidP="008938D0">
            <w:pPr>
              <w:spacing w:after="0" w:line="240" w:lineRule="auto"/>
              <w:ind w:left="300" w:hanging="300"/>
              <w:rPr>
                <w:rFonts w:ascii="Arial" w:eastAsia="Times New Roman" w:hAnsi="Arial" w:cs="Arial"/>
                <w:b/>
                <w:sz w:val="24"/>
                <w:szCs w:val="24"/>
                <w:lang w:val="sr-Latn-CS"/>
              </w:rPr>
            </w:pPr>
            <w:r w:rsidRPr="008938D0">
              <w:rPr>
                <w:rFonts w:ascii="Arial" w:eastAsia="Times New Roman" w:hAnsi="Arial" w:cs="Arial"/>
                <w:b/>
                <w:sz w:val="24"/>
                <w:szCs w:val="24"/>
                <w:lang w:val="sr-Latn-CS"/>
              </w:rPr>
              <w:t>c. [Veličina pogođenog područja]</w:t>
            </w:r>
          </w:p>
        </w:tc>
        <w:tc>
          <w:tcPr>
            <w:tcW w:w="5978" w:type="dxa"/>
          </w:tcPr>
          <w:p w14:paraId="638C62ED"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7E058CDF" w14:textId="77777777" w:rsidTr="00587CF9">
        <w:tc>
          <w:tcPr>
            <w:tcW w:w="3308" w:type="dxa"/>
          </w:tcPr>
          <w:p w14:paraId="1853DF22" w14:textId="77777777" w:rsidR="008938D0" w:rsidRPr="008938D0" w:rsidRDefault="008938D0" w:rsidP="008938D0">
            <w:pPr>
              <w:spacing w:after="0" w:line="240" w:lineRule="auto"/>
              <w:ind w:left="300" w:hanging="300"/>
              <w:rPr>
                <w:rFonts w:ascii="Arial" w:eastAsia="Times New Roman" w:hAnsi="Arial" w:cs="Arial"/>
                <w:b/>
                <w:sz w:val="24"/>
                <w:szCs w:val="24"/>
                <w:lang w:val="sr-Latn-CS"/>
              </w:rPr>
            </w:pPr>
            <w:r w:rsidRPr="008938D0">
              <w:rPr>
                <w:rFonts w:ascii="Arial" w:eastAsia="Times New Roman" w:hAnsi="Arial" w:cs="Arial"/>
                <w:b/>
                <w:sz w:val="24"/>
                <w:szCs w:val="24"/>
                <w:lang w:val="sr-Latn-CS"/>
              </w:rPr>
              <w:t>d. [Okvirni broj pogođenog stanovništva]</w:t>
            </w:r>
          </w:p>
        </w:tc>
        <w:tc>
          <w:tcPr>
            <w:tcW w:w="5978" w:type="dxa"/>
          </w:tcPr>
          <w:p w14:paraId="64A3E142"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35594A6C" w14:textId="77777777" w:rsidTr="00587CF9">
        <w:tc>
          <w:tcPr>
            <w:tcW w:w="3308" w:type="dxa"/>
          </w:tcPr>
          <w:p w14:paraId="35FA366E" w14:textId="77777777" w:rsidR="008938D0" w:rsidRPr="008938D0" w:rsidRDefault="008938D0" w:rsidP="008938D0">
            <w:pPr>
              <w:spacing w:after="0" w:line="240" w:lineRule="auto"/>
              <w:ind w:left="300" w:hanging="300"/>
              <w:rPr>
                <w:rFonts w:ascii="Arial" w:eastAsia="Times New Roman" w:hAnsi="Arial" w:cs="Arial"/>
                <w:b/>
                <w:sz w:val="24"/>
                <w:szCs w:val="24"/>
                <w:lang w:val="sr-Latn-CS"/>
              </w:rPr>
            </w:pPr>
            <w:r w:rsidRPr="008938D0">
              <w:rPr>
                <w:rFonts w:ascii="Arial" w:eastAsia="Times New Roman" w:hAnsi="Arial" w:cs="Arial"/>
                <w:b/>
                <w:sz w:val="24"/>
                <w:szCs w:val="24"/>
                <w:lang w:val="sr-Latn-CS"/>
              </w:rPr>
              <w:t>e. [Početni izvještaji o šteti]</w:t>
            </w:r>
          </w:p>
        </w:tc>
        <w:tc>
          <w:tcPr>
            <w:tcW w:w="5978" w:type="dxa"/>
          </w:tcPr>
          <w:p w14:paraId="5B06F7B2"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2DE49340" w14:textId="77777777" w:rsidTr="00587CF9">
        <w:tc>
          <w:tcPr>
            <w:tcW w:w="3308" w:type="dxa"/>
          </w:tcPr>
          <w:p w14:paraId="3D88D425" w14:textId="77777777" w:rsidR="008938D0" w:rsidRPr="008938D0" w:rsidRDefault="008938D0" w:rsidP="008938D0">
            <w:pPr>
              <w:spacing w:after="0" w:line="240" w:lineRule="auto"/>
              <w:ind w:left="300" w:hanging="300"/>
              <w:rPr>
                <w:rFonts w:ascii="Arial" w:eastAsia="Times New Roman" w:hAnsi="Arial" w:cs="Arial"/>
                <w:b/>
                <w:sz w:val="24"/>
                <w:szCs w:val="24"/>
                <w:lang w:val="sr-Latn-CS"/>
              </w:rPr>
            </w:pPr>
            <w:r w:rsidRPr="008938D0">
              <w:rPr>
                <w:rFonts w:ascii="Arial" w:eastAsia="Times New Roman" w:hAnsi="Arial" w:cs="Arial"/>
                <w:b/>
                <w:sz w:val="24"/>
                <w:szCs w:val="24"/>
                <w:lang w:val="sr-Latn-CS"/>
              </w:rPr>
              <w:t>f.  [Preduzete aktivnosti]</w:t>
            </w:r>
          </w:p>
        </w:tc>
        <w:tc>
          <w:tcPr>
            <w:tcW w:w="5978" w:type="dxa"/>
          </w:tcPr>
          <w:p w14:paraId="453F7126"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716D9039" w14:textId="77777777" w:rsidTr="00587CF9">
        <w:tc>
          <w:tcPr>
            <w:tcW w:w="3308" w:type="dxa"/>
          </w:tcPr>
          <w:p w14:paraId="34F1CCED" w14:textId="77777777" w:rsidR="008938D0" w:rsidRPr="008938D0" w:rsidRDefault="008938D0" w:rsidP="008938D0">
            <w:pPr>
              <w:spacing w:after="0" w:line="240" w:lineRule="auto"/>
              <w:ind w:left="300" w:hanging="300"/>
              <w:rPr>
                <w:rFonts w:ascii="Arial" w:eastAsia="Times New Roman" w:hAnsi="Arial" w:cs="Arial"/>
                <w:b/>
                <w:sz w:val="24"/>
                <w:szCs w:val="24"/>
                <w:lang w:val="sr-Latn-CS"/>
              </w:rPr>
            </w:pPr>
            <w:r w:rsidRPr="008938D0">
              <w:rPr>
                <w:rFonts w:ascii="Arial" w:eastAsia="Times New Roman" w:hAnsi="Arial" w:cs="Arial"/>
                <w:b/>
                <w:sz w:val="24"/>
                <w:szCs w:val="24"/>
                <w:lang w:val="sr-Latn-CS"/>
              </w:rPr>
              <w:t>g. [Meteorološki uslovi]</w:t>
            </w:r>
          </w:p>
        </w:tc>
        <w:tc>
          <w:tcPr>
            <w:tcW w:w="5978" w:type="dxa"/>
          </w:tcPr>
          <w:p w14:paraId="3B4F6F4C"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0F11D51D" w14:textId="77777777" w:rsidTr="00587CF9">
        <w:tc>
          <w:tcPr>
            <w:tcW w:w="3308" w:type="dxa"/>
          </w:tcPr>
          <w:p w14:paraId="1342BDD7" w14:textId="77777777" w:rsidR="008938D0" w:rsidRPr="008938D0" w:rsidRDefault="008938D0" w:rsidP="008938D0">
            <w:pPr>
              <w:spacing w:after="0" w:line="240" w:lineRule="auto"/>
              <w:ind w:left="300" w:hanging="300"/>
              <w:rPr>
                <w:rFonts w:ascii="Arial" w:eastAsia="Times New Roman" w:hAnsi="Arial" w:cs="Arial"/>
                <w:b/>
                <w:sz w:val="24"/>
                <w:szCs w:val="24"/>
                <w:lang w:val="sr-Latn-CS"/>
              </w:rPr>
            </w:pPr>
            <w:r w:rsidRPr="008938D0">
              <w:rPr>
                <w:rFonts w:ascii="Arial" w:eastAsia="Times New Roman" w:hAnsi="Arial" w:cs="Arial"/>
                <w:b/>
                <w:sz w:val="24"/>
                <w:szCs w:val="24"/>
                <w:lang w:val="sr-Latn-CS"/>
              </w:rPr>
              <w:t>h. [Prognoza razvoja situacije u sljedećih 24 sata]</w:t>
            </w:r>
          </w:p>
        </w:tc>
        <w:tc>
          <w:tcPr>
            <w:tcW w:w="5978" w:type="dxa"/>
          </w:tcPr>
          <w:p w14:paraId="0279A093" w14:textId="77777777" w:rsidR="008938D0" w:rsidRPr="008938D0" w:rsidRDefault="008938D0" w:rsidP="008938D0">
            <w:pPr>
              <w:spacing w:after="0" w:line="240" w:lineRule="auto"/>
              <w:rPr>
                <w:rFonts w:ascii="Arial" w:eastAsia="Times New Roman" w:hAnsi="Arial" w:cs="Arial"/>
                <w:sz w:val="24"/>
                <w:szCs w:val="24"/>
                <w:lang w:val="sr-Latn-CS"/>
              </w:rPr>
            </w:pPr>
          </w:p>
        </w:tc>
      </w:tr>
    </w:tbl>
    <w:p w14:paraId="3A29655F" w14:textId="77777777" w:rsidR="009E2CA0" w:rsidRDefault="009E2CA0" w:rsidP="00452429">
      <w:pPr>
        <w:spacing w:after="0" w:line="240" w:lineRule="auto"/>
        <w:rPr>
          <w:rFonts w:ascii="Times New Roman" w:eastAsia="Times New Roman" w:hAnsi="Times New Roman" w:cs="Times New Roman"/>
          <w:b/>
          <w:sz w:val="24"/>
          <w:szCs w:val="24"/>
          <w:lang w:val="hr-HR"/>
        </w:rPr>
      </w:pPr>
    </w:p>
    <w:p w14:paraId="6122C1F4" w14:textId="77777777" w:rsidR="009E2CA0" w:rsidRDefault="009E2CA0" w:rsidP="008938D0">
      <w:pPr>
        <w:spacing w:after="0" w:line="240" w:lineRule="auto"/>
        <w:jc w:val="right"/>
        <w:rPr>
          <w:rFonts w:ascii="Times New Roman" w:eastAsia="Times New Roman" w:hAnsi="Times New Roman" w:cs="Times New Roman"/>
          <w:b/>
          <w:sz w:val="24"/>
          <w:szCs w:val="24"/>
          <w:lang w:val="hr-HR"/>
        </w:rPr>
      </w:pPr>
    </w:p>
    <w:p w14:paraId="0D77A2AF" w14:textId="77777777" w:rsidR="008938D0" w:rsidRPr="008938D0" w:rsidRDefault="008938D0" w:rsidP="008938D0">
      <w:pPr>
        <w:spacing w:after="0" w:line="240" w:lineRule="auto"/>
        <w:jc w:val="center"/>
        <w:rPr>
          <w:rFonts w:ascii="Arial" w:eastAsia="Times New Roman" w:hAnsi="Arial" w:cs="Arial"/>
          <w:b/>
          <w:sz w:val="24"/>
          <w:szCs w:val="24"/>
          <w:lang w:val="sr-Latn-CS"/>
        </w:rPr>
      </w:pPr>
    </w:p>
    <w:p w14:paraId="41A8BC69" w14:textId="77777777" w:rsidR="009E2CA0" w:rsidRPr="000A6559" w:rsidRDefault="009E2CA0" w:rsidP="009E2CA0">
      <w:pPr>
        <w:tabs>
          <w:tab w:val="center" w:pos="4513"/>
          <w:tab w:val="left" w:pos="7425"/>
        </w:tabs>
        <w:spacing w:after="0" w:line="240" w:lineRule="auto"/>
        <w:jc w:val="left"/>
        <w:rPr>
          <w:rFonts w:ascii="Times New Roman" w:eastAsia="Times New Roman" w:hAnsi="Times New Roman" w:cs="Times New Roman"/>
          <w:b/>
          <w:sz w:val="24"/>
          <w:szCs w:val="24"/>
          <w:lang w:val="sr-Latn-CS"/>
        </w:rPr>
      </w:pPr>
      <w:r>
        <w:rPr>
          <w:rFonts w:ascii="Arial" w:eastAsia="Times New Roman" w:hAnsi="Arial" w:cs="Arial"/>
          <w:b/>
          <w:sz w:val="24"/>
          <w:szCs w:val="24"/>
          <w:lang w:val="sr-Latn-CS"/>
        </w:rPr>
        <w:tab/>
      </w:r>
      <w:r>
        <w:rPr>
          <w:rFonts w:ascii="Arial" w:eastAsia="Times New Roman" w:hAnsi="Arial" w:cs="Arial"/>
          <w:b/>
          <w:sz w:val="24"/>
          <w:szCs w:val="24"/>
          <w:lang w:val="sr-Latn-CS"/>
        </w:rPr>
        <w:tab/>
        <w:t xml:space="preserve">   </w:t>
      </w:r>
      <w:r w:rsidRPr="000A6559">
        <w:rPr>
          <w:rFonts w:ascii="Times New Roman" w:eastAsia="Times New Roman" w:hAnsi="Times New Roman" w:cs="Times New Roman"/>
          <w:b/>
          <w:sz w:val="24"/>
          <w:szCs w:val="24"/>
          <w:lang w:val="sr-Latn-CS"/>
        </w:rPr>
        <w:t>Obrazac 2</w:t>
      </w:r>
    </w:p>
    <w:p w14:paraId="0150E1C3" w14:textId="77777777" w:rsidR="009E2CA0" w:rsidRDefault="009E2CA0" w:rsidP="009E2CA0">
      <w:pPr>
        <w:tabs>
          <w:tab w:val="center" w:pos="4513"/>
          <w:tab w:val="left" w:pos="8340"/>
        </w:tabs>
        <w:spacing w:after="0" w:line="240" w:lineRule="auto"/>
        <w:jc w:val="left"/>
        <w:rPr>
          <w:rFonts w:ascii="Arial" w:eastAsia="Times New Roman" w:hAnsi="Arial" w:cs="Arial"/>
          <w:b/>
          <w:sz w:val="24"/>
          <w:szCs w:val="24"/>
          <w:lang w:val="sr-Latn-CS"/>
        </w:rPr>
      </w:pPr>
    </w:p>
    <w:p w14:paraId="16F1B29C" w14:textId="77777777" w:rsidR="008938D0" w:rsidRPr="008938D0" w:rsidRDefault="008938D0" w:rsidP="009E2CA0">
      <w:pPr>
        <w:tabs>
          <w:tab w:val="center" w:pos="4513"/>
          <w:tab w:val="left" w:pos="8340"/>
        </w:tabs>
        <w:spacing w:after="0" w:line="240" w:lineRule="auto"/>
        <w:jc w:val="center"/>
        <w:rPr>
          <w:rFonts w:ascii="Arial" w:eastAsia="Times New Roman" w:hAnsi="Arial" w:cs="Arial"/>
          <w:b/>
          <w:sz w:val="24"/>
          <w:szCs w:val="24"/>
          <w:lang w:val="sr-Latn-CS"/>
        </w:rPr>
      </w:pPr>
      <w:r w:rsidRPr="008938D0">
        <w:rPr>
          <w:rFonts w:ascii="Arial" w:eastAsia="Times New Roman" w:hAnsi="Arial" w:cs="Arial"/>
          <w:b/>
          <w:sz w:val="24"/>
          <w:szCs w:val="24"/>
          <w:lang w:val="sr-Latn-CS"/>
        </w:rPr>
        <w:t>ZAHTJEV ZA POMOĆ</w:t>
      </w:r>
    </w:p>
    <w:p w14:paraId="515DCA10" w14:textId="77777777" w:rsidR="008938D0" w:rsidRPr="008938D0" w:rsidRDefault="008938D0" w:rsidP="008938D0">
      <w:pPr>
        <w:spacing w:after="0" w:line="240" w:lineRule="auto"/>
        <w:jc w:val="center"/>
        <w:rPr>
          <w:rFonts w:ascii="Arial" w:eastAsia="Times New Roman" w:hAnsi="Arial" w:cs="Arial"/>
          <w:b/>
          <w:sz w:val="24"/>
          <w:szCs w:val="24"/>
          <w:lang w:val="sr-Latn-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4"/>
        <w:gridCol w:w="5562"/>
      </w:tblGrid>
      <w:tr w:rsidR="008938D0" w:rsidRPr="008938D0" w14:paraId="568160BC" w14:textId="77777777" w:rsidTr="00587CF9">
        <w:tc>
          <w:tcPr>
            <w:tcW w:w="3294" w:type="dxa"/>
          </w:tcPr>
          <w:p w14:paraId="161DA06B" w14:textId="77777777" w:rsidR="008938D0" w:rsidRPr="008938D0" w:rsidRDefault="008938D0" w:rsidP="008938D0">
            <w:pPr>
              <w:spacing w:after="0" w:line="240" w:lineRule="auto"/>
              <w:rPr>
                <w:rFonts w:ascii="Arial" w:eastAsia="Times New Roman" w:hAnsi="Arial" w:cs="Arial"/>
                <w:lang w:val="pt-BR"/>
              </w:rPr>
            </w:pPr>
            <w:r w:rsidRPr="008938D0">
              <w:rPr>
                <w:rFonts w:ascii="Arial" w:eastAsia="Times New Roman" w:hAnsi="Arial" w:cs="Arial"/>
                <w:b/>
                <w:lang w:val="pt-BR"/>
              </w:rPr>
              <w:t xml:space="preserve">1. Za: </w:t>
            </w:r>
          </w:p>
        </w:tc>
        <w:tc>
          <w:tcPr>
            <w:tcW w:w="5562" w:type="dxa"/>
          </w:tcPr>
          <w:p w14:paraId="099FE784" w14:textId="77777777" w:rsidR="008938D0" w:rsidRPr="008938D0" w:rsidRDefault="008938D0" w:rsidP="008938D0">
            <w:pPr>
              <w:spacing w:after="0" w:line="240" w:lineRule="auto"/>
              <w:rPr>
                <w:rFonts w:ascii="Arial" w:eastAsia="Times New Roman" w:hAnsi="Arial" w:cs="Arial"/>
                <w:lang w:val="sr-Latn-CS"/>
              </w:rPr>
            </w:pPr>
          </w:p>
        </w:tc>
      </w:tr>
      <w:tr w:rsidR="008938D0" w:rsidRPr="008938D0" w14:paraId="38BC5C57" w14:textId="77777777" w:rsidTr="00587CF9">
        <w:tc>
          <w:tcPr>
            <w:tcW w:w="3294" w:type="dxa"/>
          </w:tcPr>
          <w:p w14:paraId="3C68E576" w14:textId="77777777" w:rsidR="008938D0" w:rsidRPr="008938D0" w:rsidRDefault="008938D0" w:rsidP="008938D0">
            <w:pPr>
              <w:spacing w:after="0" w:line="240" w:lineRule="auto"/>
              <w:rPr>
                <w:rFonts w:ascii="Arial" w:eastAsia="Times New Roman" w:hAnsi="Arial" w:cs="Arial"/>
                <w:lang w:val="sr-Latn-CS"/>
              </w:rPr>
            </w:pPr>
          </w:p>
        </w:tc>
        <w:tc>
          <w:tcPr>
            <w:tcW w:w="5562" w:type="dxa"/>
          </w:tcPr>
          <w:p w14:paraId="1F37BF8E" w14:textId="77777777" w:rsidR="008938D0" w:rsidRPr="008938D0" w:rsidRDefault="008938D0" w:rsidP="008938D0">
            <w:pPr>
              <w:spacing w:after="0" w:line="240" w:lineRule="auto"/>
              <w:rPr>
                <w:rFonts w:ascii="Arial" w:eastAsia="Times New Roman" w:hAnsi="Arial" w:cs="Arial"/>
                <w:lang w:val="sr-Latn-CS"/>
              </w:rPr>
            </w:pPr>
          </w:p>
        </w:tc>
      </w:tr>
      <w:tr w:rsidR="008938D0" w:rsidRPr="008938D0" w14:paraId="16AC5D40" w14:textId="77777777" w:rsidTr="00587CF9">
        <w:tc>
          <w:tcPr>
            <w:tcW w:w="3294" w:type="dxa"/>
          </w:tcPr>
          <w:p w14:paraId="2D2F4076" w14:textId="77777777" w:rsidR="008938D0" w:rsidRPr="008938D0" w:rsidRDefault="008938D0" w:rsidP="008938D0">
            <w:pPr>
              <w:spacing w:after="0" w:line="240" w:lineRule="auto"/>
              <w:rPr>
                <w:rFonts w:ascii="Arial" w:eastAsia="Times New Roman" w:hAnsi="Arial" w:cs="Arial"/>
                <w:lang w:val="sr-Latn-CS"/>
              </w:rPr>
            </w:pPr>
            <w:r w:rsidRPr="008938D0">
              <w:rPr>
                <w:rFonts w:ascii="Arial" w:eastAsia="Times New Roman" w:hAnsi="Arial" w:cs="Arial"/>
                <w:b/>
                <w:lang w:val="pt-BR"/>
              </w:rPr>
              <w:t>2. Operativni centar:</w:t>
            </w:r>
          </w:p>
        </w:tc>
        <w:tc>
          <w:tcPr>
            <w:tcW w:w="5562" w:type="dxa"/>
          </w:tcPr>
          <w:p w14:paraId="08C8B3F4" w14:textId="77777777" w:rsidR="008938D0" w:rsidRPr="008938D0" w:rsidRDefault="008938D0" w:rsidP="008938D0">
            <w:pPr>
              <w:spacing w:after="0" w:line="240" w:lineRule="auto"/>
              <w:rPr>
                <w:rFonts w:ascii="Arial" w:eastAsia="Times New Roman" w:hAnsi="Arial" w:cs="Arial"/>
                <w:lang w:val="sr-Latn-CS"/>
              </w:rPr>
            </w:pPr>
          </w:p>
        </w:tc>
      </w:tr>
      <w:tr w:rsidR="008938D0" w:rsidRPr="008938D0" w14:paraId="5217F454" w14:textId="77777777" w:rsidTr="00587CF9">
        <w:tc>
          <w:tcPr>
            <w:tcW w:w="3294" w:type="dxa"/>
          </w:tcPr>
          <w:p w14:paraId="6D823045" w14:textId="77777777" w:rsidR="008938D0" w:rsidRPr="008938D0" w:rsidRDefault="008938D0" w:rsidP="008938D0">
            <w:pPr>
              <w:spacing w:after="0" w:line="240" w:lineRule="auto"/>
              <w:rPr>
                <w:rFonts w:ascii="Arial" w:eastAsia="Times New Roman" w:hAnsi="Arial" w:cs="Arial"/>
                <w:lang w:val="sr-Latn-CS"/>
              </w:rPr>
            </w:pPr>
          </w:p>
        </w:tc>
        <w:tc>
          <w:tcPr>
            <w:tcW w:w="5562" w:type="dxa"/>
          </w:tcPr>
          <w:p w14:paraId="3682C6F8" w14:textId="77777777" w:rsidR="008938D0" w:rsidRPr="008938D0" w:rsidRDefault="008938D0" w:rsidP="008938D0">
            <w:pPr>
              <w:spacing w:after="0" w:line="240" w:lineRule="auto"/>
              <w:rPr>
                <w:rFonts w:ascii="Arial" w:eastAsia="Times New Roman" w:hAnsi="Arial" w:cs="Arial"/>
                <w:lang w:val="sr-Latn-CS"/>
              </w:rPr>
            </w:pPr>
          </w:p>
        </w:tc>
      </w:tr>
      <w:tr w:rsidR="008938D0" w:rsidRPr="008938D0" w14:paraId="2B2EB3D5" w14:textId="77777777" w:rsidTr="00587CF9">
        <w:tc>
          <w:tcPr>
            <w:tcW w:w="3294" w:type="dxa"/>
          </w:tcPr>
          <w:p w14:paraId="7C052B5B" w14:textId="77777777" w:rsidR="008938D0" w:rsidRPr="008938D0" w:rsidRDefault="008938D0" w:rsidP="008938D0">
            <w:pPr>
              <w:spacing w:after="0" w:line="240" w:lineRule="auto"/>
              <w:ind w:left="243"/>
              <w:rPr>
                <w:rFonts w:ascii="Arial" w:eastAsia="Times New Roman" w:hAnsi="Arial" w:cs="Arial"/>
                <w:b/>
                <w:lang w:val="pt-BR"/>
              </w:rPr>
            </w:pPr>
            <w:r w:rsidRPr="008938D0">
              <w:rPr>
                <w:rFonts w:ascii="Arial" w:eastAsia="Times New Roman" w:hAnsi="Arial" w:cs="Arial"/>
                <w:b/>
                <w:lang w:val="pt-BR"/>
              </w:rPr>
              <w:t>a. [Ime i prezime]</w:t>
            </w:r>
          </w:p>
        </w:tc>
        <w:tc>
          <w:tcPr>
            <w:tcW w:w="5562" w:type="dxa"/>
          </w:tcPr>
          <w:p w14:paraId="6D5D3106" w14:textId="77777777" w:rsidR="008938D0" w:rsidRPr="008938D0" w:rsidRDefault="008938D0" w:rsidP="008938D0">
            <w:pPr>
              <w:spacing w:after="0" w:line="240" w:lineRule="auto"/>
              <w:rPr>
                <w:rFonts w:ascii="Arial" w:eastAsia="Times New Roman" w:hAnsi="Arial" w:cs="Arial"/>
                <w:lang w:val="sr-Latn-CS"/>
              </w:rPr>
            </w:pPr>
          </w:p>
        </w:tc>
      </w:tr>
      <w:tr w:rsidR="008938D0" w:rsidRPr="008938D0" w14:paraId="1E1197A0" w14:textId="77777777" w:rsidTr="00587CF9">
        <w:tc>
          <w:tcPr>
            <w:tcW w:w="3294" w:type="dxa"/>
          </w:tcPr>
          <w:p w14:paraId="39B5C793" w14:textId="77777777" w:rsidR="008938D0" w:rsidRPr="008938D0" w:rsidRDefault="008938D0" w:rsidP="008938D0">
            <w:pPr>
              <w:spacing w:after="0" w:line="240" w:lineRule="auto"/>
              <w:ind w:left="243"/>
              <w:rPr>
                <w:rFonts w:ascii="Arial" w:eastAsia="Times New Roman" w:hAnsi="Arial" w:cs="Arial"/>
                <w:b/>
                <w:lang w:val="pt-BR"/>
              </w:rPr>
            </w:pPr>
            <w:r w:rsidRPr="008938D0">
              <w:rPr>
                <w:rFonts w:ascii="Arial" w:eastAsia="Times New Roman" w:hAnsi="Arial" w:cs="Arial"/>
                <w:b/>
                <w:lang w:val="pt-BR"/>
              </w:rPr>
              <w:t>b. [Organizacija]</w:t>
            </w:r>
          </w:p>
        </w:tc>
        <w:tc>
          <w:tcPr>
            <w:tcW w:w="5562" w:type="dxa"/>
          </w:tcPr>
          <w:p w14:paraId="0DB61A0A" w14:textId="77777777" w:rsidR="008938D0" w:rsidRPr="008938D0" w:rsidRDefault="008938D0" w:rsidP="008938D0">
            <w:pPr>
              <w:spacing w:after="0" w:line="240" w:lineRule="auto"/>
              <w:rPr>
                <w:rFonts w:ascii="Arial" w:eastAsia="Times New Roman" w:hAnsi="Arial" w:cs="Arial"/>
                <w:lang w:val="sr-Latn-CS"/>
              </w:rPr>
            </w:pPr>
          </w:p>
        </w:tc>
      </w:tr>
      <w:tr w:rsidR="008938D0" w:rsidRPr="008938D0" w14:paraId="49EEF0A6" w14:textId="77777777" w:rsidTr="00587CF9">
        <w:tc>
          <w:tcPr>
            <w:tcW w:w="3294" w:type="dxa"/>
          </w:tcPr>
          <w:p w14:paraId="23F28C20" w14:textId="77777777" w:rsidR="008938D0" w:rsidRPr="008938D0" w:rsidRDefault="008938D0" w:rsidP="008938D0">
            <w:pPr>
              <w:spacing w:after="0" w:line="240" w:lineRule="auto"/>
              <w:ind w:left="243"/>
              <w:rPr>
                <w:rFonts w:ascii="Arial" w:eastAsia="Times New Roman" w:hAnsi="Arial" w:cs="Arial"/>
                <w:b/>
                <w:lang w:val="pt-BR"/>
              </w:rPr>
            </w:pPr>
            <w:r w:rsidRPr="008938D0">
              <w:rPr>
                <w:rFonts w:ascii="Arial" w:eastAsia="Times New Roman" w:hAnsi="Arial" w:cs="Arial"/>
                <w:b/>
                <w:lang w:val="pt-BR"/>
              </w:rPr>
              <w:t>c. [Telefon]</w:t>
            </w:r>
          </w:p>
        </w:tc>
        <w:tc>
          <w:tcPr>
            <w:tcW w:w="5562" w:type="dxa"/>
          </w:tcPr>
          <w:p w14:paraId="2AF6678A" w14:textId="77777777" w:rsidR="008938D0" w:rsidRPr="008938D0" w:rsidRDefault="008938D0" w:rsidP="008938D0">
            <w:pPr>
              <w:spacing w:after="0" w:line="240" w:lineRule="auto"/>
              <w:rPr>
                <w:rFonts w:ascii="Arial" w:eastAsia="Times New Roman" w:hAnsi="Arial" w:cs="Arial"/>
                <w:lang w:val="sr-Latn-CS"/>
              </w:rPr>
            </w:pPr>
          </w:p>
        </w:tc>
      </w:tr>
      <w:tr w:rsidR="008938D0" w:rsidRPr="008938D0" w14:paraId="7EA7CC53" w14:textId="77777777" w:rsidTr="00587CF9">
        <w:tc>
          <w:tcPr>
            <w:tcW w:w="3294" w:type="dxa"/>
          </w:tcPr>
          <w:p w14:paraId="6E92F023" w14:textId="77777777" w:rsidR="008938D0" w:rsidRPr="008938D0" w:rsidRDefault="008938D0" w:rsidP="008938D0">
            <w:pPr>
              <w:spacing w:after="0" w:line="240" w:lineRule="auto"/>
              <w:ind w:left="243"/>
              <w:rPr>
                <w:rFonts w:ascii="Arial" w:eastAsia="Times New Roman" w:hAnsi="Arial" w:cs="Arial"/>
                <w:b/>
                <w:lang w:val="pt-BR"/>
              </w:rPr>
            </w:pPr>
            <w:r w:rsidRPr="008938D0">
              <w:rPr>
                <w:rFonts w:ascii="Arial" w:eastAsia="Times New Roman" w:hAnsi="Arial" w:cs="Arial"/>
                <w:b/>
                <w:lang w:val="pt-BR"/>
              </w:rPr>
              <w:t>d. [Fax]</w:t>
            </w:r>
            <w:r w:rsidRPr="008938D0">
              <w:rPr>
                <w:rFonts w:ascii="Arial" w:eastAsia="Times New Roman" w:hAnsi="Arial" w:cs="Arial"/>
                <w:b/>
                <w:lang w:val="pt-BR"/>
              </w:rPr>
              <w:tab/>
            </w:r>
          </w:p>
        </w:tc>
        <w:tc>
          <w:tcPr>
            <w:tcW w:w="5562" w:type="dxa"/>
          </w:tcPr>
          <w:p w14:paraId="161354C5" w14:textId="77777777" w:rsidR="008938D0" w:rsidRPr="008938D0" w:rsidRDefault="008938D0" w:rsidP="008938D0">
            <w:pPr>
              <w:spacing w:after="0" w:line="240" w:lineRule="auto"/>
              <w:rPr>
                <w:rFonts w:ascii="Arial" w:eastAsia="Times New Roman" w:hAnsi="Arial" w:cs="Arial"/>
                <w:lang w:val="sr-Latn-CS"/>
              </w:rPr>
            </w:pPr>
          </w:p>
        </w:tc>
      </w:tr>
      <w:tr w:rsidR="008938D0" w:rsidRPr="008938D0" w14:paraId="500B2DEC" w14:textId="77777777" w:rsidTr="00587CF9">
        <w:tc>
          <w:tcPr>
            <w:tcW w:w="3294" w:type="dxa"/>
          </w:tcPr>
          <w:p w14:paraId="0656864A" w14:textId="77777777" w:rsidR="008938D0" w:rsidRPr="008938D0" w:rsidRDefault="008938D0" w:rsidP="008938D0">
            <w:pPr>
              <w:spacing w:after="0" w:line="240" w:lineRule="auto"/>
              <w:ind w:left="243"/>
              <w:rPr>
                <w:rFonts w:ascii="Arial" w:eastAsia="Times New Roman" w:hAnsi="Arial" w:cs="Arial"/>
                <w:b/>
                <w:lang w:val="pt-BR"/>
              </w:rPr>
            </w:pPr>
            <w:r w:rsidRPr="008938D0">
              <w:rPr>
                <w:rFonts w:ascii="Arial" w:eastAsia="Times New Roman" w:hAnsi="Arial" w:cs="Arial"/>
                <w:b/>
                <w:lang w:val="pt-BR"/>
              </w:rPr>
              <w:t>e. [Email]</w:t>
            </w:r>
            <w:r w:rsidRPr="008938D0">
              <w:rPr>
                <w:rFonts w:ascii="Arial" w:eastAsia="Times New Roman" w:hAnsi="Arial" w:cs="Arial"/>
                <w:b/>
                <w:lang w:val="pt-BR"/>
              </w:rPr>
              <w:tab/>
            </w:r>
          </w:p>
        </w:tc>
        <w:tc>
          <w:tcPr>
            <w:tcW w:w="5562" w:type="dxa"/>
          </w:tcPr>
          <w:p w14:paraId="406A7B5B" w14:textId="77777777" w:rsidR="008938D0" w:rsidRPr="008938D0" w:rsidRDefault="008938D0" w:rsidP="008938D0">
            <w:pPr>
              <w:spacing w:after="0" w:line="240" w:lineRule="auto"/>
              <w:rPr>
                <w:rFonts w:ascii="Arial" w:eastAsia="Times New Roman" w:hAnsi="Arial" w:cs="Arial"/>
                <w:lang w:val="sr-Latn-CS"/>
              </w:rPr>
            </w:pPr>
          </w:p>
        </w:tc>
      </w:tr>
      <w:tr w:rsidR="008938D0" w:rsidRPr="008938D0" w14:paraId="704F3C90" w14:textId="77777777" w:rsidTr="00587CF9">
        <w:tc>
          <w:tcPr>
            <w:tcW w:w="3294" w:type="dxa"/>
          </w:tcPr>
          <w:p w14:paraId="57ED84BC" w14:textId="77777777" w:rsidR="008938D0" w:rsidRPr="008938D0" w:rsidRDefault="008938D0" w:rsidP="008938D0">
            <w:pPr>
              <w:spacing w:after="0" w:line="240" w:lineRule="auto"/>
              <w:rPr>
                <w:rFonts w:ascii="Arial" w:eastAsia="Times New Roman" w:hAnsi="Arial" w:cs="Arial"/>
                <w:lang w:val="sr-Latn-CS"/>
              </w:rPr>
            </w:pPr>
          </w:p>
        </w:tc>
        <w:tc>
          <w:tcPr>
            <w:tcW w:w="5562" w:type="dxa"/>
          </w:tcPr>
          <w:p w14:paraId="4E09FD82" w14:textId="77777777" w:rsidR="008938D0" w:rsidRPr="008938D0" w:rsidRDefault="008938D0" w:rsidP="008938D0">
            <w:pPr>
              <w:spacing w:after="0" w:line="240" w:lineRule="auto"/>
              <w:rPr>
                <w:rFonts w:ascii="Arial" w:eastAsia="Times New Roman" w:hAnsi="Arial" w:cs="Arial"/>
                <w:lang w:val="sr-Latn-CS"/>
              </w:rPr>
            </w:pPr>
          </w:p>
        </w:tc>
      </w:tr>
      <w:tr w:rsidR="008938D0" w:rsidRPr="008938D0" w14:paraId="2249359F" w14:textId="77777777" w:rsidTr="00587CF9">
        <w:tc>
          <w:tcPr>
            <w:tcW w:w="3294" w:type="dxa"/>
          </w:tcPr>
          <w:p w14:paraId="2AD36670" w14:textId="77777777" w:rsidR="008938D0" w:rsidRPr="008938D0" w:rsidRDefault="008938D0" w:rsidP="008938D0">
            <w:pPr>
              <w:keepNext/>
              <w:spacing w:before="240" w:after="60" w:line="240" w:lineRule="auto"/>
              <w:outlineLvl w:val="1"/>
              <w:rPr>
                <w:rFonts w:ascii="Arial" w:eastAsia="Times New Roman" w:hAnsi="Arial" w:cs="Arial"/>
                <w:bCs/>
                <w:i/>
                <w:iCs/>
                <w:lang w:val="pt-BR"/>
              </w:rPr>
            </w:pPr>
            <w:r w:rsidRPr="008938D0">
              <w:rPr>
                <w:rFonts w:ascii="Arial" w:eastAsia="Times New Roman" w:hAnsi="Arial" w:cs="Arial"/>
                <w:b/>
                <w:bCs/>
                <w:i/>
                <w:iCs/>
                <w:lang w:val="pt-BR"/>
              </w:rPr>
              <w:t xml:space="preserve">3. Od:  </w:t>
            </w:r>
          </w:p>
        </w:tc>
        <w:tc>
          <w:tcPr>
            <w:tcW w:w="5562" w:type="dxa"/>
          </w:tcPr>
          <w:p w14:paraId="0B0D8F90" w14:textId="77777777" w:rsidR="008938D0" w:rsidRPr="008938D0" w:rsidRDefault="008938D0" w:rsidP="008938D0">
            <w:pPr>
              <w:keepNext/>
              <w:spacing w:before="240" w:after="60" w:line="240" w:lineRule="auto"/>
              <w:outlineLvl w:val="1"/>
              <w:rPr>
                <w:rFonts w:ascii="Arial" w:eastAsia="Times New Roman" w:hAnsi="Arial" w:cs="Arial"/>
                <w:b/>
                <w:bCs/>
                <w:i/>
                <w:iCs/>
                <w:lang w:val="pt-BR"/>
              </w:rPr>
            </w:pPr>
          </w:p>
        </w:tc>
      </w:tr>
      <w:tr w:rsidR="008938D0" w:rsidRPr="008938D0" w14:paraId="4075938E" w14:textId="77777777" w:rsidTr="00587CF9">
        <w:tc>
          <w:tcPr>
            <w:tcW w:w="3294" w:type="dxa"/>
          </w:tcPr>
          <w:p w14:paraId="6D9AD1FA" w14:textId="77777777" w:rsidR="008938D0" w:rsidRPr="008938D0" w:rsidRDefault="008938D0" w:rsidP="008938D0">
            <w:pPr>
              <w:spacing w:after="0" w:line="240" w:lineRule="auto"/>
              <w:rPr>
                <w:rFonts w:ascii="Arial" w:eastAsia="Times New Roman" w:hAnsi="Arial" w:cs="Arial"/>
                <w:b/>
                <w:lang w:val="pt-BR"/>
              </w:rPr>
            </w:pPr>
          </w:p>
        </w:tc>
        <w:tc>
          <w:tcPr>
            <w:tcW w:w="5562" w:type="dxa"/>
          </w:tcPr>
          <w:p w14:paraId="67764D04" w14:textId="77777777" w:rsidR="008938D0" w:rsidRPr="008938D0" w:rsidRDefault="008938D0" w:rsidP="008938D0">
            <w:pPr>
              <w:spacing w:after="0" w:line="240" w:lineRule="auto"/>
              <w:ind w:left="432"/>
              <w:rPr>
                <w:rFonts w:ascii="Arial" w:eastAsia="Times New Roman" w:hAnsi="Arial" w:cs="Arial"/>
                <w:b/>
                <w:lang w:val="pt-BR"/>
              </w:rPr>
            </w:pPr>
          </w:p>
        </w:tc>
      </w:tr>
      <w:tr w:rsidR="008938D0" w:rsidRPr="008938D0" w14:paraId="5B181B63" w14:textId="77777777" w:rsidTr="00587CF9">
        <w:tc>
          <w:tcPr>
            <w:tcW w:w="3294" w:type="dxa"/>
          </w:tcPr>
          <w:p w14:paraId="79AA8726" w14:textId="77777777" w:rsidR="008938D0" w:rsidRPr="008938D0" w:rsidRDefault="008938D0" w:rsidP="008938D0">
            <w:pPr>
              <w:spacing w:after="0" w:line="240" w:lineRule="auto"/>
              <w:rPr>
                <w:rFonts w:ascii="Arial" w:eastAsia="Times New Roman" w:hAnsi="Arial" w:cs="Arial"/>
                <w:b/>
                <w:lang w:val="pt-BR"/>
              </w:rPr>
            </w:pPr>
            <w:r w:rsidRPr="008938D0">
              <w:rPr>
                <w:rFonts w:ascii="Arial" w:eastAsia="Times New Roman" w:hAnsi="Arial" w:cs="Arial"/>
                <w:b/>
                <w:lang w:val="pt-BR"/>
              </w:rPr>
              <w:t>4. Operativni centar:</w:t>
            </w:r>
          </w:p>
        </w:tc>
        <w:tc>
          <w:tcPr>
            <w:tcW w:w="5562" w:type="dxa"/>
          </w:tcPr>
          <w:p w14:paraId="1E0FB178" w14:textId="77777777" w:rsidR="008938D0" w:rsidRPr="008938D0" w:rsidRDefault="008938D0" w:rsidP="008938D0">
            <w:pPr>
              <w:spacing w:after="0" w:line="240" w:lineRule="auto"/>
              <w:ind w:left="432"/>
              <w:rPr>
                <w:rFonts w:ascii="Arial" w:eastAsia="Times New Roman" w:hAnsi="Arial" w:cs="Arial"/>
                <w:b/>
                <w:lang w:val="pt-BR"/>
              </w:rPr>
            </w:pPr>
          </w:p>
        </w:tc>
      </w:tr>
      <w:tr w:rsidR="008938D0" w:rsidRPr="008938D0" w14:paraId="58042CB5" w14:textId="77777777" w:rsidTr="00587CF9">
        <w:tc>
          <w:tcPr>
            <w:tcW w:w="3294" w:type="dxa"/>
          </w:tcPr>
          <w:p w14:paraId="46DF9A27" w14:textId="77777777" w:rsidR="008938D0" w:rsidRPr="008938D0" w:rsidRDefault="008938D0" w:rsidP="008938D0">
            <w:pPr>
              <w:spacing w:after="0" w:line="240" w:lineRule="auto"/>
              <w:ind w:left="243"/>
              <w:rPr>
                <w:rFonts w:ascii="Arial" w:eastAsia="Times New Roman" w:hAnsi="Arial" w:cs="Arial"/>
                <w:b/>
                <w:lang w:val="pt-BR"/>
              </w:rPr>
            </w:pPr>
            <w:r w:rsidRPr="008938D0">
              <w:rPr>
                <w:rFonts w:ascii="Arial" w:eastAsia="Times New Roman" w:hAnsi="Arial" w:cs="Arial"/>
                <w:b/>
                <w:lang w:val="pt-BR"/>
              </w:rPr>
              <w:t>a. [Ime i prezime]</w:t>
            </w:r>
          </w:p>
        </w:tc>
        <w:tc>
          <w:tcPr>
            <w:tcW w:w="5562" w:type="dxa"/>
          </w:tcPr>
          <w:p w14:paraId="0B29A74F" w14:textId="77777777" w:rsidR="008938D0" w:rsidRPr="008938D0" w:rsidRDefault="008938D0" w:rsidP="008938D0">
            <w:pPr>
              <w:spacing w:after="0" w:line="240" w:lineRule="auto"/>
              <w:ind w:left="432"/>
              <w:rPr>
                <w:rFonts w:ascii="Arial" w:eastAsia="Times New Roman" w:hAnsi="Arial" w:cs="Arial"/>
                <w:bCs/>
                <w:lang w:val="pt-BR"/>
              </w:rPr>
            </w:pPr>
          </w:p>
        </w:tc>
      </w:tr>
      <w:tr w:rsidR="008938D0" w:rsidRPr="008938D0" w14:paraId="53350691" w14:textId="77777777" w:rsidTr="00587CF9">
        <w:tc>
          <w:tcPr>
            <w:tcW w:w="3294" w:type="dxa"/>
          </w:tcPr>
          <w:p w14:paraId="3333FFA2" w14:textId="77777777" w:rsidR="008938D0" w:rsidRPr="008938D0" w:rsidRDefault="008938D0" w:rsidP="008938D0">
            <w:pPr>
              <w:spacing w:after="0" w:line="240" w:lineRule="auto"/>
              <w:ind w:left="243"/>
              <w:rPr>
                <w:rFonts w:ascii="Arial" w:eastAsia="Times New Roman" w:hAnsi="Arial" w:cs="Arial"/>
                <w:b/>
                <w:lang w:val="pt-BR"/>
              </w:rPr>
            </w:pPr>
            <w:r w:rsidRPr="008938D0">
              <w:rPr>
                <w:rFonts w:ascii="Arial" w:eastAsia="Times New Roman" w:hAnsi="Arial" w:cs="Arial"/>
                <w:b/>
                <w:lang w:val="pt-BR"/>
              </w:rPr>
              <w:t>b. [Organizacija]</w:t>
            </w:r>
          </w:p>
        </w:tc>
        <w:tc>
          <w:tcPr>
            <w:tcW w:w="5562" w:type="dxa"/>
          </w:tcPr>
          <w:p w14:paraId="6CE2C88F" w14:textId="77777777" w:rsidR="008938D0" w:rsidRPr="008938D0" w:rsidRDefault="008938D0" w:rsidP="008938D0">
            <w:pPr>
              <w:spacing w:after="0" w:line="240" w:lineRule="auto"/>
              <w:ind w:left="432"/>
              <w:rPr>
                <w:rFonts w:ascii="Arial" w:eastAsia="Times New Roman" w:hAnsi="Arial" w:cs="Arial"/>
                <w:bCs/>
                <w:lang w:val="pt-BR"/>
              </w:rPr>
            </w:pPr>
          </w:p>
        </w:tc>
      </w:tr>
      <w:tr w:rsidR="008938D0" w:rsidRPr="008938D0" w14:paraId="45EF6214" w14:textId="77777777" w:rsidTr="00587CF9">
        <w:tc>
          <w:tcPr>
            <w:tcW w:w="3294" w:type="dxa"/>
          </w:tcPr>
          <w:p w14:paraId="3449C2D1" w14:textId="77777777" w:rsidR="008938D0" w:rsidRPr="008938D0" w:rsidRDefault="008938D0" w:rsidP="008938D0">
            <w:pPr>
              <w:spacing w:after="0" w:line="240" w:lineRule="auto"/>
              <w:ind w:left="243"/>
              <w:rPr>
                <w:rFonts w:ascii="Arial" w:eastAsia="Times New Roman" w:hAnsi="Arial" w:cs="Arial"/>
                <w:b/>
                <w:lang w:val="pt-BR"/>
              </w:rPr>
            </w:pPr>
            <w:r w:rsidRPr="008938D0">
              <w:rPr>
                <w:rFonts w:ascii="Arial" w:eastAsia="Times New Roman" w:hAnsi="Arial" w:cs="Arial"/>
                <w:b/>
                <w:lang w:val="pt-BR"/>
              </w:rPr>
              <w:t>c. [Telefon]</w:t>
            </w:r>
          </w:p>
        </w:tc>
        <w:tc>
          <w:tcPr>
            <w:tcW w:w="5562" w:type="dxa"/>
          </w:tcPr>
          <w:p w14:paraId="0CC3931C" w14:textId="77777777" w:rsidR="008938D0" w:rsidRPr="008938D0" w:rsidRDefault="008938D0" w:rsidP="008938D0">
            <w:pPr>
              <w:spacing w:after="0" w:line="240" w:lineRule="auto"/>
              <w:ind w:left="432"/>
              <w:rPr>
                <w:rFonts w:ascii="Arial" w:eastAsia="Times New Roman" w:hAnsi="Arial" w:cs="Arial"/>
                <w:bCs/>
                <w:lang w:val="pt-BR"/>
              </w:rPr>
            </w:pPr>
          </w:p>
        </w:tc>
      </w:tr>
      <w:tr w:rsidR="008938D0" w:rsidRPr="008938D0" w14:paraId="4BCF04D5" w14:textId="77777777" w:rsidTr="00587CF9">
        <w:tc>
          <w:tcPr>
            <w:tcW w:w="3294" w:type="dxa"/>
          </w:tcPr>
          <w:p w14:paraId="0B9268FE" w14:textId="77777777" w:rsidR="008938D0" w:rsidRPr="008938D0" w:rsidRDefault="008938D0" w:rsidP="008938D0">
            <w:pPr>
              <w:spacing w:after="0" w:line="240" w:lineRule="auto"/>
              <w:ind w:left="243"/>
              <w:rPr>
                <w:rFonts w:ascii="Arial" w:eastAsia="Times New Roman" w:hAnsi="Arial" w:cs="Arial"/>
                <w:b/>
                <w:lang w:val="pt-BR"/>
              </w:rPr>
            </w:pPr>
            <w:r w:rsidRPr="008938D0">
              <w:rPr>
                <w:rFonts w:ascii="Arial" w:eastAsia="Times New Roman" w:hAnsi="Arial" w:cs="Arial"/>
                <w:b/>
                <w:lang w:val="pt-BR"/>
              </w:rPr>
              <w:t>d. [Fax]</w:t>
            </w:r>
            <w:r w:rsidRPr="008938D0">
              <w:rPr>
                <w:rFonts w:ascii="Arial" w:eastAsia="Times New Roman" w:hAnsi="Arial" w:cs="Arial"/>
                <w:b/>
                <w:lang w:val="pt-BR"/>
              </w:rPr>
              <w:tab/>
            </w:r>
          </w:p>
        </w:tc>
        <w:tc>
          <w:tcPr>
            <w:tcW w:w="5562" w:type="dxa"/>
          </w:tcPr>
          <w:p w14:paraId="0AD295F1" w14:textId="77777777" w:rsidR="008938D0" w:rsidRPr="008938D0" w:rsidRDefault="008938D0" w:rsidP="008938D0">
            <w:pPr>
              <w:spacing w:after="0" w:line="240" w:lineRule="auto"/>
              <w:ind w:left="432"/>
              <w:rPr>
                <w:rFonts w:ascii="Arial" w:eastAsia="Times New Roman" w:hAnsi="Arial" w:cs="Arial"/>
                <w:bCs/>
                <w:lang w:val="pt-BR"/>
              </w:rPr>
            </w:pPr>
          </w:p>
        </w:tc>
      </w:tr>
      <w:tr w:rsidR="008938D0" w:rsidRPr="008938D0" w14:paraId="09E510A3" w14:textId="77777777" w:rsidTr="00587CF9">
        <w:tc>
          <w:tcPr>
            <w:tcW w:w="3294" w:type="dxa"/>
          </w:tcPr>
          <w:p w14:paraId="5FF947C1" w14:textId="77777777" w:rsidR="008938D0" w:rsidRPr="008938D0" w:rsidRDefault="008938D0" w:rsidP="008938D0">
            <w:pPr>
              <w:spacing w:after="0" w:line="240" w:lineRule="auto"/>
              <w:ind w:left="243"/>
              <w:rPr>
                <w:rFonts w:ascii="Arial" w:eastAsia="Times New Roman" w:hAnsi="Arial" w:cs="Arial"/>
                <w:b/>
                <w:lang w:val="pt-BR"/>
              </w:rPr>
            </w:pPr>
            <w:r w:rsidRPr="008938D0">
              <w:rPr>
                <w:rFonts w:ascii="Arial" w:eastAsia="Times New Roman" w:hAnsi="Arial" w:cs="Arial"/>
                <w:b/>
                <w:lang w:val="pt-BR"/>
              </w:rPr>
              <w:t>e. [Email]</w:t>
            </w:r>
            <w:r w:rsidRPr="008938D0">
              <w:rPr>
                <w:rFonts w:ascii="Arial" w:eastAsia="Times New Roman" w:hAnsi="Arial" w:cs="Arial"/>
                <w:b/>
                <w:lang w:val="pt-BR"/>
              </w:rPr>
              <w:tab/>
            </w:r>
          </w:p>
        </w:tc>
        <w:tc>
          <w:tcPr>
            <w:tcW w:w="5562" w:type="dxa"/>
          </w:tcPr>
          <w:p w14:paraId="794291EC" w14:textId="77777777" w:rsidR="008938D0" w:rsidRPr="008938D0" w:rsidRDefault="008938D0" w:rsidP="008938D0">
            <w:pPr>
              <w:spacing w:after="0" w:line="240" w:lineRule="auto"/>
              <w:ind w:left="432"/>
              <w:rPr>
                <w:rFonts w:ascii="Arial" w:eastAsia="Times New Roman" w:hAnsi="Arial" w:cs="Arial"/>
                <w:lang w:val="pt-BR"/>
              </w:rPr>
            </w:pPr>
          </w:p>
        </w:tc>
      </w:tr>
      <w:tr w:rsidR="008938D0" w:rsidRPr="008938D0" w14:paraId="24F02B97" w14:textId="77777777" w:rsidTr="00587CF9">
        <w:tc>
          <w:tcPr>
            <w:tcW w:w="3294" w:type="dxa"/>
          </w:tcPr>
          <w:p w14:paraId="33BBE11B" w14:textId="77777777" w:rsidR="008938D0" w:rsidRPr="008938D0" w:rsidRDefault="008938D0" w:rsidP="008938D0">
            <w:pPr>
              <w:spacing w:after="0" w:line="240" w:lineRule="auto"/>
              <w:rPr>
                <w:rFonts w:ascii="Arial" w:eastAsia="Times New Roman" w:hAnsi="Arial" w:cs="Arial"/>
                <w:b/>
                <w:lang w:val="pt-BR"/>
              </w:rPr>
            </w:pPr>
          </w:p>
        </w:tc>
        <w:tc>
          <w:tcPr>
            <w:tcW w:w="5562" w:type="dxa"/>
          </w:tcPr>
          <w:p w14:paraId="49B7A2DF" w14:textId="77777777" w:rsidR="008938D0" w:rsidRPr="008938D0" w:rsidRDefault="008938D0" w:rsidP="008938D0">
            <w:pPr>
              <w:spacing w:after="0" w:line="240" w:lineRule="auto"/>
              <w:rPr>
                <w:rFonts w:ascii="Arial" w:eastAsia="Times New Roman" w:hAnsi="Arial" w:cs="Arial"/>
                <w:lang w:val="sr-Latn-CS"/>
              </w:rPr>
            </w:pPr>
          </w:p>
        </w:tc>
      </w:tr>
      <w:tr w:rsidR="008938D0" w:rsidRPr="008938D0" w14:paraId="03D63968" w14:textId="77777777" w:rsidTr="00587CF9">
        <w:trPr>
          <w:trHeight w:val="413"/>
        </w:trPr>
        <w:tc>
          <w:tcPr>
            <w:tcW w:w="3294" w:type="dxa"/>
          </w:tcPr>
          <w:p w14:paraId="2CC50CE2" w14:textId="77777777" w:rsidR="008938D0" w:rsidRPr="008938D0" w:rsidRDefault="008938D0" w:rsidP="008938D0">
            <w:pPr>
              <w:spacing w:after="0" w:line="240" w:lineRule="auto"/>
              <w:rPr>
                <w:rFonts w:ascii="Arial" w:eastAsia="Times New Roman" w:hAnsi="Arial" w:cs="Arial"/>
                <w:b/>
                <w:lang w:val="pt-BR"/>
              </w:rPr>
            </w:pPr>
            <w:r w:rsidRPr="008938D0">
              <w:rPr>
                <w:rFonts w:ascii="Arial" w:eastAsia="Times New Roman" w:hAnsi="Arial" w:cs="Arial"/>
                <w:b/>
                <w:lang w:val="pt-BR"/>
              </w:rPr>
              <w:t xml:space="preserve">5. Tema: </w:t>
            </w:r>
            <w:r w:rsidRPr="008938D0">
              <w:rPr>
                <w:rFonts w:ascii="Arial" w:eastAsia="Times New Roman" w:hAnsi="Arial" w:cs="Arial"/>
                <w:b/>
                <w:lang w:val="pt-BR"/>
              </w:rPr>
              <w:tab/>
            </w:r>
          </w:p>
        </w:tc>
        <w:tc>
          <w:tcPr>
            <w:tcW w:w="5562" w:type="dxa"/>
          </w:tcPr>
          <w:p w14:paraId="1E8C0974" w14:textId="77777777" w:rsidR="008938D0" w:rsidRPr="008938D0" w:rsidRDefault="008938D0" w:rsidP="008938D0">
            <w:pPr>
              <w:spacing w:after="0" w:line="240" w:lineRule="auto"/>
              <w:ind w:left="432"/>
              <w:rPr>
                <w:rFonts w:ascii="Arial" w:eastAsia="Times New Roman" w:hAnsi="Arial" w:cs="Arial"/>
                <w:b/>
                <w:lang w:val="sr-Latn-CS"/>
              </w:rPr>
            </w:pPr>
            <w:r w:rsidRPr="008938D0">
              <w:rPr>
                <w:rFonts w:ascii="Arial" w:eastAsia="Times New Roman" w:hAnsi="Arial" w:cs="Arial"/>
                <w:b/>
                <w:lang w:val="pt-BR"/>
              </w:rPr>
              <w:t>Zahtjev za pomoć</w:t>
            </w:r>
          </w:p>
          <w:p w14:paraId="7D536853" w14:textId="77777777" w:rsidR="008938D0" w:rsidRPr="008938D0" w:rsidRDefault="008938D0" w:rsidP="008938D0">
            <w:pPr>
              <w:spacing w:after="0" w:line="240" w:lineRule="auto"/>
              <w:ind w:left="432"/>
              <w:rPr>
                <w:rFonts w:ascii="Arial" w:eastAsia="Times New Roman" w:hAnsi="Arial" w:cs="Arial"/>
                <w:b/>
                <w:lang w:val="sr-Latn-CS"/>
              </w:rPr>
            </w:pPr>
          </w:p>
        </w:tc>
      </w:tr>
      <w:tr w:rsidR="008938D0" w:rsidRPr="008938D0" w14:paraId="18D73A1C" w14:textId="77777777" w:rsidTr="00587CF9">
        <w:tc>
          <w:tcPr>
            <w:tcW w:w="3294" w:type="dxa"/>
          </w:tcPr>
          <w:p w14:paraId="4C650AFF" w14:textId="77777777" w:rsidR="008938D0" w:rsidRPr="008938D0" w:rsidRDefault="008938D0" w:rsidP="008938D0">
            <w:pPr>
              <w:spacing w:after="0" w:line="240" w:lineRule="auto"/>
              <w:ind w:left="432"/>
              <w:rPr>
                <w:rFonts w:ascii="Arial" w:eastAsia="Times New Roman" w:hAnsi="Arial" w:cs="Arial"/>
                <w:b/>
                <w:lang w:val="sr-Latn-CS"/>
              </w:rPr>
            </w:pPr>
          </w:p>
        </w:tc>
        <w:tc>
          <w:tcPr>
            <w:tcW w:w="5562" w:type="dxa"/>
          </w:tcPr>
          <w:p w14:paraId="5B63A5A9" w14:textId="77777777" w:rsidR="008938D0" w:rsidRPr="008938D0" w:rsidRDefault="008938D0" w:rsidP="008938D0">
            <w:pPr>
              <w:spacing w:after="0" w:line="240" w:lineRule="auto"/>
              <w:rPr>
                <w:rFonts w:ascii="Arial" w:eastAsia="Times New Roman" w:hAnsi="Arial" w:cs="Arial"/>
                <w:lang w:val="sr-Latn-CS"/>
              </w:rPr>
            </w:pPr>
          </w:p>
        </w:tc>
      </w:tr>
      <w:tr w:rsidR="008938D0" w:rsidRPr="008938D0" w14:paraId="68583E33" w14:textId="77777777" w:rsidTr="00587CF9">
        <w:tc>
          <w:tcPr>
            <w:tcW w:w="3294" w:type="dxa"/>
          </w:tcPr>
          <w:p w14:paraId="13DD055D" w14:textId="77777777" w:rsidR="008938D0" w:rsidRPr="008938D0" w:rsidRDefault="008938D0" w:rsidP="008938D0">
            <w:pPr>
              <w:spacing w:after="0" w:line="240" w:lineRule="auto"/>
              <w:rPr>
                <w:rFonts w:ascii="Arial" w:eastAsia="Times New Roman" w:hAnsi="Arial" w:cs="Arial"/>
                <w:b/>
                <w:lang w:val="sr-Latn-CS"/>
              </w:rPr>
            </w:pPr>
            <w:r w:rsidRPr="008938D0">
              <w:rPr>
                <w:rFonts w:ascii="Arial" w:eastAsia="Times New Roman" w:hAnsi="Arial" w:cs="Arial"/>
                <w:b/>
                <w:lang w:val="sr-Latn-CS"/>
              </w:rPr>
              <w:t>6. Opis događaja:</w:t>
            </w:r>
          </w:p>
        </w:tc>
        <w:tc>
          <w:tcPr>
            <w:tcW w:w="5562" w:type="dxa"/>
          </w:tcPr>
          <w:p w14:paraId="21237550" w14:textId="77777777" w:rsidR="008938D0" w:rsidRPr="008938D0" w:rsidRDefault="008938D0" w:rsidP="008938D0">
            <w:pPr>
              <w:spacing w:after="0" w:line="240" w:lineRule="auto"/>
              <w:rPr>
                <w:rFonts w:ascii="Arial" w:eastAsia="Times New Roman" w:hAnsi="Arial" w:cs="Arial"/>
                <w:lang w:val="sr-Latn-CS"/>
              </w:rPr>
            </w:pPr>
          </w:p>
        </w:tc>
      </w:tr>
      <w:tr w:rsidR="008938D0" w:rsidRPr="008938D0" w14:paraId="40B8F590" w14:textId="77777777" w:rsidTr="00587CF9">
        <w:tc>
          <w:tcPr>
            <w:tcW w:w="3294" w:type="dxa"/>
          </w:tcPr>
          <w:p w14:paraId="1C5716F3" w14:textId="77777777" w:rsidR="008938D0" w:rsidRPr="008938D0" w:rsidRDefault="008938D0" w:rsidP="008938D0">
            <w:pPr>
              <w:spacing w:after="0" w:line="240" w:lineRule="auto"/>
              <w:ind w:left="300" w:hanging="300"/>
              <w:rPr>
                <w:rFonts w:ascii="Arial" w:eastAsia="Times New Roman" w:hAnsi="Arial" w:cs="Arial"/>
                <w:b/>
                <w:lang w:val="sr-Latn-CS"/>
              </w:rPr>
            </w:pPr>
          </w:p>
        </w:tc>
        <w:tc>
          <w:tcPr>
            <w:tcW w:w="5562" w:type="dxa"/>
          </w:tcPr>
          <w:p w14:paraId="54183BBF" w14:textId="77777777" w:rsidR="008938D0" w:rsidRPr="008938D0" w:rsidRDefault="008938D0" w:rsidP="008938D0">
            <w:pPr>
              <w:spacing w:after="0" w:line="240" w:lineRule="auto"/>
              <w:rPr>
                <w:rFonts w:ascii="Arial" w:eastAsia="Times New Roman" w:hAnsi="Arial" w:cs="Arial"/>
                <w:lang w:val="sr-Latn-CS"/>
              </w:rPr>
            </w:pPr>
          </w:p>
        </w:tc>
      </w:tr>
      <w:tr w:rsidR="008938D0" w:rsidRPr="008938D0" w14:paraId="7A14D8D2" w14:textId="77777777" w:rsidTr="00587CF9">
        <w:tc>
          <w:tcPr>
            <w:tcW w:w="3294" w:type="dxa"/>
          </w:tcPr>
          <w:p w14:paraId="12B173BA" w14:textId="77777777" w:rsidR="008938D0" w:rsidRPr="008938D0" w:rsidRDefault="008938D0" w:rsidP="008938D0">
            <w:pPr>
              <w:spacing w:after="0" w:line="240" w:lineRule="auto"/>
              <w:ind w:left="300" w:hanging="300"/>
              <w:rPr>
                <w:rFonts w:ascii="Arial" w:eastAsia="Times New Roman" w:hAnsi="Arial" w:cs="Arial"/>
                <w:b/>
                <w:lang w:val="sr-Latn-CS"/>
              </w:rPr>
            </w:pPr>
            <w:r w:rsidRPr="008938D0">
              <w:rPr>
                <w:rFonts w:ascii="Arial" w:eastAsia="Times New Roman" w:hAnsi="Arial" w:cs="Arial"/>
                <w:b/>
                <w:lang w:val="sr-Latn-CS"/>
              </w:rPr>
              <w:t xml:space="preserve">a. [Vrijeme i datum] </w:t>
            </w:r>
          </w:p>
        </w:tc>
        <w:tc>
          <w:tcPr>
            <w:tcW w:w="5562" w:type="dxa"/>
          </w:tcPr>
          <w:p w14:paraId="3CB154F4" w14:textId="77777777" w:rsidR="008938D0" w:rsidRPr="008938D0" w:rsidRDefault="008938D0" w:rsidP="008938D0">
            <w:pPr>
              <w:spacing w:after="0" w:line="240" w:lineRule="auto"/>
              <w:rPr>
                <w:rFonts w:ascii="Arial" w:eastAsia="Times New Roman" w:hAnsi="Arial" w:cs="Arial"/>
                <w:lang w:val="sr-Latn-CS"/>
              </w:rPr>
            </w:pPr>
          </w:p>
        </w:tc>
      </w:tr>
      <w:tr w:rsidR="008938D0" w:rsidRPr="008938D0" w14:paraId="2D235146" w14:textId="77777777" w:rsidTr="00587CF9">
        <w:tc>
          <w:tcPr>
            <w:tcW w:w="3294" w:type="dxa"/>
          </w:tcPr>
          <w:p w14:paraId="0CCEFBBC" w14:textId="77777777" w:rsidR="008938D0" w:rsidRPr="008938D0" w:rsidRDefault="008938D0" w:rsidP="008938D0">
            <w:pPr>
              <w:spacing w:after="0" w:line="240" w:lineRule="auto"/>
              <w:ind w:left="300" w:hanging="300"/>
              <w:rPr>
                <w:rFonts w:ascii="Arial" w:eastAsia="Times New Roman" w:hAnsi="Arial" w:cs="Arial"/>
                <w:b/>
                <w:lang w:val="sr-Latn-CS"/>
              </w:rPr>
            </w:pPr>
            <w:r w:rsidRPr="008938D0">
              <w:rPr>
                <w:rFonts w:ascii="Arial" w:eastAsia="Times New Roman" w:hAnsi="Arial" w:cs="Arial"/>
                <w:b/>
                <w:lang w:val="sr-Latn-CS"/>
              </w:rPr>
              <w:t>b. [Lokacija u koordinatama, VGS 84]</w:t>
            </w:r>
          </w:p>
        </w:tc>
        <w:tc>
          <w:tcPr>
            <w:tcW w:w="5562" w:type="dxa"/>
          </w:tcPr>
          <w:p w14:paraId="7B9C101E" w14:textId="77777777" w:rsidR="008938D0" w:rsidRPr="008938D0" w:rsidRDefault="008938D0" w:rsidP="008938D0">
            <w:pPr>
              <w:spacing w:after="0" w:line="240" w:lineRule="auto"/>
              <w:rPr>
                <w:rFonts w:ascii="Arial" w:eastAsia="Times New Roman" w:hAnsi="Arial" w:cs="Arial"/>
                <w:lang w:val="sr-Latn-CS"/>
              </w:rPr>
            </w:pPr>
          </w:p>
        </w:tc>
      </w:tr>
      <w:tr w:rsidR="008938D0" w:rsidRPr="008938D0" w14:paraId="17BD2CFE" w14:textId="77777777" w:rsidTr="00587CF9">
        <w:tc>
          <w:tcPr>
            <w:tcW w:w="3294" w:type="dxa"/>
          </w:tcPr>
          <w:p w14:paraId="3EF1C65E" w14:textId="77777777" w:rsidR="008938D0" w:rsidRPr="008938D0" w:rsidRDefault="008938D0" w:rsidP="008938D0">
            <w:pPr>
              <w:spacing w:after="0" w:line="240" w:lineRule="auto"/>
              <w:ind w:left="300" w:hanging="300"/>
              <w:rPr>
                <w:rFonts w:ascii="Arial" w:eastAsia="Times New Roman" w:hAnsi="Arial" w:cs="Arial"/>
                <w:b/>
                <w:lang w:val="sr-Latn-CS"/>
              </w:rPr>
            </w:pPr>
            <w:r w:rsidRPr="008938D0">
              <w:rPr>
                <w:rFonts w:ascii="Arial" w:eastAsia="Times New Roman" w:hAnsi="Arial" w:cs="Arial"/>
                <w:b/>
                <w:lang w:val="sr-Latn-CS"/>
              </w:rPr>
              <w:t>c. [Veličina pogođenog područja]</w:t>
            </w:r>
          </w:p>
        </w:tc>
        <w:tc>
          <w:tcPr>
            <w:tcW w:w="5562" w:type="dxa"/>
          </w:tcPr>
          <w:p w14:paraId="5C53D91E" w14:textId="77777777" w:rsidR="008938D0" w:rsidRPr="008938D0" w:rsidRDefault="008938D0" w:rsidP="008938D0">
            <w:pPr>
              <w:spacing w:after="0" w:line="240" w:lineRule="auto"/>
              <w:rPr>
                <w:rFonts w:ascii="Arial" w:eastAsia="Times New Roman" w:hAnsi="Arial" w:cs="Arial"/>
                <w:lang w:val="sr-Latn-CS"/>
              </w:rPr>
            </w:pPr>
          </w:p>
        </w:tc>
      </w:tr>
      <w:tr w:rsidR="008938D0" w:rsidRPr="008938D0" w14:paraId="0666A645" w14:textId="77777777" w:rsidTr="00587CF9">
        <w:tc>
          <w:tcPr>
            <w:tcW w:w="3294" w:type="dxa"/>
          </w:tcPr>
          <w:p w14:paraId="4F73BEA0" w14:textId="77777777" w:rsidR="008938D0" w:rsidRPr="008938D0" w:rsidRDefault="008938D0" w:rsidP="008938D0">
            <w:pPr>
              <w:spacing w:after="0" w:line="240" w:lineRule="auto"/>
              <w:ind w:left="300" w:hanging="300"/>
              <w:rPr>
                <w:rFonts w:ascii="Arial" w:eastAsia="Times New Roman" w:hAnsi="Arial" w:cs="Arial"/>
                <w:b/>
                <w:lang w:val="sr-Latn-CS"/>
              </w:rPr>
            </w:pPr>
            <w:r w:rsidRPr="008938D0">
              <w:rPr>
                <w:rFonts w:ascii="Arial" w:eastAsia="Times New Roman" w:hAnsi="Arial" w:cs="Arial"/>
                <w:b/>
                <w:lang w:val="sr-Latn-CS"/>
              </w:rPr>
              <w:t>d. [Okvirni broj pogođenog stanovništva]</w:t>
            </w:r>
          </w:p>
        </w:tc>
        <w:tc>
          <w:tcPr>
            <w:tcW w:w="5562" w:type="dxa"/>
          </w:tcPr>
          <w:p w14:paraId="2664DC5D" w14:textId="77777777" w:rsidR="008938D0" w:rsidRPr="008938D0" w:rsidRDefault="008938D0" w:rsidP="008938D0">
            <w:pPr>
              <w:spacing w:after="0" w:line="240" w:lineRule="auto"/>
              <w:rPr>
                <w:rFonts w:ascii="Arial" w:eastAsia="Times New Roman" w:hAnsi="Arial" w:cs="Arial"/>
                <w:lang w:val="sr-Latn-CS"/>
              </w:rPr>
            </w:pPr>
          </w:p>
        </w:tc>
      </w:tr>
      <w:tr w:rsidR="008938D0" w:rsidRPr="008938D0" w14:paraId="42D78E28" w14:textId="77777777" w:rsidTr="00587CF9">
        <w:tc>
          <w:tcPr>
            <w:tcW w:w="3294" w:type="dxa"/>
          </w:tcPr>
          <w:p w14:paraId="2B05474F" w14:textId="77777777" w:rsidR="008938D0" w:rsidRPr="008938D0" w:rsidRDefault="008938D0" w:rsidP="008938D0">
            <w:pPr>
              <w:spacing w:after="0" w:line="240" w:lineRule="auto"/>
              <w:ind w:left="300" w:hanging="300"/>
              <w:rPr>
                <w:rFonts w:ascii="Arial" w:eastAsia="Times New Roman" w:hAnsi="Arial" w:cs="Arial"/>
                <w:b/>
                <w:lang w:val="sr-Latn-CS"/>
              </w:rPr>
            </w:pPr>
            <w:r w:rsidRPr="008938D0">
              <w:rPr>
                <w:rFonts w:ascii="Arial" w:eastAsia="Times New Roman" w:hAnsi="Arial" w:cs="Arial"/>
                <w:b/>
                <w:lang w:val="sr-Latn-CS"/>
              </w:rPr>
              <w:t>e. [Početni izvještaji o šteti]</w:t>
            </w:r>
          </w:p>
        </w:tc>
        <w:tc>
          <w:tcPr>
            <w:tcW w:w="5562" w:type="dxa"/>
          </w:tcPr>
          <w:p w14:paraId="048D7BEB" w14:textId="77777777" w:rsidR="008938D0" w:rsidRPr="008938D0" w:rsidRDefault="008938D0" w:rsidP="008938D0">
            <w:pPr>
              <w:spacing w:after="0" w:line="240" w:lineRule="auto"/>
              <w:rPr>
                <w:rFonts w:ascii="Arial" w:eastAsia="Times New Roman" w:hAnsi="Arial" w:cs="Arial"/>
                <w:lang w:val="sr-Latn-CS"/>
              </w:rPr>
            </w:pPr>
          </w:p>
        </w:tc>
      </w:tr>
      <w:tr w:rsidR="008938D0" w:rsidRPr="008938D0" w14:paraId="0BEEE536" w14:textId="77777777" w:rsidTr="00587CF9">
        <w:tc>
          <w:tcPr>
            <w:tcW w:w="3294" w:type="dxa"/>
          </w:tcPr>
          <w:p w14:paraId="62757FAD" w14:textId="77777777" w:rsidR="008938D0" w:rsidRPr="008938D0" w:rsidRDefault="008938D0" w:rsidP="008938D0">
            <w:pPr>
              <w:spacing w:after="0" w:line="240" w:lineRule="auto"/>
              <w:ind w:left="300" w:hanging="300"/>
              <w:rPr>
                <w:rFonts w:ascii="Arial" w:eastAsia="Times New Roman" w:hAnsi="Arial" w:cs="Arial"/>
                <w:b/>
                <w:lang w:val="sr-Latn-CS"/>
              </w:rPr>
            </w:pPr>
            <w:r w:rsidRPr="008938D0">
              <w:rPr>
                <w:rFonts w:ascii="Arial" w:eastAsia="Times New Roman" w:hAnsi="Arial" w:cs="Arial"/>
                <w:b/>
                <w:lang w:val="sr-Latn-CS"/>
              </w:rPr>
              <w:t>f.  [Preduzete aktivnosti]</w:t>
            </w:r>
          </w:p>
        </w:tc>
        <w:tc>
          <w:tcPr>
            <w:tcW w:w="5562" w:type="dxa"/>
          </w:tcPr>
          <w:p w14:paraId="50B0064F" w14:textId="77777777" w:rsidR="008938D0" w:rsidRPr="008938D0" w:rsidRDefault="008938D0" w:rsidP="008938D0">
            <w:pPr>
              <w:spacing w:after="0" w:line="240" w:lineRule="auto"/>
              <w:rPr>
                <w:rFonts w:ascii="Arial" w:eastAsia="Times New Roman" w:hAnsi="Arial" w:cs="Arial"/>
                <w:lang w:val="sr-Latn-CS"/>
              </w:rPr>
            </w:pPr>
          </w:p>
        </w:tc>
      </w:tr>
      <w:tr w:rsidR="008938D0" w:rsidRPr="008938D0" w14:paraId="38F94658" w14:textId="77777777" w:rsidTr="00587CF9">
        <w:tc>
          <w:tcPr>
            <w:tcW w:w="3294" w:type="dxa"/>
          </w:tcPr>
          <w:p w14:paraId="66DBFA4B" w14:textId="77777777" w:rsidR="008938D0" w:rsidRPr="008938D0" w:rsidRDefault="008938D0" w:rsidP="008938D0">
            <w:pPr>
              <w:spacing w:after="0" w:line="240" w:lineRule="auto"/>
              <w:ind w:left="300" w:hanging="300"/>
              <w:rPr>
                <w:rFonts w:ascii="Arial" w:eastAsia="Times New Roman" w:hAnsi="Arial" w:cs="Arial"/>
                <w:b/>
                <w:lang w:val="sr-Latn-CS"/>
              </w:rPr>
            </w:pPr>
            <w:r w:rsidRPr="008938D0">
              <w:rPr>
                <w:rFonts w:ascii="Arial" w:eastAsia="Times New Roman" w:hAnsi="Arial" w:cs="Arial"/>
                <w:b/>
                <w:lang w:val="sr-Latn-CS"/>
              </w:rPr>
              <w:t>g. [Meteorološki uslovi]</w:t>
            </w:r>
          </w:p>
        </w:tc>
        <w:tc>
          <w:tcPr>
            <w:tcW w:w="5562" w:type="dxa"/>
          </w:tcPr>
          <w:p w14:paraId="201DF97F" w14:textId="77777777" w:rsidR="008938D0" w:rsidRPr="008938D0" w:rsidRDefault="008938D0" w:rsidP="008938D0">
            <w:pPr>
              <w:spacing w:after="0" w:line="240" w:lineRule="auto"/>
              <w:rPr>
                <w:rFonts w:ascii="Arial" w:eastAsia="Times New Roman" w:hAnsi="Arial" w:cs="Arial"/>
                <w:lang w:val="sr-Latn-CS"/>
              </w:rPr>
            </w:pPr>
          </w:p>
        </w:tc>
      </w:tr>
      <w:tr w:rsidR="008938D0" w:rsidRPr="008938D0" w14:paraId="4ADFB178" w14:textId="77777777" w:rsidTr="00587CF9">
        <w:tc>
          <w:tcPr>
            <w:tcW w:w="3294" w:type="dxa"/>
          </w:tcPr>
          <w:p w14:paraId="4E0C6334" w14:textId="77777777" w:rsidR="008938D0" w:rsidRPr="008938D0" w:rsidRDefault="008938D0" w:rsidP="008938D0">
            <w:pPr>
              <w:spacing w:after="0" w:line="240" w:lineRule="auto"/>
              <w:ind w:left="300" w:hanging="300"/>
              <w:rPr>
                <w:rFonts w:ascii="Arial" w:eastAsia="Times New Roman" w:hAnsi="Arial" w:cs="Arial"/>
                <w:b/>
                <w:lang w:val="sr-Latn-CS"/>
              </w:rPr>
            </w:pPr>
            <w:r w:rsidRPr="008938D0">
              <w:rPr>
                <w:rFonts w:ascii="Arial" w:eastAsia="Times New Roman" w:hAnsi="Arial" w:cs="Arial"/>
                <w:b/>
                <w:lang w:val="sr-Latn-CS"/>
              </w:rPr>
              <w:t>h. [Prognoza situacije u sljedećih 24 sata]</w:t>
            </w:r>
          </w:p>
        </w:tc>
        <w:tc>
          <w:tcPr>
            <w:tcW w:w="5562" w:type="dxa"/>
          </w:tcPr>
          <w:p w14:paraId="4C46956F" w14:textId="77777777" w:rsidR="008938D0" w:rsidRPr="008938D0" w:rsidRDefault="008938D0" w:rsidP="008938D0">
            <w:pPr>
              <w:spacing w:after="0" w:line="240" w:lineRule="auto"/>
              <w:rPr>
                <w:rFonts w:ascii="Arial" w:eastAsia="Times New Roman" w:hAnsi="Arial" w:cs="Arial"/>
                <w:lang w:val="sr-Latn-CS"/>
              </w:rPr>
            </w:pPr>
          </w:p>
        </w:tc>
      </w:tr>
      <w:tr w:rsidR="008938D0" w:rsidRPr="008938D0" w14:paraId="7EBB045E" w14:textId="77777777" w:rsidTr="00587CF9">
        <w:tc>
          <w:tcPr>
            <w:tcW w:w="3294" w:type="dxa"/>
          </w:tcPr>
          <w:p w14:paraId="02A822E3" w14:textId="77777777" w:rsidR="008938D0" w:rsidRPr="008938D0" w:rsidRDefault="008938D0" w:rsidP="008938D0">
            <w:pPr>
              <w:spacing w:after="0" w:line="240" w:lineRule="auto"/>
              <w:ind w:left="300" w:hanging="300"/>
              <w:rPr>
                <w:rFonts w:ascii="Arial" w:eastAsia="Times New Roman" w:hAnsi="Arial" w:cs="Arial"/>
                <w:b/>
                <w:lang w:val="sr-Latn-CS"/>
              </w:rPr>
            </w:pPr>
          </w:p>
        </w:tc>
        <w:tc>
          <w:tcPr>
            <w:tcW w:w="5562" w:type="dxa"/>
          </w:tcPr>
          <w:p w14:paraId="074F0D39" w14:textId="77777777" w:rsidR="008938D0" w:rsidRPr="008938D0" w:rsidRDefault="008938D0" w:rsidP="008938D0">
            <w:pPr>
              <w:spacing w:after="0" w:line="240" w:lineRule="auto"/>
              <w:rPr>
                <w:rFonts w:ascii="Arial" w:eastAsia="Times New Roman" w:hAnsi="Arial" w:cs="Arial"/>
                <w:lang w:val="sr-Latn-CS"/>
              </w:rPr>
            </w:pPr>
          </w:p>
        </w:tc>
      </w:tr>
      <w:tr w:rsidR="008938D0" w:rsidRPr="008938D0" w14:paraId="45CEE652" w14:textId="77777777" w:rsidTr="00587CF9">
        <w:tc>
          <w:tcPr>
            <w:tcW w:w="3294" w:type="dxa"/>
          </w:tcPr>
          <w:p w14:paraId="67A397FA" w14:textId="77777777" w:rsidR="008938D0" w:rsidRPr="008938D0" w:rsidRDefault="008938D0" w:rsidP="008938D0">
            <w:pPr>
              <w:spacing w:after="0" w:line="240" w:lineRule="auto"/>
              <w:ind w:left="300" w:hanging="300"/>
              <w:rPr>
                <w:rFonts w:ascii="Arial" w:eastAsia="Times New Roman" w:hAnsi="Arial" w:cs="Arial"/>
                <w:b/>
                <w:lang w:val="sr-Latn-CS"/>
              </w:rPr>
            </w:pPr>
            <w:r w:rsidRPr="008938D0">
              <w:rPr>
                <w:rFonts w:ascii="Arial" w:eastAsia="Times New Roman" w:hAnsi="Arial" w:cs="Arial"/>
                <w:b/>
                <w:lang w:val="sr-Latn-CS"/>
              </w:rPr>
              <w:t>7.  Tražena pomoć:</w:t>
            </w:r>
          </w:p>
        </w:tc>
        <w:tc>
          <w:tcPr>
            <w:tcW w:w="5562" w:type="dxa"/>
          </w:tcPr>
          <w:p w14:paraId="0A0A3CE5" w14:textId="77777777" w:rsidR="008938D0" w:rsidRPr="008938D0" w:rsidRDefault="008938D0" w:rsidP="008938D0">
            <w:pPr>
              <w:spacing w:after="0" w:line="240" w:lineRule="auto"/>
              <w:rPr>
                <w:rFonts w:ascii="Arial" w:eastAsia="Times New Roman" w:hAnsi="Arial" w:cs="Arial"/>
                <w:lang w:val="sr-Latn-CS"/>
              </w:rPr>
            </w:pPr>
          </w:p>
        </w:tc>
      </w:tr>
      <w:tr w:rsidR="008938D0" w:rsidRPr="008938D0" w14:paraId="0054718B" w14:textId="77777777" w:rsidTr="00587CF9">
        <w:tc>
          <w:tcPr>
            <w:tcW w:w="3294" w:type="dxa"/>
          </w:tcPr>
          <w:p w14:paraId="2D66BC6B" w14:textId="77777777" w:rsidR="008938D0" w:rsidRPr="008938D0" w:rsidRDefault="008938D0" w:rsidP="008938D0">
            <w:pPr>
              <w:spacing w:after="0" w:line="240" w:lineRule="auto"/>
              <w:ind w:left="300" w:hanging="300"/>
              <w:rPr>
                <w:rFonts w:ascii="Arial" w:eastAsia="Times New Roman" w:hAnsi="Arial" w:cs="Arial"/>
                <w:b/>
                <w:lang w:val="sr-Latn-CS"/>
              </w:rPr>
            </w:pPr>
          </w:p>
        </w:tc>
        <w:tc>
          <w:tcPr>
            <w:tcW w:w="5562" w:type="dxa"/>
          </w:tcPr>
          <w:p w14:paraId="59572C89" w14:textId="77777777" w:rsidR="008938D0" w:rsidRPr="008938D0" w:rsidRDefault="008938D0" w:rsidP="008938D0">
            <w:pPr>
              <w:spacing w:after="0" w:line="240" w:lineRule="auto"/>
              <w:rPr>
                <w:rFonts w:ascii="Arial" w:eastAsia="Times New Roman" w:hAnsi="Arial" w:cs="Arial"/>
                <w:lang w:val="sr-Latn-CS"/>
              </w:rPr>
            </w:pPr>
          </w:p>
        </w:tc>
      </w:tr>
      <w:tr w:rsidR="008938D0" w:rsidRPr="008938D0" w14:paraId="25D453F9" w14:textId="77777777" w:rsidTr="00587CF9">
        <w:tc>
          <w:tcPr>
            <w:tcW w:w="3294" w:type="dxa"/>
          </w:tcPr>
          <w:p w14:paraId="429498F1" w14:textId="77777777" w:rsidR="008938D0" w:rsidRPr="008938D0" w:rsidRDefault="008938D0" w:rsidP="008938D0">
            <w:pPr>
              <w:spacing w:after="0" w:line="240" w:lineRule="auto"/>
              <w:ind w:left="300" w:hanging="300"/>
              <w:rPr>
                <w:rFonts w:ascii="Arial" w:eastAsia="Times New Roman" w:hAnsi="Arial" w:cs="Arial"/>
                <w:b/>
                <w:lang w:val="sr-Latn-CS"/>
              </w:rPr>
            </w:pPr>
            <w:r w:rsidRPr="008938D0">
              <w:rPr>
                <w:rFonts w:ascii="Arial" w:eastAsia="Times New Roman" w:hAnsi="Arial" w:cs="Arial"/>
                <w:b/>
                <w:lang w:val="sr-Latn-CS"/>
              </w:rPr>
              <w:t>a. [Osobe]</w:t>
            </w:r>
          </w:p>
        </w:tc>
        <w:tc>
          <w:tcPr>
            <w:tcW w:w="5562" w:type="dxa"/>
          </w:tcPr>
          <w:p w14:paraId="59BC3F46" w14:textId="77777777" w:rsidR="008938D0" w:rsidRPr="008938D0" w:rsidRDefault="008938D0" w:rsidP="008938D0">
            <w:pPr>
              <w:spacing w:after="0" w:line="240" w:lineRule="auto"/>
              <w:rPr>
                <w:rFonts w:ascii="Arial" w:eastAsia="Times New Roman" w:hAnsi="Arial" w:cs="Arial"/>
                <w:lang w:val="sr-Latn-CS"/>
              </w:rPr>
            </w:pPr>
          </w:p>
        </w:tc>
      </w:tr>
      <w:tr w:rsidR="008938D0" w:rsidRPr="008938D0" w14:paraId="0EF6BC80" w14:textId="77777777" w:rsidTr="00587CF9">
        <w:tc>
          <w:tcPr>
            <w:tcW w:w="3294" w:type="dxa"/>
          </w:tcPr>
          <w:p w14:paraId="5DA62E61" w14:textId="77777777" w:rsidR="008938D0" w:rsidRPr="008938D0" w:rsidRDefault="008938D0" w:rsidP="008938D0">
            <w:pPr>
              <w:spacing w:after="0" w:line="240" w:lineRule="auto"/>
              <w:ind w:left="300" w:hanging="300"/>
              <w:rPr>
                <w:rFonts w:ascii="Arial" w:eastAsia="Times New Roman" w:hAnsi="Arial" w:cs="Arial"/>
                <w:b/>
                <w:lang w:val="sr-Latn-CS"/>
              </w:rPr>
            </w:pPr>
            <w:r w:rsidRPr="008938D0">
              <w:rPr>
                <w:rFonts w:ascii="Arial" w:eastAsia="Times New Roman" w:hAnsi="Arial" w:cs="Arial"/>
                <w:b/>
                <w:lang w:val="sr-Latn-CS"/>
              </w:rPr>
              <w:t>b. [Oprema]</w:t>
            </w:r>
          </w:p>
        </w:tc>
        <w:tc>
          <w:tcPr>
            <w:tcW w:w="5562" w:type="dxa"/>
          </w:tcPr>
          <w:p w14:paraId="4B4E1E8C" w14:textId="77777777" w:rsidR="008938D0" w:rsidRPr="008938D0" w:rsidRDefault="008938D0" w:rsidP="008938D0">
            <w:pPr>
              <w:spacing w:after="0" w:line="240" w:lineRule="auto"/>
              <w:rPr>
                <w:rFonts w:ascii="Arial" w:eastAsia="Times New Roman" w:hAnsi="Arial" w:cs="Arial"/>
                <w:lang w:val="sr-Latn-CS"/>
              </w:rPr>
            </w:pPr>
          </w:p>
        </w:tc>
      </w:tr>
      <w:tr w:rsidR="008938D0" w:rsidRPr="008938D0" w14:paraId="778B3DF6" w14:textId="77777777" w:rsidTr="00587CF9">
        <w:tc>
          <w:tcPr>
            <w:tcW w:w="3294" w:type="dxa"/>
          </w:tcPr>
          <w:p w14:paraId="2AAA3399" w14:textId="77777777" w:rsidR="008938D0" w:rsidRPr="008938D0" w:rsidRDefault="008938D0" w:rsidP="008938D0">
            <w:pPr>
              <w:spacing w:after="0" w:line="240" w:lineRule="auto"/>
              <w:ind w:left="300" w:hanging="300"/>
              <w:rPr>
                <w:rFonts w:ascii="Arial" w:eastAsia="Times New Roman" w:hAnsi="Arial" w:cs="Arial"/>
                <w:b/>
                <w:lang w:val="sr-Latn-CS"/>
              </w:rPr>
            </w:pPr>
            <w:r w:rsidRPr="008938D0">
              <w:rPr>
                <w:rFonts w:ascii="Arial" w:eastAsia="Times New Roman" w:hAnsi="Arial" w:cs="Arial"/>
                <w:b/>
                <w:lang w:val="sr-Latn-CS"/>
              </w:rPr>
              <w:t>c. [Ostalo]</w:t>
            </w:r>
          </w:p>
        </w:tc>
        <w:tc>
          <w:tcPr>
            <w:tcW w:w="5562" w:type="dxa"/>
          </w:tcPr>
          <w:p w14:paraId="5E8A37CB" w14:textId="77777777" w:rsidR="008938D0" w:rsidRPr="008938D0" w:rsidRDefault="008938D0" w:rsidP="008938D0">
            <w:pPr>
              <w:spacing w:after="0" w:line="240" w:lineRule="auto"/>
              <w:rPr>
                <w:rFonts w:ascii="Arial" w:eastAsia="Times New Roman" w:hAnsi="Arial" w:cs="Arial"/>
                <w:lang w:val="sr-Latn-CS"/>
              </w:rPr>
            </w:pPr>
          </w:p>
        </w:tc>
      </w:tr>
      <w:tr w:rsidR="008938D0" w:rsidRPr="008938D0" w14:paraId="4690974E" w14:textId="77777777" w:rsidTr="00587CF9">
        <w:tc>
          <w:tcPr>
            <w:tcW w:w="3294" w:type="dxa"/>
          </w:tcPr>
          <w:p w14:paraId="33D4F0B1" w14:textId="77777777" w:rsidR="008938D0" w:rsidRPr="008938D0" w:rsidRDefault="008938D0" w:rsidP="008938D0">
            <w:pPr>
              <w:spacing w:after="0" w:line="240" w:lineRule="auto"/>
              <w:ind w:left="300" w:hanging="300"/>
              <w:rPr>
                <w:rFonts w:ascii="Arial" w:eastAsia="Times New Roman" w:hAnsi="Arial" w:cs="Arial"/>
                <w:b/>
                <w:lang w:val="sr-Latn-CS"/>
              </w:rPr>
            </w:pPr>
          </w:p>
        </w:tc>
        <w:tc>
          <w:tcPr>
            <w:tcW w:w="5562" w:type="dxa"/>
          </w:tcPr>
          <w:p w14:paraId="0B22868D" w14:textId="77777777" w:rsidR="008938D0" w:rsidRPr="008938D0" w:rsidRDefault="008938D0" w:rsidP="008938D0">
            <w:pPr>
              <w:spacing w:after="0" w:line="240" w:lineRule="auto"/>
              <w:rPr>
                <w:rFonts w:ascii="Arial" w:eastAsia="Times New Roman" w:hAnsi="Arial" w:cs="Arial"/>
                <w:lang w:val="sr-Latn-CS"/>
              </w:rPr>
            </w:pPr>
          </w:p>
        </w:tc>
      </w:tr>
      <w:tr w:rsidR="008938D0" w:rsidRPr="008938D0" w14:paraId="459EC8DB" w14:textId="77777777" w:rsidTr="00587CF9">
        <w:tc>
          <w:tcPr>
            <w:tcW w:w="3294" w:type="dxa"/>
          </w:tcPr>
          <w:p w14:paraId="34095B23" w14:textId="77777777" w:rsidR="008938D0" w:rsidRPr="008938D0" w:rsidRDefault="008938D0" w:rsidP="008938D0">
            <w:pPr>
              <w:spacing w:after="0" w:line="240" w:lineRule="auto"/>
              <w:ind w:left="300" w:hanging="300"/>
              <w:rPr>
                <w:rFonts w:ascii="Arial" w:eastAsia="Times New Roman" w:hAnsi="Arial" w:cs="Arial"/>
                <w:b/>
                <w:lang w:val="sr-Latn-CS"/>
              </w:rPr>
            </w:pPr>
            <w:r w:rsidRPr="008938D0">
              <w:rPr>
                <w:rFonts w:ascii="Arial" w:eastAsia="Times New Roman" w:hAnsi="Arial" w:cs="Arial"/>
                <w:b/>
                <w:lang w:val="sr-Latn-CS"/>
              </w:rPr>
              <w:t>8.  Koordinacija:</w:t>
            </w:r>
          </w:p>
        </w:tc>
        <w:tc>
          <w:tcPr>
            <w:tcW w:w="5562" w:type="dxa"/>
          </w:tcPr>
          <w:p w14:paraId="65FA1259" w14:textId="77777777" w:rsidR="008938D0" w:rsidRPr="008938D0" w:rsidRDefault="008938D0" w:rsidP="008938D0">
            <w:pPr>
              <w:spacing w:after="0" w:line="240" w:lineRule="auto"/>
              <w:rPr>
                <w:rFonts w:ascii="Arial" w:eastAsia="Times New Roman" w:hAnsi="Arial" w:cs="Arial"/>
                <w:lang w:val="sr-Latn-CS"/>
              </w:rPr>
            </w:pPr>
          </w:p>
        </w:tc>
      </w:tr>
      <w:tr w:rsidR="008938D0" w:rsidRPr="008938D0" w14:paraId="3C6AA647" w14:textId="77777777" w:rsidTr="00587CF9">
        <w:tc>
          <w:tcPr>
            <w:tcW w:w="3294" w:type="dxa"/>
          </w:tcPr>
          <w:p w14:paraId="778C624E" w14:textId="77777777" w:rsidR="008938D0" w:rsidRPr="008938D0" w:rsidRDefault="008938D0" w:rsidP="008938D0">
            <w:pPr>
              <w:spacing w:after="0" w:line="240" w:lineRule="auto"/>
              <w:ind w:left="300" w:hanging="300"/>
              <w:rPr>
                <w:rFonts w:ascii="Arial" w:eastAsia="Times New Roman" w:hAnsi="Arial" w:cs="Arial"/>
                <w:b/>
                <w:lang w:val="sr-Latn-CS"/>
              </w:rPr>
            </w:pPr>
          </w:p>
        </w:tc>
        <w:tc>
          <w:tcPr>
            <w:tcW w:w="5562" w:type="dxa"/>
          </w:tcPr>
          <w:p w14:paraId="5FA447FD" w14:textId="77777777" w:rsidR="008938D0" w:rsidRPr="008938D0" w:rsidRDefault="008938D0" w:rsidP="008938D0">
            <w:pPr>
              <w:spacing w:after="0" w:line="240" w:lineRule="auto"/>
              <w:rPr>
                <w:rFonts w:ascii="Arial" w:eastAsia="Times New Roman" w:hAnsi="Arial" w:cs="Arial"/>
                <w:lang w:val="sr-Latn-CS"/>
              </w:rPr>
            </w:pPr>
          </w:p>
        </w:tc>
      </w:tr>
      <w:tr w:rsidR="008938D0" w:rsidRPr="008938D0" w14:paraId="77A26504" w14:textId="77777777" w:rsidTr="00587CF9">
        <w:tc>
          <w:tcPr>
            <w:tcW w:w="3294" w:type="dxa"/>
          </w:tcPr>
          <w:p w14:paraId="6279C4D0" w14:textId="77777777" w:rsidR="008938D0" w:rsidRPr="008938D0" w:rsidRDefault="008938D0" w:rsidP="008938D0">
            <w:pPr>
              <w:spacing w:after="0" w:line="240" w:lineRule="auto"/>
              <w:ind w:left="300" w:hanging="300"/>
              <w:rPr>
                <w:rFonts w:ascii="Arial" w:eastAsia="Times New Roman" w:hAnsi="Arial" w:cs="Arial"/>
                <w:b/>
                <w:lang w:val="sr-Latn-CS"/>
              </w:rPr>
            </w:pPr>
            <w:r w:rsidRPr="008938D0">
              <w:rPr>
                <w:rFonts w:ascii="Arial" w:eastAsia="Times New Roman" w:hAnsi="Arial" w:cs="Arial"/>
                <w:b/>
                <w:lang w:val="sr-Latn-CS"/>
              </w:rPr>
              <w:t>a. [Mjesto prelaska granice]</w:t>
            </w:r>
          </w:p>
        </w:tc>
        <w:tc>
          <w:tcPr>
            <w:tcW w:w="5562" w:type="dxa"/>
          </w:tcPr>
          <w:p w14:paraId="7480434A" w14:textId="77777777" w:rsidR="008938D0" w:rsidRPr="008938D0" w:rsidRDefault="008938D0" w:rsidP="008938D0">
            <w:pPr>
              <w:spacing w:after="0" w:line="240" w:lineRule="auto"/>
              <w:rPr>
                <w:rFonts w:ascii="Arial" w:eastAsia="Times New Roman" w:hAnsi="Arial" w:cs="Arial"/>
                <w:lang w:val="sr-Latn-CS"/>
              </w:rPr>
            </w:pPr>
          </w:p>
        </w:tc>
      </w:tr>
      <w:tr w:rsidR="008938D0" w:rsidRPr="008938D0" w14:paraId="23FA5D26" w14:textId="77777777" w:rsidTr="00587CF9">
        <w:tc>
          <w:tcPr>
            <w:tcW w:w="3294" w:type="dxa"/>
          </w:tcPr>
          <w:p w14:paraId="2C0A4377" w14:textId="77777777" w:rsidR="008938D0" w:rsidRPr="008938D0" w:rsidRDefault="008938D0" w:rsidP="008938D0">
            <w:pPr>
              <w:spacing w:after="0" w:line="240" w:lineRule="auto"/>
              <w:ind w:left="300" w:hanging="300"/>
              <w:rPr>
                <w:rFonts w:ascii="Arial" w:eastAsia="Times New Roman" w:hAnsi="Arial" w:cs="Arial"/>
                <w:b/>
                <w:lang w:val="sr-Latn-CS"/>
              </w:rPr>
            </w:pPr>
            <w:r w:rsidRPr="008938D0">
              <w:rPr>
                <w:rFonts w:ascii="Arial" w:eastAsia="Times New Roman" w:hAnsi="Arial" w:cs="Arial"/>
                <w:b/>
                <w:lang w:val="sr-Latn-CS"/>
              </w:rPr>
              <w:t>b. [Terenski uslovi]</w:t>
            </w:r>
          </w:p>
        </w:tc>
        <w:tc>
          <w:tcPr>
            <w:tcW w:w="5562" w:type="dxa"/>
          </w:tcPr>
          <w:p w14:paraId="20CAED32" w14:textId="77777777" w:rsidR="008938D0" w:rsidRPr="008938D0" w:rsidRDefault="008938D0" w:rsidP="008938D0">
            <w:pPr>
              <w:spacing w:after="0" w:line="240" w:lineRule="auto"/>
              <w:rPr>
                <w:rFonts w:ascii="Arial" w:eastAsia="Times New Roman" w:hAnsi="Arial" w:cs="Arial"/>
                <w:lang w:val="sr-Latn-CS"/>
              </w:rPr>
            </w:pPr>
          </w:p>
        </w:tc>
      </w:tr>
      <w:tr w:rsidR="008938D0" w:rsidRPr="008938D0" w14:paraId="782E32E2" w14:textId="77777777" w:rsidTr="00587CF9">
        <w:tc>
          <w:tcPr>
            <w:tcW w:w="3294" w:type="dxa"/>
          </w:tcPr>
          <w:p w14:paraId="56D4474E" w14:textId="77777777" w:rsidR="008938D0" w:rsidRPr="008938D0" w:rsidRDefault="008938D0" w:rsidP="008938D0">
            <w:pPr>
              <w:spacing w:after="0" w:line="240" w:lineRule="auto"/>
              <w:ind w:left="300" w:hanging="300"/>
              <w:rPr>
                <w:rFonts w:ascii="Arial" w:eastAsia="Times New Roman" w:hAnsi="Arial" w:cs="Arial"/>
                <w:b/>
                <w:lang w:val="sr-Latn-CS"/>
              </w:rPr>
            </w:pPr>
            <w:r w:rsidRPr="008938D0">
              <w:rPr>
                <w:rFonts w:ascii="Arial" w:eastAsia="Times New Roman" w:hAnsi="Arial" w:cs="Arial"/>
                <w:b/>
                <w:lang w:val="sr-Latn-CS"/>
              </w:rPr>
              <w:t>c. [Osoba za kontakt na granici]</w:t>
            </w:r>
          </w:p>
        </w:tc>
        <w:tc>
          <w:tcPr>
            <w:tcW w:w="5562" w:type="dxa"/>
          </w:tcPr>
          <w:p w14:paraId="28C066A3" w14:textId="77777777" w:rsidR="008938D0" w:rsidRPr="008938D0" w:rsidRDefault="008938D0" w:rsidP="008938D0">
            <w:pPr>
              <w:spacing w:after="0" w:line="240" w:lineRule="auto"/>
              <w:rPr>
                <w:rFonts w:ascii="Arial" w:eastAsia="Times New Roman" w:hAnsi="Arial" w:cs="Arial"/>
                <w:lang w:val="sr-Latn-CS"/>
              </w:rPr>
            </w:pPr>
          </w:p>
        </w:tc>
      </w:tr>
      <w:tr w:rsidR="008938D0" w:rsidRPr="008938D0" w14:paraId="4428B827" w14:textId="77777777" w:rsidTr="00587CF9">
        <w:tc>
          <w:tcPr>
            <w:tcW w:w="3294" w:type="dxa"/>
          </w:tcPr>
          <w:p w14:paraId="1F6306BC" w14:textId="77777777" w:rsidR="008938D0" w:rsidRPr="008938D0" w:rsidRDefault="008938D0" w:rsidP="008938D0">
            <w:pPr>
              <w:spacing w:after="0" w:line="240" w:lineRule="auto"/>
              <w:ind w:left="300" w:hanging="300"/>
              <w:rPr>
                <w:rFonts w:ascii="Arial" w:eastAsia="Times New Roman" w:hAnsi="Arial" w:cs="Arial"/>
                <w:b/>
                <w:lang w:val="sr-Latn-CS"/>
              </w:rPr>
            </w:pPr>
            <w:r w:rsidRPr="008938D0">
              <w:rPr>
                <w:rFonts w:ascii="Arial" w:eastAsia="Times New Roman" w:hAnsi="Arial" w:cs="Arial"/>
                <w:b/>
                <w:lang w:val="sr-Latn-CS"/>
              </w:rPr>
              <w:t>d. [Ostalo]</w:t>
            </w:r>
          </w:p>
        </w:tc>
        <w:tc>
          <w:tcPr>
            <w:tcW w:w="5562" w:type="dxa"/>
          </w:tcPr>
          <w:p w14:paraId="35060CE0" w14:textId="77777777" w:rsidR="008938D0" w:rsidRPr="008938D0" w:rsidRDefault="008938D0" w:rsidP="008938D0">
            <w:pPr>
              <w:spacing w:after="0" w:line="240" w:lineRule="auto"/>
              <w:rPr>
                <w:rFonts w:ascii="Arial" w:eastAsia="Times New Roman" w:hAnsi="Arial" w:cs="Arial"/>
                <w:lang w:val="sr-Latn-CS"/>
              </w:rPr>
            </w:pPr>
          </w:p>
        </w:tc>
      </w:tr>
    </w:tbl>
    <w:p w14:paraId="692D94A5" w14:textId="77777777" w:rsidR="008938D0" w:rsidRPr="008938D0" w:rsidRDefault="008938D0" w:rsidP="008938D0">
      <w:pPr>
        <w:spacing w:beforeAutospacing="1" w:after="0" w:line="240" w:lineRule="auto"/>
        <w:rPr>
          <w:rFonts w:ascii="Arial" w:eastAsia="Times New Roman" w:hAnsi="Arial" w:cs="Arial"/>
          <w:sz w:val="24"/>
          <w:szCs w:val="24"/>
          <w:lang w:val="pl-PL"/>
        </w:rPr>
      </w:pPr>
    </w:p>
    <w:p w14:paraId="14AC6E09" w14:textId="77777777" w:rsidR="00E47AA3" w:rsidRDefault="00E47AA3" w:rsidP="008938D0">
      <w:pPr>
        <w:spacing w:after="0" w:line="240" w:lineRule="auto"/>
        <w:jc w:val="right"/>
        <w:rPr>
          <w:rFonts w:ascii="Times New Roman" w:eastAsia="Times New Roman" w:hAnsi="Times New Roman" w:cs="Times New Roman"/>
          <w:b/>
          <w:sz w:val="24"/>
          <w:szCs w:val="24"/>
          <w:lang w:val="hr-HR"/>
        </w:rPr>
      </w:pPr>
    </w:p>
    <w:p w14:paraId="36061EEB" w14:textId="77777777" w:rsidR="00E47AA3" w:rsidRDefault="00E47AA3" w:rsidP="008938D0">
      <w:pPr>
        <w:spacing w:after="0" w:line="240" w:lineRule="auto"/>
        <w:jc w:val="right"/>
        <w:rPr>
          <w:rFonts w:ascii="Times New Roman" w:eastAsia="Times New Roman" w:hAnsi="Times New Roman" w:cs="Times New Roman"/>
          <w:b/>
          <w:sz w:val="24"/>
          <w:szCs w:val="24"/>
          <w:lang w:val="hr-HR"/>
        </w:rPr>
      </w:pPr>
    </w:p>
    <w:p w14:paraId="23DCFA6F" w14:textId="77777777" w:rsidR="00F123AE" w:rsidRDefault="00F123AE" w:rsidP="008938D0">
      <w:pPr>
        <w:spacing w:after="0" w:line="240" w:lineRule="auto"/>
        <w:jc w:val="right"/>
        <w:rPr>
          <w:rFonts w:ascii="Times New Roman" w:eastAsia="Times New Roman" w:hAnsi="Times New Roman" w:cs="Times New Roman"/>
          <w:b/>
          <w:sz w:val="24"/>
          <w:szCs w:val="24"/>
          <w:lang w:val="hr-HR"/>
        </w:rPr>
      </w:pPr>
    </w:p>
    <w:p w14:paraId="6F803EBA" w14:textId="77777777" w:rsidR="00F123AE" w:rsidRDefault="00F123AE" w:rsidP="008938D0">
      <w:pPr>
        <w:spacing w:after="0" w:line="240" w:lineRule="auto"/>
        <w:jc w:val="right"/>
        <w:rPr>
          <w:rFonts w:ascii="Times New Roman" w:eastAsia="Times New Roman" w:hAnsi="Times New Roman" w:cs="Times New Roman"/>
          <w:b/>
          <w:sz w:val="24"/>
          <w:szCs w:val="24"/>
          <w:lang w:val="hr-HR"/>
        </w:rPr>
      </w:pPr>
    </w:p>
    <w:p w14:paraId="25F34D93" w14:textId="77777777" w:rsidR="00F123AE" w:rsidRDefault="00F123AE" w:rsidP="008938D0">
      <w:pPr>
        <w:spacing w:after="0" w:line="240" w:lineRule="auto"/>
        <w:jc w:val="right"/>
        <w:rPr>
          <w:rFonts w:ascii="Times New Roman" w:eastAsia="Times New Roman" w:hAnsi="Times New Roman" w:cs="Times New Roman"/>
          <w:b/>
          <w:sz w:val="24"/>
          <w:szCs w:val="24"/>
          <w:lang w:val="hr-HR"/>
        </w:rPr>
      </w:pPr>
    </w:p>
    <w:p w14:paraId="01F3B861" w14:textId="77777777" w:rsidR="00F123AE" w:rsidRDefault="00F123AE" w:rsidP="008938D0">
      <w:pPr>
        <w:spacing w:after="0" w:line="240" w:lineRule="auto"/>
        <w:jc w:val="right"/>
        <w:rPr>
          <w:rFonts w:ascii="Times New Roman" w:eastAsia="Times New Roman" w:hAnsi="Times New Roman" w:cs="Times New Roman"/>
          <w:b/>
          <w:sz w:val="24"/>
          <w:szCs w:val="24"/>
          <w:lang w:val="hr-HR"/>
        </w:rPr>
      </w:pPr>
    </w:p>
    <w:p w14:paraId="7DF508A6" w14:textId="77777777" w:rsidR="00F123AE" w:rsidRDefault="00F123AE" w:rsidP="008938D0">
      <w:pPr>
        <w:spacing w:after="0" w:line="240" w:lineRule="auto"/>
        <w:jc w:val="right"/>
        <w:rPr>
          <w:rFonts w:ascii="Times New Roman" w:eastAsia="Times New Roman" w:hAnsi="Times New Roman" w:cs="Times New Roman"/>
          <w:b/>
          <w:sz w:val="24"/>
          <w:szCs w:val="24"/>
          <w:lang w:val="hr-HR"/>
        </w:rPr>
      </w:pPr>
    </w:p>
    <w:p w14:paraId="3C59B6FA" w14:textId="77777777" w:rsidR="00F123AE" w:rsidRDefault="00F123AE" w:rsidP="008938D0">
      <w:pPr>
        <w:spacing w:after="0" w:line="240" w:lineRule="auto"/>
        <w:jc w:val="right"/>
        <w:rPr>
          <w:rFonts w:ascii="Times New Roman" w:eastAsia="Times New Roman" w:hAnsi="Times New Roman" w:cs="Times New Roman"/>
          <w:b/>
          <w:sz w:val="24"/>
          <w:szCs w:val="24"/>
          <w:lang w:val="hr-HR"/>
        </w:rPr>
      </w:pPr>
    </w:p>
    <w:p w14:paraId="58CD6A2A" w14:textId="77777777" w:rsidR="00F123AE" w:rsidRDefault="00F123AE" w:rsidP="008938D0">
      <w:pPr>
        <w:spacing w:after="0" w:line="240" w:lineRule="auto"/>
        <w:jc w:val="right"/>
        <w:rPr>
          <w:rFonts w:ascii="Times New Roman" w:eastAsia="Times New Roman" w:hAnsi="Times New Roman" w:cs="Times New Roman"/>
          <w:b/>
          <w:sz w:val="24"/>
          <w:szCs w:val="24"/>
          <w:lang w:val="hr-HR"/>
        </w:rPr>
      </w:pPr>
    </w:p>
    <w:p w14:paraId="5B6EA2D3" w14:textId="77777777" w:rsidR="00F123AE" w:rsidRDefault="00F123AE" w:rsidP="008938D0">
      <w:pPr>
        <w:spacing w:after="0" w:line="240" w:lineRule="auto"/>
        <w:jc w:val="right"/>
        <w:rPr>
          <w:rFonts w:ascii="Times New Roman" w:eastAsia="Times New Roman" w:hAnsi="Times New Roman" w:cs="Times New Roman"/>
          <w:b/>
          <w:sz w:val="24"/>
          <w:szCs w:val="24"/>
          <w:lang w:val="hr-HR"/>
        </w:rPr>
      </w:pPr>
    </w:p>
    <w:p w14:paraId="3E696320" w14:textId="77777777" w:rsidR="00F123AE" w:rsidRDefault="00F123AE" w:rsidP="008938D0">
      <w:pPr>
        <w:spacing w:after="0" w:line="240" w:lineRule="auto"/>
        <w:jc w:val="right"/>
        <w:rPr>
          <w:rFonts w:ascii="Times New Roman" w:eastAsia="Times New Roman" w:hAnsi="Times New Roman" w:cs="Times New Roman"/>
          <w:b/>
          <w:sz w:val="24"/>
          <w:szCs w:val="24"/>
          <w:lang w:val="hr-HR"/>
        </w:rPr>
      </w:pPr>
    </w:p>
    <w:p w14:paraId="6C0CA0BC" w14:textId="77777777" w:rsidR="00F123AE" w:rsidRDefault="00F123AE" w:rsidP="008938D0">
      <w:pPr>
        <w:spacing w:after="0" w:line="240" w:lineRule="auto"/>
        <w:jc w:val="right"/>
        <w:rPr>
          <w:rFonts w:ascii="Times New Roman" w:eastAsia="Times New Roman" w:hAnsi="Times New Roman" w:cs="Times New Roman"/>
          <w:b/>
          <w:sz w:val="24"/>
          <w:szCs w:val="24"/>
          <w:lang w:val="hr-HR"/>
        </w:rPr>
      </w:pPr>
    </w:p>
    <w:p w14:paraId="3B7F2B88" w14:textId="77777777" w:rsidR="00F123AE" w:rsidRDefault="00F123AE" w:rsidP="008938D0">
      <w:pPr>
        <w:spacing w:after="0" w:line="240" w:lineRule="auto"/>
        <w:jc w:val="right"/>
        <w:rPr>
          <w:rFonts w:ascii="Times New Roman" w:eastAsia="Times New Roman" w:hAnsi="Times New Roman" w:cs="Times New Roman"/>
          <w:b/>
          <w:sz w:val="24"/>
          <w:szCs w:val="24"/>
          <w:lang w:val="hr-HR"/>
        </w:rPr>
      </w:pPr>
    </w:p>
    <w:p w14:paraId="18B5D527" w14:textId="77777777" w:rsidR="00F123AE" w:rsidRDefault="00F123AE" w:rsidP="008938D0">
      <w:pPr>
        <w:spacing w:after="0" w:line="240" w:lineRule="auto"/>
        <w:jc w:val="right"/>
        <w:rPr>
          <w:rFonts w:ascii="Times New Roman" w:eastAsia="Times New Roman" w:hAnsi="Times New Roman" w:cs="Times New Roman"/>
          <w:b/>
          <w:sz w:val="24"/>
          <w:szCs w:val="24"/>
          <w:lang w:val="hr-HR"/>
        </w:rPr>
      </w:pPr>
    </w:p>
    <w:p w14:paraId="12BEFD5B" w14:textId="77777777" w:rsidR="00F123AE" w:rsidRDefault="00F123AE" w:rsidP="008938D0">
      <w:pPr>
        <w:spacing w:after="0" w:line="240" w:lineRule="auto"/>
        <w:jc w:val="right"/>
        <w:rPr>
          <w:rFonts w:ascii="Times New Roman" w:eastAsia="Times New Roman" w:hAnsi="Times New Roman" w:cs="Times New Roman"/>
          <w:b/>
          <w:sz w:val="24"/>
          <w:szCs w:val="24"/>
          <w:lang w:val="hr-HR"/>
        </w:rPr>
      </w:pPr>
    </w:p>
    <w:p w14:paraId="440A4AC6" w14:textId="77777777" w:rsidR="00F123AE" w:rsidRDefault="00F123AE" w:rsidP="008938D0">
      <w:pPr>
        <w:spacing w:after="0" w:line="240" w:lineRule="auto"/>
        <w:jc w:val="right"/>
        <w:rPr>
          <w:rFonts w:ascii="Times New Roman" w:eastAsia="Times New Roman" w:hAnsi="Times New Roman" w:cs="Times New Roman"/>
          <w:b/>
          <w:sz w:val="24"/>
          <w:szCs w:val="24"/>
          <w:lang w:val="hr-HR"/>
        </w:rPr>
      </w:pPr>
    </w:p>
    <w:p w14:paraId="59E3690B" w14:textId="77777777" w:rsidR="00F123AE" w:rsidRDefault="00F123AE" w:rsidP="008938D0">
      <w:pPr>
        <w:spacing w:after="0" w:line="240" w:lineRule="auto"/>
        <w:jc w:val="right"/>
        <w:rPr>
          <w:rFonts w:ascii="Times New Roman" w:eastAsia="Times New Roman" w:hAnsi="Times New Roman" w:cs="Times New Roman"/>
          <w:b/>
          <w:sz w:val="24"/>
          <w:szCs w:val="24"/>
          <w:lang w:val="hr-HR"/>
        </w:rPr>
      </w:pPr>
    </w:p>
    <w:p w14:paraId="0441A00B" w14:textId="77777777" w:rsidR="00F123AE" w:rsidRDefault="00F123AE" w:rsidP="008938D0">
      <w:pPr>
        <w:spacing w:after="0" w:line="240" w:lineRule="auto"/>
        <w:jc w:val="right"/>
        <w:rPr>
          <w:rFonts w:ascii="Times New Roman" w:eastAsia="Times New Roman" w:hAnsi="Times New Roman" w:cs="Times New Roman"/>
          <w:b/>
          <w:sz w:val="24"/>
          <w:szCs w:val="24"/>
          <w:lang w:val="hr-HR"/>
        </w:rPr>
      </w:pPr>
    </w:p>
    <w:p w14:paraId="64A57FB0" w14:textId="77777777" w:rsidR="00F123AE" w:rsidRDefault="00F123AE" w:rsidP="008938D0">
      <w:pPr>
        <w:spacing w:after="0" w:line="240" w:lineRule="auto"/>
        <w:jc w:val="right"/>
        <w:rPr>
          <w:rFonts w:ascii="Times New Roman" w:eastAsia="Times New Roman" w:hAnsi="Times New Roman" w:cs="Times New Roman"/>
          <w:b/>
          <w:sz w:val="24"/>
          <w:szCs w:val="24"/>
          <w:lang w:val="hr-HR"/>
        </w:rPr>
      </w:pPr>
    </w:p>
    <w:p w14:paraId="3C207DE5" w14:textId="77777777" w:rsidR="00F123AE" w:rsidRDefault="00F123AE" w:rsidP="008938D0">
      <w:pPr>
        <w:spacing w:after="0" w:line="240" w:lineRule="auto"/>
        <w:jc w:val="right"/>
        <w:rPr>
          <w:rFonts w:ascii="Times New Roman" w:eastAsia="Times New Roman" w:hAnsi="Times New Roman" w:cs="Times New Roman"/>
          <w:b/>
          <w:sz w:val="24"/>
          <w:szCs w:val="24"/>
          <w:lang w:val="hr-HR"/>
        </w:rPr>
      </w:pPr>
    </w:p>
    <w:p w14:paraId="458A96CE" w14:textId="77777777" w:rsidR="00F123AE" w:rsidRDefault="00F123AE" w:rsidP="008938D0">
      <w:pPr>
        <w:spacing w:after="0" w:line="240" w:lineRule="auto"/>
        <w:jc w:val="right"/>
        <w:rPr>
          <w:rFonts w:ascii="Times New Roman" w:eastAsia="Times New Roman" w:hAnsi="Times New Roman" w:cs="Times New Roman"/>
          <w:b/>
          <w:sz w:val="24"/>
          <w:szCs w:val="24"/>
          <w:lang w:val="hr-HR"/>
        </w:rPr>
      </w:pPr>
    </w:p>
    <w:p w14:paraId="70C823CA" w14:textId="77777777" w:rsidR="00F123AE" w:rsidRDefault="00F123AE" w:rsidP="008938D0">
      <w:pPr>
        <w:spacing w:after="0" w:line="240" w:lineRule="auto"/>
        <w:jc w:val="right"/>
        <w:rPr>
          <w:rFonts w:ascii="Times New Roman" w:eastAsia="Times New Roman" w:hAnsi="Times New Roman" w:cs="Times New Roman"/>
          <w:b/>
          <w:sz w:val="24"/>
          <w:szCs w:val="24"/>
          <w:lang w:val="hr-HR"/>
        </w:rPr>
      </w:pPr>
    </w:p>
    <w:p w14:paraId="4911FD1C" w14:textId="77777777" w:rsidR="00F123AE" w:rsidRDefault="00F123AE" w:rsidP="008938D0">
      <w:pPr>
        <w:spacing w:after="0" w:line="240" w:lineRule="auto"/>
        <w:jc w:val="right"/>
        <w:rPr>
          <w:rFonts w:ascii="Times New Roman" w:eastAsia="Times New Roman" w:hAnsi="Times New Roman" w:cs="Times New Roman"/>
          <w:b/>
          <w:sz w:val="24"/>
          <w:szCs w:val="24"/>
          <w:lang w:val="hr-HR"/>
        </w:rPr>
      </w:pPr>
    </w:p>
    <w:p w14:paraId="5227F768" w14:textId="77777777" w:rsidR="00F123AE" w:rsidRDefault="00F123AE" w:rsidP="008938D0">
      <w:pPr>
        <w:spacing w:after="0" w:line="240" w:lineRule="auto"/>
        <w:jc w:val="right"/>
        <w:rPr>
          <w:rFonts w:ascii="Times New Roman" w:eastAsia="Times New Roman" w:hAnsi="Times New Roman" w:cs="Times New Roman"/>
          <w:b/>
          <w:sz w:val="24"/>
          <w:szCs w:val="24"/>
          <w:lang w:val="hr-HR"/>
        </w:rPr>
      </w:pPr>
    </w:p>
    <w:p w14:paraId="624B419F" w14:textId="77777777" w:rsidR="00F123AE" w:rsidRDefault="00F123AE" w:rsidP="008938D0">
      <w:pPr>
        <w:spacing w:after="0" w:line="240" w:lineRule="auto"/>
        <w:jc w:val="right"/>
        <w:rPr>
          <w:rFonts w:ascii="Times New Roman" w:eastAsia="Times New Roman" w:hAnsi="Times New Roman" w:cs="Times New Roman"/>
          <w:b/>
          <w:sz w:val="24"/>
          <w:szCs w:val="24"/>
          <w:lang w:val="hr-HR"/>
        </w:rPr>
      </w:pPr>
    </w:p>
    <w:p w14:paraId="7C215FBA" w14:textId="77777777" w:rsidR="00F123AE" w:rsidRDefault="00F123AE" w:rsidP="008938D0">
      <w:pPr>
        <w:spacing w:after="0" w:line="240" w:lineRule="auto"/>
        <w:jc w:val="right"/>
        <w:rPr>
          <w:rFonts w:ascii="Times New Roman" w:eastAsia="Times New Roman" w:hAnsi="Times New Roman" w:cs="Times New Roman"/>
          <w:b/>
          <w:sz w:val="24"/>
          <w:szCs w:val="24"/>
          <w:lang w:val="hr-HR"/>
        </w:rPr>
      </w:pPr>
    </w:p>
    <w:p w14:paraId="27626326" w14:textId="77777777" w:rsidR="00F123AE" w:rsidRDefault="00F123AE" w:rsidP="008938D0">
      <w:pPr>
        <w:spacing w:after="0" w:line="240" w:lineRule="auto"/>
        <w:jc w:val="right"/>
        <w:rPr>
          <w:rFonts w:ascii="Times New Roman" w:eastAsia="Times New Roman" w:hAnsi="Times New Roman" w:cs="Times New Roman"/>
          <w:b/>
          <w:sz w:val="24"/>
          <w:szCs w:val="24"/>
          <w:lang w:val="hr-HR"/>
        </w:rPr>
      </w:pPr>
    </w:p>
    <w:p w14:paraId="048276F5" w14:textId="77777777" w:rsidR="00F123AE" w:rsidRDefault="00F123AE" w:rsidP="008938D0">
      <w:pPr>
        <w:spacing w:after="0" w:line="240" w:lineRule="auto"/>
        <w:jc w:val="right"/>
        <w:rPr>
          <w:rFonts w:ascii="Times New Roman" w:eastAsia="Times New Roman" w:hAnsi="Times New Roman" w:cs="Times New Roman"/>
          <w:b/>
          <w:sz w:val="24"/>
          <w:szCs w:val="24"/>
          <w:lang w:val="hr-HR"/>
        </w:rPr>
      </w:pPr>
    </w:p>
    <w:p w14:paraId="1C1A59CA" w14:textId="77777777" w:rsidR="00F123AE" w:rsidRDefault="00F123AE" w:rsidP="008938D0">
      <w:pPr>
        <w:spacing w:after="0" w:line="240" w:lineRule="auto"/>
        <w:jc w:val="right"/>
        <w:rPr>
          <w:rFonts w:ascii="Times New Roman" w:eastAsia="Times New Roman" w:hAnsi="Times New Roman" w:cs="Times New Roman"/>
          <w:b/>
          <w:sz w:val="24"/>
          <w:szCs w:val="24"/>
          <w:lang w:val="hr-HR"/>
        </w:rPr>
      </w:pPr>
    </w:p>
    <w:p w14:paraId="39F36A7B" w14:textId="77777777" w:rsidR="00F123AE" w:rsidRDefault="00F123AE" w:rsidP="008938D0">
      <w:pPr>
        <w:spacing w:after="0" w:line="240" w:lineRule="auto"/>
        <w:jc w:val="right"/>
        <w:rPr>
          <w:rFonts w:ascii="Times New Roman" w:eastAsia="Times New Roman" w:hAnsi="Times New Roman" w:cs="Times New Roman"/>
          <w:b/>
          <w:sz w:val="24"/>
          <w:szCs w:val="24"/>
          <w:lang w:val="hr-HR"/>
        </w:rPr>
      </w:pPr>
    </w:p>
    <w:p w14:paraId="4A48D131" w14:textId="77777777" w:rsidR="00F123AE" w:rsidRDefault="00F123AE" w:rsidP="008938D0">
      <w:pPr>
        <w:spacing w:after="0" w:line="240" w:lineRule="auto"/>
        <w:jc w:val="right"/>
        <w:rPr>
          <w:rFonts w:ascii="Times New Roman" w:eastAsia="Times New Roman" w:hAnsi="Times New Roman" w:cs="Times New Roman"/>
          <w:b/>
          <w:sz w:val="24"/>
          <w:szCs w:val="24"/>
          <w:lang w:val="hr-HR"/>
        </w:rPr>
      </w:pPr>
    </w:p>
    <w:p w14:paraId="668E1CD7" w14:textId="77777777" w:rsidR="00F123AE" w:rsidRDefault="00F123AE" w:rsidP="008938D0">
      <w:pPr>
        <w:spacing w:after="0" w:line="240" w:lineRule="auto"/>
        <w:jc w:val="right"/>
        <w:rPr>
          <w:rFonts w:ascii="Times New Roman" w:eastAsia="Times New Roman" w:hAnsi="Times New Roman" w:cs="Times New Roman"/>
          <w:b/>
          <w:sz w:val="24"/>
          <w:szCs w:val="24"/>
          <w:lang w:val="hr-HR"/>
        </w:rPr>
      </w:pPr>
    </w:p>
    <w:p w14:paraId="74F54E5A" w14:textId="77777777" w:rsidR="00F123AE" w:rsidRDefault="00F123AE" w:rsidP="008938D0">
      <w:pPr>
        <w:spacing w:after="0" w:line="240" w:lineRule="auto"/>
        <w:jc w:val="right"/>
        <w:rPr>
          <w:rFonts w:ascii="Times New Roman" w:eastAsia="Times New Roman" w:hAnsi="Times New Roman" w:cs="Times New Roman"/>
          <w:b/>
          <w:sz w:val="24"/>
          <w:szCs w:val="24"/>
          <w:lang w:val="hr-HR"/>
        </w:rPr>
      </w:pPr>
    </w:p>
    <w:p w14:paraId="01CBC245" w14:textId="77777777" w:rsidR="00F123AE" w:rsidRDefault="00F123AE" w:rsidP="008938D0">
      <w:pPr>
        <w:spacing w:after="0" w:line="240" w:lineRule="auto"/>
        <w:jc w:val="right"/>
        <w:rPr>
          <w:rFonts w:ascii="Times New Roman" w:eastAsia="Times New Roman" w:hAnsi="Times New Roman" w:cs="Times New Roman"/>
          <w:b/>
          <w:sz w:val="24"/>
          <w:szCs w:val="24"/>
          <w:lang w:val="hr-HR"/>
        </w:rPr>
      </w:pPr>
    </w:p>
    <w:p w14:paraId="00E87004" w14:textId="77777777" w:rsidR="00F123AE" w:rsidRDefault="00F123AE" w:rsidP="008938D0">
      <w:pPr>
        <w:spacing w:after="0" w:line="240" w:lineRule="auto"/>
        <w:jc w:val="right"/>
        <w:rPr>
          <w:rFonts w:ascii="Times New Roman" w:eastAsia="Times New Roman" w:hAnsi="Times New Roman" w:cs="Times New Roman"/>
          <w:b/>
          <w:sz w:val="24"/>
          <w:szCs w:val="24"/>
          <w:lang w:val="hr-HR"/>
        </w:rPr>
      </w:pPr>
    </w:p>
    <w:p w14:paraId="701DFD9A" w14:textId="77777777" w:rsidR="00F123AE" w:rsidRDefault="00F123AE" w:rsidP="008938D0">
      <w:pPr>
        <w:spacing w:after="0" w:line="240" w:lineRule="auto"/>
        <w:jc w:val="right"/>
        <w:rPr>
          <w:rFonts w:ascii="Times New Roman" w:eastAsia="Times New Roman" w:hAnsi="Times New Roman" w:cs="Times New Roman"/>
          <w:b/>
          <w:sz w:val="24"/>
          <w:szCs w:val="24"/>
          <w:lang w:val="hr-HR"/>
        </w:rPr>
      </w:pPr>
    </w:p>
    <w:p w14:paraId="4996FDF7" w14:textId="77777777" w:rsidR="00F123AE" w:rsidRDefault="00F123AE" w:rsidP="008938D0">
      <w:pPr>
        <w:spacing w:after="0" w:line="240" w:lineRule="auto"/>
        <w:jc w:val="right"/>
        <w:rPr>
          <w:rFonts w:ascii="Times New Roman" w:eastAsia="Times New Roman" w:hAnsi="Times New Roman" w:cs="Times New Roman"/>
          <w:b/>
          <w:sz w:val="24"/>
          <w:szCs w:val="24"/>
          <w:lang w:val="hr-HR"/>
        </w:rPr>
      </w:pPr>
    </w:p>
    <w:p w14:paraId="4099D1A9" w14:textId="77777777" w:rsidR="00F123AE" w:rsidRDefault="00F123AE" w:rsidP="008938D0">
      <w:pPr>
        <w:spacing w:after="0" w:line="240" w:lineRule="auto"/>
        <w:jc w:val="right"/>
        <w:rPr>
          <w:rFonts w:ascii="Times New Roman" w:eastAsia="Times New Roman" w:hAnsi="Times New Roman" w:cs="Times New Roman"/>
          <w:b/>
          <w:sz w:val="24"/>
          <w:szCs w:val="24"/>
          <w:lang w:val="hr-HR"/>
        </w:rPr>
      </w:pPr>
    </w:p>
    <w:p w14:paraId="680D0D92" w14:textId="77777777" w:rsidR="00F123AE" w:rsidRDefault="00F123AE" w:rsidP="008938D0">
      <w:pPr>
        <w:spacing w:after="0" w:line="240" w:lineRule="auto"/>
        <w:jc w:val="right"/>
        <w:rPr>
          <w:rFonts w:ascii="Times New Roman" w:eastAsia="Times New Roman" w:hAnsi="Times New Roman" w:cs="Times New Roman"/>
          <w:b/>
          <w:sz w:val="24"/>
          <w:szCs w:val="24"/>
          <w:lang w:val="hr-HR"/>
        </w:rPr>
      </w:pPr>
    </w:p>
    <w:p w14:paraId="57CE7753" w14:textId="77777777" w:rsidR="00F123AE" w:rsidRDefault="00F123AE" w:rsidP="008938D0">
      <w:pPr>
        <w:spacing w:after="0" w:line="240" w:lineRule="auto"/>
        <w:jc w:val="right"/>
        <w:rPr>
          <w:rFonts w:ascii="Times New Roman" w:eastAsia="Times New Roman" w:hAnsi="Times New Roman" w:cs="Times New Roman"/>
          <w:b/>
          <w:sz w:val="24"/>
          <w:szCs w:val="24"/>
          <w:lang w:val="hr-HR"/>
        </w:rPr>
      </w:pPr>
    </w:p>
    <w:p w14:paraId="26C48A77" w14:textId="77777777" w:rsidR="008938D0" w:rsidRPr="008938D0" w:rsidRDefault="000A6559" w:rsidP="000A6559">
      <w:pPr>
        <w:spacing w:after="0" w:line="240" w:lineRule="auto"/>
        <w:rPr>
          <w:rFonts w:ascii="Times New Roman" w:eastAsia="Times New Roman" w:hAnsi="Times New Roman" w:cs="Times New Roman"/>
          <w:b/>
          <w:sz w:val="24"/>
          <w:szCs w:val="24"/>
          <w:lang w:val="sr-Latn-CS"/>
        </w:rPr>
      </w:pPr>
      <w:r>
        <w:rPr>
          <w:rFonts w:ascii="Times New Roman" w:eastAsia="Times New Roman" w:hAnsi="Times New Roman" w:cs="Times New Roman"/>
          <w:b/>
          <w:sz w:val="24"/>
          <w:szCs w:val="24"/>
          <w:lang w:val="hr-HR"/>
        </w:rPr>
        <w:lastRenderedPageBreak/>
        <w:t xml:space="preserve">                                                                                                                               </w:t>
      </w:r>
      <w:r w:rsidR="008938D0" w:rsidRPr="008938D0">
        <w:rPr>
          <w:rFonts w:ascii="Times New Roman" w:eastAsia="Times New Roman" w:hAnsi="Times New Roman" w:cs="Times New Roman"/>
          <w:b/>
          <w:sz w:val="24"/>
          <w:szCs w:val="24"/>
          <w:lang w:val="hr-HR"/>
        </w:rPr>
        <w:t>Obra</w:t>
      </w:r>
      <w:r w:rsidR="008938D0" w:rsidRPr="008938D0">
        <w:rPr>
          <w:rFonts w:ascii="Times New Roman" w:eastAsia="Times New Roman" w:hAnsi="Times New Roman" w:cs="Times New Roman"/>
          <w:b/>
          <w:sz w:val="24"/>
          <w:szCs w:val="24"/>
          <w:lang w:val="sr-Latn-CS"/>
        </w:rPr>
        <w:t>zac  3</w:t>
      </w:r>
    </w:p>
    <w:p w14:paraId="5D00AC81" w14:textId="77777777" w:rsidR="008938D0" w:rsidRPr="008938D0" w:rsidRDefault="008938D0" w:rsidP="008938D0">
      <w:pPr>
        <w:spacing w:after="0" w:line="240" w:lineRule="auto"/>
        <w:rPr>
          <w:rFonts w:ascii="Arial" w:eastAsia="Times New Roman" w:hAnsi="Arial" w:cs="Arial"/>
          <w:b/>
          <w:sz w:val="24"/>
          <w:szCs w:val="24"/>
          <w:lang w:val="sr-Latn-CS"/>
        </w:rPr>
      </w:pPr>
    </w:p>
    <w:p w14:paraId="7DE6B052" w14:textId="77777777" w:rsidR="008938D0" w:rsidRPr="008938D0" w:rsidRDefault="008938D0" w:rsidP="008938D0">
      <w:pPr>
        <w:keepNext/>
        <w:spacing w:after="0" w:line="240" w:lineRule="auto"/>
        <w:jc w:val="center"/>
        <w:outlineLvl w:val="0"/>
        <w:rPr>
          <w:rFonts w:ascii="Arial" w:eastAsia="Times New Roman" w:hAnsi="Arial" w:cs="Arial"/>
          <w:b/>
          <w:sz w:val="24"/>
          <w:szCs w:val="24"/>
          <w:lang w:val="sl-SI"/>
        </w:rPr>
      </w:pPr>
    </w:p>
    <w:p w14:paraId="1607235E" w14:textId="77777777" w:rsidR="008938D0" w:rsidRPr="008938D0" w:rsidRDefault="008938D0" w:rsidP="008938D0">
      <w:pPr>
        <w:keepNext/>
        <w:spacing w:after="0" w:line="240" w:lineRule="auto"/>
        <w:jc w:val="center"/>
        <w:outlineLvl w:val="0"/>
        <w:rPr>
          <w:rFonts w:ascii="Arial" w:eastAsia="Times New Roman" w:hAnsi="Arial" w:cs="Arial"/>
          <w:b/>
          <w:sz w:val="24"/>
          <w:szCs w:val="24"/>
          <w:lang w:val="sl-SI"/>
        </w:rPr>
      </w:pPr>
      <w:r w:rsidRPr="008938D0">
        <w:rPr>
          <w:rFonts w:ascii="Arial" w:eastAsia="Times New Roman" w:hAnsi="Arial" w:cs="Arial"/>
          <w:b/>
          <w:sz w:val="24"/>
          <w:szCs w:val="24"/>
          <w:lang w:val="sl-SI"/>
        </w:rPr>
        <w:t>PONUDA ZA POMOĆ</w:t>
      </w:r>
    </w:p>
    <w:p w14:paraId="2AE47E14" w14:textId="77777777" w:rsidR="008938D0" w:rsidRPr="008938D0" w:rsidRDefault="008938D0" w:rsidP="008938D0">
      <w:pPr>
        <w:spacing w:after="0" w:line="240" w:lineRule="auto"/>
        <w:rPr>
          <w:rFonts w:ascii="Arial" w:eastAsia="Times New Roman" w:hAnsi="Arial" w:cs="Arial"/>
          <w:b/>
          <w:sz w:val="24"/>
          <w:szCs w:val="24"/>
          <w:lang w:val="sr-Latn-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8"/>
        <w:gridCol w:w="5878"/>
      </w:tblGrid>
      <w:tr w:rsidR="008938D0" w:rsidRPr="008938D0" w14:paraId="44DE17D5" w14:textId="77777777" w:rsidTr="00587CF9">
        <w:tc>
          <w:tcPr>
            <w:tcW w:w="3408" w:type="dxa"/>
          </w:tcPr>
          <w:p w14:paraId="1AC59032" w14:textId="77777777" w:rsidR="008938D0" w:rsidRPr="008938D0" w:rsidRDefault="008938D0" w:rsidP="008938D0">
            <w:pPr>
              <w:spacing w:after="0" w:line="240" w:lineRule="auto"/>
              <w:rPr>
                <w:rFonts w:ascii="Arial" w:eastAsia="Times New Roman" w:hAnsi="Arial" w:cs="Arial"/>
                <w:sz w:val="24"/>
                <w:szCs w:val="24"/>
                <w:lang w:val="pt-BR"/>
              </w:rPr>
            </w:pPr>
            <w:r w:rsidRPr="008938D0">
              <w:rPr>
                <w:rFonts w:ascii="Arial" w:eastAsia="Times New Roman" w:hAnsi="Arial" w:cs="Arial"/>
                <w:b/>
                <w:sz w:val="24"/>
                <w:szCs w:val="24"/>
                <w:lang w:val="pt-BR"/>
              </w:rPr>
              <w:t xml:space="preserve">1. Za: </w:t>
            </w:r>
          </w:p>
        </w:tc>
        <w:tc>
          <w:tcPr>
            <w:tcW w:w="5878" w:type="dxa"/>
          </w:tcPr>
          <w:p w14:paraId="28399A38"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7F04129E" w14:textId="77777777" w:rsidTr="00587CF9">
        <w:tc>
          <w:tcPr>
            <w:tcW w:w="3408" w:type="dxa"/>
          </w:tcPr>
          <w:p w14:paraId="174516C8" w14:textId="77777777" w:rsidR="008938D0" w:rsidRPr="008938D0" w:rsidRDefault="008938D0" w:rsidP="008938D0">
            <w:pPr>
              <w:spacing w:after="0" w:line="240" w:lineRule="auto"/>
              <w:rPr>
                <w:rFonts w:ascii="Arial" w:eastAsia="Times New Roman" w:hAnsi="Arial" w:cs="Arial"/>
                <w:sz w:val="24"/>
                <w:szCs w:val="24"/>
                <w:lang w:val="sr-Latn-CS"/>
              </w:rPr>
            </w:pPr>
          </w:p>
        </w:tc>
        <w:tc>
          <w:tcPr>
            <w:tcW w:w="5878" w:type="dxa"/>
          </w:tcPr>
          <w:p w14:paraId="5087A64F"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27C4BA61" w14:textId="77777777" w:rsidTr="00587CF9">
        <w:tc>
          <w:tcPr>
            <w:tcW w:w="3408" w:type="dxa"/>
          </w:tcPr>
          <w:p w14:paraId="5A4B2325" w14:textId="77777777" w:rsidR="008938D0" w:rsidRPr="008938D0" w:rsidRDefault="008938D0" w:rsidP="008938D0">
            <w:pPr>
              <w:spacing w:after="0" w:line="240" w:lineRule="auto"/>
              <w:rPr>
                <w:rFonts w:ascii="Arial" w:eastAsia="Times New Roman" w:hAnsi="Arial" w:cs="Arial"/>
                <w:sz w:val="24"/>
                <w:szCs w:val="24"/>
                <w:lang w:val="sr-Latn-CS"/>
              </w:rPr>
            </w:pPr>
            <w:r w:rsidRPr="008938D0">
              <w:rPr>
                <w:rFonts w:ascii="Arial" w:eastAsia="Times New Roman" w:hAnsi="Arial" w:cs="Arial"/>
                <w:b/>
                <w:sz w:val="24"/>
                <w:szCs w:val="24"/>
                <w:lang w:val="pt-BR"/>
              </w:rPr>
              <w:t>2. Operativni centar:</w:t>
            </w:r>
          </w:p>
        </w:tc>
        <w:tc>
          <w:tcPr>
            <w:tcW w:w="5878" w:type="dxa"/>
          </w:tcPr>
          <w:p w14:paraId="0F902414"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6EB3DBDA" w14:textId="77777777" w:rsidTr="00587CF9">
        <w:tc>
          <w:tcPr>
            <w:tcW w:w="3408" w:type="dxa"/>
          </w:tcPr>
          <w:p w14:paraId="412EEE09" w14:textId="77777777" w:rsidR="008938D0" w:rsidRPr="008938D0" w:rsidRDefault="008938D0" w:rsidP="008938D0">
            <w:pPr>
              <w:spacing w:after="0" w:line="240" w:lineRule="auto"/>
              <w:rPr>
                <w:rFonts w:ascii="Arial" w:eastAsia="Times New Roman" w:hAnsi="Arial" w:cs="Arial"/>
                <w:sz w:val="24"/>
                <w:szCs w:val="24"/>
                <w:lang w:val="sr-Latn-CS"/>
              </w:rPr>
            </w:pPr>
          </w:p>
        </w:tc>
        <w:tc>
          <w:tcPr>
            <w:tcW w:w="5878" w:type="dxa"/>
          </w:tcPr>
          <w:p w14:paraId="406E9E18"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43E0B70E" w14:textId="77777777" w:rsidTr="00587CF9">
        <w:tc>
          <w:tcPr>
            <w:tcW w:w="3408" w:type="dxa"/>
          </w:tcPr>
          <w:p w14:paraId="050631EF" w14:textId="77777777" w:rsidR="008938D0" w:rsidRPr="008938D0" w:rsidRDefault="008938D0" w:rsidP="008938D0">
            <w:pPr>
              <w:spacing w:after="0" w:line="240" w:lineRule="auto"/>
              <w:ind w:left="243"/>
              <w:rPr>
                <w:rFonts w:ascii="Arial" w:eastAsia="Times New Roman" w:hAnsi="Arial" w:cs="Arial"/>
                <w:b/>
                <w:sz w:val="24"/>
                <w:szCs w:val="24"/>
                <w:lang w:val="pt-BR"/>
              </w:rPr>
            </w:pPr>
            <w:r w:rsidRPr="008938D0">
              <w:rPr>
                <w:rFonts w:ascii="Arial" w:eastAsia="Times New Roman" w:hAnsi="Arial" w:cs="Arial"/>
                <w:b/>
                <w:sz w:val="24"/>
                <w:szCs w:val="24"/>
                <w:lang w:val="pt-BR"/>
              </w:rPr>
              <w:t>a. [Ime i prezime]</w:t>
            </w:r>
          </w:p>
        </w:tc>
        <w:tc>
          <w:tcPr>
            <w:tcW w:w="5878" w:type="dxa"/>
          </w:tcPr>
          <w:p w14:paraId="59B65B7D"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467513BF" w14:textId="77777777" w:rsidTr="00587CF9">
        <w:tc>
          <w:tcPr>
            <w:tcW w:w="3408" w:type="dxa"/>
          </w:tcPr>
          <w:p w14:paraId="1EDB7C77" w14:textId="77777777" w:rsidR="008938D0" w:rsidRPr="008938D0" w:rsidRDefault="008938D0" w:rsidP="008938D0">
            <w:pPr>
              <w:spacing w:after="0" w:line="240" w:lineRule="auto"/>
              <w:ind w:left="243"/>
              <w:rPr>
                <w:rFonts w:ascii="Arial" w:eastAsia="Times New Roman" w:hAnsi="Arial" w:cs="Arial"/>
                <w:b/>
                <w:sz w:val="24"/>
                <w:szCs w:val="24"/>
                <w:lang w:val="pt-BR"/>
              </w:rPr>
            </w:pPr>
            <w:r w:rsidRPr="008938D0">
              <w:rPr>
                <w:rFonts w:ascii="Arial" w:eastAsia="Times New Roman" w:hAnsi="Arial" w:cs="Arial"/>
                <w:b/>
                <w:sz w:val="24"/>
                <w:szCs w:val="24"/>
                <w:lang w:val="pt-BR"/>
              </w:rPr>
              <w:t>b. [Organizacija]</w:t>
            </w:r>
          </w:p>
        </w:tc>
        <w:tc>
          <w:tcPr>
            <w:tcW w:w="5878" w:type="dxa"/>
          </w:tcPr>
          <w:p w14:paraId="654295AE"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54CF7943" w14:textId="77777777" w:rsidTr="00587CF9">
        <w:tc>
          <w:tcPr>
            <w:tcW w:w="3408" w:type="dxa"/>
          </w:tcPr>
          <w:p w14:paraId="14835092" w14:textId="77777777" w:rsidR="008938D0" w:rsidRPr="008938D0" w:rsidRDefault="008938D0" w:rsidP="008938D0">
            <w:pPr>
              <w:spacing w:after="0" w:line="240" w:lineRule="auto"/>
              <w:ind w:left="243"/>
              <w:rPr>
                <w:rFonts w:ascii="Arial" w:eastAsia="Times New Roman" w:hAnsi="Arial" w:cs="Arial"/>
                <w:b/>
                <w:sz w:val="24"/>
                <w:szCs w:val="24"/>
                <w:lang w:val="pt-BR"/>
              </w:rPr>
            </w:pPr>
            <w:r w:rsidRPr="008938D0">
              <w:rPr>
                <w:rFonts w:ascii="Arial" w:eastAsia="Times New Roman" w:hAnsi="Arial" w:cs="Arial"/>
                <w:b/>
                <w:sz w:val="24"/>
                <w:szCs w:val="24"/>
                <w:lang w:val="pt-BR"/>
              </w:rPr>
              <w:t>c. [Telefon]</w:t>
            </w:r>
          </w:p>
        </w:tc>
        <w:tc>
          <w:tcPr>
            <w:tcW w:w="5878" w:type="dxa"/>
          </w:tcPr>
          <w:p w14:paraId="0CB69DC6"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5B960341" w14:textId="77777777" w:rsidTr="00587CF9">
        <w:tc>
          <w:tcPr>
            <w:tcW w:w="3408" w:type="dxa"/>
          </w:tcPr>
          <w:p w14:paraId="366BF25B" w14:textId="77777777" w:rsidR="008938D0" w:rsidRPr="008938D0" w:rsidRDefault="008938D0" w:rsidP="008938D0">
            <w:pPr>
              <w:spacing w:after="0" w:line="240" w:lineRule="auto"/>
              <w:ind w:left="243"/>
              <w:rPr>
                <w:rFonts w:ascii="Arial" w:eastAsia="Times New Roman" w:hAnsi="Arial" w:cs="Arial"/>
                <w:b/>
                <w:sz w:val="24"/>
                <w:szCs w:val="24"/>
                <w:lang w:val="pt-BR"/>
              </w:rPr>
            </w:pPr>
            <w:r w:rsidRPr="008938D0">
              <w:rPr>
                <w:rFonts w:ascii="Arial" w:eastAsia="Times New Roman" w:hAnsi="Arial" w:cs="Arial"/>
                <w:b/>
                <w:sz w:val="24"/>
                <w:szCs w:val="24"/>
                <w:lang w:val="pt-BR"/>
              </w:rPr>
              <w:t>d. [Fax]</w:t>
            </w:r>
            <w:r w:rsidRPr="008938D0">
              <w:rPr>
                <w:rFonts w:ascii="Arial" w:eastAsia="Times New Roman" w:hAnsi="Arial" w:cs="Arial"/>
                <w:b/>
                <w:sz w:val="24"/>
                <w:szCs w:val="24"/>
                <w:lang w:val="pt-BR"/>
              </w:rPr>
              <w:tab/>
            </w:r>
          </w:p>
        </w:tc>
        <w:tc>
          <w:tcPr>
            <w:tcW w:w="5878" w:type="dxa"/>
          </w:tcPr>
          <w:p w14:paraId="663D5FED"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442D9D28" w14:textId="77777777" w:rsidTr="00587CF9">
        <w:tc>
          <w:tcPr>
            <w:tcW w:w="3408" w:type="dxa"/>
          </w:tcPr>
          <w:p w14:paraId="2507ADA1" w14:textId="77777777" w:rsidR="008938D0" w:rsidRPr="008938D0" w:rsidRDefault="008938D0" w:rsidP="008938D0">
            <w:pPr>
              <w:spacing w:after="0" w:line="240" w:lineRule="auto"/>
              <w:ind w:left="243"/>
              <w:rPr>
                <w:rFonts w:ascii="Arial" w:eastAsia="Times New Roman" w:hAnsi="Arial" w:cs="Arial"/>
                <w:b/>
                <w:sz w:val="24"/>
                <w:szCs w:val="24"/>
                <w:lang w:val="pt-BR"/>
              </w:rPr>
            </w:pPr>
            <w:r w:rsidRPr="008938D0">
              <w:rPr>
                <w:rFonts w:ascii="Arial" w:eastAsia="Times New Roman" w:hAnsi="Arial" w:cs="Arial"/>
                <w:b/>
                <w:sz w:val="24"/>
                <w:szCs w:val="24"/>
                <w:lang w:val="pt-BR"/>
              </w:rPr>
              <w:t>e. [Email]</w:t>
            </w:r>
            <w:r w:rsidRPr="008938D0">
              <w:rPr>
                <w:rFonts w:ascii="Arial" w:eastAsia="Times New Roman" w:hAnsi="Arial" w:cs="Arial"/>
                <w:b/>
                <w:sz w:val="24"/>
                <w:szCs w:val="24"/>
                <w:lang w:val="pt-BR"/>
              </w:rPr>
              <w:tab/>
            </w:r>
          </w:p>
        </w:tc>
        <w:tc>
          <w:tcPr>
            <w:tcW w:w="5878" w:type="dxa"/>
          </w:tcPr>
          <w:p w14:paraId="329CCB3C"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3408C66D" w14:textId="77777777" w:rsidTr="00587CF9">
        <w:tc>
          <w:tcPr>
            <w:tcW w:w="3408" w:type="dxa"/>
          </w:tcPr>
          <w:p w14:paraId="24F2D1A3" w14:textId="77777777" w:rsidR="008938D0" w:rsidRPr="008938D0" w:rsidRDefault="008938D0" w:rsidP="008938D0">
            <w:pPr>
              <w:spacing w:after="0" w:line="240" w:lineRule="auto"/>
              <w:rPr>
                <w:rFonts w:ascii="Arial" w:eastAsia="Times New Roman" w:hAnsi="Arial" w:cs="Arial"/>
                <w:sz w:val="24"/>
                <w:szCs w:val="24"/>
                <w:lang w:val="sr-Latn-CS"/>
              </w:rPr>
            </w:pPr>
          </w:p>
        </w:tc>
        <w:tc>
          <w:tcPr>
            <w:tcW w:w="5878" w:type="dxa"/>
          </w:tcPr>
          <w:p w14:paraId="12612658"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59677B9A" w14:textId="77777777" w:rsidTr="00587CF9">
        <w:tc>
          <w:tcPr>
            <w:tcW w:w="3408" w:type="dxa"/>
          </w:tcPr>
          <w:p w14:paraId="4FB10FE0" w14:textId="77777777" w:rsidR="008938D0" w:rsidRPr="008938D0" w:rsidRDefault="008938D0" w:rsidP="008938D0">
            <w:pPr>
              <w:keepNext/>
              <w:spacing w:before="240" w:after="60" w:line="240" w:lineRule="auto"/>
              <w:outlineLvl w:val="1"/>
              <w:rPr>
                <w:rFonts w:ascii="Arial" w:eastAsia="Times New Roman" w:hAnsi="Arial" w:cs="Arial"/>
                <w:bCs/>
                <w:i/>
                <w:iCs/>
                <w:sz w:val="24"/>
                <w:szCs w:val="24"/>
                <w:lang w:val="pt-BR"/>
              </w:rPr>
            </w:pPr>
            <w:r w:rsidRPr="008938D0">
              <w:rPr>
                <w:rFonts w:ascii="Arial" w:eastAsia="Times New Roman" w:hAnsi="Arial" w:cs="Arial"/>
                <w:b/>
                <w:bCs/>
                <w:i/>
                <w:iCs/>
                <w:sz w:val="24"/>
                <w:szCs w:val="24"/>
                <w:lang w:val="pt-BR"/>
              </w:rPr>
              <w:t xml:space="preserve">3. Od:  </w:t>
            </w:r>
          </w:p>
        </w:tc>
        <w:tc>
          <w:tcPr>
            <w:tcW w:w="5878" w:type="dxa"/>
          </w:tcPr>
          <w:p w14:paraId="56BADAC4" w14:textId="77777777" w:rsidR="008938D0" w:rsidRPr="008938D0" w:rsidRDefault="008938D0" w:rsidP="008938D0">
            <w:pPr>
              <w:keepNext/>
              <w:spacing w:before="240" w:after="60" w:line="240" w:lineRule="auto"/>
              <w:outlineLvl w:val="1"/>
              <w:rPr>
                <w:rFonts w:ascii="Arial" w:eastAsia="Times New Roman" w:hAnsi="Arial" w:cs="Arial"/>
                <w:b/>
                <w:bCs/>
                <w:i/>
                <w:iCs/>
                <w:sz w:val="24"/>
                <w:szCs w:val="24"/>
                <w:lang w:val="pt-BR"/>
              </w:rPr>
            </w:pPr>
          </w:p>
        </w:tc>
      </w:tr>
      <w:tr w:rsidR="008938D0" w:rsidRPr="008938D0" w14:paraId="77C527C6" w14:textId="77777777" w:rsidTr="00587CF9">
        <w:tc>
          <w:tcPr>
            <w:tcW w:w="3408" w:type="dxa"/>
          </w:tcPr>
          <w:p w14:paraId="71FD9A16" w14:textId="77777777" w:rsidR="008938D0" w:rsidRPr="008938D0" w:rsidRDefault="008938D0" w:rsidP="008938D0">
            <w:pPr>
              <w:spacing w:after="0" w:line="240" w:lineRule="auto"/>
              <w:rPr>
                <w:rFonts w:ascii="Arial" w:eastAsia="Times New Roman" w:hAnsi="Arial" w:cs="Arial"/>
                <w:b/>
                <w:sz w:val="24"/>
                <w:szCs w:val="24"/>
                <w:lang w:val="pt-BR"/>
              </w:rPr>
            </w:pPr>
          </w:p>
        </w:tc>
        <w:tc>
          <w:tcPr>
            <w:tcW w:w="5878" w:type="dxa"/>
          </w:tcPr>
          <w:p w14:paraId="290D2159" w14:textId="77777777" w:rsidR="008938D0" w:rsidRPr="008938D0" w:rsidRDefault="008938D0" w:rsidP="008938D0">
            <w:pPr>
              <w:spacing w:after="0" w:line="240" w:lineRule="auto"/>
              <w:ind w:left="432"/>
              <w:rPr>
                <w:rFonts w:ascii="Arial" w:eastAsia="Times New Roman" w:hAnsi="Arial" w:cs="Arial"/>
                <w:b/>
                <w:sz w:val="24"/>
                <w:szCs w:val="24"/>
                <w:lang w:val="pt-BR"/>
              </w:rPr>
            </w:pPr>
          </w:p>
        </w:tc>
      </w:tr>
      <w:tr w:rsidR="008938D0" w:rsidRPr="008938D0" w14:paraId="1624AE9B" w14:textId="77777777" w:rsidTr="00587CF9">
        <w:tc>
          <w:tcPr>
            <w:tcW w:w="3408" w:type="dxa"/>
          </w:tcPr>
          <w:p w14:paraId="6193CBF7" w14:textId="77777777" w:rsidR="008938D0" w:rsidRPr="008938D0" w:rsidRDefault="008938D0" w:rsidP="008938D0">
            <w:pPr>
              <w:spacing w:after="0" w:line="240" w:lineRule="auto"/>
              <w:rPr>
                <w:rFonts w:ascii="Arial" w:eastAsia="Times New Roman" w:hAnsi="Arial" w:cs="Arial"/>
                <w:b/>
                <w:sz w:val="24"/>
                <w:szCs w:val="24"/>
                <w:lang w:val="pt-BR"/>
              </w:rPr>
            </w:pPr>
            <w:r w:rsidRPr="008938D0">
              <w:rPr>
                <w:rFonts w:ascii="Arial" w:eastAsia="Times New Roman" w:hAnsi="Arial" w:cs="Arial"/>
                <w:b/>
                <w:sz w:val="24"/>
                <w:szCs w:val="24"/>
                <w:lang w:val="pt-BR"/>
              </w:rPr>
              <w:t>4. Operativni centar:</w:t>
            </w:r>
          </w:p>
        </w:tc>
        <w:tc>
          <w:tcPr>
            <w:tcW w:w="5878" w:type="dxa"/>
          </w:tcPr>
          <w:p w14:paraId="7E04B870" w14:textId="77777777" w:rsidR="008938D0" w:rsidRPr="008938D0" w:rsidRDefault="008938D0" w:rsidP="008938D0">
            <w:pPr>
              <w:spacing w:after="0" w:line="240" w:lineRule="auto"/>
              <w:ind w:left="432"/>
              <w:rPr>
                <w:rFonts w:ascii="Arial" w:eastAsia="Times New Roman" w:hAnsi="Arial" w:cs="Arial"/>
                <w:b/>
                <w:sz w:val="24"/>
                <w:szCs w:val="24"/>
                <w:lang w:val="pt-BR"/>
              </w:rPr>
            </w:pPr>
          </w:p>
        </w:tc>
      </w:tr>
      <w:tr w:rsidR="008938D0" w:rsidRPr="008938D0" w14:paraId="669CA8F0" w14:textId="77777777" w:rsidTr="00587CF9">
        <w:tc>
          <w:tcPr>
            <w:tcW w:w="3408" w:type="dxa"/>
          </w:tcPr>
          <w:p w14:paraId="184B24FC" w14:textId="77777777" w:rsidR="008938D0" w:rsidRPr="008938D0" w:rsidRDefault="008938D0" w:rsidP="008938D0">
            <w:pPr>
              <w:spacing w:after="0" w:line="240" w:lineRule="auto"/>
              <w:ind w:left="243"/>
              <w:rPr>
                <w:rFonts w:ascii="Arial" w:eastAsia="Times New Roman" w:hAnsi="Arial" w:cs="Arial"/>
                <w:b/>
                <w:sz w:val="24"/>
                <w:szCs w:val="24"/>
                <w:lang w:val="pt-BR"/>
              </w:rPr>
            </w:pPr>
            <w:r w:rsidRPr="008938D0">
              <w:rPr>
                <w:rFonts w:ascii="Arial" w:eastAsia="Times New Roman" w:hAnsi="Arial" w:cs="Arial"/>
                <w:b/>
                <w:sz w:val="24"/>
                <w:szCs w:val="24"/>
                <w:lang w:val="pt-BR"/>
              </w:rPr>
              <w:t>a. [Ime i prezime]</w:t>
            </w:r>
          </w:p>
        </w:tc>
        <w:tc>
          <w:tcPr>
            <w:tcW w:w="5878" w:type="dxa"/>
          </w:tcPr>
          <w:p w14:paraId="15D6A5A0" w14:textId="77777777" w:rsidR="008938D0" w:rsidRPr="008938D0" w:rsidRDefault="008938D0" w:rsidP="008938D0">
            <w:pPr>
              <w:spacing w:after="0" w:line="240" w:lineRule="auto"/>
              <w:ind w:left="432"/>
              <w:rPr>
                <w:rFonts w:ascii="Arial" w:eastAsia="Times New Roman" w:hAnsi="Arial" w:cs="Arial"/>
                <w:bCs/>
                <w:sz w:val="24"/>
                <w:szCs w:val="24"/>
                <w:lang w:val="pt-BR"/>
              </w:rPr>
            </w:pPr>
          </w:p>
        </w:tc>
      </w:tr>
      <w:tr w:rsidR="008938D0" w:rsidRPr="008938D0" w14:paraId="6B35E096" w14:textId="77777777" w:rsidTr="00587CF9">
        <w:tc>
          <w:tcPr>
            <w:tcW w:w="3408" w:type="dxa"/>
          </w:tcPr>
          <w:p w14:paraId="2309F9C6" w14:textId="77777777" w:rsidR="008938D0" w:rsidRPr="008938D0" w:rsidRDefault="008938D0" w:rsidP="008938D0">
            <w:pPr>
              <w:spacing w:after="0" w:line="240" w:lineRule="auto"/>
              <w:ind w:left="243"/>
              <w:rPr>
                <w:rFonts w:ascii="Arial" w:eastAsia="Times New Roman" w:hAnsi="Arial" w:cs="Arial"/>
                <w:b/>
                <w:sz w:val="24"/>
                <w:szCs w:val="24"/>
                <w:lang w:val="pt-BR"/>
              </w:rPr>
            </w:pPr>
            <w:r w:rsidRPr="008938D0">
              <w:rPr>
                <w:rFonts w:ascii="Arial" w:eastAsia="Times New Roman" w:hAnsi="Arial" w:cs="Arial"/>
                <w:b/>
                <w:sz w:val="24"/>
                <w:szCs w:val="24"/>
                <w:lang w:val="pt-BR"/>
              </w:rPr>
              <w:t>b. [Organizacija]</w:t>
            </w:r>
          </w:p>
        </w:tc>
        <w:tc>
          <w:tcPr>
            <w:tcW w:w="5878" w:type="dxa"/>
          </w:tcPr>
          <w:p w14:paraId="50BFDAB3" w14:textId="77777777" w:rsidR="008938D0" w:rsidRPr="008938D0" w:rsidRDefault="008938D0" w:rsidP="008938D0">
            <w:pPr>
              <w:spacing w:after="0" w:line="240" w:lineRule="auto"/>
              <w:ind w:left="432"/>
              <w:rPr>
                <w:rFonts w:ascii="Arial" w:eastAsia="Times New Roman" w:hAnsi="Arial" w:cs="Arial"/>
                <w:bCs/>
                <w:sz w:val="24"/>
                <w:szCs w:val="24"/>
                <w:lang w:val="pt-BR"/>
              </w:rPr>
            </w:pPr>
          </w:p>
        </w:tc>
      </w:tr>
      <w:tr w:rsidR="008938D0" w:rsidRPr="008938D0" w14:paraId="69301A78" w14:textId="77777777" w:rsidTr="00587CF9">
        <w:tc>
          <w:tcPr>
            <w:tcW w:w="3408" w:type="dxa"/>
          </w:tcPr>
          <w:p w14:paraId="0CF5D959" w14:textId="77777777" w:rsidR="008938D0" w:rsidRPr="008938D0" w:rsidRDefault="008938D0" w:rsidP="008938D0">
            <w:pPr>
              <w:spacing w:after="0" w:line="240" w:lineRule="auto"/>
              <w:ind w:left="243"/>
              <w:rPr>
                <w:rFonts w:ascii="Arial" w:eastAsia="Times New Roman" w:hAnsi="Arial" w:cs="Arial"/>
                <w:b/>
                <w:sz w:val="24"/>
                <w:szCs w:val="24"/>
                <w:lang w:val="pt-BR"/>
              </w:rPr>
            </w:pPr>
            <w:r w:rsidRPr="008938D0">
              <w:rPr>
                <w:rFonts w:ascii="Arial" w:eastAsia="Times New Roman" w:hAnsi="Arial" w:cs="Arial"/>
                <w:b/>
                <w:sz w:val="24"/>
                <w:szCs w:val="24"/>
                <w:lang w:val="pt-BR"/>
              </w:rPr>
              <w:t>c. [Telefon]</w:t>
            </w:r>
          </w:p>
        </w:tc>
        <w:tc>
          <w:tcPr>
            <w:tcW w:w="5878" w:type="dxa"/>
          </w:tcPr>
          <w:p w14:paraId="4E9FF2BD" w14:textId="77777777" w:rsidR="008938D0" w:rsidRPr="008938D0" w:rsidRDefault="008938D0" w:rsidP="008938D0">
            <w:pPr>
              <w:spacing w:after="0" w:line="240" w:lineRule="auto"/>
              <w:ind w:left="432"/>
              <w:rPr>
                <w:rFonts w:ascii="Arial" w:eastAsia="Times New Roman" w:hAnsi="Arial" w:cs="Arial"/>
                <w:bCs/>
                <w:sz w:val="24"/>
                <w:szCs w:val="24"/>
                <w:lang w:val="pt-BR"/>
              </w:rPr>
            </w:pPr>
          </w:p>
        </w:tc>
      </w:tr>
      <w:tr w:rsidR="008938D0" w:rsidRPr="008938D0" w14:paraId="2FFE46FF" w14:textId="77777777" w:rsidTr="00587CF9">
        <w:tc>
          <w:tcPr>
            <w:tcW w:w="3408" w:type="dxa"/>
          </w:tcPr>
          <w:p w14:paraId="75745751" w14:textId="77777777" w:rsidR="008938D0" w:rsidRPr="008938D0" w:rsidRDefault="008938D0" w:rsidP="008938D0">
            <w:pPr>
              <w:spacing w:after="0" w:line="240" w:lineRule="auto"/>
              <w:ind w:left="243"/>
              <w:rPr>
                <w:rFonts w:ascii="Arial" w:eastAsia="Times New Roman" w:hAnsi="Arial" w:cs="Arial"/>
                <w:b/>
                <w:sz w:val="24"/>
                <w:szCs w:val="24"/>
                <w:lang w:val="pt-BR"/>
              </w:rPr>
            </w:pPr>
            <w:r w:rsidRPr="008938D0">
              <w:rPr>
                <w:rFonts w:ascii="Arial" w:eastAsia="Times New Roman" w:hAnsi="Arial" w:cs="Arial"/>
                <w:b/>
                <w:sz w:val="24"/>
                <w:szCs w:val="24"/>
                <w:lang w:val="pt-BR"/>
              </w:rPr>
              <w:t>d. [Fax]</w:t>
            </w:r>
            <w:r w:rsidRPr="008938D0">
              <w:rPr>
                <w:rFonts w:ascii="Arial" w:eastAsia="Times New Roman" w:hAnsi="Arial" w:cs="Arial"/>
                <w:b/>
                <w:sz w:val="24"/>
                <w:szCs w:val="24"/>
                <w:lang w:val="pt-BR"/>
              </w:rPr>
              <w:tab/>
            </w:r>
          </w:p>
        </w:tc>
        <w:tc>
          <w:tcPr>
            <w:tcW w:w="5878" w:type="dxa"/>
          </w:tcPr>
          <w:p w14:paraId="0B46A395" w14:textId="77777777" w:rsidR="008938D0" w:rsidRPr="008938D0" w:rsidRDefault="008938D0" w:rsidP="008938D0">
            <w:pPr>
              <w:spacing w:after="0" w:line="240" w:lineRule="auto"/>
              <w:ind w:left="432"/>
              <w:rPr>
                <w:rFonts w:ascii="Arial" w:eastAsia="Times New Roman" w:hAnsi="Arial" w:cs="Arial"/>
                <w:bCs/>
                <w:sz w:val="24"/>
                <w:szCs w:val="24"/>
                <w:lang w:val="pt-BR"/>
              </w:rPr>
            </w:pPr>
          </w:p>
        </w:tc>
      </w:tr>
      <w:tr w:rsidR="008938D0" w:rsidRPr="008938D0" w14:paraId="3631A357" w14:textId="77777777" w:rsidTr="00587CF9">
        <w:tc>
          <w:tcPr>
            <w:tcW w:w="3408" w:type="dxa"/>
          </w:tcPr>
          <w:p w14:paraId="48F6837F" w14:textId="77777777" w:rsidR="008938D0" w:rsidRPr="008938D0" w:rsidRDefault="008938D0" w:rsidP="008938D0">
            <w:pPr>
              <w:spacing w:after="0" w:line="240" w:lineRule="auto"/>
              <w:ind w:left="243"/>
              <w:rPr>
                <w:rFonts w:ascii="Arial" w:eastAsia="Times New Roman" w:hAnsi="Arial" w:cs="Arial"/>
                <w:b/>
                <w:sz w:val="24"/>
                <w:szCs w:val="24"/>
                <w:lang w:val="pt-BR"/>
              </w:rPr>
            </w:pPr>
            <w:r w:rsidRPr="008938D0">
              <w:rPr>
                <w:rFonts w:ascii="Arial" w:eastAsia="Times New Roman" w:hAnsi="Arial" w:cs="Arial"/>
                <w:b/>
                <w:sz w:val="24"/>
                <w:szCs w:val="24"/>
                <w:lang w:val="pt-BR"/>
              </w:rPr>
              <w:t>e. [Email]</w:t>
            </w:r>
            <w:r w:rsidRPr="008938D0">
              <w:rPr>
                <w:rFonts w:ascii="Arial" w:eastAsia="Times New Roman" w:hAnsi="Arial" w:cs="Arial"/>
                <w:b/>
                <w:sz w:val="24"/>
                <w:szCs w:val="24"/>
                <w:lang w:val="pt-BR"/>
              </w:rPr>
              <w:tab/>
            </w:r>
          </w:p>
        </w:tc>
        <w:tc>
          <w:tcPr>
            <w:tcW w:w="5878" w:type="dxa"/>
          </w:tcPr>
          <w:p w14:paraId="341F7754" w14:textId="77777777" w:rsidR="008938D0" w:rsidRPr="008938D0" w:rsidRDefault="008938D0" w:rsidP="008938D0">
            <w:pPr>
              <w:spacing w:after="0" w:line="240" w:lineRule="auto"/>
              <w:ind w:left="432"/>
              <w:rPr>
                <w:rFonts w:ascii="Arial" w:eastAsia="Times New Roman" w:hAnsi="Arial" w:cs="Arial"/>
                <w:sz w:val="24"/>
                <w:szCs w:val="24"/>
                <w:lang w:val="pt-BR"/>
              </w:rPr>
            </w:pPr>
          </w:p>
        </w:tc>
      </w:tr>
      <w:tr w:rsidR="008938D0" w:rsidRPr="008938D0" w14:paraId="522026AE" w14:textId="77777777" w:rsidTr="00587CF9">
        <w:tc>
          <w:tcPr>
            <w:tcW w:w="3408" w:type="dxa"/>
          </w:tcPr>
          <w:p w14:paraId="29540192" w14:textId="77777777" w:rsidR="008938D0" w:rsidRPr="008938D0" w:rsidRDefault="008938D0" w:rsidP="008938D0">
            <w:pPr>
              <w:spacing w:after="0" w:line="240" w:lineRule="auto"/>
              <w:rPr>
                <w:rFonts w:ascii="Arial" w:eastAsia="Times New Roman" w:hAnsi="Arial" w:cs="Arial"/>
                <w:b/>
                <w:sz w:val="24"/>
                <w:szCs w:val="24"/>
                <w:lang w:val="pt-BR"/>
              </w:rPr>
            </w:pPr>
          </w:p>
        </w:tc>
        <w:tc>
          <w:tcPr>
            <w:tcW w:w="5878" w:type="dxa"/>
          </w:tcPr>
          <w:p w14:paraId="16CD0406"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00D70A1A" w14:textId="77777777" w:rsidTr="00587CF9">
        <w:tc>
          <w:tcPr>
            <w:tcW w:w="3408" w:type="dxa"/>
          </w:tcPr>
          <w:p w14:paraId="3678CC82" w14:textId="77777777" w:rsidR="008938D0" w:rsidRPr="008938D0" w:rsidRDefault="008938D0" w:rsidP="008938D0">
            <w:pPr>
              <w:spacing w:after="0" w:line="240" w:lineRule="auto"/>
              <w:rPr>
                <w:rFonts w:ascii="Arial" w:eastAsia="Times New Roman" w:hAnsi="Arial" w:cs="Arial"/>
                <w:b/>
                <w:sz w:val="24"/>
                <w:szCs w:val="24"/>
                <w:lang w:val="pt-BR"/>
              </w:rPr>
            </w:pPr>
            <w:r w:rsidRPr="008938D0">
              <w:rPr>
                <w:rFonts w:ascii="Arial" w:eastAsia="Times New Roman" w:hAnsi="Arial" w:cs="Arial"/>
                <w:b/>
                <w:sz w:val="24"/>
                <w:szCs w:val="24"/>
                <w:lang w:val="pt-BR"/>
              </w:rPr>
              <w:t xml:space="preserve">5. Tema: </w:t>
            </w:r>
            <w:r w:rsidRPr="008938D0">
              <w:rPr>
                <w:rFonts w:ascii="Arial" w:eastAsia="Times New Roman" w:hAnsi="Arial" w:cs="Arial"/>
                <w:b/>
                <w:sz w:val="24"/>
                <w:szCs w:val="24"/>
                <w:lang w:val="pt-BR"/>
              </w:rPr>
              <w:tab/>
            </w:r>
          </w:p>
        </w:tc>
        <w:tc>
          <w:tcPr>
            <w:tcW w:w="5878" w:type="dxa"/>
          </w:tcPr>
          <w:p w14:paraId="534A7543" w14:textId="77777777" w:rsidR="008938D0" w:rsidRPr="008938D0" w:rsidRDefault="008938D0" w:rsidP="008938D0">
            <w:pPr>
              <w:spacing w:after="0" w:line="240" w:lineRule="auto"/>
              <w:ind w:left="432"/>
              <w:rPr>
                <w:rFonts w:ascii="Arial" w:eastAsia="Times New Roman" w:hAnsi="Arial" w:cs="Arial"/>
                <w:b/>
                <w:sz w:val="24"/>
                <w:szCs w:val="24"/>
                <w:lang w:val="sr-Latn-CS"/>
              </w:rPr>
            </w:pPr>
            <w:r w:rsidRPr="008938D0">
              <w:rPr>
                <w:rFonts w:ascii="Arial" w:eastAsia="Times New Roman" w:hAnsi="Arial" w:cs="Arial"/>
                <w:b/>
                <w:sz w:val="24"/>
                <w:szCs w:val="24"/>
                <w:lang w:val="pt-BR"/>
              </w:rPr>
              <w:t>Ponuda za pomoć</w:t>
            </w:r>
          </w:p>
          <w:p w14:paraId="6A81639A" w14:textId="77777777" w:rsidR="008938D0" w:rsidRPr="008938D0" w:rsidRDefault="008938D0" w:rsidP="008938D0">
            <w:pPr>
              <w:spacing w:after="0" w:line="240" w:lineRule="auto"/>
              <w:ind w:left="432"/>
              <w:rPr>
                <w:rFonts w:ascii="Arial" w:eastAsia="Times New Roman" w:hAnsi="Arial" w:cs="Arial"/>
                <w:b/>
                <w:sz w:val="24"/>
                <w:szCs w:val="24"/>
                <w:lang w:val="sr-Latn-CS"/>
              </w:rPr>
            </w:pPr>
          </w:p>
        </w:tc>
      </w:tr>
      <w:tr w:rsidR="008938D0" w:rsidRPr="008938D0" w14:paraId="253BCBF8" w14:textId="77777777" w:rsidTr="00587CF9">
        <w:tc>
          <w:tcPr>
            <w:tcW w:w="3408" w:type="dxa"/>
          </w:tcPr>
          <w:p w14:paraId="54AB4449" w14:textId="77777777" w:rsidR="008938D0" w:rsidRPr="008938D0" w:rsidRDefault="008938D0" w:rsidP="008938D0">
            <w:pPr>
              <w:spacing w:after="0" w:line="240" w:lineRule="auto"/>
              <w:ind w:left="432"/>
              <w:rPr>
                <w:rFonts w:ascii="Arial" w:eastAsia="Times New Roman" w:hAnsi="Arial" w:cs="Arial"/>
                <w:b/>
                <w:sz w:val="24"/>
                <w:szCs w:val="24"/>
                <w:lang w:val="sr-Latn-CS"/>
              </w:rPr>
            </w:pPr>
          </w:p>
        </w:tc>
        <w:tc>
          <w:tcPr>
            <w:tcW w:w="5878" w:type="dxa"/>
          </w:tcPr>
          <w:p w14:paraId="4967913E"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4A196BD2" w14:textId="77777777" w:rsidTr="00587CF9">
        <w:tc>
          <w:tcPr>
            <w:tcW w:w="3408" w:type="dxa"/>
          </w:tcPr>
          <w:p w14:paraId="020CB7C6" w14:textId="77777777" w:rsidR="008938D0" w:rsidRPr="008938D0" w:rsidRDefault="008938D0" w:rsidP="008938D0">
            <w:pPr>
              <w:spacing w:after="0" w:line="240" w:lineRule="auto"/>
              <w:ind w:left="300" w:hanging="300"/>
              <w:rPr>
                <w:rFonts w:ascii="Arial" w:eastAsia="Times New Roman" w:hAnsi="Arial" w:cs="Arial"/>
                <w:b/>
                <w:sz w:val="24"/>
                <w:szCs w:val="24"/>
                <w:lang w:val="sr-Latn-CS"/>
              </w:rPr>
            </w:pPr>
            <w:r w:rsidRPr="008938D0">
              <w:rPr>
                <w:rFonts w:ascii="Arial" w:eastAsia="Times New Roman" w:hAnsi="Arial" w:cs="Arial"/>
                <w:b/>
                <w:sz w:val="24"/>
                <w:szCs w:val="24"/>
                <w:lang w:val="sr-Latn-CS"/>
              </w:rPr>
              <w:t>6.  Ponuđena pomoć:</w:t>
            </w:r>
          </w:p>
        </w:tc>
        <w:tc>
          <w:tcPr>
            <w:tcW w:w="5878" w:type="dxa"/>
          </w:tcPr>
          <w:p w14:paraId="3CF2CFC4"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6AB1FBA3" w14:textId="77777777" w:rsidTr="00587CF9">
        <w:tc>
          <w:tcPr>
            <w:tcW w:w="3408" w:type="dxa"/>
          </w:tcPr>
          <w:p w14:paraId="4C4A2B0F" w14:textId="77777777" w:rsidR="008938D0" w:rsidRPr="008938D0" w:rsidRDefault="008938D0" w:rsidP="008938D0">
            <w:pPr>
              <w:spacing w:after="0" w:line="240" w:lineRule="auto"/>
              <w:ind w:left="300" w:hanging="300"/>
              <w:rPr>
                <w:rFonts w:ascii="Arial" w:eastAsia="Times New Roman" w:hAnsi="Arial" w:cs="Arial"/>
                <w:b/>
                <w:sz w:val="24"/>
                <w:szCs w:val="24"/>
                <w:lang w:val="sr-Latn-CS"/>
              </w:rPr>
            </w:pPr>
          </w:p>
        </w:tc>
        <w:tc>
          <w:tcPr>
            <w:tcW w:w="5878" w:type="dxa"/>
          </w:tcPr>
          <w:p w14:paraId="5462BB22"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57328122" w14:textId="77777777" w:rsidTr="00587CF9">
        <w:tc>
          <w:tcPr>
            <w:tcW w:w="3408" w:type="dxa"/>
          </w:tcPr>
          <w:p w14:paraId="490F98D2" w14:textId="77777777" w:rsidR="008938D0" w:rsidRPr="008938D0" w:rsidRDefault="008938D0" w:rsidP="008938D0">
            <w:pPr>
              <w:spacing w:after="0" w:line="240" w:lineRule="auto"/>
              <w:ind w:left="300" w:hanging="300"/>
              <w:rPr>
                <w:rFonts w:ascii="Arial" w:eastAsia="Times New Roman" w:hAnsi="Arial" w:cs="Arial"/>
                <w:b/>
                <w:sz w:val="24"/>
                <w:szCs w:val="24"/>
                <w:lang w:val="sr-Latn-CS"/>
              </w:rPr>
            </w:pPr>
            <w:r w:rsidRPr="008938D0">
              <w:rPr>
                <w:rFonts w:ascii="Arial" w:eastAsia="Times New Roman" w:hAnsi="Arial" w:cs="Arial"/>
                <w:b/>
                <w:sz w:val="24"/>
                <w:szCs w:val="24"/>
                <w:lang w:val="sr-Latn-CS"/>
              </w:rPr>
              <w:t>a. [Osobe]</w:t>
            </w:r>
          </w:p>
        </w:tc>
        <w:tc>
          <w:tcPr>
            <w:tcW w:w="5878" w:type="dxa"/>
          </w:tcPr>
          <w:p w14:paraId="76668CBF"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4E823672" w14:textId="77777777" w:rsidTr="00587CF9">
        <w:tc>
          <w:tcPr>
            <w:tcW w:w="3408" w:type="dxa"/>
          </w:tcPr>
          <w:p w14:paraId="4790D808" w14:textId="77777777" w:rsidR="008938D0" w:rsidRPr="008938D0" w:rsidRDefault="008938D0" w:rsidP="008938D0">
            <w:pPr>
              <w:spacing w:after="0" w:line="240" w:lineRule="auto"/>
              <w:ind w:left="300" w:hanging="300"/>
              <w:rPr>
                <w:rFonts w:ascii="Arial" w:eastAsia="Times New Roman" w:hAnsi="Arial" w:cs="Arial"/>
                <w:b/>
                <w:sz w:val="24"/>
                <w:szCs w:val="24"/>
                <w:lang w:val="sr-Latn-CS"/>
              </w:rPr>
            </w:pPr>
            <w:r w:rsidRPr="008938D0">
              <w:rPr>
                <w:rFonts w:ascii="Arial" w:eastAsia="Times New Roman" w:hAnsi="Arial" w:cs="Arial"/>
                <w:b/>
                <w:sz w:val="24"/>
                <w:szCs w:val="24"/>
                <w:lang w:val="sr-Latn-CS"/>
              </w:rPr>
              <w:t>b. [Oprema]</w:t>
            </w:r>
          </w:p>
        </w:tc>
        <w:tc>
          <w:tcPr>
            <w:tcW w:w="5878" w:type="dxa"/>
          </w:tcPr>
          <w:p w14:paraId="1ABC8D37"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1A049868" w14:textId="77777777" w:rsidTr="00587CF9">
        <w:tc>
          <w:tcPr>
            <w:tcW w:w="3408" w:type="dxa"/>
          </w:tcPr>
          <w:p w14:paraId="746F877B" w14:textId="77777777" w:rsidR="008938D0" w:rsidRPr="008938D0" w:rsidRDefault="008938D0" w:rsidP="008938D0">
            <w:pPr>
              <w:spacing w:after="0" w:line="240" w:lineRule="auto"/>
              <w:ind w:left="300" w:hanging="300"/>
              <w:rPr>
                <w:rFonts w:ascii="Arial" w:eastAsia="Times New Roman" w:hAnsi="Arial" w:cs="Arial"/>
                <w:b/>
                <w:sz w:val="24"/>
                <w:szCs w:val="24"/>
                <w:lang w:val="sr-Latn-CS"/>
              </w:rPr>
            </w:pPr>
            <w:r w:rsidRPr="008938D0">
              <w:rPr>
                <w:rFonts w:ascii="Arial" w:eastAsia="Times New Roman" w:hAnsi="Arial" w:cs="Arial"/>
                <w:b/>
                <w:sz w:val="24"/>
                <w:szCs w:val="24"/>
                <w:lang w:val="sr-Latn-CS"/>
              </w:rPr>
              <w:t>c. [Ostalo]</w:t>
            </w:r>
          </w:p>
        </w:tc>
        <w:tc>
          <w:tcPr>
            <w:tcW w:w="5878" w:type="dxa"/>
          </w:tcPr>
          <w:p w14:paraId="75AD723E"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425C107A" w14:textId="77777777" w:rsidTr="00587CF9">
        <w:tc>
          <w:tcPr>
            <w:tcW w:w="3408" w:type="dxa"/>
          </w:tcPr>
          <w:p w14:paraId="3D578634" w14:textId="77777777" w:rsidR="008938D0" w:rsidRPr="008938D0" w:rsidRDefault="008938D0" w:rsidP="008938D0">
            <w:pPr>
              <w:spacing w:after="0" w:line="240" w:lineRule="auto"/>
              <w:ind w:left="300" w:hanging="300"/>
              <w:rPr>
                <w:rFonts w:ascii="Arial" w:eastAsia="Times New Roman" w:hAnsi="Arial" w:cs="Arial"/>
                <w:b/>
                <w:sz w:val="24"/>
                <w:szCs w:val="24"/>
                <w:lang w:val="sr-Latn-CS"/>
              </w:rPr>
            </w:pPr>
          </w:p>
        </w:tc>
        <w:tc>
          <w:tcPr>
            <w:tcW w:w="5878" w:type="dxa"/>
          </w:tcPr>
          <w:p w14:paraId="61C44A1C"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318456EF" w14:textId="77777777" w:rsidTr="00587CF9">
        <w:tc>
          <w:tcPr>
            <w:tcW w:w="3408" w:type="dxa"/>
          </w:tcPr>
          <w:p w14:paraId="60F0FF45" w14:textId="77777777" w:rsidR="008938D0" w:rsidRPr="008938D0" w:rsidRDefault="008938D0" w:rsidP="008938D0">
            <w:pPr>
              <w:spacing w:after="0" w:line="240" w:lineRule="auto"/>
              <w:ind w:left="300" w:hanging="300"/>
              <w:rPr>
                <w:rFonts w:ascii="Arial" w:eastAsia="Times New Roman" w:hAnsi="Arial" w:cs="Arial"/>
                <w:b/>
                <w:sz w:val="24"/>
                <w:szCs w:val="24"/>
                <w:lang w:val="sr-Latn-CS"/>
              </w:rPr>
            </w:pPr>
            <w:r w:rsidRPr="008938D0">
              <w:rPr>
                <w:rFonts w:ascii="Arial" w:eastAsia="Times New Roman" w:hAnsi="Arial" w:cs="Arial"/>
                <w:b/>
                <w:sz w:val="24"/>
                <w:szCs w:val="24"/>
                <w:lang w:val="sr-Latn-CS"/>
              </w:rPr>
              <w:t>7.  Koordinacija:</w:t>
            </w:r>
          </w:p>
        </w:tc>
        <w:tc>
          <w:tcPr>
            <w:tcW w:w="5878" w:type="dxa"/>
          </w:tcPr>
          <w:p w14:paraId="187DE9F0"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0D07FD98" w14:textId="77777777" w:rsidTr="00587CF9">
        <w:tc>
          <w:tcPr>
            <w:tcW w:w="3408" w:type="dxa"/>
          </w:tcPr>
          <w:p w14:paraId="3D07D1E3" w14:textId="77777777" w:rsidR="008938D0" w:rsidRPr="008938D0" w:rsidRDefault="008938D0" w:rsidP="008938D0">
            <w:pPr>
              <w:spacing w:after="0" w:line="240" w:lineRule="auto"/>
              <w:ind w:left="300" w:hanging="300"/>
              <w:rPr>
                <w:rFonts w:ascii="Arial" w:eastAsia="Times New Roman" w:hAnsi="Arial" w:cs="Arial"/>
                <w:b/>
                <w:sz w:val="24"/>
                <w:szCs w:val="24"/>
                <w:lang w:val="sr-Latn-CS"/>
              </w:rPr>
            </w:pPr>
          </w:p>
        </w:tc>
        <w:tc>
          <w:tcPr>
            <w:tcW w:w="5878" w:type="dxa"/>
          </w:tcPr>
          <w:p w14:paraId="700BBABE"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6EEE28B8" w14:textId="77777777" w:rsidTr="00587CF9">
        <w:tc>
          <w:tcPr>
            <w:tcW w:w="3408" w:type="dxa"/>
          </w:tcPr>
          <w:p w14:paraId="0698595C" w14:textId="77777777" w:rsidR="008938D0" w:rsidRPr="008938D0" w:rsidRDefault="008938D0" w:rsidP="008938D0">
            <w:pPr>
              <w:spacing w:after="0" w:line="240" w:lineRule="auto"/>
              <w:ind w:left="300" w:hanging="300"/>
              <w:rPr>
                <w:rFonts w:ascii="Arial" w:eastAsia="Times New Roman" w:hAnsi="Arial" w:cs="Arial"/>
                <w:b/>
                <w:sz w:val="24"/>
                <w:szCs w:val="24"/>
                <w:lang w:val="sr-Latn-CS"/>
              </w:rPr>
            </w:pPr>
            <w:r w:rsidRPr="008938D0">
              <w:rPr>
                <w:rFonts w:ascii="Arial" w:eastAsia="Times New Roman" w:hAnsi="Arial" w:cs="Arial"/>
                <w:b/>
                <w:sz w:val="24"/>
                <w:szCs w:val="24"/>
                <w:lang w:val="sr-Latn-CS"/>
              </w:rPr>
              <w:t>a. [Mjesto prelaska granice]</w:t>
            </w:r>
          </w:p>
        </w:tc>
        <w:tc>
          <w:tcPr>
            <w:tcW w:w="5878" w:type="dxa"/>
          </w:tcPr>
          <w:p w14:paraId="1DA8C72F"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4F88A772" w14:textId="77777777" w:rsidTr="00587CF9">
        <w:tc>
          <w:tcPr>
            <w:tcW w:w="3408" w:type="dxa"/>
          </w:tcPr>
          <w:p w14:paraId="419D0218" w14:textId="77777777" w:rsidR="008938D0" w:rsidRPr="008938D0" w:rsidRDefault="008938D0" w:rsidP="008938D0">
            <w:pPr>
              <w:spacing w:after="0" w:line="240" w:lineRule="auto"/>
              <w:ind w:left="300" w:hanging="300"/>
              <w:rPr>
                <w:rFonts w:ascii="Arial" w:eastAsia="Times New Roman" w:hAnsi="Arial" w:cs="Arial"/>
                <w:b/>
                <w:sz w:val="24"/>
                <w:szCs w:val="24"/>
                <w:lang w:val="sr-Latn-CS"/>
              </w:rPr>
            </w:pPr>
            <w:r w:rsidRPr="008938D0">
              <w:rPr>
                <w:rFonts w:ascii="Arial" w:eastAsia="Times New Roman" w:hAnsi="Arial" w:cs="Arial"/>
                <w:b/>
                <w:sz w:val="24"/>
                <w:szCs w:val="24"/>
                <w:lang w:val="sr-Latn-CS"/>
              </w:rPr>
              <w:t>b. [Vrijeme prelaska granice]</w:t>
            </w:r>
          </w:p>
        </w:tc>
        <w:tc>
          <w:tcPr>
            <w:tcW w:w="5878" w:type="dxa"/>
          </w:tcPr>
          <w:p w14:paraId="3F66383F"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4A0F7602" w14:textId="77777777" w:rsidTr="00587CF9">
        <w:tc>
          <w:tcPr>
            <w:tcW w:w="3408" w:type="dxa"/>
          </w:tcPr>
          <w:p w14:paraId="488CA318" w14:textId="77777777" w:rsidR="008938D0" w:rsidRPr="008938D0" w:rsidRDefault="008938D0" w:rsidP="008938D0">
            <w:pPr>
              <w:spacing w:after="0" w:line="240" w:lineRule="auto"/>
              <w:ind w:left="300" w:hanging="300"/>
              <w:rPr>
                <w:rFonts w:ascii="Arial" w:eastAsia="Times New Roman" w:hAnsi="Arial" w:cs="Arial"/>
                <w:b/>
                <w:sz w:val="24"/>
                <w:szCs w:val="24"/>
                <w:lang w:val="sr-Latn-CS"/>
              </w:rPr>
            </w:pPr>
            <w:r w:rsidRPr="008938D0">
              <w:rPr>
                <w:rFonts w:ascii="Arial" w:eastAsia="Times New Roman" w:hAnsi="Arial" w:cs="Arial"/>
                <w:b/>
                <w:sz w:val="24"/>
                <w:szCs w:val="24"/>
                <w:lang w:val="sr-Latn-CS"/>
              </w:rPr>
              <w:t>c. [Ostalo]</w:t>
            </w:r>
          </w:p>
        </w:tc>
        <w:tc>
          <w:tcPr>
            <w:tcW w:w="5878" w:type="dxa"/>
          </w:tcPr>
          <w:p w14:paraId="5659B206" w14:textId="77777777" w:rsidR="008938D0" w:rsidRPr="008938D0" w:rsidRDefault="008938D0" w:rsidP="008938D0">
            <w:pPr>
              <w:spacing w:after="0" w:line="240" w:lineRule="auto"/>
              <w:rPr>
                <w:rFonts w:ascii="Arial" w:eastAsia="Times New Roman" w:hAnsi="Arial" w:cs="Arial"/>
                <w:sz w:val="24"/>
                <w:szCs w:val="24"/>
                <w:lang w:val="sr-Latn-CS"/>
              </w:rPr>
            </w:pPr>
          </w:p>
        </w:tc>
      </w:tr>
    </w:tbl>
    <w:p w14:paraId="4E2EFECC" w14:textId="77777777" w:rsidR="008938D0" w:rsidRPr="008938D0" w:rsidRDefault="008938D0" w:rsidP="008938D0">
      <w:pPr>
        <w:spacing w:after="0" w:line="240" w:lineRule="auto"/>
        <w:rPr>
          <w:rFonts w:ascii="Arial" w:eastAsia="Times New Roman" w:hAnsi="Arial" w:cs="Arial"/>
          <w:b/>
          <w:sz w:val="24"/>
          <w:szCs w:val="24"/>
          <w:lang w:val="sr-Latn-CS"/>
        </w:rPr>
      </w:pPr>
    </w:p>
    <w:p w14:paraId="7BF1AA4D" w14:textId="77777777" w:rsidR="000A6559" w:rsidRDefault="00E47AA3" w:rsidP="008938D0">
      <w:pPr>
        <w:spacing w:after="0" w:line="240" w:lineRule="auto"/>
        <w:jc w:val="center"/>
        <w:rPr>
          <w:rFonts w:ascii="Arial" w:eastAsia="Times New Roman" w:hAnsi="Arial" w:cs="Arial"/>
          <w:b/>
          <w:sz w:val="24"/>
          <w:szCs w:val="24"/>
          <w:lang w:val="sr-Latn-CS"/>
        </w:rPr>
      </w:pPr>
      <w:r>
        <w:rPr>
          <w:rFonts w:ascii="Arial" w:eastAsia="Times New Roman" w:hAnsi="Arial" w:cs="Arial"/>
          <w:b/>
          <w:sz w:val="24"/>
          <w:szCs w:val="24"/>
          <w:lang w:val="sr-Latn-CS"/>
        </w:rPr>
        <w:t xml:space="preserve">                                                                        </w:t>
      </w:r>
    </w:p>
    <w:p w14:paraId="011F5625" w14:textId="77777777" w:rsidR="000A6559" w:rsidRDefault="000A6559" w:rsidP="008938D0">
      <w:pPr>
        <w:spacing w:after="0" w:line="240" w:lineRule="auto"/>
        <w:jc w:val="center"/>
        <w:rPr>
          <w:rFonts w:ascii="Arial" w:eastAsia="Times New Roman" w:hAnsi="Arial" w:cs="Arial"/>
          <w:b/>
          <w:sz w:val="24"/>
          <w:szCs w:val="24"/>
          <w:lang w:val="sr-Latn-CS"/>
        </w:rPr>
      </w:pPr>
    </w:p>
    <w:p w14:paraId="2A387AD2" w14:textId="77777777" w:rsidR="000A6559" w:rsidRDefault="000A6559" w:rsidP="008938D0">
      <w:pPr>
        <w:spacing w:after="0" w:line="240" w:lineRule="auto"/>
        <w:jc w:val="center"/>
        <w:rPr>
          <w:rFonts w:ascii="Arial" w:eastAsia="Times New Roman" w:hAnsi="Arial" w:cs="Arial"/>
          <w:b/>
          <w:sz w:val="24"/>
          <w:szCs w:val="24"/>
          <w:lang w:val="sr-Latn-CS"/>
        </w:rPr>
      </w:pPr>
    </w:p>
    <w:p w14:paraId="53CC98AA" w14:textId="77777777" w:rsidR="000A6559" w:rsidRDefault="000A6559" w:rsidP="008938D0">
      <w:pPr>
        <w:spacing w:after="0" w:line="240" w:lineRule="auto"/>
        <w:jc w:val="center"/>
        <w:rPr>
          <w:rFonts w:ascii="Arial" w:eastAsia="Times New Roman" w:hAnsi="Arial" w:cs="Arial"/>
          <w:b/>
          <w:sz w:val="24"/>
          <w:szCs w:val="24"/>
          <w:lang w:val="sr-Latn-CS"/>
        </w:rPr>
      </w:pPr>
    </w:p>
    <w:p w14:paraId="6B0996F2" w14:textId="77777777" w:rsidR="000A6559" w:rsidRDefault="000A6559" w:rsidP="008938D0">
      <w:pPr>
        <w:spacing w:after="0" w:line="240" w:lineRule="auto"/>
        <w:jc w:val="center"/>
        <w:rPr>
          <w:rFonts w:ascii="Arial" w:eastAsia="Times New Roman" w:hAnsi="Arial" w:cs="Arial"/>
          <w:b/>
          <w:sz w:val="24"/>
          <w:szCs w:val="24"/>
          <w:lang w:val="sr-Latn-CS"/>
        </w:rPr>
      </w:pPr>
    </w:p>
    <w:p w14:paraId="69F0BAB2" w14:textId="77777777" w:rsidR="000A6559" w:rsidRDefault="000A6559" w:rsidP="008938D0">
      <w:pPr>
        <w:spacing w:after="0" w:line="240" w:lineRule="auto"/>
        <w:jc w:val="center"/>
        <w:rPr>
          <w:rFonts w:ascii="Arial" w:eastAsia="Times New Roman" w:hAnsi="Arial" w:cs="Arial"/>
          <w:b/>
          <w:sz w:val="24"/>
          <w:szCs w:val="24"/>
          <w:lang w:val="sr-Latn-CS"/>
        </w:rPr>
      </w:pPr>
    </w:p>
    <w:p w14:paraId="5337375F" w14:textId="77777777" w:rsidR="008938D0" w:rsidRPr="000A6559" w:rsidRDefault="00E47AA3" w:rsidP="000A6559">
      <w:pPr>
        <w:spacing w:after="0" w:line="240" w:lineRule="auto"/>
        <w:jc w:val="right"/>
        <w:rPr>
          <w:rFonts w:ascii="Times New Roman" w:eastAsia="Times New Roman" w:hAnsi="Times New Roman" w:cs="Times New Roman"/>
          <w:b/>
          <w:sz w:val="24"/>
          <w:szCs w:val="24"/>
          <w:lang w:val="sr-Latn-ME"/>
        </w:rPr>
      </w:pPr>
      <w:r>
        <w:rPr>
          <w:rFonts w:ascii="Arial" w:eastAsia="Times New Roman" w:hAnsi="Arial" w:cs="Arial"/>
          <w:b/>
          <w:sz w:val="24"/>
          <w:szCs w:val="24"/>
          <w:lang w:val="sr-Latn-CS"/>
        </w:rPr>
        <w:t xml:space="preserve">                                          </w:t>
      </w:r>
      <w:r w:rsidRPr="000A6559">
        <w:rPr>
          <w:rFonts w:ascii="Times New Roman" w:eastAsia="Times New Roman" w:hAnsi="Times New Roman" w:cs="Times New Roman"/>
          <w:b/>
          <w:sz w:val="24"/>
          <w:szCs w:val="24"/>
          <w:lang w:val="sr-Latn-CS"/>
        </w:rPr>
        <w:t>Obrazac 4</w:t>
      </w:r>
    </w:p>
    <w:p w14:paraId="08542942" w14:textId="77777777" w:rsidR="008938D0" w:rsidRPr="008938D0" w:rsidRDefault="008938D0" w:rsidP="008938D0">
      <w:pPr>
        <w:spacing w:after="0" w:line="240" w:lineRule="auto"/>
        <w:jc w:val="right"/>
        <w:rPr>
          <w:rFonts w:ascii="Times New Roman" w:eastAsia="Times New Roman" w:hAnsi="Times New Roman" w:cs="Times New Roman"/>
          <w:b/>
          <w:sz w:val="24"/>
          <w:szCs w:val="24"/>
          <w:lang w:val="hr-HR"/>
        </w:rPr>
      </w:pPr>
    </w:p>
    <w:p w14:paraId="1FBF721D" w14:textId="77777777" w:rsidR="008938D0" w:rsidRPr="00E47AA3" w:rsidRDefault="00E47AA3" w:rsidP="00E47AA3">
      <w:pPr>
        <w:spacing w:after="0" w:line="240" w:lineRule="auto"/>
        <w:jc w:val="right"/>
        <w:rPr>
          <w:rFonts w:ascii="Times New Roman" w:eastAsia="Times New Roman" w:hAnsi="Times New Roman" w:cs="Times New Roman"/>
          <w:b/>
          <w:sz w:val="24"/>
          <w:szCs w:val="24"/>
          <w:lang w:val="sr-Latn-CS"/>
        </w:rPr>
      </w:pPr>
      <w:r>
        <w:rPr>
          <w:rFonts w:ascii="Times New Roman" w:eastAsia="Times New Roman" w:hAnsi="Times New Roman" w:cs="Times New Roman"/>
          <w:b/>
          <w:sz w:val="24"/>
          <w:szCs w:val="24"/>
          <w:lang w:val="sr-Latn-CS"/>
        </w:rPr>
        <w:t xml:space="preserve">  </w:t>
      </w:r>
    </w:p>
    <w:p w14:paraId="0E8991AA" w14:textId="77777777" w:rsidR="008938D0" w:rsidRPr="008938D0" w:rsidRDefault="008938D0" w:rsidP="008938D0">
      <w:pPr>
        <w:spacing w:after="0" w:line="240" w:lineRule="auto"/>
        <w:jc w:val="center"/>
        <w:rPr>
          <w:rFonts w:ascii="Arial" w:eastAsia="Times New Roman" w:hAnsi="Arial" w:cs="Arial"/>
          <w:b/>
          <w:sz w:val="24"/>
          <w:szCs w:val="24"/>
          <w:lang w:val="sr-Latn-CS"/>
        </w:rPr>
      </w:pPr>
      <w:r w:rsidRPr="008938D0">
        <w:rPr>
          <w:rFonts w:ascii="Arial" w:eastAsia="Times New Roman" w:hAnsi="Arial" w:cs="Arial"/>
          <w:b/>
          <w:sz w:val="24"/>
          <w:szCs w:val="24"/>
          <w:lang w:val="sr-Latn-CS"/>
        </w:rPr>
        <w:t>PRIHVAT PONUĐENE POMOĆI</w:t>
      </w:r>
    </w:p>
    <w:p w14:paraId="4EA5D30A" w14:textId="77777777" w:rsidR="008938D0" w:rsidRPr="008938D0" w:rsidRDefault="008938D0" w:rsidP="008938D0">
      <w:pPr>
        <w:spacing w:after="0" w:line="240" w:lineRule="auto"/>
        <w:rPr>
          <w:rFonts w:ascii="Arial" w:eastAsia="Times New Roman" w:hAnsi="Arial" w:cs="Arial"/>
          <w:b/>
          <w:sz w:val="24"/>
          <w:szCs w:val="24"/>
          <w:lang w:val="sr-Latn-CS"/>
        </w:rPr>
      </w:pPr>
    </w:p>
    <w:p w14:paraId="4A9E0DE2" w14:textId="77777777" w:rsidR="008938D0" w:rsidRPr="008938D0" w:rsidRDefault="008938D0" w:rsidP="008938D0">
      <w:pPr>
        <w:spacing w:after="0" w:line="240" w:lineRule="auto"/>
        <w:rPr>
          <w:rFonts w:ascii="Arial" w:eastAsia="Times New Roman" w:hAnsi="Arial" w:cs="Arial"/>
          <w:b/>
          <w:sz w:val="24"/>
          <w:szCs w:val="24"/>
          <w:lang w:val="sr-Latn-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8"/>
        <w:gridCol w:w="5878"/>
      </w:tblGrid>
      <w:tr w:rsidR="008938D0" w:rsidRPr="008938D0" w14:paraId="19B8DA43" w14:textId="77777777" w:rsidTr="00587CF9">
        <w:tc>
          <w:tcPr>
            <w:tcW w:w="3408" w:type="dxa"/>
          </w:tcPr>
          <w:p w14:paraId="2C877C7B" w14:textId="77777777" w:rsidR="008938D0" w:rsidRPr="008938D0" w:rsidRDefault="008938D0" w:rsidP="008938D0">
            <w:pPr>
              <w:spacing w:after="0" w:line="240" w:lineRule="auto"/>
              <w:rPr>
                <w:rFonts w:ascii="Arial" w:eastAsia="Times New Roman" w:hAnsi="Arial" w:cs="Arial"/>
                <w:sz w:val="24"/>
                <w:szCs w:val="24"/>
                <w:lang w:val="pt-BR"/>
              </w:rPr>
            </w:pPr>
            <w:r w:rsidRPr="008938D0">
              <w:rPr>
                <w:rFonts w:ascii="Arial" w:eastAsia="Times New Roman" w:hAnsi="Arial" w:cs="Arial"/>
                <w:b/>
                <w:sz w:val="24"/>
                <w:szCs w:val="24"/>
                <w:lang w:val="pt-BR"/>
              </w:rPr>
              <w:t xml:space="preserve">1. Za: </w:t>
            </w:r>
          </w:p>
        </w:tc>
        <w:tc>
          <w:tcPr>
            <w:tcW w:w="5878" w:type="dxa"/>
          </w:tcPr>
          <w:p w14:paraId="64BF4B4E"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1002BFB7" w14:textId="77777777" w:rsidTr="00587CF9">
        <w:tc>
          <w:tcPr>
            <w:tcW w:w="3408" w:type="dxa"/>
          </w:tcPr>
          <w:p w14:paraId="6399F788" w14:textId="77777777" w:rsidR="008938D0" w:rsidRPr="008938D0" w:rsidRDefault="008938D0" w:rsidP="008938D0">
            <w:pPr>
              <w:spacing w:after="0" w:line="240" w:lineRule="auto"/>
              <w:rPr>
                <w:rFonts w:ascii="Arial" w:eastAsia="Times New Roman" w:hAnsi="Arial" w:cs="Arial"/>
                <w:sz w:val="24"/>
                <w:szCs w:val="24"/>
                <w:lang w:val="sr-Latn-CS"/>
              </w:rPr>
            </w:pPr>
          </w:p>
        </w:tc>
        <w:tc>
          <w:tcPr>
            <w:tcW w:w="5878" w:type="dxa"/>
          </w:tcPr>
          <w:p w14:paraId="24BA0947"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512F60DB" w14:textId="77777777" w:rsidTr="00587CF9">
        <w:tc>
          <w:tcPr>
            <w:tcW w:w="3408" w:type="dxa"/>
          </w:tcPr>
          <w:p w14:paraId="54817791" w14:textId="77777777" w:rsidR="008938D0" w:rsidRPr="008938D0" w:rsidRDefault="008938D0" w:rsidP="008938D0">
            <w:pPr>
              <w:spacing w:after="0" w:line="240" w:lineRule="auto"/>
              <w:rPr>
                <w:rFonts w:ascii="Arial" w:eastAsia="Times New Roman" w:hAnsi="Arial" w:cs="Arial"/>
                <w:sz w:val="24"/>
                <w:szCs w:val="24"/>
                <w:lang w:val="sr-Latn-CS"/>
              </w:rPr>
            </w:pPr>
            <w:r w:rsidRPr="008938D0">
              <w:rPr>
                <w:rFonts w:ascii="Arial" w:eastAsia="Times New Roman" w:hAnsi="Arial" w:cs="Arial"/>
                <w:b/>
                <w:sz w:val="24"/>
                <w:szCs w:val="24"/>
                <w:lang w:val="pt-BR"/>
              </w:rPr>
              <w:t>2. Operativni centar:</w:t>
            </w:r>
          </w:p>
        </w:tc>
        <w:tc>
          <w:tcPr>
            <w:tcW w:w="5878" w:type="dxa"/>
          </w:tcPr>
          <w:p w14:paraId="05D4D656"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703C640A" w14:textId="77777777" w:rsidTr="00587CF9">
        <w:tc>
          <w:tcPr>
            <w:tcW w:w="3408" w:type="dxa"/>
          </w:tcPr>
          <w:p w14:paraId="21A39391" w14:textId="77777777" w:rsidR="008938D0" w:rsidRPr="008938D0" w:rsidRDefault="008938D0" w:rsidP="008938D0">
            <w:pPr>
              <w:spacing w:after="0" w:line="240" w:lineRule="auto"/>
              <w:rPr>
                <w:rFonts w:ascii="Arial" w:eastAsia="Times New Roman" w:hAnsi="Arial" w:cs="Arial"/>
                <w:sz w:val="24"/>
                <w:szCs w:val="24"/>
                <w:lang w:val="sr-Latn-CS"/>
              </w:rPr>
            </w:pPr>
          </w:p>
        </w:tc>
        <w:tc>
          <w:tcPr>
            <w:tcW w:w="5878" w:type="dxa"/>
          </w:tcPr>
          <w:p w14:paraId="1B60EBA2"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1504471C" w14:textId="77777777" w:rsidTr="00587CF9">
        <w:tc>
          <w:tcPr>
            <w:tcW w:w="3408" w:type="dxa"/>
          </w:tcPr>
          <w:p w14:paraId="57D6CAB1" w14:textId="77777777" w:rsidR="008938D0" w:rsidRPr="008938D0" w:rsidRDefault="008938D0" w:rsidP="008938D0">
            <w:pPr>
              <w:spacing w:after="0" w:line="240" w:lineRule="auto"/>
              <w:ind w:left="243"/>
              <w:rPr>
                <w:rFonts w:ascii="Arial" w:eastAsia="Times New Roman" w:hAnsi="Arial" w:cs="Arial"/>
                <w:b/>
                <w:sz w:val="24"/>
                <w:szCs w:val="24"/>
                <w:lang w:val="pt-BR"/>
              </w:rPr>
            </w:pPr>
            <w:r w:rsidRPr="008938D0">
              <w:rPr>
                <w:rFonts w:ascii="Arial" w:eastAsia="Times New Roman" w:hAnsi="Arial" w:cs="Arial"/>
                <w:b/>
                <w:sz w:val="24"/>
                <w:szCs w:val="24"/>
                <w:lang w:val="pt-BR"/>
              </w:rPr>
              <w:t>a. [Ime i prezime]</w:t>
            </w:r>
          </w:p>
        </w:tc>
        <w:tc>
          <w:tcPr>
            <w:tcW w:w="5878" w:type="dxa"/>
          </w:tcPr>
          <w:p w14:paraId="662ADA44"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4A282EE8" w14:textId="77777777" w:rsidTr="00587CF9">
        <w:tc>
          <w:tcPr>
            <w:tcW w:w="3408" w:type="dxa"/>
          </w:tcPr>
          <w:p w14:paraId="6028BFEE" w14:textId="77777777" w:rsidR="008938D0" w:rsidRPr="008938D0" w:rsidRDefault="008938D0" w:rsidP="008938D0">
            <w:pPr>
              <w:spacing w:after="0" w:line="240" w:lineRule="auto"/>
              <w:ind w:left="243"/>
              <w:rPr>
                <w:rFonts w:ascii="Arial" w:eastAsia="Times New Roman" w:hAnsi="Arial" w:cs="Arial"/>
                <w:b/>
                <w:sz w:val="24"/>
                <w:szCs w:val="24"/>
                <w:lang w:val="pt-BR"/>
              </w:rPr>
            </w:pPr>
            <w:r w:rsidRPr="008938D0">
              <w:rPr>
                <w:rFonts w:ascii="Arial" w:eastAsia="Times New Roman" w:hAnsi="Arial" w:cs="Arial"/>
                <w:b/>
                <w:sz w:val="24"/>
                <w:szCs w:val="24"/>
                <w:lang w:val="pt-BR"/>
              </w:rPr>
              <w:t>b. [Organizacija]</w:t>
            </w:r>
          </w:p>
        </w:tc>
        <w:tc>
          <w:tcPr>
            <w:tcW w:w="5878" w:type="dxa"/>
          </w:tcPr>
          <w:p w14:paraId="16580799"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2D12B79A" w14:textId="77777777" w:rsidTr="00587CF9">
        <w:tc>
          <w:tcPr>
            <w:tcW w:w="3408" w:type="dxa"/>
          </w:tcPr>
          <w:p w14:paraId="029C4836" w14:textId="77777777" w:rsidR="008938D0" w:rsidRPr="008938D0" w:rsidRDefault="008938D0" w:rsidP="008938D0">
            <w:pPr>
              <w:spacing w:after="0" w:line="240" w:lineRule="auto"/>
              <w:ind w:left="243"/>
              <w:rPr>
                <w:rFonts w:ascii="Arial" w:eastAsia="Times New Roman" w:hAnsi="Arial" w:cs="Arial"/>
                <w:b/>
                <w:sz w:val="24"/>
                <w:szCs w:val="24"/>
                <w:lang w:val="pt-BR"/>
              </w:rPr>
            </w:pPr>
            <w:r w:rsidRPr="008938D0">
              <w:rPr>
                <w:rFonts w:ascii="Arial" w:eastAsia="Times New Roman" w:hAnsi="Arial" w:cs="Arial"/>
                <w:b/>
                <w:sz w:val="24"/>
                <w:szCs w:val="24"/>
                <w:lang w:val="pt-BR"/>
              </w:rPr>
              <w:t>c. [Telefon]</w:t>
            </w:r>
          </w:p>
        </w:tc>
        <w:tc>
          <w:tcPr>
            <w:tcW w:w="5878" w:type="dxa"/>
          </w:tcPr>
          <w:p w14:paraId="408AEF7F"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68DC0803" w14:textId="77777777" w:rsidTr="00587CF9">
        <w:tc>
          <w:tcPr>
            <w:tcW w:w="3408" w:type="dxa"/>
          </w:tcPr>
          <w:p w14:paraId="421A5EF8" w14:textId="77777777" w:rsidR="008938D0" w:rsidRPr="008938D0" w:rsidRDefault="008938D0" w:rsidP="008938D0">
            <w:pPr>
              <w:spacing w:after="0" w:line="240" w:lineRule="auto"/>
              <w:ind w:left="243"/>
              <w:rPr>
                <w:rFonts w:ascii="Arial" w:eastAsia="Times New Roman" w:hAnsi="Arial" w:cs="Arial"/>
                <w:b/>
                <w:sz w:val="24"/>
                <w:szCs w:val="24"/>
                <w:lang w:val="pt-BR"/>
              </w:rPr>
            </w:pPr>
            <w:r w:rsidRPr="008938D0">
              <w:rPr>
                <w:rFonts w:ascii="Arial" w:eastAsia="Times New Roman" w:hAnsi="Arial" w:cs="Arial"/>
                <w:b/>
                <w:sz w:val="24"/>
                <w:szCs w:val="24"/>
                <w:lang w:val="pt-BR"/>
              </w:rPr>
              <w:t>d. [Fax]</w:t>
            </w:r>
            <w:r w:rsidRPr="008938D0">
              <w:rPr>
                <w:rFonts w:ascii="Arial" w:eastAsia="Times New Roman" w:hAnsi="Arial" w:cs="Arial"/>
                <w:b/>
                <w:sz w:val="24"/>
                <w:szCs w:val="24"/>
                <w:lang w:val="pt-BR"/>
              </w:rPr>
              <w:tab/>
            </w:r>
          </w:p>
        </w:tc>
        <w:tc>
          <w:tcPr>
            <w:tcW w:w="5878" w:type="dxa"/>
          </w:tcPr>
          <w:p w14:paraId="08BA29A3"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2A0C5658" w14:textId="77777777" w:rsidTr="00587CF9">
        <w:tc>
          <w:tcPr>
            <w:tcW w:w="3408" w:type="dxa"/>
          </w:tcPr>
          <w:p w14:paraId="5C2C44F6" w14:textId="77777777" w:rsidR="008938D0" w:rsidRPr="008938D0" w:rsidRDefault="008938D0" w:rsidP="008938D0">
            <w:pPr>
              <w:spacing w:after="0" w:line="240" w:lineRule="auto"/>
              <w:ind w:left="243"/>
              <w:rPr>
                <w:rFonts w:ascii="Arial" w:eastAsia="Times New Roman" w:hAnsi="Arial" w:cs="Arial"/>
                <w:b/>
                <w:sz w:val="24"/>
                <w:szCs w:val="24"/>
                <w:lang w:val="pt-BR"/>
              </w:rPr>
            </w:pPr>
            <w:r w:rsidRPr="008938D0">
              <w:rPr>
                <w:rFonts w:ascii="Arial" w:eastAsia="Times New Roman" w:hAnsi="Arial" w:cs="Arial"/>
                <w:b/>
                <w:sz w:val="24"/>
                <w:szCs w:val="24"/>
                <w:lang w:val="pt-BR"/>
              </w:rPr>
              <w:t>e. [Email]</w:t>
            </w:r>
            <w:r w:rsidRPr="008938D0">
              <w:rPr>
                <w:rFonts w:ascii="Arial" w:eastAsia="Times New Roman" w:hAnsi="Arial" w:cs="Arial"/>
                <w:b/>
                <w:sz w:val="24"/>
                <w:szCs w:val="24"/>
                <w:lang w:val="pt-BR"/>
              </w:rPr>
              <w:tab/>
            </w:r>
          </w:p>
        </w:tc>
        <w:tc>
          <w:tcPr>
            <w:tcW w:w="5878" w:type="dxa"/>
          </w:tcPr>
          <w:p w14:paraId="295E8475"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1667AB52" w14:textId="77777777" w:rsidTr="00587CF9">
        <w:tc>
          <w:tcPr>
            <w:tcW w:w="3408" w:type="dxa"/>
          </w:tcPr>
          <w:p w14:paraId="36593FA4" w14:textId="77777777" w:rsidR="008938D0" w:rsidRPr="008938D0" w:rsidRDefault="008938D0" w:rsidP="008938D0">
            <w:pPr>
              <w:spacing w:after="0" w:line="240" w:lineRule="auto"/>
              <w:rPr>
                <w:rFonts w:ascii="Arial" w:eastAsia="Times New Roman" w:hAnsi="Arial" w:cs="Arial"/>
                <w:sz w:val="24"/>
                <w:szCs w:val="24"/>
                <w:lang w:val="sr-Latn-CS"/>
              </w:rPr>
            </w:pPr>
          </w:p>
        </w:tc>
        <w:tc>
          <w:tcPr>
            <w:tcW w:w="5878" w:type="dxa"/>
          </w:tcPr>
          <w:p w14:paraId="18EB4FF8"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48E6F6D7" w14:textId="77777777" w:rsidTr="00587CF9">
        <w:tc>
          <w:tcPr>
            <w:tcW w:w="3408" w:type="dxa"/>
          </w:tcPr>
          <w:p w14:paraId="2224348B" w14:textId="77777777" w:rsidR="008938D0" w:rsidRPr="008938D0" w:rsidRDefault="008938D0" w:rsidP="008938D0">
            <w:pPr>
              <w:keepNext/>
              <w:spacing w:before="240" w:after="60" w:line="240" w:lineRule="auto"/>
              <w:outlineLvl w:val="1"/>
              <w:rPr>
                <w:rFonts w:ascii="Arial" w:eastAsia="Times New Roman" w:hAnsi="Arial" w:cs="Arial"/>
                <w:bCs/>
                <w:i/>
                <w:iCs/>
                <w:sz w:val="24"/>
                <w:szCs w:val="24"/>
                <w:lang w:val="pt-BR"/>
              </w:rPr>
            </w:pPr>
            <w:r w:rsidRPr="008938D0">
              <w:rPr>
                <w:rFonts w:ascii="Arial" w:eastAsia="Times New Roman" w:hAnsi="Arial" w:cs="Arial"/>
                <w:b/>
                <w:bCs/>
                <w:i/>
                <w:iCs/>
                <w:sz w:val="24"/>
                <w:szCs w:val="24"/>
                <w:lang w:val="pt-BR"/>
              </w:rPr>
              <w:t xml:space="preserve">3. Od:  </w:t>
            </w:r>
          </w:p>
        </w:tc>
        <w:tc>
          <w:tcPr>
            <w:tcW w:w="5878" w:type="dxa"/>
          </w:tcPr>
          <w:p w14:paraId="62008479" w14:textId="77777777" w:rsidR="008938D0" w:rsidRPr="008938D0" w:rsidRDefault="008938D0" w:rsidP="008938D0">
            <w:pPr>
              <w:keepNext/>
              <w:spacing w:before="240" w:after="60" w:line="240" w:lineRule="auto"/>
              <w:outlineLvl w:val="1"/>
              <w:rPr>
                <w:rFonts w:ascii="Arial" w:eastAsia="Times New Roman" w:hAnsi="Arial" w:cs="Arial"/>
                <w:b/>
                <w:bCs/>
                <w:i/>
                <w:iCs/>
                <w:sz w:val="24"/>
                <w:szCs w:val="24"/>
                <w:lang w:val="pt-BR"/>
              </w:rPr>
            </w:pPr>
          </w:p>
        </w:tc>
      </w:tr>
      <w:tr w:rsidR="008938D0" w:rsidRPr="008938D0" w14:paraId="1930BDA6" w14:textId="77777777" w:rsidTr="00587CF9">
        <w:tc>
          <w:tcPr>
            <w:tcW w:w="3408" w:type="dxa"/>
          </w:tcPr>
          <w:p w14:paraId="5F986A9F" w14:textId="77777777" w:rsidR="008938D0" w:rsidRPr="008938D0" w:rsidRDefault="008938D0" w:rsidP="008938D0">
            <w:pPr>
              <w:spacing w:after="0" w:line="240" w:lineRule="auto"/>
              <w:rPr>
                <w:rFonts w:ascii="Arial" w:eastAsia="Times New Roman" w:hAnsi="Arial" w:cs="Arial"/>
                <w:b/>
                <w:sz w:val="24"/>
                <w:szCs w:val="24"/>
                <w:lang w:val="pt-BR"/>
              </w:rPr>
            </w:pPr>
          </w:p>
        </w:tc>
        <w:tc>
          <w:tcPr>
            <w:tcW w:w="5878" w:type="dxa"/>
          </w:tcPr>
          <w:p w14:paraId="753F51C4" w14:textId="77777777" w:rsidR="008938D0" w:rsidRPr="008938D0" w:rsidRDefault="008938D0" w:rsidP="008938D0">
            <w:pPr>
              <w:spacing w:after="0" w:line="240" w:lineRule="auto"/>
              <w:ind w:left="432"/>
              <w:rPr>
                <w:rFonts w:ascii="Arial" w:eastAsia="Times New Roman" w:hAnsi="Arial" w:cs="Arial"/>
                <w:b/>
                <w:sz w:val="24"/>
                <w:szCs w:val="24"/>
                <w:lang w:val="pt-BR"/>
              </w:rPr>
            </w:pPr>
          </w:p>
        </w:tc>
      </w:tr>
      <w:tr w:rsidR="008938D0" w:rsidRPr="008938D0" w14:paraId="205D959F" w14:textId="77777777" w:rsidTr="00587CF9">
        <w:tc>
          <w:tcPr>
            <w:tcW w:w="3408" w:type="dxa"/>
          </w:tcPr>
          <w:p w14:paraId="7DE83D14" w14:textId="77777777" w:rsidR="008938D0" w:rsidRPr="008938D0" w:rsidRDefault="008938D0" w:rsidP="008938D0">
            <w:pPr>
              <w:spacing w:after="0" w:line="240" w:lineRule="auto"/>
              <w:rPr>
                <w:rFonts w:ascii="Arial" w:eastAsia="Times New Roman" w:hAnsi="Arial" w:cs="Arial"/>
                <w:b/>
                <w:sz w:val="24"/>
                <w:szCs w:val="24"/>
                <w:lang w:val="pt-BR"/>
              </w:rPr>
            </w:pPr>
            <w:r w:rsidRPr="008938D0">
              <w:rPr>
                <w:rFonts w:ascii="Arial" w:eastAsia="Times New Roman" w:hAnsi="Arial" w:cs="Arial"/>
                <w:b/>
                <w:sz w:val="24"/>
                <w:szCs w:val="24"/>
                <w:lang w:val="pt-BR"/>
              </w:rPr>
              <w:t>4. Operativni centar:</w:t>
            </w:r>
          </w:p>
        </w:tc>
        <w:tc>
          <w:tcPr>
            <w:tcW w:w="5878" w:type="dxa"/>
          </w:tcPr>
          <w:p w14:paraId="517C15CF" w14:textId="77777777" w:rsidR="008938D0" w:rsidRPr="008938D0" w:rsidRDefault="008938D0" w:rsidP="008938D0">
            <w:pPr>
              <w:spacing w:after="0" w:line="240" w:lineRule="auto"/>
              <w:ind w:left="432"/>
              <w:rPr>
                <w:rFonts w:ascii="Arial" w:eastAsia="Times New Roman" w:hAnsi="Arial" w:cs="Arial"/>
                <w:b/>
                <w:sz w:val="24"/>
                <w:szCs w:val="24"/>
                <w:lang w:val="pt-BR"/>
              </w:rPr>
            </w:pPr>
          </w:p>
        </w:tc>
      </w:tr>
      <w:tr w:rsidR="008938D0" w:rsidRPr="008938D0" w14:paraId="3A20C631" w14:textId="77777777" w:rsidTr="00587CF9">
        <w:tc>
          <w:tcPr>
            <w:tcW w:w="3408" w:type="dxa"/>
          </w:tcPr>
          <w:p w14:paraId="4141AC0F" w14:textId="77777777" w:rsidR="008938D0" w:rsidRPr="008938D0" w:rsidRDefault="008938D0" w:rsidP="008938D0">
            <w:pPr>
              <w:spacing w:after="0" w:line="240" w:lineRule="auto"/>
              <w:ind w:left="243"/>
              <w:rPr>
                <w:rFonts w:ascii="Arial" w:eastAsia="Times New Roman" w:hAnsi="Arial" w:cs="Arial"/>
                <w:b/>
                <w:sz w:val="24"/>
                <w:szCs w:val="24"/>
                <w:lang w:val="pt-BR"/>
              </w:rPr>
            </w:pPr>
            <w:r w:rsidRPr="008938D0">
              <w:rPr>
                <w:rFonts w:ascii="Arial" w:eastAsia="Times New Roman" w:hAnsi="Arial" w:cs="Arial"/>
                <w:b/>
                <w:sz w:val="24"/>
                <w:szCs w:val="24"/>
                <w:lang w:val="pt-BR"/>
              </w:rPr>
              <w:t>a. [Ime i prezime]</w:t>
            </w:r>
          </w:p>
        </w:tc>
        <w:tc>
          <w:tcPr>
            <w:tcW w:w="5878" w:type="dxa"/>
          </w:tcPr>
          <w:p w14:paraId="0F72973D" w14:textId="77777777" w:rsidR="008938D0" w:rsidRPr="008938D0" w:rsidRDefault="008938D0" w:rsidP="008938D0">
            <w:pPr>
              <w:spacing w:after="0" w:line="240" w:lineRule="auto"/>
              <w:ind w:left="432"/>
              <w:rPr>
                <w:rFonts w:ascii="Arial" w:eastAsia="Times New Roman" w:hAnsi="Arial" w:cs="Arial"/>
                <w:bCs/>
                <w:sz w:val="24"/>
                <w:szCs w:val="24"/>
                <w:lang w:val="pt-BR"/>
              </w:rPr>
            </w:pPr>
          </w:p>
        </w:tc>
      </w:tr>
      <w:tr w:rsidR="008938D0" w:rsidRPr="008938D0" w14:paraId="4186D5B5" w14:textId="77777777" w:rsidTr="00587CF9">
        <w:tc>
          <w:tcPr>
            <w:tcW w:w="3408" w:type="dxa"/>
          </w:tcPr>
          <w:p w14:paraId="16602723" w14:textId="77777777" w:rsidR="008938D0" w:rsidRPr="008938D0" w:rsidRDefault="008938D0" w:rsidP="008938D0">
            <w:pPr>
              <w:spacing w:after="0" w:line="240" w:lineRule="auto"/>
              <w:ind w:left="243"/>
              <w:rPr>
                <w:rFonts w:ascii="Arial" w:eastAsia="Times New Roman" w:hAnsi="Arial" w:cs="Arial"/>
                <w:b/>
                <w:sz w:val="24"/>
                <w:szCs w:val="24"/>
                <w:lang w:val="pt-BR"/>
              </w:rPr>
            </w:pPr>
            <w:r w:rsidRPr="008938D0">
              <w:rPr>
                <w:rFonts w:ascii="Arial" w:eastAsia="Times New Roman" w:hAnsi="Arial" w:cs="Arial"/>
                <w:b/>
                <w:sz w:val="24"/>
                <w:szCs w:val="24"/>
                <w:lang w:val="pt-BR"/>
              </w:rPr>
              <w:t>b. [Organizacija]</w:t>
            </w:r>
          </w:p>
        </w:tc>
        <w:tc>
          <w:tcPr>
            <w:tcW w:w="5878" w:type="dxa"/>
          </w:tcPr>
          <w:p w14:paraId="01CA1B52" w14:textId="77777777" w:rsidR="008938D0" w:rsidRPr="008938D0" w:rsidRDefault="008938D0" w:rsidP="008938D0">
            <w:pPr>
              <w:spacing w:after="0" w:line="240" w:lineRule="auto"/>
              <w:ind w:left="432"/>
              <w:rPr>
                <w:rFonts w:ascii="Arial" w:eastAsia="Times New Roman" w:hAnsi="Arial" w:cs="Arial"/>
                <w:bCs/>
                <w:sz w:val="24"/>
                <w:szCs w:val="24"/>
                <w:lang w:val="pt-BR"/>
              </w:rPr>
            </w:pPr>
          </w:p>
        </w:tc>
      </w:tr>
      <w:tr w:rsidR="008938D0" w:rsidRPr="008938D0" w14:paraId="1C724AED" w14:textId="77777777" w:rsidTr="00587CF9">
        <w:tc>
          <w:tcPr>
            <w:tcW w:w="3408" w:type="dxa"/>
          </w:tcPr>
          <w:p w14:paraId="6CC14E14" w14:textId="77777777" w:rsidR="008938D0" w:rsidRPr="008938D0" w:rsidRDefault="008938D0" w:rsidP="008938D0">
            <w:pPr>
              <w:spacing w:after="0" w:line="240" w:lineRule="auto"/>
              <w:ind w:left="243"/>
              <w:rPr>
                <w:rFonts w:ascii="Arial" w:eastAsia="Times New Roman" w:hAnsi="Arial" w:cs="Arial"/>
                <w:b/>
                <w:sz w:val="24"/>
                <w:szCs w:val="24"/>
                <w:lang w:val="pt-BR"/>
              </w:rPr>
            </w:pPr>
            <w:r w:rsidRPr="008938D0">
              <w:rPr>
                <w:rFonts w:ascii="Arial" w:eastAsia="Times New Roman" w:hAnsi="Arial" w:cs="Arial"/>
                <w:b/>
                <w:sz w:val="24"/>
                <w:szCs w:val="24"/>
                <w:lang w:val="pt-BR"/>
              </w:rPr>
              <w:t>c. [Telefon]</w:t>
            </w:r>
          </w:p>
        </w:tc>
        <w:tc>
          <w:tcPr>
            <w:tcW w:w="5878" w:type="dxa"/>
          </w:tcPr>
          <w:p w14:paraId="4EDD577E" w14:textId="77777777" w:rsidR="008938D0" w:rsidRPr="008938D0" w:rsidRDefault="008938D0" w:rsidP="008938D0">
            <w:pPr>
              <w:spacing w:after="0" w:line="240" w:lineRule="auto"/>
              <w:ind w:left="432"/>
              <w:rPr>
                <w:rFonts w:ascii="Arial" w:eastAsia="Times New Roman" w:hAnsi="Arial" w:cs="Arial"/>
                <w:bCs/>
                <w:sz w:val="24"/>
                <w:szCs w:val="24"/>
                <w:lang w:val="pt-BR"/>
              </w:rPr>
            </w:pPr>
          </w:p>
        </w:tc>
      </w:tr>
      <w:tr w:rsidR="008938D0" w:rsidRPr="008938D0" w14:paraId="74F9B508" w14:textId="77777777" w:rsidTr="00587CF9">
        <w:tc>
          <w:tcPr>
            <w:tcW w:w="3408" w:type="dxa"/>
          </w:tcPr>
          <w:p w14:paraId="67B12AE1" w14:textId="77777777" w:rsidR="008938D0" w:rsidRPr="008938D0" w:rsidRDefault="008938D0" w:rsidP="008938D0">
            <w:pPr>
              <w:spacing w:after="0" w:line="240" w:lineRule="auto"/>
              <w:ind w:left="243"/>
              <w:rPr>
                <w:rFonts w:ascii="Arial" w:eastAsia="Times New Roman" w:hAnsi="Arial" w:cs="Arial"/>
                <w:b/>
                <w:sz w:val="24"/>
                <w:szCs w:val="24"/>
                <w:lang w:val="pt-BR"/>
              </w:rPr>
            </w:pPr>
            <w:r w:rsidRPr="008938D0">
              <w:rPr>
                <w:rFonts w:ascii="Arial" w:eastAsia="Times New Roman" w:hAnsi="Arial" w:cs="Arial"/>
                <w:b/>
                <w:sz w:val="24"/>
                <w:szCs w:val="24"/>
                <w:lang w:val="pt-BR"/>
              </w:rPr>
              <w:t>d. [Fax]</w:t>
            </w:r>
            <w:r w:rsidRPr="008938D0">
              <w:rPr>
                <w:rFonts w:ascii="Arial" w:eastAsia="Times New Roman" w:hAnsi="Arial" w:cs="Arial"/>
                <w:b/>
                <w:sz w:val="24"/>
                <w:szCs w:val="24"/>
                <w:lang w:val="pt-BR"/>
              </w:rPr>
              <w:tab/>
            </w:r>
          </w:p>
        </w:tc>
        <w:tc>
          <w:tcPr>
            <w:tcW w:w="5878" w:type="dxa"/>
          </w:tcPr>
          <w:p w14:paraId="12C6F034" w14:textId="77777777" w:rsidR="008938D0" w:rsidRPr="008938D0" w:rsidRDefault="008938D0" w:rsidP="008938D0">
            <w:pPr>
              <w:spacing w:after="0" w:line="240" w:lineRule="auto"/>
              <w:ind w:left="432"/>
              <w:rPr>
                <w:rFonts w:ascii="Arial" w:eastAsia="Times New Roman" w:hAnsi="Arial" w:cs="Arial"/>
                <w:bCs/>
                <w:sz w:val="24"/>
                <w:szCs w:val="24"/>
                <w:lang w:val="pt-BR"/>
              </w:rPr>
            </w:pPr>
          </w:p>
        </w:tc>
      </w:tr>
      <w:tr w:rsidR="008938D0" w:rsidRPr="008938D0" w14:paraId="744BD55A" w14:textId="77777777" w:rsidTr="00587CF9">
        <w:tc>
          <w:tcPr>
            <w:tcW w:w="3408" w:type="dxa"/>
          </w:tcPr>
          <w:p w14:paraId="2AA2F250" w14:textId="77777777" w:rsidR="008938D0" w:rsidRPr="008938D0" w:rsidRDefault="008938D0" w:rsidP="008938D0">
            <w:pPr>
              <w:spacing w:after="0" w:line="240" w:lineRule="auto"/>
              <w:ind w:left="243"/>
              <w:rPr>
                <w:rFonts w:ascii="Arial" w:eastAsia="Times New Roman" w:hAnsi="Arial" w:cs="Arial"/>
                <w:b/>
                <w:sz w:val="24"/>
                <w:szCs w:val="24"/>
                <w:lang w:val="pt-BR"/>
              </w:rPr>
            </w:pPr>
            <w:r w:rsidRPr="008938D0">
              <w:rPr>
                <w:rFonts w:ascii="Arial" w:eastAsia="Times New Roman" w:hAnsi="Arial" w:cs="Arial"/>
                <w:b/>
                <w:sz w:val="24"/>
                <w:szCs w:val="24"/>
                <w:lang w:val="pt-BR"/>
              </w:rPr>
              <w:t>e. [Email]</w:t>
            </w:r>
            <w:r w:rsidRPr="008938D0">
              <w:rPr>
                <w:rFonts w:ascii="Arial" w:eastAsia="Times New Roman" w:hAnsi="Arial" w:cs="Arial"/>
                <w:b/>
                <w:sz w:val="24"/>
                <w:szCs w:val="24"/>
                <w:lang w:val="pt-BR"/>
              </w:rPr>
              <w:tab/>
            </w:r>
          </w:p>
        </w:tc>
        <w:tc>
          <w:tcPr>
            <w:tcW w:w="5878" w:type="dxa"/>
          </w:tcPr>
          <w:p w14:paraId="4836AB06" w14:textId="77777777" w:rsidR="008938D0" w:rsidRPr="008938D0" w:rsidRDefault="008938D0" w:rsidP="008938D0">
            <w:pPr>
              <w:spacing w:after="0" w:line="240" w:lineRule="auto"/>
              <w:ind w:left="432"/>
              <w:rPr>
                <w:rFonts w:ascii="Arial" w:eastAsia="Times New Roman" w:hAnsi="Arial" w:cs="Arial"/>
                <w:sz w:val="24"/>
                <w:szCs w:val="24"/>
                <w:lang w:val="pt-BR"/>
              </w:rPr>
            </w:pPr>
          </w:p>
        </w:tc>
      </w:tr>
      <w:tr w:rsidR="008938D0" w:rsidRPr="008938D0" w14:paraId="4591F469" w14:textId="77777777" w:rsidTr="00587CF9">
        <w:tc>
          <w:tcPr>
            <w:tcW w:w="3408" w:type="dxa"/>
          </w:tcPr>
          <w:p w14:paraId="1C44C52C" w14:textId="77777777" w:rsidR="008938D0" w:rsidRPr="008938D0" w:rsidRDefault="008938D0" w:rsidP="008938D0">
            <w:pPr>
              <w:spacing w:after="0" w:line="240" w:lineRule="auto"/>
              <w:rPr>
                <w:rFonts w:ascii="Arial" w:eastAsia="Times New Roman" w:hAnsi="Arial" w:cs="Arial"/>
                <w:b/>
                <w:sz w:val="24"/>
                <w:szCs w:val="24"/>
                <w:lang w:val="pt-BR"/>
              </w:rPr>
            </w:pPr>
          </w:p>
        </w:tc>
        <w:tc>
          <w:tcPr>
            <w:tcW w:w="5878" w:type="dxa"/>
          </w:tcPr>
          <w:p w14:paraId="154CFCFB"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12FC23A5" w14:textId="77777777" w:rsidTr="00587CF9">
        <w:tc>
          <w:tcPr>
            <w:tcW w:w="3408" w:type="dxa"/>
          </w:tcPr>
          <w:p w14:paraId="0B5A4813" w14:textId="77777777" w:rsidR="008938D0" w:rsidRPr="008938D0" w:rsidRDefault="008938D0" w:rsidP="008938D0">
            <w:pPr>
              <w:spacing w:after="0" w:line="240" w:lineRule="auto"/>
              <w:rPr>
                <w:rFonts w:ascii="Arial" w:eastAsia="Times New Roman" w:hAnsi="Arial" w:cs="Arial"/>
                <w:b/>
                <w:sz w:val="24"/>
                <w:szCs w:val="24"/>
                <w:lang w:val="pt-BR"/>
              </w:rPr>
            </w:pPr>
            <w:r w:rsidRPr="008938D0">
              <w:rPr>
                <w:rFonts w:ascii="Arial" w:eastAsia="Times New Roman" w:hAnsi="Arial" w:cs="Arial"/>
                <w:b/>
                <w:sz w:val="24"/>
                <w:szCs w:val="24"/>
                <w:lang w:val="pt-BR"/>
              </w:rPr>
              <w:t xml:space="preserve">5. Tema: </w:t>
            </w:r>
            <w:r w:rsidRPr="008938D0">
              <w:rPr>
                <w:rFonts w:ascii="Arial" w:eastAsia="Times New Roman" w:hAnsi="Arial" w:cs="Arial"/>
                <w:b/>
                <w:sz w:val="24"/>
                <w:szCs w:val="24"/>
                <w:lang w:val="pt-BR"/>
              </w:rPr>
              <w:tab/>
            </w:r>
          </w:p>
        </w:tc>
        <w:tc>
          <w:tcPr>
            <w:tcW w:w="5878" w:type="dxa"/>
          </w:tcPr>
          <w:p w14:paraId="218BB1E8" w14:textId="77777777" w:rsidR="008938D0" w:rsidRPr="008938D0" w:rsidRDefault="008938D0" w:rsidP="008938D0">
            <w:pPr>
              <w:spacing w:after="0" w:line="240" w:lineRule="auto"/>
              <w:ind w:left="432"/>
              <w:rPr>
                <w:rFonts w:ascii="Arial" w:eastAsia="Times New Roman" w:hAnsi="Arial" w:cs="Arial"/>
                <w:b/>
                <w:sz w:val="24"/>
                <w:szCs w:val="24"/>
                <w:lang w:val="sr-Latn-CS"/>
              </w:rPr>
            </w:pPr>
            <w:r w:rsidRPr="008938D0">
              <w:rPr>
                <w:rFonts w:ascii="Arial" w:eastAsia="Times New Roman" w:hAnsi="Arial" w:cs="Arial"/>
                <w:b/>
                <w:sz w:val="24"/>
                <w:szCs w:val="24"/>
                <w:lang w:val="pt-BR"/>
              </w:rPr>
              <w:t>Prihvat ponuđene pomoći</w:t>
            </w:r>
          </w:p>
          <w:p w14:paraId="0734E32F" w14:textId="77777777" w:rsidR="008938D0" w:rsidRPr="008938D0" w:rsidRDefault="008938D0" w:rsidP="008938D0">
            <w:pPr>
              <w:spacing w:after="0" w:line="240" w:lineRule="auto"/>
              <w:ind w:left="432"/>
              <w:rPr>
                <w:rFonts w:ascii="Arial" w:eastAsia="Times New Roman" w:hAnsi="Arial" w:cs="Arial"/>
                <w:b/>
                <w:sz w:val="24"/>
                <w:szCs w:val="24"/>
                <w:lang w:val="sr-Latn-CS"/>
              </w:rPr>
            </w:pPr>
          </w:p>
        </w:tc>
      </w:tr>
      <w:tr w:rsidR="008938D0" w:rsidRPr="008938D0" w14:paraId="69E88F0A" w14:textId="77777777" w:rsidTr="00587CF9">
        <w:tc>
          <w:tcPr>
            <w:tcW w:w="3408" w:type="dxa"/>
          </w:tcPr>
          <w:p w14:paraId="6DF032CD" w14:textId="77777777" w:rsidR="008938D0" w:rsidRPr="008938D0" w:rsidRDefault="008938D0" w:rsidP="008938D0">
            <w:pPr>
              <w:spacing w:after="0" w:line="240" w:lineRule="auto"/>
              <w:ind w:left="432"/>
              <w:rPr>
                <w:rFonts w:ascii="Arial" w:eastAsia="Times New Roman" w:hAnsi="Arial" w:cs="Arial"/>
                <w:b/>
                <w:sz w:val="24"/>
                <w:szCs w:val="24"/>
                <w:lang w:val="sr-Latn-CS"/>
              </w:rPr>
            </w:pPr>
          </w:p>
        </w:tc>
        <w:tc>
          <w:tcPr>
            <w:tcW w:w="5878" w:type="dxa"/>
          </w:tcPr>
          <w:p w14:paraId="32D9D5B7"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3E710E81" w14:textId="77777777" w:rsidTr="00587CF9">
        <w:tc>
          <w:tcPr>
            <w:tcW w:w="3408" w:type="dxa"/>
          </w:tcPr>
          <w:p w14:paraId="19C4705D" w14:textId="77777777" w:rsidR="008938D0" w:rsidRPr="008938D0" w:rsidRDefault="008938D0" w:rsidP="008938D0">
            <w:pPr>
              <w:spacing w:after="0" w:line="240" w:lineRule="auto"/>
              <w:ind w:left="300" w:hanging="300"/>
              <w:rPr>
                <w:rFonts w:ascii="Arial" w:eastAsia="Times New Roman" w:hAnsi="Arial" w:cs="Arial"/>
                <w:b/>
                <w:sz w:val="24"/>
                <w:szCs w:val="24"/>
                <w:lang w:val="sr-Latn-CS"/>
              </w:rPr>
            </w:pPr>
            <w:r w:rsidRPr="008938D0">
              <w:rPr>
                <w:rFonts w:ascii="Arial" w:eastAsia="Times New Roman" w:hAnsi="Arial" w:cs="Arial"/>
                <w:b/>
                <w:sz w:val="24"/>
                <w:szCs w:val="24"/>
                <w:lang w:val="sr-Latn-CS"/>
              </w:rPr>
              <w:t>6.  Prihvaćena pomoć:</w:t>
            </w:r>
          </w:p>
        </w:tc>
        <w:tc>
          <w:tcPr>
            <w:tcW w:w="5878" w:type="dxa"/>
          </w:tcPr>
          <w:p w14:paraId="201771AF"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0AD4CD36" w14:textId="77777777" w:rsidTr="00587CF9">
        <w:tc>
          <w:tcPr>
            <w:tcW w:w="3408" w:type="dxa"/>
          </w:tcPr>
          <w:p w14:paraId="12465317" w14:textId="77777777" w:rsidR="008938D0" w:rsidRPr="008938D0" w:rsidRDefault="008938D0" w:rsidP="008938D0">
            <w:pPr>
              <w:spacing w:after="0" w:line="240" w:lineRule="auto"/>
              <w:ind w:left="300" w:hanging="300"/>
              <w:rPr>
                <w:rFonts w:ascii="Arial" w:eastAsia="Times New Roman" w:hAnsi="Arial" w:cs="Arial"/>
                <w:b/>
                <w:sz w:val="24"/>
                <w:szCs w:val="24"/>
                <w:lang w:val="sr-Latn-CS"/>
              </w:rPr>
            </w:pPr>
          </w:p>
        </w:tc>
        <w:tc>
          <w:tcPr>
            <w:tcW w:w="5878" w:type="dxa"/>
          </w:tcPr>
          <w:p w14:paraId="2EEE663C"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15E7EDAF" w14:textId="77777777" w:rsidTr="00587CF9">
        <w:tc>
          <w:tcPr>
            <w:tcW w:w="3408" w:type="dxa"/>
          </w:tcPr>
          <w:p w14:paraId="20D15A0D" w14:textId="77777777" w:rsidR="008938D0" w:rsidRPr="008938D0" w:rsidRDefault="008938D0" w:rsidP="008938D0">
            <w:pPr>
              <w:spacing w:after="0" w:line="240" w:lineRule="auto"/>
              <w:ind w:left="300" w:hanging="300"/>
              <w:rPr>
                <w:rFonts w:ascii="Arial" w:eastAsia="Times New Roman" w:hAnsi="Arial" w:cs="Arial"/>
                <w:b/>
                <w:sz w:val="24"/>
                <w:szCs w:val="24"/>
                <w:lang w:val="sr-Latn-CS"/>
              </w:rPr>
            </w:pPr>
            <w:r w:rsidRPr="008938D0">
              <w:rPr>
                <w:rFonts w:ascii="Arial" w:eastAsia="Times New Roman" w:hAnsi="Arial" w:cs="Arial"/>
                <w:b/>
                <w:sz w:val="24"/>
                <w:szCs w:val="24"/>
                <w:lang w:val="sr-Latn-CS"/>
              </w:rPr>
              <w:t>a. [Osobe]</w:t>
            </w:r>
          </w:p>
        </w:tc>
        <w:tc>
          <w:tcPr>
            <w:tcW w:w="5878" w:type="dxa"/>
          </w:tcPr>
          <w:p w14:paraId="1A785880"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2A7432D0" w14:textId="77777777" w:rsidTr="00587CF9">
        <w:tc>
          <w:tcPr>
            <w:tcW w:w="3408" w:type="dxa"/>
          </w:tcPr>
          <w:p w14:paraId="7D961B7A" w14:textId="77777777" w:rsidR="008938D0" w:rsidRPr="008938D0" w:rsidRDefault="008938D0" w:rsidP="008938D0">
            <w:pPr>
              <w:spacing w:after="0" w:line="240" w:lineRule="auto"/>
              <w:ind w:left="300" w:hanging="300"/>
              <w:rPr>
                <w:rFonts w:ascii="Arial" w:eastAsia="Times New Roman" w:hAnsi="Arial" w:cs="Arial"/>
                <w:b/>
                <w:sz w:val="24"/>
                <w:szCs w:val="24"/>
                <w:lang w:val="sr-Latn-CS"/>
              </w:rPr>
            </w:pPr>
            <w:r w:rsidRPr="008938D0">
              <w:rPr>
                <w:rFonts w:ascii="Arial" w:eastAsia="Times New Roman" w:hAnsi="Arial" w:cs="Arial"/>
                <w:b/>
                <w:sz w:val="24"/>
                <w:szCs w:val="24"/>
                <w:lang w:val="sr-Latn-CS"/>
              </w:rPr>
              <w:t>b. [Oprema]</w:t>
            </w:r>
          </w:p>
        </w:tc>
        <w:tc>
          <w:tcPr>
            <w:tcW w:w="5878" w:type="dxa"/>
          </w:tcPr>
          <w:p w14:paraId="02A90D69"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1D385295" w14:textId="77777777" w:rsidTr="00587CF9">
        <w:tc>
          <w:tcPr>
            <w:tcW w:w="3408" w:type="dxa"/>
          </w:tcPr>
          <w:p w14:paraId="46CE1BD9" w14:textId="77777777" w:rsidR="008938D0" w:rsidRPr="008938D0" w:rsidRDefault="008938D0" w:rsidP="008938D0">
            <w:pPr>
              <w:spacing w:after="0" w:line="240" w:lineRule="auto"/>
              <w:ind w:left="300" w:hanging="300"/>
              <w:rPr>
                <w:rFonts w:ascii="Arial" w:eastAsia="Times New Roman" w:hAnsi="Arial" w:cs="Arial"/>
                <w:b/>
                <w:sz w:val="24"/>
                <w:szCs w:val="24"/>
                <w:lang w:val="sr-Latn-CS"/>
              </w:rPr>
            </w:pPr>
            <w:r w:rsidRPr="008938D0">
              <w:rPr>
                <w:rFonts w:ascii="Arial" w:eastAsia="Times New Roman" w:hAnsi="Arial" w:cs="Arial"/>
                <w:b/>
                <w:sz w:val="24"/>
                <w:szCs w:val="24"/>
                <w:lang w:val="sr-Latn-CS"/>
              </w:rPr>
              <w:t>c. [Ostalo]</w:t>
            </w:r>
          </w:p>
        </w:tc>
        <w:tc>
          <w:tcPr>
            <w:tcW w:w="5878" w:type="dxa"/>
          </w:tcPr>
          <w:p w14:paraId="6C0F2CD8"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44F5F4F4" w14:textId="77777777" w:rsidTr="00587CF9">
        <w:tc>
          <w:tcPr>
            <w:tcW w:w="3408" w:type="dxa"/>
          </w:tcPr>
          <w:p w14:paraId="14C4D834" w14:textId="77777777" w:rsidR="008938D0" w:rsidRPr="008938D0" w:rsidRDefault="008938D0" w:rsidP="008938D0">
            <w:pPr>
              <w:spacing w:after="0" w:line="240" w:lineRule="auto"/>
              <w:ind w:left="300" w:hanging="300"/>
              <w:rPr>
                <w:rFonts w:ascii="Arial" w:eastAsia="Times New Roman" w:hAnsi="Arial" w:cs="Arial"/>
                <w:b/>
                <w:sz w:val="24"/>
                <w:szCs w:val="24"/>
                <w:lang w:val="sr-Latn-CS"/>
              </w:rPr>
            </w:pPr>
          </w:p>
        </w:tc>
        <w:tc>
          <w:tcPr>
            <w:tcW w:w="5878" w:type="dxa"/>
          </w:tcPr>
          <w:p w14:paraId="5EA6ED99"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5700D544" w14:textId="77777777" w:rsidTr="00587CF9">
        <w:tc>
          <w:tcPr>
            <w:tcW w:w="3408" w:type="dxa"/>
          </w:tcPr>
          <w:p w14:paraId="2AC2FD79" w14:textId="77777777" w:rsidR="008938D0" w:rsidRPr="008938D0" w:rsidRDefault="008938D0" w:rsidP="008938D0">
            <w:pPr>
              <w:spacing w:after="0" w:line="240" w:lineRule="auto"/>
              <w:ind w:left="300" w:hanging="300"/>
              <w:rPr>
                <w:rFonts w:ascii="Arial" w:eastAsia="Times New Roman" w:hAnsi="Arial" w:cs="Arial"/>
                <w:b/>
                <w:sz w:val="24"/>
                <w:szCs w:val="24"/>
                <w:lang w:val="sr-Latn-CS"/>
              </w:rPr>
            </w:pPr>
            <w:r w:rsidRPr="008938D0">
              <w:rPr>
                <w:rFonts w:ascii="Arial" w:eastAsia="Times New Roman" w:hAnsi="Arial" w:cs="Arial"/>
                <w:b/>
                <w:sz w:val="24"/>
                <w:szCs w:val="24"/>
                <w:lang w:val="sr-Latn-CS"/>
              </w:rPr>
              <w:t>7.  Koordinacija:</w:t>
            </w:r>
          </w:p>
        </w:tc>
        <w:tc>
          <w:tcPr>
            <w:tcW w:w="5878" w:type="dxa"/>
          </w:tcPr>
          <w:p w14:paraId="1582D3B7"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127F5D1E" w14:textId="77777777" w:rsidTr="00587CF9">
        <w:tc>
          <w:tcPr>
            <w:tcW w:w="3408" w:type="dxa"/>
          </w:tcPr>
          <w:p w14:paraId="56027DF9" w14:textId="77777777" w:rsidR="008938D0" w:rsidRPr="008938D0" w:rsidRDefault="008938D0" w:rsidP="008938D0">
            <w:pPr>
              <w:spacing w:after="0" w:line="240" w:lineRule="auto"/>
              <w:ind w:left="300" w:hanging="300"/>
              <w:rPr>
                <w:rFonts w:ascii="Arial" w:eastAsia="Times New Roman" w:hAnsi="Arial" w:cs="Arial"/>
                <w:b/>
                <w:sz w:val="24"/>
                <w:szCs w:val="24"/>
                <w:lang w:val="sr-Latn-CS"/>
              </w:rPr>
            </w:pPr>
          </w:p>
        </w:tc>
        <w:tc>
          <w:tcPr>
            <w:tcW w:w="5878" w:type="dxa"/>
          </w:tcPr>
          <w:p w14:paraId="38A7A55B"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3A51E3AC" w14:textId="77777777" w:rsidTr="00587CF9">
        <w:tc>
          <w:tcPr>
            <w:tcW w:w="3408" w:type="dxa"/>
          </w:tcPr>
          <w:p w14:paraId="3B23FF32" w14:textId="77777777" w:rsidR="008938D0" w:rsidRPr="008938D0" w:rsidRDefault="008938D0" w:rsidP="008938D0">
            <w:pPr>
              <w:spacing w:after="0" w:line="240" w:lineRule="auto"/>
              <w:ind w:left="300" w:hanging="300"/>
              <w:rPr>
                <w:rFonts w:ascii="Arial" w:eastAsia="Times New Roman" w:hAnsi="Arial" w:cs="Arial"/>
                <w:b/>
                <w:sz w:val="24"/>
                <w:szCs w:val="24"/>
                <w:lang w:val="sr-Latn-CS"/>
              </w:rPr>
            </w:pPr>
            <w:r w:rsidRPr="008938D0">
              <w:rPr>
                <w:rFonts w:ascii="Arial" w:eastAsia="Times New Roman" w:hAnsi="Arial" w:cs="Arial"/>
                <w:b/>
                <w:sz w:val="24"/>
                <w:szCs w:val="24"/>
                <w:lang w:val="sr-Latn-CS"/>
              </w:rPr>
              <w:t>a. [Mjesto prelaska granice]</w:t>
            </w:r>
          </w:p>
        </w:tc>
        <w:tc>
          <w:tcPr>
            <w:tcW w:w="5878" w:type="dxa"/>
          </w:tcPr>
          <w:p w14:paraId="6F01FCF3"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31E58142" w14:textId="77777777" w:rsidTr="00587CF9">
        <w:tc>
          <w:tcPr>
            <w:tcW w:w="3408" w:type="dxa"/>
          </w:tcPr>
          <w:p w14:paraId="72981ED0" w14:textId="77777777" w:rsidR="008938D0" w:rsidRPr="008938D0" w:rsidRDefault="008938D0" w:rsidP="008938D0">
            <w:pPr>
              <w:spacing w:after="0" w:line="240" w:lineRule="auto"/>
              <w:ind w:left="300" w:hanging="300"/>
              <w:rPr>
                <w:rFonts w:ascii="Arial" w:eastAsia="Times New Roman" w:hAnsi="Arial" w:cs="Arial"/>
                <w:b/>
                <w:sz w:val="24"/>
                <w:szCs w:val="24"/>
                <w:lang w:val="sr-Latn-CS"/>
              </w:rPr>
            </w:pPr>
            <w:r w:rsidRPr="008938D0">
              <w:rPr>
                <w:rFonts w:ascii="Arial" w:eastAsia="Times New Roman" w:hAnsi="Arial" w:cs="Arial"/>
                <w:b/>
                <w:sz w:val="24"/>
                <w:szCs w:val="24"/>
                <w:lang w:val="sr-Latn-CS"/>
              </w:rPr>
              <w:t>b. [Vrijeme prelaska granice]</w:t>
            </w:r>
          </w:p>
        </w:tc>
        <w:tc>
          <w:tcPr>
            <w:tcW w:w="5878" w:type="dxa"/>
          </w:tcPr>
          <w:p w14:paraId="50E30FE4"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613F43E4" w14:textId="77777777" w:rsidTr="00587CF9">
        <w:tc>
          <w:tcPr>
            <w:tcW w:w="3408" w:type="dxa"/>
          </w:tcPr>
          <w:p w14:paraId="4C9C9C3D" w14:textId="77777777" w:rsidR="008938D0" w:rsidRPr="008938D0" w:rsidRDefault="008938D0" w:rsidP="008938D0">
            <w:pPr>
              <w:spacing w:after="0" w:line="240" w:lineRule="auto"/>
              <w:rPr>
                <w:rFonts w:ascii="Arial" w:eastAsia="Times New Roman" w:hAnsi="Arial" w:cs="Arial"/>
                <w:b/>
                <w:sz w:val="24"/>
                <w:szCs w:val="24"/>
                <w:lang w:val="sr-Latn-CS"/>
              </w:rPr>
            </w:pPr>
            <w:r w:rsidRPr="008938D0">
              <w:rPr>
                <w:rFonts w:ascii="Arial" w:eastAsia="Times New Roman" w:hAnsi="Arial" w:cs="Arial"/>
                <w:b/>
                <w:sz w:val="24"/>
                <w:szCs w:val="24"/>
                <w:lang w:val="sr-Latn-CS"/>
              </w:rPr>
              <w:t>c. [Terenski uslovi]</w:t>
            </w:r>
          </w:p>
        </w:tc>
        <w:tc>
          <w:tcPr>
            <w:tcW w:w="5878" w:type="dxa"/>
          </w:tcPr>
          <w:p w14:paraId="2F22B324" w14:textId="77777777" w:rsidR="008938D0" w:rsidRPr="008938D0" w:rsidRDefault="008938D0" w:rsidP="008938D0">
            <w:pPr>
              <w:spacing w:after="0" w:line="240" w:lineRule="auto"/>
              <w:rPr>
                <w:rFonts w:ascii="Arial" w:eastAsia="Times New Roman" w:hAnsi="Arial" w:cs="Arial"/>
                <w:sz w:val="24"/>
                <w:szCs w:val="24"/>
                <w:lang w:val="sr-Latn-CS"/>
              </w:rPr>
            </w:pPr>
          </w:p>
        </w:tc>
      </w:tr>
      <w:tr w:rsidR="008938D0" w:rsidRPr="008938D0" w14:paraId="76ADBBB6" w14:textId="77777777" w:rsidTr="00587CF9">
        <w:tc>
          <w:tcPr>
            <w:tcW w:w="3408" w:type="dxa"/>
          </w:tcPr>
          <w:p w14:paraId="531C7D89" w14:textId="77777777" w:rsidR="008938D0" w:rsidRPr="008938D0" w:rsidRDefault="008938D0" w:rsidP="008938D0">
            <w:pPr>
              <w:spacing w:after="0" w:line="240" w:lineRule="auto"/>
              <w:rPr>
                <w:rFonts w:ascii="Arial" w:eastAsia="Times New Roman" w:hAnsi="Arial" w:cs="Arial"/>
                <w:b/>
                <w:sz w:val="24"/>
                <w:szCs w:val="24"/>
                <w:lang w:val="sr-Latn-CS"/>
              </w:rPr>
            </w:pPr>
            <w:r w:rsidRPr="008938D0">
              <w:rPr>
                <w:rFonts w:ascii="Arial" w:eastAsia="Times New Roman" w:hAnsi="Arial" w:cs="Arial"/>
                <w:b/>
                <w:sz w:val="24"/>
                <w:szCs w:val="24"/>
                <w:lang w:val="sr-Latn-CS"/>
              </w:rPr>
              <w:t>d. [Ostalo]</w:t>
            </w:r>
          </w:p>
        </w:tc>
        <w:tc>
          <w:tcPr>
            <w:tcW w:w="5878" w:type="dxa"/>
          </w:tcPr>
          <w:p w14:paraId="0708C657" w14:textId="77777777" w:rsidR="008938D0" w:rsidRPr="008938D0" w:rsidRDefault="008938D0" w:rsidP="008938D0">
            <w:pPr>
              <w:spacing w:after="0" w:line="240" w:lineRule="auto"/>
              <w:rPr>
                <w:rFonts w:ascii="Arial" w:eastAsia="Times New Roman" w:hAnsi="Arial" w:cs="Arial"/>
                <w:sz w:val="24"/>
                <w:szCs w:val="24"/>
                <w:lang w:val="sr-Latn-CS"/>
              </w:rPr>
            </w:pPr>
          </w:p>
        </w:tc>
      </w:tr>
    </w:tbl>
    <w:p w14:paraId="02073998" w14:textId="77777777" w:rsidR="008938D0" w:rsidRPr="008938D0" w:rsidRDefault="008938D0" w:rsidP="008938D0">
      <w:pPr>
        <w:spacing w:after="0" w:line="240" w:lineRule="auto"/>
        <w:rPr>
          <w:rFonts w:ascii="Arial" w:eastAsia="Times New Roman" w:hAnsi="Arial" w:cs="Arial"/>
          <w:b/>
          <w:sz w:val="24"/>
          <w:szCs w:val="24"/>
          <w:lang w:val="sr-Latn-CS"/>
        </w:rPr>
      </w:pPr>
    </w:p>
    <w:p w14:paraId="6A393516" w14:textId="77777777" w:rsidR="008938D0" w:rsidRPr="008938D0" w:rsidRDefault="008938D0" w:rsidP="008938D0">
      <w:pPr>
        <w:spacing w:after="0" w:line="240" w:lineRule="auto"/>
        <w:jc w:val="right"/>
        <w:rPr>
          <w:rFonts w:ascii="Times New Roman" w:eastAsia="Times New Roman" w:hAnsi="Times New Roman" w:cs="Times New Roman"/>
          <w:b/>
          <w:sz w:val="24"/>
          <w:szCs w:val="24"/>
          <w:lang w:val="hr-HR"/>
        </w:rPr>
      </w:pPr>
    </w:p>
    <w:p w14:paraId="2FB68807" w14:textId="77777777" w:rsidR="008938D0" w:rsidRPr="008938D0" w:rsidRDefault="008938D0" w:rsidP="008938D0">
      <w:pPr>
        <w:spacing w:after="0" w:line="240" w:lineRule="auto"/>
        <w:jc w:val="right"/>
        <w:rPr>
          <w:rFonts w:ascii="Times New Roman" w:eastAsia="Times New Roman" w:hAnsi="Times New Roman" w:cs="Times New Roman"/>
          <w:b/>
          <w:sz w:val="24"/>
          <w:szCs w:val="24"/>
          <w:lang w:val="hr-HR"/>
        </w:rPr>
      </w:pPr>
    </w:p>
    <w:p w14:paraId="088D48C4" w14:textId="77777777" w:rsidR="008938D0" w:rsidRPr="008938D0" w:rsidRDefault="008938D0" w:rsidP="008938D0">
      <w:pPr>
        <w:spacing w:after="0" w:line="240" w:lineRule="auto"/>
        <w:jc w:val="right"/>
        <w:rPr>
          <w:rFonts w:ascii="Times New Roman" w:eastAsia="Times New Roman" w:hAnsi="Times New Roman" w:cs="Times New Roman"/>
          <w:b/>
          <w:sz w:val="24"/>
          <w:szCs w:val="24"/>
          <w:lang w:val="hr-HR"/>
        </w:rPr>
      </w:pPr>
    </w:p>
    <w:p w14:paraId="2F2D40F9" w14:textId="77777777" w:rsidR="008938D0" w:rsidRPr="008938D0" w:rsidRDefault="008938D0" w:rsidP="008938D0">
      <w:pPr>
        <w:spacing w:after="0" w:line="240" w:lineRule="auto"/>
        <w:jc w:val="right"/>
        <w:rPr>
          <w:rFonts w:ascii="Times New Roman" w:eastAsia="Times New Roman" w:hAnsi="Times New Roman" w:cs="Times New Roman"/>
          <w:b/>
          <w:sz w:val="24"/>
          <w:szCs w:val="24"/>
          <w:lang w:val="hr-HR"/>
        </w:rPr>
      </w:pPr>
    </w:p>
    <w:p w14:paraId="76226C04" w14:textId="77777777" w:rsidR="000A6559" w:rsidRPr="000A6559" w:rsidRDefault="000A6559" w:rsidP="000A6559">
      <w:pPr>
        <w:spacing w:after="0" w:line="240" w:lineRule="auto"/>
        <w:jc w:val="right"/>
        <w:rPr>
          <w:rFonts w:ascii="Times New Roman" w:eastAsia="Times New Roman" w:hAnsi="Times New Roman" w:cs="Times New Roman"/>
          <w:b/>
          <w:sz w:val="24"/>
          <w:szCs w:val="24"/>
          <w:lang w:val="sr-Latn-CS"/>
        </w:rPr>
      </w:pPr>
      <w:r w:rsidRPr="008938D0">
        <w:rPr>
          <w:rFonts w:ascii="Times New Roman" w:eastAsia="Times New Roman" w:hAnsi="Times New Roman" w:cs="Times New Roman"/>
          <w:b/>
          <w:sz w:val="24"/>
          <w:szCs w:val="24"/>
          <w:lang w:val="hr-HR"/>
        </w:rPr>
        <w:t>Obra</w:t>
      </w:r>
      <w:r>
        <w:rPr>
          <w:rFonts w:ascii="Times New Roman" w:eastAsia="Times New Roman" w:hAnsi="Times New Roman" w:cs="Times New Roman"/>
          <w:b/>
          <w:sz w:val="24"/>
          <w:szCs w:val="24"/>
          <w:lang w:val="sr-Latn-CS"/>
        </w:rPr>
        <w:t>zac  5</w:t>
      </w:r>
    </w:p>
    <w:p w14:paraId="2196D44F" w14:textId="77777777" w:rsidR="000A6559" w:rsidRDefault="000A6559" w:rsidP="000A6559">
      <w:pPr>
        <w:spacing w:beforeAutospacing="1" w:after="0" w:line="240" w:lineRule="auto"/>
        <w:jc w:val="center"/>
        <w:rPr>
          <w:rFonts w:ascii="Arial" w:eastAsia="Times New Roman" w:hAnsi="Arial" w:cs="Arial"/>
          <w:b/>
          <w:bCs/>
          <w:sz w:val="24"/>
          <w:szCs w:val="24"/>
          <w:lang w:val="en-GB"/>
        </w:rPr>
      </w:pPr>
    </w:p>
    <w:p w14:paraId="325BA21B" w14:textId="77777777" w:rsidR="008938D0" w:rsidRPr="008938D0" w:rsidRDefault="008938D0" w:rsidP="000A6559">
      <w:pPr>
        <w:spacing w:beforeAutospacing="1" w:after="0" w:line="240" w:lineRule="auto"/>
        <w:jc w:val="center"/>
        <w:rPr>
          <w:rFonts w:ascii="Arial" w:eastAsia="Times New Roman" w:hAnsi="Arial" w:cs="Arial"/>
          <w:sz w:val="24"/>
          <w:szCs w:val="24"/>
          <w:lang w:val="en-GB"/>
        </w:rPr>
      </w:pPr>
      <w:r w:rsidRPr="008938D0">
        <w:rPr>
          <w:rFonts w:ascii="Arial" w:eastAsia="Times New Roman" w:hAnsi="Arial" w:cs="Arial"/>
          <w:b/>
          <w:bCs/>
          <w:sz w:val="24"/>
          <w:szCs w:val="24"/>
          <w:lang w:val="en-GB"/>
        </w:rPr>
        <w:t>DNEVNO SITUACIJSKI IZVJEŠTAJ</w:t>
      </w:r>
    </w:p>
    <w:p w14:paraId="0066C39F" w14:textId="77777777" w:rsidR="008938D0" w:rsidRPr="008938D0" w:rsidRDefault="008938D0" w:rsidP="008938D0">
      <w:pPr>
        <w:spacing w:beforeAutospacing="1" w:after="0" w:line="240" w:lineRule="auto"/>
        <w:jc w:val="center"/>
        <w:rPr>
          <w:rFonts w:ascii="Arial" w:eastAsia="Times New Roman" w:hAnsi="Arial" w:cs="Arial"/>
          <w:sz w:val="24"/>
          <w:szCs w:val="24"/>
          <w:lang w:val="en-GB"/>
        </w:rPr>
      </w:pPr>
    </w:p>
    <w:tbl>
      <w:tblPr>
        <w:tblW w:w="930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000" w:firstRow="0" w:lastRow="0" w:firstColumn="0" w:lastColumn="0" w:noHBand="0" w:noVBand="0"/>
      </w:tblPr>
      <w:tblGrid>
        <w:gridCol w:w="3247"/>
        <w:gridCol w:w="6053"/>
      </w:tblGrid>
      <w:tr w:rsidR="008938D0" w:rsidRPr="008938D0" w14:paraId="0A8752F7" w14:textId="77777777" w:rsidTr="00587CF9">
        <w:trPr>
          <w:tblCellSpacing w:w="0" w:type="dxa"/>
        </w:trPr>
        <w:tc>
          <w:tcPr>
            <w:tcW w:w="3090" w:type="dxa"/>
            <w:tcBorders>
              <w:top w:val="outset" w:sz="6" w:space="0" w:color="000000"/>
              <w:left w:val="outset" w:sz="6" w:space="0" w:color="000000"/>
              <w:bottom w:val="outset" w:sz="6" w:space="0" w:color="000000"/>
              <w:right w:val="outset" w:sz="6" w:space="0" w:color="000000"/>
            </w:tcBorders>
          </w:tcPr>
          <w:p w14:paraId="016B6E20" w14:textId="77777777" w:rsidR="008938D0" w:rsidRPr="008938D0" w:rsidRDefault="008938D0" w:rsidP="008938D0">
            <w:pPr>
              <w:spacing w:after="0" w:line="240" w:lineRule="auto"/>
              <w:rPr>
                <w:rFonts w:ascii="Arial" w:eastAsia="Times New Roman" w:hAnsi="Arial" w:cs="Arial"/>
                <w:sz w:val="24"/>
                <w:szCs w:val="24"/>
                <w:lang w:val="pt-BR"/>
              </w:rPr>
            </w:pPr>
            <w:r w:rsidRPr="008938D0">
              <w:rPr>
                <w:rFonts w:ascii="Arial" w:eastAsia="Times New Roman" w:hAnsi="Arial" w:cs="Arial"/>
                <w:b/>
                <w:bCs/>
                <w:sz w:val="24"/>
                <w:szCs w:val="24"/>
                <w:lang w:val="pt-BR"/>
              </w:rPr>
              <w:t>1. Datum i vrijeme:</w:t>
            </w:r>
          </w:p>
        </w:tc>
        <w:tc>
          <w:tcPr>
            <w:tcW w:w="5760" w:type="dxa"/>
            <w:tcBorders>
              <w:top w:val="outset" w:sz="6" w:space="0" w:color="000000"/>
              <w:left w:val="outset" w:sz="6" w:space="0" w:color="000000"/>
              <w:bottom w:val="outset" w:sz="6" w:space="0" w:color="000000"/>
              <w:right w:val="outset" w:sz="6" w:space="0" w:color="000000"/>
            </w:tcBorders>
          </w:tcPr>
          <w:p w14:paraId="116C806B" w14:textId="77777777" w:rsidR="008938D0" w:rsidRPr="008938D0" w:rsidRDefault="008938D0" w:rsidP="008938D0">
            <w:pPr>
              <w:spacing w:after="0" w:line="240" w:lineRule="auto"/>
              <w:rPr>
                <w:rFonts w:ascii="Arial" w:eastAsia="Times New Roman" w:hAnsi="Arial" w:cs="Arial"/>
                <w:sz w:val="24"/>
                <w:szCs w:val="24"/>
                <w:lang w:val="en-GB"/>
              </w:rPr>
            </w:pPr>
          </w:p>
        </w:tc>
      </w:tr>
      <w:tr w:rsidR="008938D0" w:rsidRPr="008938D0" w14:paraId="5F0E5722" w14:textId="77777777" w:rsidTr="00587CF9">
        <w:trPr>
          <w:tblCellSpacing w:w="0" w:type="dxa"/>
        </w:trPr>
        <w:tc>
          <w:tcPr>
            <w:tcW w:w="3090" w:type="dxa"/>
            <w:tcBorders>
              <w:top w:val="outset" w:sz="6" w:space="0" w:color="000000"/>
              <w:left w:val="outset" w:sz="6" w:space="0" w:color="000000"/>
              <w:bottom w:val="outset" w:sz="6" w:space="0" w:color="000000"/>
              <w:right w:val="outset" w:sz="6" w:space="0" w:color="000000"/>
            </w:tcBorders>
          </w:tcPr>
          <w:p w14:paraId="04868E79" w14:textId="77777777" w:rsidR="008938D0" w:rsidRPr="008938D0" w:rsidRDefault="008938D0" w:rsidP="008938D0">
            <w:pPr>
              <w:spacing w:after="0" w:line="240" w:lineRule="auto"/>
              <w:rPr>
                <w:rFonts w:ascii="Arial" w:eastAsia="Times New Roman" w:hAnsi="Arial" w:cs="Arial"/>
                <w:sz w:val="24"/>
                <w:szCs w:val="24"/>
                <w:lang w:val="pt-BR"/>
              </w:rPr>
            </w:pPr>
          </w:p>
        </w:tc>
        <w:tc>
          <w:tcPr>
            <w:tcW w:w="5760" w:type="dxa"/>
            <w:tcBorders>
              <w:top w:val="outset" w:sz="6" w:space="0" w:color="000000"/>
              <w:left w:val="outset" w:sz="6" w:space="0" w:color="000000"/>
              <w:bottom w:val="outset" w:sz="6" w:space="0" w:color="000000"/>
              <w:right w:val="outset" w:sz="6" w:space="0" w:color="000000"/>
            </w:tcBorders>
          </w:tcPr>
          <w:p w14:paraId="39146909" w14:textId="77777777" w:rsidR="008938D0" w:rsidRPr="008938D0" w:rsidRDefault="008938D0" w:rsidP="008938D0">
            <w:pPr>
              <w:spacing w:after="0" w:line="240" w:lineRule="auto"/>
              <w:rPr>
                <w:rFonts w:ascii="Arial" w:eastAsia="Times New Roman" w:hAnsi="Arial" w:cs="Arial"/>
                <w:sz w:val="24"/>
                <w:szCs w:val="24"/>
                <w:lang w:val="en-GB"/>
              </w:rPr>
            </w:pPr>
          </w:p>
        </w:tc>
      </w:tr>
      <w:tr w:rsidR="008938D0" w:rsidRPr="008938D0" w14:paraId="2A7EC183" w14:textId="77777777" w:rsidTr="00587CF9">
        <w:trPr>
          <w:tblCellSpacing w:w="0" w:type="dxa"/>
        </w:trPr>
        <w:tc>
          <w:tcPr>
            <w:tcW w:w="3090" w:type="dxa"/>
            <w:tcBorders>
              <w:top w:val="outset" w:sz="6" w:space="0" w:color="000000"/>
              <w:left w:val="outset" w:sz="6" w:space="0" w:color="000000"/>
              <w:bottom w:val="outset" w:sz="6" w:space="0" w:color="000000"/>
              <w:right w:val="outset" w:sz="6" w:space="0" w:color="000000"/>
            </w:tcBorders>
          </w:tcPr>
          <w:p w14:paraId="44319D86" w14:textId="77777777" w:rsidR="008938D0" w:rsidRPr="008938D0" w:rsidRDefault="008938D0" w:rsidP="008938D0">
            <w:pPr>
              <w:spacing w:after="0" w:line="240" w:lineRule="auto"/>
              <w:rPr>
                <w:rFonts w:ascii="Arial" w:eastAsia="Times New Roman" w:hAnsi="Arial" w:cs="Arial"/>
                <w:sz w:val="24"/>
                <w:szCs w:val="24"/>
                <w:lang w:val="en-GB"/>
              </w:rPr>
            </w:pPr>
            <w:r w:rsidRPr="008938D0">
              <w:rPr>
                <w:rFonts w:ascii="Arial" w:eastAsia="Times New Roman" w:hAnsi="Arial" w:cs="Arial"/>
                <w:b/>
                <w:bCs/>
                <w:sz w:val="24"/>
                <w:szCs w:val="24"/>
                <w:lang w:val="pt-BR"/>
              </w:rPr>
              <w:t xml:space="preserve">2. Za: </w:t>
            </w:r>
          </w:p>
        </w:tc>
        <w:tc>
          <w:tcPr>
            <w:tcW w:w="5760" w:type="dxa"/>
            <w:tcBorders>
              <w:top w:val="outset" w:sz="6" w:space="0" w:color="000000"/>
              <w:left w:val="outset" w:sz="6" w:space="0" w:color="000000"/>
              <w:bottom w:val="outset" w:sz="6" w:space="0" w:color="000000"/>
              <w:right w:val="outset" w:sz="6" w:space="0" w:color="000000"/>
            </w:tcBorders>
          </w:tcPr>
          <w:p w14:paraId="3E750648" w14:textId="77777777" w:rsidR="008938D0" w:rsidRPr="008938D0" w:rsidRDefault="008938D0" w:rsidP="008938D0">
            <w:pPr>
              <w:spacing w:after="0" w:line="240" w:lineRule="auto"/>
              <w:rPr>
                <w:rFonts w:ascii="Arial" w:eastAsia="Times New Roman" w:hAnsi="Arial" w:cs="Arial"/>
                <w:sz w:val="24"/>
                <w:szCs w:val="24"/>
                <w:lang w:val="en-GB"/>
              </w:rPr>
            </w:pPr>
          </w:p>
        </w:tc>
      </w:tr>
      <w:tr w:rsidR="008938D0" w:rsidRPr="008938D0" w14:paraId="724EA0F8" w14:textId="77777777" w:rsidTr="00587CF9">
        <w:trPr>
          <w:tblCellSpacing w:w="0" w:type="dxa"/>
        </w:trPr>
        <w:tc>
          <w:tcPr>
            <w:tcW w:w="3090" w:type="dxa"/>
            <w:tcBorders>
              <w:top w:val="outset" w:sz="6" w:space="0" w:color="000000"/>
              <w:left w:val="outset" w:sz="6" w:space="0" w:color="000000"/>
              <w:bottom w:val="outset" w:sz="6" w:space="0" w:color="000000"/>
              <w:right w:val="outset" w:sz="6" w:space="0" w:color="000000"/>
            </w:tcBorders>
          </w:tcPr>
          <w:p w14:paraId="5BD291C2" w14:textId="77777777" w:rsidR="008938D0" w:rsidRPr="008938D0" w:rsidRDefault="008938D0" w:rsidP="008938D0">
            <w:pPr>
              <w:spacing w:after="0" w:line="240" w:lineRule="auto"/>
              <w:rPr>
                <w:rFonts w:ascii="Arial" w:eastAsia="Times New Roman" w:hAnsi="Arial" w:cs="Arial"/>
                <w:sz w:val="24"/>
                <w:szCs w:val="24"/>
                <w:lang w:val="en-GB"/>
              </w:rPr>
            </w:pPr>
          </w:p>
        </w:tc>
        <w:tc>
          <w:tcPr>
            <w:tcW w:w="5760" w:type="dxa"/>
            <w:tcBorders>
              <w:top w:val="outset" w:sz="6" w:space="0" w:color="000000"/>
              <w:left w:val="outset" w:sz="6" w:space="0" w:color="000000"/>
              <w:bottom w:val="outset" w:sz="6" w:space="0" w:color="000000"/>
              <w:right w:val="outset" w:sz="6" w:space="0" w:color="000000"/>
            </w:tcBorders>
          </w:tcPr>
          <w:p w14:paraId="382EB125" w14:textId="77777777" w:rsidR="008938D0" w:rsidRPr="008938D0" w:rsidRDefault="008938D0" w:rsidP="008938D0">
            <w:pPr>
              <w:spacing w:after="0" w:line="240" w:lineRule="auto"/>
              <w:rPr>
                <w:rFonts w:ascii="Arial" w:eastAsia="Times New Roman" w:hAnsi="Arial" w:cs="Arial"/>
                <w:sz w:val="24"/>
                <w:szCs w:val="24"/>
                <w:lang w:val="en-GB"/>
              </w:rPr>
            </w:pPr>
          </w:p>
        </w:tc>
      </w:tr>
      <w:tr w:rsidR="008938D0" w:rsidRPr="008938D0" w14:paraId="647D7809" w14:textId="77777777" w:rsidTr="00587CF9">
        <w:trPr>
          <w:tblCellSpacing w:w="0" w:type="dxa"/>
        </w:trPr>
        <w:tc>
          <w:tcPr>
            <w:tcW w:w="3090" w:type="dxa"/>
            <w:tcBorders>
              <w:top w:val="outset" w:sz="6" w:space="0" w:color="000000"/>
              <w:left w:val="outset" w:sz="6" w:space="0" w:color="000000"/>
              <w:bottom w:val="outset" w:sz="6" w:space="0" w:color="000000"/>
              <w:right w:val="outset" w:sz="6" w:space="0" w:color="000000"/>
            </w:tcBorders>
          </w:tcPr>
          <w:p w14:paraId="4D8243B4" w14:textId="77777777" w:rsidR="008938D0" w:rsidRPr="008938D0" w:rsidRDefault="008938D0" w:rsidP="008938D0">
            <w:pPr>
              <w:spacing w:after="0" w:line="240" w:lineRule="auto"/>
              <w:rPr>
                <w:rFonts w:ascii="Arial" w:eastAsia="Times New Roman" w:hAnsi="Arial" w:cs="Arial"/>
                <w:sz w:val="24"/>
                <w:szCs w:val="24"/>
                <w:lang w:val="en-GB"/>
              </w:rPr>
            </w:pPr>
            <w:r w:rsidRPr="008938D0">
              <w:rPr>
                <w:rFonts w:ascii="Arial" w:eastAsia="Times New Roman" w:hAnsi="Arial" w:cs="Arial"/>
                <w:b/>
                <w:bCs/>
                <w:sz w:val="24"/>
                <w:szCs w:val="24"/>
                <w:lang w:val="pt-BR"/>
              </w:rPr>
              <w:t>3. Operativni centar:</w:t>
            </w:r>
          </w:p>
        </w:tc>
        <w:tc>
          <w:tcPr>
            <w:tcW w:w="5760" w:type="dxa"/>
            <w:tcBorders>
              <w:top w:val="outset" w:sz="6" w:space="0" w:color="000000"/>
              <w:left w:val="outset" w:sz="6" w:space="0" w:color="000000"/>
              <w:bottom w:val="outset" w:sz="6" w:space="0" w:color="000000"/>
              <w:right w:val="outset" w:sz="6" w:space="0" w:color="000000"/>
            </w:tcBorders>
          </w:tcPr>
          <w:p w14:paraId="196C22BD" w14:textId="77777777" w:rsidR="008938D0" w:rsidRPr="008938D0" w:rsidRDefault="008938D0" w:rsidP="008938D0">
            <w:pPr>
              <w:spacing w:after="0" w:line="240" w:lineRule="auto"/>
              <w:rPr>
                <w:rFonts w:ascii="Arial" w:eastAsia="Times New Roman" w:hAnsi="Arial" w:cs="Arial"/>
                <w:sz w:val="24"/>
                <w:szCs w:val="24"/>
                <w:lang w:val="en-GB"/>
              </w:rPr>
            </w:pPr>
          </w:p>
        </w:tc>
      </w:tr>
      <w:tr w:rsidR="008938D0" w:rsidRPr="008938D0" w14:paraId="3CAC64F7" w14:textId="77777777" w:rsidTr="00587CF9">
        <w:trPr>
          <w:tblCellSpacing w:w="0" w:type="dxa"/>
        </w:trPr>
        <w:tc>
          <w:tcPr>
            <w:tcW w:w="3090" w:type="dxa"/>
            <w:tcBorders>
              <w:top w:val="outset" w:sz="6" w:space="0" w:color="000000"/>
              <w:left w:val="outset" w:sz="6" w:space="0" w:color="000000"/>
              <w:bottom w:val="outset" w:sz="6" w:space="0" w:color="000000"/>
              <w:right w:val="outset" w:sz="6" w:space="0" w:color="000000"/>
            </w:tcBorders>
          </w:tcPr>
          <w:p w14:paraId="3C72E722" w14:textId="77777777" w:rsidR="008938D0" w:rsidRPr="008938D0" w:rsidRDefault="008938D0" w:rsidP="008938D0">
            <w:pPr>
              <w:spacing w:after="0" w:line="240" w:lineRule="auto"/>
              <w:rPr>
                <w:rFonts w:ascii="Arial" w:eastAsia="Times New Roman" w:hAnsi="Arial" w:cs="Arial"/>
                <w:sz w:val="24"/>
                <w:szCs w:val="24"/>
                <w:lang w:val="en-GB"/>
              </w:rPr>
            </w:pPr>
          </w:p>
        </w:tc>
        <w:tc>
          <w:tcPr>
            <w:tcW w:w="5760" w:type="dxa"/>
            <w:tcBorders>
              <w:top w:val="outset" w:sz="6" w:space="0" w:color="000000"/>
              <w:left w:val="outset" w:sz="6" w:space="0" w:color="000000"/>
              <w:bottom w:val="outset" w:sz="6" w:space="0" w:color="000000"/>
              <w:right w:val="outset" w:sz="6" w:space="0" w:color="000000"/>
            </w:tcBorders>
          </w:tcPr>
          <w:p w14:paraId="1F19D27A" w14:textId="77777777" w:rsidR="008938D0" w:rsidRPr="008938D0" w:rsidRDefault="008938D0" w:rsidP="008938D0">
            <w:pPr>
              <w:spacing w:after="0" w:line="240" w:lineRule="auto"/>
              <w:rPr>
                <w:rFonts w:ascii="Arial" w:eastAsia="Times New Roman" w:hAnsi="Arial" w:cs="Arial"/>
                <w:sz w:val="24"/>
                <w:szCs w:val="24"/>
                <w:lang w:val="en-GB"/>
              </w:rPr>
            </w:pPr>
          </w:p>
        </w:tc>
      </w:tr>
      <w:tr w:rsidR="008938D0" w:rsidRPr="008938D0" w14:paraId="0F384CF0" w14:textId="77777777" w:rsidTr="00587CF9">
        <w:trPr>
          <w:tblCellSpacing w:w="0" w:type="dxa"/>
        </w:trPr>
        <w:tc>
          <w:tcPr>
            <w:tcW w:w="3090" w:type="dxa"/>
            <w:tcBorders>
              <w:top w:val="outset" w:sz="6" w:space="0" w:color="000000"/>
              <w:left w:val="outset" w:sz="6" w:space="0" w:color="000000"/>
              <w:bottom w:val="outset" w:sz="6" w:space="0" w:color="000000"/>
              <w:right w:val="outset" w:sz="6" w:space="0" w:color="000000"/>
            </w:tcBorders>
          </w:tcPr>
          <w:p w14:paraId="3CAA3EFB" w14:textId="77777777" w:rsidR="008938D0" w:rsidRPr="008938D0" w:rsidRDefault="008938D0" w:rsidP="008938D0">
            <w:pPr>
              <w:spacing w:after="0" w:line="240" w:lineRule="auto"/>
              <w:ind w:left="244"/>
              <w:rPr>
                <w:rFonts w:ascii="Arial" w:eastAsia="Times New Roman" w:hAnsi="Arial" w:cs="Arial"/>
                <w:sz w:val="24"/>
                <w:szCs w:val="24"/>
                <w:lang w:val="pt-BR"/>
              </w:rPr>
            </w:pPr>
            <w:r w:rsidRPr="008938D0">
              <w:rPr>
                <w:rFonts w:ascii="Arial" w:eastAsia="Times New Roman" w:hAnsi="Arial" w:cs="Arial"/>
                <w:b/>
                <w:bCs/>
                <w:sz w:val="24"/>
                <w:szCs w:val="24"/>
                <w:lang w:val="pt-BR"/>
              </w:rPr>
              <w:t>a. [Ime i prezime]</w:t>
            </w:r>
          </w:p>
        </w:tc>
        <w:tc>
          <w:tcPr>
            <w:tcW w:w="5760" w:type="dxa"/>
            <w:tcBorders>
              <w:top w:val="outset" w:sz="6" w:space="0" w:color="000000"/>
              <w:left w:val="outset" w:sz="6" w:space="0" w:color="000000"/>
              <w:bottom w:val="outset" w:sz="6" w:space="0" w:color="000000"/>
              <w:right w:val="outset" w:sz="6" w:space="0" w:color="000000"/>
            </w:tcBorders>
          </w:tcPr>
          <w:p w14:paraId="6A3F088F" w14:textId="77777777" w:rsidR="008938D0" w:rsidRPr="008938D0" w:rsidRDefault="008938D0" w:rsidP="008938D0">
            <w:pPr>
              <w:spacing w:after="0" w:line="240" w:lineRule="auto"/>
              <w:rPr>
                <w:rFonts w:ascii="Arial" w:eastAsia="Times New Roman" w:hAnsi="Arial" w:cs="Arial"/>
                <w:sz w:val="24"/>
                <w:szCs w:val="24"/>
                <w:lang w:val="en-GB"/>
              </w:rPr>
            </w:pPr>
          </w:p>
        </w:tc>
      </w:tr>
      <w:tr w:rsidR="008938D0" w:rsidRPr="008938D0" w14:paraId="660FD992" w14:textId="77777777" w:rsidTr="00587CF9">
        <w:trPr>
          <w:tblCellSpacing w:w="0" w:type="dxa"/>
        </w:trPr>
        <w:tc>
          <w:tcPr>
            <w:tcW w:w="3090" w:type="dxa"/>
            <w:tcBorders>
              <w:top w:val="outset" w:sz="6" w:space="0" w:color="000000"/>
              <w:left w:val="outset" w:sz="6" w:space="0" w:color="000000"/>
              <w:bottom w:val="outset" w:sz="6" w:space="0" w:color="000000"/>
              <w:right w:val="outset" w:sz="6" w:space="0" w:color="000000"/>
            </w:tcBorders>
          </w:tcPr>
          <w:p w14:paraId="7DEC57BE" w14:textId="77777777" w:rsidR="008938D0" w:rsidRPr="008938D0" w:rsidRDefault="008938D0" w:rsidP="008938D0">
            <w:pPr>
              <w:spacing w:after="0" w:line="240" w:lineRule="auto"/>
              <w:ind w:left="244"/>
              <w:rPr>
                <w:rFonts w:ascii="Arial" w:eastAsia="Times New Roman" w:hAnsi="Arial" w:cs="Arial"/>
                <w:sz w:val="24"/>
                <w:szCs w:val="24"/>
                <w:lang w:val="pt-BR"/>
              </w:rPr>
            </w:pPr>
            <w:r w:rsidRPr="008938D0">
              <w:rPr>
                <w:rFonts w:ascii="Arial" w:eastAsia="Times New Roman" w:hAnsi="Arial" w:cs="Arial"/>
                <w:b/>
                <w:bCs/>
                <w:sz w:val="24"/>
                <w:szCs w:val="24"/>
                <w:lang w:val="pt-BR"/>
              </w:rPr>
              <w:t>b. [Organizacija]</w:t>
            </w:r>
          </w:p>
        </w:tc>
        <w:tc>
          <w:tcPr>
            <w:tcW w:w="5760" w:type="dxa"/>
            <w:tcBorders>
              <w:top w:val="outset" w:sz="6" w:space="0" w:color="000000"/>
              <w:left w:val="outset" w:sz="6" w:space="0" w:color="000000"/>
              <w:bottom w:val="outset" w:sz="6" w:space="0" w:color="000000"/>
              <w:right w:val="outset" w:sz="6" w:space="0" w:color="000000"/>
            </w:tcBorders>
          </w:tcPr>
          <w:p w14:paraId="6EEF1BF1" w14:textId="77777777" w:rsidR="008938D0" w:rsidRPr="008938D0" w:rsidRDefault="008938D0" w:rsidP="008938D0">
            <w:pPr>
              <w:spacing w:after="0" w:line="240" w:lineRule="auto"/>
              <w:rPr>
                <w:rFonts w:ascii="Arial" w:eastAsia="Times New Roman" w:hAnsi="Arial" w:cs="Arial"/>
                <w:sz w:val="24"/>
                <w:szCs w:val="24"/>
                <w:lang w:val="en-GB"/>
              </w:rPr>
            </w:pPr>
          </w:p>
        </w:tc>
      </w:tr>
      <w:tr w:rsidR="008938D0" w:rsidRPr="008938D0" w14:paraId="167CD95B" w14:textId="77777777" w:rsidTr="00587CF9">
        <w:trPr>
          <w:tblCellSpacing w:w="0" w:type="dxa"/>
        </w:trPr>
        <w:tc>
          <w:tcPr>
            <w:tcW w:w="3090" w:type="dxa"/>
            <w:tcBorders>
              <w:top w:val="outset" w:sz="6" w:space="0" w:color="000000"/>
              <w:left w:val="outset" w:sz="6" w:space="0" w:color="000000"/>
              <w:bottom w:val="outset" w:sz="6" w:space="0" w:color="000000"/>
              <w:right w:val="outset" w:sz="6" w:space="0" w:color="000000"/>
            </w:tcBorders>
          </w:tcPr>
          <w:p w14:paraId="091A9AF9" w14:textId="77777777" w:rsidR="008938D0" w:rsidRPr="008938D0" w:rsidRDefault="008938D0" w:rsidP="008938D0">
            <w:pPr>
              <w:spacing w:after="0" w:line="240" w:lineRule="auto"/>
              <w:ind w:left="244"/>
              <w:rPr>
                <w:rFonts w:ascii="Arial" w:eastAsia="Times New Roman" w:hAnsi="Arial" w:cs="Arial"/>
                <w:sz w:val="24"/>
                <w:szCs w:val="24"/>
                <w:lang w:val="pt-BR"/>
              </w:rPr>
            </w:pPr>
            <w:r w:rsidRPr="008938D0">
              <w:rPr>
                <w:rFonts w:ascii="Arial" w:eastAsia="Times New Roman" w:hAnsi="Arial" w:cs="Arial"/>
                <w:b/>
                <w:bCs/>
                <w:sz w:val="24"/>
                <w:szCs w:val="24"/>
                <w:lang w:val="pt-BR"/>
              </w:rPr>
              <w:t>c. [Telefon]</w:t>
            </w:r>
          </w:p>
        </w:tc>
        <w:tc>
          <w:tcPr>
            <w:tcW w:w="5760" w:type="dxa"/>
            <w:tcBorders>
              <w:top w:val="outset" w:sz="6" w:space="0" w:color="000000"/>
              <w:left w:val="outset" w:sz="6" w:space="0" w:color="000000"/>
              <w:bottom w:val="outset" w:sz="6" w:space="0" w:color="000000"/>
              <w:right w:val="outset" w:sz="6" w:space="0" w:color="000000"/>
            </w:tcBorders>
          </w:tcPr>
          <w:p w14:paraId="5CB7E945" w14:textId="77777777" w:rsidR="008938D0" w:rsidRPr="008938D0" w:rsidRDefault="008938D0" w:rsidP="008938D0">
            <w:pPr>
              <w:spacing w:after="0" w:line="240" w:lineRule="auto"/>
              <w:rPr>
                <w:rFonts w:ascii="Arial" w:eastAsia="Times New Roman" w:hAnsi="Arial" w:cs="Arial"/>
                <w:sz w:val="24"/>
                <w:szCs w:val="24"/>
                <w:lang w:val="en-GB"/>
              </w:rPr>
            </w:pPr>
          </w:p>
        </w:tc>
      </w:tr>
      <w:tr w:rsidR="008938D0" w:rsidRPr="008938D0" w14:paraId="13A91276" w14:textId="77777777" w:rsidTr="00587CF9">
        <w:trPr>
          <w:tblCellSpacing w:w="0" w:type="dxa"/>
        </w:trPr>
        <w:tc>
          <w:tcPr>
            <w:tcW w:w="3090" w:type="dxa"/>
            <w:tcBorders>
              <w:top w:val="outset" w:sz="6" w:space="0" w:color="000000"/>
              <w:left w:val="outset" w:sz="6" w:space="0" w:color="000000"/>
              <w:bottom w:val="outset" w:sz="6" w:space="0" w:color="000000"/>
              <w:right w:val="outset" w:sz="6" w:space="0" w:color="000000"/>
            </w:tcBorders>
          </w:tcPr>
          <w:p w14:paraId="4EAB3101" w14:textId="77777777" w:rsidR="008938D0" w:rsidRPr="008938D0" w:rsidRDefault="008938D0" w:rsidP="008938D0">
            <w:pPr>
              <w:spacing w:after="0" w:line="240" w:lineRule="auto"/>
              <w:ind w:left="244"/>
              <w:rPr>
                <w:rFonts w:ascii="Arial" w:eastAsia="Times New Roman" w:hAnsi="Arial" w:cs="Arial"/>
                <w:sz w:val="24"/>
                <w:szCs w:val="24"/>
                <w:lang w:val="pt-BR"/>
              </w:rPr>
            </w:pPr>
            <w:r w:rsidRPr="008938D0">
              <w:rPr>
                <w:rFonts w:ascii="Arial" w:eastAsia="Times New Roman" w:hAnsi="Arial" w:cs="Arial"/>
                <w:b/>
                <w:bCs/>
                <w:sz w:val="24"/>
                <w:szCs w:val="24"/>
                <w:lang w:val="pt-BR"/>
              </w:rPr>
              <w:t xml:space="preserve">d. [Fax] </w:t>
            </w:r>
          </w:p>
        </w:tc>
        <w:tc>
          <w:tcPr>
            <w:tcW w:w="5760" w:type="dxa"/>
            <w:tcBorders>
              <w:top w:val="outset" w:sz="6" w:space="0" w:color="000000"/>
              <w:left w:val="outset" w:sz="6" w:space="0" w:color="000000"/>
              <w:bottom w:val="outset" w:sz="6" w:space="0" w:color="000000"/>
              <w:right w:val="outset" w:sz="6" w:space="0" w:color="000000"/>
            </w:tcBorders>
          </w:tcPr>
          <w:p w14:paraId="1883CF01" w14:textId="77777777" w:rsidR="008938D0" w:rsidRPr="008938D0" w:rsidRDefault="008938D0" w:rsidP="008938D0">
            <w:pPr>
              <w:spacing w:after="0" w:line="240" w:lineRule="auto"/>
              <w:rPr>
                <w:rFonts w:ascii="Arial" w:eastAsia="Times New Roman" w:hAnsi="Arial" w:cs="Arial"/>
                <w:sz w:val="24"/>
                <w:szCs w:val="24"/>
                <w:lang w:val="en-GB"/>
              </w:rPr>
            </w:pPr>
          </w:p>
        </w:tc>
      </w:tr>
      <w:tr w:rsidR="008938D0" w:rsidRPr="008938D0" w14:paraId="6B12F301" w14:textId="77777777" w:rsidTr="00587CF9">
        <w:trPr>
          <w:tblCellSpacing w:w="0" w:type="dxa"/>
        </w:trPr>
        <w:tc>
          <w:tcPr>
            <w:tcW w:w="3090" w:type="dxa"/>
            <w:tcBorders>
              <w:top w:val="outset" w:sz="6" w:space="0" w:color="000000"/>
              <w:left w:val="outset" w:sz="6" w:space="0" w:color="000000"/>
              <w:bottom w:val="outset" w:sz="6" w:space="0" w:color="000000"/>
              <w:right w:val="outset" w:sz="6" w:space="0" w:color="000000"/>
            </w:tcBorders>
          </w:tcPr>
          <w:p w14:paraId="5835FC14" w14:textId="77777777" w:rsidR="008938D0" w:rsidRPr="008938D0" w:rsidRDefault="008938D0" w:rsidP="008938D0">
            <w:pPr>
              <w:spacing w:after="0" w:line="240" w:lineRule="auto"/>
              <w:ind w:left="244"/>
              <w:rPr>
                <w:rFonts w:ascii="Arial" w:eastAsia="Times New Roman" w:hAnsi="Arial" w:cs="Arial"/>
                <w:sz w:val="24"/>
                <w:szCs w:val="24"/>
                <w:lang w:val="pt-BR"/>
              </w:rPr>
            </w:pPr>
            <w:r w:rsidRPr="008938D0">
              <w:rPr>
                <w:rFonts w:ascii="Arial" w:eastAsia="Times New Roman" w:hAnsi="Arial" w:cs="Arial"/>
                <w:b/>
                <w:bCs/>
                <w:sz w:val="24"/>
                <w:szCs w:val="24"/>
                <w:lang w:val="pt-BR"/>
              </w:rPr>
              <w:t xml:space="preserve">e. [Email] </w:t>
            </w:r>
          </w:p>
        </w:tc>
        <w:tc>
          <w:tcPr>
            <w:tcW w:w="5760" w:type="dxa"/>
            <w:tcBorders>
              <w:top w:val="outset" w:sz="6" w:space="0" w:color="000000"/>
              <w:left w:val="outset" w:sz="6" w:space="0" w:color="000000"/>
              <w:bottom w:val="outset" w:sz="6" w:space="0" w:color="000000"/>
              <w:right w:val="outset" w:sz="6" w:space="0" w:color="000000"/>
            </w:tcBorders>
          </w:tcPr>
          <w:p w14:paraId="2A14627C" w14:textId="77777777" w:rsidR="008938D0" w:rsidRPr="008938D0" w:rsidRDefault="008938D0" w:rsidP="008938D0">
            <w:pPr>
              <w:spacing w:after="0" w:line="240" w:lineRule="auto"/>
              <w:rPr>
                <w:rFonts w:ascii="Arial" w:eastAsia="Times New Roman" w:hAnsi="Arial" w:cs="Arial"/>
                <w:sz w:val="24"/>
                <w:szCs w:val="24"/>
                <w:lang w:val="en-GB"/>
              </w:rPr>
            </w:pPr>
          </w:p>
        </w:tc>
      </w:tr>
      <w:tr w:rsidR="008938D0" w:rsidRPr="008938D0" w14:paraId="00910492" w14:textId="77777777" w:rsidTr="00587CF9">
        <w:trPr>
          <w:tblCellSpacing w:w="0" w:type="dxa"/>
        </w:trPr>
        <w:tc>
          <w:tcPr>
            <w:tcW w:w="3090" w:type="dxa"/>
            <w:tcBorders>
              <w:top w:val="outset" w:sz="6" w:space="0" w:color="000000"/>
              <w:left w:val="outset" w:sz="6" w:space="0" w:color="000000"/>
              <w:bottom w:val="outset" w:sz="6" w:space="0" w:color="000000"/>
              <w:right w:val="outset" w:sz="6" w:space="0" w:color="000000"/>
            </w:tcBorders>
          </w:tcPr>
          <w:p w14:paraId="510163E6" w14:textId="77777777" w:rsidR="008938D0" w:rsidRPr="008938D0" w:rsidRDefault="008938D0" w:rsidP="008938D0">
            <w:pPr>
              <w:spacing w:after="0" w:line="240" w:lineRule="auto"/>
              <w:rPr>
                <w:rFonts w:ascii="Arial" w:eastAsia="Times New Roman" w:hAnsi="Arial" w:cs="Arial"/>
                <w:sz w:val="24"/>
                <w:szCs w:val="24"/>
                <w:lang w:val="en-GB"/>
              </w:rPr>
            </w:pPr>
          </w:p>
        </w:tc>
        <w:tc>
          <w:tcPr>
            <w:tcW w:w="5760" w:type="dxa"/>
            <w:tcBorders>
              <w:top w:val="outset" w:sz="6" w:space="0" w:color="000000"/>
              <w:left w:val="outset" w:sz="6" w:space="0" w:color="000000"/>
              <w:bottom w:val="outset" w:sz="6" w:space="0" w:color="000000"/>
              <w:right w:val="outset" w:sz="6" w:space="0" w:color="000000"/>
            </w:tcBorders>
          </w:tcPr>
          <w:p w14:paraId="3D62562E" w14:textId="77777777" w:rsidR="008938D0" w:rsidRPr="008938D0" w:rsidRDefault="008938D0" w:rsidP="008938D0">
            <w:pPr>
              <w:spacing w:after="0" w:line="240" w:lineRule="auto"/>
              <w:rPr>
                <w:rFonts w:ascii="Arial" w:eastAsia="Times New Roman" w:hAnsi="Arial" w:cs="Arial"/>
                <w:sz w:val="24"/>
                <w:szCs w:val="24"/>
                <w:lang w:val="en-GB"/>
              </w:rPr>
            </w:pPr>
          </w:p>
        </w:tc>
      </w:tr>
      <w:tr w:rsidR="008938D0" w:rsidRPr="008938D0" w14:paraId="436CE384" w14:textId="77777777" w:rsidTr="00587CF9">
        <w:trPr>
          <w:tblCellSpacing w:w="0" w:type="dxa"/>
        </w:trPr>
        <w:tc>
          <w:tcPr>
            <w:tcW w:w="3090" w:type="dxa"/>
            <w:tcBorders>
              <w:top w:val="outset" w:sz="6" w:space="0" w:color="000000"/>
              <w:left w:val="outset" w:sz="6" w:space="0" w:color="000000"/>
              <w:bottom w:val="outset" w:sz="6" w:space="0" w:color="000000"/>
              <w:right w:val="outset" w:sz="6" w:space="0" w:color="000000"/>
            </w:tcBorders>
          </w:tcPr>
          <w:p w14:paraId="5669110E" w14:textId="77777777" w:rsidR="008938D0" w:rsidRPr="008938D0" w:rsidRDefault="008938D0" w:rsidP="008938D0">
            <w:pPr>
              <w:keepNext/>
              <w:spacing w:before="240" w:after="60" w:line="240" w:lineRule="auto"/>
              <w:outlineLvl w:val="1"/>
              <w:rPr>
                <w:rFonts w:ascii="Arial" w:eastAsia="Times New Roman" w:hAnsi="Arial" w:cs="Arial"/>
                <w:b/>
                <w:bCs/>
                <w:i/>
                <w:iCs/>
                <w:sz w:val="24"/>
                <w:szCs w:val="24"/>
              </w:rPr>
            </w:pPr>
            <w:r w:rsidRPr="008938D0">
              <w:rPr>
                <w:rFonts w:ascii="Arial" w:eastAsia="Times New Roman" w:hAnsi="Arial" w:cs="Arial"/>
                <w:b/>
                <w:bCs/>
                <w:i/>
                <w:iCs/>
                <w:sz w:val="24"/>
                <w:szCs w:val="24"/>
                <w:lang w:val="pt-BR"/>
              </w:rPr>
              <w:t xml:space="preserve">4. Od: </w:t>
            </w:r>
          </w:p>
        </w:tc>
        <w:tc>
          <w:tcPr>
            <w:tcW w:w="5760" w:type="dxa"/>
            <w:tcBorders>
              <w:top w:val="outset" w:sz="6" w:space="0" w:color="000000"/>
              <w:left w:val="outset" w:sz="6" w:space="0" w:color="000000"/>
              <w:bottom w:val="outset" w:sz="6" w:space="0" w:color="000000"/>
              <w:right w:val="outset" w:sz="6" w:space="0" w:color="000000"/>
            </w:tcBorders>
          </w:tcPr>
          <w:p w14:paraId="17C032E3" w14:textId="77777777" w:rsidR="008938D0" w:rsidRPr="008938D0" w:rsidRDefault="008938D0" w:rsidP="008938D0">
            <w:pPr>
              <w:keepNext/>
              <w:spacing w:before="240" w:after="60" w:line="240" w:lineRule="auto"/>
              <w:outlineLvl w:val="1"/>
              <w:rPr>
                <w:rFonts w:ascii="Arial" w:eastAsia="Times New Roman" w:hAnsi="Arial" w:cs="Arial"/>
                <w:b/>
                <w:bCs/>
                <w:i/>
                <w:iCs/>
                <w:sz w:val="24"/>
                <w:szCs w:val="24"/>
                <w:lang w:val="pt-BR"/>
              </w:rPr>
            </w:pPr>
          </w:p>
        </w:tc>
      </w:tr>
      <w:tr w:rsidR="008938D0" w:rsidRPr="008938D0" w14:paraId="02B78192" w14:textId="77777777" w:rsidTr="00587CF9">
        <w:trPr>
          <w:tblCellSpacing w:w="0" w:type="dxa"/>
        </w:trPr>
        <w:tc>
          <w:tcPr>
            <w:tcW w:w="3090" w:type="dxa"/>
            <w:tcBorders>
              <w:top w:val="outset" w:sz="6" w:space="0" w:color="000000"/>
              <w:left w:val="outset" w:sz="6" w:space="0" w:color="000000"/>
              <w:bottom w:val="outset" w:sz="6" w:space="0" w:color="000000"/>
              <w:right w:val="outset" w:sz="6" w:space="0" w:color="000000"/>
            </w:tcBorders>
          </w:tcPr>
          <w:p w14:paraId="43610982" w14:textId="77777777" w:rsidR="008938D0" w:rsidRPr="008938D0" w:rsidRDefault="008938D0" w:rsidP="008938D0">
            <w:pPr>
              <w:spacing w:after="0" w:line="240" w:lineRule="auto"/>
              <w:rPr>
                <w:rFonts w:ascii="Arial" w:eastAsia="Times New Roman" w:hAnsi="Arial" w:cs="Arial"/>
                <w:sz w:val="24"/>
                <w:szCs w:val="24"/>
                <w:lang w:val="pt-BR"/>
              </w:rPr>
            </w:pPr>
          </w:p>
        </w:tc>
        <w:tc>
          <w:tcPr>
            <w:tcW w:w="5760" w:type="dxa"/>
            <w:tcBorders>
              <w:top w:val="outset" w:sz="6" w:space="0" w:color="000000"/>
              <w:left w:val="outset" w:sz="6" w:space="0" w:color="000000"/>
              <w:bottom w:val="outset" w:sz="6" w:space="0" w:color="000000"/>
              <w:right w:val="outset" w:sz="6" w:space="0" w:color="000000"/>
            </w:tcBorders>
          </w:tcPr>
          <w:p w14:paraId="7CB68FCC" w14:textId="77777777" w:rsidR="008938D0" w:rsidRPr="008938D0" w:rsidRDefault="008938D0" w:rsidP="008938D0">
            <w:pPr>
              <w:spacing w:after="0" w:line="240" w:lineRule="auto"/>
              <w:ind w:left="431"/>
              <w:rPr>
                <w:rFonts w:ascii="Arial" w:eastAsia="Times New Roman" w:hAnsi="Arial" w:cs="Arial"/>
                <w:sz w:val="24"/>
                <w:szCs w:val="24"/>
                <w:lang w:val="pt-BR"/>
              </w:rPr>
            </w:pPr>
          </w:p>
        </w:tc>
      </w:tr>
      <w:tr w:rsidR="008938D0" w:rsidRPr="008938D0" w14:paraId="2E382CEB" w14:textId="77777777" w:rsidTr="00587CF9">
        <w:trPr>
          <w:tblCellSpacing w:w="0" w:type="dxa"/>
        </w:trPr>
        <w:tc>
          <w:tcPr>
            <w:tcW w:w="3090" w:type="dxa"/>
            <w:tcBorders>
              <w:top w:val="outset" w:sz="6" w:space="0" w:color="000000"/>
              <w:left w:val="outset" w:sz="6" w:space="0" w:color="000000"/>
              <w:bottom w:val="outset" w:sz="6" w:space="0" w:color="000000"/>
              <w:right w:val="outset" w:sz="6" w:space="0" w:color="000000"/>
            </w:tcBorders>
          </w:tcPr>
          <w:p w14:paraId="54F26646" w14:textId="77777777" w:rsidR="008938D0" w:rsidRPr="008938D0" w:rsidRDefault="008938D0" w:rsidP="008938D0">
            <w:pPr>
              <w:spacing w:after="0" w:line="240" w:lineRule="auto"/>
              <w:rPr>
                <w:rFonts w:ascii="Arial" w:eastAsia="Times New Roman" w:hAnsi="Arial" w:cs="Arial"/>
                <w:sz w:val="24"/>
                <w:szCs w:val="24"/>
                <w:lang w:val="en-GB"/>
              </w:rPr>
            </w:pPr>
            <w:r w:rsidRPr="008938D0">
              <w:rPr>
                <w:rFonts w:ascii="Arial" w:eastAsia="Times New Roman" w:hAnsi="Arial" w:cs="Arial"/>
                <w:b/>
                <w:bCs/>
                <w:sz w:val="24"/>
                <w:szCs w:val="24"/>
                <w:lang w:val="pt-BR"/>
              </w:rPr>
              <w:t>5. Operativni centar:</w:t>
            </w:r>
          </w:p>
        </w:tc>
        <w:tc>
          <w:tcPr>
            <w:tcW w:w="5760" w:type="dxa"/>
            <w:tcBorders>
              <w:top w:val="outset" w:sz="6" w:space="0" w:color="000000"/>
              <w:left w:val="outset" w:sz="6" w:space="0" w:color="000000"/>
              <w:bottom w:val="outset" w:sz="6" w:space="0" w:color="000000"/>
              <w:right w:val="outset" w:sz="6" w:space="0" w:color="000000"/>
            </w:tcBorders>
          </w:tcPr>
          <w:p w14:paraId="724A7A06" w14:textId="77777777" w:rsidR="008938D0" w:rsidRPr="008938D0" w:rsidRDefault="008938D0" w:rsidP="008938D0">
            <w:pPr>
              <w:spacing w:after="0" w:line="240" w:lineRule="auto"/>
              <w:ind w:left="431"/>
              <w:rPr>
                <w:rFonts w:ascii="Arial" w:eastAsia="Times New Roman" w:hAnsi="Arial" w:cs="Arial"/>
                <w:sz w:val="24"/>
                <w:szCs w:val="24"/>
                <w:lang w:val="pt-BR"/>
              </w:rPr>
            </w:pPr>
          </w:p>
        </w:tc>
      </w:tr>
      <w:tr w:rsidR="008938D0" w:rsidRPr="008938D0" w14:paraId="1E09CA46" w14:textId="77777777" w:rsidTr="00587CF9">
        <w:trPr>
          <w:tblCellSpacing w:w="0" w:type="dxa"/>
        </w:trPr>
        <w:tc>
          <w:tcPr>
            <w:tcW w:w="3090" w:type="dxa"/>
            <w:tcBorders>
              <w:top w:val="outset" w:sz="6" w:space="0" w:color="000000"/>
              <w:left w:val="outset" w:sz="6" w:space="0" w:color="000000"/>
              <w:bottom w:val="outset" w:sz="6" w:space="0" w:color="000000"/>
              <w:right w:val="outset" w:sz="6" w:space="0" w:color="000000"/>
            </w:tcBorders>
          </w:tcPr>
          <w:p w14:paraId="3C200D36" w14:textId="77777777" w:rsidR="008938D0" w:rsidRPr="008938D0" w:rsidRDefault="008938D0" w:rsidP="008938D0">
            <w:pPr>
              <w:spacing w:after="0" w:line="240" w:lineRule="auto"/>
              <w:ind w:left="244"/>
              <w:rPr>
                <w:rFonts w:ascii="Arial" w:eastAsia="Times New Roman" w:hAnsi="Arial" w:cs="Arial"/>
                <w:sz w:val="24"/>
                <w:szCs w:val="24"/>
                <w:lang w:val="pt-BR"/>
              </w:rPr>
            </w:pPr>
            <w:r w:rsidRPr="008938D0">
              <w:rPr>
                <w:rFonts w:ascii="Arial" w:eastAsia="Times New Roman" w:hAnsi="Arial" w:cs="Arial"/>
                <w:b/>
                <w:bCs/>
                <w:sz w:val="24"/>
                <w:szCs w:val="24"/>
                <w:lang w:val="pt-BR"/>
              </w:rPr>
              <w:t>a. [Ime i prezime]</w:t>
            </w:r>
          </w:p>
        </w:tc>
        <w:tc>
          <w:tcPr>
            <w:tcW w:w="5760" w:type="dxa"/>
            <w:tcBorders>
              <w:top w:val="outset" w:sz="6" w:space="0" w:color="000000"/>
              <w:left w:val="outset" w:sz="6" w:space="0" w:color="000000"/>
              <w:bottom w:val="outset" w:sz="6" w:space="0" w:color="000000"/>
              <w:right w:val="outset" w:sz="6" w:space="0" w:color="000000"/>
            </w:tcBorders>
          </w:tcPr>
          <w:p w14:paraId="34A7A24A" w14:textId="77777777" w:rsidR="008938D0" w:rsidRPr="008938D0" w:rsidRDefault="008938D0" w:rsidP="008938D0">
            <w:pPr>
              <w:spacing w:after="0" w:line="240" w:lineRule="auto"/>
              <w:ind w:left="431"/>
              <w:rPr>
                <w:rFonts w:ascii="Arial" w:eastAsia="Times New Roman" w:hAnsi="Arial" w:cs="Arial"/>
                <w:sz w:val="24"/>
                <w:szCs w:val="24"/>
                <w:lang w:val="pt-BR"/>
              </w:rPr>
            </w:pPr>
          </w:p>
        </w:tc>
      </w:tr>
      <w:tr w:rsidR="008938D0" w:rsidRPr="008938D0" w14:paraId="416FD812" w14:textId="77777777" w:rsidTr="00587CF9">
        <w:trPr>
          <w:tblCellSpacing w:w="0" w:type="dxa"/>
        </w:trPr>
        <w:tc>
          <w:tcPr>
            <w:tcW w:w="3090" w:type="dxa"/>
            <w:tcBorders>
              <w:top w:val="outset" w:sz="6" w:space="0" w:color="000000"/>
              <w:left w:val="outset" w:sz="6" w:space="0" w:color="000000"/>
              <w:bottom w:val="outset" w:sz="6" w:space="0" w:color="000000"/>
              <w:right w:val="outset" w:sz="6" w:space="0" w:color="000000"/>
            </w:tcBorders>
          </w:tcPr>
          <w:p w14:paraId="78A1ADA7" w14:textId="77777777" w:rsidR="008938D0" w:rsidRPr="008938D0" w:rsidRDefault="008938D0" w:rsidP="008938D0">
            <w:pPr>
              <w:spacing w:after="0" w:line="240" w:lineRule="auto"/>
              <w:ind w:left="244"/>
              <w:rPr>
                <w:rFonts w:ascii="Arial" w:eastAsia="Times New Roman" w:hAnsi="Arial" w:cs="Arial"/>
                <w:sz w:val="24"/>
                <w:szCs w:val="24"/>
                <w:lang w:val="pt-BR"/>
              </w:rPr>
            </w:pPr>
            <w:r w:rsidRPr="008938D0">
              <w:rPr>
                <w:rFonts w:ascii="Arial" w:eastAsia="Times New Roman" w:hAnsi="Arial" w:cs="Arial"/>
                <w:b/>
                <w:bCs/>
                <w:sz w:val="24"/>
                <w:szCs w:val="24"/>
                <w:lang w:val="pt-BR"/>
              </w:rPr>
              <w:t>b. [Organizacija]</w:t>
            </w:r>
          </w:p>
        </w:tc>
        <w:tc>
          <w:tcPr>
            <w:tcW w:w="5760" w:type="dxa"/>
            <w:tcBorders>
              <w:top w:val="outset" w:sz="6" w:space="0" w:color="000000"/>
              <w:left w:val="outset" w:sz="6" w:space="0" w:color="000000"/>
              <w:bottom w:val="outset" w:sz="6" w:space="0" w:color="000000"/>
              <w:right w:val="outset" w:sz="6" w:space="0" w:color="000000"/>
            </w:tcBorders>
          </w:tcPr>
          <w:p w14:paraId="6D8FD1C8" w14:textId="77777777" w:rsidR="008938D0" w:rsidRPr="008938D0" w:rsidRDefault="008938D0" w:rsidP="008938D0">
            <w:pPr>
              <w:spacing w:after="0" w:line="240" w:lineRule="auto"/>
              <w:ind w:left="431"/>
              <w:rPr>
                <w:rFonts w:ascii="Arial" w:eastAsia="Times New Roman" w:hAnsi="Arial" w:cs="Arial"/>
                <w:sz w:val="24"/>
                <w:szCs w:val="24"/>
                <w:lang w:val="pt-BR"/>
              </w:rPr>
            </w:pPr>
          </w:p>
        </w:tc>
      </w:tr>
      <w:tr w:rsidR="008938D0" w:rsidRPr="008938D0" w14:paraId="5CB15DA1" w14:textId="77777777" w:rsidTr="00587CF9">
        <w:trPr>
          <w:tblCellSpacing w:w="0" w:type="dxa"/>
        </w:trPr>
        <w:tc>
          <w:tcPr>
            <w:tcW w:w="3090" w:type="dxa"/>
            <w:tcBorders>
              <w:top w:val="outset" w:sz="6" w:space="0" w:color="000000"/>
              <w:left w:val="outset" w:sz="6" w:space="0" w:color="000000"/>
              <w:bottom w:val="outset" w:sz="6" w:space="0" w:color="000000"/>
              <w:right w:val="outset" w:sz="6" w:space="0" w:color="000000"/>
            </w:tcBorders>
          </w:tcPr>
          <w:p w14:paraId="7AC11276" w14:textId="77777777" w:rsidR="008938D0" w:rsidRPr="008938D0" w:rsidRDefault="008938D0" w:rsidP="008938D0">
            <w:pPr>
              <w:spacing w:after="0" w:line="240" w:lineRule="auto"/>
              <w:ind w:left="244"/>
              <w:rPr>
                <w:rFonts w:ascii="Arial" w:eastAsia="Times New Roman" w:hAnsi="Arial" w:cs="Arial"/>
                <w:sz w:val="24"/>
                <w:szCs w:val="24"/>
                <w:lang w:val="pt-BR"/>
              </w:rPr>
            </w:pPr>
            <w:r w:rsidRPr="008938D0">
              <w:rPr>
                <w:rFonts w:ascii="Arial" w:eastAsia="Times New Roman" w:hAnsi="Arial" w:cs="Arial"/>
                <w:b/>
                <w:bCs/>
                <w:sz w:val="24"/>
                <w:szCs w:val="24"/>
                <w:lang w:val="pt-BR"/>
              </w:rPr>
              <w:t>c. [Telefon]</w:t>
            </w:r>
          </w:p>
        </w:tc>
        <w:tc>
          <w:tcPr>
            <w:tcW w:w="5760" w:type="dxa"/>
            <w:tcBorders>
              <w:top w:val="outset" w:sz="6" w:space="0" w:color="000000"/>
              <w:left w:val="outset" w:sz="6" w:space="0" w:color="000000"/>
              <w:bottom w:val="outset" w:sz="6" w:space="0" w:color="000000"/>
              <w:right w:val="outset" w:sz="6" w:space="0" w:color="000000"/>
            </w:tcBorders>
          </w:tcPr>
          <w:p w14:paraId="5BEE3698" w14:textId="77777777" w:rsidR="008938D0" w:rsidRPr="008938D0" w:rsidRDefault="008938D0" w:rsidP="008938D0">
            <w:pPr>
              <w:spacing w:after="0" w:line="240" w:lineRule="auto"/>
              <w:ind w:left="431"/>
              <w:rPr>
                <w:rFonts w:ascii="Arial" w:eastAsia="Times New Roman" w:hAnsi="Arial" w:cs="Arial"/>
                <w:sz w:val="24"/>
                <w:szCs w:val="24"/>
                <w:lang w:val="pt-BR"/>
              </w:rPr>
            </w:pPr>
          </w:p>
        </w:tc>
      </w:tr>
      <w:tr w:rsidR="008938D0" w:rsidRPr="008938D0" w14:paraId="0DE401A0" w14:textId="77777777" w:rsidTr="00587CF9">
        <w:trPr>
          <w:tblCellSpacing w:w="0" w:type="dxa"/>
        </w:trPr>
        <w:tc>
          <w:tcPr>
            <w:tcW w:w="3090" w:type="dxa"/>
            <w:tcBorders>
              <w:top w:val="outset" w:sz="6" w:space="0" w:color="000000"/>
              <w:left w:val="outset" w:sz="6" w:space="0" w:color="000000"/>
              <w:bottom w:val="outset" w:sz="6" w:space="0" w:color="000000"/>
              <w:right w:val="outset" w:sz="6" w:space="0" w:color="000000"/>
            </w:tcBorders>
          </w:tcPr>
          <w:p w14:paraId="1B61BF5C" w14:textId="77777777" w:rsidR="008938D0" w:rsidRPr="008938D0" w:rsidRDefault="008938D0" w:rsidP="008938D0">
            <w:pPr>
              <w:spacing w:after="0" w:line="240" w:lineRule="auto"/>
              <w:ind w:left="244"/>
              <w:rPr>
                <w:rFonts w:ascii="Arial" w:eastAsia="Times New Roman" w:hAnsi="Arial" w:cs="Arial"/>
                <w:sz w:val="24"/>
                <w:szCs w:val="24"/>
                <w:lang w:val="pt-BR"/>
              </w:rPr>
            </w:pPr>
            <w:r w:rsidRPr="008938D0">
              <w:rPr>
                <w:rFonts w:ascii="Arial" w:eastAsia="Times New Roman" w:hAnsi="Arial" w:cs="Arial"/>
                <w:b/>
                <w:bCs/>
                <w:sz w:val="24"/>
                <w:szCs w:val="24"/>
                <w:lang w:val="pt-BR"/>
              </w:rPr>
              <w:lastRenderedPageBreak/>
              <w:t xml:space="preserve">d. [Fax] </w:t>
            </w:r>
          </w:p>
        </w:tc>
        <w:tc>
          <w:tcPr>
            <w:tcW w:w="5760" w:type="dxa"/>
            <w:tcBorders>
              <w:top w:val="outset" w:sz="6" w:space="0" w:color="000000"/>
              <w:left w:val="outset" w:sz="6" w:space="0" w:color="000000"/>
              <w:bottom w:val="outset" w:sz="6" w:space="0" w:color="000000"/>
              <w:right w:val="outset" w:sz="6" w:space="0" w:color="000000"/>
            </w:tcBorders>
          </w:tcPr>
          <w:p w14:paraId="0FF6E60C" w14:textId="77777777" w:rsidR="008938D0" w:rsidRPr="008938D0" w:rsidRDefault="008938D0" w:rsidP="008938D0">
            <w:pPr>
              <w:spacing w:after="0" w:line="240" w:lineRule="auto"/>
              <w:ind w:left="431"/>
              <w:rPr>
                <w:rFonts w:ascii="Arial" w:eastAsia="Times New Roman" w:hAnsi="Arial" w:cs="Arial"/>
                <w:sz w:val="24"/>
                <w:szCs w:val="24"/>
                <w:lang w:val="pt-BR"/>
              </w:rPr>
            </w:pPr>
          </w:p>
        </w:tc>
      </w:tr>
      <w:tr w:rsidR="008938D0" w:rsidRPr="008938D0" w14:paraId="1C3B9FE2" w14:textId="77777777" w:rsidTr="00587CF9">
        <w:trPr>
          <w:tblCellSpacing w:w="0" w:type="dxa"/>
        </w:trPr>
        <w:tc>
          <w:tcPr>
            <w:tcW w:w="3090" w:type="dxa"/>
            <w:tcBorders>
              <w:top w:val="outset" w:sz="6" w:space="0" w:color="000000"/>
              <w:left w:val="outset" w:sz="6" w:space="0" w:color="000000"/>
              <w:bottom w:val="outset" w:sz="6" w:space="0" w:color="000000"/>
              <w:right w:val="outset" w:sz="6" w:space="0" w:color="000000"/>
            </w:tcBorders>
          </w:tcPr>
          <w:p w14:paraId="7F1F117E" w14:textId="77777777" w:rsidR="008938D0" w:rsidRPr="008938D0" w:rsidRDefault="008938D0" w:rsidP="008938D0">
            <w:pPr>
              <w:spacing w:after="0" w:line="240" w:lineRule="auto"/>
              <w:ind w:left="244"/>
              <w:rPr>
                <w:rFonts w:ascii="Arial" w:eastAsia="Times New Roman" w:hAnsi="Arial" w:cs="Arial"/>
                <w:sz w:val="24"/>
                <w:szCs w:val="24"/>
                <w:lang w:val="pt-BR"/>
              </w:rPr>
            </w:pPr>
            <w:r w:rsidRPr="008938D0">
              <w:rPr>
                <w:rFonts w:ascii="Arial" w:eastAsia="Times New Roman" w:hAnsi="Arial" w:cs="Arial"/>
                <w:b/>
                <w:bCs/>
                <w:sz w:val="24"/>
                <w:szCs w:val="24"/>
                <w:lang w:val="pt-BR"/>
              </w:rPr>
              <w:t xml:space="preserve">e. [Email] </w:t>
            </w:r>
          </w:p>
        </w:tc>
        <w:tc>
          <w:tcPr>
            <w:tcW w:w="5760" w:type="dxa"/>
            <w:tcBorders>
              <w:top w:val="outset" w:sz="6" w:space="0" w:color="000000"/>
              <w:left w:val="outset" w:sz="6" w:space="0" w:color="000000"/>
              <w:bottom w:val="outset" w:sz="6" w:space="0" w:color="000000"/>
              <w:right w:val="outset" w:sz="6" w:space="0" w:color="000000"/>
            </w:tcBorders>
          </w:tcPr>
          <w:p w14:paraId="65EEFBB8" w14:textId="77777777" w:rsidR="008938D0" w:rsidRPr="008938D0" w:rsidRDefault="008938D0" w:rsidP="008938D0">
            <w:pPr>
              <w:spacing w:after="0" w:line="240" w:lineRule="auto"/>
              <w:ind w:left="431"/>
              <w:rPr>
                <w:rFonts w:ascii="Arial" w:eastAsia="Times New Roman" w:hAnsi="Arial" w:cs="Arial"/>
                <w:sz w:val="24"/>
                <w:szCs w:val="24"/>
                <w:lang w:val="pt-BR"/>
              </w:rPr>
            </w:pPr>
          </w:p>
        </w:tc>
      </w:tr>
      <w:tr w:rsidR="008938D0" w:rsidRPr="008938D0" w14:paraId="32E68960" w14:textId="77777777" w:rsidTr="00587CF9">
        <w:trPr>
          <w:tblCellSpacing w:w="0" w:type="dxa"/>
        </w:trPr>
        <w:tc>
          <w:tcPr>
            <w:tcW w:w="3090" w:type="dxa"/>
            <w:tcBorders>
              <w:top w:val="outset" w:sz="6" w:space="0" w:color="000000"/>
              <w:left w:val="outset" w:sz="6" w:space="0" w:color="000000"/>
              <w:bottom w:val="outset" w:sz="6" w:space="0" w:color="000000"/>
              <w:right w:val="outset" w:sz="6" w:space="0" w:color="000000"/>
            </w:tcBorders>
          </w:tcPr>
          <w:p w14:paraId="36715301" w14:textId="77777777" w:rsidR="008938D0" w:rsidRPr="008938D0" w:rsidRDefault="008938D0" w:rsidP="008938D0">
            <w:pPr>
              <w:spacing w:after="0" w:line="240" w:lineRule="auto"/>
              <w:rPr>
                <w:rFonts w:ascii="Arial" w:eastAsia="Times New Roman" w:hAnsi="Arial" w:cs="Arial"/>
                <w:sz w:val="24"/>
                <w:szCs w:val="24"/>
                <w:lang w:val="pt-BR"/>
              </w:rPr>
            </w:pPr>
          </w:p>
        </w:tc>
        <w:tc>
          <w:tcPr>
            <w:tcW w:w="5760" w:type="dxa"/>
            <w:tcBorders>
              <w:top w:val="outset" w:sz="6" w:space="0" w:color="000000"/>
              <w:left w:val="outset" w:sz="6" w:space="0" w:color="000000"/>
              <w:bottom w:val="outset" w:sz="6" w:space="0" w:color="000000"/>
              <w:right w:val="outset" w:sz="6" w:space="0" w:color="000000"/>
            </w:tcBorders>
          </w:tcPr>
          <w:p w14:paraId="348A2628" w14:textId="77777777" w:rsidR="008938D0" w:rsidRPr="008938D0" w:rsidRDefault="008938D0" w:rsidP="008938D0">
            <w:pPr>
              <w:spacing w:after="0" w:line="240" w:lineRule="auto"/>
              <w:rPr>
                <w:rFonts w:ascii="Arial" w:eastAsia="Times New Roman" w:hAnsi="Arial" w:cs="Arial"/>
                <w:sz w:val="24"/>
                <w:szCs w:val="24"/>
                <w:lang w:val="en-GB"/>
              </w:rPr>
            </w:pPr>
          </w:p>
        </w:tc>
      </w:tr>
      <w:tr w:rsidR="008938D0" w:rsidRPr="008938D0" w14:paraId="59CCC774" w14:textId="77777777" w:rsidTr="00587CF9">
        <w:trPr>
          <w:tblCellSpacing w:w="0" w:type="dxa"/>
        </w:trPr>
        <w:tc>
          <w:tcPr>
            <w:tcW w:w="3090" w:type="dxa"/>
            <w:tcBorders>
              <w:top w:val="outset" w:sz="6" w:space="0" w:color="000000"/>
              <w:left w:val="outset" w:sz="6" w:space="0" w:color="000000"/>
              <w:bottom w:val="outset" w:sz="6" w:space="0" w:color="000000"/>
              <w:right w:val="outset" w:sz="6" w:space="0" w:color="000000"/>
            </w:tcBorders>
          </w:tcPr>
          <w:p w14:paraId="5130EE3B" w14:textId="77777777" w:rsidR="008938D0" w:rsidRPr="008938D0" w:rsidRDefault="008938D0" w:rsidP="008938D0">
            <w:pPr>
              <w:spacing w:after="0" w:line="240" w:lineRule="auto"/>
              <w:rPr>
                <w:rFonts w:ascii="Arial" w:eastAsia="Times New Roman" w:hAnsi="Arial" w:cs="Arial"/>
                <w:sz w:val="24"/>
                <w:szCs w:val="24"/>
                <w:lang w:val="en-GB"/>
              </w:rPr>
            </w:pPr>
            <w:r w:rsidRPr="008938D0">
              <w:rPr>
                <w:rFonts w:ascii="Arial" w:eastAsia="Times New Roman" w:hAnsi="Arial" w:cs="Arial"/>
                <w:b/>
                <w:bCs/>
                <w:sz w:val="24"/>
                <w:szCs w:val="24"/>
                <w:lang w:val="pt-BR"/>
              </w:rPr>
              <w:t xml:space="preserve">6. Tema: </w:t>
            </w:r>
          </w:p>
        </w:tc>
        <w:tc>
          <w:tcPr>
            <w:tcW w:w="5760" w:type="dxa"/>
            <w:tcBorders>
              <w:top w:val="outset" w:sz="6" w:space="0" w:color="000000"/>
              <w:left w:val="outset" w:sz="6" w:space="0" w:color="000000"/>
              <w:bottom w:val="outset" w:sz="6" w:space="0" w:color="000000"/>
              <w:right w:val="outset" w:sz="6" w:space="0" w:color="000000"/>
            </w:tcBorders>
          </w:tcPr>
          <w:p w14:paraId="5D303CC7" w14:textId="77777777" w:rsidR="008938D0" w:rsidRPr="008938D0" w:rsidRDefault="008938D0" w:rsidP="008938D0">
            <w:pPr>
              <w:spacing w:after="0" w:line="240" w:lineRule="auto"/>
              <w:ind w:left="431"/>
              <w:rPr>
                <w:rFonts w:ascii="Arial" w:eastAsia="Times New Roman" w:hAnsi="Arial" w:cs="Arial"/>
                <w:sz w:val="24"/>
                <w:szCs w:val="24"/>
                <w:lang w:val="pt-BR"/>
              </w:rPr>
            </w:pPr>
            <w:r w:rsidRPr="008938D0">
              <w:rPr>
                <w:rFonts w:ascii="Arial" w:eastAsia="Times New Roman" w:hAnsi="Arial" w:cs="Arial"/>
                <w:b/>
                <w:bCs/>
                <w:sz w:val="24"/>
                <w:szCs w:val="24"/>
                <w:lang w:val="pt-BR"/>
              </w:rPr>
              <w:t>Dnevno situacijski izvještaj</w:t>
            </w:r>
          </w:p>
          <w:p w14:paraId="1E9874FD" w14:textId="77777777" w:rsidR="008938D0" w:rsidRPr="008938D0" w:rsidRDefault="008938D0" w:rsidP="008938D0">
            <w:pPr>
              <w:spacing w:after="0" w:line="240" w:lineRule="auto"/>
              <w:ind w:left="431"/>
              <w:rPr>
                <w:rFonts w:ascii="Arial" w:eastAsia="Times New Roman" w:hAnsi="Arial" w:cs="Arial"/>
                <w:sz w:val="24"/>
                <w:szCs w:val="24"/>
                <w:lang w:val="en-GB"/>
              </w:rPr>
            </w:pPr>
          </w:p>
        </w:tc>
      </w:tr>
      <w:tr w:rsidR="008938D0" w:rsidRPr="008938D0" w14:paraId="2200BAF6" w14:textId="77777777" w:rsidTr="00587CF9">
        <w:trPr>
          <w:tblCellSpacing w:w="0" w:type="dxa"/>
        </w:trPr>
        <w:tc>
          <w:tcPr>
            <w:tcW w:w="3090" w:type="dxa"/>
            <w:tcBorders>
              <w:top w:val="outset" w:sz="6" w:space="0" w:color="000000"/>
              <w:left w:val="outset" w:sz="6" w:space="0" w:color="000000"/>
              <w:bottom w:val="outset" w:sz="6" w:space="0" w:color="000000"/>
              <w:right w:val="outset" w:sz="6" w:space="0" w:color="000000"/>
            </w:tcBorders>
          </w:tcPr>
          <w:p w14:paraId="200C9A2A" w14:textId="77777777" w:rsidR="008938D0" w:rsidRPr="008938D0" w:rsidRDefault="008938D0" w:rsidP="008938D0">
            <w:pPr>
              <w:spacing w:after="0" w:line="240" w:lineRule="auto"/>
              <w:ind w:left="431"/>
              <w:rPr>
                <w:rFonts w:ascii="Arial" w:eastAsia="Times New Roman" w:hAnsi="Arial" w:cs="Arial"/>
                <w:sz w:val="24"/>
                <w:szCs w:val="24"/>
                <w:lang w:val="en-GB"/>
              </w:rPr>
            </w:pPr>
          </w:p>
        </w:tc>
        <w:tc>
          <w:tcPr>
            <w:tcW w:w="5760" w:type="dxa"/>
            <w:tcBorders>
              <w:top w:val="outset" w:sz="6" w:space="0" w:color="000000"/>
              <w:left w:val="outset" w:sz="6" w:space="0" w:color="000000"/>
              <w:bottom w:val="outset" w:sz="6" w:space="0" w:color="000000"/>
              <w:right w:val="outset" w:sz="6" w:space="0" w:color="000000"/>
            </w:tcBorders>
          </w:tcPr>
          <w:p w14:paraId="1E82FBC0" w14:textId="77777777" w:rsidR="008938D0" w:rsidRPr="008938D0" w:rsidRDefault="008938D0" w:rsidP="008938D0">
            <w:pPr>
              <w:spacing w:after="0" w:line="240" w:lineRule="auto"/>
              <w:rPr>
                <w:rFonts w:ascii="Arial" w:eastAsia="Times New Roman" w:hAnsi="Arial" w:cs="Arial"/>
                <w:sz w:val="24"/>
                <w:szCs w:val="24"/>
                <w:lang w:val="en-GB"/>
              </w:rPr>
            </w:pPr>
          </w:p>
        </w:tc>
      </w:tr>
      <w:tr w:rsidR="008938D0" w:rsidRPr="008938D0" w14:paraId="1BF2276D" w14:textId="77777777" w:rsidTr="00587CF9">
        <w:trPr>
          <w:tblCellSpacing w:w="0" w:type="dxa"/>
        </w:trPr>
        <w:tc>
          <w:tcPr>
            <w:tcW w:w="3090" w:type="dxa"/>
            <w:tcBorders>
              <w:top w:val="outset" w:sz="6" w:space="0" w:color="000000"/>
              <w:left w:val="outset" w:sz="6" w:space="0" w:color="000000"/>
              <w:bottom w:val="outset" w:sz="6" w:space="0" w:color="000000"/>
              <w:right w:val="outset" w:sz="6" w:space="0" w:color="000000"/>
            </w:tcBorders>
          </w:tcPr>
          <w:p w14:paraId="11112A6A" w14:textId="77777777" w:rsidR="008938D0" w:rsidRPr="008938D0" w:rsidRDefault="008938D0" w:rsidP="008938D0">
            <w:pPr>
              <w:spacing w:after="0" w:line="240" w:lineRule="auto"/>
              <w:rPr>
                <w:rFonts w:ascii="Arial" w:eastAsia="Times New Roman" w:hAnsi="Arial" w:cs="Arial"/>
                <w:sz w:val="24"/>
                <w:szCs w:val="24"/>
                <w:lang w:val="en-GB"/>
              </w:rPr>
            </w:pPr>
            <w:r w:rsidRPr="008938D0">
              <w:rPr>
                <w:rFonts w:ascii="Arial" w:eastAsia="Times New Roman" w:hAnsi="Arial" w:cs="Arial"/>
                <w:b/>
                <w:bCs/>
                <w:sz w:val="24"/>
                <w:szCs w:val="24"/>
                <w:lang w:val="en-GB"/>
              </w:rPr>
              <w:t>7. Situacija na ugroženom području:</w:t>
            </w:r>
          </w:p>
        </w:tc>
        <w:tc>
          <w:tcPr>
            <w:tcW w:w="5760" w:type="dxa"/>
            <w:tcBorders>
              <w:top w:val="outset" w:sz="6" w:space="0" w:color="000000"/>
              <w:left w:val="outset" w:sz="6" w:space="0" w:color="000000"/>
              <w:bottom w:val="outset" w:sz="6" w:space="0" w:color="000000"/>
              <w:right w:val="outset" w:sz="6" w:space="0" w:color="000000"/>
            </w:tcBorders>
          </w:tcPr>
          <w:p w14:paraId="5A94DD14" w14:textId="77777777" w:rsidR="008938D0" w:rsidRPr="008938D0" w:rsidRDefault="008938D0" w:rsidP="008938D0">
            <w:pPr>
              <w:spacing w:after="0" w:line="240" w:lineRule="auto"/>
              <w:rPr>
                <w:rFonts w:ascii="Arial" w:eastAsia="Times New Roman" w:hAnsi="Arial" w:cs="Arial"/>
                <w:sz w:val="24"/>
                <w:szCs w:val="24"/>
                <w:lang w:val="en-GB"/>
              </w:rPr>
            </w:pPr>
          </w:p>
        </w:tc>
      </w:tr>
      <w:tr w:rsidR="008938D0" w:rsidRPr="008938D0" w14:paraId="56F83C86" w14:textId="77777777" w:rsidTr="00587CF9">
        <w:trPr>
          <w:tblCellSpacing w:w="0" w:type="dxa"/>
        </w:trPr>
        <w:tc>
          <w:tcPr>
            <w:tcW w:w="3090" w:type="dxa"/>
            <w:tcBorders>
              <w:top w:val="outset" w:sz="6" w:space="0" w:color="000000"/>
              <w:left w:val="outset" w:sz="6" w:space="0" w:color="000000"/>
              <w:bottom w:val="outset" w:sz="6" w:space="0" w:color="000000"/>
              <w:right w:val="outset" w:sz="6" w:space="0" w:color="000000"/>
            </w:tcBorders>
          </w:tcPr>
          <w:p w14:paraId="33DF4E4D" w14:textId="77777777" w:rsidR="008938D0" w:rsidRPr="008938D0" w:rsidRDefault="008938D0" w:rsidP="008938D0">
            <w:pPr>
              <w:spacing w:after="0" w:line="240" w:lineRule="auto"/>
              <w:ind w:left="301" w:hanging="301"/>
              <w:rPr>
                <w:rFonts w:ascii="Arial" w:eastAsia="Times New Roman" w:hAnsi="Arial" w:cs="Arial"/>
                <w:sz w:val="24"/>
                <w:szCs w:val="24"/>
                <w:lang w:val="en-GB"/>
              </w:rPr>
            </w:pPr>
          </w:p>
        </w:tc>
        <w:tc>
          <w:tcPr>
            <w:tcW w:w="5760" w:type="dxa"/>
            <w:tcBorders>
              <w:top w:val="outset" w:sz="6" w:space="0" w:color="000000"/>
              <w:left w:val="outset" w:sz="6" w:space="0" w:color="000000"/>
              <w:bottom w:val="outset" w:sz="6" w:space="0" w:color="000000"/>
              <w:right w:val="outset" w:sz="6" w:space="0" w:color="000000"/>
            </w:tcBorders>
          </w:tcPr>
          <w:p w14:paraId="18CBA150" w14:textId="77777777" w:rsidR="008938D0" w:rsidRPr="008938D0" w:rsidRDefault="008938D0" w:rsidP="008938D0">
            <w:pPr>
              <w:spacing w:after="0" w:line="240" w:lineRule="auto"/>
              <w:rPr>
                <w:rFonts w:ascii="Arial" w:eastAsia="Times New Roman" w:hAnsi="Arial" w:cs="Arial"/>
                <w:sz w:val="24"/>
                <w:szCs w:val="24"/>
                <w:lang w:val="en-GB"/>
              </w:rPr>
            </w:pPr>
          </w:p>
        </w:tc>
      </w:tr>
      <w:tr w:rsidR="008938D0" w:rsidRPr="008938D0" w14:paraId="00F697DA" w14:textId="77777777" w:rsidTr="00587CF9">
        <w:trPr>
          <w:tblCellSpacing w:w="0" w:type="dxa"/>
        </w:trPr>
        <w:tc>
          <w:tcPr>
            <w:tcW w:w="3090" w:type="dxa"/>
            <w:tcBorders>
              <w:top w:val="outset" w:sz="6" w:space="0" w:color="000000"/>
              <w:left w:val="outset" w:sz="6" w:space="0" w:color="000000"/>
              <w:bottom w:val="outset" w:sz="6" w:space="0" w:color="000000"/>
              <w:right w:val="outset" w:sz="6" w:space="0" w:color="000000"/>
            </w:tcBorders>
          </w:tcPr>
          <w:p w14:paraId="0C36BEF1" w14:textId="77777777" w:rsidR="008938D0" w:rsidRPr="008938D0" w:rsidRDefault="008938D0" w:rsidP="008938D0">
            <w:pPr>
              <w:spacing w:after="0" w:line="240" w:lineRule="auto"/>
              <w:ind w:left="301" w:hanging="301"/>
              <w:rPr>
                <w:rFonts w:ascii="Arial" w:eastAsia="Times New Roman" w:hAnsi="Arial" w:cs="Arial"/>
                <w:sz w:val="24"/>
                <w:szCs w:val="24"/>
                <w:lang w:val="en-GB"/>
              </w:rPr>
            </w:pPr>
            <w:r w:rsidRPr="008938D0">
              <w:rPr>
                <w:rFonts w:ascii="Arial" w:eastAsia="Times New Roman" w:hAnsi="Arial" w:cs="Arial"/>
                <w:b/>
                <w:bCs/>
                <w:sz w:val="24"/>
                <w:szCs w:val="24"/>
                <w:lang w:val="en-GB"/>
              </w:rPr>
              <w:t>a. [Lokacija u koordinatama, VGS 84]</w:t>
            </w:r>
          </w:p>
        </w:tc>
        <w:tc>
          <w:tcPr>
            <w:tcW w:w="5760" w:type="dxa"/>
            <w:tcBorders>
              <w:top w:val="outset" w:sz="6" w:space="0" w:color="000000"/>
              <w:left w:val="outset" w:sz="6" w:space="0" w:color="000000"/>
              <w:bottom w:val="outset" w:sz="6" w:space="0" w:color="000000"/>
              <w:right w:val="outset" w:sz="6" w:space="0" w:color="000000"/>
            </w:tcBorders>
          </w:tcPr>
          <w:p w14:paraId="2B47EA5C" w14:textId="77777777" w:rsidR="008938D0" w:rsidRPr="008938D0" w:rsidRDefault="008938D0" w:rsidP="008938D0">
            <w:pPr>
              <w:spacing w:after="0" w:line="240" w:lineRule="auto"/>
              <w:rPr>
                <w:rFonts w:ascii="Arial" w:eastAsia="Times New Roman" w:hAnsi="Arial" w:cs="Arial"/>
                <w:sz w:val="24"/>
                <w:szCs w:val="24"/>
                <w:lang w:val="en-GB"/>
              </w:rPr>
            </w:pPr>
          </w:p>
        </w:tc>
      </w:tr>
      <w:tr w:rsidR="008938D0" w:rsidRPr="008938D0" w14:paraId="17F7C51E" w14:textId="77777777" w:rsidTr="00587CF9">
        <w:trPr>
          <w:tblCellSpacing w:w="0" w:type="dxa"/>
        </w:trPr>
        <w:tc>
          <w:tcPr>
            <w:tcW w:w="3090" w:type="dxa"/>
            <w:tcBorders>
              <w:top w:val="outset" w:sz="6" w:space="0" w:color="000000"/>
              <w:left w:val="outset" w:sz="6" w:space="0" w:color="000000"/>
              <w:bottom w:val="outset" w:sz="6" w:space="0" w:color="000000"/>
              <w:right w:val="outset" w:sz="6" w:space="0" w:color="000000"/>
            </w:tcBorders>
          </w:tcPr>
          <w:p w14:paraId="0F2C442A" w14:textId="77777777" w:rsidR="008938D0" w:rsidRPr="008938D0" w:rsidRDefault="008938D0" w:rsidP="008938D0">
            <w:pPr>
              <w:spacing w:after="0" w:line="240" w:lineRule="auto"/>
              <w:ind w:left="301" w:hanging="301"/>
              <w:rPr>
                <w:rFonts w:ascii="Arial" w:eastAsia="Times New Roman" w:hAnsi="Arial" w:cs="Arial"/>
                <w:sz w:val="24"/>
                <w:szCs w:val="24"/>
                <w:lang w:val="en-GB"/>
              </w:rPr>
            </w:pPr>
            <w:r w:rsidRPr="008938D0">
              <w:rPr>
                <w:rFonts w:ascii="Arial" w:eastAsia="Times New Roman" w:hAnsi="Arial" w:cs="Arial"/>
                <w:b/>
                <w:bCs/>
                <w:sz w:val="24"/>
                <w:szCs w:val="24"/>
                <w:lang w:val="en-GB"/>
              </w:rPr>
              <w:t>b. [Veličina pogođenog područja]</w:t>
            </w:r>
          </w:p>
        </w:tc>
        <w:tc>
          <w:tcPr>
            <w:tcW w:w="5760" w:type="dxa"/>
            <w:tcBorders>
              <w:top w:val="outset" w:sz="6" w:space="0" w:color="000000"/>
              <w:left w:val="outset" w:sz="6" w:space="0" w:color="000000"/>
              <w:bottom w:val="outset" w:sz="6" w:space="0" w:color="000000"/>
              <w:right w:val="outset" w:sz="6" w:space="0" w:color="000000"/>
            </w:tcBorders>
          </w:tcPr>
          <w:p w14:paraId="303FBB0E" w14:textId="77777777" w:rsidR="008938D0" w:rsidRPr="008938D0" w:rsidRDefault="008938D0" w:rsidP="008938D0">
            <w:pPr>
              <w:spacing w:after="0" w:line="240" w:lineRule="auto"/>
              <w:rPr>
                <w:rFonts w:ascii="Arial" w:eastAsia="Times New Roman" w:hAnsi="Arial" w:cs="Arial"/>
                <w:sz w:val="24"/>
                <w:szCs w:val="24"/>
                <w:lang w:val="en-GB"/>
              </w:rPr>
            </w:pPr>
          </w:p>
        </w:tc>
      </w:tr>
      <w:tr w:rsidR="008938D0" w:rsidRPr="008938D0" w14:paraId="14BE5745" w14:textId="77777777" w:rsidTr="00587CF9">
        <w:trPr>
          <w:tblCellSpacing w:w="0" w:type="dxa"/>
        </w:trPr>
        <w:tc>
          <w:tcPr>
            <w:tcW w:w="3090" w:type="dxa"/>
            <w:tcBorders>
              <w:top w:val="outset" w:sz="6" w:space="0" w:color="000000"/>
              <w:left w:val="outset" w:sz="6" w:space="0" w:color="000000"/>
              <w:bottom w:val="outset" w:sz="6" w:space="0" w:color="000000"/>
              <w:right w:val="outset" w:sz="6" w:space="0" w:color="000000"/>
            </w:tcBorders>
          </w:tcPr>
          <w:p w14:paraId="1751D480" w14:textId="77777777" w:rsidR="008938D0" w:rsidRPr="008938D0" w:rsidRDefault="008938D0" w:rsidP="008938D0">
            <w:pPr>
              <w:spacing w:after="0" w:line="240" w:lineRule="auto"/>
              <w:ind w:left="301" w:hanging="301"/>
              <w:rPr>
                <w:rFonts w:ascii="Arial" w:eastAsia="Times New Roman" w:hAnsi="Arial" w:cs="Arial"/>
                <w:sz w:val="24"/>
                <w:szCs w:val="24"/>
                <w:lang w:val="en-GB"/>
              </w:rPr>
            </w:pPr>
            <w:r w:rsidRPr="008938D0">
              <w:rPr>
                <w:rFonts w:ascii="Arial" w:eastAsia="Times New Roman" w:hAnsi="Arial" w:cs="Arial"/>
                <w:b/>
                <w:bCs/>
                <w:sz w:val="24"/>
                <w:szCs w:val="24"/>
                <w:lang w:val="en-GB"/>
              </w:rPr>
              <w:t>c. [Okvirni broj pogođenog stanovništva]</w:t>
            </w:r>
          </w:p>
        </w:tc>
        <w:tc>
          <w:tcPr>
            <w:tcW w:w="5760" w:type="dxa"/>
            <w:tcBorders>
              <w:top w:val="outset" w:sz="6" w:space="0" w:color="000000"/>
              <w:left w:val="outset" w:sz="6" w:space="0" w:color="000000"/>
              <w:bottom w:val="outset" w:sz="6" w:space="0" w:color="000000"/>
              <w:right w:val="outset" w:sz="6" w:space="0" w:color="000000"/>
            </w:tcBorders>
          </w:tcPr>
          <w:p w14:paraId="3951DDFF" w14:textId="77777777" w:rsidR="008938D0" w:rsidRPr="008938D0" w:rsidRDefault="008938D0" w:rsidP="008938D0">
            <w:pPr>
              <w:spacing w:after="0" w:line="240" w:lineRule="auto"/>
              <w:rPr>
                <w:rFonts w:ascii="Arial" w:eastAsia="Times New Roman" w:hAnsi="Arial" w:cs="Arial"/>
                <w:sz w:val="24"/>
                <w:szCs w:val="24"/>
                <w:lang w:val="en-GB"/>
              </w:rPr>
            </w:pPr>
          </w:p>
        </w:tc>
      </w:tr>
      <w:tr w:rsidR="008938D0" w:rsidRPr="008938D0" w14:paraId="12EBD80F" w14:textId="77777777" w:rsidTr="00587CF9">
        <w:trPr>
          <w:tblCellSpacing w:w="0" w:type="dxa"/>
        </w:trPr>
        <w:tc>
          <w:tcPr>
            <w:tcW w:w="3090" w:type="dxa"/>
            <w:tcBorders>
              <w:top w:val="outset" w:sz="6" w:space="0" w:color="000000"/>
              <w:left w:val="outset" w:sz="6" w:space="0" w:color="000000"/>
              <w:bottom w:val="outset" w:sz="6" w:space="0" w:color="000000"/>
              <w:right w:val="outset" w:sz="6" w:space="0" w:color="000000"/>
            </w:tcBorders>
          </w:tcPr>
          <w:p w14:paraId="6526A2C5" w14:textId="77777777" w:rsidR="008938D0" w:rsidRPr="008938D0" w:rsidRDefault="008938D0" w:rsidP="008938D0">
            <w:pPr>
              <w:spacing w:after="0" w:line="240" w:lineRule="auto"/>
              <w:ind w:left="301" w:hanging="301"/>
              <w:rPr>
                <w:rFonts w:ascii="Arial" w:eastAsia="Times New Roman" w:hAnsi="Arial" w:cs="Arial"/>
                <w:sz w:val="24"/>
                <w:szCs w:val="24"/>
                <w:lang w:val="en-GB"/>
              </w:rPr>
            </w:pPr>
            <w:r w:rsidRPr="008938D0">
              <w:rPr>
                <w:rFonts w:ascii="Arial" w:eastAsia="Times New Roman" w:hAnsi="Arial" w:cs="Arial"/>
                <w:b/>
                <w:bCs/>
                <w:sz w:val="24"/>
                <w:szCs w:val="24"/>
                <w:lang w:val="en-GB"/>
              </w:rPr>
              <w:t>d. [Angažovane snage]</w:t>
            </w:r>
          </w:p>
        </w:tc>
        <w:tc>
          <w:tcPr>
            <w:tcW w:w="5760" w:type="dxa"/>
            <w:tcBorders>
              <w:top w:val="outset" w:sz="6" w:space="0" w:color="000000"/>
              <w:left w:val="outset" w:sz="6" w:space="0" w:color="000000"/>
              <w:bottom w:val="outset" w:sz="6" w:space="0" w:color="000000"/>
              <w:right w:val="outset" w:sz="6" w:space="0" w:color="000000"/>
            </w:tcBorders>
          </w:tcPr>
          <w:p w14:paraId="163F3BF5" w14:textId="77777777" w:rsidR="008938D0" w:rsidRPr="008938D0" w:rsidRDefault="008938D0" w:rsidP="008938D0">
            <w:pPr>
              <w:spacing w:after="0" w:line="240" w:lineRule="auto"/>
              <w:rPr>
                <w:rFonts w:ascii="Arial" w:eastAsia="Times New Roman" w:hAnsi="Arial" w:cs="Arial"/>
                <w:sz w:val="24"/>
                <w:szCs w:val="24"/>
                <w:lang w:val="en-GB"/>
              </w:rPr>
            </w:pPr>
          </w:p>
        </w:tc>
      </w:tr>
      <w:tr w:rsidR="008938D0" w:rsidRPr="008938D0" w14:paraId="3C679F4D" w14:textId="77777777" w:rsidTr="00587CF9">
        <w:trPr>
          <w:tblCellSpacing w:w="0" w:type="dxa"/>
        </w:trPr>
        <w:tc>
          <w:tcPr>
            <w:tcW w:w="3090" w:type="dxa"/>
            <w:tcBorders>
              <w:top w:val="outset" w:sz="6" w:space="0" w:color="000000"/>
              <w:left w:val="outset" w:sz="6" w:space="0" w:color="000000"/>
              <w:bottom w:val="outset" w:sz="6" w:space="0" w:color="000000"/>
              <w:right w:val="outset" w:sz="6" w:space="0" w:color="000000"/>
            </w:tcBorders>
          </w:tcPr>
          <w:p w14:paraId="7CCC77CF" w14:textId="77777777" w:rsidR="008938D0" w:rsidRPr="008938D0" w:rsidRDefault="008938D0" w:rsidP="008938D0">
            <w:pPr>
              <w:spacing w:after="0" w:line="240" w:lineRule="auto"/>
              <w:ind w:left="301" w:hanging="301"/>
              <w:rPr>
                <w:rFonts w:ascii="Arial" w:eastAsia="Times New Roman" w:hAnsi="Arial" w:cs="Arial"/>
                <w:sz w:val="24"/>
                <w:szCs w:val="24"/>
                <w:lang w:val="en-GB"/>
              </w:rPr>
            </w:pPr>
            <w:r w:rsidRPr="008938D0">
              <w:rPr>
                <w:rFonts w:ascii="Arial" w:eastAsia="Times New Roman" w:hAnsi="Arial" w:cs="Arial"/>
                <w:b/>
                <w:bCs/>
                <w:sz w:val="24"/>
                <w:szCs w:val="24"/>
                <w:lang w:val="en-GB"/>
              </w:rPr>
              <w:t>e. [Izvještaji o šteti]</w:t>
            </w:r>
          </w:p>
        </w:tc>
        <w:tc>
          <w:tcPr>
            <w:tcW w:w="5760" w:type="dxa"/>
            <w:tcBorders>
              <w:top w:val="outset" w:sz="6" w:space="0" w:color="000000"/>
              <w:left w:val="outset" w:sz="6" w:space="0" w:color="000000"/>
              <w:bottom w:val="outset" w:sz="6" w:space="0" w:color="000000"/>
              <w:right w:val="outset" w:sz="6" w:space="0" w:color="000000"/>
            </w:tcBorders>
          </w:tcPr>
          <w:p w14:paraId="4B1D4186" w14:textId="77777777" w:rsidR="008938D0" w:rsidRPr="008938D0" w:rsidRDefault="008938D0" w:rsidP="008938D0">
            <w:pPr>
              <w:spacing w:after="0" w:line="240" w:lineRule="auto"/>
              <w:rPr>
                <w:rFonts w:ascii="Arial" w:eastAsia="Times New Roman" w:hAnsi="Arial" w:cs="Arial"/>
                <w:sz w:val="24"/>
                <w:szCs w:val="24"/>
                <w:lang w:val="en-GB"/>
              </w:rPr>
            </w:pPr>
          </w:p>
        </w:tc>
      </w:tr>
      <w:tr w:rsidR="008938D0" w:rsidRPr="008938D0" w14:paraId="0A8492CF" w14:textId="77777777" w:rsidTr="00587CF9">
        <w:trPr>
          <w:tblCellSpacing w:w="0" w:type="dxa"/>
        </w:trPr>
        <w:tc>
          <w:tcPr>
            <w:tcW w:w="3090" w:type="dxa"/>
            <w:tcBorders>
              <w:top w:val="outset" w:sz="6" w:space="0" w:color="000000"/>
              <w:left w:val="outset" w:sz="6" w:space="0" w:color="000000"/>
              <w:bottom w:val="outset" w:sz="6" w:space="0" w:color="000000"/>
              <w:right w:val="outset" w:sz="6" w:space="0" w:color="000000"/>
            </w:tcBorders>
          </w:tcPr>
          <w:p w14:paraId="6E571CD8" w14:textId="77777777" w:rsidR="008938D0" w:rsidRPr="008938D0" w:rsidRDefault="008938D0" w:rsidP="008938D0">
            <w:pPr>
              <w:spacing w:after="0" w:line="240" w:lineRule="auto"/>
              <w:ind w:left="301" w:hanging="301"/>
              <w:rPr>
                <w:rFonts w:ascii="Arial" w:eastAsia="Times New Roman" w:hAnsi="Arial" w:cs="Arial"/>
                <w:sz w:val="24"/>
                <w:szCs w:val="24"/>
                <w:lang w:val="en-GB"/>
              </w:rPr>
            </w:pPr>
            <w:r w:rsidRPr="008938D0">
              <w:rPr>
                <w:rFonts w:ascii="Arial" w:eastAsia="Times New Roman" w:hAnsi="Arial" w:cs="Arial"/>
                <w:b/>
                <w:bCs/>
                <w:sz w:val="24"/>
                <w:szCs w:val="24"/>
                <w:lang w:val="en-GB"/>
              </w:rPr>
              <w:t>f. [Meteorološki uslovi]</w:t>
            </w:r>
          </w:p>
        </w:tc>
        <w:tc>
          <w:tcPr>
            <w:tcW w:w="5760" w:type="dxa"/>
            <w:tcBorders>
              <w:top w:val="outset" w:sz="6" w:space="0" w:color="000000"/>
              <w:left w:val="outset" w:sz="6" w:space="0" w:color="000000"/>
              <w:bottom w:val="outset" w:sz="6" w:space="0" w:color="000000"/>
              <w:right w:val="outset" w:sz="6" w:space="0" w:color="000000"/>
            </w:tcBorders>
          </w:tcPr>
          <w:p w14:paraId="1EFA7C70" w14:textId="77777777" w:rsidR="008938D0" w:rsidRPr="008938D0" w:rsidRDefault="008938D0" w:rsidP="008938D0">
            <w:pPr>
              <w:spacing w:after="0" w:line="240" w:lineRule="auto"/>
              <w:rPr>
                <w:rFonts w:ascii="Arial" w:eastAsia="Times New Roman" w:hAnsi="Arial" w:cs="Arial"/>
                <w:sz w:val="24"/>
                <w:szCs w:val="24"/>
                <w:lang w:val="en-GB"/>
              </w:rPr>
            </w:pPr>
          </w:p>
        </w:tc>
      </w:tr>
      <w:tr w:rsidR="008938D0" w:rsidRPr="008938D0" w14:paraId="1C173137" w14:textId="77777777" w:rsidTr="00587CF9">
        <w:trPr>
          <w:tblCellSpacing w:w="0" w:type="dxa"/>
        </w:trPr>
        <w:tc>
          <w:tcPr>
            <w:tcW w:w="3090" w:type="dxa"/>
            <w:tcBorders>
              <w:top w:val="outset" w:sz="6" w:space="0" w:color="000000"/>
              <w:left w:val="outset" w:sz="6" w:space="0" w:color="000000"/>
              <w:bottom w:val="outset" w:sz="6" w:space="0" w:color="000000"/>
              <w:right w:val="outset" w:sz="6" w:space="0" w:color="000000"/>
            </w:tcBorders>
          </w:tcPr>
          <w:p w14:paraId="1B00B291" w14:textId="77777777" w:rsidR="008938D0" w:rsidRPr="008938D0" w:rsidRDefault="008938D0" w:rsidP="008938D0">
            <w:pPr>
              <w:spacing w:after="0" w:line="240" w:lineRule="auto"/>
              <w:ind w:left="301" w:hanging="301"/>
              <w:rPr>
                <w:rFonts w:ascii="Arial" w:eastAsia="Times New Roman" w:hAnsi="Arial" w:cs="Arial"/>
                <w:sz w:val="24"/>
                <w:szCs w:val="24"/>
                <w:lang w:val="pl-PL"/>
              </w:rPr>
            </w:pPr>
            <w:r w:rsidRPr="008938D0">
              <w:rPr>
                <w:rFonts w:ascii="Arial" w:eastAsia="Times New Roman" w:hAnsi="Arial" w:cs="Arial"/>
                <w:b/>
                <w:bCs/>
                <w:sz w:val="24"/>
                <w:szCs w:val="24"/>
                <w:lang w:val="pl-PL"/>
              </w:rPr>
              <w:t>g. [Prognoza za sljedećih 24 sata]</w:t>
            </w:r>
          </w:p>
        </w:tc>
        <w:tc>
          <w:tcPr>
            <w:tcW w:w="5760" w:type="dxa"/>
            <w:tcBorders>
              <w:top w:val="outset" w:sz="6" w:space="0" w:color="000000"/>
              <w:left w:val="outset" w:sz="6" w:space="0" w:color="000000"/>
              <w:bottom w:val="outset" w:sz="6" w:space="0" w:color="000000"/>
              <w:right w:val="outset" w:sz="6" w:space="0" w:color="000000"/>
            </w:tcBorders>
          </w:tcPr>
          <w:p w14:paraId="04CF3454" w14:textId="77777777" w:rsidR="008938D0" w:rsidRPr="008938D0" w:rsidRDefault="008938D0" w:rsidP="008938D0">
            <w:pPr>
              <w:spacing w:after="0" w:line="240" w:lineRule="auto"/>
              <w:rPr>
                <w:rFonts w:ascii="Arial" w:eastAsia="Times New Roman" w:hAnsi="Arial" w:cs="Arial"/>
                <w:sz w:val="24"/>
                <w:szCs w:val="24"/>
                <w:lang w:val="pl-PL"/>
              </w:rPr>
            </w:pPr>
          </w:p>
        </w:tc>
      </w:tr>
    </w:tbl>
    <w:p w14:paraId="40C7D562" w14:textId="77777777" w:rsidR="008938D0" w:rsidRPr="008938D0" w:rsidRDefault="008938D0" w:rsidP="008938D0">
      <w:pPr>
        <w:spacing w:beforeAutospacing="1" w:after="0" w:line="240" w:lineRule="auto"/>
        <w:jc w:val="center"/>
        <w:rPr>
          <w:rFonts w:ascii="Arial" w:eastAsia="Times New Roman" w:hAnsi="Arial" w:cs="Arial"/>
          <w:sz w:val="24"/>
          <w:szCs w:val="24"/>
          <w:lang w:val="pl-PL"/>
        </w:rPr>
      </w:pPr>
    </w:p>
    <w:p w14:paraId="4D51F89A" w14:textId="77777777" w:rsidR="00452429" w:rsidRDefault="00452429" w:rsidP="00452429">
      <w:pPr>
        <w:spacing w:before="100" w:beforeAutospacing="1" w:after="0" w:line="240" w:lineRule="auto"/>
        <w:jc w:val="center"/>
        <w:rPr>
          <w:rFonts w:ascii="Arial" w:eastAsia="Times New Roman" w:hAnsi="Arial" w:cs="Arial"/>
          <w:sz w:val="24"/>
          <w:szCs w:val="24"/>
          <w:lang w:val="pl-PL"/>
        </w:rPr>
        <w:sectPr w:rsidR="00452429" w:rsidSect="00452429">
          <w:pgSz w:w="12240" w:h="15840"/>
          <w:pgMar w:top="1440" w:right="1077" w:bottom="1440" w:left="1077" w:header="720" w:footer="720" w:gutter="0"/>
          <w:cols w:space="720"/>
          <w:docGrid w:linePitch="360"/>
        </w:sectPr>
      </w:pPr>
    </w:p>
    <w:p w14:paraId="5CBB0A47" w14:textId="77777777" w:rsidR="008938D0" w:rsidRPr="008938D0" w:rsidRDefault="008938D0" w:rsidP="009E2CA0">
      <w:pPr>
        <w:spacing w:beforeAutospacing="1"/>
        <w:jc w:val="left"/>
        <w:rPr>
          <w:rFonts w:ascii="Arial" w:eastAsia="Times New Roman" w:hAnsi="Arial" w:cs="Arial"/>
          <w:sz w:val="24"/>
          <w:szCs w:val="24"/>
          <w:lang w:val="pl-PL"/>
        </w:rPr>
      </w:pPr>
      <w:r>
        <w:rPr>
          <w:rFonts w:ascii="Times New Roman" w:hAnsi="Times New Roman"/>
          <w:sz w:val="40"/>
          <w:szCs w:val="40"/>
        </w:rPr>
        <w:lastRenderedPageBreak/>
        <w:tab/>
      </w:r>
    </w:p>
    <w:p w14:paraId="0E8639EF" w14:textId="77777777" w:rsidR="008938D0" w:rsidRPr="008938D0" w:rsidRDefault="008938D0" w:rsidP="008938D0">
      <w:pPr>
        <w:spacing w:after="0" w:line="240" w:lineRule="auto"/>
        <w:jc w:val="center"/>
        <w:rPr>
          <w:rFonts w:ascii="Tahoma" w:eastAsia="Times New Roman" w:hAnsi="Tahoma" w:cs="Times New Roman"/>
          <w:b/>
          <w:sz w:val="24"/>
          <w:szCs w:val="24"/>
          <w:lang w:eastAsia="hr-HR"/>
        </w:rPr>
      </w:pPr>
      <w:r w:rsidRPr="008938D0">
        <w:rPr>
          <w:rFonts w:ascii="Tahoma" w:eastAsia="Times New Roman" w:hAnsi="Tahoma" w:cs="Times New Roman"/>
          <w:b/>
          <w:sz w:val="24"/>
          <w:szCs w:val="24"/>
          <w:lang w:val="hr-HR" w:eastAsia="hr-HR"/>
        </w:rPr>
        <w:t xml:space="preserve">                                                                                                                                              Obra</w:t>
      </w:r>
      <w:r w:rsidRPr="008938D0">
        <w:rPr>
          <w:rFonts w:ascii="Tahoma" w:eastAsia="Times New Roman" w:hAnsi="Tahoma" w:cs="Times New Roman"/>
          <w:b/>
          <w:sz w:val="24"/>
          <w:szCs w:val="24"/>
          <w:lang w:eastAsia="hr-HR"/>
        </w:rPr>
        <w:t>zac  6</w:t>
      </w:r>
    </w:p>
    <w:p w14:paraId="4E694E21" w14:textId="77777777" w:rsidR="008938D0" w:rsidRPr="008938D0" w:rsidRDefault="008938D0" w:rsidP="008938D0">
      <w:pPr>
        <w:keepNext/>
        <w:spacing w:after="0" w:line="240" w:lineRule="auto"/>
        <w:jc w:val="center"/>
        <w:outlineLvl w:val="0"/>
        <w:rPr>
          <w:rFonts w:ascii="Tahoma" w:eastAsia="Times New Roman" w:hAnsi="Tahoma" w:cs="Times New Roman"/>
          <w:b/>
          <w:sz w:val="24"/>
          <w:szCs w:val="24"/>
          <w:lang w:val="en-GB" w:eastAsia="hr-HR"/>
        </w:rPr>
      </w:pPr>
      <w:r w:rsidRPr="008938D0">
        <w:rPr>
          <w:rFonts w:ascii="Tahoma" w:eastAsia="Times New Roman" w:hAnsi="Tahoma" w:cs="Times New Roman"/>
          <w:b/>
          <w:sz w:val="36"/>
          <w:szCs w:val="36"/>
          <w:lang w:val="en-GB" w:eastAsia="hr-HR"/>
        </w:rPr>
        <w:t>Obrazac za prelazak granice</w:t>
      </w:r>
    </w:p>
    <w:p w14:paraId="38E72CB1" w14:textId="77777777" w:rsidR="008938D0" w:rsidRPr="008938D0" w:rsidRDefault="008938D0" w:rsidP="008938D0">
      <w:pPr>
        <w:spacing w:after="0" w:line="240" w:lineRule="auto"/>
        <w:rPr>
          <w:rFonts w:ascii="Tahoma" w:eastAsia="Times New Roman" w:hAnsi="Tahoma" w:cs="Times New Roman"/>
          <w:sz w:val="24"/>
          <w:szCs w:val="24"/>
          <w:lang w:val="en-GB"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43"/>
        <w:gridCol w:w="625"/>
        <w:gridCol w:w="1018"/>
        <w:gridCol w:w="1262"/>
        <w:gridCol w:w="381"/>
        <w:gridCol w:w="1643"/>
        <w:gridCol w:w="976"/>
        <w:gridCol w:w="3000"/>
        <w:gridCol w:w="360"/>
        <w:gridCol w:w="1643"/>
        <w:gridCol w:w="762"/>
      </w:tblGrid>
      <w:tr w:rsidR="008938D0" w:rsidRPr="008938D0" w14:paraId="3D83A1DA" w14:textId="77777777" w:rsidTr="00587CF9">
        <w:trPr>
          <w:cantSplit/>
        </w:trPr>
        <w:tc>
          <w:tcPr>
            <w:tcW w:w="3286" w:type="dxa"/>
            <w:gridSpan w:val="3"/>
            <w:tcBorders>
              <w:top w:val="nil"/>
              <w:left w:val="nil"/>
              <w:bottom w:val="nil"/>
              <w:right w:val="nil"/>
            </w:tcBorders>
          </w:tcPr>
          <w:p w14:paraId="17AA60F0" w14:textId="77777777" w:rsidR="008938D0" w:rsidRPr="008938D0" w:rsidRDefault="008938D0" w:rsidP="008938D0">
            <w:pPr>
              <w:spacing w:after="0" w:line="240" w:lineRule="auto"/>
              <w:rPr>
                <w:rFonts w:ascii="Tahoma" w:eastAsia="Times New Roman" w:hAnsi="Tahoma" w:cs="Times New Roman"/>
                <w:szCs w:val="24"/>
                <w:lang w:val="en-GB" w:eastAsia="hr-HR"/>
              </w:rPr>
            </w:pPr>
            <w:r w:rsidRPr="008938D0">
              <w:rPr>
                <w:rFonts w:ascii="Tahoma" w:eastAsia="Times New Roman" w:hAnsi="Tahoma" w:cs="Times New Roman"/>
                <w:smallCaps/>
                <w:sz w:val="24"/>
                <w:szCs w:val="24"/>
                <w:lang w:val="en-GB" w:eastAsia="hr-HR"/>
              </w:rPr>
              <w:t>DRŽAVA PRIMALAC:</w:t>
            </w:r>
          </w:p>
        </w:tc>
        <w:tc>
          <w:tcPr>
            <w:tcW w:w="1643" w:type="dxa"/>
            <w:gridSpan w:val="2"/>
            <w:tcBorders>
              <w:top w:val="nil"/>
              <w:left w:val="nil"/>
              <w:bottom w:val="single" w:sz="12" w:space="0" w:color="auto"/>
              <w:right w:val="nil"/>
            </w:tcBorders>
          </w:tcPr>
          <w:p w14:paraId="7E559A78" w14:textId="77777777" w:rsidR="008938D0" w:rsidRPr="008938D0" w:rsidRDefault="008938D0" w:rsidP="008938D0">
            <w:pPr>
              <w:spacing w:after="0" w:line="240" w:lineRule="auto"/>
              <w:ind w:left="-1216" w:firstLine="1216"/>
              <w:rPr>
                <w:rFonts w:ascii="Tahoma" w:eastAsia="Times New Roman" w:hAnsi="Tahoma" w:cs="Times New Roman"/>
                <w:szCs w:val="24"/>
                <w:lang w:val="en-GB" w:eastAsia="hr-HR"/>
              </w:rPr>
            </w:pPr>
          </w:p>
        </w:tc>
        <w:tc>
          <w:tcPr>
            <w:tcW w:w="1643" w:type="dxa"/>
            <w:tcBorders>
              <w:top w:val="nil"/>
              <w:left w:val="nil"/>
              <w:bottom w:val="single" w:sz="12" w:space="0" w:color="auto"/>
              <w:right w:val="nil"/>
            </w:tcBorders>
          </w:tcPr>
          <w:p w14:paraId="3513F225"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4336" w:type="dxa"/>
            <w:gridSpan w:val="3"/>
            <w:tcBorders>
              <w:top w:val="nil"/>
              <w:left w:val="nil"/>
              <w:bottom w:val="nil"/>
              <w:right w:val="nil"/>
            </w:tcBorders>
          </w:tcPr>
          <w:p w14:paraId="593D355B" w14:textId="77777777" w:rsidR="008938D0" w:rsidRPr="008938D0" w:rsidRDefault="008938D0" w:rsidP="008938D0">
            <w:pPr>
              <w:spacing w:after="0" w:line="240" w:lineRule="auto"/>
              <w:jc w:val="right"/>
              <w:rPr>
                <w:rFonts w:ascii="Tahoma" w:eastAsia="Times New Roman" w:hAnsi="Tahoma" w:cs="Times New Roman"/>
                <w:sz w:val="24"/>
                <w:szCs w:val="24"/>
                <w:lang w:val="en-GB" w:eastAsia="hr-HR"/>
              </w:rPr>
            </w:pPr>
            <w:r w:rsidRPr="008938D0">
              <w:rPr>
                <w:rFonts w:ascii="Tahoma" w:eastAsia="Times New Roman" w:hAnsi="Tahoma" w:cs="Times New Roman"/>
                <w:sz w:val="24"/>
                <w:szCs w:val="24"/>
                <w:lang w:eastAsia="hr-HR"/>
              </w:rPr>
              <w:t>DRŽAVA POŠILJALAC</w:t>
            </w:r>
            <w:r w:rsidRPr="008938D0">
              <w:rPr>
                <w:rFonts w:ascii="Tahoma" w:eastAsia="Times New Roman" w:hAnsi="Tahoma" w:cs="Times New Roman"/>
                <w:smallCaps/>
                <w:sz w:val="24"/>
                <w:szCs w:val="24"/>
                <w:lang w:val="en-GB" w:eastAsia="hr-HR"/>
              </w:rPr>
              <w:t>:</w:t>
            </w:r>
          </w:p>
        </w:tc>
        <w:tc>
          <w:tcPr>
            <w:tcW w:w="1643" w:type="dxa"/>
            <w:tcBorders>
              <w:top w:val="nil"/>
              <w:left w:val="nil"/>
              <w:bottom w:val="single" w:sz="12" w:space="0" w:color="auto"/>
              <w:right w:val="nil"/>
            </w:tcBorders>
          </w:tcPr>
          <w:p w14:paraId="1C34BB94"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762" w:type="dxa"/>
            <w:tcBorders>
              <w:top w:val="nil"/>
              <w:left w:val="nil"/>
              <w:bottom w:val="single" w:sz="12" w:space="0" w:color="auto"/>
              <w:right w:val="nil"/>
            </w:tcBorders>
          </w:tcPr>
          <w:p w14:paraId="2E0CD63D" w14:textId="77777777" w:rsidR="008938D0" w:rsidRPr="008938D0" w:rsidRDefault="008938D0" w:rsidP="008938D0">
            <w:pPr>
              <w:spacing w:after="0" w:line="240" w:lineRule="auto"/>
              <w:rPr>
                <w:rFonts w:ascii="Tahoma" w:eastAsia="Times New Roman" w:hAnsi="Tahoma" w:cs="Times New Roman"/>
                <w:szCs w:val="24"/>
                <w:lang w:val="en-GB" w:eastAsia="hr-HR"/>
              </w:rPr>
            </w:pPr>
          </w:p>
        </w:tc>
      </w:tr>
      <w:tr w:rsidR="008938D0" w:rsidRPr="008938D0" w14:paraId="3863DB3E" w14:textId="77777777" w:rsidTr="00587CF9">
        <w:trPr>
          <w:cantSplit/>
        </w:trPr>
        <w:tc>
          <w:tcPr>
            <w:tcW w:w="1643" w:type="dxa"/>
            <w:tcBorders>
              <w:top w:val="nil"/>
              <w:left w:val="nil"/>
              <w:bottom w:val="nil"/>
              <w:right w:val="nil"/>
            </w:tcBorders>
          </w:tcPr>
          <w:p w14:paraId="7DE4EACE"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1643" w:type="dxa"/>
            <w:gridSpan w:val="2"/>
            <w:tcBorders>
              <w:top w:val="nil"/>
              <w:left w:val="nil"/>
              <w:bottom w:val="nil"/>
              <w:right w:val="nil"/>
            </w:tcBorders>
          </w:tcPr>
          <w:p w14:paraId="5210CD08"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1643" w:type="dxa"/>
            <w:gridSpan w:val="2"/>
            <w:tcBorders>
              <w:top w:val="nil"/>
              <w:left w:val="nil"/>
              <w:bottom w:val="nil"/>
              <w:right w:val="nil"/>
            </w:tcBorders>
          </w:tcPr>
          <w:p w14:paraId="699690D5"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5979" w:type="dxa"/>
            <w:gridSpan w:val="4"/>
            <w:tcBorders>
              <w:top w:val="nil"/>
              <w:left w:val="nil"/>
              <w:bottom w:val="nil"/>
              <w:right w:val="nil"/>
            </w:tcBorders>
          </w:tcPr>
          <w:p w14:paraId="503F2EEB" w14:textId="77777777" w:rsidR="008938D0" w:rsidRPr="008938D0" w:rsidRDefault="008938D0" w:rsidP="008938D0">
            <w:pPr>
              <w:spacing w:after="0" w:line="240" w:lineRule="auto"/>
              <w:jc w:val="right"/>
              <w:rPr>
                <w:rFonts w:ascii="Tahoma" w:eastAsia="Times New Roman" w:hAnsi="Tahoma" w:cs="Times New Roman"/>
                <w:szCs w:val="24"/>
                <w:lang w:val="en-GB" w:eastAsia="hr-HR"/>
              </w:rPr>
            </w:pPr>
          </w:p>
        </w:tc>
        <w:tc>
          <w:tcPr>
            <w:tcW w:w="1643" w:type="dxa"/>
            <w:tcBorders>
              <w:top w:val="single" w:sz="12" w:space="0" w:color="auto"/>
              <w:left w:val="nil"/>
              <w:bottom w:val="nil"/>
              <w:right w:val="nil"/>
            </w:tcBorders>
          </w:tcPr>
          <w:p w14:paraId="22F7CAA9"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762" w:type="dxa"/>
            <w:tcBorders>
              <w:top w:val="single" w:sz="12" w:space="0" w:color="auto"/>
              <w:left w:val="nil"/>
              <w:bottom w:val="nil"/>
              <w:right w:val="nil"/>
            </w:tcBorders>
          </w:tcPr>
          <w:p w14:paraId="17266E58" w14:textId="77777777" w:rsidR="008938D0" w:rsidRPr="008938D0" w:rsidRDefault="008938D0" w:rsidP="008938D0">
            <w:pPr>
              <w:spacing w:after="0" w:line="240" w:lineRule="auto"/>
              <w:rPr>
                <w:rFonts w:ascii="Tahoma" w:eastAsia="Times New Roman" w:hAnsi="Tahoma" w:cs="Times New Roman"/>
                <w:szCs w:val="24"/>
                <w:lang w:val="en-GB" w:eastAsia="hr-HR"/>
              </w:rPr>
            </w:pPr>
          </w:p>
        </w:tc>
      </w:tr>
      <w:tr w:rsidR="008938D0" w:rsidRPr="008938D0" w14:paraId="206B5EC3" w14:textId="77777777" w:rsidTr="00587CF9">
        <w:trPr>
          <w:cantSplit/>
        </w:trPr>
        <w:tc>
          <w:tcPr>
            <w:tcW w:w="13313" w:type="dxa"/>
            <w:gridSpan w:val="11"/>
            <w:tcBorders>
              <w:top w:val="nil"/>
              <w:left w:val="nil"/>
              <w:bottom w:val="nil"/>
              <w:right w:val="nil"/>
            </w:tcBorders>
          </w:tcPr>
          <w:p w14:paraId="69DEB8FB" w14:textId="77777777" w:rsidR="008938D0" w:rsidRPr="008938D0" w:rsidRDefault="008938D0" w:rsidP="008938D0">
            <w:pPr>
              <w:spacing w:after="0" w:line="240" w:lineRule="auto"/>
              <w:rPr>
                <w:rFonts w:ascii="Tahoma" w:eastAsia="Times New Roman" w:hAnsi="Tahoma" w:cs="Times New Roman"/>
                <w:b/>
                <w:szCs w:val="24"/>
                <w:lang w:val="en-GB" w:eastAsia="hr-HR"/>
              </w:rPr>
            </w:pPr>
            <w:r w:rsidRPr="008938D0">
              <w:rPr>
                <w:rFonts w:ascii="Tahoma" w:eastAsia="Times New Roman" w:hAnsi="Tahoma" w:cs="Times New Roman"/>
                <w:b/>
                <w:szCs w:val="24"/>
                <w:lang w:val="en-GB" w:eastAsia="hr-HR"/>
              </w:rPr>
              <w:t xml:space="preserve">                        1.      Osoblje</w:t>
            </w:r>
          </w:p>
        </w:tc>
      </w:tr>
      <w:tr w:rsidR="008938D0" w:rsidRPr="008938D0" w14:paraId="1A42C6A5" w14:textId="77777777" w:rsidTr="00587CF9">
        <w:tc>
          <w:tcPr>
            <w:tcW w:w="2268" w:type="dxa"/>
            <w:gridSpan w:val="2"/>
            <w:tcBorders>
              <w:bottom w:val="nil"/>
            </w:tcBorders>
          </w:tcPr>
          <w:p w14:paraId="521F0FB1" w14:textId="77777777" w:rsidR="008938D0" w:rsidRPr="008938D0" w:rsidRDefault="008938D0" w:rsidP="008938D0">
            <w:pPr>
              <w:spacing w:before="120" w:after="0" w:line="240" w:lineRule="auto"/>
              <w:jc w:val="center"/>
              <w:rPr>
                <w:rFonts w:ascii="Tahoma" w:eastAsia="Times New Roman" w:hAnsi="Tahoma" w:cs="Times New Roman"/>
                <w:szCs w:val="24"/>
                <w:lang w:val="en-GB" w:eastAsia="hr-HR"/>
              </w:rPr>
            </w:pPr>
            <w:r w:rsidRPr="008938D0">
              <w:rPr>
                <w:rFonts w:ascii="Tahoma" w:eastAsia="Times New Roman" w:hAnsi="Tahoma" w:cs="Times New Roman"/>
                <w:szCs w:val="24"/>
                <w:lang w:val="en-GB" w:eastAsia="hr-HR"/>
              </w:rPr>
              <w:t>Prezime</w:t>
            </w:r>
          </w:p>
        </w:tc>
        <w:tc>
          <w:tcPr>
            <w:tcW w:w="2280" w:type="dxa"/>
            <w:gridSpan w:val="2"/>
            <w:tcBorders>
              <w:bottom w:val="nil"/>
            </w:tcBorders>
          </w:tcPr>
          <w:p w14:paraId="0CA9E3A1" w14:textId="77777777" w:rsidR="008938D0" w:rsidRPr="008938D0" w:rsidRDefault="008938D0" w:rsidP="008938D0">
            <w:pPr>
              <w:spacing w:before="120" w:after="0" w:line="240" w:lineRule="auto"/>
              <w:jc w:val="center"/>
              <w:rPr>
                <w:rFonts w:ascii="Tahoma" w:eastAsia="Times New Roman" w:hAnsi="Tahoma" w:cs="Times New Roman"/>
                <w:szCs w:val="24"/>
                <w:lang w:val="en-GB" w:eastAsia="hr-HR"/>
              </w:rPr>
            </w:pPr>
            <w:r w:rsidRPr="008938D0">
              <w:rPr>
                <w:rFonts w:ascii="Tahoma" w:eastAsia="Times New Roman" w:hAnsi="Tahoma" w:cs="Times New Roman"/>
                <w:szCs w:val="24"/>
                <w:lang w:val="en-GB" w:eastAsia="hr-HR"/>
              </w:rPr>
              <w:t>Ime</w:t>
            </w:r>
          </w:p>
        </w:tc>
        <w:tc>
          <w:tcPr>
            <w:tcW w:w="3000" w:type="dxa"/>
            <w:gridSpan w:val="3"/>
            <w:tcBorders>
              <w:bottom w:val="nil"/>
            </w:tcBorders>
          </w:tcPr>
          <w:p w14:paraId="6C8E414C" w14:textId="77777777" w:rsidR="008938D0" w:rsidRPr="008938D0" w:rsidRDefault="008938D0" w:rsidP="008938D0">
            <w:pPr>
              <w:spacing w:before="120" w:after="0" w:line="240" w:lineRule="auto"/>
              <w:jc w:val="center"/>
              <w:rPr>
                <w:rFonts w:ascii="Tahoma" w:eastAsia="Times New Roman" w:hAnsi="Tahoma" w:cs="Times New Roman"/>
                <w:szCs w:val="24"/>
                <w:lang w:val="en-GB" w:eastAsia="hr-HR"/>
              </w:rPr>
            </w:pPr>
            <w:r w:rsidRPr="008938D0">
              <w:rPr>
                <w:rFonts w:ascii="Tahoma" w:eastAsia="Times New Roman" w:hAnsi="Tahoma" w:cs="Times New Roman"/>
                <w:szCs w:val="24"/>
                <w:lang w:val="en-GB" w:eastAsia="hr-HR"/>
              </w:rPr>
              <w:t>Broj identifikacijske isprave</w:t>
            </w:r>
          </w:p>
        </w:tc>
        <w:tc>
          <w:tcPr>
            <w:tcW w:w="3000" w:type="dxa"/>
            <w:tcBorders>
              <w:bottom w:val="nil"/>
            </w:tcBorders>
          </w:tcPr>
          <w:p w14:paraId="286BE816" w14:textId="77777777" w:rsidR="008938D0" w:rsidRPr="008938D0" w:rsidRDefault="008938D0" w:rsidP="008938D0">
            <w:pPr>
              <w:spacing w:before="120" w:after="0" w:line="240" w:lineRule="auto"/>
              <w:jc w:val="center"/>
              <w:rPr>
                <w:rFonts w:ascii="Tahoma" w:eastAsia="Times New Roman" w:hAnsi="Tahoma" w:cs="Times New Roman"/>
                <w:szCs w:val="24"/>
                <w:lang w:val="en-GB" w:eastAsia="hr-HR"/>
              </w:rPr>
            </w:pPr>
            <w:r w:rsidRPr="008938D0">
              <w:rPr>
                <w:rFonts w:ascii="Tahoma" w:eastAsia="Times New Roman" w:hAnsi="Tahoma" w:cs="Times New Roman"/>
                <w:szCs w:val="24"/>
                <w:lang w:val="en-GB" w:eastAsia="hr-HR"/>
              </w:rPr>
              <w:t>Funkcija</w:t>
            </w:r>
          </w:p>
        </w:tc>
        <w:tc>
          <w:tcPr>
            <w:tcW w:w="2765" w:type="dxa"/>
            <w:gridSpan w:val="3"/>
            <w:tcBorders>
              <w:bottom w:val="single" w:sz="4" w:space="0" w:color="auto"/>
            </w:tcBorders>
          </w:tcPr>
          <w:p w14:paraId="4EB367FC" w14:textId="77777777" w:rsidR="008938D0" w:rsidRPr="008938D0" w:rsidRDefault="008938D0" w:rsidP="008938D0">
            <w:pPr>
              <w:spacing w:before="120" w:after="0" w:line="240" w:lineRule="auto"/>
              <w:jc w:val="center"/>
              <w:rPr>
                <w:rFonts w:ascii="Tahoma" w:eastAsia="Times New Roman" w:hAnsi="Tahoma" w:cs="Times New Roman"/>
                <w:szCs w:val="24"/>
                <w:lang w:val="en-GB" w:eastAsia="hr-HR"/>
              </w:rPr>
            </w:pPr>
            <w:r w:rsidRPr="008938D0">
              <w:rPr>
                <w:rFonts w:ascii="Tahoma" w:eastAsia="Times New Roman" w:hAnsi="Tahoma" w:cs="Times New Roman"/>
                <w:szCs w:val="24"/>
                <w:lang w:val="en-GB" w:eastAsia="hr-HR"/>
              </w:rPr>
              <w:t>Napomene</w:t>
            </w:r>
          </w:p>
          <w:p w14:paraId="53A92023" w14:textId="77777777" w:rsidR="008938D0" w:rsidRPr="008938D0" w:rsidRDefault="008938D0" w:rsidP="008938D0">
            <w:pPr>
              <w:spacing w:after="0" w:line="240" w:lineRule="auto"/>
              <w:jc w:val="center"/>
              <w:rPr>
                <w:rFonts w:ascii="Tahoma" w:eastAsia="Times New Roman" w:hAnsi="Tahoma" w:cs="Times New Roman"/>
                <w:szCs w:val="24"/>
                <w:lang w:val="en-GB" w:eastAsia="hr-HR"/>
              </w:rPr>
            </w:pPr>
          </w:p>
        </w:tc>
      </w:tr>
      <w:tr w:rsidR="008938D0" w:rsidRPr="008938D0" w14:paraId="5F4D8B4D" w14:textId="77777777" w:rsidTr="00587CF9">
        <w:tc>
          <w:tcPr>
            <w:tcW w:w="2268" w:type="dxa"/>
            <w:gridSpan w:val="2"/>
            <w:tcBorders>
              <w:bottom w:val="double" w:sz="4" w:space="0" w:color="auto"/>
            </w:tcBorders>
          </w:tcPr>
          <w:p w14:paraId="0ECB58F3" w14:textId="77777777" w:rsidR="008938D0" w:rsidRPr="008938D0" w:rsidRDefault="008938D0" w:rsidP="008938D0">
            <w:pPr>
              <w:spacing w:after="0" w:line="240" w:lineRule="auto"/>
              <w:jc w:val="center"/>
              <w:rPr>
                <w:rFonts w:ascii="Tahoma" w:eastAsia="Times New Roman" w:hAnsi="Tahoma" w:cs="Times New Roman"/>
                <w:szCs w:val="24"/>
                <w:lang w:val="en-GB" w:eastAsia="hr-HR"/>
              </w:rPr>
            </w:pPr>
            <w:r w:rsidRPr="008938D0">
              <w:rPr>
                <w:rFonts w:ascii="Tahoma" w:eastAsia="Times New Roman" w:hAnsi="Tahoma" w:cs="Times New Roman"/>
                <w:szCs w:val="24"/>
                <w:lang w:val="en-GB" w:eastAsia="hr-HR"/>
              </w:rPr>
              <w:t>(a)</w:t>
            </w:r>
          </w:p>
        </w:tc>
        <w:tc>
          <w:tcPr>
            <w:tcW w:w="2280" w:type="dxa"/>
            <w:gridSpan w:val="2"/>
            <w:tcBorders>
              <w:bottom w:val="double" w:sz="4" w:space="0" w:color="auto"/>
            </w:tcBorders>
          </w:tcPr>
          <w:p w14:paraId="2A200DD0" w14:textId="77777777" w:rsidR="008938D0" w:rsidRPr="008938D0" w:rsidRDefault="008938D0" w:rsidP="008938D0">
            <w:pPr>
              <w:spacing w:after="0" w:line="240" w:lineRule="auto"/>
              <w:jc w:val="center"/>
              <w:rPr>
                <w:rFonts w:ascii="Tahoma" w:eastAsia="Times New Roman" w:hAnsi="Tahoma" w:cs="Times New Roman"/>
                <w:szCs w:val="24"/>
                <w:lang w:val="en-GB" w:eastAsia="hr-HR"/>
              </w:rPr>
            </w:pPr>
            <w:r w:rsidRPr="008938D0">
              <w:rPr>
                <w:rFonts w:ascii="Tahoma" w:eastAsia="Times New Roman" w:hAnsi="Tahoma" w:cs="Times New Roman"/>
                <w:szCs w:val="24"/>
                <w:lang w:val="en-GB" w:eastAsia="hr-HR"/>
              </w:rPr>
              <w:t>(b)</w:t>
            </w:r>
          </w:p>
        </w:tc>
        <w:tc>
          <w:tcPr>
            <w:tcW w:w="3000" w:type="dxa"/>
            <w:gridSpan w:val="3"/>
            <w:tcBorders>
              <w:bottom w:val="double" w:sz="4" w:space="0" w:color="auto"/>
            </w:tcBorders>
          </w:tcPr>
          <w:p w14:paraId="2ABEAC7F" w14:textId="77777777" w:rsidR="008938D0" w:rsidRPr="008938D0" w:rsidRDefault="008938D0" w:rsidP="008938D0">
            <w:pPr>
              <w:spacing w:after="0" w:line="240" w:lineRule="auto"/>
              <w:jc w:val="center"/>
              <w:rPr>
                <w:rFonts w:ascii="Tahoma" w:eastAsia="Times New Roman" w:hAnsi="Tahoma" w:cs="Times New Roman"/>
                <w:szCs w:val="24"/>
                <w:lang w:val="en-GB" w:eastAsia="hr-HR"/>
              </w:rPr>
            </w:pPr>
            <w:r w:rsidRPr="008938D0">
              <w:rPr>
                <w:rFonts w:ascii="Tahoma" w:eastAsia="Times New Roman" w:hAnsi="Tahoma" w:cs="Times New Roman"/>
                <w:szCs w:val="24"/>
                <w:lang w:val="en-GB" w:eastAsia="hr-HR"/>
              </w:rPr>
              <w:t>(c)</w:t>
            </w:r>
          </w:p>
        </w:tc>
        <w:tc>
          <w:tcPr>
            <w:tcW w:w="3000" w:type="dxa"/>
            <w:tcBorders>
              <w:bottom w:val="double" w:sz="4" w:space="0" w:color="auto"/>
            </w:tcBorders>
          </w:tcPr>
          <w:p w14:paraId="6FEC45FF" w14:textId="77777777" w:rsidR="008938D0" w:rsidRPr="008938D0" w:rsidRDefault="008938D0" w:rsidP="008938D0">
            <w:pPr>
              <w:spacing w:after="0" w:line="240" w:lineRule="auto"/>
              <w:jc w:val="center"/>
              <w:rPr>
                <w:rFonts w:ascii="Tahoma" w:eastAsia="Times New Roman" w:hAnsi="Tahoma" w:cs="Times New Roman"/>
                <w:szCs w:val="24"/>
                <w:lang w:val="en-GB" w:eastAsia="hr-HR"/>
              </w:rPr>
            </w:pPr>
            <w:r w:rsidRPr="008938D0">
              <w:rPr>
                <w:rFonts w:ascii="Tahoma" w:eastAsia="Times New Roman" w:hAnsi="Tahoma" w:cs="Times New Roman"/>
                <w:szCs w:val="24"/>
                <w:lang w:val="en-GB" w:eastAsia="hr-HR"/>
              </w:rPr>
              <w:t>(d)</w:t>
            </w:r>
          </w:p>
        </w:tc>
        <w:tc>
          <w:tcPr>
            <w:tcW w:w="2765" w:type="dxa"/>
            <w:gridSpan w:val="3"/>
            <w:tcBorders>
              <w:bottom w:val="double" w:sz="4" w:space="0" w:color="auto"/>
            </w:tcBorders>
          </w:tcPr>
          <w:p w14:paraId="56463AE0" w14:textId="77777777" w:rsidR="008938D0" w:rsidRPr="008938D0" w:rsidRDefault="008938D0" w:rsidP="008938D0">
            <w:pPr>
              <w:spacing w:after="0" w:line="240" w:lineRule="auto"/>
              <w:jc w:val="center"/>
              <w:rPr>
                <w:rFonts w:ascii="Tahoma" w:eastAsia="Times New Roman" w:hAnsi="Tahoma" w:cs="Times New Roman"/>
                <w:szCs w:val="24"/>
                <w:lang w:val="en-GB" w:eastAsia="hr-HR"/>
              </w:rPr>
            </w:pPr>
            <w:r w:rsidRPr="008938D0">
              <w:rPr>
                <w:rFonts w:ascii="Tahoma" w:eastAsia="Times New Roman" w:hAnsi="Tahoma" w:cs="Times New Roman"/>
                <w:szCs w:val="24"/>
                <w:lang w:val="en-GB" w:eastAsia="hr-HR"/>
              </w:rPr>
              <w:t>(e)</w:t>
            </w:r>
          </w:p>
        </w:tc>
      </w:tr>
      <w:tr w:rsidR="008938D0" w:rsidRPr="008938D0" w14:paraId="34F3EF87" w14:textId="77777777" w:rsidTr="00587CF9">
        <w:tc>
          <w:tcPr>
            <w:tcW w:w="2268" w:type="dxa"/>
            <w:gridSpan w:val="2"/>
            <w:tcBorders>
              <w:top w:val="nil"/>
            </w:tcBorders>
          </w:tcPr>
          <w:p w14:paraId="3CE5E057"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280" w:type="dxa"/>
            <w:gridSpan w:val="2"/>
            <w:tcBorders>
              <w:top w:val="nil"/>
            </w:tcBorders>
          </w:tcPr>
          <w:p w14:paraId="59DC3B80"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3000" w:type="dxa"/>
            <w:gridSpan w:val="3"/>
            <w:tcBorders>
              <w:top w:val="nil"/>
            </w:tcBorders>
          </w:tcPr>
          <w:p w14:paraId="70E38BCB"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3000" w:type="dxa"/>
            <w:tcBorders>
              <w:top w:val="nil"/>
            </w:tcBorders>
          </w:tcPr>
          <w:p w14:paraId="6476D2F8"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765" w:type="dxa"/>
            <w:gridSpan w:val="3"/>
            <w:tcBorders>
              <w:top w:val="double" w:sz="4" w:space="0" w:color="auto"/>
            </w:tcBorders>
          </w:tcPr>
          <w:p w14:paraId="3D886769" w14:textId="77777777" w:rsidR="008938D0" w:rsidRPr="008938D0" w:rsidRDefault="008938D0" w:rsidP="008938D0">
            <w:pPr>
              <w:spacing w:after="0" w:line="240" w:lineRule="auto"/>
              <w:rPr>
                <w:rFonts w:ascii="Tahoma" w:eastAsia="Times New Roman" w:hAnsi="Tahoma" w:cs="Times New Roman"/>
                <w:szCs w:val="24"/>
                <w:lang w:val="en-GB" w:eastAsia="hr-HR"/>
              </w:rPr>
            </w:pPr>
          </w:p>
        </w:tc>
      </w:tr>
      <w:tr w:rsidR="008938D0" w:rsidRPr="008938D0" w14:paraId="657CFCDD" w14:textId="77777777" w:rsidTr="00587CF9">
        <w:tc>
          <w:tcPr>
            <w:tcW w:w="2268" w:type="dxa"/>
            <w:gridSpan w:val="2"/>
          </w:tcPr>
          <w:p w14:paraId="0D38D35B"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280" w:type="dxa"/>
            <w:gridSpan w:val="2"/>
          </w:tcPr>
          <w:p w14:paraId="5810FE35"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3000" w:type="dxa"/>
            <w:gridSpan w:val="3"/>
          </w:tcPr>
          <w:p w14:paraId="1EF52148"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3000" w:type="dxa"/>
          </w:tcPr>
          <w:p w14:paraId="3D0A7B75"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765" w:type="dxa"/>
            <w:gridSpan w:val="3"/>
          </w:tcPr>
          <w:p w14:paraId="562F091A" w14:textId="77777777" w:rsidR="008938D0" w:rsidRPr="008938D0" w:rsidRDefault="008938D0" w:rsidP="008938D0">
            <w:pPr>
              <w:spacing w:after="0" w:line="240" w:lineRule="auto"/>
              <w:rPr>
                <w:rFonts w:ascii="Tahoma" w:eastAsia="Times New Roman" w:hAnsi="Tahoma" w:cs="Times New Roman"/>
                <w:szCs w:val="24"/>
                <w:lang w:val="en-GB" w:eastAsia="hr-HR"/>
              </w:rPr>
            </w:pPr>
          </w:p>
        </w:tc>
      </w:tr>
      <w:tr w:rsidR="008938D0" w:rsidRPr="008938D0" w14:paraId="756A7415" w14:textId="77777777" w:rsidTr="00587CF9">
        <w:tc>
          <w:tcPr>
            <w:tcW w:w="2268" w:type="dxa"/>
            <w:gridSpan w:val="2"/>
          </w:tcPr>
          <w:p w14:paraId="06FDA300"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280" w:type="dxa"/>
            <w:gridSpan w:val="2"/>
          </w:tcPr>
          <w:p w14:paraId="4B62DC04"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3000" w:type="dxa"/>
            <w:gridSpan w:val="3"/>
          </w:tcPr>
          <w:p w14:paraId="2A9F54F4"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3000" w:type="dxa"/>
          </w:tcPr>
          <w:p w14:paraId="3D8AE3C4"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765" w:type="dxa"/>
            <w:gridSpan w:val="3"/>
          </w:tcPr>
          <w:p w14:paraId="1450A8DA" w14:textId="77777777" w:rsidR="008938D0" w:rsidRPr="008938D0" w:rsidRDefault="008938D0" w:rsidP="008938D0">
            <w:pPr>
              <w:spacing w:after="0" w:line="240" w:lineRule="auto"/>
              <w:rPr>
                <w:rFonts w:ascii="Tahoma" w:eastAsia="Times New Roman" w:hAnsi="Tahoma" w:cs="Times New Roman"/>
                <w:szCs w:val="24"/>
                <w:lang w:val="en-GB" w:eastAsia="hr-HR"/>
              </w:rPr>
            </w:pPr>
          </w:p>
        </w:tc>
      </w:tr>
      <w:tr w:rsidR="008938D0" w:rsidRPr="008938D0" w14:paraId="14220210" w14:textId="77777777" w:rsidTr="00587CF9">
        <w:tc>
          <w:tcPr>
            <w:tcW w:w="2268" w:type="dxa"/>
            <w:gridSpan w:val="2"/>
          </w:tcPr>
          <w:p w14:paraId="0FF42F03"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280" w:type="dxa"/>
            <w:gridSpan w:val="2"/>
          </w:tcPr>
          <w:p w14:paraId="25BC306D"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3000" w:type="dxa"/>
            <w:gridSpan w:val="3"/>
          </w:tcPr>
          <w:p w14:paraId="3F9A9120"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3000" w:type="dxa"/>
          </w:tcPr>
          <w:p w14:paraId="27BE5610"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765" w:type="dxa"/>
            <w:gridSpan w:val="3"/>
          </w:tcPr>
          <w:p w14:paraId="4BF86AB2" w14:textId="77777777" w:rsidR="008938D0" w:rsidRPr="008938D0" w:rsidRDefault="008938D0" w:rsidP="008938D0">
            <w:pPr>
              <w:spacing w:after="0" w:line="240" w:lineRule="auto"/>
              <w:rPr>
                <w:rFonts w:ascii="Tahoma" w:eastAsia="Times New Roman" w:hAnsi="Tahoma" w:cs="Times New Roman"/>
                <w:szCs w:val="24"/>
                <w:lang w:val="en-GB" w:eastAsia="hr-HR"/>
              </w:rPr>
            </w:pPr>
          </w:p>
        </w:tc>
      </w:tr>
      <w:tr w:rsidR="008938D0" w:rsidRPr="008938D0" w14:paraId="2B676FD7" w14:textId="77777777" w:rsidTr="00587CF9">
        <w:tc>
          <w:tcPr>
            <w:tcW w:w="2268" w:type="dxa"/>
            <w:gridSpan w:val="2"/>
          </w:tcPr>
          <w:p w14:paraId="77B5D9A7"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280" w:type="dxa"/>
            <w:gridSpan w:val="2"/>
          </w:tcPr>
          <w:p w14:paraId="166BE491"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3000" w:type="dxa"/>
            <w:gridSpan w:val="3"/>
          </w:tcPr>
          <w:p w14:paraId="442C3CC2"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3000" w:type="dxa"/>
          </w:tcPr>
          <w:p w14:paraId="7023AD26"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765" w:type="dxa"/>
            <w:gridSpan w:val="3"/>
          </w:tcPr>
          <w:p w14:paraId="23B6805F" w14:textId="77777777" w:rsidR="008938D0" w:rsidRPr="008938D0" w:rsidRDefault="008938D0" w:rsidP="008938D0">
            <w:pPr>
              <w:spacing w:after="0" w:line="240" w:lineRule="auto"/>
              <w:rPr>
                <w:rFonts w:ascii="Tahoma" w:eastAsia="Times New Roman" w:hAnsi="Tahoma" w:cs="Times New Roman"/>
                <w:szCs w:val="24"/>
                <w:lang w:val="en-GB" w:eastAsia="hr-HR"/>
              </w:rPr>
            </w:pPr>
          </w:p>
        </w:tc>
      </w:tr>
      <w:tr w:rsidR="008938D0" w:rsidRPr="008938D0" w14:paraId="483207A5" w14:textId="77777777" w:rsidTr="00587CF9">
        <w:tc>
          <w:tcPr>
            <w:tcW w:w="2268" w:type="dxa"/>
            <w:gridSpan w:val="2"/>
          </w:tcPr>
          <w:p w14:paraId="3A3A4ED7"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280" w:type="dxa"/>
            <w:gridSpan w:val="2"/>
          </w:tcPr>
          <w:p w14:paraId="69EF6FBC"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3000" w:type="dxa"/>
            <w:gridSpan w:val="3"/>
          </w:tcPr>
          <w:p w14:paraId="219E7323"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3000" w:type="dxa"/>
          </w:tcPr>
          <w:p w14:paraId="56B3D882"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765" w:type="dxa"/>
            <w:gridSpan w:val="3"/>
          </w:tcPr>
          <w:p w14:paraId="4C85E86A" w14:textId="77777777" w:rsidR="008938D0" w:rsidRPr="008938D0" w:rsidRDefault="008938D0" w:rsidP="008938D0">
            <w:pPr>
              <w:spacing w:after="0" w:line="240" w:lineRule="auto"/>
              <w:rPr>
                <w:rFonts w:ascii="Tahoma" w:eastAsia="Times New Roman" w:hAnsi="Tahoma" w:cs="Times New Roman"/>
                <w:szCs w:val="24"/>
                <w:lang w:val="en-GB" w:eastAsia="hr-HR"/>
              </w:rPr>
            </w:pPr>
          </w:p>
        </w:tc>
      </w:tr>
      <w:tr w:rsidR="008938D0" w:rsidRPr="008938D0" w14:paraId="320BCBBC" w14:textId="77777777" w:rsidTr="00587CF9">
        <w:tc>
          <w:tcPr>
            <w:tcW w:w="2268" w:type="dxa"/>
            <w:gridSpan w:val="2"/>
          </w:tcPr>
          <w:p w14:paraId="425C1650"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280" w:type="dxa"/>
            <w:gridSpan w:val="2"/>
          </w:tcPr>
          <w:p w14:paraId="61D0DEF1"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3000" w:type="dxa"/>
            <w:gridSpan w:val="3"/>
          </w:tcPr>
          <w:p w14:paraId="2505A243"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3000" w:type="dxa"/>
          </w:tcPr>
          <w:p w14:paraId="642EAE98"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765" w:type="dxa"/>
            <w:gridSpan w:val="3"/>
          </w:tcPr>
          <w:p w14:paraId="6DECD748" w14:textId="77777777" w:rsidR="008938D0" w:rsidRPr="008938D0" w:rsidRDefault="008938D0" w:rsidP="008938D0">
            <w:pPr>
              <w:spacing w:after="0" w:line="240" w:lineRule="auto"/>
              <w:rPr>
                <w:rFonts w:ascii="Tahoma" w:eastAsia="Times New Roman" w:hAnsi="Tahoma" w:cs="Times New Roman"/>
                <w:szCs w:val="24"/>
                <w:lang w:val="en-GB" w:eastAsia="hr-HR"/>
              </w:rPr>
            </w:pPr>
          </w:p>
        </w:tc>
      </w:tr>
      <w:tr w:rsidR="008938D0" w:rsidRPr="008938D0" w14:paraId="1046147C" w14:textId="77777777" w:rsidTr="00587CF9">
        <w:tc>
          <w:tcPr>
            <w:tcW w:w="2268" w:type="dxa"/>
            <w:gridSpan w:val="2"/>
          </w:tcPr>
          <w:p w14:paraId="0993B867"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280" w:type="dxa"/>
            <w:gridSpan w:val="2"/>
          </w:tcPr>
          <w:p w14:paraId="0315F760"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3000" w:type="dxa"/>
            <w:gridSpan w:val="3"/>
          </w:tcPr>
          <w:p w14:paraId="7CBFDAF0"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3000" w:type="dxa"/>
          </w:tcPr>
          <w:p w14:paraId="673F2AD0"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765" w:type="dxa"/>
            <w:gridSpan w:val="3"/>
          </w:tcPr>
          <w:p w14:paraId="7D5A679E" w14:textId="77777777" w:rsidR="008938D0" w:rsidRPr="008938D0" w:rsidRDefault="008938D0" w:rsidP="008938D0">
            <w:pPr>
              <w:spacing w:after="0" w:line="240" w:lineRule="auto"/>
              <w:rPr>
                <w:rFonts w:ascii="Tahoma" w:eastAsia="Times New Roman" w:hAnsi="Tahoma" w:cs="Times New Roman"/>
                <w:szCs w:val="24"/>
                <w:lang w:val="en-GB" w:eastAsia="hr-HR"/>
              </w:rPr>
            </w:pPr>
          </w:p>
        </w:tc>
      </w:tr>
      <w:tr w:rsidR="008938D0" w:rsidRPr="008938D0" w14:paraId="4BCDE732" w14:textId="77777777" w:rsidTr="00587CF9">
        <w:tc>
          <w:tcPr>
            <w:tcW w:w="2268" w:type="dxa"/>
            <w:gridSpan w:val="2"/>
          </w:tcPr>
          <w:p w14:paraId="6B8C84BA"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280" w:type="dxa"/>
            <w:gridSpan w:val="2"/>
          </w:tcPr>
          <w:p w14:paraId="08CCCFCE"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3000" w:type="dxa"/>
            <w:gridSpan w:val="3"/>
          </w:tcPr>
          <w:p w14:paraId="344CCB9B"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3000" w:type="dxa"/>
          </w:tcPr>
          <w:p w14:paraId="012BD4E0"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765" w:type="dxa"/>
            <w:gridSpan w:val="3"/>
          </w:tcPr>
          <w:p w14:paraId="09924781" w14:textId="77777777" w:rsidR="008938D0" w:rsidRPr="008938D0" w:rsidRDefault="008938D0" w:rsidP="008938D0">
            <w:pPr>
              <w:spacing w:after="0" w:line="240" w:lineRule="auto"/>
              <w:rPr>
                <w:rFonts w:ascii="Tahoma" w:eastAsia="Times New Roman" w:hAnsi="Tahoma" w:cs="Times New Roman"/>
                <w:szCs w:val="24"/>
                <w:lang w:val="en-GB" w:eastAsia="hr-HR"/>
              </w:rPr>
            </w:pPr>
          </w:p>
        </w:tc>
      </w:tr>
      <w:tr w:rsidR="008938D0" w:rsidRPr="008938D0" w14:paraId="43F2CE7F" w14:textId="77777777" w:rsidTr="00587CF9">
        <w:tc>
          <w:tcPr>
            <w:tcW w:w="2268" w:type="dxa"/>
            <w:gridSpan w:val="2"/>
          </w:tcPr>
          <w:p w14:paraId="352B4B82"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280" w:type="dxa"/>
            <w:gridSpan w:val="2"/>
          </w:tcPr>
          <w:p w14:paraId="58FC9065"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3000" w:type="dxa"/>
            <w:gridSpan w:val="3"/>
          </w:tcPr>
          <w:p w14:paraId="6C3C482F"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3000" w:type="dxa"/>
          </w:tcPr>
          <w:p w14:paraId="5FAA1694"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765" w:type="dxa"/>
            <w:gridSpan w:val="3"/>
          </w:tcPr>
          <w:p w14:paraId="1B310E00" w14:textId="77777777" w:rsidR="008938D0" w:rsidRPr="008938D0" w:rsidRDefault="008938D0" w:rsidP="008938D0">
            <w:pPr>
              <w:spacing w:after="0" w:line="240" w:lineRule="auto"/>
              <w:rPr>
                <w:rFonts w:ascii="Tahoma" w:eastAsia="Times New Roman" w:hAnsi="Tahoma" w:cs="Times New Roman"/>
                <w:szCs w:val="24"/>
                <w:lang w:val="en-GB" w:eastAsia="hr-HR"/>
              </w:rPr>
            </w:pPr>
          </w:p>
        </w:tc>
      </w:tr>
      <w:tr w:rsidR="008938D0" w:rsidRPr="008938D0" w14:paraId="1B556946" w14:textId="77777777" w:rsidTr="00587CF9">
        <w:tc>
          <w:tcPr>
            <w:tcW w:w="2268" w:type="dxa"/>
            <w:gridSpan w:val="2"/>
          </w:tcPr>
          <w:p w14:paraId="54E8B654"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280" w:type="dxa"/>
            <w:gridSpan w:val="2"/>
          </w:tcPr>
          <w:p w14:paraId="7EA78655"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3000" w:type="dxa"/>
            <w:gridSpan w:val="3"/>
          </w:tcPr>
          <w:p w14:paraId="7BD97891"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3000" w:type="dxa"/>
          </w:tcPr>
          <w:p w14:paraId="60F33F18"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765" w:type="dxa"/>
            <w:gridSpan w:val="3"/>
          </w:tcPr>
          <w:p w14:paraId="6EC875A0" w14:textId="77777777" w:rsidR="008938D0" w:rsidRPr="008938D0" w:rsidRDefault="008938D0" w:rsidP="008938D0">
            <w:pPr>
              <w:spacing w:after="0" w:line="240" w:lineRule="auto"/>
              <w:rPr>
                <w:rFonts w:ascii="Tahoma" w:eastAsia="Times New Roman" w:hAnsi="Tahoma" w:cs="Times New Roman"/>
                <w:szCs w:val="24"/>
                <w:lang w:val="en-GB" w:eastAsia="hr-HR"/>
              </w:rPr>
            </w:pPr>
          </w:p>
        </w:tc>
      </w:tr>
      <w:tr w:rsidR="008938D0" w:rsidRPr="008938D0" w14:paraId="0047F40B" w14:textId="77777777" w:rsidTr="00587CF9">
        <w:tc>
          <w:tcPr>
            <w:tcW w:w="2268" w:type="dxa"/>
            <w:gridSpan w:val="2"/>
          </w:tcPr>
          <w:p w14:paraId="36B45681"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280" w:type="dxa"/>
            <w:gridSpan w:val="2"/>
          </w:tcPr>
          <w:p w14:paraId="3F6775EB"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3000" w:type="dxa"/>
            <w:gridSpan w:val="3"/>
          </w:tcPr>
          <w:p w14:paraId="7F239727"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3000" w:type="dxa"/>
          </w:tcPr>
          <w:p w14:paraId="136AAAC2"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765" w:type="dxa"/>
            <w:gridSpan w:val="3"/>
          </w:tcPr>
          <w:p w14:paraId="7E25840D" w14:textId="77777777" w:rsidR="008938D0" w:rsidRPr="008938D0" w:rsidRDefault="008938D0" w:rsidP="008938D0">
            <w:pPr>
              <w:spacing w:after="0" w:line="240" w:lineRule="auto"/>
              <w:rPr>
                <w:rFonts w:ascii="Tahoma" w:eastAsia="Times New Roman" w:hAnsi="Tahoma" w:cs="Times New Roman"/>
                <w:szCs w:val="24"/>
                <w:lang w:val="en-GB" w:eastAsia="hr-HR"/>
              </w:rPr>
            </w:pPr>
          </w:p>
        </w:tc>
      </w:tr>
      <w:tr w:rsidR="008938D0" w:rsidRPr="008938D0" w14:paraId="0F18970F" w14:textId="77777777" w:rsidTr="00587CF9">
        <w:tc>
          <w:tcPr>
            <w:tcW w:w="2268" w:type="dxa"/>
            <w:gridSpan w:val="2"/>
          </w:tcPr>
          <w:p w14:paraId="6369ED49"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280" w:type="dxa"/>
            <w:gridSpan w:val="2"/>
          </w:tcPr>
          <w:p w14:paraId="71C0F890"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3000" w:type="dxa"/>
            <w:gridSpan w:val="3"/>
          </w:tcPr>
          <w:p w14:paraId="130C9BE2"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3000" w:type="dxa"/>
          </w:tcPr>
          <w:p w14:paraId="65C4F269"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765" w:type="dxa"/>
            <w:gridSpan w:val="3"/>
          </w:tcPr>
          <w:p w14:paraId="4F9480A8" w14:textId="77777777" w:rsidR="008938D0" w:rsidRPr="008938D0" w:rsidRDefault="008938D0" w:rsidP="008938D0">
            <w:pPr>
              <w:spacing w:after="0" w:line="240" w:lineRule="auto"/>
              <w:rPr>
                <w:rFonts w:ascii="Tahoma" w:eastAsia="Times New Roman" w:hAnsi="Tahoma" w:cs="Times New Roman"/>
                <w:szCs w:val="24"/>
                <w:lang w:val="en-GB" w:eastAsia="hr-HR"/>
              </w:rPr>
            </w:pPr>
          </w:p>
        </w:tc>
      </w:tr>
      <w:tr w:rsidR="008938D0" w:rsidRPr="008938D0" w14:paraId="322A8563" w14:textId="77777777" w:rsidTr="00587CF9">
        <w:tc>
          <w:tcPr>
            <w:tcW w:w="2268" w:type="dxa"/>
            <w:gridSpan w:val="2"/>
          </w:tcPr>
          <w:p w14:paraId="3D67CEC0"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280" w:type="dxa"/>
            <w:gridSpan w:val="2"/>
          </w:tcPr>
          <w:p w14:paraId="52736D59"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3000" w:type="dxa"/>
            <w:gridSpan w:val="3"/>
          </w:tcPr>
          <w:p w14:paraId="3136C1C1"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3000" w:type="dxa"/>
          </w:tcPr>
          <w:p w14:paraId="1CB3DB76"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765" w:type="dxa"/>
            <w:gridSpan w:val="3"/>
          </w:tcPr>
          <w:p w14:paraId="3AF7093F" w14:textId="77777777" w:rsidR="008938D0" w:rsidRPr="008938D0" w:rsidRDefault="008938D0" w:rsidP="008938D0">
            <w:pPr>
              <w:spacing w:after="0" w:line="240" w:lineRule="auto"/>
              <w:rPr>
                <w:rFonts w:ascii="Tahoma" w:eastAsia="Times New Roman" w:hAnsi="Tahoma" w:cs="Times New Roman"/>
                <w:szCs w:val="24"/>
                <w:lang w:val="en-GB" w:eastAsia="hr-HR"/>
              </w:rPr>
            </w:pPr>
          </w:p>
        </w:tc>
      </w:tr>
      <w:tr w:rsidR="008938D0" w:rsidRPr="008938D0" w14:paraId="31377BF7" w14:textId="77777777" w:rsidTr="00587CF9">
        <w:tc>
          <w:tcPr>
            <w:tcW w:w="2268" w:type="dxa"/>
            <w:gridSpan w:val="2"/>
          </w:tcPr>
          <w:p w14:paraId="244BF617"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280" w:type="dxa"/>
            <w:gridSpan w:val="2"/>
          </w:tcPr>
          <w:p w14:paraId="112CA301"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3000" w:type="dxa"/>
            <w:gridSpan w:val="3"/>
          </w:tcPr>
          <w:p w14:paraId="78761E40"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3000" w:type="dxa"/>
          </w:tcPr>
          <w:p w14:paraId="667362A0"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765" w:type="dxa"/>
            <w:gridSpan w:val="3"/>
          </w:tcPr>
          <w:p w14:paraId="739B8B2F" w14:textId="77777777" w:rsidR="008938D0" w:rsidRPr="008938D0" w:rsidRDefault="008938D0" w:rsidP="008938D0">
            <w:pPr>
              <w:spacing w:after="0" w:line="240" w:lineRule="auto"/>
              <w:rPr>
                <w:rFonts w:ascii="Tahoma" w:eastAsia="Times New Roman" w:hAnsi="Tahoma" w:cs="Times New Roman"/>
                <w:szCs w:val="24"/>
                <w:lang w:val="en-GB" w:eastAsia="hr-HR"/>
              </w:rPr>
            </w:pPr>
          </w:p>
        </w:tc>
      </w:tr>
      <w:tr w:rsidR="008938D0" w:rsidRPr="008938D0" w14:paraId="3100DBAE" w14:textId="77777777" w:rsidTr="00587CF9">
        <w:tc>
          <w:tcPr>
            <w:tcW w:w="2268" w:type="dxa"/>
            <w:gridSpan w:val="2"/>
          </w:tcPr>
          <w:p w14:paraId="389B902B"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280" w:type="dxa"/>
            <w:gridSpan w:val="2"/>
          </w:tcPr>
          <w:p w14:paraId="42F68881"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3000" w:type="dxa"/>
            <w:gridSpan w:val="3"/>
          </w:tcPr>
          <w:p w14:paraId="06DF9043"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3000" w:type="dxa"/>
          </w:tcPr>
          <w:p w14:paraId="49AE142F"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765" w:type="dxa"/>
            <w:gridSpan w:val="3"/>
          </w:tcPr>
          <w:p w14:paraId="3649319B" w14:textId="77777777" w:rsidR="008938D0" w:rsidRPr="008938D0" w:rsidRDefault="008938D0" w:rsidP="008938D0">
            <w:pPr>
              <w:spacing w:after="0" w:line="240" w:lineRule="auto"/>
              <w:rPr>
                <w:rFonts w:ascii="Tahoma" w:eastAsia="Times New Roman" w:hAnsi="Tahoma" w:cs="Times New Roman"/>
                <w:szCs w:val="24"/>
                <w:lang w:val="en-GB" w:eastAsia="hr-HR"/>
              </w:rPr>
            </w:pPr>
          </w:p>
        </w:tc>
      </w:tr>
      <w:tr w:rsidR="008938D0" w:rsidRPr="008938D0" w14:paraId="53AB19AE" w14:textId="77777777" w:rsidTr="00587CF9">
        <w:tc>
          <w:tcPr>
            <w:tcW w:w="2268" w:type="dxa"/>
            <w:gridSpan w:val="2"/>
          </w:tcPr>
          <w:p w14:paraId="08F869EC"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280" w:type="dxa"/>
            <w:gridSpan w:val="2"/>
          </w:tcPr>
          <w:p w14:paraId="3D042FB1"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3000" w:type="dxa"/>
            <w:gridSpan w:val="3"/>
          </w:tcPr>
          <w:p w14:paraId="64A6728A"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3000" w:type="dxa"/>
          </w:tcPr>
          <w:p w14:paraId="6084FEC8"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765" w:type="dxa"/>
            <w:gridSpan w:val="3"/>
          </w:tcPr>
          <w:p w14:paraId="692F3903" w14:textId="77777777" w:rsidR="008938D0" w:rsidRPr="008938D0" w:rsidRDefault="008938D0" w:rsidP="008938D0">
            <w:pPr>
              <w:spacing w:after="0" w:line="240" w:lineRule="auto"/>
              <w:rPr>
                <w:rFonts w:ascii="Tahoma" w:eastAsia="Times New Roman" w:hAnsi="Tahoma" w:cs="Times New Roman"/>
                <w:szCs w:val="24"/>
                <w:lang w:val="en-GB" w:eastAsia="hr-HR"/>
              </w:rPr>
            </w:pPr>
          </w:p>
        </w:tc>
      </w:tr>
      <w:tr w:rsidR="008938D0" w:rsidRPr="008938D0" w14:paraId="48B5F357" w14:textId="77777777" w:rsidTr="00587CF9">
        <w:tc>
          <w:tcPr>
            <w:tcW w:w="2268" w:type="dxa"/>
            <w:gridSpan w:val="2"/>
          </w:tcPr>
          <w:p w14:paraId="66051022"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280" w:type="dxa"/>
            <w:gridSpan w:val="2"/>
          </w:tcPr>
          <w:p w14:paraId="6B48E614"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3000" w:type="dxa"/>
            <w:gridSpan w:val="3"/>
          </w:tcPr>
          <w:p w14:paraId="66AF8586"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3000" w:type="dxa"/>
          </w:tcPr>
          <w:p w14:paraId="76A2540C"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765" w:type="dxa"/>
            <w:gridSpan w:val="3"/>
          </w:tcPr>
          <w:p w14:paraId="4C7F3F8D" w14:textId="77777777" w:rsidR="008938D0" w:rsidRPr="008938D0" w:rsidRDefault="008938D0" w:rsidP="008938D0">
            <w:pPr>
              <w:spacing w:after="0" w:line="240" w:lineRule="auto"/>
              <w:rPr>
                <w:rFonts w:ascii="Tahoma" w:eastAsia="Times New Roman" w:hAnsi="Tahoma" w:cs="Times New Roman"/>
                <w:szCs w:val="24"/>
                <w:lang w:val="en-GB" w:eastAsia="hr-HR"/>
              </w:rPr>
            </w:pPr>
          </w:p>
        </w:tc>
      </w:tr>
      <w:tr w:rsidR="008938D0" w:rsidRPr="008938D0" w14:paraId="3357E3AD" w14:textId="77777777" w:rsidTr="00587CF9">
        <w:tc>
          <w:tcPr>
            <w:tcW w:w="2268" w:type="dxa"/>
            <w:gridSpan w:val="2"/>
            <w:tcBorders>
              <w:bottom w:val="single" w:sz="4" w:space="0" w:color="auto"/>
            </w:tcBorders>
          </w:tcPr>
          <w:p w14:paraId="074538C2"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280" w:type="dxa"/>
            <w:gridSpan w:val="2"/>
            <w:tcBorders>
              <w:bottom w:val="single" w:sz="4" w:space="0" w:color="auto"/>
            </w:tcBorders>
          </w:tcPr>
          <w:p w14:paraId="059F3063"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3000" w:type="dxa"/>
            <w:gridSpan w:val="3"/>
          </w:tcPr>
          <w:p w14:paraId="47100B80"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3000" w:type="dxa"/>
            <w:tcBorders>
              <w:bottom w:val="single" w:sz="4" w:space="0" w:color="auto"/>
            </w:tcBorders>
          </w:tcPr>
          <w:p w14:paraId="4D95F68E"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765" w:type="dxa"/>
            <w:gridSpan w:val="3"/>
            <w:tcBorders>
              <w:bottom w:val="single" w:sz="4" w:space="0" w:color="auto"/>
            </w:tcBorders>
          </w:tcPr>
          <w:p w14:paraId="0D208340" w14:textId="77777777" w:rsidR="008938D0" w:rsidRPr="008938D0" w:rsidRDefault="008938D0" w:rsidP="008938D0">
            <w:pPr>
              <w:spacing w:after="0" w:line="240" w:lineRule="auto"/>
              <w:rPr>
                <w:rFonts w:ascii="Tahoma" w:eastAsia="Times New Roman" w:hAnsi="Tahoma" w:cs="Times New Roman"/>
                <w:szCs w:val="24"/>
                <w:lang w:val="en-GB" w:eastAsia="hr-HR"/>
              </w:rPr>
            </w:pPr>
          </w:p>
        </w:tc>
      </w:tr>
      <w:tr w:rsidR="008938D0" w:rsidRPr="008938D0" w14:paraId="148CB76E" w14:textId="77777777" w:rsidTr="00587CF9">
        <w:tc>
          <w:tcPr>
            <w:tcW w:w="2268" w:type="dxa"/>
            <w:gridSpan w:val="2"/>
            <w:tcBorders>
              <w:bottom w:val="single" w:sz="4" w:space="0" w:color="auto"/>
            </w:tcBorders>
          </w:tcPr>
          <w:p w14:paraId="4DC62AE1"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280" w:type="dxa"/>
            <w:gridSpan w:val="2"/>
            <w:tcBorders>
              <w:bottom w:val="single" w:sz="4" w:space="0" w:color="auto"/>
            </w:tcBorders>
          </w:tcPr>
          <w:p w14:paraId="4667DB12"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3000" w:type="dxa"/>
            <w:gridSpan w:val="3"/>
            <w:tcBorders>
              <w:bottom w:val="single" w:sz="4" w:space="0" w:color="auto"/>
            </w:tcBorders>
          </w:tcPr>
          <w:p w14:paraId="194C1982"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3000" w:type="dxa"/>
            <w:tcBorders>
              <w:bottom w:val="single" w:sz="4" w:space="0" w:color="auto"/>
            </w:tcBorders>
          </w:tcPr>
          <w:p w14:paraId="177B4D25"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765" w:type="dxa"/>
            <w:gridSpan w:val="3"/>
            <w:tcBorders>
              <w:bottom w:val="single" w:sz="4" w:space="0" w:color="auto"/>
            </w:tcBorders>
          </w:tcPr>
          <w:p w14:paraId="704B51C4" w14:textId="77777777" w:rsidR="008938D0" w:rsidRPr="008938D0" w:rsidRDefault="008938D0" w:rsidP="008938D0">
            <w:pPr>
              <w:spacing w:after="0" w:line="240" w:lineRule="auto"/>
              <w:rPr>
                <w:rFonts w:ascii="Tahoma" w:eastAsia="Times New Roman" w:hAnsi="Tahoma" w:cs="Times New Roman"/>
                <w:szCs w:val="24"/>
                <w:lang w:val="en-GB" w:eastAsia="hr-HR"/>
              </w:rPr>
            </w:pPr>
          </w:p>
        </w:tc>
      </w:tr>
    </w:tbl>
    <w:p w14:paraId="7565A7BC" w14:textId="77777777" w:rsidR="008938D0" w:rsidRPr="008938D0" w:rsidRDefault="008938D0" w:rsidP="008938D0">
      <w:pPr>
        <w:spacing w:after="0" w:line="240" w:lineRule="auto"/>
        <w:rPr>
          <w:rFonts w:ascii="Tahoma" w:eastAsia="Times New Roman" w:hAnsi="Tahoma" w:cs="Times New Roman"/>
          <w:sz w:val="24"/>
          <w:szCs w:val="24"/>
          <w:lang w:val="en-GB"/>
        </w:rPr>
      </w:pPr>
    </w:p>
    <w:p w14:paraId="57E0E104" w14:textId="77777777" w:rsidR="008938D0" w:rsidRPr="008938D0" w:rsidRDefault="008938D0" w:rsidP="008938D0">
      <w:pPr>
        <w:spacing w:after="0" w:line="240" w:lineRule="auto"/>
        <w:rPr>
          <w:rFonts w:ascii="Tahoma" w:eastAsia="Times New Roman" w:hAnsi="Tahoma" w:cs="Times New Roman"/>
          <w:sz w:val="24"/>
          <w:szCs w:val="24"/>
          <w:lang w:val="en-GB"/>
        </w:rPr>
      </w:pPr>
    </w:p>
    <w:p w14:paraId="69252AE5" w14:textId="77777777" w:rsidR="008938D0" w:rsidRPr="008938D0" w:rsidRDefault="008938D0" w:rsidP="008938D0">
      <w:pPr>
        <w:spacing w:after="0" w:line="240" w:lineRule="auto"/>
        <w:rPr>
          <w:rFonts w:ascii="Tahoma" w:eastAsia="Times New Roman" w:hAnsi="Tahoma" w:cs="Times New Roman"/>
          <w:sz w:val="24"/>
          <w:szCs w:val="24"/>
          <w:lang w:val="en-GB" w:eastAsia="hr-HR"/>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43"/>
        <w:gridCol w:w="1643"/>
        <w:gridCol w:w="933"/>
        <w:gridCol w:w="710"/>
        <w:gridCol w:w="1643"/>
        <w:gridCol w:w="2041"/>
        <w:gridCol w:w="2888"/>
        <w:gridCol w:w="1643"/>
        <w:gridCol w:w="431"/>
      </w:tblGrid>
      <w:tr w:rsidR="008938D0" w:rsidRPr="008938D0" w14:paraId="7FFBA617" w14:textId="77777777" w:rsidTr="00587CF9">
        <w:trPr>
          <w:cantSplit/>
        </w:trPr>
        <w:tc>
          <w:tcPr>
            <w:tcW w:w="3286" w:type="dxa"/>
            <w:gridSpan w:val="2"/>
            <w:tcBorders>
              <w:top w:val="nil"/>
              <w:left w:val="nil"/>
              <w:bottom w:val="nil"/>
              <w:right w:val="nil"/>
            </w:tcBorders>
          </w:tcPr>
          <w:p w14:paraId="51EB883B" w14:textId="77777777" w:rsidR="008938D0" w:rsidRPr="008938D0" w:rsidRDefault="008938D0" w:rsidP="008938D0">
            <w:pPr>
              <w:spacing w:after="0" w:line="240" w:lineRule="auto"/>
              <w:rPr>
                <w:rFonts w:ascii="Tahoma" w:eastAsia="Times New Roman" w:hAnsi="Tahoma" w:cs="Times New Roman"/>
                <w:szCs w:val="24"/>
                <w:lang w:val="en-GB" w:eastAsia="hr-HR"/>
              </w:rPr>
            </w:pPr>
            <w:r w:rsidRPr="008938D0">
              <w:rPr>
                <w:rFonts w:ascii="Tahoma" w:eastAsia="Times New Roman" w:hAnsi="Tahoma" w:cs="Times New Roman"/>
                <w:smallCaps/>
                <w:sz w:val="24"/>
                <w:szCs w:val="24"/>
                <w:lang w:val="en-GB" w:eastAsia="hr-HR"/>
              </w:rPr>
              <w:lastRenderedPageBreak/>
              <w:t>DRŽAVA PRIMALAC</w:t>
            </w:r>
          </w:p>
        </w:tc>
        <w:tc>
          <w:tcPr>
            <w:tcW w:w="1643" w:type="dxa"/>
            <w:gridSpan w:val="2"/>
            <w:tcBorders>
              <w:top w:val="nil"/>
              <w:left w:val="nil"/>
              <w:bottom w:val="single" w:sz="12" w:space="0" w:color="auto"/>
              <w:right w:val="nil"/>
            </w:tcBorders>
          </w:tcPr>
          <w:p w14:paraId="53D60EA2"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1643" w:type="dxa"/>
            <w:tcBorders>
              <w:top w:val="nil"/>
              <w:left w:val="nil"/>
              <w:bottom w:val="single" w:sz="12" w:space="0" w:color="auto"/>
              <w:right w:val="nil"/>
            </w:tcBorders>
          </w:tcPr>
          <w:p w14:paraId="55FC3677"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4929" w:type="dxa"/>
            <w:gridSpan w:val="2"/>
            <w:tcBorders>
              <w:top w:val="nil"/>
              <w:left w:val="nil"/>
              <w:bottom w:val="nil"/>
              <w:right w:val="nil"/>
            </w:tcBorders>
          </w:tcPr>
          <w:p w14:paraId="47C2565C" w14:textId="77777777" w:rsidR="008938D0" w:rsidRPr="008938D0" w:rsidRDefault="008938D0" w:rsidP="008938D0">
            <w:pPr>
              <w:spacing w:after="0" w:line="240" w:lineRule="auto"/>
              <w:jc w:val="right"/>
              <w:rPr>
                <w:rFonts w:ascii="Tahoma" w:eastAsia="Times New Roman" w:hAnsi="Tahoma" w:cs="Times New Roman"/>
                <w:sz w:val="24"/>
                <w:szCs w:val="24"/>
                <w:lang w:val="en-GB" w:eastAsia="hr-HR"/>
              </w:rPr>
            </w:pPr>
            <w:r w:rsidRPr="008938D0">
              <w:rPr>
                <w:rFonts w:ascii="Tahoma" w:eastAsia="Times New Roman" w:hAnsi="Tahoma" w:cs="Times New Roman"/>
                <w:smallCaps/>
                <w:sz w:val="24"/>
                <w:szCs w:val="24"/>
                <w:lang w:val="en-GB" w:eastAsia="hr-HR"/>
              </w:rPr>
              <w:t xml:space="preserve">DRŽAVA </w:t>
            </w:r>
            <w:r w:rsidRPr="008938D0">
              <w:rPr>
                <w:rFonts w:ascii="Tahoma" w:eastAsia="Times New Roman" w:hAnsi="Tahoma" w:cs="Times New Roman"/>
                <w:sz w:val="24"/>
                <w:szCs w:val="24"/>
                <w:lang w:eastAsia="hr-HR"/>
              </w:rPr>
              <w:t>POŠILJALAC</w:t>
            </w:r>
          </w:p>
        </w:tc>
        <w:tc>
          <w:tcPr>
            <w:tcW w:w="1643" w:type="dxa"/>
            <w:tcBorders>
              <w:top w:val="nil"/>
              <w:left w:val="nil"/>
              <w:bottom w:val="single" w:sz="12" w:space="0" w:color="auto"/>
              <w:right w:val="nil"/>
            </w:tcBorders>
          </w:tcPr>
          <w:p w14:paraId="0577ED2E"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431" w:type="dxa"/>
            <w:tcBorders>
              <w:top w:val="nil"/>
              <w:left w:val="nil"/>
              <w:bottom w:val="single" w:sz="12" w:space="0" w:color="auto"/>
              <w:right w:val="nil"/>
            </w:tcBorders>
          </w:tcPr>
          <w:p w14:paraId="64D2A472" w14:textId="77777777" w:rsidR="008938D0" w:rsidRPr="008938D0" w:rsidRDefault="008938D0" w:rsidP="008938D0">
            <w:pPr>
              <w:spacing w:after="0" w:line="240" w:lineRule="auto"/>
              <w:rPr>
                <w:rFonts w:ascii="Tahoma" w:eastAsia="Times New Roman" w:hAnsi="Tahoma" w:cs="Times New Roman"/>
                <w:szCs w:val="24"/>
                <w:lang w:val="en-GB" w:eastAsia="hr-HR"/>
              </w:rPr>
            </w:pPr>
          </w:p>
        </w:tc>
      </w:tr>
      <w:tr w:rsidR="008938D0" w:rsidRPr="008938D0" w14:paraId="57BA4F80" w14:textId="77777777" w:rsidTr="00587CF9">
        <w:trPr>
          <w:cantSplit/>
        </w:trPr>
        <w:tc>
          <w:tcPr>
            <w:tcW w:w="1643" w:type="dxa"/>
            <w:tcBorders>
              <w:top w:val="nil"/>
              <w:left w:val="nil"/>
              <w:bottom w:val="nil"/>
              <w:right w:val="nil"/>
            </w:tcBorders>
          </w:tcPr>
          <w:p w14:paraId="741FCA25"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1643" w:type="dxa"/>
            <w:tcBorders>
              <w:top w:val="nil"/>
              <w:left w:val="nil"/>
              <w:bottom w:val="nil"/>
              <w:right w:val="nil"/>
            </w:tcBorders>
          </w:tcPr>
          <w:p w14:paraId="029AEF25"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1643" w:type="dxa"/>
            <w:gridSpan w:val="2"/>
            <w:tcBorders>
              <w:top w:val="nil"/>
              <w:left w:val="nil"/>
              <w:bottom w:val="nil"/>
              <w:right w:val="nil"/>
            </w:tcBorders>
          </w:tcPr>
          <w:p w14:paraId="0CD5221B"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6572" w:type="dxa"/>
            <w:gridSpan w:val="3"/>
            <w:tcBorders>
              <w:top w:val="nil"/>
              <w:left w:val="nil"/>
              <w:bottom w:val="nil"/>
              <w:right w:val="nil"/>
            </w:tcBorders>
          </w:tcPr>
          <w:p w14:paraId="678A1A1C" w14:textId="77777777" w:rsidR="008938D0" w:rsidRPr="008938D0" w:rsidRDefault="008938D0" w:rsidP="008938D0">
            <w:pPr>
              <w:spacing w:after="0" w:line="240" w:lineRule="auto"/>
              <w:jc w:val="right"/>
              <w:rPr>
                <w:rFonts w:ascii="Tahoma" w:eastAsia="Times New Roman" w:hAnsi="Tahoma" w:cs="Times New Roman"/>
                <w:szCs w:val="24"/>
                <w:lang w:val="en-GB" w:eastAsia="hr-HR"/>
              </w:rPr>
            </w:pPr>
          </w:p>
        </w:tc>
        <w:tc>
          <w:tcPr>
            <w:tcW w:w="1643" w:type="dxa"/>
            <w:tcBorders>
              <w:top w:val="single" w:sz="12" w:space="0" w:color="auto"/>
              <w:left w:val="nil"/>
              <w:bottom w:val="nil"/>
              <w:right w:val="nil"/>
            </w:tcBorders>
          </w:tcPr>
          <w:p w14:paraId="38188CC3"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431" w:type="dxa"/>
            <w:tcBorders>
              <w:top w:val="single" w:sz="12" w:space="0" w:color="auto"/>
              <w:left w:val="nil"/>
              <w:bottom w:val="nil"/>
              <w:right w:val="nil"/>
            </w:tcBorders>
          </w:tcPr>
          <w:p w14:paraId="20DCF546" w14:textId="77777777" w:rsidR="008938D0" w:rsidRPr="008938D0" w:rsidRDefault="008938D0" w:rsidP="008938D0">
            <w:pPr>
              <w:spacing w:after="0" w:line="240" w:lineRule="auto"/>
              <w:rPr>
                <w:rFonts w:ascii="Tahoma" w:eastAsia="Times New Roman" w:hAnsi="Tahoma" w:cs="Times New Roman"/>
                <w:szCs w:val="24"/>
                <w:lang w:val="en-GB" w:eastAsia="hr-HR"/>
              </w:rPr>
            </w:pPr>
          </w:p>
        </w:tc>
      </w:tr>
      <w:tr w:rsidR="008938D0" w:rsidRPr="008938D0" w14:paraId="189B66D8" w14:textId="77777777" w:rsidTr="00587CF9">
        <w:trPr>
          <w:cantSplit/>
        </w:trPr>
        <w:tc>
          <w:tcPr>
            <w:tcW w:w="13575" w:type="dxa"/>
            <w:gridSpan w:val="9"/>
            <w:tcBorders>
              <w:top w:val="nil"/>
              <w:left w:val="nil"/>
              <w:bottom w:val="nil"/>
              <w:right w:val="nil"/>
            </w:tcBorders>
          </w:tcPr>
          <w:p w14:paraId="2188CFDF" w14:textId="77777777" w:rsidR="008938D0" w:rsidRPr="008938D0" w:rsidRDefault="008938D0" w:rsidP="008938D0">
            <w:pPr>
              <w:spacing w:after="0" w:line="240" w:lineRule="auto"/>
              <w:rPr>
                <w:rFonts w:ascii="Tahoma" w:eastAsia="Times New Roman" w:hAnsi="Tahoma" w:cs="Times New Roman"/>
                <w:b/>
                <w:szCs w:val="24"/>
                <w:lang w:val="en-GB" w:eastAsia="hr-HR"/>
              </w:rPr>
            </w:pPr>
            <w:r w:rsidRPr="008938D0">
              <w:rPr>
                <w:rFonts w:ascii="Tahoma" w:eastAsia="Times New Roman" w:hAnsi="Tahoma" w:cs="Times New Roman"/>
                <w:b/>
                <w:szCs w:val="24"/>
                <w:lang w:val="en-GB" w:eastAsia="hr-HR"/>
              </w:rPr>
              <w:t xml:space="preserve">                         3.     Ostala oprema</w:t>
            </w:r>
          </w:p>
        </w:tc>
      </w:tr>
      <w:tr w:rsidR="008938D0" w:rsidRPr="008938D0" w14:paraId="6ECCAE0F" w14:textId="77777777" w:rsidTr="00587CF9">
        <w:trPr>
          <w:cantSplit/>
        </w:trPr>
        <w:tc>
          <w:tcPr>
            <w:tcW w:w="4219" w:type="dxa"/>
            <w:gridSpan w:val="3"/>
            <w:tcBorders>
              <w:bottom w:val="nil"/>
            </w:tcBorders>
          </w:tcPr>
          <w:p w14:paraId="1CC5353A" w14:textId="77777777" w:rsidR="008938D0" w:rsidRPr="008938D0" w:rsidRDefault="008938D0" w:rsidP="008938D0">
            <w:pPr>
              <w:spacing w:before="120" w:after="0" w:line="240" w:lineRule="auto"/>
              <w:jc w:val="center"/>
              <w:rPr>
                <w:rFonts w:ascii="Tahoma" w:eastAsia="Times New Roman" w:hAnsi="Tahoma" w:cs="Times New Roman"/>
                <w:szCs w:val="24"/>
                <w:lang w:val="en-GB" w:eastAsia="hr-HR"/>
              </w:rPr>
            </w:pPr>
            <w:r w:rsidRPr="008938D0">
              <w:rPr>
                <w:rFonts w:ascii="Tahoma" w:eastAsia="Times New Roman" w:hAnsi="Tahoma" w:cs="Times New Roman"/>
                <w:szCs w:val="24"/>
                <w:lang w:val="en-GB" w:eastAsia="hr-HR"/>
              </w:rPr>
              <w:t>Vrsta opreme</w:t>
            </w:r>
          </w:p>
        </w:tc>
        <w:tc>
          <w:tcPr>
            <w:tcW w:w="4394" w:type="dxa"/>
            <w:gridSpan w:val="3"/>
            <w:tcBorders>
              <w:bottom w:val="nil"/>
            </w:tcBorders>
          </w:tcPr>
          <w:p w14:paraId="5497B3DB" w14:textId="77777777" w:rsidR="008938D0" w:rsidRPr="008938D0" w:rsidRDefault="008938D0" w:rsidP="008938D0">
            <w:pPr>
              <w:spacing w:before="120" w:after="0" w:line="240" w:lineRule="auto"/>
              <w:jc w:val="center"/>
              <w:rPr>
                <w:rFonts w:ascii="Tahoma" w:eastAsia="Times New Roman" w:hAnsi="Tahoma" w:cs="Times New Roman"/>
                <w:szCs w:val="24"/>
                <w:lang w:val="en-GB" w:eastAsia="hr-HR"/>
              </w:rPr>
            </w:pPr>
            <w:r w:rsidRPr="008938D0">
              <w:rPr>
                <w:rFonts w:ascii="Tahoma" w:eastAsia="Times New Roman" w:hAnsi="Tahoma" w:cs="Times New Roman"/>
                <w:szCs w:val="24"/>
                <w:lang w:val="en-GB" w:eastAsia="hr-HR"/>
              </w:rPr>
              <w:t>Kratki opis</w:t>
            </w:r>
          </w:p>
        </w:tc>
        <w:tc>
          <w:tcPr>
            <w:tcW w:w="2888" w:type="dxa"/>
            <w:tcBorders>
              <w:bottom w:val="nil"/>
            </w:tcBorders>
          </w:tcPr>
          <w:p w14:paraId="5ADBC4D4" w14:textId="77777777" w:rsidR="008938D0" w:rsidRPr="008938D0" w:rsidRDefault="008938D0" w:rsidP="008938D0">
            <w:pPr>
              <w:spacing w:before="120" w:after="0" w:line="240" w:lineRule="auto"/>
              <w:jc w:val="center"/>
              <w:rPr>
                <w:rFonts w:ascii="Tahoma" w:eastAsia="Times New Roman" w:hAnsi="Tahoma" w:cs="Times New Roman"/>
                <w:szCs w:val="24"/>
                <w:lang w:val="en-GB" w:eastAsia="hr-HR"/>
              </w:rPr>
            </w:pPr>
            <w:r w:rsidRPr="008938D0">
              <w:rPr>
                <w:rFonts w:ascii="Tahoma" w:eastAsia="Times New Roman" w:hAnsi="Tahoma" w:cs="Times New Roman"/>
                <w:szCs w:val="24"/>
                <w:lang w:val="en-GB" w:eastAsia="hr-HR"/>
              </w:rPr>
              <w:t>Serijski broj</w:t>
            </w:r>
          </w:p>
        </w:tc>
        <w:tc>
          <w:tcPr>
            <w:tcW w:w="2074" w:type="dxa"/>
            <w:gridSpan w:val="2"/>
            <w:tcBorders>
              <w:bottom w:val="nil"/>
            </w:tcBorders>
          </w:tcPr>
          <w:p w14:paraId="3C1AE4EA" w14:textId="77777777" w:rsidR="008938D0" w:rsidRPr="008938D0" w:rsidRDefault="008938D0" w:rsidP="008938D0">
            <w:pPr>
              <w:spacing w:before="120" w:after="0" w:line="240" w:lineRule="auto"/>
              <w:jc w:val="center"/>
              <w:rPr>
                <w:rFonts w:ascii="Tahoma" w:eastAsia="Times New Roman" w:hAnsi="Tahoma" w:cs="Times New Roman"/>
                <w:szCs w:val="24"/>
                <w:lang w:val="en-GB" w:eastAsia="hr-HR"/>
              </w:rPr>
            </w:pPr>
            <w:r w:rsidRPr="008938D0">
              <w:rPr>
                <w:rFonts w:ascii="Tahoma" w:eastAsia="Times New Roman" w:hAnsi="Tahoma" w:cs="Times New Roman"/>
                <w:szCs w:val="24"/>
                <w:lang w:val="en-GB" w:eastAsia="hr-HR"/>
              </w:rPr>
              <w:t>Napomena</w:t>
            </w:r>
          </w:p>
        </w:tc>
      </w:tr>
      <w:tr w:rsidR="008938D0" w:rsidRPr="008938D0" w14:paraId="4AAC1543" w14:textId="77777777" w:rsidTr="00587CF9">
        <w:trPr>
          <w:cantSplit/>
        </w:trPr>
        <w:tc>
          <w:tcPr>
            <w:tcW w:w="4219" w:type="dxa"/>
            <w:gridSpan w:val="3"/>
            <w:tcBorders>
              <w:bottom w:val="double" w:sz="4" w:space="0" w:color="auto"/>
            </w:tcBorders>
          </w:tcPr>
          <w:p w14:paraId="3D3E7979" w14:textId="77777777" w:rsidR="008938D0" w:rsidRPr="008938D0" w:rsidRDefault="008938D0" w:rsidP="008938D0">
            <w:pPr>
              <w:spacing w:after="0" w:line="240" w:lineRule="auto"/>
              <w:jc w:val="center"/>
              <w:rPr>
                <w:rFonts w:ascii="Tahoma" w:eastAsia="Times New Roman" w:hAnsi="Tahoma" w:cs="Times New Roman"/>
                <w:szCs w:val="24"/>
                <w:lang w:val="en-GB" w:eastAsia="hr-HR"/>
              </w:rPr>
            </w:pPr>
            <w:r w:rsidRPr="008938D0">
              <w:rPr>
                <w:rFonts w:ascii="Tahoma" w:eastAsia="Times New Roman" w:hAnsi="Tahoma" w:cs="Times New Roman"/>
                <w:szCs w:val="24"/>
                <w:lang w:val="en-GB" w:eastAsia="hr-HR"/>
              </w:rPr>
              <w:t>(a)</w:t>
            </w:r>
          </w:p>
        </w:tc>
        <w:tc>
          <w:tcPr>
            <w:tcW w:w="4394" w:type="dxa"/>
            <w:gridSpan w:val="3"/>
            <w:tcBorders>
              <w:bottom w:val="double" w:sz="4" w:space="0" w:color="auto"/>
            </w:tcBorders>
          </w:tcPr>
          <w:p w14:paraId="20C6F2E5" w14:textId="77777777" w:rsidR="008938D0" w:rsidRPr="008938D0" w:rsidRDefault="008938D0" w:rsidP="008938D0">
            <w:pPr>
              <w:spacing w:after="0" w:line="240" w:lineRule="auto"/>
              <w:jc w:val="center"/>
              <w:rPr>
                <w:rFonts w:ascii="Tahoma" w:eastAsia="Times New Roman" w:hAnsi="Tahoma" w:cs="Times New Roman"/>
                <w:szCs w:val="24"/>
                <w:lang w:val="en-GB" w:eastAsia="hr-HR"/>
              </w:rPr>
            </w:pPr>
            <w:r w:rsidRPr="008938D0">
              <w:rPr>
                <w:rFonts w:ascii="Tahoma" w:eastAsia="Times New Roman" w:hAnsi="Tahoma" w:cs="Times New Roman"/>
                <w:szCs w:val="24"/>
                <w:lang w:val="en-GB" w:eastAsia="hr-HR"/>
              </w:rPr>
              <w:t>(b)</w:t>
            </w:r>
          </w:p>
        </w:tc>
        <w:tc>
          <w:tcPr>
            <w:tcW w:w="2888" w:type="dxa"/>
            <w:tcBorders>
              <w:bottom w:val="double" w:sz="4" w:space="0" w:color="auto"/>
            </w:tcBorders>
          </w:tcPr>
          <w:p w14:paraId="0B61102A" w14:textId="77777777" w:rsidR="008938D0" w:rsidRPr="008938D0" w:rsidRDefault="008938D0" w:rsidP="008938D0">
            <w:pPr>
              <w:spacing w:after="0" w:line="240" w:lineRule="auto"/>
              <w:jc w:val="center"/>
              <w:rPr>
                <w:rFonts w:ascii="Tahoma" w:eastAsia="Times New Roman" w:hAnsi="Tahoma" w:cs="Times New Roman"/>
                <w:szCs w:val="24"/>
                <w:lang w:val="en-GB" w:eastAsia="hr-HR"/>
              </w:rPr>
            </w:pPr>
            <w:r w:rsidRPr="008938D0">
              <w:rPr>
                <w:rFonts w:ascii="Tahoma" w:eastAsia="Times New Roman" w:hAnsi="Tahoma" w:cs="Times New Roman"/>
                <w:szCs w:val="24"/>
                <w:lang w:val="en-GB" w:eastAsia="hr-HR"/>
              </w:rPr>
              <w:t>(c)</w:t>
            </w:r>
          </w:p>
        </w:tc>
        <w:tc>
          <w:tcPr>
            <w:tcW w:w="2074" w:type="dxa"/>
            <w:gridSpan w:val="2"/>
            <w:tcBorders>
              <w:bottom w:val="double" w:sz="4" w:space="0" w:color="auto"/>
            </w:tcBorders>
          </w:tcPr>
          <w:p w14:paraId="25B5CDFC" w14:textId="77777777" w:rsidR="008938D0" w:rsidRPr="008938D0" w:rsidRDefault="008938D0" w:rsidP="008938D0">
            <w:pPr>
              <w:spacing w:after="0" w:line="240" w:lineRule="auto"/>
              <w:jc w:val="center"/>
              <w:rPr>
                <w:rFonts w:ascii="Tahoma" w:eastAsia="Times New Roman" w:hAnsi="Tahoma" w:cs="Times New Roman"/>
                <w:szCs w:val="24"/>
                <w:lang w:val="en-GB" w:eastAsia="hr-HR"/>
              </w:rPr>
            </w:pPr>
            <w:r w:rsidRPr="008938D0">
              <w:rPr>
                <w:rFonts w:ascii="Tahoma" w:eastAsia="Times New Roman" w:hAnsi="Tahoma" w:cs="Times New Roman"/>
                <w:szCs w:val="24"/>
                <w:lang w:val="en-GB" w:eastAsia="hr-HR"/>
              </w:rPr>
              <w:t>(d)</w:t>
            </w:r>
          </w:p>
        </w:tc>
      </w:tr>
      <w:tr w:rsidR="008938D0" w:rsidRPr="008938D0" w14:paraId="7B69770F" w14:textId="77777777" w:rsidTr="00587CF9">
        <w:trPr>
          <w:cantSplit/>
        </w:trPr>
        <w:tc>
          <w:tcPr>
            <w:tcW w:w="4219" w:type="dxa"/>
            <w:gridSpan w:val="3"/>
            <w:tcBorders>
              <w:top w:val="nil"/>
            </w:tcBorders>
          </w:tcPr>
          <w:p w14:paraId="46B88794" w14:textId="77777777" w:rsidR="008938D0" w:rsidRPr="008938D0" w:rsidRDefault="008938D0" w:rsidP="008938D0">
            <w:pPr>
              <w:spacing w:after="0" w:line="240" w:lineRule="auto"/>
              <w:rPr>
                <w:rFonts w:ascii="Tahoma" w:eastAsia="Times New Roman" w:hAnsi="Tahoma" w:cs="Times New Roman"/>
                <w:szCs w:val="24"/>
                <w:lang w:val="en-GB" w:eastAsia="hr-HR"/>
              </w:rPr>
            </w:pPr>
            <w:r w:rsidRPr="008938D0">
              <w:rPr>
                <w:rFonts w:ascii="Tahoma" w:eastAsia="Times New Roman" w:hAnsi="Tahoma" w:cs="Times New Roman"/>
                <w:szCs w:val="24"/>
                <w:lang w:val="en-GB" w:eastAsia="hr-HR"/>
              </w:rPr>
              <w:t>1.    Komunikacije</w:t>
            </w:r>
          </w:p>
        </w:tc>
        <w:tc>
          <w:tcPr>
            <w:tcW w:w="4394" w:type="dxa"/>
            <w:gridSpan w:val="3"/>
            <w:tcBorders>
              <w:top w:val="nil"/>
            </w:tcBorders>
          </w:tcPr>
          <w:p w14:paraId="3036033F"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888" w:type="dxa"/>
            <w:tcBorders>
              <w:top w:val="nil"/>
            </w:tcBorders>
          </w:tcPr>
          <w:p w14:paraId="2327507F"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074" w:type="dxa"/>
            <w:gridSpan w:val="2"/>
            <w:tcBorders>
              <w:top w:val="nil"/>
            </w:tcBorders>
          </w:tcPr>
          <w:p w14:paraId="3647CBFD" w14:textId="77777777" w:rsidR="008938D0" w:rsidRPr="008938D0" w:rsidRDefault="008938D0" w:rsidP="008938D0">
            <w:pPr>
              <w:spacing w:after="0" w:line="240" w:lineRule="auto"/>
              <w:rPr>
                <w:rFonts w:ascii="Tahoma" w:eastAsia="Times New Roman" w:hAnsi="Tahoma" w:cs="Times New Roman"/>
                <w:szCs w:val="24"/>
                <w:lang w:val="en-GB" w:eastAsia="hr-HR"/>
              </w:rPr>
            </w:pPr>
          </w:p>
        </w:tc>
      </w:tr>
      <w:tr w:rsidR="008938D0" w:rsidRPr="008938D0" w14:paraId="20D6DBD5" w14:textId="77777777" w:rsidTr="00587CF9">
        <w:trPr>
          <w:cantSplit/>
        </w:trPr>
        <w:tc>
          <w:tcPr>
            <w:tcW w:w="4219" w:type="dxa"/>
            <w:gridSpan w:val="3"/>
          </w:tcPr>
          <w:p w14:paraId="18096599"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4394" w:type="dxa"/>
            <w:gridSpan w:val="3"/>
          </w:tcPr>
          <w:p w14:paraId="3B8B6ED5"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888" w:type="dxa"/>
          </w:tcPr>
          <w:p w14:paraId="6F27A975"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074" w:type="dxa"/>
            <w:gridSpan w:val="2"/>
          </w:tcPr>
          <w:p w14:paraId="5F9CE3AA" w14:textId="77777777" w:rsidR="008938D0" w:rsidRPr="008938D0" w:rsidRDefault="008938D0" w:rsidP="008938D0">
            <w:pPr>
              <w:spacing w:after="0" w:line="240" w:lineRule="auto"/>
              <w:rPr>
                <w:rFonts w:ascii="Tahoma" w:eastAsia="Times New Roman" w:hAnsi="Tahoma" w:cs="Times New Roman"/>
                <w:szCs w:val="24"/>
                <w:lang w:val="en-GB" w:eastAsia="hr-HR"/>
              </w:rPr>
            </w:pPr>
          </w:p>
        </w:tc>
      </w:tr>
      <w:tr w:rsidR="008938D0" w:rsidRPr="008938D0" w14:paraId="08226706" w14:textId="77777777" w:rsidTr="00587CF9">
        <w:trPr>
          <w:cantSplit/>
        </w:trPr>
        <w:tc>
          <w:tcPr>
            <w:tcW w:w="4219" w:type="dxa"/>
            <w:gridSpan w:val="3"/>
          </w:tcPr>
          <w:p w14:paraId="6DBC4382"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4394" w:type="dxa"/>
            <w:gridSpan w:val="3"/>
          </w:tcPr>
          <w:p w14:paraId="6A76B6DA"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888" w:type="dxa"/>
          </w:tcPr>
          <w:p w14:paraId="6751C74C"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074" w:type="dxa"/>
            <w:gridSpan w:val="2"/>
          </w:tcPr>
          <w:p w14:paraId="4757A359" w14:textId="77777777" w:rsidR="008938D0" w:rsidRPr="008938D0" w:rsidRDefault="008938D0" w:rsidP="008938D0">
            <w:pPr>
              <w:spacing w:after="0" w:line="240" w:lineRule="auto"/>
              <w:rPr>
                <w:rFonts w:ascii="Tahoma" w:eastAsia="Times New Roman" w:hAnsi="Tahoma" w:cs="Times New Roman"/>
                <w:szCs w:val="24"/>
                <w:lang w:val="en-GB" w:eastAsia="hr-HR"/>
              </w:rPr>
            </w:pPr>
          </w:p>
        </w:tc>
      </w:tr>
      <w:tr w:rsidR="008938D0" w:rsidRPr="008938D0" w14:paraId="64154300" w14:textId="77777777" w:rsidTr="00587CF9">
        <w:trPr>
          <w:cantSplit/>
        </w:trPr>
        <w:tc>
          <w:tcPr>
            <w:tcW w:w="4219" w:type="dxa"/>
            <w:gridSpan w:val="3"/>
          </w:tcPr>
          <w:p w14:paraId="2AD714EB"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4394" w:type="dxa"/>
            <w:gridSpan w:val="3"/>
          </w:tcPr>
          <w:p w14:paraId="184A36A4"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888" w:type="dxa"/>
          </w:tcPr>
          <w:p w14:paraId="721EFF0D"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074" w:type="dxa"/>
            <w:gridSpan w:val="2"/>
          </w:tcPr>
          <w:p w14:paraId="2A2B8EE2" w14:textId="77777777" w:rsidR="008938D0" w:rsidRPr="008938D0" w:rsidRDefault="008938D0" w:rsidP="008938D0">
            <w:pPr>
              <w:spacing w:after="0" w:line="240" w:lineRule="auto"/>
              <w:rPr>
                <w:rFonts w:ascii="Tahoma" w:eastAsia="Times New Roman" w:hAnsi="Tahoma" w:cs="Times New Roman"/>
                <w:szCs w:val="24"/>
                <w:lang w:val="en-GB" w:eastAsia="hr-HR"/>
              </w:rPr>
            </w:pPr>
          </w:p>
        </w:tc>
      </w:tr>
      <w:tr w:rsidR="008938D0" w:rsidRPr="008938D0" w14:paraId="0ACDF0C8" w14:textId="77777777" w:rsidTr="00587CF9">
        <w:trPr>
          <w:cantSplit/>
        </w:trPr>
        <w:tc>
          <w:tcPr>
            <w:tcW w:w="4219" w:type="dxa"/>
            <w:gridSpan w:val="3"/>
          </w:tcPr>
          <w:p w14:paraId="1EB83B1B"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4394" w:type="dxa"/>
            <w:gridSpan w:val="3"/>
          </w:tcPr>
          <w:p w14:paraId="1CC04810"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888" w:type="dxa"/>
          </w:tcPr>
          <w:p w14:paraId="17994BB5"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074" w:type="dxa"/>
            <w:gridSpan w:val="2"/>
          </w:tcPr>
          <w:p w14:paraId="6EFA1393" w14:textId="77777777" w:rsidR="008938D0" w:rsidRPr="008938D0" w:rsidRDefault="008938D0" w:rsidP="008938D0">
            <w:pPr>
              <w:spacing w:after="0" w:line="240" w:lineRule="auto"/>
              <w:rPr>
                <w:rFonts w:ascii="Tahoma" w:eastAsia="Times New Roman" w:hAnsi="Tahoma" w:cs="Times New Roman"/>
                <w:szCs w:val="24"/>
                <w:lang w:val="en-GB" w:eastAsia="hr-HR"/>
              </w:rPr>
            </w:pPr>
          </w:p>
        </w:tc>
      </w:tr>
      <w:tr w:rsidR="008938D0" w:rsidRPr="008938D0" w14:paraId="552B42C9" w14:textId="77777777" w:rsidTr="00587CF9">
        <w:trPr>
          <w:cantSplit/>
        </w:trPr>
        <w:tc>
          <w:tcPr>
            <w:tcW w:w="4219" w:type="dxa"/>
            <w:gridSpan w:val="3"/>
          </w:tcPr>
          <w:p w14:paraId="199ADE3C"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4394" w:type="dxa"/>
            <w:gridSpan w:val="3"/>
          </w:tcPr>
          <w:p w14:paraId="654C5266"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888" w:type="dxa"/>
          </w:tcPr>
          <w:p w14:paraId="3C021282"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074" w:type="dxa"/>
            <w:gridSpan w:val="2"/>
          </w:tcPr>
          <w:p w14:paraId="368CDDF1" w14:textId="77777777" w:rsidR="008938D0" w:rsidRPr="008938D0" w:rsidRDefault="008938D0" w:rsidP="008938D0">
            <w:pPr>
              <w:spacing w:after="0" w:line="240" w:lineRule="auto"/>
              <w:rPr>
                <w:rFonts w:ascii="Tahoma" w:eastAsia="Times New Roman" w:hAnsi="Tahoma" w:cs="Times New Roman"/>
                <w:szCs w:val="24"/>
                <w:lang w:val="en-GB" w:eastAsia="hr-HR"/>
              </w:rPr>
            </w:pPr>
          </w:p>
        </w:tc>
      </w:tr>
      <w:tr w:rsidR="008938D0" w:rsidRPr="008938D0" w14:paraId="1CB6C87B" w14:textId="77777777" w:rsidTr="00587CF9">
        <w:trPr>
          <w:cantSplit/>
        </w:trPr>
        <w:tc>
          <w:tcPr>
            <w:tcW w:w="4219" w:type="dxa"/>
            <w:gridSpan w:val="3"/>
          </w:tcPr>
          <w:p w14:paraId="77AE09DC" w14:textId="77777777" w:rsidR="008938D0" w:rsidRPr="008938D0" w:rsidRDefault="008938D0" w:rsidP="008938D0">
            <w:pPr>
              <w:spacing w:after="0" w:line="240" w:lineRule="auto"/>
              <w:rPr>
                <w:rFonts w:ascii="Tahoma" w:eastAsia="Times New Roman" w:hAnsi="Tahoma" w:cs="Times New Roman"/>
                <w:szCs w:val="24"/>
                <w:lang w:val="en-GB" w:eastAsia="hr-HR"/>
              </w:rPr>
            </w:pPr>
            <w:r w:rsidRPr="008938D0">
              <w:rPr>
                <w:rFonts w:ascii="Tahoma" w:eastAsia="Times New Roman" w:hAnsi="Tahoma" w:cs="Times New Roman"/>
                <w:szCs w:val="24"/>
                <w:lang w:val="en-GB" w:eastAsia="hr-HR"/>
              </w:rPr>
              <w:t>2.     Medicina</w:t>
            </w:r>
          </w:p>
        </w:tc>
        <w:tc>
          <w:tcPr>
            <w:tcW w:w="4394" w:type="dxa"/>
            <w:gridSpan w:val="3"/>
          </w:tcPr>
          <w:p w14:paraId="6ABD2BE3"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888" w:type="dxa"/>
          </w:tcPr>
          <w:p w14:paraId="7649A41D"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074" w:type="dxa"/>
            <w:gridSpan w:val="2"/>
          </w:tcPr>
          <w:p w14:paraId="0229E805" w14:textId="77777777" w:rsidR="008938D0" w:rsidRPr="008938D0" w:rsidRDefault="008938D0" w:rsidP="008938D0">
            <w:pPr>
              <w:spacing w:after="0" w:line="240" w:lineRule="auto"/>
              <w:rPr>
                <w:rFonts w:ascii="Tahoma" w:eastAsia="Times New Roman" w:hAnsi="Tahoma" w:cs="Times New Roman"/>
                <w:szCs w:val="24"/>
                <w:lang w:val="en-GB" w:eastAsia="hr-HR"/>
              </w:rPr>
            </w:pPr>
          </w:p>
        </w:tc>
      </w:tr>
      <w:tr w:rsidR="008938D0" w:rsidRPr="008938D0" w14:paraId="36DE9B39" w14:textId="77777777" w:rsidTr="00587CF9">
        <w:trPr>
          <w:cantSplit/>
        </w:trPr>
        <w:tc>
          <w:tcPr>
            <w:tcW w:w="4219" w:type="dxa"/>
            <w:gridSpan w:val="3"/>
          </w:tcPr>
          <w:p w14:paraId="2B35E729"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4394" w:type="dxa"/>
            <w:gridSpan w:val="3"/>
          </w:tcPr>
          <w:p w14:paraId="4DF1DD85"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888" w:type="dxa"/>
          </w:tcPr>
          <w:p w14:paraId="52CC180C"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074" w:type="dxa"/>
            <w:gridSpan w:val="2"/>
          </w:tcPr>
          <w:p w14:paraId="7AC3714D" w14:textId="77777777" w:rsidR="008938D0" w:rsidRPr="008938D0" w:rsidRDefault="008938D0" w:rsidP="008938D0">
            <w:pPr>
              <w:spacing w:after="0" w:line="240" w:lineRule="auto"/>
              <w:rPr>
                <w:rFonts w:ascii="Tahoma" w:eastAsia="Times New Roman" w:hAnsi="Tahoma" w:cs="Times New Roman"/>
                <w:szCs w:val="24"/>
                <w:lang w:val="en-GB" w:eastAsia="hr-HR"/>
              </w:rPr>
            </w:pPr>
          </w:p>
        </w:tc>
      </w:tr>
      <w:tr w:rsidR="008938D0" w:rsidRPr="008938D0" w14:paraId="1A3BE9FC" w14:textId="77777777" w:rsidTr="00587CF9">
        <w:trPr>
          <w:cantSplit/>
        </w:trPr>
        <w:tc>
          <w:tcPr>
            <w:tcW w:w="4219" w:type="dxa"/>
            <w:gridSpan w:val="3"/>
          </w:tcPr>
          <w:p w14:paraId="14F5A41D"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4394" w:type="dxa"/>
            <w:gridSpan w:val="3"/>
          </w:tcPr>
          <w:p w14:paraId="2EA5AE2C"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888" w:type="dxa"/>
          </w:tcPr>
          <w:p w14:paraId="2517AC52"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074" w:type="dxa"/>
            <w:gridSpan w:val="2"/>
          </w:tcPr>
          <w:p w14:paraId="183A9391" w14:textId="77777777" w:rsidR="008938D0" w:rsidRPr="008938D0" w:rsidRDefault="008938D0" w:rsidP="008938D0">
            <w:pPr>
              <w:spacing w:after="0" w:line="240" w:lineRule="auto"/>
              <w:rPr>
                <w:rFonts w:ascii="Tahoma" w:eastAsia="Times New Roman" w:hAnsi="Tahoma" w:cs="Times New Roman"/>
                <w:szCs w:val="24"/>
                <w:lang w:val="en-GB" w:eastAsia="hr-HR"/>
              </w:rPr>
            </w:pPr>
          </w:p>
        </w:tc>
      </w:tr>
      <w:tr w:rsidR="008938D0" w:rsidRPr="008938D0" w14:paraId="7DD79619" w14:textId="77777777" w:rsidTr="00587CF9">
        <w:trPr>
          <w:cantSplit/>
        </w:trPr>
        <w:tc>
          <w:tcPr>
            <w:tcW w:w="4219" w:type="dxa"/>
            <w:gridSpan w:val="3"/>
          </w:tcPr>
          <w:p w14:paraId="078C26E4"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4394" w:type="dxa"/>
            <w:gridSpan w:val="3"/>
          </w:tcPr>
          <w:p w14:paraId="26BCB11A"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888" w:type="dxa"/>
          </w:tcPr>
          <w:p w14:paraId="2FE2F5BB"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074" w:type="dxa"/>
            <w:gridSpan w:val="2"/>
          </w:tcPr>
          <w:p w14:paraId="30F9E51F" w14:textId="77777777" w:rsidR="008938D0" w:rsidRPr="008938D0" w:rsidRDefault="008938D0" w:rsidP="008938D0">
            <w:pPr>
              <w:spacing w:after="0" w:line="240" w:lineRule="auto"/>
              <w:rPr>
                <w:rFonts w:ascii="Tahoma" w:eastAsia="Times New Roman" w:hAnsi="Tahoma" w:cs="Times New Roman"/>
                <w:szCs w:val="24"/>
                <w:lang w:val="en-GB" w:eastAsia="hr-HR"/>
              </w:rPr>
            </w:pPr>
          </w:p>
        </w:tc>
      </w:tr>
      <w:tr w:rsidR="008938D0" w:rsidRPr="008938D0" w14:paraId="6FB8B4BD" w14:textId="77777777" w:rsidTr="00587CF9">
        <w:trPr>
          <w:cantSplit/>
        </w:trPr>
        <w:tc>
          <w:tcPr>
            <w:tcW w:w="4219" w:type="dxa"/>
            <w:gridSpan w:val="3"/>
          </w:tcPr>
          <w:p w14:paraId="52A633FE"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4394" w:type="dxa"/>
            <w:gridSpan w:val="3"/>
          </w:tcPr>
          <w:p w14:paraId="4D257B4D"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888" w:type="dxa"/>
          </w:tcPr>
          <w:p w14:paraId="31F8259F"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074" w:type="dxa"/>
            <w:gridSpan w:val="2"/>
          </w:tcPr>
          <w:p w14:paraId="17C806C7" w14:textId="77777777" w:rsidR="008938D0" w:rsidRPr="008938D0" w:rsidRDefault="008938D0" w:rsidP="008938D0">
            <w:pPr>
              <w:spacing w:after="0" w:line="240" w:lineRule="auto"/>
              <w:rPr>
                <w:rFonts w:ascii="Tahoma" w:eastAsia="Times New Roman" w:hAnsi="Tahoma" w:cs="Times New Roman"/>
                <w:szCs w:val="24"/>
                <w:lang w:val="en-GB" w:eastAsia="hr-HR"/>
              </w:rPr>
            </w:pPr>
          </w:p>
        </w:tc>
      </w:tr>
      <w:tr w:rsidR="008938D0" w:rsidRPr="008938D0" w14:paraId="54C8841C" w14:textId="77777777" w:rsidTr="00587CF9">
        <w:trPr>
          <w:cantSplit/>
        </w:trPr>
        <w:tc>
          <w:tcPr>
            <w:tcW w:w="4219" w:type="dxa"/>
            <w:gridSpan w:val="3"/>
          </w:tcPr>
          <w:p w14:paraId="1BFABC8F"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4394" w:type="dxa"/>
            <w:gridSpan w:val="3"/>
          </w:tcPr>
          <w:p w14:paraId="7D208433"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888" w:type="dxa"/>
          </w:tcPr>
          <w:p w14:paraId="637C98F4"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074" w:type="dxa"/>
            <w:gridSpan w:val="2"/>
          </w:tcPr>
          <w:p w14:paraId="3E04AF5E" w14:textId="77777777" w:rsidR="008938D0" w:rsidRPr="008938D0" w:rsidRDefault="008938D0" w:rsidP="008938D0">
            <w:pPr>
              <w:spacing w:after="0" w:line="240" w:lineRule="auto"/>
              <w:rPr>
                <w:rFonts w:ascii="Tahoma" w:eastAsia="Times New Roman" w:hAnsi="Tahoma" w:cs="Times New Roman"/>
                <w:szCs w:val="24"/>
                <w:lang w:val="en-GB" w:eastAsia="hr-HR"/>
              </w:rPr>
            </w:pPr>
          </w:p>
        </w:tc>
      </w:tr>
      <w:tr w:rsidR="008938D0" w:rsidRPr="008938D0" w14:paraId="1E22F0D4" w14:textId="77777777" w:rsidTr="00587CF9">
        <w:trPr>
          <w:cantSplit/>
        </w:trPr>
        <w:tc>
          <w:tcPr>
            <w:tcW w:w="4219" w:type="dxa"/>
            <w:gridSpan w:val="3"/>
          </w:tcPr>
          <w:p w14:paraId="2B8113A5" w14:textId="77777777" w:rsidR="008938D0" w:rsidRPr="008938D0" w:rsidRDefault="008938D0" w:rsidP="008938D0">
            <w:pPr>
              <w:spacing w:after="0" w:line="240" w:lineRule="auto"/>
              <w:rPr>
                <w:rFonts w:ascii="Tahoma" w:eastAsia="Times New Roman" w:hAnsi="Tahoma" w:cs="Times New Roman"/>
                <w:szCs w:val="24"/>
                <w:lang w:val="en-GB" w:eastAsia="hr-HR"/>
              </w:rPr>
            </w:pPr>
            <w:r w:rsidRPr="008938D0">
              <w:rPr>
                <w:rFonts w:ascii="Tahoma" w:eastAsia="Times New Roman" w:hAnsi="Tahoma" w:cs="Times New Roman"/>
                <w:szCs w:val="24"/>
                <w:lang w:val="en-GB" w:eastAsia="hr-HR"/>
              </w:rPr>
              <w:t>3.     Rezervni dijelovi</w:t>
            </w:r>
          </w:p>
        </w:tc>
        <w:tc>
          <w:tcPr>
            <w:tcW w:w="4394" w:type="dxa"/>
            <w:gridSpan w:val="3"/>
          </w:tcPr>
          <w:p w14:paraId="11DB62E2"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888" w:type="dxa"/>
          </w:tcPr>
          <w:p w14:paraId="286D2596"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074" w:type="dxa"/>
            <w:gridSpan w:val="2"/>
          </w:tcPr>
          <w:p w14:paraId="7E47A8C8" w14:textId="77777777" w:rsidR="008938D0" w:rsidRPr="008938D0" w:rsidRDefault="008938D0" w:rsidP="008938D0">
            <w:pPr>
              <w:spacing w:after="0" w:line="240" w:lineRule="auto"/>
              <w:rPr>
                <w:rFonts w:ascii="Tahoma" w:eastAsia="Times New Roman" w:hAnsi="Tahoma" w:cs="Times New Roman"/>
                <w:szCs w:val="24"/>
                <w:lang w:val="en-GB" w:eastAsia="hr-HR"/>
              </w:rPr>
            </w:pPr>
          </w:p>
        </w:tc>
      </w:tr>
      <w:tr w:rsidR="008938D0" w:rsidRPr="008938D0" w14:paraId="6B123A37" w14:textId="77777777" w:rsidTr="00587CF9">
        <w:trPr>
          <w:cantSplit/>
        </w:trPr>
        <w:tc>
          <w:tcPr>
            <w:tcW w:w="4219" w:type="dxa"/>
            <w:gridSpan w:val="3"/>
          </w:tcPr>
          <w:p w14:paraId="3D7DA558"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4394" w:type="dxa"/>
            <w:gridSpan w:val="3"/>
          </w:tcPr>
          <w:p w14:paraId="183D00E1"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888" w:type="dxa"/>
          </w:tcPr>
          <w:p w14:paraId="77577E65"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074" w:type="dxa"/>
            <w:gridSpan w:val="2"/>
          </w:tcPr>
          <w:p w14:paraId="7298CD8B" w14:textId="77777777" w:rsidR="008938D0" w:rsidRPr="008938D0" w:rsidRDefault="008938D0" w:rsidP="008938D0">
            <w:pPr>
              <w:spacing w:after="0" w:line="240" w:lineRule="auto"/>
              <w:rPr>
                <w:rFonts w:ascii="Tahoma" w:eastAsia="Times New Roman" w:hAnsi="Tahoma" w:cs="Times New Roman"/>
                <w:szCs w:val="24"/>
                <w:lang w:val="en-GB" w:eastAsia="hr-HR"/>
              </w:rPr>
            </w:pPr>
          </w:p>
        </w:tc>
      </w:tr>
      <w:tr w:rsidR="008938D0" w:rsidRPr="008938D0" w14:paraId="33188B9E" w14:textId="77777777" w:rsidTr="00587CF9">
        <w:trPr>
          <w:cantSplit/>
        </w:trPr>
        <w:tc>
          <w:tcPr>
            <w:tcW w:w="4219" w:type="dxa"/>
            <w:gridSpan w:val="3"/>
            <w:tcBorders>
              <w:bottom w:val="nil"/>
            </w:tcBorders>
          </w:tcPr>
          <w:p w14:paraId="35503F66"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4394" w:type="dxa"/>
            <w:gridSpan w:val="3"/>
            <w:tcBorders>
              <w:bottom w:val="nil"/>
            </w:tcBorders>
          </w:tcPr>
          <w:p w14:paraId="629D09CA"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888" w:type="dxa"/>
            <w:tcBorders>
              <w:bottom w:val="nil"/>
            </w:tcBorders>
          </w:tcPr>
          <w:p w14:paraId="3D8D6D24"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074" w:type="dxa"/>
            <w:gridSpan w:val="2"/>
            <w:tcBorders>
              <w:bottom w:val="nil"/>
            </w:tcBorders>
          </w:tcPr>
          <w:p w14:paraId="75A0C0FC" w14:textId="77777777" w:rsidR="008938D0" w:rsidRPr="008938D0" w:rsidRDefault="008938D0" w:rsidP="008938D0">
            <w:pPr>
              <w:spacing w:after="0" w:line="240" w:lineRule="auto"/>
              <w:rPr>
                <w:rFonts w:ascii="Tahoma" w:eastAsia="Times New Roman" w:hAnsi="Tahoma" w:cs="Times New Roman"/>
                <w:szCs w:val="24"/>
                <w:lang w:val="en-GB" w:eastAsia="hr-HR"/>
              </w:rPr>
            </w:pPr>
          </w:p>
        </w:tc>
      </w:tr>
      <w:tr w:rsidR="008938D0" w:rsidRPr="008938D0" w14:paraId="2A405EEF" w14:textId="77777777" w:rsidTr="00587CF9">
        <w:trPr>
          <w:cantSplit/>
        </w:trPr>
        <w:tc>
          <w:tcPr>
            <w:tcW w:w="4219" w:type="dxa"/>
            <w:gridSpan w:val="3"/>
            <w:tcBorders>
              <w:bottom w:val="nil"/>
            </w:tcBorders>
          </w:tcPr>
          <w:p w14:paraId="4FB100D8"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4394" w:type="dxa"/>
            <w:gridSpan w:val="3"/>
            <w:tcBorders>
              <w:bottom w:val="nil"/>
            </w:tcBorders>
          </w:tcPr>
          <w:p w14:paraId="547A2D24"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888" w:type="dxa"/>
            <w:tcBorders>
              <w:bottom w:val="nil"/>
            </w:tcBorders>
          </w:tcPr>
          <w:p w14:paraId="6E22B3A3"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074" w:type="dxa"/>
            <w:gridSpan w:val="2"/>
            <w:tcBorders>
              <w:bottom w:val="nil"/>
            </w:tcBorders>
          </w:tcPr>
          <w:p w14:paraId="44527431" w14:textId="77777777" w:rsidR="008938D0" w:rsidRPr="008938D0" w:rsidRDefault="008938D0" w:rsidP="008938D0">
            <w:pPr>
              <w:spacing w:after="0" w:line="240" w:lineRule="auto"/>
              <w:rPr>
                <w:rFonts w:ascii="Tahoma" w:eastAsia="Times New Roman" w:hAnsi="Tahoma" w:cs="Times New Roman"/>
                <w:szCs w:val="24"/>
                <w:lang w:val="en-GB" w:eastAsia="hr-HR"/>
              </w:rPr>
            </w:pPr>
          </w:p>
        </w:tc>
      </w:tr>
      <w:tr w:rsidR="008938D0" w:rsidRPr="008938D0" w14:paraId="28423285" w14:textId="77777777" w:rsidTr="00587CF9">
        <w:trPr>
          <w:cantSplit/>
        </w:trPr>
        <w:tc>
          <w:tcPr>
            <w:tcW w:w="4219" w:type="dxa"/>
            <w:gridSpan w:val="3"/>
            <w:tcBorders>
              <w:bottom w:val="nil"/>
            </w:tcBorders>
          </w:tcPr>
          <w:p w14:paraId="0286B638"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4394" w:type="dxa"/>
            <w:gridSpan w:val="3"/>
            <w:tcBorders>
              <w:bottom w:val="nil"/>
            </w:tcBorders>
          </w:tcPr>
          <w:p w14:paraId="05092916"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888" w:type="dxa"/>
            <w:tcBorders>
              <w:bottom w:val="nil"/>
            </w:tcBorders>
          </w:tcPr>
          <w:p w14:paraId="4B79E0F3"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074" w:type="dxa"/>
            <w:gridSpan w:val="2"/>
            <w:tcBorders>
              <w:bottom w:val="nil"/>
            </w:tcBorders>
          </w:tcPr>
          <w:p w14:paraId="1DB79E57" w14:textId="77777777" w:rsidR="008938D0" w:rsidRPr="008938D0" w:rsidRDefault="008938D0" w:rsidP="008938D0">
            <w:pPr>
              <w:spacing w:after="0" w:line="240" w:lineRule="auto"/>
              <w:rPr>
                <w:rFonts w:ascii="Tahoma" w:eastAsia="Times New Roman" w:hAnsi="Tahoma" w:cs="Times New Roman"/>
                <w:szCs w:val="24"/>
                <w:lang w:val="en-GB" w:eastAsia="hr-HR"/>
              </w:rPr>
            </w:pPr>
          </w:p>
        </w:tc>
      </w:tr>
      <w:tr w:rsidR="008938D0" w:rsidRPr="008938D0" w14:paraId="23E9B22D" w14:textId="77777777" w:rsidTr="00587CF9">
        <w:trPr>
          <w:cantSplit/>
        </w:trPr>
        <w:tc>
          <w:tcPr>
            <w:tcW w:w="4219" w:type="dxa"/>
            <w:gridSpan w:val="3"/>
          </w:tcPr>
          <w:p w14:paraId="0E98D3AA"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4394" w:type="dxa"/>
            <w:gridSpan w:val="3"/>
          </w:tcPr>
          <w:p w14:paraId="17FCCED7"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888" w:type="dxa"/>
          </w:tcPr>
          <w:p w14:paraId="5897DCC7"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074" w:type="dxa"/>
            <w:gridSpan w:val="2"/>
          </w:tcPr>
          <w:p w14:paraId="54FDB3DB" w14:textId="77777777" w:rsidR="008938D0" w:rsidRPr="008938D0" w:rsidRDefault="008938D0" w:rsidP="008938D0">
            <w:pPr>
              <w:spacing w:after="0" w:line="240" w:lineRule="auto"/>
              <w:rPr>
                <w:rFonts w:ascii="Tahoma" w:eastAsia="Times New Roman" w:hAnsi="Tahoma" w:cs="Times New Roman"/>
                <w:szCs w:val="24"/>
                <w:lang w:val="en-GB" w:eastAsia="hr-HR"/>
              </w:rPr>
            </w:pPr>
          </w:p>
        </w:tc>
      </w:tr>
      <w:tr w:rsidR="008938D0" w:rsidRPr="008938D0" w14:paraId="09DA3CB8" w14:textId="77777777" w:rsidTr="00587CF9">
        <w:trPr>
          <w:cantSplit/>
        </w:trPr>
        <w:tc>
          <w:tcPr>
            <w:tcW w:w="4219" w:type="dxa"/>
            <w:gridSpan w:val="3"/>
          </w:tcPr>
          <w:p w14:paraId="5765251D" w14:textId="77777777" w:rsidR="008938D0" w:rsidRPr="008938D0" w:rsidRDefault="008938D0" w:rsidP="008938D0">
            <w:pPr>
              <w:spacing w:after="0" w:line="240" w:lineRule="auto"/>
              <w:rPr>
                <w:rFonts w:ascii="Tahoma" w:eastAsia="Times New Roman" w:hAnsi="Tahoma" w:cs="Times New Roman"/>
                <w:szCs w:val="24"/>
                <w:lang w:val="en-GB" w:eastAsia="hr-HR"/>
              </w:rPr>
            </w:pPr>
            <w:r w:rsidRPr="008938D0">
              <w:rPr>
                <w:rFonts w:ascii="Tahoma" w:eastAsia="Times New Roman" w:hAnsi="Tahoma" w:cs="Times New Roman"/>
                <w:szCs w:val="24"/>
                <w:lang w:val="en-GB" w:eastAsia="hr-HR"/>
              </w:rPr>
              <w:t>4.      ……………………………</w:t>
            </w:r>
          </w:p>
        </w:tc>
        <w:tc>
          <w:tcPr>
            <w:tcW w:w="4394" w:type="dxa"/>
            <w:gridSpan w:val="3"/>
          </w:tcPr>
          <w:p w14:paraId="5E4DAF49"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888" w:type="dxa"/>
          </w:tcPr>
          <w:p w14:paraId="654A76FB"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074" w:type="dxa"/>
            <w:gridSpan w:val="2"/>
          </w:tcPr>
          <w:p w14:paraId="74C377DD" w14:textId="77777777" w:rsidR="008938D0" w:rsidRPr="008938D0" w:rsidRDefault="008938D0" w:rsidP="008938D0">
            <w:pPr>
              <w:spacing w:after="0" w:line="240" w:lineRule="auto"/>
              <w:rPr>
                <w:rFonts w:ascii="Tahoma" w:eastAsia="Times New Roman" w:hAnsi="Tahoma" w:cs="Times New Roman"/>
                <w:szCs w:val="24"/>
                <w:lang w:val="en-GB" w:eastAsia="hr-HR"/>
              </w:rPr>
            </w:pPr>
          </w:p>
        </w:tc>
      </w:tr>
      <w:tr w:rsidR="008938D0" w:rsidRPr="008938D0" w14:paraId="536B1506" w14:textId="77777777" w:rsidTr="00587CF9">
        <w:trPr>
          <w:cantSplit/>
        </w:trPr>
        <w:tc>
          <w:tcPr>
            <w:tcW w:w="4219" w:type="dxa"/>
            <w:gridSpan w:val="3"/>
          </w:tcPr>
          <w:p w14:paraId="145813D2"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4394" w:type="dxa"/>
            <w:gridSpan w:val="3"/>
          </w:tcPr>
          <w:p w14:paraId="11FD22E1"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888" w:type="dxa"/>
          </w:tcPr>
          <w:p w14:paraId="372FBF12"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074" w:type="dxa"/>
            <w:gridSpan w:val="2"/>
          </w:tcPr>
          <w:p w14:paraId="3DC1EB42" w14:textId="77777777" w:rsidR="008938D0" w:rsidRPr="008938D0" w:rsidRDefault="008938D0" w:rsidP="008938D0">
            <w:pPr>
              <w:spacing w:after="0" w:line="240" w:lineRule="auto"/>
              <w:rPr>
                <w:rFonts w:ascii="Tahoma" w:eastAsia="Times New Roman" w:hAnsi="Tahoma" w:cs="Times New Roman"/>
                <w:szCs w:val="24"/>
                <w:lang w:val="en-GB" w:eastAsia="hr-HR"/>
              </w:rPr>
            </w:pPr>
          </w:p>
        </w:tc>
      </w:tr>
      <w:tr w:rsidR="008938D0" w:rsidRPr="008938D0" w14:paraId="7E31F038" w14:textId="77777777" w:rsidTr="00587CF9">
        <w:trPr>
          <w:cantSplit/>
        </w:trPr>
        <w:tc>
          <w:tcPr>
            <w:tcW w:w="4219" w:type="dxa"/>
            <w:gridSpan w:val="3"/>
          </w:tcPr>
          <w:p w14:paraId="4E125D0C"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4394" w:type="dxa"/>
            <w:gridSpan w:val="3"/>
          </w:tcPr>
          <w:p w14:paraId="31887558"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888" w:type="dxa"/>
          </w:tcPr>
          <w:p w14:paraId="5B0A7E98"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074" w:type="dxa"/>
            <w:gridSpan w:val="2"/>
          </w:tcPr>
          <w:p w14:paraId="3CA76DF4" w14:textId="77777777" w:rsidR="008938D0" w:rsidRPr="008938D0" w:rsidRDefault="008938D0" w:rsidP="008938D0">
            <w:pPr>
              <w:spacing w:after="0" w:line="240" w:lineRule="auto"/>
              <w:rPr>
                <w:rFonts w:ascii="Tahoma" w:eastAsia="Times New Roman" w:hAnsi="Tahoma" w:cs="Times New Roman"/>
                <w:szCs w:val="24"/>
                <w:lang w:val="en-GB" w:eastAsia="hr-HR"/>
              </w:rPr>
            </w:pPr>
          </w:p>
        </w:tc>
      </w:tr>
      <w:tr w:rsidR="008938D0" w:rsidRPr="008938D0" w14:paraId="5974A71F" w14:textId="77777777" w:rsidTr="00587CF9">
        <w:trPr>
          <w:cantSplit/>
        </w:trPr>
        <w:tc>
          <w:tcPr>
            <w:tcW w:w="4219" w:type="dxa"/>
            <w:gridSpan w:val="3"/>
          </w:tcPr>
          <w:p w14:paraId="5CD99897"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4394" w:type="dxa"/>
            <w:gridSpan w:val="3"/>
          </w:tcPr>
          <w:p w14:paraId="22BFC9A0"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888" w:type="dxa"/>
          </w:tcPr>
          <w:p w14:paraId="32A6C0C3"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074" w:type="dxa"/>
            <w:gridSpan w:val="2"/>
          </w:tcPr>
          <w:p w14:paraId="423DD72D" w14:textId="77777777" w:rsidR="008938D0" w:rsidRPr="008938D0" w:rsidRDefault="008938D0" w:rsidP="008938D0">
            <w:pPr>
              <w:spacing w:after="0" w:line="240" w:lineRule="auto"/>
              <w:rPr>
                <w:rFonts w:ascii="Tahoma" w:eastAsia="Times New Roman" w:hAnsi="Tahoma" w:cs="Times New Roman"/>
                <w:szCs w:val="24"/>
                <w:lang w:val="en-GB" w:eastAsia="hr-HR"/>
              </w:rPr>
            </w:pPr>
          </w:p>
        </w:tc>
      </w:tr>
      <w:tr w:rsidR="008938D0" w:rsidRPr="008938D0" w14:paraId="544D1001" w14:textId="77777777" w:rsidTr="00587CF9">
        <w:trPr>
          <w:cantSplit/>
        </w:trPr>
        <w:tc>
          <w:tcPr>
            <w:tcW w:w="4219" w:type="dxa"/>
            <w:gridSpan w:val="3"/>
          </w:tcPr>
          <w:p w14:paraId="6B3C3EEE"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4394" w:type="dxa"/>
            <w:gridSpan w:val="3"/>
          </w:tcPr>
          <w:p w14:paraId="0147152B"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888" w:type="dxa"/>
          </w:tcPr>
          <w:p w14:paraId="1F03CAE5"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074" w:type="dxa"/>
            <w:gridSpan w:val="2"/>
          </w:tcPr>
          <w:p w14:paraId="6F8B767A" w14:textId="77777777" w:rsidR="008938D0" w:rsidRPr="008938D0" w:rsidRDefault="008938D0" w:rsidP="008938D0">
            <w:pPr>
              <w:spacing w:after="0" w:line="240" w:lineRule="auto"/>
              <w:rPr>
                <w:rFonts w:ascii="Tahoma" w:eastAsia="Times New Roman" w:hAnsi="Tahoma" w:cs="Times New Roman"/>
                <w:szCs w:val="24"/>
                <w:lang w:val="en-GB" w:eastAsia="hr-HR"/>
              </w:rPr>
            </w:pPr>
          </w:p>
        </w:tc>
      </w:tr>
      <w:tr w:rsidR="008938D0" w:rsidRPr="008938D0" w14:paraId="540EC0BA" w14:textId="77777777" w:rsidTr="00587CF9">
        <w:trPr>
          <w:cantSplit/>
        </w:trPr>
        <w:tc>
          <w:tcPr>
            <w:tcW w:w="4219" w:type="dxa"/>
            <w:gridSpan w:val="3"/>
          </w:tcPr>
          <w:p w14:paraId="2B6BEB54"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4394" w:type="dxa"/>
            <w:gridSpan w:val="3"/>
          </w:tcPr>
          <w:p w14:paraId="662FBDBF"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888" w:type="dxa"/>
          </w:tcPr>
          <w:p w14:paraId="508F261F" w14:textId="77777777" w:rsidR="008938D0" w:rsidRPr="008938D0" w:rsidRDefault="008938D0" w:rsidP="008938D0">
            <w:pPr>
              <w:spacing w:after="0" w:line="240" w:lineRule="auto"/>
              <w:rPr>
                <w:rFonts w:ascii="Tahoma" w:eastAsia="Times New Roman" w:hAnsi="Tahoma" w:cs="Times New Roman"/>
                <w:szCs w:val="24"/>
                <w:lang w:val="en-GB" w:eastAsia="hr-HR"/>
              </w:rPr>
            </w:pPr>
          </w:p>
        </w:tc>
        <w:tc>
          <w:tcPr>
            <w:tcW w:w="2074" w:type="dxa"/>
            <w:gridSpan w:val="2"/>
          </w:tcPr>
          <w:p w14:paraId="1EB65605" w14:textId="77777777" w:rsidR="008938D0" w:rsidRPr="008938D0" w:rsidRDefault="008938D0" w:rsidP="008938D0">
            <w:pPr>
              <w:spacing w:after="0" w:line="240" w:lineRule="auto"/>
              <w:rPr>
                <w:rFonts w:ascii="Tahoma" w:eastAsia="Times New Roman" w:hAnsi="Tahoma" w:cs="Times New Roman"/>
                <w:szCs w:val="24"/>
                <w:lang w:val="en-GB" w:eastAsia="hr-HR"/>
              </w:rPr>
            </w:pPr>
          </w:p>
        </w:tc>
      </w:tr>
    </w:tbl>
    <w:p w14:paraId="55048147" w14:textId="77777777" w:rsidR="008938D0" w:rsidRPr="008938D0" w:rsidRDefault="008938D0" w:rsidP="008938D0">
      <w:pPr>
        <w:spacing w:after="0" w:line="240" w:lineRule="auto"/>
        <w:rPr>
          <w:rFonts w:cs="Times New Roman"/>
          <w:sz w:val="24"/>
          <w:szCs w:val="24"/>
        </w:rPr>
        <w:sectPr w:rsidR="008938D0" w:rsidRPr="008938D0" w:rsidSect="00452429">
          <w:pgSz w:w="15840" w:h="12240" w:orient="landscape"/>
          <w:pgMar w:top="1077" w:right="1440" w:bottom="1077" w:left="1440" w:header="720" w:footer="720" w:gutter="0"/>
          <w:cols w:space="720"/>
          <w:docGrid w:linePitch="360"/>
        </w:sectPr>
      </w:pPr>
    </w:p>
    <w:p w14:paraId="28E0553D" w14:textId="77777777" w:rsidR="00B44E98" w:rsidRPr="008938D0" w:rsidRDefault="00C570C5" w:rsidP="008938D0">
      <w:pPr>
        <w:tabs>
          <w:tab w:val="left" w:pos="1350"/>
        </w:tabs>
        <w:rPr>
          <w:rFonts w:ascii="Times New Roman" w:hAnsi="Times New Roman"/>
          <w:sz w:val="40"/>
          <w:szCs w:val="40"/>
        </w:rPr>
      </w:pPr>
      <w:r>
        <w:rPr>
          <w:rFonts w:ascii="Times New Roman" w:hAnsi="Times New Roman"/>
          <w:noProof/>
          <w:sz w:val="40"/>
          <w:szCs w:val="40"/>
        </w:rPr>
        <w:lastRenderedPageBreak/>
        <w:object w:dxaOrig="1440" w:dyaOrig="1440" w14:anchorId="64CAAF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in;margin-top:11.3pt;width:1080.4pt;height:676.5pt;z-index:251658752">
            <v:imagedata r:id="rId36" o:title=""/>
            <w10:wrap type="square" side="right"/>
          </v:shape>
          <o:OLEObject Type="Embed" ProgID="Word.Document.8" ShapeID="_x0000_s1026" DrawAspect="Content" ObjectID="_1660723398" r:id="rId37">
            <o:FieldCodes>\s</o:FieldCodes>
          </o:OLEObject>
        </w:object>
      </w:r>
      <w:r w:rsidR="00F123AE">
        <w:rPr>
          <w:rFonts w:ascii="Times New Roman" w:hAnsi="Times New Roman"/>
          <w:sz w:val="40"/>
          <w:szCs w:val="40"/>
        </w:rPr>
        <w:t xml:space="preserve">      </w:t>
      </w:r>
    </w:p>
    <w:sectPr w:rsidR="00B44E98" w:rsidRPr="008938D0" w:rsidSect="00452429">
      <w:pgSz w:w="23814" w:h="16839" w:orient="landscape" w:code="8"/>
      <w:pgMar w:top="1077" w:right="1440" w:bottom="1077"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E434A2" w14:textId="77777777" w:rsidR="00C570C5" w:rsidRDefault="00C570C5" w:rsidP="004C7154">
      <w:pPr>
        <w:spacing w:after="0" w:line="240" w:lineRule="auto"/>
      </w:pPr>
      <w:r>
        <w:separator/>
      </w:r>
    </w:p>
  </w:endnote>
  <w:endnote w:type="continuationSeparator" w:id="0">
    <w:p w14:paraId="5BC4C7B8" w14:textId="77777777" w:rsidR="00C570C5" w:rsidRDefault="00C570C5" w:rsidP="004C7154">
      <w:pPr>
        <w:spacing w:after="0" w:line="240" w:lineRule="auto"/>
      </w:pPr>
      <w:r>
        <w:continuationSeparator/>
      </w:r>
    </w:p>
  </w:endnote>
  <w:endnote w:id="1">
    <w:p w14:paraId="431DE918" w14:textId="77777777" w:rsidR="00D853CE" w:rsidRPr="00452429" w:rsidRDefault="00D853CE" w:rsidP="004524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etter Gothic">
    <w:altName w:val="Courier New"/>
    <w:panose1 w:val="00000000000000000000"/>
    <w:charset w:val="00"/>
    <w:family w:val="swiss"/>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ource Sans Pro">
    <w:altName w:val="Cambria Math"/>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5DAE2" w14:textId="77777777" w:rsidR="00D853CE" w:rsidRPr="001C74A0" w:rsidRDefault="00D853CE" w:rsidP="001D79E1">
    <w:pPr>
      <w:rPr>
        <w:rFonts w:ascii="Times New Roman" w:hAnsi="Times New Roman"/>
        <w:sz w:val="24"/>
        <w:szCs w:val="24"/>
        <w:vertAlign w:val="superscript"/>
      </w:rPr>
    </w:pPr>
    <w:r>
      <w:rPr>
        <w:rFonts w:ascii="Times New Roman" w:hAnsi="Times New Roman"/>
        <w:sz w:val="24"/>
        <w:szCs w:val="24"/>
        <w:vertAlign w:val="superscript"/>
      </w:rPr>
      <w:t xml:space="preserve">16 </w:t>
    </w:r>
    <w:r>
      <w:rPr>
        <w:rFonts w:ascii="Times New Roman" w:hAnsi="Times New Roman"/>
        <w:color w:val="000000"/>
        <w:sz w:val="24"/>
        <w:szCs w:val="24"/>
      </w:rPr>
      <w:t>Izvor : Statistički godišnjak 2019.godine Uprava za statistiku Crne Gore</w:t>
    </w:r>
  </w:p>
  <w:p w14:paraId="466AF016" w14:textId="77777777" w:rsidR="00D853CE" w:rsidRDefault="00D853C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1837505"/>
      <w:docPartObj>
        <w:docPartGallery w:val="Page Numbers (Bottom of Page)"/>
        <w:docPartUnique/>
      </w:docPartObj>
    </w:sdtPr>
    <w:sdtEndPr>
      <w:rPr>
        <w:noProof/>
      </w:rPr>
    </w:sdtEndPr>
    <w:sdtContent>
      <w:p w14:paraId="20DA1322" w14:textId="6903D3B8" w:rsidR="00D853CE" w:rsidRDefault="00D853CE">
        <w:pPr>
          <w:pStyle w:val="Footer"/>
          <w:jc w:val="right"/>
        </w:pPr>
        <w:r>
          <w:fldChar w:fldCharType="begin"/>
        </w:r>
        <w:r>
          <w:instrText xml:space="preserve"> PAGE   \* MERGEFORMAT </w:instrText>
        </w:r>
        <w:r>
          <w:fldChar w:fldCharType="separate"/>
        </w:r>
        <w:r w:rsidR="00C56248">
          <w:rPr>
            <w:noProof/>
          </w:rPr>
          <w:t>75</w:t>
        </w:r>
        <w:r>
          <w:rPr>
            <w:noProof/>
          </w:rPr>
          <w:fldChar w:fldCharType="end"/>
        </w:r>
      </w:p>
    </w:sdtContent>
  </w:sdt>
  <w:p w14:paraId="691CC5EF" w14:textId="77777777" w:rsidR="00D853CE" w:rsidRDefault="00D853CE">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2F371" w14:textId="77777777" w:rsidR="00D853CE" w:rsidRDefault="00D853CE">
    <w:pPr>
      <w:pStyle w:val="Footer"/>
      <w:jc w:val="right"/>
    </w:pPr>
  </w:p>
  <w:p w14:paraId="6D323D72" w14:textId="77777777" w:rsidR="00D853CE" w:rsidRDefault="00D853C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7ED7EC" w14:textId="77777777" w:rsidR="00C570C5" w:rsidRDefault="00C570C5" w:rsidP="004C7154">
      <w:pPr>
        <w:spacing w:after="0" w:line="240" w:lineRule="auto"/>
      </w:pPr>
      <w:r>
        <w:separator/>
      </w:r>
    </w:p>
  </w:footnote>
  <w:footnote w:type="continuationSeparator" w:id="0">
    <w:p w14:paraId="3E5E7DE7" w14:textId="77777777" w:rsidR="00C570C5" w:rsidRDefault="00C570C5" w:rsidP="004C7154">
      <w:pPr>
        <w:spacing w:after="0" w:line="240" w:lineRule="auto"/>
      </w:pPr>
      <w:r>
        <w:continuationSeparator/>
      </w:r>
    </w:p>
  </w:footnote>
  <w:footnote w:id="1">
    <w:p w14:paraId="21057019" w14:textId="77777777" w:rsidR="00D853CE" w:rsidRPr="00574C30" w:rsidRDefault="00D853CE" w:rsidP="004C7154">
      <w:pPr>
        <w:pStyle w:val="FootnoteText"/>
      </w:pPr>
      <w:r>
        <w:rPr>
          <w:rStyle w:val="FootnoteReference"/>
          <w:rFonts w:eastAsia="Calibri"/>
        </w:rPr>
        <w:footnoteRef/>
      </w:r>
      <w:r>
        <w:t xml:space="preserve"> </w:t>
      </w:r>
      <w:r w:rsidRPr="00C07C7C">
        <w:t xml:space="preserve">Izvor: </w:t>
      </w:r>
      <w:r w:rsidRPr="00C07C7C">
        <w:rPr>
          <w:i/>
        </w:rPr>
        <w:t>Strategija upravljanja vodama Crne Gore</w:t>
      </w:r>
      <w:r w:rsidRPr="00C07C7C">
        <w:t>, Ministarstvo poljoprivrede i ruralnog razvoja, Podgorica, 2017. godine.</w:t>
      </w:r>
    </w:p>
  </w:footnote>
  <w:footnote w:id="2">
    <w:p w14:paraId="68AA3E47" w14:textId="77777777" w:rsidR="00D853CE" w:rsidRPr="00444378" w:rsidRDefault="00D853CE" w:rsidP="004C7154">
      <w:pPr>
        <w:pStyle w:val="FootnoteText"/>
        <w:rPr>
          <w:lang w:val="sr-Latn-ME"/>
        </w:rPr>
      </w:pPr>
      <w:r>
        <w:rPr>
          <w:rStyle w:val="FootnoteReference"/>
          <w:rFonts w:eastAsia="Calibri"/>
        </w:rPr>
        <w:footnoteRef/>
      </w:r>
      <w:r>
        <w:t xml:space="preserve"> </w:t>
      </w:r>
      <w:r>
        <w:rPr>
          <w:lang w:val="sr-Latn-ME"/>
        </w:rPr>
        <w:t xml:space="preserve">Izvor: SG CG – 2018. str. 29. </w:t>
      </w:r>
    </w:p>
  </w:footnote>
  <w:footnote w:id="3">
    <w:p w14:paraId="662429C5" w14:textId="77777777" w:rsidR="00D853CE" w:rsidRDefault="00D853CE" w:rsidP="00A94179">
      <w:pPr>
        <w:pStyle w:val="FootnoteText"/>
        <w:rPr>
          <w:lang w:val="sr-Latn-CS"/>
        </w:rPr>
      </w:pPr>
      <w:r>
        <w:rPr>
          <w:rStyle w:val="FootnoteReference"/>
          <w:rFonts w:eastAsia="Calibri"/>
        </w:rPr>
        <w:footnoteRef/>
      </w:r>
      <w:r>
        <w:t xml:space="preserve"> </w:t>
      </w:r>
      <w:r w:rsidRPr="00C07C7C">
        <w:rPr>
          <w:lang w:val="sr-Latn-CS"/>
        </w:rPr>
        <w:t xml:space="preserve">Izvor: </w:t>
      </w:r>
      <w:r w:rsidRPr="00C07C7C">
        <w:rPr>
          <w:i/>
          <w:lang w:val="sr-Latn-CS"/>
        </w:rPr>
        <w:t>Drugi nacionalni izvještaj Crne Gore o klimatskim promj</w:t>
      </w:r>
      <w:r>
        <w:rPr>
          <w:i/>
          <w:lang w:val="sr-Latn-CS"/>
        </w:rPr>
        <w:t>enama ka Okvirnoj Konvenciji o klimatskim p</w:t>
      </w:r>
      <w:r w:rsidRPr="00C07C7C">
        <w:rPr>
          <w:i/>
          <w:lang w:val="sr-Latn-CS"/>
        </w:rPr>
        <w:t>romje</w:t>
      </w:r>
      <w:r>
        <w:rPr>
          <w:i/>
          <w:lang w:val="sr-Latn-CS"/>
        </w:rPr>
        <w:t>nama Ujedinjenih n</w:t>
      </w:r>
      <w:r w:rsidRPr="00C07C7C">
        <w:rPr>
          <w:i/>
          <w:lang w:val="sr-Latn-CS"/>
        </w:rPr>
        <w:t>acija (UNFCCC),</w:t>
      </w:r>
      <w:r w:rsidRPr="00C07C7C">
        <w:t xml:space="preserve"> </w:t>
      </w:r>
      <w:r w:rsidRPr="00C07C7C">
        <w:rPr>
          <w:lang w:val="sr-Latn-CS"/>
        </w:rPr>
        <w:t>Ministarstvo održivog razvoja i turizma, 2014.</w:t>
      </w:r>
      <w:r>
        <w:rPr>
          <w:lang w:val="sr-Latn-CS"/>
        </w:rPr>
        <w:t xml:space="preserve"> g</w:t>
      </w:r>
      <w:r w:rsidRPr="00C07C7C">
        <w:rPr>
          <w:lang w:val="sr-Latn-CS"/>
        </w:rPr>
        <w:t>odina</w:t>
      </w:r>
      <w:r>
        <w:rPr>
          <w:lang w:val="sr-Latn-CS"/>
        </w:rPr>
        <w:t>.</w:t>
      </w:r>
    </w:p>
    <w:p w14:paraId="14634DB3" w14:textId="77777777" w:rsidR="00D853CE" w:rsidRPr="00F535D7" w:rsidRDefault="00D853CE" w:rsidP="00A94179">
      <w:pPr>
        <w:pStyle w:val="FootnoteText"/>
        <w:rPr>
          <w:lang w:val="sr-Latn-ME"/>
        </w:rPr>
      </w:pPr>
    </w:p>
  </w:footnote>
  <w:footnote w:id="4">
    <w:p w14:paraId="40A88B6B" w14:textId="77777777" w:rsidR="00D853CE" w:rsidRDefault="00D853CE" w:rsidP="005F3A84">
      <w:pPr>
        <w:autoSpaceDE w:val="0"/>
        <w:autoSpaceDN w:val="0"/>
        <w:adjustRightInd w:val="0"/>
        <w:spacing w:after="0"/>
        <w:rPr>
          <w:rFonts w:ascii="Times New Roman" w:eastAsia="Calibri" w:hAnsi="Times New Roman" w:cs="Times New Roman"/>
          <w:i/>
          <w:lang w:val="sr-Latn-ME" w:eastAsia="x-none"/>
        </w:rPr>
      </w:pPr>
      <w:r>
        <w:rPr>
          <w:rStyle w:val="FootnoteReference"/>
        </w:rPr>
        <w:footnoteRef/>
      </w:r>
      <w:r>
        <w:t xml:space="preserve"> </w:t>
      </w:r>
      <w:r>
        <w:rPr>
          <w:rFonts w:ascii="Times New Roman" w:eastAsia="Calibri" w:hAnsi="Times New Roman" w:cs="Times New Roman"/>
          <w:lang w:val="sr-Latn-ME" w:eastAsia="x-none"/>
        </w:rPr>
        <w:t>Izvor:</w:t>
      </w:r>
      <w:r>
        <w:rPr>
          <w:rFonts w:ascii="Times New Roman" w:eastAsia="Calibri" w:hAnsi="Times New Roman" w:cs="Times New Roman"/>
          <w:i/>
          <w:lang w:val="sr-Latn-ME" w:eastAsia="x-none"/>
        </w:rPr>
        <w:t xml:space="preserve"> Zavod za hidrometeorologiju i seizmologiju Crne Gore i  </w:t>
      </w:r>
      <w:r w:rsidRPr="0031180E">
        <w:rPr>
          <w:rFonts w:ascii="Times New Roman" w:eastAsia="Calibri" w:hAnsi="Times New Roman" w:cs="Times New Roman"/>
          <w:i/>
          <w:lang w:val="sr-Latn-ME" w:eastAsia="x-none"/>
        </w:rPr>
        <w:t>Informacija o stanju živote sredine u Crnoj Gori za 2018. Godinu</w:t>
      </w:r>
    </w:p>
    <w:p w14:paraId="1CF954FA" w14:textId="77777777" w:rsidR="00D853CE" w:rsidRPr="005F3A84" w:rsidRDefault="00D853CE">
      <w:pPr>
        <w:pStyle w:val="FootnoteText"/>
        <w:rPr>
          <w:lang w:val="sr-Latn-ME"/>
        </w:rPr>
      </w:pPr>
    </w:p>
  </w:footnote>
  <w:footnote w:id="5">
    <w:p w14:paraId="243DAAC7" w14:textId="77777777" w:rsidR="00D853CE" w:rsidRDefault="00D853CE" w:rsidP="005F3A84">
      <w:pPr>
        <w:autoSpaceDE w:val="0"/>
        <w:autoSpaceDN w:val="0"/>
        <w:adjustRightInd w:val="0"/>
        <w:spacing w:after="0"/>
        <w:rPr>
          <w:rFonts w:ascii="Times New Roman" w:eastAsia="Calibri" w:hAnsi="Times New Roman" w:cs="Times New Roman"/>
          <w:i/>
          <w:lang w:val="sr-Latn-ME" w:eastAsia="x-none"/>
        </w:rPr>
      </w:pPr>
      <w:r>
        <w:rPr>
          <w:rStyle w:val="FootnoteReference"/>
        </w:rPr>
        <w:footnoteRef/>
      </w:r>
      <w:r>
        <w:t xml:space="preserve"> </w:t>
      </w:r>
      <w:r>
        <w:rPr>
          <w:rFonts w:ascii="Times New Roman" w:eastAsia="Calibri" w:hAnsi="Times New Roman" w:cs="Times New Roman"/>
          <w:lang w:val="sr-Latn-ME" w:eastAsia="x-none"/>
        </w:rPr>
        <w:t>Izvor:</w:t>
      </w:r>
      <w:r>
        <w:rPr>
          <w:rFonts w:ascii="Times New Roman" w:eastAsia="Calibri" w:hAnsi="Times New Roman" w:cs="Times New Roman"/>
          <w:i/>
          <w:lang w:val="sr-Latn-ME" w:eastAsia="x-none"/>
        </w:rPr>
        <w:t xml:space="preserve"> Zavod za hidrometeorologiju i seizmologiju Crne Gore i  </w:t>
      </w:r>
      <w:r w:rsidRPr="0031180E">
        <w:rPr>
          <w:rFonts w:ascii="Times New Roman" w:eastAsia="Calibri" w:hAnsi="Times New Roman" w:cs="Times New Roman"/>
          <w:i/>
          <w:lang w:val="sr-Latn-ME" w:eastAsia="x-none"/>
        </w:rPr>
        <w:t>Informacija o stanju živote sredine u Crnoj Gori za 2018. godinu</w:t>
      </w:r>
    </w:p>
    <w:p w14:paraId="6CCD515B" w14:textId="77777777" w:rsidR="00D853CE" w:rsidRPr="005F3A84" w:rsidRDefault="00D853CE">
      <w:pPr>
        <w:pStyle w:val="FootnoteText"/>
        <w:rPr>
          <w:lang w:val="sr-Latn-ME"/>
        </w:rPr>
      </w:pPr>
    </w:p>
  </w:footnote>
  <w:footnote w:id="6">
    <w:p w14:paraId="1BB711B0" w14:textId="77777777" w:rsidR="00D853CE" w:rsidRPr="005F3A84" w:rsidRDefault="00D853CE">
      <w:pPr>
        <w:pStyle w:val="FootnoteText"/>
        <w:rPr>
          <w:lang w:val="sr-Latn-ME"/>
        </w:rPr>
      </w:pPr>
      <w:r>
        <w:rPr>
          <w:rStyle w:val="FootnoteReference"/>
        </w:rPr>
        <w:footnoteRef/>
      </w:r>
      <w:r>
        <w:t xml:space="preserve"> </w:t>
      </w:r>
      <w:r w:rsidRPr="004C7154">
        <w:rPr>
          <w:rFonts w:eastAsia="Calibri"/>
          <w:color w:val="000000"/>
          <w:lang w:val="sr-Latn-CS"/>
        </w:rPr>
        <w:t>Izvor</w:t>
      </w:r>
      <w:r w:rsidRPr="004C7154">
        <w:rPr>
          <w:rFonts w:eastAsia="Calibri"/>
          <w:color w:val="000000"/>
          <w:vertAlign w:val="superscript"/>
          <w:lang w:val="sr-Latn-CS"/>
        </w:rPr>
        <w:t xml:space="preserve">   </w:t>
      </w:r>
      <w:hyperlink r:id="rId1" w:history="1">
        <w:r w:rsidRPr="004C7154">
          <w:rPr>
            <w:color w:val="0000FF"/>
            <w:u w:val="single"/>
          </w:rPr>
          <w:t>http://www.nparkovi.me</w:t>
        </w:r>
      </w:hyperlink>
    </w:p>
  </w:footnote>
  <w:footnote w:id="7">
    <w:p w14:paraId="592E49B4" w14:textId="77777777" w:rsidR="00D853CE" w:rsidRPr="005F3A84" w:rsidRDefault="00D853CE">
      <w:pPr>
        <w:pStyle w:val="FootnoteText"/>
        <w:rPr>
          <w:lang w:val="sr-Latn-ME"/>
        </w:rPr>
      </w:pPr>
      <w:r>
        <w:rPr>
          <w:rStyle w:val="FootnoteReference"/>
        </w:rPr>
        <w:footnoteRef/>
      </w:r>
      <w:r>
        <w:t xml:space="preserve"> </w:t>
      </w:r>
      <w:r w:rsidRPr="004C7154">
        <w:t>Izvor:</w:t>
      </w:r>
      <w:r w:rsidRPr="004C7154">
        <w:rPr>
          <w:rFonts w:eastAsia="Calibri"/>
          <w:lang w:val="sr-Latn-CS"/>
        </w:rPr>
        <w:t xml:space="preserve"> </w:t>
      </w:r>
      <w:r w:rsidRPr="004C7154">
        <w:rPr>
          <w:i/>
          <w:lang w:val="sr-Latn-CS"/>
        </w:rPr>
        <w:t>Nacionalna strategija održivog razvoja do 2030. godine</w:t>
      </w:r>
      <w:r w:rsidRPr="004C7154">
        <w:rPr>
          <w:lang w:val="sr-Latn-CS"/>
        </w:rPr>
        <w:t>,  Ministarstvo održivog razvoja i turizma, Podgorica, 2016. Godine</w:t>
      </w:r>
      <w:r>
        <w:rPr>
          <w:lang w:val="sr-Latn-CS"/>
        </w:rPr>
        <w:t xml:space="preserve">   </w:t>
      </w:r>
    </w:p>
  </w:footnote>
  <w:footnote w:id="8">
    <w:p w14:paraId="5FCE6424" w14:textId="77777777" w:rsidR="00D853CE" w:rsidRPr="007444D3" w:rsidRDefault="00D853CE">
      <w:pPr>
        <w:pStyle w:val="FootnoteText"/>
        <w:rPr>
          <w:lang w:val="sr-Latn-ME"/>
        </w:rPr>
      </w:pPr>
      <w:r>
        <w:rPr>
          <w:rStyle w:val="FootnoteReference"/>
        </w:rPr>
        <w:footnoteRef/>
      </w:r>
      <w:r>
        <w:rPr>
          <w:lang w:val="sr-Latn-CS"/>
        </w:rPr>
        <w:t>Izvor: Isto</w:t>
      </w:r>
      <w:r>
        <w:t xml:space="preserve"> </w:t>
      </w:r>
    </w:p>
  </w:footnote>
  <w:footnote w:id="9">
    <w:p w14:paraId="0BE4AC8C" w14:textId="77777777" w:rsidR="00D853CE" w:rsidRPr="0009498B" w:rsidRDefault="00D853CE">
      <w:pPr>
        <w:pStyle w:val="FootnoteText"/>
        <w:rPr>
          <w:lang w:val="sr-Latn-ME"/>
        </w:rPr>
      </w:pPr>
      <w:r>
        <w:rPr>
          <w:rStyle w:val="FootnoteReference"/>
        </w:rPr>
        <w:footnoteRef/>
      </w:r>
      <w:r w:rsidRPr="00C40FF9">
        <w:t>Budući da proces uspostavljanja zaštite kulturnih dobara predstavlja kontinuirani proces, to nije moguće definisati konačan broj kulturnih dobara. Podaci navedeni u tekstu  su  prema dokumentaciji nadležne Uprave za zaštitu kulturnih dobara, na dan 21.11.2</w:t>
      </w:r>
      <w:r>
        <w:t xml:space="preserve">018. godine </w:t>
      </w:r>
    </w:p>
  </w:footnote>
  <w:footnote w:id="10">
    <w:p w14:paraId="5EBC26D0" w14:textId="77777777" w:rsidR="00D853CE" w:rsidRPr="0009498B" w:rsidRDefault="00D853CE">
      <w:pPr>
        <w:pStyle w:val="FootnoteText"/>
        <w:rPr>
          <w:lang w:val="sr-Latn-ME"/>
        </w:rPr>
      </w:pPr>
      <w:r>
        <w:rPr>
          <w:rStyle w:val="FootnoteReference"/>
        </w:rPr>
        <w:footnoteRef/>
      </w:r>
      <w:r>
        <w:t xml:space="preserve"> </w:t>
      </w:r>
      <w:r w:rsidRPr="004C7154">
        <w:t>Vrste kulturnih dobara, propisane su Zakonom o zaštiti kulturnih dobara ("Službeni list Crne Gore", br. 049/10 od 13.08.2010, 040/11 od 08.08.2011, 044/17 od 06.07.2017, 018/19 od 22.03.2019</w:t>
      </w:r>
      <w:r>
        <w:rPr>
          <w:lang w:val="sr-Latn-ME"/>
        </w:rPr>
        <w:t>)</w:t>
      </w:r>
    </w:p>
  </w:footnote>
  <w:footnote w:id="11">
    <w:p w14:paraId="7329DCFD" w14:textId="77777777" w:rsidR="00D853CE" w:rsidRPr="0009498B" w:rsidRDefault="00D853CE">
      <w:pPr>
        <w:pStyle w:val="FootnoteText"/>
        <w:rPr>
          <w:lang w:val="sr-Latn-ME"/>
        </w:rPr>
      </w:pPr>
      <w:r>
        <w:rPr>
          <w:rStyle w:val="FootnoteReference"/>
        </w:rPr>
        <w:footnoteRef/>
      </w:r>
      <w:r>
        <w:t xml:space="preserve"> </w:t>
      </w:r>
      <w:r w:rsidRPr="004C7154">
        <w:rPr>
          <w:lang w:val="x-none" w:eastAsia="x-none"/>
        </w:rPr>
        <w:t>2016. godine upisani na UNESCO Listu svjetske baštine, u okviru transnacionalne nominacije stećaka sa teritorija četiri države</w:t>
      </w:r>
      <w:r w:rsidRPr="004C7154">
        <w:rPr>
          <w:lang w:val="sr-Latn-ME" w:eastAsia="x-none"/>
        </w:rPr>
        <w:t>,</w:t>
      </w:r>
      <w:r w:rsidRPr="004C7154">
        <w:rPr>
          <w:lang w:val="x-none" w:eastAsia="x-none"/>
        </w:rPr>
        <w:t xml:space="preserve"> Crna Gora, Hrvatska, B</w:t>
      </w:r>
      <w:r w:rsidRPr="004C7154">
        <w:rPr>
          <w:lang w:val="sr-Latn-ME" w:eastAsia="x-none"/>
        </w:rPr>
        <w:t>i</w:t>
      </w:r>
      <w:r>
        <w:rPr>
          <w:lang w:val="x-none" w:eastAsia="x-none"/>
        </w:rPr>
        <w:t>H i Srbija</w:t>
      </w:r>
    </w:p>
  </w:footnote>
  <w:footnote w:id="12">
    <w:p w14:paraId="280FD78A" w14:textId="77777777" w:rsidR="00D853CE" w:rsidRPr="005376D4" w:rsidRDefault="00D853CE" w:rsidP="001A12E6">
      <w:pPr>
        <w:tabs>
          <w:tab w:val="left" w:pos="2985"/>
        </w:tabs>
        <w:contextualSpacing/>
        <w:rPr>
          <w:rFonts w:ascii="Times New Roman" w:hAnsi="Times New Roman" w:cs="Times New Roman"/>
          <w:lang w:val="sr-Latn-CS"/>
        </w:rPr>
      </w:pPr>
      <w:r>
        <w:rPr>
          <w:rStyle w:val="FootnoteReference"/>
        </w:rPr>
        <w:footnoteRef/>
      </w:r>
      <w:r>
        <w:t xml:space="preserve"> </w:t>
      </w:r>
      <w:r w:rsidRPr="004C7154">
        <w:rPr>
          <w:rFonts w:ascii="Times New Roman" w:eastAsia="Calibri" w:hAnsi="Times New Roman" w:cs="Times New Roman"/>
        </w:rPr>
        <w:t xml:space="preserve">2017. godine, upisani na UNESCO Listu svjetske baštine u okviru transnacionalne nominacije </w:t>
      </w:r>
      <w:r w:rsidRPr="004C7154">
        <w:rPr>
          <w:rFonts w:ascii="Times New Roman" w:eastAsia="Calibri" w:hAnsi="Times New Roman" w:cs="Times New Roman"/>
          <w:bCs/>
          <w:noProof/>
        </w:rPr>
        <w:t>Venecijanskih odbrambenih tvrđava između XV i XVII vijeka,</w:t>
      </w:r>
      <w:r w:rsidRPr="004C7154">
        <w:rPr>
          <w:rFonts w:ascii="Times New Roman" w:eastAsia="Calibri" w:hAnsi="Times New Roman" w:cs="Times New Roman"/>
        </w:rPr>
        <w:t xml:space="preserve"> tri države, </w:t>
      </w:r>
      <w:r>
        <w:rPr>
          <w:rFonts w:ascii="Times New Roman" w:eastAsia="Calibri" w:hAnsi="Times New Roman" w:cs="Times New Roman"/>
        </w:rPr>
        <w:t>(Italija, Crna Gora i Hrvatske</w:t>
      </w:r>
      <w:r>
        <w:rPr>
          <w:rFonts w:ascii="Times New Roman" w:hAnsi="Times New Roman"/>
          <w:lang w:val="sr-Latn-ME"/>
        </w:rPr>
        <w:t>.</w:t>
      </w:r>
    </w:p>
    <w:p w14:paraId="02CC85E7" w14:textId="77777777" w:rsidR="00D853CE" w:rsidRDefault="00D853CE" w:rsidP="001A12E6">
      <w:pPr>
        <w:autoSpaceDE w:val="0"/>
        <w:autoSpaceDN w:val="0"/>
        <w:adjustRightInd w:val="0"/>
        <w:jc w:val="center"/>
        <w:rPr>
          <w:rFonts w:ascii="Times New Roman" w:hAnsi="Times New Roman"/>
          <w:b/>
          <w:i/>
          <w:color w:val="000000"/>
          <w:sz w:val="24"/>
          <w:szCs w:val="24"/>
        </w:rPr>
      </w:pPr>
    </w:p>
    <w:p w14:paraId="7B39AE4E" w14:textId="77777777" w:rsidR="00D853CE" w:rsidRPr="0009498B" w:rsidRDefault="00D853CE">
      <w:pPr>
        <w:pStyle w:val="FootnoteText"/>
        <w:rPr>
          <w:lang w:val="sr-Latn-ME"/>
        </w:rPr>
      </w:pPr>
    </w:p>
  </w:footnote>
  <w:footnote w:id="13">
    <w:p w14:paraId="6EE0D9CD" w14:textId="77777777" w:rsidR="00D853CE" w:rsidRPr="00C9478E" w:rsidRDefault="00D853CE">
      <w:pPr>
        <w:pStyle w:val="FootnoteText"/>
        <w:rPr>
          <w:lang w:val="sr-Latn-ME"/>
        </w:rPr>
      </w:pPr>
      <w:r w:rsidRPr="00C9478E">
        <w:rPr>
          <w:rStyle w:val="FootnoteReference"/>
        </w:rPr>
        <w:footnoteRef/>
      </w:r>
      <w:r w:rsidRPr="00C9478E">
        <w:t xml:space="preserve"> Izvor: I</w:t>
      </w:r>
      <w:r w:rsidRPr="00C9478E">
        <w:rPr>
          <w:lang w:val="sr-Latn-CS"/>
        </w:rPr>
        <w:t>nformacija o stanju tržišta elektronskih komunikacija za februar 2020. godine – fiksna telefonija,</w:t>
      </w:r>
      <w:r w:rsidRPr="00C9478E">
        <w:rPr>
          <w:rFonts w:eastAsia="Calibri"/>
          <w:lang w:val="sr-Latn-CS"/>
        </w:rPr>
        <w:t xml:space="preserve"> </w:t>
      </w:r>
      <w:r w:rsidRPr="00C9478E">
        <w:rPr>
          <w:lang w:val="sr-Latn-CS"/>
        </w:rPr>
        <w:t>Agencija za elektronske komunikacije i poštansku djelatnost.</w:t>
      </w:r>
    </w:p>
  </w:footnote>
  <w:footnote w:id="14">
    <w:p w14:paraId="43107ACB" w14:textId="77777777" w:rsidR="00D853CE" w:rsidRPr="00C9478E" w:rsidRDefault="00D853CE">
      <w:pPr>
        <w:pStyle w:val="FootnoteText"/>
        <w:rPr>
          <w:lang w:val="sr-Latn-ME"/>
        </w:rPr>
      </w:pPr>
      <w:r w:rsidRPr="00C9478E">
        <w:rPr>
          <w:rStyle w:val="FootnoteReference"/>
        </w:rPr>
        <w:footnoteRef/>
      </w:r>
      <w:r w:rsidRPr="00C9478E">
        <w:t xml:space="preserve"> Izvor: I</w:t>
      </w:r>
      <w:r w:rsidRPr="00C9478E">
        <w:rPr>
          <w:lang w:val="sr-Latn-CS"/>
        </w:rPr>
        <w:t>nformacija o stanju tržišta elektronskih komunikacija za februar 2020. godine – mobilne telefonija,</w:t>
      </w:r>
      <w:r w:rsidRPr="00C9478E">
        <w:rPr>
          <w:rFonts w:eastAsia="Calibri"/>
          <w:lang w:val="sr-Latn-CS"/>
        </w:rPr>
        <w:t xml:space="preserve"> </w:t>
      </w:r>
      <w:r w:rsidRPr="00C9478E">
        <w:rPr>
          <w:lang w:val="sr-Latn-CS"/>
        </w:rPr>
        <w:t>Agencija za elektronske komunikacije i poštansku djelatnost</w:t>
      </w:r>
      <w:r>
        <w:rPr>
          <w:lang w:val="sr-Latn-CS"/>
        </w:rPr>
        <w:t>.</w:t>
      </w:r>
    </w:p>
  </w:footnote>
  <w:footnote w:id="15">
    <w:p w14:paraId="6A43982F" w14:textId="77777777" w:rsidR="00D853CE" w:rsidRPr="0002149D" w:rsidRDefault="00D853CE">
      <w:pPr>
        <w:pStyle w:val="FootnoteText"/>
        <w:rPr>
          <w:lang w:val="sr-Latn-ME"/>
        </w:rPr>
      </w:pPr>
      <w:r>
        <w:rPr>
          <w:rStyle w:val="FootnoteReference"/>
        </w:rPr>
        <w:footnoteRef/>
      </w:r>
      <w:r w:rsidRPr="00FD0C93">
        <w:t>Izvor: I</w:t>
      </w:r>
      <w:r w:rsidRPr="00FD0C93">
        <w:rPr>
          <w:lang w:val="sr-Latn-CS"/>
        </w:rPr>
        <w:t>nformacija o stanju tržišta elektronskih komunikacija za februar 2020. godine –Internet,</w:t>
      </w:r>
      <w:r w:rsidRPr="00FD0C93">
        <w:rPr>
          <w:rFonts w:eastAsia="Calibri"/>
          <w:lang w:val="sr-Latn-CS"/>
        </w:rPr>
        <w:t xml:space="preserve"> </w:t>
      </w:r>
      <w:r w:rsidRPr="00FD0C93">
        <w:rPr>
          <w:lang w:val="sr-Latn-CS"/>
        </w:rPr>
        <w:t>Agencija za elektronske komunikacije i poštansku djelatnost</w:t>
      </w:r>
      <w:r>
        <w:t>.</w:t>
      </w:r>
    </w:p>
  </w:footnote>
  <w:footnote w:id="16">
    <w:p w14:paraId="3E322621" w14:textId="77777777" w:rsidR="00D853CE" w:rsidRPr="00C9478E" w:rsidRDefault="00D853CE">
      <w:pPr>
        <w:pStyle w:val="FootnoteText"/>
        <w:rPr>
          <w:lang w:val="sr-Latn-ME"/>
        </w:rPr>
      </w:pPr>
      <w:r>
        <w:rPr>
          <w:rStyle w:val="FootnoteReference"/>
        </w:rPr>
        <w:footnoteRef/>
      </w:r>
      <w:r>
        <w:t xml:space="preserve"> Izvor: </w:t>
      </w:r>
      <w:hyperlink r:id="rId2" w:history="1">
        <w:r w:rsidRPr="008F05F0">
          <w:rPr>
            <w:rStyle w:val="Hyperlink"/>
          </w:rPr>
          <w:t>http://www.ekip.me</w:t>
        </w:r>
      </w:hyperlink>
      <w:r>
        <w:t xml:space="preserve"> </w:t>
      </w:r>
    </w:p>
  </w:footnote>
  <w:footnote w:id="17">
    <w:p w14:paraId="24ED9EC6" w14:textId="77777777" w:rsidR="00D853CE" w:rsidRPr="00C9478E" w:rsidRDefault="00D853CE">
      <w:pPr>
        <w:pStyle w:val="FootnoteText"/>
        <w:rPr>
          <w:lang w:val="sr-Latn-ME"/>
        </w:rPr>
      </w:pPr>
      <w:r>
        <w:rPr>
          <w:rStyle w:val="FootnoteReference"/>
        </w:rPr>
        <w:footnoteRef/>
      </w:r>
      <w:r w:rsidRPr="00CF1768">
        <w:rPr>
          <w:bCs/>
          <w:color w:val="000000" w:themeColor="text1"/>
        </w:rPr>
        <w:t xml:space="preserve"> Podaci  dobijeni od Ministarstva prosvjete 05.maja 2020.godine</w:t>
      </w:r>
      <w:r>
        <w:rPr>
          <w:bCs/>
          <w:color w:val="000000" w:themeColor="text1"/>
        </w:rPr>
        <w:t>.</w:t>
      </w:r>
      <w:r>
        <w:t xml:space="preserve"> </w:t>
      </w:r>
    </w:p>
  </w:footnote>
  <w:footnote w:id="18">
    <w:p w14:paraId="4AF0E327" w14:textId="77777777" w:rsidR="00D853CE" w:rsidRPr="00C9478E" w:rsidRDefault="00D853CE" w:rsidP="00C9478E">
      <w:pPr>
        <w:pStyle w:val="FootnoteText"/>
        <w:rPr>
          <w:lang w:val="sr-Latn-ME"/>
        </w:rPr>
      </w:pPr>
      <w:r>
        <w:rPr>
          <w:rStyle w:val="FootnoteReference"/>
        </w:rPr>
        <w:footnoteRef/>
      </w:r>
      <w:r w:rsidRPr="00CF1768">
        <w:rPr>
          <w:color w:val="000000"/>
        </w:rPr>
        <w:t xml:space="preserve"> </w:t>
      </w:r>
      <w:r w:rsidRPr="00CF1768">
        <w:rPr>
          <w:bCs/>
          <w:color w:val="000000" w:themeColor="text1"/>
        </w:rPr>
        <w:t>Podaci  dobijeni od Ministarstv</w:t>
      </w:r>
      <w:r>
        <w:rPr>
          <w:bCs/>
          <w:color w:val="000000" w:themeColor="text1"/>
        </w:rPr>
        <w:t>a prosvjete 05.maja 2020.godine.</w:t>
      </w:r>
    </w:p>
  </w:footnote>
  <w:footnote w:id="19">
    <w:p w14:paraId="1647251D" w14:textId="77777777" w:rsidR="00D853CE" w:rsidRPr="00C9478E" w:rsidRDefault="00D853CE">
      <w:pPr>
        <w:pStyle w:val="FootnoteText"/>
        <w:rPr>
          <w:lang w:val="sr-Latn-ME"/>
        </w:rPr>
      </w:pPr>
      <w:r>
        <w:rPr>
          <w:rStyle w:val="FootnoteReference"/>
        </w:rPr>
        <w:footnoteRef/>
      </w:r>
      <w:r>
        <w:t xml:space="preserve"> </w:t>
      </w:r>
      <w:r w:rsidRPr="00CF1768">
        <w:rPr>
          <w:bCs/>
          <w:color w:val="000000" w:themeColor="text1"/>
        </w:rPr>
        <w:t>Podaci  dobijeni od Ministarstv</w:t>
      </w:r>
      <w:r>
        <w:rPr>
          <w:bCs/>
          <w:color w:val="000000" w:themeColor="text1"/>
        </w:rPr>
        <w:t xml:space="preserve">a prosvjete 05.maja 2020.godine. </w:t>
      </w:r>
    </w:p>
  </w:footnote>
  <w:footnote w:id="20">
    <w:p w14:paraId="42678A20" w14:textId="77777777" w:rsidR="00D853CE" w:rsidRPr="00556545" w:rsidRDefault="00D853CE">
      <w:pPr>
        <w:pStyle w:val="FootnoteText"/>
        <w:rPr>
          <w:lang w:val="sr-Latn-ME"/>
        </w:rPr>
      </w:pPr>
      <w:r>
        <w:rPr>
          <w:rStyle w:val="FootnoteReference"/>
        </w:rPr>
        <w:footnoteRef/>
      </w:r>
      <w:r>
        <w:t xml:space="preserve"> </w:t>
      </w:r>
      <w:r>
        <w:rPr>
          <w:color w:val="000000"/>
        </w:rPr>
        <w:t>Izvor</w:t>
      </w:r>
      <w:r w:rsidRPr="00CF1768">
        <w:rPr>
          <w:color w:val="000000"/>
        </w:rPr>
        <w:t>: Statistički godišnjak 2019.godine Uprava za statistiku Crne Gore</w:t>
      </w:r>
      <w:r>
        <w:rPr>
          <w:color w:val="000000"/>
        </w:rPr>
        <w:t>.</w:t>
      </w:r>
    </w:p>
  </w:footnote>
  <w:footnote w:id="21">
    <w:p w14:paraId="192AB722" w14:textId="77777777" w:rsidR="00D853CE" w:rsidRPr="00556545" w:rsidRDefault="00D853CE">
      <w:pPr>
        <w:pStyle w:val="FootnoteText"/>
        <w:rPr>
          <w:lang w:val="sr-Latn-ME"/>
        </w:rPr>
      </w:pPr>
      <w:r>
        <w:rPr>
          <w:rStyle w:val="FootnoteReference"/>
        </w:rPr>
        <w:footnoteRef/>
      </w:r>
      <w:r>
        <w:rPr>
          <w:color w:val="000000"/>
        </w:rPr>
        <w:t xml:space="preserve"> Izvor</w:t>
      </w:r>
      <w:r w:rsidRPr="00CF1768">
        <w:rPr>
          <w:color w:val="000000"/>
        </w:rPr>
        <w:t>: Statistički godišnjak 2019.godine Uprava za statistiku Crne Gore</w:t>
      </w:r>
      <w:r>
        <w:t xml:space="preserve">.  </w:t>
      </w:r>
    </w:p>
  </w:footnote>
  <w:footnote w:id="22">
    <w:p w14:paraId="16C04E19" w14:textId="77777777" w:rsidR="00D853CE" w:rsidRPr="003854E7" w:rsidRDefault="00D853CE" w:rsidP="00556545">
      <w:pPr>
        <w:spacing w:after="0" w:line="240" w:lineRule="auto"/>
        <w:rPr>
          <w:rFonts w:ascii="Times New Roman" w:hAnsi="Times New Roman"/>
          <w:vertAlign w:val="superscript"/>
          <w:lang w:val="sr-Latn-ME"/>
        </w:rPr>
      </w:pPr>
      <w:r>
        <w:rPr>
          <w:rStyle w:val="FootnoteReference"/>
        </w:rPr>
        <w:footnoteRef/>
      </w:r>
      <w:r>
        <w:t xml:space="preserve"> </w:t>
      </w:r>
      <w:r>
        <w:rPr>
          <w:rFonts w:ascii="Times New Roman" w:hAnsi="Times New Roman"/>
          <w:color w:val="000000"/>
        </w:rPr>
        <w:t>Izvor</w:t>
      </w:r>
      <w:r w:rsidRPr="003854E7">
        <w:rPr>
          <w:rFonts w:ascii="Times New Roman" w:hAnsi="Times New Roman"/>
          <w:color w:val="000000"/>
        </w:rPr>
        <w:t>: Statistički godišnjak 2019.godine Uprava za statistiku Crne Gore  str.195</w:t>
      </w:r>
    </w:p>
    <w:p w14:paraId="6A80D824" w14:textId="77777777" w:rsidR="00D853CE" w:rsidRPr="00556545" w:rsidRDefault="00D853CE">
      <w:pPr>
        <w:pStyle w:val="FootnoteText"/>
        <w:rPr>
          <w:lang w:val="sr-Latn-ME"/>
        </w:rPr>
      </w:pPr>
    </w:p>
  </w:footnote>
  <w:footnote w:id="23">
    <w:p w14:paraId="6BF0CCB8" w14:textId="77777777" w:rsidR="00D853CE" w:rsidRPr="00556545" w:rsidRDefault="00D853CE" w:rsidP="00556545">
      <w:pPr>
        <w:pStyle w:val="FootnoteText"/>
        <w:rPr>
          <w:lang w:val="sr-Latn-ME"/>
        </w:rPr>
      </w:pPr>
      <w:r>
        <w:rPr>
          <w:rStyle w:val="FootnoteReference"/>
        </w:rPr>
        <w:footnoteRef/>
      </w:r>
      <w:r w:rsidRPr="00BB4128">
        <w:rPr>
          <w:vertAlign w:val="superscript"/>
        </w:rPr>
        <w:t xml:space="preserve"> </w:t>
      </w:r>
      <w:r w:rsidRPr="00BB4128">
        <w:rPr>
          <w:lang w:val="sr-Latn-ME"/>
        </w:rPr>
        <w:t xml:space="preserve">Član 7 </w:t>
      </w:r>
      <w:r w:rsidRPr="00BB4128">
        <w:t>Zakon</w:t>
      </w:r>
      <w:r w:rsidRPr="00BB4128">
        <w:rPr>
          <w:lang w:val="sr-Latn-ME"/>
        </w:rPr>
        <w:t>a</w:t>
      </w:r>
      <w:r w:rsidRPr="00BB4128">
        <w:t xml:space="preserve"> o zaštiti kulturnih dobara ("Službeni list Crne Gore", br. 049/10 od 13.08.2010, 040/11 od 08.08.2011, 044/17 od 06.07.2017, 018/19 od 22.03.2019</w:t>
      </w:r>
      <w:r w:rsidRPr="00BB4128">
        <w:rPr>
          <w:lang w:val="sr-Latn-ME"/>
        </w:rPr>
        <w:t>).</w:t>
      </w:r>
    </w:p>
  </w:footnote>
  <w:footnote w:id="24">
    <w:p w14:paraId="0FEAA16A" w14:textId="77777777" w:rsidR="00D853CE" w:rsidRPr="004C7154" w:rsidRDefault="00D853CE" w:rsidP="00556545">
      <w:pPr>
        <w:tabs>
          <w:tab w:val="left" w:pos="180"/>
        </w:tabs>
        <w:rPr>
          <w:rFonts w:ascii="Times New Roman" w:hAnsi="Times New Roman"/>
          <w:sz w:val="24"/>
          <w:szCs w:val="24"/>
        </w:rPr>
      </w:pPr>
      <w:r>
        <w:rPr>
          <w:rStyle w:val="FootnoteReference"/>
        </w:rPr>
        <w:footnoteRef/>
      </w:r>
      <w:r>
        <w:t xml:space="preserve"> </w:t>
      </w:r>
      <w:r w:rsidRPr="004C7154">
        <w:rPr>
          <w:rFonts w:ascii="Times New Roman" w:hAnsi="Times New Roman"/>
        </w:rPr>
        <w:t>Član 56 Zakona o zaštiti kulturnih dobara ("Službeni list Crne Gore", br. 049/10 od 13.08.2010, 040/11 od 08.08.2011, 044/17 od 06.07.2017, 018/19 od 22.03.2019).</w:t>
      </w:r>
    </w:p>
    <w:p w14:paraId="373F08A5" w14:textId="77777777" w:rsidR="00D853CE" w:rsidRPr="00556545" w:rsidRDefault="00D853CE">
      <w:pPr>
        <w:pStyle w:val="FootnoteText"/>
        <w:rPr>
          <w:lang w:val="sr-Latn-ME"/>
        </w:rPr>
      </w:pPr>
    </w:p>
  </w:footnote>
  <w:footnote w:id="25">
    <w:p w14:paraId="083B7112" w14:textId="77777777" w:rsidR="00D853CE" w:rsidRPr="00556545" w:rsidRDefault="00D853CE" w:rsidP="00556545">
      <w:pPr>
        <w:pStyle w:val="FootnoteText"/>
        <w:rPr>
          <w:lang w:val="sr-Latn-ME"/>
        </w:rPr>
      </w:pPr>
      <w:r>
        <w:rPr>
          <w:rStyle w:val="FootnoteReference"/>
        </w:rPr>
        <w:footnoteRef/>
      </w:r>
      <w:r>
        <w:t xml:space="preserve"> </w:t>
      </w:r>
      <w:r w:rsidRPr="00556545">
        <w:t>Izvor</w:t>
      </w:r>
      <w:r w:rsidRPr="00AF6C19">
        <w:rPr>
          <w:sz w:val="24"/>
          <w:szCs w:val="24"/>
        </w:rPr>
        <w:t>:</w:t>
      </w:r>
      <w:r w:rsidRPr="004C7154">
        <w:rPr>
          <w:b/>
          <w:sz w:val="24"/>
          <w:szCs w:val="24"/>
        </w:rPr>
        <w:t xml:space="preserve"> </w:t>
      </w:r>
      <w:r w:rsidRPr="004C7154">
        <w:t>Isto</w:t>
      </w:r>
    </w:p>
  </w:footnote>
  <w:footnote w:id="26">
    <w:p w14:paraId="6B6D6BD2" w14:textId="77777777" w:rsidR="00D853CE" w:rsidRPr="00556545" w:rsidRDefault="00D853CE">
      <w:pPr>
        <w:pStyle w:val="FootnoteText"/>
        <w:rPr>
          <w:lang w:val="sr-Latn-ME"/>
        </w:rPr>
      </w:pPr>
      <w:r>
        <w:rPr>
          <w:rStyle w:val="FootnoteReference"/>
        </w:rPr>
        <w:footnoteRef/>
      </w:r>
      <w:r>
        <w:t xml:space="preserve"> </w:t>
      </w:r>
      <w:r w:rsidRPr="00832968">
        <w:t>Izvor</w:t>
      </w:r>
      <w:r w:rsidRPr="00832968">
        <w:rPr>
          <w:vertAlign w:val="superscript"/>
        </w:rPr>
        <w:t xml:space="preserve">: </w:t>
      </w:r>
      <w:r w:rsidRPr="00832968">
        <w:t>Uprava za statistiku, turistički kapaciteti u kolektivnom smještaju za 2018.godinu</w:t>
      </w:r>
    </w:p>
  </w:footnote>
  <w:footnote w:id="27">
    <w:p w14:paraId="5FCE3E8A" w14:textId="77777777" w:rsidR="00D853CE" w:rsidRPr="00300505" w:rsidRDefault="00D853CE" w:rsidP="00437298">
      <w:pPr>
        <w:pStyle w:val="FootnoteText"/>
        <w:rPr>
          <w:lang w:val="sr-Latn-CS"/>
        </w:rPr>
      </w:pPr>
      <w:r w:rsidRPr="0064089B">
        <w:rPr>
          <w:rStyle w:val="FootnoteReference"/>
          <w:rFonts w:eastAsia="Calibri"/>
        </w:rPr>
        <w:footnoteRef/>
      </w:r>
      <w:r w:rsidRPr="00300505">
        <w:rPr>
          <w:lang w:val="sr-Latn-CS"/>
        </w:rPr>
        <w:t xml:space="preserve"> </w:t>
      </w:r>
      <w:r>
        <w:rPr>
          <w:bCs/>
          <w:lang w:val="sr-Latn-CS"/>
        </w:rPr>
        <w:t>Izvor: Izvještaj o stanju sistema zaštite i spašavanja u Crnoj Gori u 2019. godini, Ministarstvo unutrašnjih poslova, mart 2019. godine.</w:t>
      </w:r>
    </w:p>
  </w:footnote>
  <w:footnote w:id="28">
    <w:p w14:paraId="064219AA" w14:textId="77777777" w:rsidR="00D853CE" w:rsidRPr="00300505" w:rsidRDefault="00D853CE" w:rsidP="00437298">
      <w:pPr>
        <w:pStyle w:val="table0020normal"/>
        <w:spacing w:beforeAutospacing="0" w:after="0" w:afterAutospacing="0"/>
        <w:ind w:firstLine="0"/>
        <w:rPr>
          <w:sz w:val="20"/>
          <w:szCs w:val="20"/>
          <w:lang w:val="sr-Latn-CS"/>
        </w:rPr>
      </w:pPr>
      <w:r w:rsidRPr="0064089B">
        <w:rPr>
          <w:rStyle w:val="FootnoteReference"/>
          <w:rFonts w:eastAsia="Calibri"/>
        </w:rPr>
        <w:footnoteRef/>
      </w:r>
      <w:r w:rsidRPr="00300505">
        <w:rPr>
          <w:sz w:val="20"/>
          <w:szCs w:val="20"/>
          <w:lang w:val="sr-Latn-CS"/>
        </w:rPr>
        <w:t xml:space="preserve"> </w:t>
      </w:r>
      <w:r w:rsidRPr="00752492">
        <w:rPr>
          <w:bCs/>
          <w:sz w:val="20"/>
          <w:szCs w:val="20"/>
          <w:lang w:val="sr-Latn-CS"/>
        </w:rPr>
        <w:t xml:space="preserve">Izvor: Izvještaj o stanju sistema zaštite i spašavanja u Crnoj Gori u 2018. godini, </w:t>
      </w:r>
      <w:r w:rsidRPr="005470E5">
        <w:rPr>
          <w:bCs/>
          <w:sz w:val="20"/>
          <w:szCs w:val="20"/>
          <w:lang w:val="sr-Latn-CS"/>
        </w:rPr>
        <w:t>Ministarstvo</w:t>
      </w:r>
      <w:r w:rsidRPr="00752492" w:rsidDel="00321C37">
        <w:rPr>
          <w:bCs/>
          <w:sz w:val="20"/>
          <w:szCs w:val="20"/>
          <w:lang w:val="sr-Latn-CS"/>
        </w:rPr>
        <w:t xml:space="preserve"> </w:t>
      </w:r>
      <w:r w:rsidRPr="00752492">
        <w:rPr>
          <w:bCs/>
          <w:sz w:val="20"/>
          <w:szCs w:val="20"/>
          <w:lang w:val="sr-Latn-CS"/>
        </w:rPr>
        <w:t xml:space="preserve"> unutrašnjih poslova, mart 2019. godine.</w:t>
      </w:r>
    </w:p>
  </w:footnote>
  <w:footnote w:id="29">
    <w:p w14:paraId="30DF46F5" w14:textId="77777777" w:rsidR="00D853CE" w:rsidRPr="00300505" w:rsidRDefault="00D853CE" w:rsidP="00437298">
      <w:pPr>
        <w:pStyle w:val="FootnoteText"/>
        <w:rPr>
          <w:lang w:val="sr-Latn-CS"/>
        </w:rPr>
      </w:pPr>
      <w:r w:rsidRPr="0064089B">
        <w:rPr>
          <w:rStyle w:val="FootnoteReference"/>
          <w:rFonts w:eastAsia="Calibri"/>
        </w:rPr>
        <w:footnoteRef/>
      </w:r>
      <w:r w:rsidRPr="00300505">
        <w:rPr>
          <w:lang w:val="sr-Latn-CS"/>
        </w:rPr>
        <w:t xml:space="preserve">  </w:t>
      </w:r>
      <w:r w:rsidRPr="00752492">
        <w:rPr>
          <w:bCs/>
          <w:lang w:val="sr-Latn-CS"/>
        </w:rPr>
        <w:t xml:space="preserve">Izvor: Izvještaj o stanju sistema zaštite i spašavanja u Crnoj Gori u 2018. godini, </w:t>
      </w:r>
      <w:r>
        <w:rPr>
          <w:bCs/>
          <w:lang w:val="sr-Latn-CS"/>
        </w:rPr>
        <w:t>Ministarstvo</w:t>
      </w:r>
      <w:r w:rsidRPr="00752492" w:rsidDel="00321C37">
        <w:rPr>
          <w:bCs/>
          <w:lang w:val="sr-Latn-CS"/>
        </w:rPr>
        <w:t xml:space="preserve"> </w:t>
      </w:r>
      <w:r w:rsidRPr="00752492">
        <w:rPr>
          <w:bCs/>
          <w:lang w:val="sr-Latn-CS"/>
        </w:rPr>
        <w:t xml:space="preserve"> unutrašnjih poslova, mart 2019. godine.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AEED6" w14:textId="77777777" w:rsidR="00D853CE" w:rsidRPr="00B44E98" w:rsidRDefault="00D853CE" w:rsidP="00B44E98">
    <w:pPr>
      <w:pStyle w:val="Header"/>
      <w:jc w:val="center"/>
      <w:rPr>
        <w:rFonts w:ascii="Times New Roman" w:hAnsi="Times New Roman" w:cs="Times New Roman"/>
        <w:lang w:val="sr-Latn-ME"/>
      </w:rPr>
    </w:pPr>
    <w:r w:rsidRPr="00B44E98">
      <w:rPr>
        <w:rFonts w:ascii="Times New Roman" w:hAnsi="Times New Roman" w:cs="Times New Roman"/>
        <w:lang w:val="sr-Latn-ME"/>
      </w:rPr>
      <w:t>NACIONALNI PLAN ZAŠTITE I SPAŠAVANJA OD KLIZIŠTA I ODRONA</w:t>
    </w:r>
  </w:p>
  <w:p w14:paraId="0D995B71" w14:textId="77777777" w:rsidR="00D853CE" w:rsidRPr="00B44E98" w:rsidRDefault="00D853CE" w:rsidP="00B44E98">
    <w:pPr>
      <w:pStyle w:val="Header"/>
      <w:jc w:val="center"/>
      <w:rPr>
        <w:u w:val="single"/>
        <w:lang w:val="sr-Latn-ME"/>
        <w14:textOutline w14:w="3175" w14:cap="rnd" w14:cmpd="sng" w14:algn="ctr">
          <w14:solidFill>
            <w14:schemeClr w14:val="accent2">
              <w14:lumMod w14:val="75000"/>
            </w14:schemeClr>
          </w14:solidFill>
          <w14:prstDash w14:val="solid"/>
          <w14:bevel/>
        </w14:textOutline>
      </w:rPr>
    </w:pPr>
    <w:r>
      <w:rPr>
        <w:u w:val="single"/>
        <w:lang w:val="sr-Latn-ME"/>
        <w14:textOutline w14:w="3175" w14:cap="rnd" w14:cmpd="sng" w14:algn="ctr">
          <w14:solidFill>
            <w14:schemeClr w14:val="accent2">
              <w14:lumMod w14:val="75000"/>
            </w14:schemeClr>
          </w14:solidFill>
          <w14:prstDash w14:val="solid"/>
          <w14:bevel/>
        </w14:textOutline>
      </w:rPr>
      <w:t>_________________________________________________________________________________</w:t>
    </w:r>
  </w:p>
  <w:p w14:paraId="4F55AD68" w14:textId="77777777" w:rsidR="00D853CE" w:rsidRPr="00AC5F43" w:rsidRDefault="00D853CE" w:rsidP="00B44E98">
    <w:pPr>
      <w:pStyle w:val="Header"/>
      <w:jc w:val="center"/>
      <w:rPr>
        <w:lang w:val="sr-Latn-M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D7DD5"/>
    <w:multiLevelType w:val="hybridMultilevel"/>
    <w:tmpl w:val="3C1A42E0"/>
    <w:lvl w:ilvl="0" w:tplc="17186E10">
      <w:start w:val="30"/>
      <w:numFmt w:val="bullet"/>
      <w:lvlText w:val="-"/>
      <w:lvlJc w:val="left"/>
      <w:pPr>
        <w:tabs>
          <w:tab w:val="num" w:pos="720"/>
        </w:tabs>
        <w:ind w:left="720" w:hanging="360"/>
      </w:pPr>
      <w:rPr>
        <w:rFonts w:ascii="Times New Roman" w:eastAsia="Times New Roman" w:hAnsi="Times New Roman" w:cs="Times New Roman" w:hint="default"/>
      </w:rPr>
    </w:lvl>
    <w:lvl w:ilvl="1" w:tplc="D1B00278">
      <w:start w:val="1"/>
      <w:numFmt w:val="bullet"/>
      <w:lvlText w:val=""/>
      <w:lvlJc w:val="left"/>
      <w:pPr>
        <w:tabs>
          <w:tab w:val="num" w:pos="587"/>
        </w:tabs>
        <w:ind w:left="397" w:hanging="170"/>
      </w:pPr>
      <w:rPr>
        <w:rFonts w:ascii="Symbol" w:hAnsi="Symbol" w:hint="default"/>
      </w:rPr>
    </w:lvl>
    <w:lvl w:ilvl="2" w:tplc="0C1A0005" w:tentative="1">
      <w:start w:val="1"/>
      <w:numFmt w:val="bullet"/>
      <w:lvlText w:val=""/>
      <w:lvlJc w:val="left"/>
      <w:pPr>
        <w:tabs>
          <w:tab w:val="num" w:pos="2160"/>
        </w:tabs>
        <w:ind w:left="2160" w:hanging="360"/>
      </w:pPr>
      <w:rPr>
        <w:rFonts w:ascii="Wingdings" w:hAnsi="Wingdings" w:hint="default"/>
      </w:rPr>
    </w:lvl>
    <w:lvl w:ilvl="3" w:tplc="0C1A0001" w:tentative="1">
      <w:start w:val="1"/>
      <w:numFmt w:val="bullet"/>
      <w:lvlText w:val=""/>
      <w:lvlJc w:val="left"/>
      <w:pPr>
        <w:tabs>
          <w:tab w:val="num" w:pos="2880"/>
        </w:tabs>
        <w:ind w:left="2880" w:hanging="360"/>
      </w:pPr>
      <w:rPr>
        <w:rFonts w:ascii="Symbol" w:hAnsi="Symbol" w:hint="default"/>
      </w:rPr>
    </w:lvl>
    <w:lvl w:ilvl="4" w:tplc="0C1A0003" w:tentative="1">
      <w:start w:val="1"/>
      <w:numFmt w:val="bullet"/>
      <w:lvlText w:val="o"/>
      <w:lvlJc w:val="left"/>
      <w:pPr>
        <w:tabs>
          <w:tab w:val="num" w:pos="3600"/>
        </w:tabs>
        <w:ind w:left="3600" w:hanging="360"/>
      </w:pPr>
      <w:rPr>
        <w:rFonts w:ascii="Courier New" w:hAnsi="Courier New" w:cs="Courier New" w:hint="default"/>
      </w:rPr>
    </w:lvl>
    <w:lvl w:ilvl="5" w:tplc="0C1A0005" w:tentative="1">
      <w:start w:val="1"/>
      <w:numFmt w:val="bullet"/>
      <w:lvlText w:val=""/>
      <w:lvlJc w:val="left"/>
      <w:pPr>
        <w:tabs>
          <w:tab w:val="num" w:pos="4320"/>
        </w:tabs>
        <w:ind w:left="4320" w:hanging="360"/>
      </w:pPr>
      <w:rPr>
        <w:rFonts w:ascii="Wingdings" w:hAnsi="Wingdings" w:hint="default"/>
      </w:rPr>
    </w:lvl>
    <w:lvl w:ilvl="6" w:tplc="0C1A0001" w:tentative="1">
      <w:start w:val="1"/>
      <w:numFmt w:val="bullet"/>
      <w:lvlText w:val=""/>
      <w:lvlJc w:val="left"/>
      <w:pPr>
        <w:tabs>
          <w:tab w:val="num" w:pos="5040"/>
        </w:tabs>
        <w:ind w:left="5040" w:hanging="360"/>
      </w:pPr>
      <w:rPr>
        <w:rFonts w:ascii="Symbol" w:hAnsi="Symbol" w:hint="default"/>
      </w:rPr>
    </w:lvl>
    <w:lvl w:ilvl="7" w:tplc="0C1A0003" w:tentative="1">
      <w:start w:val="1"/>
      <w:numFmt w:val="bullet"/>
      <w:lvlText w:val="o"/>
      <w:lvlJc w:val="left"/>
      <w:pPr>
        <w:tabs>
          <w:tab w:val="num" w:pos="5760"/>
        </w:tabs>
        <w:ind w:left="5760" w:hanging="360"/>
      </w:pPr>
      <w:rPr>
        <w:rFonts w:ascii="Courier New" w:hAnsi="Courier New" w:cs="Courier New" w:hint="default"/>
      </w:rPr>
    </w:lvl>
    <w:lvl w:ilvl="8" w:tplc="0C1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9A5525"/>
    <w:multiLevelType w:val="hybridMultilevel"/>
    <w:tmpl w:val="1B7CB2D4"/>
    <w:lvl w:ilvl="0" w:tplc="D7B0FB7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F9872B1"/>
    <w:multiLevelType w:val="hybridMultilevel"/>
    <w:tmpl w:val="A12A323E"/>
    <w:lvl w:ilvl="0" w:tplc="0C1A0001">
      <w:start w:val="1"/>
      <w:numFmt w:val="bullet"/>
      <w:lvlText w:val=""/>
      <w:lvlJc w:val="left"/>
      <w:pPr>
        <w:tabs>
          <w:tab w:val="num" w:pos="720"/>
        </w:tabs>
        <w:ind w:left="720" w:hanging="360"/>
      </w:pPr>
      <w:rPr>
        <w:rFonts w:ascii="Symbol" w:hAnsi="Symbol" w:hint="default"/>
      </w:rPr>
    </w:lvl>
    <w:lvl w:ilvl="1" w:tplc="0C1A0003" w:tentative="1">
      <w:start w:val="1"/>
      <w:numFmt w:val="bullet"/>
      <w:lvlText w:val="o"/>
      <w:lvlJc w:val="left"/>
      <w:pPr>
        <w:tabs>
          <w:tab w:val="num" w:pos="1440"/>
        </w:tabs>
        <w:ind w:left="1440" w:hanging="360"/>
      </w:pPr>
      <w:rPr>
        <w:rFonts w:ascii="Courier New" w:hAnsi="Courier New" w:cs="Courier New" w:hint="default"/>
      </w:rPr>
    </w:lvl>
    <w:lvl w:ilvl="2" w:tplc="0C1A0005" w:tentative="1">
      <w:start w:val="1"/>
      <w:numFmt w:val="bullet"/>
      <w:lvlText w:val=""/>
      <w:lvlJc w:val="left"/>
      <w:pPr>
        <w:tabs>
          <w:tab w:val="num" w:pos="2160"/>
        </w:tabs>
        <w:ind w:left="2160" w:hanging="360"/>
      </w:pPr>
      <w:rPr>
        <w:rFonts w:ascii="Wingdings" w:hAnsi="Wingdings" w:hint="default"/>
      </w:rPr>
    </w:lvl>
    <w:lvl w:ilvl="3" w:tplc="0C1A0001" w:tentative="1">
      <w:start w:val="1"/>
      <w:numFmt w:val="bullet"/>
      <w:lvlText w:val=""/>
      <w:lvlJc w:val="left"/>
      <w:pPr>
        <w:tabs>
          <w:tab w:val="num" w:pos="2880"/>
        </w:tabs>
        <w:ind w:left="2880" w:hanging="360"/>
      </w:pPr>
      <w:rPr>
        <w:rFonts w:ascii="Symbol" w:hAnsi="Symbol" w:hint="default"/>
      </w:rPr>
    </w:lvl>
    <w:lvl w:ilvl="4" w:tplc="0C1A0003" w:tentative="1">
      <w:start w:val="1"/>
      <w:numFmt w:val="bullet"/>
      <w:lvlText w:val="o"/>
      <w:lvlJc w:val="left"/>
      <w:pPr>
        <w:tabs>
          <w:tab w:val="num" w:pos="3600"/>
        </w:tabs>
        <w:ind w:left="3600" w:hanging="360"/>
      </w:pPr>
      <w:rPr>
        <w:rFonts w:ascii="Courier New" w:hAnsi="Courier New" w:cs="Courier New" w:hint="default"/>
      </w:rPr>
    </w:lvl>
    <w:lvl w:ilvl="5" w:tplc="0C1A0005" w:tentative="1">
      <w:start w:val="1"/>
      <w:numFmt w:val="bullet"/>
      <w:lvlText w:val=""/>
      <w:lvlJc w:val="left"/>
      <w:pPr>
        <w:tabs>
          <w:tab w:val="num" w:pos="4320"/>
        </w:tabs>
        <w:ind w:left="4320" w:hanging="360"/>
      </w:pPr>
      <w:rPr>
        <w:rFonts w:ascii="Wingdings" w:hAnsi="Wingdings" w:hint="default"/>
      </w:rPr>
    </w:lvl>
    <w:lvl w:ilvl="6" w:tplc="0C1A0001" w:tentative="1">
      <w:start w:val="1"/>
      <w:numFmt w:val="bullet"/>
      <w:lvlText w:val=""/>
      <w:lvlJc w:val="left"/>
      <w:pPr>
        <w:tabs>
          <w:tab w:val="num" w:pos="5040"/>
        </w:tabs>
        <w:ind w:left="5040" w:hanging="360"/>
      </w:pPr>
      <w:rPr>
        <w:rFonts w:ascii="Symbol" w:hAnsi="Symbol" w:hint="default"/>
      </w:rPr>
    </w:lvl>
    <w:lvl w:ilvl="7" w:tplc="0C1A0003" w:tentative="1">
      <w:start w:val="1"/>
      <w:numFmt w:val="bullet"/>
      <w:lvlText w:val="o"/>
      <w:lvlJc w:val="left"/>
      <w:pPr>
        <w:tabs>
          <w:tab w:val="num" w:pos="5760"/>
        </w:tabs>
        <w:ind w:left="5760" w:hanging="360"/>
      </w:pPr>
      <w:rPr>
        <w:rFonts w:ascii="Courier New" w:hAnsi="Courier New" w:cs="Courier New" w:hint="default"/>
      </w:rPr>
    </w:lvl>
    <w:lvl w:ilvl="8" w:tplc="0C1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4E0B7F"/>
    <w:multiLevelType w:val="hybridMultilevel"/>
    <w:tmpl w:val="4BA8D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8B20F7"/>
    <w:multiLevelType w:val="hybridMultilevel"/>
    <w:tmpl w:val="003EBF7C"/>
    <w:lvl w:ilvl="0" w:tplc="4300BB6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B66977"/>
    <w:multiLevelType w:val="hybridMultilevel"/>
    <w:tmpl w:val="927C4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BF4B7F"/>
    <w:multiLevelType w:val="multilevel"/>
    <w:tmpl w:val="35404D10"/>
    <w:lvl w:ilvl="0">
      <w:start w:val="1"/>
      <w:numFmt w:val="decimal"/>
      <w:lvlText w:val="%1"/>
      <w:lvlJc w:val="left"/>
      <w:pPr>
        <w:ind w:left="660" w:hanging="660"/>
      </w:pPr>
      <w:rPr>
        <w:rFonts w:hint="default"/>
      </w:rPr>
    </w:lvl>
    <w:lvl w:ilvl="1">
      <w:start w:val="8"/>
      <w:numFmt w:val="decimal"/>
      <w:lvlText w:val="%1.%2"/>
      <w:lvlJc w:val="left"/>
      <w:pPr>
        <w:ind w:left="1680" w:hanging="660"/>
      </w:pPr>
      <w:rPr>
        <w:rFonts w:hint="default"/>
      </w:rPr>
    </w:lvl>
    <w:lvl w:ilvl="2">
      <w:start w:val="1"/>
      <w:numFmt w:val="decimal"/>
      <w:lvlText w:val="%1.%2.%3"/>
      <w:lvlJc w:val="left"/>
      <w:pPr>
        <w:ind w:left="2760" w:hanging="720"/>
      </w:pPr>
      <w:rPr>
        <w:rFonts w:hint="default"/>
      </w:rPr>
    </w:lvl>
    <w:lvl w:ilvl="3">
      <w:start w:val="3"/>
      <w:numFmt w:val="decimal"/>
      <w:lvlText w:val="%1.%2.%3.%4"/>
      <w:lvlJc w:val="left"/>
      <w:pPr>
        <w:ind w:left="3780" w:hanging="720"/>
      </w:pPr>
      <w:rPr>
        <w:rFonts w:hint="default"/>
      </w:rPr>
    </w:lvl>
    <w:lvl w:ilvl="4">
      <w:start w:val="1"/>
      <w:numFmt w:val="decimal"/>
      <w:lvlText w:val="%1.%2.%3.%4.%5"/>
      <w:lvlJc w:val="left"/>
      <w:pPr>
        <w:ind w:left="5160" w:hanging="1080"/>
      </w:pPr>
      <w:rPr>
        <w:rFonts w:hint="default"/>
      </w:rPr>
    </w:lvl>
    <w:lvl w:ilvl="5">
      <w:start w:val="1"/>
      <w:numFmt w:val="decimal"/>
      <w:lvlText w:val="%1.%2.%3.%4.%5.%6"/>
      <w:lvlJc w:val="left"/>
      <w:pPr>
        <w:ind w:left="6180" w:hanging="1080"/>
      </w:pPr>
      <w:rPr>
        <w:rFonts w:hint="default"/>
      </w:rPr>
    </w:lvl>
    <w:lvl w:ilvl="6">
      <w:start w:val="1"/>
      <w:numFmt w:val="decimal"/>
      <w:lvlText w:val="%1.%2.%3.%4.%5.%6.%7"/>
      <w:lvlJc w:val="left"/>
      <w:pPr>
        <w:ind w:left="7560" w:hanging="1440"/>
      </w:pPr>
      <w:rPr>
        <w:rFonts w:hint="default"/>
      </w:rPr>
    </w:lvl>
    <w:lvl w:ilvl="7">
      <w:start w:val="1"/>
      <w:numFmt w:val="decimal"/>
      <w:lvlText w:val="%1.%2.%3.%4.%5.%6.%7.%8"/>
      <w:lvlJc w:val="left"/>
      <w:pPr>
        <w:ind w:left="8580" w:hanging="1440"/>
      </w:pPr>
      <w:rPr>
        <w:rFonts w:hint="default"/>
      </w:rPr>
    </w:lvl>
    <w:lvl w:ilvl="8">
      <w:start w:val="1"/>
      <w:numFmt w:val="decimal"/>
      <w:lvlText w:val="%1.%2.%3.%4.%5.%6.%7.%8.%9"/>
      <w:lvlJc w:val="left"/>
      <w:pPr>
        <w:ind w:left="9960" w:hanging="1800"/>
      </w:pPr>
      <w:rPr>
        <w:rFonts w:hint="default"/>
      </w:rPr>
    </w:lvl>
  </w:abstractNum>
  <w:abstractNum w:abstractNumId="7" w15:restartNumberingAfterBreak="0">
    <w:nsid w:val="17F723DD"/>
    <w:multiLevelType w:val="hybridMultilevel"/>
    <w:tmpl w:val="240A0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132B57"/>
    <w:multiLevelType w:val="multilevel"/>
    <w:tmpl w:val="B5B2FAA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6C088F"/>
    <w:multiLevelType w:val="multilevel"/>
    <w:tmpl w:val="081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0" w15:restartNumberingAfterBreak="0">
    <w:nsid w:val="1A6F46EF"/>
    <w:multiLevelType w:val="multilevel"/>
    <w:tmpl w:val="2522CF84"/>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3CD2766"/>
    <w:multiLevelType w:val="hybridMultilevel"/>
    <w:tmpl w:val="851ABD44"/>
    <w:lvl w:ilvl="0" w:tplc="8BBC2B88">
      <w:start w:val="1"/>
      <w:numFmt w:val="bullet"/>
      <w:lvlText w:val=""/>
      <w:lvlJc w:val="left"/>
      <w:pPr>
        <w:tabs>
          <w:tab w:val="num" w:pos="502"/>
        </w:tabs>
        <w:ind w:left="425" w:hanging="283"/>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120AA5"/>
    <w:multiLevelType w:val="hybridMultilevel"/>
    <w:tmpl w:val="B080ACB6"/>
    <w:lvl w:ilvl="0" w:tplc="A44C935C">
      <w:start w:val="4"/>
      <w:numFmt w:val="bullet"/>
      <w:lvlText w:val="-"/>
      <w:lvlJc w:val="left"/>
      <w:pPr>
        <w:tabs>
          <w:tab w:val="num" w:pos="720"/>
        </w:tabs>
        <w:ind w:left="720" w:hanging="360"/>
      </w:pPr>
      <w:rPr>
        <w:rFonts w:ascii="Times New Roman" w:eastAsia="Times New Roman" w:hAnsi="Times New Roman" w:cs="Times New Roman" w:hint="default"/>
      </w:rPr>
    </w:lvl>
    <w:lvl w:ilvl="1" w:tplc="0C1A0003" w:tentative="1">
      <w:start w:val="1"/>
      <w:numFmt w:val="bullet"/>
      <w:lvlText w:val="o"/>
      <w:lvlJc w:val="left"/>
      <w:pPr>
        <w:tabs>
          <w:tab w:val="num" w:pos="1440"/>
        </w:tabs>
        <w:ind w:left="1440" w:hanging="360"/>
      </w:pPr>
      <w:rPr>
        <w:rFonts w:ascii="Courier New" w:hAnsi="Courier New" w:cs="Courier New" w:hint="default"/>
      </w:rPr>
    </w:lvl>
    <w:lvl w:ilvl="2" w:tplc="0C1A0005" w:tentative="1">
      <w:start w:val="1"/>
      <w:numFmt w:val="bullet"/>
      <w:lvlText w:val=""/>
      <w:lvlJc w:val="left"/>
      <w:pPr>
        <w:tabs>
          <w:tab w:val="num" w:pos="2160"/>
        </w:tabs>
        <w:ind w:left="2160" w:hanging="360"/>
      </w:pPr>
      <w:rPr>
        <w:rFonts w:ascii="Wingdings" w:hAnsi="Wingdings" w:hint="default"/>
      </w:rPr>
    </w:lvl>
    <w:lvl w:ilvl="3" w:tplc="0C1A0001" w:tentative="1">
      <w:start w:val="1"/>
      <w:numFmt w:val="bullet"/>
      <w:lvlText w:val=""/>
      <w:lvlJc w:val="left"/>
      <w:pPr>
        <w:tabs>
          <w:tab w:val="num" w:pos="2880"/>
        </w:tabs>
        <w:ind w:left="2880" w:hanging="360"/>
      </w:pPr>
      <w:rPr>
        <w:rFonts w:ascii="Symbol" w:hAnsi="Symbol" w:hint="default"/>
      </w:rPr>
    </w:lvl>
    <w:lvl w:ilvl="4" w:tplc="0C1A0003" w:tentative="1">
      <w:start w:val="1"/>
      <w:numFmt w:val="bullet"/>
      <w:lvlText w:val="o"/>
      <w:lvlJc w:val="left"/>
      <w:pPr>
        <w:tabs>
          <w:tab w:val="num" w:pos="3600"/>
        </w:tabs>
        <w:ind w:left="3600" w:hanging="360"/>
      </w:pPr>
      <w:rPr>
        <w:rFonts w:ascii="Courier New" w:hAnsi="Courier New" w:cs="Courier New" w:hint="default"/>
      </w:rPr>
    </w:lvl>
    <w:lvl w:ilvl="5" w:tplc="0C1A0005" w:tentative="1">
      <w:start w:val="1"/>
      <w:numFmt w:val="bullet"/>
      <w:lvlText w:val=""/>
      <w:lvlJc w:val="left"/>
      <w:pPr>
        <w:tabs>
          <w:tab w:val="num" w:pos="4320"/>
        </w:tabs>
        <w:ind w:left="4320" w:hanging="360"/>
      </w:pPr>
      <w:rPr>
        <w:rFonts w:ascii="Wingdings" w:hAnsi="Wingdings" w:hint="default"/>
      </w:rPr>
    </w:lvl>
    <w:lvl w:ilvl="6" w:tplc="0C1A0001" w:tentative="1">
      <w:start w:val="1"/>
      <w:numFmt w:val="bullet"/>
      <w:lvlText w:val=""/>
      <w:lvlJc w:val="left"/>
      <w:pPr>
        <w:tabs>
          <w:tab w:val="num" w:pos="5040"/>
        </w:tabs>
        <w:ind w:left="5040" w:hanging="360"/>
      </w:pPr>
      <w:rPr>
        <w:rFonts w:ascii="Symbol" w:hAnsi="Symbol" w:hint="default"/>
      </w:rPr>
    </w:lvl>
    <w:lvl w:ilvl="7" w:tplc="0C1A0003" w:tentative="1">
      <w:start w:val="1"/>
      <w:numFmt w:val="bullet"/>
      <w:lvlText w:val="o"/>
      <w:lvlJc w:val="left"/>
      <w:pPr>
        <w:tabs>
          <w:tab w:val="num" w:pos="5760"/>
        </w:tabs>
        <w:ind w:left="5760" w:hanging="360"/>
      </w:pPr>
      <w:rPr>
        <w:rFonts w:ascii="Courier New" w:hAnsi="Courier New" w:cs="Courier New" w:hint="default"/>
      </w:rPr>
    </w:lvl>
    <w:lvl w:ilvl="8" w:tplc="0C1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CD5EA3"/>
    <w:multiLevelType w:val="hybridMultilevel"/>
    <w:tmpl w:val="AAAE4DB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BF925DA"/>
    <w:multiLevelType w:val="multilevel"/>
    <w:tmpl w:val="979CB2A4"/>
    <w:lvl w:ilvl="0">
      <w:start w:val="2"/>
      <w:numFmt w:val="decimal"/>
      <w:lvlText w:val="%1"/>
      <w:lvlJc w:val="left"/>
      <w:pPr>
        <w:tabs>
          <w:tab w:val="num" w:pos="360"/>
        </w:tabs>
        <w:ind w:left="360" w:hanging="360"/>
      </w:pPr>
      <w:rPr>
        <w:rFonts w:hint="default"/>
        <w:i w:val="0"/>
      </w:rPr>
    </w:lvl>
    <w:lvl w:ilvl="1">
      <w:start w:val="3"/>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080"/>
        </w:tabs>
        <w:ind w:left="1080" w:hanging="108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15" w15:restartNumberingAfterBreak="0">
    <w:nsid w:val="2D3740B2"/>
    <w:multiLevelType w:val="multilevel"/>
    <w:tmpl w:val="EB723B6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2E401756"/>
    <w:multiLevelType w:val="hybridMultilevel"/>
    <w:tmpl w:val="D7847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B92307"/>
    <w:multiLevelType w:val="hybridMultilevel"/>
    <w:tmpl w:val="6032D2E4"/>
    <w:lvl w:ilvl="0" w:tplc="2398D674">
      <w:start w:val="1"/>
      <w:numFmt w:val="decimal"/>
      <w:lvlText w:val="1.4.%1"/>
      <w:lvlJc w:val="center"/>
      <w:pPr>
        <w:ind w:left="795" w:hanging="360"/>
      </w:pPr>
      <w:rPr>
        <w:rFonts w:ascii="Times New Roman" w:hAnsi="Times New Roman" w:cs="Times New Roman" w:hint="default"/>
        <w:b/>
        <w:i w:val="0"/>
        <w:iCs w:val="0"/>
        <w:caps w:val="0"/>
        <w:smallCaps w:val="0"/>
        <w:strike w:val="0"/>
        <w:dstrike w:val="0"/>
        <w:vanish w:val="0"/>
        <w:color w:val="000000"/>
        <w:spacing w:val="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8" w15:restartNumberingAfterBreak="0">
    <w:nsid w:val="34CE71B5"/>
    <w:multiLevelType w:val="hybridMultilevel"/>
    <w:tmpl w:val="FC9C8A42"/>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720CA6"/>
    <w:multiLevelType w:val="hybridMultilevel"/>
    <w:tmpl w:val="FE46921C"/>
    <w:lvl w:ilvl="0" w:tplc="A556592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C8638B"/>
    <w:multiLevelType w:val="hybridMultilevel"/>
    <w:tmpl w:val="26BC7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D47F07"/>
    <w:multiLevelType w:val="hybridMultilevel"/>
    <w:tmpl w:val="B1A489E4"/>
    <w:lvl w:ilvl="0" w:tplc="0409000F">
      <w:start w:val="1"/>
      <w:numFmt w:val="decimal"/>
      <w:lvlText w:val="%1."/>
      <w:lvlJc w:val="left"/>
      <w:pPr>
        <w:ind w:left="720" w:hanging="360"/>
      </w:pPr>
      <w:rPr>
        <w:rFonts w:hint="default"/>
      </w:rPr>
    </w:lvl>
    <w:lvl w:ilvl="1" w:tplc="160E9684">
      <w:numFmt w:val="bullet"/>
      <w:lvlText w:val="-"/>
      <w:lvlJc w:val="left"/>
      <w:pPr>
        <w:ind w:left="1440" w:hanging="360"/>
      </w:pPr>
      <w:rPr>
        <w:rFonts w:ascii="Times New Roman" w:eastAsia="Calibri" w:hAnsi="Times New Roman" w:cs="Times New Roman" w:hint="default"/>
      </w:rPr>
    </w:lvl>
    <w:lvl w:ilvl="2" w:tplc="A77CC586">
      <w:numFmt w:val="bullet"/>
      <w:lvlText w:val="•"/>
      <w:lvlJc w:val="left"/>
      <w:pPr>
        <w:ind w:left="2340" w:hanging="360"/>
      </w:pPr>
      <w:rPr>
        <w:rFonts w:ascii="Times New Roman" w:eastAsia="Calibri"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555872"/>
    <w:multiLevelType w:val="hybridMultilevel"/>
    <w:tmpl w:val="50A88D82"/>
    <w:lvl w:ilvl="0" w:tplc="04090017">
      <w:start w:val="1"/>
      <w:numFmt w:val="lowerLetter"/>
      <w:lvlText w:val="%1)"/>
      <w:lvlJc w:val="left"/>
      <w:pPr>
        <w:tabs>
          <w:tab w:val="num" w:pos="720"/>
        </w:tabs>
        <w:ind w:left="720" w:hanging="360"/>
      </w:pPr>
      <w:rPr>
        <w:rFonts w:hint="default"/>
      </w:rPr>
    </w:lvl>
    <w:lvl w:ilvl="1" w:tplc="0C1A0003" w:tentative="1">
      <w:start w:val="1"/>
      <w:numFmt w:val="bullet"/>
      <w:lvlText w:val="o"/>
      <w:lvlJc w:val="left"/>
      <w:pPr>
        <w:tabs>
          <w:tab w:val="num" w:pos="1440"/>
        </w:tabs>
        <w:ind w:left="1440" w:hanging="360"/>
      </w:pPr>
      <w:rPr>
        <w:rFonts w:ascii="Courier New" w:hAnsi="Courier New" w:cs="Courier New" w:hint="default"/>
      </w:rPr>
    </w:lvl>
    <w:lvl w:ilvl="2" w:tplc="0C1A0005" w:tentative="1">
      <w:start w:val="1"/>
      <w:numFmt w:val="bullet"/>
      <w:lvlText w:val=""/>
      <w:lvlJc w:val="left"/>
      <w:pPr>
        <w:tabs>
          <w:tab w:val="num" w:pos="2160"/>
        </w:tabs>
        <w:ind w:left="2160" w:hanging="360"/>
      </w:pPr>
      <w:rPr>
        <w:rFonts w:ascii="Wingdings" w:hAnsi="Wingdings" w:hint="default"/>
      </w:rPr>
    </w:lvl>
    <w:lvl w:ilvl="3" w:tplc="0C1A0001" w:tentative="1">
      <w:start w:val="1"/>
      <w:numFmt w:val="bullet"/>
      <w:lvlText w:val=""/>
      <w:lvlJc w:val="left"/>
      <w:pPr>
        <w:tabs>
          <w:tab w:val="num" w:pos="2880"/>
        </w:tabs>
        <w:ind w:left="2880" w:hanging="360"/>
      </w:pPr>
      <w:rPr>
        <w:rFonts w:ascii="Symbol" w:hAnsi="Symbol" w:hint="default"/>
      </w:rPr>
    </w:lvl>
    <w:lvl w:ilvl="4" w:tplc="0C1A0003" w:tentative="1">
      <w:start w:val="1"/>
      <w:numFmt w:val="bullet"/>
      <w:lvlText w:val="o"/>
      <w:lvlJc w:val="left"/>
      <w:pPr>
        <w:tabs>
          <w:tab w:val="num" w:pos="3600"/>
        </w:tabs>
        <w:ind w:left="3600" w:hanging="360"/>
      </w:pPr>
      <w:rPr>
        <w:rFonts w:ascii="Courier New" w:hAnsi="Courier New" w:cs="Courier New" w:hint="default"/>
      </w:rPr>
    </w:lvl>
    <w:lvl w:ilvl="5" w:tplc="0C1A0005" w:tentative="1">
      <w:start w:val="1"/>
      <w:numFmt w:val="bullet"/>
      <w:lvlText w:val=""/>
      <w:lvlJc w:val="left"/>
      <w:pPr>
        <w:tabs>
          <w:tab w:val="num" w:pos="4320"/>
        </w:tabs>
        <w:ind w:left="4320" w:hanging="360"/>
      </w:pPr>
      <w:rPr>
        <w:rFonts w:ascii="Wingdings" w:hAnsi="Wingdings" w:hint="default"/>
      </w:rPr>
    </w:lvl>
    <w:lvl w:ilvl="6" w:tplc="0C1A0001" w:tentative="1">
      <w:start w:val="1"/>
      <w:numFmt w:val="bullet"/>
      <w:lvlText w:val=""/>
      <w:lvlJc w:val="left"/>
      <w:pPr>
        <w:tabs>
          <w:tab w:val="num" w:pos="5040"/>
        </w:tabs>
        <w:ind w:left="5040" w:hanging="360"/>
      </w:pPr>
      <w:rPr>
        <w:rFonts w:ascii="Symbol" w:hAnsi="Symbol" w:hint="default"/>
      </w:rPr>
    </w:lvl>
    <w:lvl w:ilvl="7" w:tplc="0C1A0003" w:tentative="1">
      <w:start w:val="1"/>
      <w:numFmt w:val="bullet"/>
      <w:lvlText w:val="o"/>
      <w:lvlJc w:val="left"/>
      <w:pPr>
        <w:tabs>
          <w:tab w:val="num" w:pos="5760"/>
        </w:tabs>
        <w:ind w:left="5760" w:hanging="360"/>
      </w:pPr>
      <w:rPr>
        <w:rFonts w:ascii="Courier New" w:hAnsi="Courier New" w:cs="Courier New" w:hint="default"/>
      </w:rPr>
    </w:lvl>
    <w:lvl w:ilvl="8" w:tplc="0C1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4F4F75"/>
    <w:multiLevelType w:val="multilevel"/>
    <w:tmpl w:val="EE189D6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2345"/>
        </w:tabs>
        <w:ind w:left="2345" w:hanging="360"/>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400"/>
        </w:tabs>
        <w:ind w:left="5400" w:hanging="144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7080"/>
        </w:tabs>
        <w:ind w:left="7080" w:hanging="1800"/>
      </w:pPr>
      <w:rPr>
        <w:rFonts w:hint="default"/>
      </w:rPr>
    </w:lvl>
  </w:abstractNum>
  <w:abstractNum w:abstractNumId="24" w15:restartNumberingAfterBreak="0">
    <w:nsid w:val="4DE1735D"/>
    <w:multiLevelType w:val="hybridMultilevel"/>
    <w:tmpl w:val="B958E992"/>
    <w:lvl w:ilvl="0" w:tplc="9DC87368">
      <w:start w:val="15"/>
      <w:numFmt w:val="bullet"/>
      <w:lvlText w:val="-"/>
      <w:lvlJc w:val="left"/>
      <w:pPr>
        <w:ind w:left="1500" w:hanging="360"/>
      </w:pPr>
      <w:rPr>
        <w:rFonts w:ascii="Times New Roman" w:eastAsiaTheme="minorHAnsi" w:hAnsi="Times New Roman" w:cs="Times New Roman"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5" w15:restartNumberingAfterBreak="0">
    <w:nsid w:val="53291251"/>
    <w:multiLevelType w:val="hybridMultilevel"/>
    <w:tmpl w:val="A6906198"/>
    <w:lvl w:ilvl="0" w:tplc="BD9237C2">
      <w:start w:val="8"/>
      <w:numFmt w:val="bullet"/>
      <w:lvlText w:val="•"/>
      <w:lvlJc w:val="left"/>
      <w:pPr>
        <w:ind w:left="1080" w:hanging="72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3E5D7C"/>
    <w:multiLevelType w:val="hybridMultilevel"/>
    <w:tmpl w:val="031CB47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6D66CF"/>
    <w:multiLevelType w:val="multilevel"/>
    <w:tmpl w:val="07CA430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95132FE"/>
    <w:multiLevelType w:val="hybridMultilevel"/>
    <w:tmpl w:val="7E7E2B3A"/>
    <w:lvl w:ilvl="0" w:tplc="CC04406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73271E"/>
    <w:multiLevelType w:val="hybridMultilevel"/>
    <w:tmpl w:val="8D1E5CD4"/>
    <w:lvl w:ilvl="0" w:tplc="9B660816">
      <w:numFmt w:val="bullet"/>
      <w:lvlText w:val="-"/>
      <w:lvlJc w:val="left"/>
      <w:pPr>
        <w:ind w:left="810" w:hanging="360"/>
      </w:pPr>
      <w:rPr>
        <w:rFonts w:ascii="Times New Roman" w:eastAsia="Calibri"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0" w15:restartNumberingAfterBreak="0">
    <w:nsid w:val="5FAD37D1"/>
    <w:multiLevelType w:val="hybridMultilevel"/>
    <w:tmpl w:val="F1643762"/>
    <w:lvl w:ilvl="0" w:tplc="BD9237C2">
      <w:start w:val="8"/>
      <w:numFmt w:val="bullet"/>
      <w:lvlText w:val="•"/>
      <w:lvlJc w:val="left"/>
      <w:pPr>
        <w:ind w:left="780" w:hanging="360"/>
      </w:pPr>
      <w:rPr>
        <w:rFonts w:ascii="Times New Roman" w:eastAsiaTheme="minorEastAsia"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1" w15:restartNumberingAfterBreak="0">
    <w:nsid w:val="604A3A18"/>
    <w:multiLevelType w:val="multilevel"/>
    <w:tmpl w:val="CD40A0A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5C4654A"/>
    <w:multiLevelType w:val="hybridMultilevel"/>
    <w:tmpl w:val="39303BB4"/>
    <w:lvl w:ilvl="0" w:tplc="B1E2D660">
      <w:start w:val="1"/>
      <w:numFmt w:val="decimal"/>
      <w:pStyle w:val="H21"/>
      <w:lvlText w:val="1.%1"/>
      <w:lvlJc w:val="center"/>
      <w:pPr>
        <w:ind w:left="720" w:hanging="360"/>
      </w:pPr>
      <w:rPr>
        <w:rFonts w:cs="Times New Roman" w:hint="default"/>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3C347A"/>
    <w:multiLevelType w:val="multilevel"/>
    <w:tmpl w:val="081A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6DE41143"/>
    <w:multiLevelType w:val="hybridMultilevel"/>
    <w:tmpl w:val="DE68B820"/>
    <w:lvl w:ilvl="0" w:tplc="4B9E8294">
      <w:start w:val="1"/>
      <w:numFmt w:val="decimal"/>
      <w:lvlText w:val="%1."/>
      <w:lvlJc w:val="left"/>
      <w:pPr>
        <w:tabs>
          <w:tab w:val="num" w:pos="1080"/>
        </w:tabs>
        <w:ind w:left="1080" w:hanging="360"/>
      </w:pPr>
      <w:rPr>
        <w:rFonts w:hint="default"/>
      </w:rPr>
    </w:lvl>
    <w:lvl w:ilvl="1" w:tplc="08A4B52A">
      <w:numFmt w:val="none"/>
      <w:lvlText w:val=""/>
      <w:lvlJc w:val="left"/>
      <w:pPr>
        <w:tabs>
          <w:tab w:val="num" w:pos="360"/>
        </w:tabs>
      </w:pPr>
    </w:lvl>
    <w:lvl w:ilvl="2" w:tplc="BD98ED06">
      <w:numFmt w:val="none"/>
      <w:lvlText w:val=""/>
      <w:lvlJc w:val="left"/>
      <w:pPr>
        <w:tabs>
          <w:tab w:val="num" w:pos="360"/>
        </w:tabs>
      </w:pPr>
    </w:lvl>
    <w:lvl w:ilvl="3" w:tplc="8F343D70">
      <w:numFmt w:val="none"/>
      <w:lvlText w:val=""/>
      <w:lvlJc w:val="left"/>
      <w:pPr>
        <w:tabs>
          <w:tab w:val="num" w:pos="360"/>
        </w:tabs>
      </w:pPr>
    </w:lvl>
    <w:lvl w:ilvl="4" w:tplc="4E8499D6">
      <w:numFmt w:val="none"/>
      <w:lvlText w:val=""/>
      <w:lvlJc w:val="left"/>
      <w:pPr>
        <w:tabs>
          <w:tab w:val="num" w:pos="360"/>
        </w:tabs>
      </w:pPr>
    </w:lvl>
    <w:lvl w:ilvl="5" w:tplc="35C67172">
      <w:numFmt w:val="none"/>
      <w:lvlText w:val=""/>
      <w:lvlJc w:val="left"/>
      <w:pPr>
        <w:tabs>
          <w:tab w:val="num" w:pos="360"/>
        </w:tabs>
      </w:pPr>
    </w:lvl>
    <w:lvl w:ilvl="6" w:tplc="7C82F5F4">
      <w:numFmt w:val="none"/>
      <w:lvlText w:val=""/>
      <w:lvlJc w:val="left"/>
      <w:pPr>
        <w:tabs>
          <w:tab w:val="num" w:pos="360"/>
        </w:tabs>
      </w:pPr>
    </w:lvl>
    <w:lvl w:ilvl="7" w:tplc="1892E4A8">
      <w:numFmt w:val="none"/>
      <w:lvlText w:val=""/>
      <w:lvlJc w:val="left"/>
      <w:pPr>
        <w:tabs>
          <w:tab w:val="num" w:pos="360"/>
        </w:tabs>
      </w:pPr>
    </w:lvl>
    <w:lvl w:ilvl="8" w:tplc="8C0AF65A">
      <w:numFmt w:val="none"/>
      <w:lvlText w:val=""/>
      <w:lvlJc w:val="left"/>
      <w:pPr>
        <w:tabs>
          <w:tab w:val="num" w:pos="360"/>
        </w:tabs>
      </w:pPr>
    </w:lvl>
  </w:abstractNum>
  <w:abstractNum w:abstractNumId="35" w15:restartNumberingAfterBreak="0">
    <w:nsid w:val="716F7BE3"/>
    <w:multiLevelType w:val="hybridMultilevel"/>
    <w:tmpl w:val="6FA6D228"/>
    <w:lvl w:ilvl="0" w:tplc="25464722">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6" w15:restartNumberingAfterBreak="0">
    <w:nsid w:val="755045A0"/>
    <w:multiLevelType w:val="hybridMultilevel"/>
    <w:tmpl w:val="A9DE4C8A"/>
    <w:lvl w:ilvl="0" w:tplc="2A4E43A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584E06"/>
    <w:multiLevelType w:val="multilevel"/>
    <w:tmpl w:val="121C2D2E"/>
    <w:lvl w:ilvl="0">
      <w:start w:val="1"/>
      <w:numFmt w:val="decimal"/>
      <w:lvlText w:val="%1."/>
      <w:lvlJc w:val="left"/>
      <w:pPr>
        <w:ind w:left="540" w:hanging="540"/>
      </w:pPr>
      <w:rPr>
        <w:rFonts w:hint="default"/>
      </w:rPr>
    </w:lvl>
    <w:lvl w:ilvl="1">
      <w:start w:val="4"/>
      <w:numFmt w:val="decimal"/>
      <w:lvlText w:val="%1.%2."/>
      <w:lvlJc w:val="left"/>
      <w:pPr>
        <w:ind w:left="757" w:hanging="540"/>
      </w:pPr>
      <w:rPr>
        <w:rFonts w:hint="default"/>
      </w:rPr>
    </w:lvl>
    <w:lvl w:ilvl="2">
      <w:start w:val="4"/>
      <w:numFmt w:val="decimal"/>
      <w:lvlText w:val="%1.%2.%3."/>
      <w:lvlJc w:val="left"/>
      <w:pPr>
        <w:ind w:left="1154" w:hanging="720"/>
      </w:pPr>
      <w:rPr>
        <w:rFonts w:hint="default"/>
      </w:rPr>
    </w:lvl>
    <w:lvl w:ilvl="3">
      <w:start w:val="1"/>
      <w:numFmt w:val="decimal"/>
      <w:lvlText w:val="%1.%2.%3.%4."/>
      <w:lvlJc w:val="left"/>
      <w:pPr>
        <w:ind w:left="1371" w:hanging="720"/>
      </w:pPr>
      <w:rPr>
        <w:rFonts w:hint="default"/>
      </w:rPr>
    </w:lvl>
    <w:lvl w:ilvl="4">
      <w:start w:val="1"/>
      <w:numFmt w:val="decimal"/>
      <w:lvlText w:val="%1.%2.%3.%4.%5."/>
      <w:lvlJc w:val="left"/>
      <w:pPr>
        <w:ind w:left="1948" w:hanging="1080"/>
      </w:pPr>
      <w:rPr>
        <w:rFonts w:hint="default"/>
      </w:rPr>
    </w:lvl>
    <w:lvl w:ilvl="5">
      <w:start w:val="1"/>
      <w:numFmt w:val="decimal"/>
      <w:lvlText w:val="%1.%2.%3.%4.%5.%6."/>
      <w:lvlJc w:val="left"/>
      <w:pPr>
        <w:ind w:left="2165" w:hanging="1080"/>
      </w:pPr>
      <w:rPr>
        <w:rFonts w:hint="default"/>
      </w:rPr>
    </w:lvl>
    <w:lvl w:ilvl="6">
      <w:start w:val="1"/>
      <w:numFmt w:val="decimal"/>
      <w:lvlText w:val="%1.%2.%3.%4.%5.%6.%7."/>
      <w:lvlJc w:val="left"/>
      <w:pPr>
        <w:ind w:left="2742" w:hanging="1440"/>
      </w:pPr>
      <w:rPr>
        <w:rFonts w:hint="default"/>
      </w:rPr>
    </w:lvl>
    <w:lvl w:ilvl="7">
      <w:start w:val="1"/>
      <w:numFmt w:val="decimal"/>
      <w:lvlText w:val="%1.%2.%3.%4.%5.%6.%7.%8."/>
      <w:lvlJc w:val="left"/>
      <w:pPr>
        <w:ind w:left="2959" w:hanging="1440"/>
      </w:pPr>
      <w:rPr>
        <w:rFonts w:hint="default"/>
      </w:rPr>
    </w:lvl>
    <w:lvl w:ilvl="8">
      <w:start w:val="1"/>
      <w:numFmt w:val="decimal"/>
      <w:lvlText w:val="%1.%2.%3.%4.%5.%6.%7.%8.%9."/>
      <w:lvlJc w:val="left"/>
      <w:pPr>
        <w:ind w:left="3536" w:hanging="1800"/>
      </w:pPr>
      <w:rPr>
        <w:rFonts w:hint="default"/>
      </w:rPr>
    </w:lvl>
  </w:abstractNum>
  <w:abstractNum w:abstractNumId="38" w15:restartNumberingAfterBreak="0">
    <w:nsid w:val="770122F3"/>
    <w:multiLevelType w:val="multilevel"/>
    <w:tmpl w:val="27DED6F6"/>
    <w:lvl w:ilvl="0">
      <w:start w:val="2"/>
      <w:numFmt w:val="decimal"/>
      <w:lvlText w:val="%1."/>
      <w:lvlJc w:val="left"/>
      <w:pPr>
        <w:ind w:left="720" w:hanging="360"/>
      </w:pPr>
      <w:rPr>
        <w:rFonts w:hint="default"/>
      </w:rPr>
    </w:lvl>
    <w:lvl w:ilvl="1">
      <w:start w:val="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77152109"/>
    <w:multiLevelType w:val="hybridMultilevel"/>
    <w:tmpl w:val="AB902BB6"/>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22016B"/>
    <w:multiLevelType w:val="hybridMultilevel"/>
    <w:tmpl w:val="0DD030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243D4D"/>
    <w:multiLevelType w:val="hybridMultilevel"/>
    <w:tmpl w:val="03BCC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A339D0"/>
    <w:multiLevelType w:val="multilevel"/>
    <w:tmpl w:val="445835CA"/>
    <w:lvl w:ilvl="0">
      <w:start w:val="1"/>
      <w:numFmt w:val="decimal"/>
      <w:lvlText w:val="%1"/>
      <w:lvlJc w:val="left"/>
      <w:pPr>
        <w:ind w:left="660" w:hanging="660"/>
      </w:pPr>
      <w:rPr>
        <w:rFonts w:hint="default"/>
      </w:rPr>
    </w:lvl>
    <w:lvl w:ilvl="1">
      <w:start w:val="7"/>
      <w:numFmt w:val="decimal"/>
      <w:lvlText w:val="%1.%2"/>
      <w:lvlJc w:val="left"/>
      <w:pPr>
        <w:ind w:left="900" w:hanging="660"/>
      </w:pPr>
      <w:rPr>
        <w:rFonts w:hint="default"/>
      </w:rPr>
    </w:lvl>
    <w:lvl w:ilvl="2">
      <w:start w:val="3"/>
      <w:numFmt w:val="decimal"/>
      <w:lvlText w:val="%1.%2.%3"/>
      <w:lvlJc w:val="left"/>
      <w:pPr>
        <w:ind w:left="1200" w:hanging="720"/>
      </w:pPr>
      <w:rPr>
        <w:rFonts w:hint="default"/>
      </w:rPr>
    </w:lvl>
    <w:lvl w:ilvl="3">
      <w:start w:val="3"/>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num w:numId="1">
    <w:abstractNumId w:val="32"/>
  </w:num>
  <w:num w:numId="2">
    <w:abstractNumId w:val="34"/>
  </w:num>
  <w:num w:numId="3">
    <w:abstractNumId w:val="23"/>
  </w:num>
  <w:num w:numId="4">
    <w:abstractNumId w:val="33"/>
  </w:num>
  <w:num w:numId="5">
    <w:abstractNumId w:val="9"/>
  </w:num>
  <w:num w:numId="6">
    <w:abstractNumId w:val="11"/>
  </w:num>
  <w:num w:numId="7">
    <w:abstractNumId w:val="20"/>
  </w:num>
  <w:num w:numId="8">
    <w:abstractNumId w:val="5"/>
  </w:num>
  <w:num w:numId="9">
    <w:abstractNumId w:val="42"/>
  </w:num>
  <w:num w:numId="10">
    <w:abstractNumId w:val="6"/>
  </w:num>
  <w:num w:numId="11">
    <w:abstractNumId w:val="24"/>
  </w:num>
  <w:num w:numId="12">
    <w:abstractNumId w:val="19"/>
  </w:num>
  <w:num w:numId="13">
    <w:abstractNumId w:val="39"/>
  </w:num>
  <w:num w:numId="14">
    <w:abstractNumId w:val="35"/>
  </w:num>
  <w:num w:numId="15">
    <w:abstractNumId w:val="17"/>
  </w:num>
  <w:num w:numId="16">
    <w:abstractNumId w:val="21"/>
  </w:num>
  <w:num w:numId="17">
    <w:abstractNumId w:val="37"/>
  </w:num>
  <w:num w:numId="18">
    <w:abstractNumId w:val="27"/>
  </w:num>
  <w:num w:numId="19">
    <w:abstractNumId w:val="7"/>
  </w:num>
  <w:num w:numId="20">
    <w:abstractNumId w:val="38"/>
  </w:num>
  <w:num w:numId="21">
    <w:abstractNumId w:val="29"/>
  </w:num>
  <w:num w:numId="22">
    <w:abstractNumId w:val="26"/>
  </w:num>
  <w:num w:numId="23">
    <w:abstractNumId w:val="41"/>
  </w:num>
  <w:num w:numId="24">
    <w:abstractNumId w:val="10"/>
  </w:num>
  <w:num w:numId="25">
    <w:abstractNumId w:val="0"/>
  </w:num>
  <w:num w:numId="26">
    <w:abstractNumId w:val="2"/>
  </w:num>
  <w:num w:numId="27">
    <w:abstractNumId w:val="22"/>
  </w:num>
  <w:num w:numId="28">
    <w:abstractNumId w:val="18"/>
  </w:num>
  <w:num w:numId="29">
    <w:abstractNumId w:val="12"/>
  </w:num>
  <w:num w:numId="30">
    <w:abstractNumId w:val="16"/>
  </w:num>
  <w:num w:numId="31">
    <w:abstractNumId w:val="3"/>
  </w:num>
  <w:num w:numId="32">
    <w:abstractNumId w:val="14"/>
  </w:num>
  <w:num w:numId="33">
    <w:abstractNumId w:val="36"/>
  </w:num>
  <w:num w:numId="34">
    <w:abstractNumId w:val="13"/>
  </w:num>
  <w:num w:numId="35">
    <w:abstractNumId w:val="38"/>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30"/>
  </w:num>
  <w:num w:numId="39">
    <w:abstractNumId w:val="25"/>
  </w:num>
  <w:num w:numId="40">
    <w:abstractNumId w:val="1"/>
  </w:num>
  <w:num w:numId="41">
    <w:abstractNumId w:val="4"/>
  </w:num>
  <w:num w:numId="42">
    <w:abstractNumId w:val="15"/>
  </w:num>
  <w:num w:numId="43">
    <w:abstractNumId w:val="31"/>
  </w:num>
  <w:num w:numId="44">
    <w:abstractNumId w:val="28"/>
  </w:num>
  <w:num w:numId="45">
    <w:abstractNumId w:val="4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154"/>
    <w:rsid w:val="00007913"/>
    <w:rsid w:val="0002149D"/>
    <w:rsid w:val="00023DAD"/>
    <w:rsid w:val="000272E5"/>
    <w:rsid w:val="00030C57"/>
    <w:rsid w:val="00052242"/>
    <w:rsid w:val="00082278"/>
    <w:rsid w:val="0009498B"/>
    <w:rsid w:val="000A6559"/>
    <w:rsid w:val="000A6ADE"/>
    <w:rsid w:val="000B2C3E"/>
    <w:rsid w:val="000B3A59"/>
    <w:rsid w:val="000C3471"/>
    <w:rsid w:val="000D3C1B"/>
    <w:rsid w:val="0012070D"/>
    <w:rsid w:val="0012330F"/>
    <w:rsid w:val="001412E3"/>
    <w:rsid w:val="001502F6"/>
    <w:rsid w:val="00160484"/>
    <w:rsid w:val="001614A0"/>
    <w:rsid w:val="00162629"/>
    <w:rsid w:val="001633E3"/>
    <w:rsid w:val="00165577"/>
    <w:rsid w:val="00166853"/>
    <w:rsid w:val="00167F0E"/>
    <w:rsid w:val="00191CCF"/>
    <w:rsid w:val="00192843"/>
    <w:rsid w:val="001A12E6"/>
    <w:rsid w:val="001A2554"/>
    <w:rsid w:val="001A25DC"/>
    <w:rsid w:val="001A4648"/>
    <w:rsid w:val="001B4028"/>
    <w:rsid w:val="001C1E0C"/>
    <w:rsid w:val="001C3AC5"/>
    <w:rsid w:val="001C6A42"/>
    <w:rsid w:val="001D79E1"/>
    <w:rsid w:val="0020596D"/>
    <w:rsid w:val="00221863"/>
    <w:rsid w:val="00230B91"/>
    <w:rsid w:val="0023767E"/>
    <w:rsid w:val="00245D30"/>
    <w:rsid w:val="00252966"/>
    <w:rsid w:val="0025571A"/>
    <w:rsid w:val="00262124"/>
    <w:rsid w:val="00271997"/>
    <w:rsid w:val="00274C16"/>
    <w:rsid w:val="00283181"/>
    <w:rsid w:val="00287072"/>
    <w:rsid w:val="002A4B32"/>
    <w:rsid w:val="002C5865"/>
    <w:rsid w:val="002E61F1"/>
    <w:rsid w:val="002F7C7D"/>
    <w:rsid w:val="00302C87"/>
    <w:rsid w:val="00304B47"/>
    <w:rsid w:val="0031180E"/>
    <w:rsid w:val="0031404D"/>
    <w:rsid w:val="0031619F"/>
    <w:rsid w:val="00326446"/>
    <w:rsid w:val="003336FD"/>
    <w:rsid w:val="00333BCA"/>
    <w:rsid w:val="003526DA"/>
    <w:rsid w:val="00352D3A"/>
    <w:rsid w:val="003854E7"/>
    <w:rsid w:val="00394315"/>
    <w:rsid w:val="0039496A"/>
    <w:rsid w:val="003D1977"/>
    <w:rsid w:val="003E4ED1"/>
    <w:rsid w:val="003E652C"/>
    <w:rsid w:val="004147E5"/>
    <w:rsid w:val="004160C3"/>
    <w:rsid w:val="00437298"/>
    <w:rsid w:val="00444B3A"/>
    <w:rsid w:val="00452429"/>
    <w:rsid w:val="00461A17"/>
    <w:rsid w:val="00464DAA"/>
    <w:rsid w:val="00464E7A"/>
    <w:rsid w:val="00473C42"/>
    <w:rsid w:val="00473E6C"/>
    <w:rsid w:val="00483DD8"/>
    <w:rsid w:val="004A3142"/>
    <w:rsid w:val="004C204D"/>
    <w:rsid w:val="004C7154"/>
    <w:rsid w:val="004E5C26"/>
    <w:rsid w:val="004F2965"/>
    <w:rsid w:val="0053370F"/>
    <w:rsid w:val="005376D4"/>
    <w:rsid w:val="00556545"/>
    <w:rsid w:val="00561EC6"/>
    <w:rsid w:val="00587CF9"/>
    <w:rsid w:val="005A125C"/>
    <w:rsid w:val="005B1432"/>
    <w:rsid w:val="005E2D29"/>
    <w:rsid w:val="005E3721"/>
    <w:rsid w:val="005F3056"/>
    <w:rsid w:val="005F3A84"/>
    <w:rsid w:val="005F562C"/>
    <w:rsid w:val="00600235"/>
    <w:rsid w:val="006036E1"/>
    <w:rsid w:val="006108D9"/>
    <w:rsid w:val="00614947"/>
    <w:rsid w:val="00617432"/>
    <w:rsid w:val="00632F11"/>
    <w:rsid w:val="00636708"/>
    <w:rsid w:val="006402B1"/>
    <w:rsid w:val="006708DF"/>
    <w:rsid w:val="00670C2C"/>
    <w:rsid w:val="006756A9"/>
    <w:rsid w:val="00675EC3"/>
    <w:rsid w:val="00676CBC"/>
    <w:rsid w:val="00690C36"/>
    <w:rsid w:val="00691301"/>
    <w:rsid w:val="00692CD9"/>
    <w:rsid w:val="00694E82"/>
    <w:rsid w:val="006C02B1"/>
    <w:rsid w:val="006C6F70"/>
    <w:rsid w:val="007062EC"/>
    <w:rsid w:val="00707C71"/>
    <w:rsid w:val="00725563"/>
    <w:rsid w:val="007444D3"/>
    <w:rsid w:val="00756615"/>
    <w:rsid w:val="007602C5"/>
    <w:rsid w:val="00762502"/>
    <w:rsid w:val="00764DB2"/>
    <w:rsid w:val="00776F3A"/>
    <w:rsid w:val="0077780C"/>
    <w:rsid w:val="00792838"/>
    <w:rsid w:val="00792BFB"/>
    <w:rsid w:val="007A2652"/>
    <w:rsid w:val="007B1104"/>
    <w:rsid w:val="007F6066"/>
    <w:rsid w:val="00832968"/>
    <w:rsid w:val="0084210A"/>
    <w:rsid w:val="00870E31"/>
    <w:rsid w:val="008938D0"/>
    <w:rsid w:val="00893B96"/>
    <w:rsid w:val="00897FC9"/>
    <w:rsid w:val="008A72C2"/>
    <w:rsid w:val="008B5C73"/>
    <w:rsid w:val="008B6F87"/>
    <w:rsid w:val="008D4D4D"/>
    <w:rsid w:val="008D5786"/>
    <w:rsid w:val="008E5763"/>
    <w:rsid w:val="00902535"/>
    <w:rsid w:val="00906B47"/>
    <w:rsid w:val="009212C5"/>
    <w:rsid w:val="00925CDE"/>
    <w:rsid w:val="00935A9A"/>
    <w:rsid w:val="009362F0"/>
    <w:rsid w:val="00937558"/>
    <w:rsid w:val="00940AA3"/>
    <w:rsid w:val="00942D6B"/>
    <w:rsid w:val="0096300B"/>
    <w:rsid w:val="009717F7"/>
    <w:rsid w:val="00987E1F"/>
    <w:rsid w:val="00991097"/>
    <w:rsid w:val="009C784D"/>
    <w:rsid w:val="009D4F74"/>
    <w:rsid w:val="009E2CA0"/>
    <w:rsid w:val="00A03220"/>
    <w:rsid w:val="00A05A60"/>
    <w:rsid w:val="00A16DD7"/>
    <w:rsid w:val="00A56CF6"/>
    <w:rsid w:val="00A56EC6"/>
    <w:rsid w:val="00A5730A"/>
    <w:rsid w:val="00A74CD7"/>
    <w:rsid w:val="00A81A45"/>
    <w:rsid w:val="00A94179"/>
    <w:rsid w:val="00AA3B79"/>
    <w:rsid w:val="00AA437A"/>
    <w:rsid w:val="00AC4CFC"/>
    <w:rsid w:val="00AC5F43"/>
    <w:rsid w:val="00AF6C19"/>
    <w:rsid w:val="00B06C16"/>
    <w:rsid w:val="00B15AAA"/>
    <w:rsid w:val="00B16892"/>
    <w:rsid w:val="00B21DE2"/>
    <w:rsid w:val="00B423FB"/>
    <w:rsid w:val="00B44E98"/>
    <w:rsid w:val="00B47576"/>
    <w:rsid w:val="00BA6299"/>
    <w:rsid w:val="00BB4128"/>
    <w:rsid w:val="00BC0081"/>
    <w:rsid w:val="00BC105E"/>
    <w:rsid w:val="00BD4F01"/>
    <w:rsid w:val="00C12812"/>
    <w:rsid w:val="00C14139"/>
    <w:rsid w:val="00C24FEB"/>
    <w:rsid w:val="00C40FF9"/>
    <w:rsid w:val="00C46408"/>
    <w:rsid w:val="00C559F6"/>
    <w:rsid w:val="00C56248"/>
    <w:rsid w:val="00C570C5"/>
    <w:rsid w:val="00C71088"/>
    <w:rsid w:val="00C824B6"/>
    <w:rsid w:val="00C8348C"/>
    <w:rsid w:val="00C84EFE"/>
    <w:rsid w:val="00C9478E"/>
    <w:rsid w:val="00CA3067"/>
    <w:rsid w:val="00CB2943"/>
    <w:rsid w:val="00CB7C20"/>
    <w:rsid w:val="00CD5050"/>
    <w:rsid w:val="00CE2487"/>
    <w:rsid w:val="00CF10B8"/>
    <w:rsid w:val="00CF1768"/>
    <w:rsid w:val="00CF5A02"/>
    <w:rsid w:val="00CF6010"/>
    <w:rsid w:val="00CF79FE"/>
    <w:rsid w:val="00D0658E"/>
    <w:rsid w:val="00D34D3F"/>
    <w:rsid w:val="00D3539E"/>
    <w:rsid w:val="00D40EC8"/>
    <w:rsid w:val="00D621FC"/>
    <w:rsid w:val="00D76ED2"/>
    <w:rsid w:val="00D774EA"/>
    <w:rsid w:val="00D853CE"/>
    <w:rsid w:val="00D94247"/>
    <w:rsid w:val="00DC1A61"/>
    <w:rsid w:val="00DC2F27"/>
    <w:rsid w:val="00DC78B3"/>
    <w:rsid w:val="00DD63A2"/>
    <w:rsid w:val="00DE7F4C"/>
    <w:rsid w:val="00E163AA"/>
    <w:rsid w:val="00E17BFB"/>
    <w:rsid w:val="00E17CDB"/>
    <w:rsid w:val="00E22B13"/>
    <w:rsid w:val="00E47AA3"/>
    <w:rsid w:val="00E66164"/>
    <w:rsid w:val="00E80EE7"/>
    <w:rsid w:val="00E82032"/>
    <w:rsid w:val="00E82C83"/>
    <w:rsid w:val="00E83289"/>
    <w:rsid w:val="00E93BD6"/>
    <w:rsid w:val="00ED260E"/>
    <w:rsid w:val="00EE2EA3"/>
    <w:rsid w:val="00F0667F"/>
    <w:rsid w:val="00F123AE"/>
    <w:rsid w:val="00F12A76"/>
    <w:rsid w:val="00F83602"/>
    <w:rsid w:val="00F859F8"/>
    <w:rsid w:val="00FC065D"/>
    <w:rsid w:val="00FD0C93"/>
    <w:rsid w:val="00FF444A"/>
    <w:rsid w:val="00FF6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A196021"/>
  <w15:docId w15:val="{D3299605-7E8B-4282-BF2A-F995B01DF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2CA0"/>
  </w:style>
  <w:style w:type="paragraph" w:styleId="Heading1">
    <w:name w:val="heading 1"/>
    <w:aliases w:val=" Char"/>
    <w:basedOn w:val="Normal"/>
    <w:next w:val="Normal"/>
    <w:link w:val="Heading1Char"/>
    <w:uiPriority w:val="9"/>
    <w:qFormat/>
    <w:rsid w:val="009E2CA0"/>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9E2CA0"/>
    <w:pPr>
      <w:spacing w:after="0"/>
      <w:jc w:val="left"/>
      <w:outlineLvl w:val="1"/>
    </w:pPr>
    <w:rPr>
      <w:smallCaps/>
      <w:spacing w:val="5"/>
      <w:sz w:val="28"/>
      <w:szCs w:val="28"/>
    </w:rPr>
  </w:style>
  <w:style w:type="paragraph" w:styleId="Heading3">
    <w:name w:val="heading 3"/>
    <w:basedOn w:val="Normal"/>
    <w:next w:val="Normal"/>
    <w:link w:val="Heading3Char"/>
    <w:uiPriority w:val="9"/>
    <w:unhideWhenUsed/>
    <w:qFormat/>
    <w:rsid w:val="009E2CA0"/>
    <w:pPr>
      <w:spacing w:after="0"/>
      <w:jc w:val="left"/>
      <w:outlineLvl w:val="2"/>
    </w:pPr>
    <w:rPr>
      <w:smallCaps/>
      <w:spacing w:val="5"/>
      <w:sz w:val="24"/>
      <w:szCs w:val="24"/>
    </w:rPr>
  </w:style>
  <w:style w:type="paragraph" w:styleId="Heading4">
    <w:name w:val="heading 4"/>
    <w:basedOn w:val="Normal"/>
    <w:next w:val="Normal"/>
    <w:link w:val="Heading4Char"/>
    <w:uiPriority w:val="9"/>
    <w:unhideWhenUsed/>
    <w:qFormat/>
    <w:rsid w:val="009E2CA0"/>
    <w:pPr>
      <w:spacing w:after="0"/>
      <w:jc w:val="left"/>
      <w:outlineLvl w:val="3"/>
    </w:pPr>
    <w:rPr>
      <w:i/>
      <w:iCs/>
      <w:smallCaps/>
      <w:spacing w:val="10"/>
      <w:sz w:val="22"/>
      <w:szCs w:val="22"/>
    </w:rPr>
  </w:style>
  <w:style w:type="paragraph" w:styleId="Heading5">
    <w:name w:val="heading 5"/>
    <w:basedOn w:val="Normal"/>
    <w:next w:val="Normal"/>
    <w:link w:val="Heading5Char"/>
    <w:uiPriority w:val="9"/>
    <w:unhideWhenUsed/>
    <w:qFormat/>
    <w:rsid w:val="009E2CA0"/>
    <w:pPr>
      <w:spacing w:after="0"/>
      <w:jc w:val="left"/>
      <w:outlineLvl w:val="4"/>
    </w:pPr>
    <w:rPr>
      <w:smallCaps/>
      <w:color w:val="538135" w:themeColor="accent6" w:themeShade="BF"/>
      <w:spacing w:val="10"/>
      <w:sz w:val="22"/>
      <w:szCs w:val="22"/>
    </w:rPr>
  </w:style>
  <w:style w:type="paragraph" w:styleId="Heading6">
    <w:name w:val="heading 6"/>
    <w:basedOn w:val="Normal"/>
    <w:next w:val="Normal"/>
    <w:link w:val="Heading6Char"/>
    <w:uiPriority w:val="9"/>
    <w:unhideWhenUsed/>
    <w:qFormat/>
    <w:rsid w:val="009E2CA0"/>
    <w:pPr>
      <w:spacing w:after="0"/>
      <w:jc w:val="left"/>
      <w:outlineLvl w:val="5"/>
    </w:pPr>
    <w:rPr>
      <w:smallCaps/>
      <w:color w:val="70AD47" w:themeColor="accent6"/>
      <w:spacing w:val="5"/>
      <w:sz w:val="22"/>
      <w:szCs w:val="22"/>
    </w:rPr>
  </w:style>
  <w:style w:type="paragraph" w:styleId="Heading7">
    <w:name w:val="heading 7"/>
    <w:basedOn w:val="Normal"/>
    <w:next w:val="Normal"/>
    <w:link w:val="Heading7Char"/>
    <w:uiPriority w:val="9"/>
    <w:unhideWhenUsed/>
    <w:qFormat/>
    <w:rsid w:val="009E2CA0"/>
    <w:pPr>
      <w:spacing w:after="0"/>
      <w:jc w:val="left"/>
      <w:outlineLvl w:val="6"/>
    </w:pPr>
    <w:rPr>
      <w:b/>
      <w:bCs/>
      <w:smallCaps/>
      <w:color w:val="70AD47" w:themeColor="accent6"/>
      <w:spacing w:val="10"/>
    </w:rPr>
  </w:style>
  <w:style w:type="paragraph" w:styleId="Heading8">
    <w:name w:val="heading 8"/>
    <w:basedOn w:val="Normal"/>
    <w:next w:val="Normal"/>
    <w:link w:val="Heading8Char"/>
    <w:uiPriority w:val="9"/>
    <w:unhideWhenUsed/>
    <w:qFormat/>
    <w:rsid w:val="009E2CA0"/>
    <w:pPr>
      <w:spacing w:after="0"/>
      <w:jc w:val="left"/>
      <w:outlineLvl w:val="7"/>
    </w:pPr>
    <w:rPr>
      <w:b/>
      <w:bCs/>
      <w:i/>
      <w:iCs/>
      <w:smallCaps/>
      <w:color w:val="538135" w:themeColor="accent6" w:themeShade="BF"/>
    </w:rPr>
  </w:style>
  <w:style w:type="paragraph" w:styleId="Heading9">
    <w:name w:val="heading 9"/>
    <w:basedOn w:val="Normal"/>
    <w:next w:val="Normal"/>
    <w:link w:val="Heading9Char"/>
    <w:uiPriority w:val="9"/>
    <w:unhideWhenUsed/>
    <w:qFormat/>
    <w:rsid w:val="009E2CA0"/>
    <w:pPr>
      <w:spacing w:after="0"/>
      <w:jc w:val="left"/>
      <w:outlineLvl w:val="8"/>
    </w:pPr>
    <w:rPr>
      <w:b/>
      <w:bCs/>
      <w:i/>
      <w:iCs/>
      <w:smallCaps/>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 Char Char"/>
    <w:basedOn w:val="DefaultParagraphFont"/>
    <w:link w:val="Heading1"/>
    <w:uiPriority w:val="9"/>
    <w:rsid w:val="009E2CA0"/>
    <w:rPr>
      <w:smallCaps/>
      <w:spacing w:val="5"/>
      <w:sz w:val="32"/>
      <w:szCs w:val="32"/>
    </w:rPr>
  </w:style>
  <w:style w:type="character" w:customStyle="1" w:styleId="Heading2Char">
    <w:name w:val="Heading 2 Char"/>
    <w:basedOn w:val="DefaultParagraphFont"/>
    <w:link w:val="Heading2"/>
    <w:uiPriority w:val="9"/>
    <w:rsid w:val="009E2CA0"/>
    <w:rPr>
      <w:smallCaps/>
      <w:spacing w:val="5"/>
      <w:sz w:val="28"/>
      <w:szCs w:val="28"/>
    </w:rPr>
  </w:style>
  <w:style w:type="character" w:customStyle="1" w:styleId="Heading3Char">
    <w:name w:val="Heading 3 Char"/>
    <w:basedOn w:val="DefaultParagraphFont"/>
    <w:link w:val="Heading3"/>
    <w:uiPriority w:val="9"/>
    <w:rsid w:val="009E2CA0"/>
    <w:rPr>
      <w:smallCaps/>
      <w:spacing w:val="5"/>
      <w:sz w:val="24"/>
      <w:szCs w:val="24"/>
    </w:rPr>
  </w:style>
  <w:style w:type="character" w:customStyle="1" w:styleId="Heading4Char">
    <w:name w:val="Heading 4 Char"/>
    <w:basedOn w:val="DefaultParagraphFont"/>
    <w:link w:val="Heading4"/>
    <w:uiPriority w:val="9"/>
    <w:rsid w:val="009E2CA0"/>
    <w:rPr>
      <w:i/>
      <w:iCs/>
      <w:smallCaps/>
      <w:spacing w:val="10"/>
      <w:sz w:val="22"/>
      <w:szCs w:val="22"/>
    </w:rPr>
  </w:style>
  <w:style w:type="character" w:customStyle="1" w:styleId="Heading5Char">
    <w:name w:val="Heading 5 Char"/>
    <w:basedOn w:val="DefaultParagraphFont"/>
    <w:link w:val="Heading5"/>
    <w:uiPriority w:val="9"/>
    <w:rsid w:val="009E2CA0"/>
    <w:rPr>
      <w:smallCaps/>
      <w:color w:val="538135" w:themeColor="accent6" w:themeShade="BF"/>
      <w:spacing w:val="10"/>
      <w:sz w:val="22"/>
      <w:szCs w:val="22"/>
    </w:rPr>
  </w:style>
  <w:style w:type="character" w:customStyle="1" w:styleId="Heading6Char">
    <w:name w:val="Heading 6 Char"/>
    <w:basedOn w:val="DefaultParagraphFont"/>
    <w:link w:val="Heading6"/>
    <w:uiPriority w:val="9"/>
    <w:rsid w:val="009E2CA0"/>
    <w:rPr>
      <w:smallCaps/>
      <w:color w:val="70AD47" w:themeColor="accent6"/>
      <w:spacing w:val="5"/>
      <w:sz w:val="22"/>
      <w:szCs w:val="22"/>
    </w:rPr>
  </w:style>
  <w:style w:type="character" w:customStyle="1" w:styleId="Heading7Char">
    <w:name w:val="Heading 7 Char"/>
    <w:basedOn w:val="DefaultParagraphFont"/>
    <w:link w:val="Heading7"/>
    <w:uiPriority w:val="9"/>
    <w:rsid w:val="009E2CA0"/>
    <w:rPr>
      <w:b/>
      <w:bCs/>
      <w:smallCaps/>
      <w:color w:val="70AD47" w:themeColor="accent6"/>
      <w:spacing w:val="10"/>
    </w:rPr>
  </w:style>
  <w:style w:type="character" w:customStyle="1" w:styleId="Heading8Char">
    <w:name w:val="Heading 8 Char"/>
    <w:basedOn w:val="DefaultParagraphFont"/>
    <w:link w:val="Heading8"/>
    <w:uiPriority w:val="9"/>
    <w:rsid w:val="009E2CA0"/>
    <w:rPr>
      <w:b/>
      <w:bCs/>
      <w:i/>
      <w:iCs/>
      <w:smallCaps/>
      <w:color w:val="538135" w:themeColor="accent6" w:themeShade="BF"/>
    </w:rPr>
  </w:style>
  <w:style w:type="character" w:customStyle="1" w:styleId="Heading9Char">
    <w:name w:val="Heading 9 Char"/>
    <w:basedOn w:val="DefaultParagraphFont"/>
    <w:link w:val="Heading9"/>
    <w:uiPriority w:val="9"/>
    <w:rsid w:val="009E2CA0"/>
    <w:rPr>
      <w:b/>
      <w:bCs/>
      <w:i/>
      <w:iCs/>
      <w:smallCaps/>
      <w:color w:val="385623" w:themeColor="accent6" w:themeShade="80"/>
    </w:rPr>
  </w:style>
  <w:style w:type="table" w:styleId="TableGrid">
    <w:name w:val="Table Grid"/>
    <w:basedOn w:val="TableNormal"/>
    <w:uiPriority w:val="39"/>
    <w:rsid w:val="004C715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aliases w:val=" Car,stile 1,Footnote,Footnote1,Footnote2,Footnote3,Footnote4,Footnote5,Footnote6,Footnote7,Footnote8,Footnote9,Footnote10,Footnote11,Footnote21,Footnote31,Footnote41,Footnote51,Footnote61,Footnote71,Footnote81,Footnote91"/>
    <w:basedOn w:val="Normal"/>
    <w:link w:val="FootnoteTextChar"/>
    <w:uiPriority w:val="99"/>
    <w:rsid w:val="004C7154"/>
    <w:pPr>
      <w:spacing w:after="0" w:line="240" w:lineRule="auto"/>
    </w:pPr>
    <w:rPr>
      <w:rFonts w:ascii="Times New Roman" w:eastAsia="Times New Roman" w:hAnsi="Times New Roman" w:cs="Times New Roman"/>
    </w:rPr>
  </w:style>
  <w:style w:type="character" w:customStyle="1" w:styleId="FootnoteTextChar">
    <w:name w:val="Footnote Text Char"/>
    <w:aliases w:val=" Car Char,stile 1 Char,Footnote Char,Footnote1 Char,Footnote2 Char,Footnote3 Char,Footnote4 Char,Footnote5 Char,Footnote6 Char,Footnote7 Char,Footnote8 Char,Footnote9 Char,Footnote10 Char,Footnote11 Char,Footnote21 Char"/>
    <w:basedOn w:val="DefaultParagraphFont"/>
    <w:link w:val="FootnoteText"/>
    <w:uiPriority w:val="99"/>
    <w:rsid w:val="004C7154"/>
    <w:rPr>
      <w:rFonts w:ascii="Times New Roman" w:eastAsia="Times New Roman" w:hAnsi="Times New Roman" w:cs="Times New Roman"/>
      <w:sz w:val="20"/>
      <w:szCs w:val="20"/>
    </w:rPr>
  </w:style>
  <w:style w:type="character" w:styleId="FootnoteReference">
    <w:name w:val="footnote reference"/>
    <w:aliases w:val="ftref,Footnote text,Ref. de nota al pie1,16 Point,Superscript 6 Point,Superscript 6 Point + 11 pt,Footnote symbol,Ref,de nota al pie,BVI fnr"/>
    <w:uiPriority w:val="99"/>
    <w:rsid w:val="004C7154"/>
    <w:rPr>
      <w:vertAlign w:val="superscript"/>
    </w:rPr>
  </w:style>
  <w:style w:type="paragraph" w:customStyle="1" w:styleId="H21">
    <w:name w:val="H21"/>
    <w:basedOn w:val="Normal"/>
    <w:link w:val="H21Char"/>
    <w:rsid w:val="004C7154"/>
    <w:pPr>
      <w:numPr>
        <w:numId w:val="1"/>
      </w:numPr>
      <w:spacing w:before="120" w:after="280"/>
    </w:pPr>
    <w:rPr>
      <w:rFonts w:ascii="Cambria" w:eastAsia="Calibri" w:hAnsi="Cambria" w:cs="Times New Roman"/>
      <w:b/>
      <w:sz w:val="28"/>
      <w:szCs w:val="24"/>
      <w:lang w:val="x-none" w:eastAsia="x-none"/>
    </w:rPr>
  </w:style>
  <w:style w:type="character" w:customStyle="1" w:styleId="H21Char">
    <w:name w:val="H21 Char"/>
    <w:link w:val="H21"/>
    <w:rsid w:val="004C7154"/>
    <w:rPr>
      <w:rFonts w:ascii="Cambria" w:eastAsia="Calibri" w:hAnsi="Cambria" w:cs="Times New Roman"/>
      <w:b/>
      <w:sz w:val="28"/>
      <w:szCs w:val="24"/>
      <w:lang w:val="x-none" w:eastAsia="x-none"/>
    </w:rPr>
  </w:style>
  <w:style w:type="paragraph" w:styleId="Header">
    <w:name w:val="header"/>
    <w:basedOn w:val="Normal"/>
    <w:link w:val="HeaderChar"/>
    <w:uiPriority w:val="99"/>
    <w:unhideWhenUsed/>
    <w:rsid w:val="004C71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7154"/>
  </w:style>
  <w:style w:type="paragraph" w:styleId="Footer">
    <w:name w:val="footer"/>
    <w:basedOn w:val="Normal"/>
    <w:link w:val="FooterChar"/>
    <w:uiPriority w:val="99"/>
    <w:unhideWhenUsed/>
    <w:rsid w:val="004C71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7154"/>
  </w:style>
  <w:style w:type="character" w:styleId="Hyperlink">
    <w:name w:val="Hyperlink"/>
    <w:uiPriority w:val="99"/>
    <w:rsid w:val="004C7154"/>
    <w:rPr>
      <w:color w:val="0000FF"/>
      <w:u w:val="single"/>
    </w:rPr>
  </w:style>
  <w:style w:type="paragraph" w:styleId="ListParagraph">
    <w:name w:val="List Paragraph"/>
    <w:basedOn w:val="Normal"/>
    <w:link w:val="ListParagraphChar"/>
    <w:uiPriority w:val="34"/>
    <w:qFormat/>
    <w:rsid w:val="004C7154"/>
    <w:pPr>
      <w:ind w:left="720"/>
      <w:contextualSpacing/>
    </w:pPr>
  </w:style>
  <w:style w:type="numbering" w:styleId="111111">
    <w:name w:val="Outline List 2"/>
    <w:basedOn w:val="NoList"/>
    <w:rsid w:val="004C7154"/>
    <w:pPr>
      <w:numPr>
        <w:numId w:val="5"/>
      </w:numPr>
    </w:pPr>
  </w:style>
  <w:style w:type="paragraph" w:styleId="NormalWeb">
    <w:name w:val="Normal (Web)"/>
    <w:basedOn w:val="Normal"/>
    <w:link w:val="NormalWebChar"/>
    <w:rsid w:val="004C7154"/>
    <w:rPr>
      <w:rFonts w:ascii="Calibri" w:eastAsia="Calibri" w:hAnsi="Calibri" w:cs="Times New Roman"/>
      <w:sz w:val="24"/>
      <w:szCs w:val="24"/>
      <w:lang w:val="sr-Latn-CS"/>
    </w:rPr>
  </w:style>
  <w:style w:type="paragraph" w:styleId="BlockText">
    <w:name w:val="Block Text"/>
    <w:basedOn w:val="Normal"/>
    <w:rsid w:val="004C7154"/>
    <w:pPr>
      <w:spacing w:after="120"/>
      <w:ind w:left="1440" w:right="1440"/>
    </w:pPr>
    <w:rPr>
      <w:rFonts w:ascii="Calibri" w:eastAsia="Calibri" w:hAnsi="Calibri" w:cs="Times New Roman"/>
      <w:lang w:val="sr-Latn-CS"/>
    </w:rPr>
  </w:style>
  <w:style w:type="character" w:customStyle="1" w:styleId="NormalWebChar">
    <w:name w:val="Normal (Web) Char"/>
    <w:link w:val="NormalWeb"/>
    <w:rsid w:val="004C7154"/>
    <w:rPr>
      <w:rFonts w:ascii="Calibri" w:eastAsia="Calibri" w:hAnsi="Calibri" w:cs="Times New Roman"/>
      <w:sz w:val="24"/>
      <w:szCs w:val="24"/>
      <w:lang w:val="sr-Latn-CS"/>
    </w:rPr>
  </w:style>
  <w:style w:type="character" w:styleId="PageNumber">
    <w:name w:val="page number"/>
    <w:basedOn w:val="DefaultParagraphFont"/>
    <w:rsid w:val="004C7154"/>
  </w:style>
  <w:style w:type="paragraph" w:styleId="BodyText">
    <w:name w:val="Body Text"/>
    <w:aliases w:val="  uvlaka 2, uvlaka 3,uvlaka 2,uvlaka 3,uvlaka 3 Char Char Char"/>
    <w:basedOn w:val="Normal"/>
    <w:link w:val="BodyTextChar"/>
    <w:rsid w:val="004C7154"/>
    <w:pPr>
      <w:spacing w:after="120" w:line="240" w:lineRule="auto"/>
    </w:pPr>
    <w:rPr>
      <w:rFonts w:ascii="Calibri" w:eastAsia="Calibri" w:hAnsi="Calibri" w:cs="Times New Roman"/>
      <w:bCs/>
      <w:color w:val="FF0000"/>
      <w:sz w:val="26"/>
      <w:szCs w:val="24"/>
      <w:lang w:eastAsia="sr-Cyrl-CS"/>
    </w:rPr>
  </w:style>
  <w:style w:type="character" w:customStyle="1" w:styleId="BodyTextChar">
    <w:name w:val="Body Text Char"/>
    <w:aliases w:val="  uvlaka 2 Char, uvlaka 3 Char,uvlaka 2 Char,uvlaka 3 Char,uvlaka 3 Char Char Char Char"/>
    <w:basedOn w:val="DefaultParagraphFont"/>
    <w:link w:val="BodyText"/>
    <w:rsid w:val="004C7154"/>
    <w:rPr>
      <w:rFonts w:ascii="Calibri" w:eastAsia="Calibri" w:hAnsi="Calibri" w:cs="Times New Roman"/>
      <w:bCs/>
      <w:color w:val="FF0000"/>
      <w:sz w:val="26"/>
      <w:szCs w:val="24"/>
      <w:lang w:eastAsia="sr-Cyrl-CS"/>
    </w:rPr>
  </w:style>
  <w:style w:type="character" w:styleId="Strong">
    <w:name w:val="Strong"/>
    <w:uiPriority w:val="22"/>
    <w:qFormat/>
    <w:rsid w:val="009E2CA0"/>
    <w:rPr>
      <w:b/>
      <w:bCs/>
      <w:color w:val="70AD47" w:themeColor="accent6"/>
    </w:rPr>
  </w:style>
  <w:style w:type="paragraph" w:customStyle="1" w:styleId="Sadrzaj">
    <w:name w:val="Sadrzaj"/>
    <w:basedOn w:val="TOC2"/>
    <w:rsid w:val="004C7154"/>
    <w:pPr>
      <w:spacing w:before="240" w:after="0" w:line="240" w:lineRule="auto"/>
      <w:ind w:left="0"/>
      <w:jc w:val="center"/>
    </w:pPr>
    <w:rPr>
      <w:rFonts w:ascii="Arial" w:eastAsia="Times New Roman" w:hAnsi="Arial"/>
      <w:sz w:val="24"/>
      <w:lang w:val="en-US"/>
    </w:rPr>
  </w:style>
  <w:style w:type="paragraph" w:styleId="TOC2">
    <w:name w:val="toc 2"/>
    <w:basedOn w:val="Normal"/>
    <w:next w:val="Normal"/>
    <w:autoRedefine/>
    <w:semiHidden/>
    <w:rsid w:val="004C7154"/>
    <w:pPr>
      <w:ind w:left="220"/>
    </w:pPr>
    <w:rPr>
      <w:rFonts w:ascii="Calibri" w:eastAsia="Calibri" w:hAnsi="Calibri" w:cs="Times New Roman"/>
      <w:lang w:val="sr-Latn-CS"/>
    </w:rPr>
  </w:style>
  <w:style w:type="paragraph" w:styleId="NoSpacing">
    <w:name w:val="No Spacing"/>
    <w:uiPriority w:val="1"/>
    <w:qFormat/>
    <w:rsid w:val="009E2CA0"/>
    <w:pPr>
      <w:spacing w:after="0" w:line="240" w:lineRule="auto"/>
    </w:pPr>
  </w:style>
  <w:style w:type="paragraph" w:styleId="BodyTextIndent">
    <w:name w:val="Body Text Indent"/>
    <w:basedOn w:val="Normal"/>
    <w:link w:val="BodyTextIndentChar"/>
    <w:rsid w:val="004C7154"/>
    <w:pPr>
      <w:spacing w:after="120" w:line="240" w:lineRule="auto"/>
      <w:ind w:left="283"/>
    </w:pPr>
    <w:rPr>
      <w:rFonts w:ascii="Times New Roman" w:eastAsia="Times New Roman" w:hAnsi="Times New Roman" w:cs="Times New Roman"/>
      <w:sz w:val="24"/>
      <w:szCs w:val="24"/>
      <w:lang w:val="sr-Latn-CS" w:eastAsia="sr-Latn-CS"/>
    </w:rPr>
  </w:style>
  <w:style w:type="character" w:customStyle="1" w:styleId="BodyTextIndentChar">
    <w:name w:val="Body Text Indent Char"/>
    <w:basedOn w:val="DefaultParagraphFont"/>
    <w:link w:val="BodyTextIndent"/>
    <w:rsid w:val="004C7154"/>
    <w:rPr>
      <w:rFonts w:ascii="Times New Roman" w:eastAsia="Times New Roman" w:hAnsi="Times New Roman" w:cs="Times New Roman"/>
      <w:sz w:val="24"/>
      <w:szCs w:val="24"/>
      <w:lang w:val="sr-Latn-CS" w:eastAsia="sr-Latn-CS"/>
    </w:rPr>
  </w:style>
  <w:style w:type="paragraph" w:styleId="BodyTextIndent3">
    <w:name w:val="Body Text Indent 3"/>
    <w:basedOn w:val="Normal"/>
    <w:link w:val="BodyTextIndent3Char"/>
    <w:unhideWhenUsed/>
    <w:rsid w:val="004C7154"/>
    <w:pPr>
      <w:spacing w:after="120"/>
      <w:ind w:left="283"/>
    </w:pPr>
    <w:rPr>
      <w:rFonts w:ascii="Calibri" w:eastAsia="Calibri" w:hAnsi="Calibri" w:cs="Times New Roman"/>
      <w:sz w:val="16"/>
      <w:szCs w:val="16"/>
      <w:lang w:val="sr-Latn-CS"/>
    </w:rPr>
  </w:style>
  <w:style w:type="character" w:customStyle="1" w:styleId="BodyTextIndent3Char">
    <w:name w:val="Body Text Indent 3 Char"/>
    <w:basedOn w:val="DefaultParagraphFont"/>
    <w:link w:val="BodyTextIndent3"/>
    <w:rsid w:val="004C7154"/>
    <w:rPr>
      <w:rFonts w:ascii="Calibri" w:eastAsia="Calibri" w:hAnsi="Calibri" w:cs="Times New Roman"/>
      <w:sz w:val="16"/>
      <w:szCs w:val="16"/>
      <w:lang w:val="sr-Latn-CS"/>
    </w:rPr>
  </w:style>
  <w:style w:type="paragraph" w:customStyle="1" w:styleId="CM98">
    <w:name w:val="CM98"/>
    <w:basedOn w:val="Normal"/>
    <w:next w:val="Normal"/>
    <w:rsid w:val="004C715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efault">
    <w:name w:val="Default"/>
    <w:rsid w:val="004C7154"/>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21">
    <w:name w:val="CM21"/>
    <w:basedOn w:val="Default"/>
    <w:next w:val="Default"/>
    <w:rsid w:val="004C7154"/>
    <w:pPr>
      <w:spacing w:line="218" w:lineRule="atLeast"/>
    </w:pPr>
    <w:rPr>
      <w:color w:val="auto"/>
    </w:rPr>
  </w:style>
  <w:style w:type="paragraph" w:customStyle="1" w:styleId="CM118">
    <w:name w:val="CM118"/>
    <w:basedOn w:val="Default"/>
    <w:next w:val="Default"/>
    <w:rsid w:val="004C7154"/>
    <w:rPr>
      <w:color w:val="auto"/>
    </w:rPr>
  </w:style>
  <w:style w:type="character" w:customStyle="1" w:styleId="bottom1">
    <w:name w:val="bottom1"/>
    <w:rsid w:val="004C7154"/>
    <w:rPr>
      <w:rFonts w:ascii="Verdana" w:hAnsi="Verdana" w:hint="default"/>
      <w:strike w:val="0"/>
      <w:dstrike w:val="0"/>
      <w:color w:val="00397B"/>
      <w:sz w:val="15"/>
      <w:szCs w:val="15"/>
      <w:u w:val="none"/>
      <w:effect w:val="none"/>
    </w:rPr>
  </w:style>
  <w:style w:type="paragraph" w:customStyle="1" w:styleId="1tekst">
    <w:name w:val="1tekst"/>
    <w:basedOn w:val="Normal"/>
    <w:rsid w:val="004C7154"/>
    <w:pPr>
      <w:spacing w:after="0" w:line="240" w:lineRule="auto"/>
      <w:ind w:left="375" w:right="375" w:firstLine="240"/>
    </w:pPr>
    <w:rPr>
      <w:rFonts w:ascii="Arial" w:eastAsia="Times New Roman" w:hAnsi="Arial" w:cs="Arial"/>
    </w:rPr>
  </w:style>
  <w:style w:type="paragraph" w:customStyle="1" w:styleId="style9">
    <w:name w:val="style9"/>
    <w:basedOn w:val="Normal"/>
    <w:rsid w:val="004C7154"/>
    <w:pPr>
      <w:spacing w:beforeAutospacing="1" w:after="100" w:afterAutospacing="1" w:line="240" w:lineRule="auto"/>
    </w:pPr>
    <w:rPr>
      <w:rFonts w:ascii="Times New Roman" w:eastAsia="Times New Roman" w:hAnsi="Times New Roman" w:cs="Times New Roman"/>
      <w:sz w:val="24"/>
      <w:szCs w:val="24"/>
      <w:lang w:val="sr-Latn-CS" w:eastAsia="sr-Latn-CS"/>
    </w:rPr>
  </w:style>
  <w:style w:type="paragraph" w:customStyle="1" w:styleId="style12">
    <w:name w:val="style12"/>
    <w:basedOn w:val="Normal"/>
    <w:rsid w:val="004C7154"/>
    <w:pPr>
      <w:spacing w:beforeAutospacing="1" w:after="100" w:afterAutospacing="1" w:line="240" w:lineRule="auto"/>
    </w:pPr>
    <w:rPr>
      <w:rFonts w:ascii="Times New Roman" w:eastAsia="Times New Roman" w:hAnsi="Times New Roman" w:cs="Times New Roman"/>
      <w:sz w:val="24"/>
      <w:szCs w:val="24"/>
      <w:lang w:val="sr-Latn-CS" w:eastAsia="sr-Latn-CS"/>
    </w:rPr>
  </w:style>
  <w:style w:type="paragraph" w:customStyle="1" w:styleId="style5">
    <w:name w:val="style5"/>
    <w:basedOn w:val="Normal"/>
    <w:rsid w:val="004C7154"/>
    <w:pPr>
      <w:spacing w:beforeAutospacing="1" w:after="100" w:afterAutospacing="1" w:line="240" w:lineRule="auto"/>
    </w:pPr>
    <w:rPr>
      <w:rFonts w:ascii="Times New Roman" w:eastAsia="Times New Roman" w:hAnsi="Times New Roman" w:cs="Times New Roman"/>
      <w:sz w:val="24"/>
      <w:szCs w:val="24"/>
      <w:lang w:val="sr-Latn-CS" w:eastAsia="sr-Latn-CS"/>
    </w:rPr>
  </w:style>
  <w:style w:type="character" w:customStyle="1" w:styleId="style8">
    <w:name w:val="style8"/>
    <w:basedOn w:val="DefaultParagraphFont"/>
    <w:rsid w:val="004C7154"/>
  </w:style>
  <w:style w:type="character" w:customStyle="1" w:styleId="apple-converted-space">
    <w:name w:val="apple-converted-space"/>
    <w:basedOn w:val="DefaultParagraphFont"/>
    <w:rsid w:val="004C7154"/>
  </w:style>
  <w:style w:type="character" w:customStyle="1" w:styleId="style13">
    <w:name w:val="style13"/>
    <w:basedOn w:val="DefaultParagraphFont"/>
    <w:rsid w:val="004C7154"/>
  </w:style>
  <w:style w:type="character" w:customStyle="1" w:styleId="style14">
    <w:name w:val="style14"/>
    <w:basedOn w:val="DefaultParagraphFont"/>
    <w:rsid w:val="004C7154"/>
  </w:style>
  <w:style w:type="character" w:customStyle="1" w:styleId="style7">
    <w:name w:val="style7"/>
    <w:basedOn w:val="DefaultParagraphFont"/>
    <w:rsid w:val="004C7154"/>
  </w:style>
  <w:style w:type="paragraph" w:customStyle="1" w:styleId="style71">
    <w:name w:val="style71"/>
    <w:basedOn w:val="Normal"/>
    <w:rsid w:val="004C7154"/>
    <w:pPr>
      <w:spacing w:beforeAutospacing="1" w:after="100" w:afterAutospacing="1" w:line="240" w:lineRule="auto"/>
    </w:pPr>
    <w:rPr>
      <w:rFonts w:ascii="Times New Roman" w:eastAsia="Times New Roman" w:hAnsi="Times New Roman" w:cs="Times New Roman"/>
      <w:sz w:val="24"/>
      <w:szCs w:val="24"/>
      <w:lang w:val="sr-Latn-CS" w:eastAsia="sr-Latn-CS"/>
    </w:rPr>
  </w:style>
  <w:style w:type="character" w:customStyle="1" w:styleId="style11">
    <w:name w:val="style11"/>
    <w:basedOn w:val="DefaultParagraphFont"/>
    <w:rsid w:val="004C7154"/>
  </w:style>
  <w:style w:type="paragraph" w:styleId="BodyTextIndent2">
    <w:name w:val="Body Text Indent 2"/>
    <w:basedOn w:val="Normal"/>
    <w:link w:val="BodyTextIndent2Char"/>
    <w:unhideWhenUsed/>
    <w:rsid w:val="004C7154"/>
    <w:pPr>
      <w:spacing w:after="120" w:line="480" w:lineRule="auto"/>
      <w:ind w:left="283"/>
    </w:pPr>
    <w:rPr>
      <w:rFonts w:ascii="Calibri" w:eastAsia="Calibri" w:hAnsi="Calibri" w:cs="Times New Roman"/>
      <w:sz w:val="24"/>
      <w:szCs w:val="24"/>
    </w:rPr>
  </w:style>
  <w:style w:type="character" w:customStyle="1" w:styleId="BodyTextIndent2Char">
    <w:name w:val="Body Text Indent 2 Char"/>
    <w:basedOn w:val="DefaultParagraphFont"/>
    <w:link w:val="BodyTextIndent2"/>
    <w:rsid w:val="004C7154"/>
    <w:rPr>
      <w:rFonts w:ascii="Calibri" w:eastAsia="Calibri" w:hAnsi="Calibri" w:cs="Times New Roman"/>
      <w:sz w:val="24"/>
      <w:szCs w:val="24"/>
    </w:rPr>
  </w:style>
  <w:style w:type="paragraph" w:styleId="BodyText2">
    <w:name w:val="Body Text 2"/>
    <w:basedOn w:val="Normal"/>
    <w:link w:val="BodyText2Char"/>
    <w:unhideWhenUsed/>
    <w:rsid w:val="004C7154"/>
    <w:pPr>
      <w:spacing w:after="120" w:line="480" w:lineRule="auto"/>
    </w:pPr>
    <w:rPr>
      <w:rFonts w:ascii="Calibri" w:eastAsia="Calibri" w:hAnsi="Calibri" w:cs="Times New Roman"/>
      <w:sz w:val="24"/>
      <w:szCs w:val="24"/>
    </w:rPr>
  </w:style>
  <w:style w:type="character" w:customStyle="1" w:styleId="BodyText2Char">
    <w:name w:val="Body Text 2 Char"/>
    <w:basedOn w:val="DefaultParagraphFont"/>
    <w:link w:val="BodyText2"/>
    <w:rsid w:val="004C7154"/>
    <w:rPr>
      <w:rFonts w:ascii="Calibri" w:eastAsia="Calibri" w:hAnsi="Calibri" w:cs="Times New Roman"/>
      <w:sz w:val="24"/>
      <w:szCs w:val="24"/>
    </w:rPr>
  </w:style>
  <w:style w:type="paragraph" w:styleId="Title">
    <w:name w:val="Title"/>
    <w:basedOn w:val="Normal"/>
    <w:next w:val="Normal"/>
    <w:link w:val="TitleChar"/>
    <w:uiPriority w:val="10"/>
    <w:qFormat/>
    <w:rsid w:val="009E2CA0"/>
    <w:pPr>
      <w:pBdr>
        <w:top w:val="single" w:sz="8" w:space="1" w:color="70AD47" w:themeColor="accent6"/>
      </w:pBdr>
      <w:spacing w:after="120" w:line="240" w:lineRule="auto"/>
      <w:jc w:val="right"/>
    </w:pPr>
    <w:rPr>
      <w:smallCaps/>
      <w:color w:val="262626" w:themeColor="text1" w:themeTint="D9"/>
      <w:sz w:val="52"/>
      <w:szCs w:val="52"/>
    </w:rPr>
  </w:style>
  <w:style w:type="character" w:customStyle="1" w:styleId="TitleChar">
    <w:name w:val="Title Char"/>
    <w:basedOn w:val="DefaultParagraphFont"/>
    <w:link w:val="Title"/>
    <w:uiPriority w:val="10"/>
    <w:rsid w:val="009E2CA0"/>
    <w:rPr>
      <w:smallCaps/>
      <w:color w:val="262626" w:themeColor="text1" w:themeTint="D9"/>
      <w:sz w:val="52"/>
      <w:szCs w:val="52"/>
    </w:rPr>
  </w:style>
  <w:style w:type="paragraph" w:styleId="PlainText">
    <w:name w:val="Plain Text"/>
    <w:basedOn w:val="Normal"/>
    <w:link w:val="PlainTextChar"/>
    <w:rsid w:val="004C7154"/>
    <w:pPr>
      <w:spacing w:after="0" w:line="240" w:lineRule="auto"/>
    </w:pPr>
    <w:rPr>
      <w:rFonts w:ascii="Letter Gothic" w:eastAsia="Times New Roman" w:hAnsi="Letter Gothic" w:cs="Times New Roman"/>
    </w:rPr>
  </w:style>
  <w:style w:type="character" w:customStyle="1" w:styleId="PlainTextChar">
    <w:name w:val="Plain Text Char"/>
    <w:basedOn w:val="DefaultParagraphFont"/>
    <w:link w:val="PlainText"/>
    <w:rsid w:val="004C7154"/>
    <w:rPr>
      <w:rFonts w:ascii="Letter Gothic" w:eastAsia="Times New Roman" w:hAnsi="Letter Gothic" w:cs="Times New Roman"/>
      <w:sz w:val="20"/>
      <w:szCs w:val="20"/>
    </w:rPr>
  </w:style>
  <w:style w:type="paragraph" w:styleId="BodyText3">
    <w:name w:val="Body Text 3"/>
    <w:basedOn w:val="Normal"/>
    <w:link w:val="BodyText3Char"/>
    <w:rsid w:val="004C7154"/>
    <w:pPr>
      <w:spacing w:after="0" w:line="240" w:lineRule="auto"/>
    </w:pPr>
    <w:rPr>
      <w:rFonts w:ascii="Times New Roman" w:eastAsia="Times New Roman" w:hAnsi="Times New Roman" w:cs="Times New Roman"/>
      <w:sz w:val="24"/>
      <w:szCs w:val="26"/>
    </w:rPr>
  </w:style>
  <w:style w:type="character" w:customStyle="1" w:styleId="BodyText3Char">
    <w:name w:val="Body Text 3 Char"/>
    <w:basedOn w:val="DefaultParagraphFont"/>
    <w:link w:val="BodyText3"/>
    <w:rsid w:val="004C7154"/>
    <w:rPr>
      <w:rFonts w:ascii="Times New Roman" w:eastAsia="Times New Roman" w:hAnsi="Times New Roman" w:cs="Times New Roman"/>
      <w:sz w:val="24"/>
      <w:szCs w:val="26"/>
    </w:rPr>
  </w:style>
  <w:style w:type="table" w:styleId="Table3Deffects2">
    <w:name w:val="Table 3D effects 2"/>
    <w:basedOn w:val="TableNormal"/>
    <w:rsid w:val="004C7154"/>
    <w:pPr>
      <w:spacing w:after="0" w:line="240" w:lineRule="auto"/>
    </w:pPr>
    <w:rPr>
      <w:rFonts w:ascii="Times New Roman" w:eastAsia="Times New Roman" w:hAnsi="Times New Roman" w:cs="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alloonText">
    <w:name w:val="Balloon Text"/>
    <w:basedOn w:val="Normal"/>
    <w:link w:val="BalloonTextChar"/>
    <w:semiHidden/>
    <w:unhideWhenUsed/>
    <w:rsid w:val="004C7154"/>
    <w:pPr>
      <w:spacing w:after="0" w:line="240" w:lineRule="auto"/>
    </w:pPr>
    <w:rPr>
      <w:rFonts w:ascii="Tahoma" w:eastAsia="Calibri" w:hAnsi="Tahoma" w:cs="Tahoma"/>
      <w:sz w:val="16"/>
      <w:szCs w:val="16"/>
      <w:lang w:val="sr-Latn-CS"/>
    </w:rPr>
  </w:style>
  <w:style w:type="character" w:customStyle="1" w:styleId="BalloonTextChar">
    <w:name w:val="Balloon Text Char"/>
    <w:basedOn w:val="DefaultParagraphFont"/>
    <w:link w:val="BalloonText"/>
    <w:semiHidden/>
    <w:rsid w:val="004C7154"/>
    <w:rPr>
      <w:rFonts w:ascii="Tahoma" w:eastAsia="Calibri" w:hAnsi="Tahoma" w:cs="Tahoma"/>
      <w:sz w:val="16"/>
      <w:szCs w:val="16"/>
      <w:lang w:val="sr-Latn-CS"/>
    </w:rPr>
  </w:style>
  <w:style w:type="character" w:customStyle="1" w:styleId="ListParagraphChar">
    <w:name w:val="List Paragraph Char"/>
    <w:link w:val="ListParagraph"/>
    <w:uiPriority w:val="34"/>
    <w:locked/>
    <w:rsid w:val="004C7154"/>
  </w:style>
  <w:style w:type="paragraph" w:styleId="CommentText">
    <w:name w:val="annotation text"/>
    <w:basedOn w:val="Normal"/>
    <w:link w:val="CommentTextChar"/>
    <w:uiPriority w:val="99"/>
    <w:unhideWhenUsed/>
    <w:rsid w:val="00473E6C"/>
    <w:pPr>
      <w:ind w:firstLine="720"/>
    </w:pPr>
    <w:rPr>
      <w:rFonts w:ascii="Calibri" w:eastAsia="Calibri" w:hAnsi="Calibri" w:cs="Times New Roman"/>
      <w:lang w:val="sr-Latn-CS" w:eastAsia="x-none"/>
    </w:rPr>
  </w:style>
  <w:style w:type="character" w:customStyle="1" w:styleId="CommentTextChar">
    <w:name w:val="Comment Text Char"/>
    <w:basedOn w:val="DefaultParagraphFont"/>
    <w:link w:val="CommentText"/>
    <w:uiPriority w:val="99"/>
    <w:rsid w:val="00473E6C"/>
    <w:rPr>
      <w:rFonts w:ascii="Calibri" w:eastAsia="Calibri" w:hAnsi="Calibri" w:cs="Times New Roman"/>
      <w:sz w:val="20"/>
      <w:szCs w:val="20"/>
      <w:lang w:val="sr-Latn-CS" w:eastAsia="x-none"/>
    </w:rPr>
  </w:style>
  <w:style w:type="paragraph" w:customStyle="1" w:styleId="table0020normal">
    <w:name w:val="table_0020normal"/>
    <w:basedOn w:val="Normal"/>
    <w:rsid w:val="006402B1"/>
    <w:pPr>
      <w:spacing w:beforeAutospacing="1" w:after="100" w:afterAutospacing="1" w:line="240" w:lineRule="auto"/>
      <w:ind w:firstLine="720"/>
    </w:pPr>
    <w:rPr>
      <w:rFonts w:ascii="Times New Roman" w:eastAsia="Times New Roman" w:hAnsi="Times New Roman" w:cs="Times New Roman"/>
      <w:sz w:val="24"/>
      <w:szCs w:val="24"/>
    </w:rPr>
  </w:style>
  <w:style w:type="paragraph" w:styleId="Caption">
    <w:name w:val="caption"/>
    <w:basedOn w:val="Normal"/>
    <w:next w:val="Normal"/>
    <w:uiPriority w:val="35"/>
    <w:semiHidden/>
    <w:unhideWhenUsed/>
    <w:qFormat/>
    <w:rsid w:val="009E2CA0"/>
    <w:rPr>
      <w:b/>
      <w:bCs/>
      <w:caps/>
      <w:sz w:val="16"/>
      <w:szCs w:val="16"/>
    </w:rPr>
  </w:style>
  <w:style w:type="paragraph" w:styleId="Subtitle">
    <w:name w:val="Subtitle"/>
    <w:basedOn w:val="Normal"/>
    <w:next w:val="Normal"/>
    <w:link w:val="SubtitleChar"/>
    <w:uiPriority w:val="11"/>
    <w:qFormat/>
    <w:rsid w:val="009E2CA0"/>
    <w:pPr>
      <w:spacing w:after="720" w:line="240" w:lineRule="auto"/>
      <w:jc w:val="right"/>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9E2CA0"/>
    <w:rPr>
      <w:rFonts w:asciiTheme="majorHAnsi" w:eastAsiaTheme="majorEastAsia" w:hAnsiTheme="majorHAnsi" w:cstheme="majorBidi"/>
    </w:rPr>
  </w:style>
  <w:style w:type="character" w:styleId="Emphasis">
    <w:name w:val="Emphasis"/>
    <w:uiPriority w:val="20"/>
    <w:qFormat/>
    <w:rsid w:val="009E2CA0"/>
    <w:rPr>
      <w:b/>
      <w:bCs/>
      <w:i/>
      <w:iCs/>
      <w:spacing w:val="10"/>
    </w:rPr>
  </w:style>
  <w:style w:type="paragraph" w:styleId="Quote">
    <w:name w:val="Quote"/>
    <w:basedOn w:val="Normal"/>
    <w:next w:val="Normal"/>
    <w:link w:val="QuoteChar"/>
    <w:uiPriority w:val="29"/>
    <w:qFormat/>
    <w:rsid w:val="009E2CA0"/>
    <w:rPr>
      <w:i/>
      <w:iCs/>
    </w:rPr>
  </w:style>
  <w:style w:type="character" w:customStyle="1" w:styleId="QuoteChar">
    <w:name w:val="Quote Char"/>
    <w:basedOn w:val="DefaultParagraphFont"/>
    <w:link w:val="Quote"/>
    <w:uiPriority w:val="29"/>
    <w:rsid w:val="009E2CA0"/>
    <w:rPr>
      <w:i/>
      <w:iCs/>
    </w:rPr>
  </w:style>
  <w:style w:type="paragraph" w:styleId="IntenseQuote">
    <w:name w:val="Intense Quote"/>
    <w:basedOn w:val="Normal"/>
    <w:next w:val="Normal"/>
    <w:link w:val="IntenseQuoteChar"/>
    <w:uiPriority w:val="30"/>
    <w:qFormat/>
    <w:rsid w:val="009E2CA0"/>
    <w:pPr>
      <w:pBdr>
        <w:top w:val="single" w:sz="8" w:space="1" w:color="70AD47" w:themeColor="accent6"/>
      </w:pBdr>
      <w:spacing w:before="140" w:after="140"/>
      <w:ind w:left="1440" w:right="1440"/>
    </w:pPr>
    <w:rPr>
      <w:b/>
      <w:bCs/>
      <w:i/>
      <w:iCs/>
    </w:rPr>
  </w:style>
  <w:style w:type="character" w:customStyle="1" w:styleId="IntenseQuoteChar">
    <w:name w:val="Intense Quote Char"/>
    <w:basedOn w:val="DefaultParagraphFont"/>
    <w:link w:val="IntenseQuote"/>
    <w:uiPriority w:val="30"/>
    <w:rsid w:val="009E2CA0"/>
    <w:rPr>
      <w:b/>
      <w:bCs/>
      <w:i/>
      <w:iCs/>
    </w:rPr>
  </w:style>
  <w:style w:type="character" w:styleId="SubtleEmphasis">
    <w:name w:val="Subtle Emphasis"/>
    <w:uiPriority w:val="19"/>
    <w:qFormat/>
    <w:rsid w:val="009E2CA0"/>
    <w:rPr>
      <w:i/>
      <w:iCs/>
    </w:rPr>
  </w:style>
  <w:style w:type="character" w:styleId="IntenseEmphasis">
    <w:name w:val="Intense Emphasis"/>
    <w:uiPriority w:val="21"/>
    <w:qFormat/>
    <w:rsid w:val="009E2CA0"/>
    <w:rPr>
      <w:b/>
      <w:bCs/>
      <w:i/>
      <w:iCs/>
      <w:color w:val="70AD47" w:themeColor="accent6"/>
      <w:spacing w:val="10"/>
    </w:rPr>
  </w:style>
  <w:style w:type="character" w:styleId="SubtleReference">
    <w:name w:val="Subtle Reference"/>
    <w:uiPriority w:val="31"/>
    <w:qFormat/>
    <w:rsid w:val="009E2CA0"/>
    <w:rPr>
      <w:b/>
      <w:bCs/>
    </w:rPr>
  </w:style>
  <w:style w:type="character" w:styleId="IntenseReference">
    <w:name w:val="Intense Reference"/>
    <w:uiPriority w:val="32"/>
    <w:qFormat/>
    <w:rsid w:val="009E2CA0"/>
    <w:rPr>
      <w:b/>
      <w:bCs/>
      <w:smallCaps/>
      <w:spacing w:val="5"/>
      <w:sz w:val="22"/>
      <w:szCs w:val="22"/>
      <w:u w:val="single"/>
    </w:rPr>
  </w:style>
  <w:style w:type="character" w:styleId="BookTitle">
    <w:name w:val="Book Title"/>
    <w:uiPriority w:val="33"/>
    <w:qFormat/>
    <w:rsid w:val="009E2CA0"/>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9E2CA0"/>
    <w:pPr>
      <w:outlineLvl w:val="9"/>
    </w:pPr>
  </w:style>
  <w:style w:type="table" w:customStyle="1" w:styleId="TableGrid1">
    <w:name w:val="Table Grid1"/>
    <w:basedOn w:val="TableNormal"/>
    <w:next w:val="TableGrid"/>
    <w:uiPriority w:val="39"/>
    <w:rsid w:val="00452429"/>
    <w:pPr>
      <w:spacing w:before="100"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uiPriority w:val="99"/>
    <w:semiHidden/>
    <w:unhideWhenUsed/>
    <w:rsid w:val="004524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emf"/><Relationship Id="rId26" Type="http://schemas.openxmlformats.org/officeDocument/2006/relationships/image" Target="media/image15.jpeg"/><Relationship Id="rId39" Type="http://schemas.openxmlformats.org/officeDocument/2006/relationships/theme" Target="theme/theme1.xml"/><Relationship Id="rId21" Type="http://schemas.openxmlformats.org/officeDocument/2006/relationships/image" Target="media/image10.jpeg"/><Relationship Id="rId34" Type="http://schemas.openxmlformats.org/officeDocument/2006/relationships/image" Target="media/image23.jpe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6.emf"/><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emf"/><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oleObject" Target="embeddings/Microsoft_Word_97_-_2003_Document.doc"/><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7.jpeg"/><Relationship Id="rId36" Type="http://schemas.openxmlformats.org/officeDocument/2006/relationships/image" Target="media/image25.emf"/><Relationship Id="rId10" Type="http://schemas.openxmlformats.org/officeDocument/2006/relationships/footer" Target="footer1.xml"/><Relationship Id="rId19" Type="http://schemas.openxmlformats.org/officeDocument/2006/relationships/image" Target="media/image8.emf"/><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png"/><Relationship Id="rId8" Type="http://schemas.openxmlformats.org/officeDocument/2006/relationships/image" Target="media/image1.pn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www.ekip.me" TargetMode="External"/><Relationship Id="rId1" Type="http://schemas.openxmlformats.org/officeDocument/2006/relationships/hyperlink" Target="http://www.nparkov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D8D738-BE7C-4C7D-8A1F-F899E31F6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101</Pages>
  <Words>26811</Words>
  <Characters>152823</Characters>
  <Application>Microsoft Office Word</Application>
  <DocSecurity>0</DocSecurity>
  <Lines>1273</Lines>
  <Paragraphs>358</Paragraphs>
  <ScaleCrop>false</ScaleCrop>
  <HeadingPairs>
    <vt:vector size="2" baseType="variant">
      <vt:variant>
        <vt:lpstr>Title</vt:lpstr>
      </vt:variant>
      <vt:variant>
        <vt:i4>1</vt:i4>
      </vt:variant>
    </vt:vector>
  </HeadingPairs>
  <TitlesOfParts>
    <vt:vector size="1" baseType="lpstr">
      <vt:lpstr/>
    </vt:vector>
  </TitlesOfParts>
  <Company>Organization</Company>
  <LinksUpToDate>false</LinksUpToDate>
  <CharactersWithSpaces>179276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Sreten Nedic</cp:lastModifiedBy>
  <cp:revision>3</cp:revision>
  <cp:lastPrinted>2020-04-29T07:04:00Z</cp:lastPrinted>
  <dcterms:created xsi:type="dcterms:W3CDTF">2020-09-03T10:16:00Z</dcterms:created>
  <dcterms:modified xsi:type="dcterms:W3CDTF">2020-09-04T09:17:00Z</dcterms:modified>
</cp:coreProperties>
</file>