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24482" w14:textId="77777777" w:rsidR="00C458CD" w:rsidRPr="0019375A" w:rsidRDefault="00C458CD" w:rsidP="00C458CD">
      <w:pPr>
        <w:tabs>
          <w:tab w:val="left" w:pos="1134"/>
        </w:tabs>
        <w:spacing w:after="0"/>
        <w:rPr>
          <w:rFonts w:ascii="Arial" w:hAnsi="Arial" w:cs="Arial"/>
          <w:b/>
          <w:color w:val="000000" w:themeColor="text1"/>
          <w:sz w:val="22"/>
          <w:szCs w:val="22"/>
          <w:lang w:val="sr-Latn-CS"/>
        </w:rPr>
      </w:pPr>
      <w:r w:rsidRPr="0019375A">
        <w:rPr>
          <w:rFonts w:ascii="Arial" w:hAnsi="Arial" w:cs="Arial"/>
          <w:b/>
          <w:color w:val="000000" w:themeColor="text1"/>
          <w:sz w:val="22"/>
          <w:szCs w:val="22"/>
          <w:lang w:val="sr-Latn-CS"/>
        </w:rPr>
        <w:t>OBRAZLOŽENJE</w:t>
      </w:r>
    </w:p>
    <w:p w14:paraId="2D0B2816" w14:textId="77777777" w:rsidR="00C458CD" w:rsidRPr="0019375A" w:rsidRDefault="00C458CD" w:rsidP="00C458CD">
      <w:pPr>
        <w:tabs>
          <w:tab w:val="left" w:pos="1134"/>
        </w:tabs>
        <w:spacing w:after="0"/>
        <w:ind w:firstLine="709"/>
        <w:rPr>
          <w:rFonts w:ascii="Arial" w:hAnsi="Arial" w:cs="Arial"/>
          <w:b/>
          <w:color w:val="000000" w:themeColor="text1"/>
          <w:sz w:val="22"/>
          <w:szCs w:val="22"/>
          <w:lang w:val="sr-Latn-CS"/>
        </w:rPr>
      </w:pPr>
    </w:p>
    <w:p w14:paraId="200DAD62" w14:textId="77777777" w:rsidR="00C458CD" w:rsidRPr="0019375A" w:rsidRDefault="00C458CD" w:rsidP="00C458CD">
      <w:pPr>
        <w:tabs>
          <w:tab w:val="left" w:pos="1134"/>
        </w:tabs>
        <w:spacing w:after="0"/>
        <w:ind w:firstLine="709"/>
        <w:rPr>
          <w:rFonts w:ascii="Arial" w:hAnsi="Arial" w:cs="Arial"/>
          <w:b/>
          <w:color w:val="000000" w:themeColor="text1"/>
          <w:sz w:val="22"/>
          <w:szCs w:val="22"/>
          <w:lang w:val="sr-Latn-CS"/>
        </w:rPr>
      </w:pPr>
    </w:p>
    <w:p w14:paraId="47C156D4" w14:textId="77777777" w:rsidR="00C458CD" w:rsidRPr="0019375A" w:rsidRDefault="00C458CD" w:rsidP="00B90039">
      <w:pPr>
        <w:tabs>
          <w:tab w:val="left" w:pos="1134"/>
        </w:tabs>
        <w:spacing w:after="0"/>
        <w:ind w:firstLine="450"/>
        <w:jc w:val="left"/>
        <w:rPr>
          <w:rFonts w:ascii="Arial" w:hAnsi="Arial" w:cs="Arial"/>
          <w:b/>
          <w:color w:val="000000" w:themeColor="text1"/>
          <w:sz w:val="22"/>
          <w:szCs w:val="22"/>
          <w:lang w:val="sr-Latn-CS"/>
        </w:rPr>
      </w:pPr>
      <w:r w:rsidRPr="0019375A">
        <w:rPr>
          <w:rFonts w:ascii="Arial" w:hAnsi="Arial" w:cs="Arial"/>
          <w:b/>
          <w:color w:val="000000" w:themeColor="text1"/>
          <w:sz w:val="22"/>
          <w:szCs w:val="22"/>
          <w:lang w:val="sr-Latn-CS"/>
        </w:rPr>
        <w:t>I.  USTAVNI OSNOV</w:t>
      </w:r>
    </w:p>
    <w:p w14:paraId="5F2CCEC4" w14:textId="77777777" w:rsidR="00C458CD" w:rsidRPr="0029476D" w:rsidRDefault="00C458CD" w:rsidP="005B49C0">
      <w:pPr>
        <w:tabs>
          <w:tab w:val="left" w:pos="1134"/>
        </w:tabs>
        <w:spacing w:after="0"/>
        <w:rPr>
          <w:rFonts w:ascii="Arial" w:hAnsi="Arial" w:cs="Arial"/>
          <w:b/>
          <w:color w:val="000000" w:themeColor="text1"/>
          <w:sz w:val="16"/>
          <w:szCs w:val="16"/>
          <w:lang w:val="sr-Latn-CS"/>
        </w:rPr>
      </w:pPr>
    </w:p>
    <w:p w14:paraId="5505278B" w14:textId="77777777" w:rsidR="00C458CD" w:rsidRPr="0029476D" w:rsidRDefault="00C458CD" w:rsidP="005B49C0">
      <w:pPr>
        <w:tabs>
          <w:tab w:val="left" w:pos="1134"/>
        </w:tabs>
        <w:spacing w:after="0"/>
        <w:rPr>
          <w:rFonts w:ascii="Arial" w:hAnsi="Arial" w:cs="Arial"/>
          <w:b/>
          <w:color w:val="000000" w:themeColor="text1"/>
          <w:sz w:val="16"/>
          <w:szCs w:val="16"/>
          <w:lang w:val="sr-Latn-CS"/>
        </w:rPr>
      </w:pPr>
    </w:p>
    <w:p w14:paraId="41CAE061" w14:textId="77777777" w:rsidR="00496B9E" w:rsidRPr="00496B9E" w:rsidRDefault="00496B9E" w:rsidP="00496B9E">
      <w:pPr>
        <w:spacing w:before="60" w:after="60" w:line="276" w:lineRule="auto"/>
        <w:ind w:firstLine="432"/>
        <w:jc w:val="both"/>
        <w:rPr>
          <w:rFonts w:ascii="Arial" w:hAnsi="Arial" w:cs="Arial"/>
          <w:sz w:val="22"/>
          <w:szCs w:val="22"/>
          <w:lang w:val="sr-Latn-ME"/>
        </w:rPr>
      </w:pPr>
      <w:r w:rsidRPr="00496B9E">
        <w:rPr>
          <w:rFonts w:ascii="Arial" w:hAnsi="Arial" w:cs="Arial"/>
          <w:sz w:val="22"/>
          <w:szCs w:val="22"/>
          <w:lang w:val="sr-Latn-ME"/>
        </w:rPr>
        <w:t>Ustavni osnov za donošenje ovog zakona sadržan je u odredbi člana 16 tačka 5 Ustava Crne Gore (</w:t>
      </w:r>
      <w:r w:rsidRPr="00496B9E">
        <w:rPr>
          <w:rFonts w:ascii="Arial" w:eastAsia="Calibri" w:hAnsi="Arial" w:cs="Arial"/>
          <w:sz w:val="22"/>
          <w:szCs w:val="22"/>
          <w:lang w:val="sr-Latn-ME"/>
        </w:rPr>
        <w:t>„Službeni list CG“, br</w:t>
      </w:r>
      <w:r>
        <w:rPr>
          <w:rFonts w:ascii="Arial" w:eastAsia="Calibri" w:hAnsi="Arial" w:cs="Arial"/>
          <w:sz w:val="22"/>
          <w:szCs w:val="22"/>
          <w:lang w:val="sr-Latn-ME"/>
        </w:rPr>
        <w:t>.</w:t>
      </w:r>
      <w:r w:rsidRPr="00496B9E">
        <w:rPr>
          <w:rFonts w:ascii="Arial" w:hAnsi="Arial" w:cs="Arial"/>
          <w:sz w:val="22"/>
          <w:szCs w:val="22"/>
          <w:lang w:val="sr-Latn-ME"/>
        </w:rPr>
        <w:t xml:space="preserve"> 01/07 i 38/13) kojom je propisano da se zakonom, u skladu sa Ustavom, uređuju i druga pitanja od interesa za Crnu Goru, u koja spadaju i pitanja iz oblasti energetike.</w:t>
      </w:r>
    </w:p>
    <w:p w14:paraId="1F0EBDC2" w14:textId="77777777" w:rsidR="00C458CD" w:rsidRDefault="00C458CD" w:rsidP="005B49C0">
      <w:pPr>
        <w:tabs>
          <w:tab w:val="left" w:pos="1134"/>
        </w:tabs>
        <w:spacing w:after="0"/>
        <w:rPr>
          <w:rFonts w:ascii="Arial" w:hAnsi="Arial" w:cs="Arial"/>
          <w:b/>
          <w:color w:val="000000" w:themeColor="text1"/>
          <w:sz w:val="22"/>
          <w:szCs w:val="22"/>
          <w:lang w:val="sr-Latn-CS"/>
        </w:rPr>
      </w:pPr>
    </w:p>
    <w:p w14:paraId="1392911F" w14:textId="77777777" w:rsidR="00B90039" w:rsidRPr="0019375A" w:rsidRDefault="00B90039" w:rsidP="00B90039">
      <w:pPr>
        <w:tabs>
          <w:tab w:val="left" w:pos="1134"/>
        </w:tabs>
        <w:spacing w:after="0"/>
        <w:ind w:firstLine="450"/>
        <w:jc w:val="left"/>
        <w:rPr>
          <w:rFonts w:ascii="Arial" w:hAnsi="Arial" w:cs="Arial"/>
          <w:b/>
          <w:color w:val="000000" w:themeColor="text1"/>
          <w:sz w:val="22"/>
          <w:szCs w:val="22"/>
          <w:lang w:val="sr-Latn-CS"/>
        </w:rPr>
      </w:pPr>
      <w:r w:rsidRPr="0019375A">
        <w:rPr>
          <w:rFonts w:ascii="Arial" w:hAnsi="Arial" w:cs="Arial"/>
          <w:b/>
          <w:color w:val="000000" w:themeColor="text1"/>
          <w:sz w:val="22"/>
          <w:szCs w:val="22"/>
          <w:lang w:val="sr-Latn-CS"/>
        </w:rPr>
        <w:t>II.  RAZLOZI ZA DONOŠENJE ZAKONA</w:t>
      </w:r>
    </w:p>
    <w:p w14:paraId="78D61D56" w14:textId="77777777" w:rsidR="00C458CD" w:rsidRPr="005D192F" w:rsidRDefault="00C458CD" w:rsidP="005B49C0">
      <w:pPr>
        <w:tabs>
          <w:tab w:val="left" w:pos="1134"/>
        </w:tabs>
        <w:spacing w:after="0"/>
        <w:rPr>
          <w:rFonts w:ascii="Arial" w:hAnsi="Arial" w:cs="Arial"/>
          <w:b/>
          <w:color w:val="000000" w:themeColor="text1"/>
          <w:sz w:val="16"/>
          <w:szCs w:val="16"/>
          <w:lang w:val="sr-Latn-CS"/>
        </w:rPr>
      </w:pPr>
    </w:p>
    <w:p w14:paraId="49306C98" w14:textId="77777777" w:rsidR="00C458CD" w:rsidRPr="005D192F" w:rsidRDefault="00C458CD" w:rsidP="005B49C0">
      <w:pPr>
        <w:tabs>
          <w:tab w:val="left" w:pos="1134"/>
        </w:tabs>
        <w:spacing w:after="0"/>
        <w:rPr>
          <w:rFonts w:ascii="Arial" w:hAnsi="Arial" w:cs="Arial"/>
          <w:b/>
          <w:color w:val="000000" w:themeColor="text1"/>
          <w:sz w:val="16"/>
          <w:szCs w:val="16"/>
          <w:lang w:val="sr-Latn-CS"/>
        </w:rPr>
      </w:pPr>
    </w:p>
    <w:p w14:paraId="61C2E2E7" w14:textId="77777777" w:rsidR="0029476D" w:rsidRPr="005D192F" w:rsidRDefault="0029476D" w:rsidP="005D192F">
      <w:pPr>
        <w:spacing w:before="60" w:after="60" w:line="276" w:lineRule="auto"/>
        <w:ind w:firstLine="432"/>
        <w:jc w:val="both"/>
        <w:rPr>
          <w:rFonts w:ascii="Arial" w:hAnsi="Arial" w:cs="Arial"/>
          <w:sz w:val="22"/>
          <w:szCs w:val="22"/>
          <w:lang w:val="sr-Latn-ME"/>
        </w:rPr>
      </w:pPr>
      <w:r w:rsidRPr="005D192F">
        <w:rPr>
          <w:rFonts w:ascii="Arial" w:hAnsi="Arial" w:cs="Arial"/>
          <w:sz w:val="22"/>
          <w:szCs w:val="22"/>
          <w:lang w:val="sr-Latn-ME"/>
        </w:rPr>
        <w:t>Crna Gora, kao članica Energetske zajednice i kandidat za članstvo u Evropskoj uniji (u daljem tekstu: EU), ima obavezu da implementira propise EU (acquis communitaire EU) iz oblasti energetike.</w:t>
      </w:r>
    </w:p>
    <w:p w14:paraId="0C879009" w14:textId="77777777" w:rsidR="000A71BF" w:rsidRDefault="001727AB" w:rsidP="001727AB">
      <w:pPr>
        <w:spacing w:before="60" w:after="60" w:line="276" w:lineRule="auto"/>
        <w:ind w:firstLine="432"/>
        <w:jc w:val="both"/>
        <w:rPr>
          <w:rFonts w:ascii="Arial" w:hAnsi="Arial" w:cs="Arial"/>
          <w:sz w:val="22"/>
          <w:szCs w:val="22"/>
        </w:rPr>
      </w:pPr>
      <w:r w:rsidRPr="001727AB">
        <w:rPr>
          <w:rFonts w:ascii="Arial" w:hAnsi="Arial" w:cs="Arial"/>
          <w:sz w:val="22"/>
          <w:szCs w:val="22"/>
          <w:lang w:val="sr-Latn-ME"/>
        </w:rPr>
        <w:t>Savjet ministara Energetske zajednice je u</w:t>
      </w:r>
      <w:r>
        <w:rPr>
          <w:rFonts w:ascii="Arial" w:hAnsi="Arial" w:cs="Arial"/>
          <w:sz w:val="22"/>
          <w:szCs w:val="22"/>
          <w:lang w:val="sr-Latn-ME"/>
        </w:rPr>
        <w:t xml:space="preserve"> </w:t>
      </w:r>
      <w:r w:rsidR="0073186F">
        <w:rPr>
          <w:rFonts w:ascii="Arial" w:hAnsi="Arial" w:cs="Arial"/>
          <w:sz w:val="22"/>
          <w:szCs w:val="22"/>
          <w:lang w:val="sr-Latn-ME"/>
        </w:rPr>
        <w:t>novembru 2021. godine</w:t>
      </w:r>
      <w:r w:rsidR="002E6CDC">
        <w:rPr>
          <w:rFonts w:ascii="Arial" w:hAnsi="Arial" w:cs="Arial"/>
          <w:sz w:val="22"/>
          <w:szCs w:val="22"/>
          <w:lang w:val="sr-Latn-ME"/>
        </w:rPr>
        <w:t xml:space="preserve"> donio odluku D</w:t>
      </w:r>
      <w:r w:rsidR="002E6CDC">
        <w:rPr>
          <w:rFonts w:ascii="Arial" w:hAnsi="Arial" w:cs="Arial"/>
          <w:sz w:val="22"/>
          <w:szCs w:val="22"/>
        </w:rPr>
        <w:t>/2021/14/MC-</w:t>
      </w:r>
      <w:proofErr w:type="spellStart"/>
      <w:r w:rsidR="002E6CDC">
        <w:rPr>
          <w:rFonts w:ascii="Arial" w:hAnsi="Arial" w:cs="Arial"/>
          <w:sz w:val="22"/>
          <w:szCs w:val="22"/>
        </w:rPr>
        <w:t>EnC</w:t>
      </w:r>
      <w:proofErr w:type="spellEnd"/>
      <w:r w:rsidR="002E6CDC">
        <w:rPr>
          <w:rFonts w:ascii="Arial" w:hAnsi="Arial" w:cs="Arial"/>
          <w:sz w:val="22"/>
          <w:szCs w:val="22"/>
        </w:rPr>
        <w:t xml:space="preserve">, </w:t>
      </w:r>
      <w:proofErr w:type="spellStart"/>
      <w:r w:rsidR="002E6CDC">
        <w:rPr>
          <w:rFonts w:ascii="Arial" w:hAnsi="Arial" w:cs="Arial"/>
          <w:sz w:val="22"/>
          <w:szCs w:val="22"/>
        </w:rPr>
        <w:t>kojom</w:t>
      </w:r>
      <w:proofErr w:type="spellEnd"/>
      <w:r w:rsidR="002E6CDC">
        <w:rPr>
          <w:rFonts w:ascii="Arial" w:hAnsi="Arial" w:cs="Arial"/>
          <w:sz w:val="22"/>
          <w:szCs w:val="22"/>
        </w:rPr>
        <w:t xml:space="preserve"> je </w:t>
      </w:r>
      <w:proofErr w:type="spellStart"/>
      <w:r w:rsidR="002E6CDC">
        <w:rPr>
          <w:rFonts w:ascii="Arial" w:hAnsi="Arial" w:cs="Arial"/>
          <w:sz w:val="22"/>
          <w:szCs w:val="22"/>
        </w:rPr>
        <w:t>članicama</w:t>
      </w:r>
      <w:proofErr w:type="spellEnd"/>
      <w:r w:rsidR="002E6CDC">
        <w:rPr>
          <w:rFonts w:ascii="Arial" w:hAnsi="Arial" w:cs="Arial"/>
          <w:sz w:val="22"/>
          <w:szCs w:val="22"/>
        </w:rPr>
        <w:t xml:space="preserve"> </w:t>
      </w:r>
      <w:proofErr w:type="spellStart"/>
      <w:r w:rsidR="002E6CDC" w:rsidRPr="002E6CDC">
        <w:rPr>
          <w:rFonts w:ascii="Arial" w:hAnsi="Arial" w:cs="Arial"/>
          <w:sz w:val="22"/>
          <w:szCs w:val="22"/>
        </w:rPr>
        <w:t>Energetske</w:t>
      </w:r>
      <w:proofErr w:type="spellEnd"/>
      <w:r w:rsidR="002E6CDC" w:rsidRPr="002E6CDC">
        <w:rPr>
          <w:rFonts w:ascii="Arial" w:hAnsi="Arial" w:cs="Arial"/>
          <w:sz w:val="22"/>
          <w:szCs w:val="22"/>
        </w:rPr>
        <w:t xml:space="preserve"> </w:t>
      </w:r>
      <w:proofErr w:type="spellStart"/>
      <w:r w:rsidR="002E6CDC" w:rsidRPr="002E6CDC">
        <w:rPr>
          <w:rFonts w:ascii="Arial" w:hAnsi="Arial" w:cs="Arial"/>
          <w:sz w:val="22"/>
          <w:szCs w:val="22"/>
        </w:rPr>
        <w:t>zajednice</w:t>
      </w:r>
      <w:proofErr w:type="spellEnd"/>
      <w:r w:rsidR="002E6CDC">
        <w:rPr>
          <w:rFonts w:ascii="Arial" w:hAnsi="Arial" w:cs="Arial"/>
          <w:sz w:val="22"/>
          <w:szCs w:val="22"/>
        </w:rPr>
        <w:t xml:space="preserve"> </w:t>
      </w:r>
      <w:proofErr w:type="spellStart"/>
      <w:r w:rsidR="001A2CE0">
        <w:rPr>
          <w:rFonts w:ascii="Arial" w:hAnsi="Arial" w:cs="Arial"/>
          <w:sz w:val="22"/>
          <w:szCs w:val="22"/>
        </w:rPr>
        <w:t>utvrđena</w:t>
      </w:r>
      <w:proofErr w:type="spellEnd"/>
      <w:r w:rsidR="001A2CE0">
        <w:rPr>
          <w:rFonts w:ascii="Arial" w:hAnsi="Arial" w:cs="Arial"/>
          <w:sz w:val="22"/>
          <w:szCs w:val="22"/>
        </w:rPr>
        <w:t xml:space="preserve"> </w:t>
      </w:r>
      <w:proofErr w:type="spellStart"/>
      <w:r w:rsidR="001A2CE0">
        <w:rPr>
          <w:rFonts w:ascii="Arial" w:hAnsi="Arial" w:cs="Arial"/>
          <w:sz w:val="22"/>
          <w:szCs w:val="22"/>
        </w:rPr>
        <w:t>obaveza</w:t>
      </w:r>
      <w:proofErr w:type="spellEnd"/>
      <w:r w:rsidR="001A2CE0">
        <w:rPr>
          <w:rFonts w:ascii="Arial" w:hAnsi="Arial" w:cs="Arial"/>
          <w:sz w:val="22"/>
          <w:szCs w:val="22"/>
        </w:rPr>
        <w:t xml:space="preserve"> da do 31. </w:t>
      </w:r>
      <w:proofErr w:type="spellStart"/>
      <w:r w:rsidR="001A2CE0">
        <w:rPr>
          <w:rFonts w:ascii="Arial" w:hAnsi="Arial" w:cs="Arial"/>
          <w:sz w:val="22"/>
          <w:szCs w:val="22"/>
        </w:rPr>
        <w:t>decembra</w:t>
      </w:r>
      <w:proofErr w:type="spellEnd"/>
      <w:r w:rsidR="001A2CE0">
        <w:rPr>
          <w:rFonts w:ascii="Arial" w:hAnsi="Arial" w:cs="Arial"/>
          <w:sz w:val="22"/>
          <w:szCs w:val="22"/>
        </w:rPr>
        <w:t xml:space="preserve"> 2022. </w:t>
      </w:r>
      <w:proofErr w:type="spellStart"/>
      <w:r w:rsidR="001A2CE0">
        <w:rPr>
          <w:rFonts w:ascii="Arial" w:hAnsi="Arial" w:cs="Arial"/>
          <w:sz w:val="22"/>
          <w:szCs w:val="22"/>
        </w:rPr>
        <w:t>godine</w:t>
      </w:r>
      <w:proofErr w:type="spellEnd"/>
      <w:r w:rsidR="00EF58B5">
        <w:rPr>
          <w:rFonts w:ascii="Arial" w:hAnsi="Arial" w:cs="Arial"/>
          <w:sz w:val="22"/>
          <w:szCs w:val="22"/>
        </w:rPr>
        <w:t xml:space="preserve"> </w:t>
      </w:r>
      <w:proofErr w:type="spellStart"/>
      <w:r w:rsidR="00EF58B5">
        <w:rPr>
          <w:rFonts w:ascii="Arial" w:hAnsi="Arial" w:cs="Arial"/>
          <w:sz w:val="22"/>
          <w:szCs w:val="22"/>
        </w:rPr>
        <w:t>izvrše</w:t>
      </w:r>
      <w:proofErr w:type="spellEnd"/>
      <w:r w:rsidR="00EF58B5">
        <w:rPr>
          <w:rFonts w:ascii="Arial" w:hAnsi="Arial" w:cs="Arial"/>
          <w:sz w:val="22"/>
          <w:szCs w:val="22"/>
        </w:rPr>
        <w:t xml:space="preserve"> </w:t>
      </w:r>
      <w:proofErr w:type="spellStart"/>
      <w:r w:rsidR="00EF58B5">
        <w:rPr>
          <w:rFonts w:ascii="Arial" w:hAnsi="Arial" w:cs="Arial"/>
          <w:sz w:val="22"/>
          <w:szCs w:val="22"/>
        </w:rPr>
        <w:t>transponovanje</w:t>
      </w:r>
      <w:proofErr w:type="spellEnd"/>
      <w:r w:rsidR="00EF58B5">
        <w:rPr>
          <w:rFonts w:ascii="Arial" w:hAnsi="Arial" w:cs="Arial"/>
          <w:sz w:val="22"/>
          <w:szCs w:val="22"/>
        </w:rPr>
        <w:t xml:space="preserve"> </w:t>
      </w:r>
      <w:r w:rsidR="004E607D">
        <w:rPr>
          <w:rFonts w:ascii="Arial" w:hAnsi="Arial" w:cs="Arial"/>
          <w:sz w:val="22"/>
          <w:szCs w:val="22"/>
        </w:rPr>
        <w:t>i</w:t>
      </w:r>
      <w:r w:rsidR="00AA5EDB">
        <w:rPr>
          <w:rFonts w:ascii="Arial" w:hAnsi="Arial" w:cs="Arial"/>
          <w:sz w:val="22"/>
          <w:szCs w:val="22"/>
        </w:rPr>
        <w:t xml:space="preserve"> </w:t>
      </w:r>
      <w:proofErr w:type="spellStart"/>
      <w:r w:rsidR="00AA5EDB">
        <w:rPr>
          <w:rFonts w:ascii="Arial" w:hAnsi="Arial" w:cs="Arial"/>
          <w:sz w:val="22"/>
          <w:szCs w:val="22"/>
        </w:rPr>
        <w:t>implementaciju</w:t>
      </w:r>
      <w:proofErr w:type="spellEnd"/>
      <w:r w:rsidR="00EF58B5">
        <w:rPr>
          <w:rFonts w:ascii="Arial" w:hAnsi="Arial" w:cs="Arial"/>
          <w:sz w:val="22"/>
          <w:szCs w:val="22"/>
        </w:rPr>
        <w:t xml:space="preserve"> </w:t>
      </w:r>
      <w:proofErr w:type="spellStart"/>
      <w:r w:rsidR="00EF58B5">
        <w:rPr>
          <w:rFonts w:ascii="Arial" w:hAnsi="Arial" w:cs="Arial"/>
          <w:sz w:val="22"/>
          <w:szCs w:val="22"/>
        </w:rPr>
        <w:t>Direktive</w:t>
      </w:r>
      <w:proofErr w:type="spellEnd"/>
      <w:r w:rsidR="00EF58B5">
        <w:rPr>
          <w:rFonts w:ascii="Arial" w:hAnsi="Arial" w:cs="Arial"/>
          <w:sz w:val="22"/>
          <w:szCs w:val="22"/>
        </w:rPr>
        <w:t xml:space="preserve"> </w:t>
      </w:r>
      <w:r w:rsidR="00EF58B5" w:rsidRPr="00EF58B5">
        <w:rPr>
          <w:rFonts w:ascii="Arial" w:hAnsi="Arial" w:cs="Arial"/>
          <w:sz w:val="22"/>
          <w:szCs w:val="22"/>
        </w:rPr>
        <w:t xml:space="preserve">(EU) 2018/2001 o </w:t>
      </w:r>
      <w:proofErr w:type="spellStart"/>
      <w:r w:rsidR="00EF58B5" w:rsidRPr="00EF58B5">
        <w:rPr>
          <w:rFonts w:ascii="Arial" w:hAnsi="Arial" w:cs="Arial"/>
          <w:sz w:val="22"/>
          <w:szCs w:val="22"/>
        </w:rPr>
        <w:t>promociji</w:t>
      </w:r>
      <w:proofErr w:type="spellEnd"/>
      <w:r w:rsidR="00EF58B5" w:rsidRPr="00EF58B5">
        <w:rPr>
          <w:rFonts w:ascii="Arial" w:hAnsi="Arial" w:cs="Arial"/>
          <w:sz w:val="22"/>
          <w:szCs w:val="22"/>
        </w:rPr>
        <w:t xml:space="preserve"> </w:t>
      </w:r>
      <w:proofErr w:type="spellStart"/>
      <w:r w:rsidR="00EF58B5" w:rsidRPr="00EF58B5">
        <w:rPr>
          <w:rFonts w:ascii="Arial" w:hAnsi="Arial" w:cs="Arial"/>
          <w:sz w:val="22"/>
          <w:szCs w:val="22"/>
        </w:rPr>
        <w:t>korišćenja</w:t>
      </w:r>
      <w:proofErr w:type="spellEnd"/>
      <w:r w:rsidR="00EF58B5" w:rsidRPr="00EF58B5">
        <w:rPr>
          <w:rFonts w:ascii="Arial" w:hAnsi="Arial" w:cs="Arial"/>
          <w:sz w:val="22"/>
          <w:szCs w:val="22"/>
        </w:rPr>
        <w:t xml:space="preserve"> </w:t>
      </w:r>
      <w:proofErr w:type="spellStart"/>
      <w:r w:rsidR="00EF58B5" w:rsidRPr="00EF58B5">
        <w:rPr>
          <w:rFonts w:ascii="Arial" w:hAnsi="Arial" w:cs="Arial"/>
          <w:sz w:val="22"/>
          <w:szCs w:val="22"/>
        </w:rPr>
        <w:t>energije</w:t>
      </w:r>
      <w:proofErr w:type="spellEnd"/>
      <w:r w:rsidR="00EF58B5" w:rsidRPr="00EF58B5">
        <w:rPr>
          <w:rFonts w:ascii="Arial" w:hAnsi="Arial" w:cs="Arial"/>
          <w:sz w:val="22"/>
          <w:szCs w:val="22"/>
        </w:rPr>
        <w:t xml:space="preserve"> </w:t>
      </w:r>
      <w:proofErr w:type="spellStart"/>
      <w:r w:rsidR="00EF58B5" w:rsidRPr="00EF58B5">
        <w:rPr>
          <w:rFonts w:ascii="Arial" w:hAnsi="Arial" w:cs="Arial"/>
          <w:sz w:val="22"/>
          <w:szCs w:val="22"/>
        </w:rPr>
        <w:t>iz</w:t>
      </w:r>
      <w:proofErr w:type="spellEnd"/>
      <w:r w:rsidR="00EF58B5" w:rsidRPr="00EF58B5">
        <w:rPr>
          <w:rFonts w:ascii="Arial" w:hAnsi="Arial" w:cs="Arial"/>
          <w:sz w:val="22"/>
          <w:szCs w:val="22"/>
        </w:rPr>
        <w:t xml:space="preserve"> </w:t>
      </w:r>
      <w:proofErr w:type="spellStart"/>
      <w:r w:rsidR="00EF58B5" w:rsidRPr="00EF58B5">
        <w:rPr>
          <w:rFonts w:ascii="Arial" w:hAnsi="Arial" w:cs="Arial"/>
          <w:sz w:val="22"/>
          <w:szCs w:val="22"/>
        </w:rPr>
        <w:t>obnovljivih</w:t>
      </w:r>
      <w:proofErr w:type="spellEnd"/>
      <w:r w:rsidR="00EF58B5" w:rsidRPr="00EF58B5">
        <w:rPr>
          <w:rFonts w:ascii="Arial" w:hAnsi="Arial" w:cs="Arial"/>
          <w:sz w:val="22"/>
          <w:szCs w:val="22"/>
        </w:rPr>
        <w:t xml:space="preserve"> </w:t>
      </w:r>
      <w:proofErr w:type="spellStart"/>
      <w:r w:rsidR="00EF58B5" w:rsidRPr="00EF58B5">
        <w:rPr>
          <w:rFonts w:ascii="Arial" w:hAnsi="Arial" w:cs="Arial"/>
          <w:sz w:val="22"/>
          <w:szCs w:val="22"/>
        </w:rPr>
        <w:t>izvora</w:t>
      </w:r>
      <w:proofErr w:type="spellEnd"/>
      <w:r w:rsidR="00B505FA">
        <w:rPr>
          <w:rFonts w:ascii="Arial" w:hAnsi="Arial" w:cs="Arial"/>
          <w:sz w:val="22"/>
          <w:szCs w:val="22"/>
        </w:rPr>
        <w:t xml:space="preserve">, </w:t>
      </w:r>
      <w:proofErr w:type="spellStart"/>
      <w:r w:rsidR="00B505FA">
        <w:rPr>
          <w:rFonts w:ascii="Arial" w:hAnsi="Arial" w:cs="Arial"/>
          <w:sz w:val="22"/>
          <w:szCs w:val="22"/>
        </w:rPr>
        <w:t>prilagođene</w:t>
      </w:r>
      <w:proofErr w:type="spellEnd"/>
      <w:r w:rsidR="00B505FA">
        <w:rPr>
          <w:rFonts w:ascii="Arial" w:hAnsi="Arial" w:cs="Arial"/>
          <w:sz w:val="22"/>
          <w:szCs w:val="22"/>
        </w:rPr>
        <w:t xml:space="preserve"> </w:t>
      </w:r>
      <w:proofErr w:type="spellStart"/>
      <w:r w:rsidR="00B505FA">
        <w:rPr>
          <w:rFonts w:ascii="Arial" w:hAnsi="Arial" w:cs="Arial"/>
          <w:sz w:val="22"/>
          <w:szCs w:val="22"/>
        </w:rPr>
        <w:t>na</w:t>
      </w:r>
      <w:proofErr w:type="spellEnd"/>
      <w:r w:rsidR="00B505FA">
        <w:rPr>
          <w:rFonts w:ascii="Arial" w:hAnsi="Arial" w:cs="Arial"/>
          <w:sz w:val="22"/>
          <w:szCs w:val="22"/>
        </w:rPr>
        <w:t xml:space="preserve"> </w:t>
      </w:r>
      <w:proofErr w:type="spellStart"/>
      <w:r w:rsidR="00B505FA">
        <w:rPr>
          <w:rFonts w:ascii="Arial" w:hAnsi="Arial" w:cs="Arial"/>
          <w:sz w:val="22"/>
          <w:szCs w:val="22"/>
        </w:rPr>
        <w:t>nivou</w:t>
      </w:r>
      <w:proofErr w:type="spellEnd"/>
      <w:r w:rsidR="00B505FA">
        <w:rPr>
          <w:rFonts w:ascii="Arial" w:hAnsi="Arial" w:cs="Arial"/>
          <w:sz w:val="22"/>
          <w:szCs w:val="22"/>
        </w:rPr>
        <w:t xml:space="preserve"> </w:t>
      </w:r>
      <w:proofErr w:type="spellStart"/>
      <w:r w:rsidR="00B505FA">
        <w:rPr>
          <w:rFonts w:ascii="Arial" w:hAnsi="Arial" w:cs="Arial"/>
          <w:sz w:val="22"/>
          <w:szCs w:val="22"/>
        </w:rPr>
        <w:t>Energetske</w:t>
      </w:r>
      <w:proofErr w:type="spellEnd"/>
      <w:r w:rsidR="00B505FA">
        <w:rPr>
          <w:rFonts w:ascii="Arial" w:hAnsi="Arial" w:cs="Arial"/>
          <w:sz w:val="22"/>
          <w:szCs w:val="22"/>
        </w:rPr>
        <w:t xml:space="preserve"> </w:t>
      </w:r>
      <w:proofErr w:type="spellStart"/>
      <w:r w:rsidR="00B505FA">
        <w:rPr>
          <w:rFonts w:ascii="Arial" w:hAnsi="Arial" w:cs="Arial"/>
          <w:sz w:val="22"/>
          <w:szCs w:val="22"/>
        </w:rPr>
        <w:t>zajednice</w:t>
      </w:r>
      <w:proofErr w:type="spellEnd"/>
      <w:r w:rsidR="00B505FA">
        <w:rPr>
          <w:rFonts w:ascii="Arial" w:hAnsi="Arial" w:cs="Arial"/>
          <w:sz w:val="22"/>
          <w:szCs w:val="22"/>
        </w:rPr>
        <w:t>.</w:t>
      </w:r>
      <w:r w:rsidR="00381641">
        <w:rPr>
          <w:rFonts w:ascii="Arial" w:hAnsi="Arial" w:cs="Arial"/>
          <w:sz w:val="22"/>
          <w:szCs w:val="22"/>
        </w:rPr>
        <w:t xml:space="preserve"> </w:t>
      </w:r>
      <w:proofErr w:type="spellStart"/>
      <w:r w:rsidR="00381641">
        <w:rPr>
          <w:rFonts w:ascii="Arial" w:hAnsi="Arial" w:cs="Arial"/>
          <w:sz w:val="22"/>
          <w:szCs w:val="22"/>
        </w:rPr>
        <w:t>Ovom</w:t>
      </w:r>
      <w:proofErr w:type="spellEnd"/>
      <w:r w:rsidR="00381641">
        <w:rPr>
          <w:rFonts w:ascii="Arial" w:hAnsi="Arial" w:cs="Arial"/>
          <w:sz w:val="22"/>
          <w:szCs w:val="22"/>
        </w:rPr>
        <w:t xml:space="preserve"> </w:t>
      </w:r>
      <w:proofErr w:type="spellStart"/>
      <w:r w:rsidR="00381641">
        <w:rPr>
          <w:rFonts w:ascii="Arial" w:hAnsi="Arial" w:cs="Arial"/>
          <w:sz w:val="22"/>
          <w:szCs w:val="22"/>
        </w:rPr>
        <w:t>direktivom</w:t>
      </w:r>
      <w:proofErr w:type="spellEnd"/>
      <w:r w:rsidR="00381641">
        <w:rPr>
          <w:rFonts w:ascii="Arial" w:hAnsi="Arial" w:cs="Arial"/>
          <w:sz w:val="22"/>
          <w:szCs w:val="22"/>
        </w:rPr>
        <w:t xml:space="preserve"> se </w:t>
      </w:r>
      <w:proofErr w:type="spellStart"/>
      <w:r w:rsidR="00381641">
        <w:rPr>
          <w:rFonts w:ascii="Arial" w:hAnsi="Arial" w:cs="Arial"/>
          <w:sz w:val="22"/>
          <w:szCs w:val="22"/>
        </w:rPr>
        <w:t>utvrđuje</w:t>
      </w:r>
      <w:proofErr w:type="spellEnd"/>
      <w:r w:rsidR="00381641">
        <w:rPr>
          <w:rFonts w:ascii="Arial" w:hAnsi="Arial" w:cs="Arial"/>
          <w:sz w:val="22"/>
          <w:szCs w:val="22"/>
        </w:rPr>
        <w:t xml:space="preserve"> </w:t>
      </w:r>
      <w:proofErr w:type="spellStart"/>
      <w:r w:rsidR="008E16F0" w:rsidRPr="008E16F0">
        <w:rPr>
          <w:rFonts w:ascii="Arial" w:hAnsi="Arial" w:cs="Arial"/>
          <w:sz w:val="22"/>
          <w:szCs w:val="22"/>
        </w:rPr>
        <w:t>zajednički</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okvir</w:t>
      </w:r>
      <w:proofErr w:type="spellEnd"/>
      <w:r w:rsidR="008E16F0" w:rsidRPr="008E16F0">
        <w:rPr>
          <w:rFonts w:ascii="Arial" w:hAnsi="Arial" w:cs="Arial"/>
          <w:sz w:val="22"/>
          <w:szCs w:val="22"/>
        </w:rPr>
        <w:t xml:space="preserve"> za </w:t>
      </w:r>
      <w:proofErr w:type="spellStart"/>
      <w:r w:rsidR="008E16F0" w:rsidRPr="008E16F0">
        <w:rPr>
          <w:rFonts w:ascii="Arial" w:hAnsi="Arial" w:cs="Arial"/>
          <w:sz w:val="22"/>
          <w:szCs w:val="22"/>
        </w:rPr>
        <w:t>promociju</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energije</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iz</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obnovljivih</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izvora</w:t>
      </w:r>
      <w:proofErr w:type="spellEnd"/>
      <w:r w:rsidR="008E16F0">
        <w:rPr>
          <w:rFonts w:ascii="Arial" w:hAnsi="Arial" w:cs="Arial"/>
          <w:sz w:val="22"/>
          <w:szCs w:val="22"/>
        </w:rPr>
        <w:t xml:space="preserve"> i</w:t>
      </w:r>
      <w:r w:rsidR="008E16F0" w:rsidRPr="008E16F0">
        <w:rPr>
          <w:rFonts w:ascii="Arial" w:hAnsi="Arial" w:cs="Arial"/>
          <w:sz w:val="22"/>
          <w:szCs w:val="22"/>
        </w:rPr>
        <w:t xml:space="preserve"> </w:t>
      </w:r>
      <w:proofErr w:type="spellStart"/>
      <w:r w:rsidR="008E16F0" w:rsidRPr="008E16F0">
        <w:rPr>
          <w:rFonts w:ascii="Arial" w:hAnsi="Arial" w:cs="Arial"/>
          <w:sz w:val="22"/>
          <w:szCs w:val="22"/>
        </w:rPr>
        <w:t>postavlja</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cilj</w:t>
      </w:r>
      <w:proofErr w:type="spellEnd"/>
      <w:r w:rsidR="008E16F0" w:rsidRPr="008E16F0">
        <w:rPr>
          <w:rFonts w:ascii="Arial" w:hAnsi="Arial" w:cs="Arial"/>
          <w:sz w:val="22"/>
          <w:szCs w:val="22"/>
        </w:rPr>
        <w:t xml:space="preserve"> za </w:t>
      </w:r>
      <w:proofErr w:type="spellStart"/>
      <w:r w:rsidR="008E16F0" w:rsidRPr="008E16F0">
        <w:rPr>
          <w:rFonts w:ascii="Arial" w:hAnsi="Arial" w:cs="Arial"/>
          <w:sz w:val="22"/>
          <w:szCs w:val="22"/>
        </w:rPr>
        <w:t>udio</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energije</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iz</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obnovljivih</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izvora</w:t>
      </w:r>
      <w:proofErr w:type="spellEnd"/>
      <w:r w:rsidR="008E16F0" w:rsidRPr="008E16F0">
        <w:rPr>
          <w:rFonts w:ascii="Arial" w:hAnsi="Arial" w:cs="Arial"/>
          <w:sz w:val="22"/>
          <w:szCs w:val="22"/>
        </w:rPr>
        <w:t xml:space="preserve"> u </w:t>
      </w:r>
      <w:proofErr w:type="spellStart"/>
      <w:r w:rsidR="008E16F0" w:rsidRPr="008E16F0">
        <w:rPr>
          <w:rFonts w:ascii="Arial" w:hAnsi="Arial" w:cs="Arial"/>
          <w:sz w:val="22"/>
          <w:szCs w:val="22"/>
        </w:rPr>
        <w:t>ukupnoj</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finalnoj</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potrošnji</w:t>
      </w:r>
      <w:proofErr w:type="spellEnd"/>
      <w:r w:rsidR="008E16F0" w:rsidRPr="008E16F0">
        <w:rPr>
          <w:rFonts w:ascii="Arial" w:hAnsi="Arial" w:cs="Arial"/>
          <w:sz w:val="22"/>
          <w:szCs w:val="22"/>
        </w:rPr>
        <w:t xml:space="preserve"> </w:t>
      </w:r>
      <w:proofErr w:type="spellStart"/>
      <w:r w:rsidR="008E16F0" w:rsidRPr="008E16F0">
        <w:rPr>
          <w:rFonts w:ascii="Arial" w:hAnsi="Arial" w:cs="Arial"/>
          <w:sz w:val="22"/>
          <w:szCs w:val="22"/>
        </w:rPr>
        <w:t>energije</w:t>
      </w:r>
      <w:proofErr w:type="spellEnd"/>
      <w:r w:rsidR="008E16F0" w:rsidRPr="008E16F0">
        <w:rPr>
          <w:rFonts w:ascii="Arial" w:hAnsi="Arial" w:cs="Arial"/>
          <w:sz w:val="22"/>
          <w:szCs w:val="22"/>
        </w:rPr>
        <w:t xml:space="preserve"> u 2030. </w:t>
      </w:r>
      <w:proofErr w:type="spellStart"/>
      <w:r w:rsidR="008E16F0">
        <w:rPr>
          <w:rFonts w:ascii="Arial" w:hAnsi="Arial" w:cs="Arial"/>
          <w:sz w:val="22"/>
          <w:szCs w:val="22"/>
        </w:rPr>
        <w:t>g</w:t>
      </w:r>
      <w:r w:rsidR="008E16F0" w:rsidRPr="008E16F0">
        <w:rPr>
          <w:rFonts w:ascii="Arial" w:hAnsi="Arial" w:cs="Arial"/>
          <w:sz w:val="22"/>
          <w:szCs w:val="22"/>
        </w:rPr>
        <w:t>odini</w:t>
      </w:r>
      <w:proofErr w:type="spellEnd"/>
      <w:r w:rsidR="008E16F0">
        <w:rPr>
          <w:rFonts w:ascii="Arial" w:hAnsi="Arial" w:cs="Arial"/>
          <w:sz w:val="22"/>
          <w:szCs w:val="22"/>
        </w:rPr>
        <w:t xml:space="preserve">, </w:t>
      </w:r>
      <w:r w:rsidR="00F56E93">
        <w:rPr>
          <w:rFonts w:ascii="Arial" w:hAnsi="Arial" w:cs="Arial"/>
          <w:sz w:val="22"/>
          <w:szCs w:val="22"/>
        </w:rPr>
        <w:t xml:space="preserve">za </w:t>
      </w:r>
      <w:proofErr w:type="spellStart"/>
      <w:r w:rsidR="00F56E93">
        <w:rPr>
          <w:rFonts w:ascii="Arial" w:hAnsi="Arial" w:cs="Arial"/>
          <w:sz w:val="22"/>
          <w:szCs w:val="22"/>
        </w:rPr>
        <w:t>članice</w:t>
      </w:r>
      <w:proofErr w:type="spellEnd"/>
      <w:r w:rsidR="008E16F0">
        <w:rPr>
          <w:rFonts w:ascii="Arial" w:hAnsi="Arial" w:cs="Arial"/>
          <w:sz w:val="22"/>
          <w:szCs w:val="22"/>
        </w:rPr>
        <w:t xml:space="preserve"> </w:t>
      </w:r>
      <w:proofErr w:type="spellStart"/>
      <w:r w:rsidR="008E16F0">
        <w:rPr>
          <w:rFonts w:ascii="Arial" w:hAnsi="Arial" w:cs="Arial"/>
          <w:sz w:val="22"/>
          <w:szCs w:val="22"/>
        </w:rPr>
        <w:t>Energetske</w:t>
      </w:r>
      <w:proofErr w:type="spellEnd"/>
      <w:r w:rsidR="008E16F0">
        <w:rPr>
          <w:rFonts w:ascii="Arial" w:hAnsi="Arial" w:cs="Arial"/>
          <w:sz w:val="22"/>
          <w:szCs w:val="22"/>
        </w:rPr>
        <w:t xml:space="preserve"> </w:t>
      </w:r>
      <w:proofErr w:type="spellStart"/>
      <w:r w:rsidR="008E16F0">
        <w:rPr>
          <w:rFonts w:ascii="Arial" w:hAnsi="Arial" w:cs="Arial"/>
          <w:sz w:val="22"/>
          <w:szCs w:val="22"/>
        </w:rPr>
        <w:t>zajednice</w:t>
      </w:r>
      <w:proofErr w:type="spellEnd"/>
      <w:r w:rsidR="00F56E93">
        <w:rPr>
          <w:rFonts w:ascii="Arial" w:hAnsi="Arial" w:cs="Arial"/>
          <w:sz w:val="22"/>
          <w:szCs w:val="22"/>
        </w:rPr>
        <w:t xml:space="preserve">. </w:t>
      </w:r>
      <w:r w:rsidR="00617400">
        <w:rPr>
          <w:rFonts w:ascii="Arial" w:hAnsi="Arial" w:cs="Arial"/>
          <w:sz w:val="22"/>
          <w:szCs w:val="22"/>
        </w:rPr>
        <w:t xml:space="preserve">Za </w:t>
      </w:r>
      <w:proofErr w:type="spellStart"/>
      <w:r w:rsidR="00617400">
        <w:rPr>
          <w:rFonts w:ascii="Arial" w:hAnsi="Arial" w:cs="Arial"/>
          <w:sz w:val="22"/>
          <w:szCs w:val="22"/>
        </w:rPr>
        <w:t>Crnu</w:t>
      </w:r>
      <w:proofErr w:type="spellEnd"/>
      <w:r w:rsidR="00617400">
        <w:rPr>
          <w:rFonts w:ascii="Arial" w:hAnsi="Arial" w:cs="Arial"/>
          <w:sz w:val="22"/>
          <w:szCs w:val="22"/>
        </w:rPr>
        <w:t xml:space="preserve"> </w:t>
      </w:r>
      <w:proofErr w:type="spellStart"/>
      <w:r w:rsidR="00617400">
        <w:rPr>
          <w:rFonts w:ascii="Arial" w:hAnsi="Arial" w:cs="Arial"/>
          <w:sz w:val="22"/>
          <w:szCs w:val="22"/>
        </w:rPr>
        <w:t>Goru</w:t>
      </w:r>
      <w:proofErr w:type="spellEnd"/>
      <w:r w:rsidR="00617400">
        <w:rPr>
          <w:rFonts w:ascii="Arial" w:hAnsi="Arial" w:cs="Arial"/>
          <w:sz w:val="22"/>
          <w:szCs w:val="22"/>
        </w:rPr>
        <w:t xml:space="preserve"> </w:t>
      </w:r>
      <w:proofErr w:type="spellStart"/>
      <w:r w:rsidR="00617400">
        <w:rPr>
          <w:rFonts w:ascii="Arial" w:hAnsi="Arial" w:cs="Arial"/>
          <w:sz w:val="22"/>
          <w:szCs w:val="22"/>
        </w:rPr>
        <w:t>taj</w:t>
      </w:r>
      <w:proofErr w:type="spellEnd"/>
      <w:r w:rsidR="00617400">
        <w:rPr>
          <w:rFonts w:ascii="Arial" w:hAnsi="Arial" w:cs="Arial"/>
          <w:sz w:val="22"/>
          <w:szCs w:val="22"/>
        </w:rPr>
        <w:t xml:space="preserve"> </w:t>
      </w:r>
      <w:proofErr w:type="spellStart"/>
      <w:r w:rsidR="00617400">
        <w:rPr>
          <w:rFonts w:ascii="Arial" w:hAnsi="Arial" w:cs="Arial"/>
          <w:sz w:val="22"/>
          <w:szCs w:val="22"/>
        </w:rPr>
        <w:t>cilj</w:t>
      </w:r>
      <w:proofErr w:type="spellEnd"/>
      <w:r w:rsidR="00617400">
        <w:rPr>
          <w:rFonts w:ascii="Arial" w:hAnsi="Arial" w:cs="Arial"/>
          <w:sz w:val="22"/>
          <w:szCs w:val="22"/>
        </w:rPr>
        <w:t xml:space="preserve"> je 50%.</w:t>
      </w:r>
      <w:r w:rsidR="000848B9">
        <w:rPr>
          <w:rFonts w:ascii="Arial" w:hAnsi="Arial" w:cs="Arial"/>
          <w:sz w:val="22"/>
          <w:szCs w:val="22"/>
        </w:rPr>
        <w:t xml:space="preserve"> </w:t>
      </w:r>
      <w:proofErr w:type="spellStart"/>
      <w:r w:rsidR="00E25AD4" w:rsidRPr="00E25AD4">
        <w:rPr>
          <w:rFonts w:ascii="Arial" w:hAnsi="Arial" w:cs="Arial"/>
          <w:sz w:val="22"/>
          <w:szCs w:val="22"/>
        </w:rPr>
        <w:t>Direktivom</w:t>
      </w:r>
      <w:proofErr w:type="spellEnd"/>
      <w:r w:rsidR="00E25AD4" w:rsidRPr="00E25AD4">
        <w:rPr>
          <w:rFonts w:ascii="Arial" w:hAnsi="Arial" w:cs="Arial"/>
          <w:sz w:val="22"/>
          <w:szCs w:val="22"/>
        </w:rPr>
        <w:t xml:space="preserve"> se </w:t>
      </w:r>
      <w:proofErr w:type="spellStart"/>
      <w:r w:rsidR="00E25AD4" w:rsidRPr="00E25AD4">
        <w:rPr>
          <w:rFonts w:ascii="Arial" w:hAnsi="Arial" w:cs="Arial"/>
          <w:sz w:val="22"/>
          <w:szCs w:val="22"/>
        </w:rPr>
        <w:t>propisuju</w:t>
      </w:r>
      <w:proofErr w:type="spellEnd"/>
      <w:r w:rsidR="00E25AD4" w:rsidRPr="00E25AD4">
        <w:rPr>
          <w:rFonts w:ascii="Arial" w:hAnsi="Arial" w:cs="Arial"/>
          <w:sz w:val="22"/>
          <w:szCs w:val="22"/>
        </w:rPr>
        <w:t xml:space="preserve"> i </w:t>
      </w:r>
      <w:proofErr w:type="spellStart"/>
      <w:r w:rsidR="00E25AD4" w:rsidRPr="00E25AD4">
        <w:rPr>
          <w:rFonts w:ascii="Arial" w:hAnsi="Arial" w:cs="Arial"/>
          <w:sz w:val="22"/>
          <w:szCs w:val="22"/>
        </w:rPr>
        <w:t>pravila</w:t>
      </w:r>
      <w:proofErr w:type="spellEnd"/>
      <w:r w:rsidR="00E25AD4" w:rsidRPr="00E25AD4">
        <w:rPr>
          <w:rFonts w:ascii="Arial" w:hAnsi="Arial" w:cs="Arial"/>
          <w:sz w:val="22"/>
          <w:szCs w:val="22"/>
        </w:rPr>
        <w:t xml:space="preserve"> o </w:t>
      </w:r>
      <w:proofErr w:type="spellStart"/>
      <w:r w:rsidR="00E25AD4" w:rsidRPr="00E25AD4">
        <w:rPr>
          <w:rFonts w:ascii="Arial" w:hAnsi="Arial" w:cs="Arial"/>
          <w:sz w:val="22"/>
          <w:szCs w:val="22"/>
        </w:rPr>
        <w:t>finansijskoj</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podršci</w:t>
      </w:r>
      <w:proofErr w:type="spellEnd"/>
      <w:r w:rsidR="00E25AD4" w:rsidRPr="00E25AD4">
        <w:rPr>
          <w:rFonts w:ascii="Arial" w:hAnsi="Arial" w:cs="Arial"/>
          <w:sz w:val="22"/>
          <w:szCs w:val="22"/>
        </w:rPr>
        <w:t xml:space="preserve"> za </w:t>
      </w:r>
      <w:proofErr w:type="spellStart"/>
      <w:r w:rsidR="00E25AD4" w:rsidRPr="00E25AD4">
        <w:rPr>
          <w:rFonts w:ascii="Arial" w:hAnsi="Arial" w:cs="Arial"/>
          <w:sz w:val="22"/>
          <w:szCs w:val="22"/>
        </w:rPr>
        <w:t>električnu</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energiju</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iz</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obnovljivih</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izvora</w:t>
      </w:r>
      <w:proofErr w:type="spellEnd"/>
      <w:r w:rsidR="00E25AD4" w:rsidRPr="00E25AD4">
        <w:rPr>
          <w:rFonts w:ascii="Arial" w:hAnsi="Arial" w:cs="Arial"/>
          <w:sz w:val="22"/>
          <w:szCs w:val="22"/>
        </w:rPr>
        <w:t xml:space="preserve">, o </w:t>
      </w:r>
      <w:proofErr w:type="spellStart"/>
      <w:r w:rsidR="00E25AD4" w:rsidRPr="00E25AD4">
        <w:rPr>
          <w:rFonts w:ascii="Arial" w:hAnsi="Arial" w:cs="Arial"/>
          <w:sz w:val="22"/>
          <w:szCs w:val="22"/>
        </w:rPr>
        <w:t>sopstvenoj</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potrošnji</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takve</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električne</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energije</w:t>
      </w:r>
      <w:proofErr w:type="spellEnd"/>
      <w:r w:rsidR="00E25AD4" w:rsidRPr="00E25AD4">
        <w:rPr>
          <w:rFonts w:ascii="Arial" w:hAnsi="Arial" w:cs="Arial"/>
          <w:sz w:val="22"/>
          <w:szCs w:val="22"/>
        </w:rPr>
        <w:t xml:space="preserve">, o </w:t>
      </w:r>
      <w:proofErr w:type="spellStart"/>
      <w:r w:rsidR="00E25AD4" w:rsidRPr="00E25AD4">
        <w:rPr>
          <w:rFonts w:ascii="Arial" w:hAnsi="Arial" w:cs="Arial"/>
          <w:sz w:val="22"/>
          <w:szCs w:val="22"/>
        </w:rPr>
        <w:t>upotrebi</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energije</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iz</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obnovljivih</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izvora</w:t>
      </w:r>
      <w:proofErr w:type="spellEnd"/>
      <w:r w:rsidR="00E25AD4" w:rsidRPr="00E25AD4">
        <w:rPr>
          <w:rFonts w:ascii="Arial" w:hAnsi="Arial" w:cs="Arial"/>
          <w:sz w:val="22"/>
          <w:szCs w:val="22"/>
        </w:rPr>
        <w:t xml:space="preserve"> u </w:t>
      </w:r>
      <w:proofErr w:type="spellStart"/>
      <w:r w:rsidR="00E25AD4" w:rsidRPr="00E25AD4">
        <w:rPr>
          <w:rFonts w:ascii="Arial" w:hAnsi="Arial" w:cs="Arial"/>
          <w:sz w:val="22"/>
          <w:szCs w:val="22"/>
        </w:rPr>
        <w:t>sektoru</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grijanja</w:t>
      </w:r>
      <w:proofErr w:type="spellEnd"/>
      <w:r w:rsidR="00E25AD4" w:rsidRPr="00E25AD4">
        <w:rPr>
          <w:rFonts w:ascii="Arial" w:hAnsi="Arial" w:cs="Arial"/>
          <w:sz w:val="22"/>
          <w:szCs w:val="22"/>
        </w:rPr>
        <w:t xml:space="preserve"> i </w:t>
      </w:r>
      <w:proofErr w:type="spellStart"/>
      <w:r w:rsidR="00E25AD4" w:rsidRPr="00E25AD4">
        <w:rPr>
          <w:rFonts w:ascii="Arial" w:hAnsi="Arial" w:cs="Arial"/>
          <w:sz w:val="22"/>
          <w:szCs w:val="22"/>
        </w:rPr>
        <w:t>hlađenja</w:t>
      </w:r>
      <w:proofErr w:type="spellEnd"/>
      <w:r w:rsidR="00E25AD4" w:rsidRPr="00E25AD4">
        <w:rPr>
          <w:rFonts w:ascii="Arial" w:hAnsi="Arial" w:cs="Arial"/>
          <w:sz w:val="22"/>
          <w:szCs w:val="22"/>
        </w:rPr>
        <w:t xml:space="preserve"> i </w:t>
      </w:r>
      <w:proofErr w:type="spellStart"/>
      <w:r w:rsidR="00E25AD4" w:rsidRPr="00E25AD4">
        <w:rPr>
          <w:rFonts w:ascii="Arial" w:hAnsi="Arial" w:cs="Arial"/>
          <w:sz w:val="22"/>
          <w:szCs w:val="22"/>
        </w:rPr>
        <w:t>sektoru</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saobraćaja</w:t>
      </w:r>
      <w:proofErr w:type="spellEnd"/>
      <w:r w:rsidR="00E25AD4" w:rsidRPr="00E25AD4">
        <w:rPr>
          <w:rFonts w:ascii="Arial" w:hAnsi="Arial" w:cs="Arial"/>
          <w:sz w:val="22"/>
          <w:szCs w:val="22"/>
        </w:rPr>
        <w:t xml:space="preserve">, o </w:t>
      </w:r>
      <w:proofErr w:type="spellStart"/>
      <w:r w:rsidR="00E25AD4" w:rsidRPr="00E25AD4">
        <w:rPr>
          <w:rFonts w:ascii="Arial" w:hAnsi="Arial" w:cs="Arial"/>
          <w:sz w:val="22"/>
          <w:szCs w:val="22"/>
        </w:rPr>
        <w:t>regionalnoj</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saradnji</w:t>
      </w:r>
      <w:proofErr w:type="spellEnd"/>
      <w:r w:rsidR="00E25AD4">
        <w:rPr>
          <w:rFonts w:ascii="Arial" w:hAnsi="Arial" w:cs="Arial"/>
          <w:sz w:val="22"/>
          <w:szCs w:val="22"/>
        </w:rPr>
        <w:t>,</w:t>
      </w:r>
      <w:r w:rsidR="00E25AD4" w:rsidRPr="00E25AD4">
        <w:rPr>
          <w:rFonts w:ascii="Arial" w:hAnsi="Arial" w:cs="Arial"/>
          <w:sz w:val="22"/>
          <w:szCs w:val="22"/>
        </w:rPr>
        <w:t xml:space="preserve"> o </w:t>
      </w:r>
      <w:proofErr w:type="spellStart"/>
      <w:r w:rsidR="00E25AD4" w:rsidRPr="00E25AD4">
        <w:rPr>
          <w:rFonts w:ascii="Arial" w:hAnsi="Arial" w:cs="Arial"/>
          <w:sz w:val="22"/>
          <w:szCs w:val="22"/>
        </w:rPr>
        <w:t>garancijama</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porijekla</w:t>
      </w:r>
      <w:proofErr w:type="spellEnd"/>
      <w:r w:rsidR="00E25AD4" w:rsidRPr="00E25AD4">
        <w:rPr>
          <w:rFonts w:ascii="Arial" w:hAnsi="Arial" w:cs="Arial"/>
          <w:sz w:val="22"/>
          <w:szCs w:val="22"/>
        </w:rPr>
        <w:t xml:space="preserve">, o </w:t>
      </w:r>
      <w:proofErr w:type="spellStart"/>
      <w:r w:rsidR="00E25AD4" w:rsidRPr="00E25AD4">
        <w:rPr>
          <w:rFonts w:ascii="Arial" w:hAnsi="Arial" w:cs="Arial"/>
          <w:sz w:val="22"/>
          <w:szCs w:val="22"/>
        </w:rPr>
        <w:t>administrativnim</w:t>
      </w:r>
      <w:proofErr w:type="spellEnd"/>
      <w:r w:rsidR="00E25AD4" w:rsidRPr="00E25AD4">
        <w:rPr>
          <w:rFonts w:ascii="Arial" w:hAnsi="Arial" w:cs="Arial"/>
          <w:sz w:val="22"/>
          <w:szCs w:val="22"/>
        </w:rPr>
        <w:t xml:space="preserve"> </w:t>
      </w:r>
      <w:proofErr w:type="spellStart"/>
      <w:r w:rsidR="00E25AD4" w:rsidRPr="00E25AD4">
        <w:rPr>
          <w:rFonts w:ascii="Arial" w:hAnsi="Arial" w:cs="Arial"/>
          <w:sz w:val="22"/>
          <w:szCs w:val="22"/>
        </w:rPr>
        <w:t>postupcima</w:t>
      </w:r>
      <w:proofErr w:type="spellEnd"/>
      <w:r w:rsidR="00E25AD4" w:rsidRPr="00E25AD4">
        <w:rPr>
          <w:rFonts w:ascii="Arial" w:hAnsi="Arial" w:cs="Arial"/>
          <w:sz w:val="22"/>
          <w:szCs w:val="22"/>
        </w:rPr>
        <w:t xml:space="preserve"> i </w:t>
      </w:r>
      <w:proofErr w:type="spellStart"/>
      <w:r w:rsidR="00E25AD4" w:rsidRPr="00E25AD4">
        <w:rPr>
          <w:rFonts w:ascii="Arial" w:hAnsi="Arial" w:cs="Arial"/>
          <w:sz w:val="22"/>
          <w:szCs w:val="22"/>
        </w:rPr>
        <w:t>informacijama</w:t>
      </w:r>
      <w:proofErr w:type="spellEnd"/>
      <w:r w:rsidR="00E25AD4" w:rsidRPr="00E25AD4">
        <w:rPr>
          <w:rFonts w:ascii="Arial" w:hAnsi="Arial" w:cs="Arial"/>
          <w:sz w:val="22"/>
          <w:szCs w:val="22"/>
        </w:rPr>
        <w:t xml:space="preserve"> i </w:t>
      </w:r>
      <w:proofErr w:type="spellStart"/>
      <w:r w:rsidR="00E25AD4" w:rsidRPr="00E25AD4">
        <w:rPr>
          <w:rFonts w:ascii="Arial" w:hAnsi="Arial" w:cs="Arial"/>
          <w:sz w:val="22"/>
          <w:szCs w:val="22"/>
        </w:rPr>
        <w:t>osposobljavanju</w:t>
      </w:r>
      <w:proofErr w:type="spellEnd"/>
      <w:r w:rsidR="00E25AD4" w:rsidRPr="00E25AD4">
        <w:rPr>
          <w:rFonts w:ascii="Arial" w:hAnsi="Arial" w:cs="Arial"/>
          <w:sz w:val="22"/>
          <w:szCs w:val="22"/>
        </w:rPr>
        <w:t xml:space="preserve">. </w:t>
      </w:r>
      <w:r w:rsidR="00D32C5A">
        <w:rPr>
          <w:rFonts w:ascii="Arial" w:hAnsi="Arial" w:cs="Arial"/>
          <w:sz w:val="22"/>
          <w:szCs w:val="22"/>
        </w:rPr>
        <w:t xml:space="preserve">Pored toga, </w:t>
      </w:r>
      <w:proofErr w:type="spellStart"/>
      <w:r w:rsidR="00D32C5A">
        <w:rPr>
          <w:rFonts w:ascii="Arial" w:hAnsi="Arial" w:cs="Arial"/>
          <w:sz w:val="22"/>
          <w:szCs w:val="22"/>
        </w:rPr>
        <w:t>ovom</w:t>
      </w:r>
      <w:proofErr w:type="spellEnd"/>
      <w:r w:rsidR="00D32C5A">
        <w:rPr>
          <w:rFonts w:ascii="Arial" w:hAnsi="Arial" w:cs="Arial"/>
          <w:sz w:val="22"/>
          <w:szCs w:val="22"/>
        </w:rPr>
        <w:t xml:space="preserve"> </w:t>
      </w:r>
      <w:proofErr w:type="spellStart"/>
      <w:r w:rsidR="00D32C5A">
        <w:rPr>
          <w:rFonts w:ascii="Arial" w:hAnsi="Arial" w:cs="Arial"/>
          <w:sz w:val="22"/>
          <w:szCs w:val="22"/>
        </w:rPr>
        <w:t>direktivom</w:t>
      </w:r>
      <w:proofErr w:type="spellEnd"/>
      <w:r w:rsidR="00D32C5A">
        <w:rPr>
          <w:rFonts w:ascii="Arial" w:hAnsi="Arial" w:cs="Arial"/>
          <w:sz w:val="22"/>
          <w:szCs w:val="22"/>
        </w:rPr>
        <w:t xml:space="preserve"> se </w:t>
      </w:r>
      <w:proofErr w:type="spellStart"/>
      <w:r w:rsidR="00D32C5A" w:rsidRPr="00D32C5A">
        <w:rPr>
          <w:rFonts w:ascii="Arial" w:hAnsi="Arial" w:cs="Arial"/>
          <w:sz w:val="22"/>
          <w:szCs w:val="22"/>
        </w:rPr>
        <w:t>utvrđuju</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kriterijumi</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održivosti</w:t>
      </w:r>
      <w:proofErr w:type="spellEnd"/>
      <w:r w:rsidR="00D32C5A" w:rsidRPr="00D32C5A">
        <w:rPr>
          <w:rFonts w:ascii="Arial" w:hAnsi="Arial" w:cs="Arial"/>
          <w:sz w:val="22"/>
          <w:szCs w:val="22"/>
        </w:rPr>
        <w:t xml:space="preserve"> i </w:t>
      </w:r>
      <w:proofErr w:type="spellStart"/>
      <w:r w:rsidR="00D32C5A" w:rsidRPr="00D32C5A">
        <w:rPr>
          <w:rFonts w:ascii="Arial" w:hAnsi="Arial" w:cs="Arial"/>
          <w:sz w:val="22"/>
          <w:szCs w:val="22"/>
        </w:rPr>
        <w:t>uštede</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emisije</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gasova</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sa</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efektom</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staklene</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bašte</w:t>
      </w:r>
      <w:proofErr w:type="spellEnd"/>
      <w:r w:rsidR="00D32C5A" w:rsidRPr="00D32C5A">
        <w:rPr>
          <w:rFonts w:ascii="Arial" w:hAnsi="Arial" w:cs="Arial"/>
          <w:sz w:val="22"/>
          <w:szCs w:val="22"/>
        </w:rPr>
        <w:t xml:space="preserve"> za </w:t>
      </w:r>
      <w:proofErr w:type="spellStart"/>
      <w:r w:rsidR="00D32C5A" w:rsidRPr="00D32C5A">
        <w:rPr>
          <w:rFonts w:ascii="Arial" w:hAnsi="Arial" w:cs="Arial"/>
          <w:sz w:val="22"/>
          <w:szCs w:val="22"/>
        </w:rPr>
        <w:t>biogoriva</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biotečnosti</w:t>
      </w:r>
      <w:proofErr w:type="spellEnd"/>
      <w:r w:rsidR="00D32C5A" w:rsidRPr="00D32C5A">
        <w:rPr>
          <w:rFonts w:ascii="Arial" w:hAnsi="Arial" w:cs="Arial"/>
          <w:sz w:val="22"/>
          <w:szCs w:val="22"/>
        </w:rPr>
        <w:t xml:space="preserve"> i </w:t>
      </w:r>
      <w:proofErr w:type="spellStart"/>
      <w:r w:rsidR="00D32C5A" w:rsidRPr="00D32C5A">
        <w:rPr>
          <w:rFonts w:ascii="Arial" w:hAnsi="Arial" w:cs="Arial"/>
          <w:sz w:val="22"/>
          <w:szCs w:val="22"/>
        </w:rPr>
        <w:t>goriva</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iz</w:t>
      </w:r>
      <w:proofErr w:type="spellEnd"/>
      <w:r w:rsidR="00D32C5A" w:rsidRPr="00D32C5A">
        <w:rPr>
          <w:rFonts w:ascii="Arial" w:hAnsi="Arial" w:cs="Arial"/>
          <w:sz w:val="22"/>
          <w:szCs w:val="22"/>
        </w:rPr>
        <w:t xml:space="preserve"> </w:t>
      </w:r>
      <w:proofErr w:type="spellStart"/>
      <w:r w:rsidR="00D32C5A" w:rsidRPr="00D32C5A">
        <w:rPr>
          <w:rFonts w:ascii="Arial" w:hAnsi="Arial" w:cs="Arial"/>
          <w:sz w:val="22"/>
          <w:szCs w:val="22"/>
        </w:rPr>
        <w:t>biomase</w:t>
      </w:r>
      <w:proofErr w:type="spellEnd"/>
      <w:r w:rsidR="00D32C5A" w:rsidRPr="00D32C5A">
        <w:rPr>
          <w:rFonts w:ascii="Arial" w:hAnsi="Arial" w:cs="Arial"/>
          <w:sz w:val="22"/>
          <w:szCs w:val="22"/>
        </w:rPr>
        <w:t>.</w:t>
      </w:r>
      <w:r w:rsidR="008E16F0" w:rsidRPr="008E16F0">
        <w:rPr>
          <w:rFonts w:ascii="Arial" w:hAnsi="Arial" w:cs="Arial"/>
          <w:sz w:val="22"/>
          <w:szCs w:val="22"/>
        </w:rPr>
        <w:t xml:space="preserve"> </w:t>
      </w:r>
      <w:r w:rsidR="00B505FA">
        <w:rPr>
          <w:rFonts w:ascii="Arial" w:hAnsi="Arial" w:cs="Arial"/>
          <w:sz w:val="22"/>
          <w:szCs w:val="22"/>
        </w:rPr>
        <w:t xml:space="preserve"> </w:t>
      </w:r>
    </w:p>
    <w:p w14:paraId="47AD741F" w14:textId="77777777" w:rsidR="004907E8" w:rsidRDefault="00DC1362" w:rsidP="001727AB">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 xml:space="preserve">Usvajanjem </w:t>
      </w:r>
      <w:r w:rsidRPr="00DC1362">
        <w:rPr>
          <w:rFonts w:ascii="Arial" w:hAnsi="Arial" w:cs="Arial"/>
          <w:sz w:val="22"/>
          <w:szCs w:val="22"/>
          <w:lang w:val="sr-Latn-ME"/>
        </w:rPr>
        <w:t>Direktive (EU) 2018/2001</w:t>
      </w:r>
      <w:r w:rsidR="00697947" w:rsidRPr="00697947">
        <w:t xml:space="preserve"> </w:t>
      </w:r>
      <w:bookmarkStart w:id="0" w:name="_Hlk156674246"/>
      <w:r w:rsidR="00697947" w:rsidRPr="00697947">
        <w:rPr>
          <w:rFonts w:ascii="Arial" w:hAnsi="Arial" w:cs="Arial"/>
          <w:sz w:val="22"/>
          <w:szCs w:val="22"/>
          <w:lang w:val="sr-Latn-ME"/>
        </w:rPr>
        <w:t xml:space="preserve">Evropskog parlamenta i Savjeta od </w:t>
      </w:r>
      <w:bookmarkEnd w:id="0"/>
      <w:r w:rsidR="00697947" w:rsidRPr="00697947">
        <w:rPr>
          <w:rFonts w:ascii="Arial" w:hAnsi="Arial" w:cs="Arial"/>
          <w:sz w:val="22"/>
          <w:szCs w:val="22"/>
          <w:lang w:val="sr-Latn-ME"/>
        </w:rPr>
        <w:t>11. decembra 2018.</w:t>
      </w:r>
      <w:r w:rsidR="00697947">
        <w:rPr>
          <w:rFonts w:ascii="Arial" w:hAnsi="Arial" w:cs="Arial"/>
          <w:sz w:val="22"/>
          <w:szCs w:val="22"/>
          <w:lang w:val="sr-Latn-ME"/>
        </w:rPr>
        <w:t xml:space="preserve"> godine</w:t>
      </w:r>
      <w:r w:rsidR="00697947" w:rsidRPr="00697947">
        <w:rPr>
          <w:rFonts w:ascii="Arial" w:hAnsi="Arial" w:cs="Arial"/>
          <w:sz w:val="22"/>
          <w:szCs w:val="22"/>
          <w:lang w:val="sr-Latn-ME"/>
        </w:rPr>
        <w:t xml:space="preserve"> o promociji korišćenja energije iz obnovljivih izvora</w:t>
      </w:r>
      <w:r w:rsidR="00A07A60">
        <w:rPr>
          <w:rFonts w:ascii="Arial" w:hAnsi="Arial" w:cs="Arial"/>
          <w:sz w:val="22"/>
          <w:szCs w:val="22"/>
          <w:lang w:val="sr-Latn-ME"/>
        </w:rPr>
        <w:t xml:space="preserve"> stavljena je van snage </w:t>
      </w:r>
      <w:r w:rsidR="00A07A60" w:rsidRPr="00A07A60">
        <w:rPr>
          <w:rFonts w:ascii="Arial" w:hAnsi="Arial" w:cs="Arial"/>
          <w:sz w:val="22"/>
          <w:szCs w:val="22"/>
          <w:lang w:val="sr-Latn-ME"/>
        </w:rPr>
        <w:t>Direktiva 2009/28/EZ</w:t>
      </w:r>
      <w:r w:rsidR="00A07A60">
        <w:rPr>
          <w:rFonts w:ascii="Arial" w:hAnsi="Arial" w:cs="Arial"/>
          <w:sz w:val="22"/>
          <w:szCs w:val="22"/>
          <w:lang w:val="sr-Latn-ME"/>
        </w:rPr>
        <w:t xml:space="preserve"> </w:t>
      </w:r>
      <w:r w:rsidR="00A07A60" w:rsidRPr="00A07A60">
        <w:rPr>
          <w:rFonts w:ascii="Arial" w:hAnsi="Arial" w:cs="Arial"/>
          <w:sz w:val="22"/>
          <w:szCs w:val="22"/>
          <w:lang w:val="sr-Latn-ME"/>
        </w:rPr>
        <w:t>Evropskog parlamenta i Savjeta od</w:t>
      </w:r>
      <w:r w:rsidR="00A07A60">
        <w:rPr>
          <w:rFonts w:ascii="Arial" w:hAnsi="Arial" w:cs="Arial"/>
          <w:sz w:val="22"/>
          <w:szCs w:val="22"/>
          <w:lang w:val="sr-Latn-ME"/>
        </w:rPr>
        <w:t xml:space="preserve"> 23. a</w:t>
      </w:r>
      <w:r w:rsidR="00A07A60" w:rsidRPr="00A07A60">
        <w:rPr>
          <w:rFonts w:ascii="Arial" w:hAnsi="Arial" w:cs="Arial"/>
          <w:sz w:val="22"/>
          <w:szCs w:val="22"/>
          <w:lang w:val="sr-Latn-ME"/>
        </w:rPr>
        <w:t>pril</w:t>
      </w:r>
      <w:r w:rsidR="00A07A60">
        <w:rPr>
          <w:rFonts w:ascii="Arial" w:hAnsi="Arial" w:cs="Arial"/>
          <w:sz w:val="22"/>
          <w:szCs w:val="22"/>
          <w:lang w:val="sr-Latn-ME"/>
        </w:rPr>
        <w:t>a</w:t>
      </w:r>
      <w:r w:rsidR="00A07A60" w:rsidRPr="00A07A60">
        <w:rPr>
          <w:rFonts w:ascii="Arial" w:hAnsi="Arial" w:cs="Arial"/>
          <w:sz w:val="22"/>
          <w:szCs w:val="22"/>
          <w:lang w:val="sr-Latn-ME"/>
        </w:rPr>
        <w:t xml:space="preserve"> 2009</w:t>
      </w:r>
      <w:r w:rsidR="00A07A60">
        <w:rPr>
          <w:rFonts w:ascii="Arial" w:hAnsi="Arial" w:cs="Arial"/>
          <w:sz w:val="22"/>
          <w:szCs w:val="22"/>
          <w:lang w:val="sr-Latn-ME"/>
        </w:rPr>
        <w:t xml:space="preserve">. godine o promociji korišćenja energije </w:t>
      </w:r>
      <w:r w:rsidR="00681D6D">
        <w:rPr>
          <w:rFonts w:ascii="Arial" w:hAnsi="Arial" w:cs="Arial"/>
          <w:sz w:val="22"/>
          <w:szCs w:val="22"/>
          <w:lang w:val="sr-Latn-ME"/>
        </w:rPr>
        <w:t xml:space="preserve">iz obnovljivih izvora, koja je bila transponovana u Zakon o energetici („Službeni list CG“, </w:t>
      </w:r>
      <w:r w:rsidR="004907E8" w:rsidRPr="004907E8">
        <w:rPr>
          <w:rFonts w:ascii="Arial" w:hAnsi="Arial" w:cs="Arial"/>
          <w:sz w:val="22"/>
          <w:szCs w:val="22"/>
          <w:lang w:val="sr-Latn-ME"/>
        </w:rPr>
        <w:t>br. 5/16, 51/17, 82/20, 29/22 - Odluka US CG i 152/22</w:t>
      </w:r>
      <w:r w:rsidR="004907E8">
        <w:rPr>
          <w:rFonts w:ascii="Arial" w:hAnsi="Arial" w:cs="Arial"/>
          <w:sz w:val="22"/>
          <w:szCs w:val="22"/>
          <w:lang w:val="sr-Latn-ME"/>
        </w:rPr>
        <w:t>).</w:t>
      </w:r>
    </w:p>
    <w:p w14:paraId="644CB4B5" w14:textId="77777777" w:rsidR="00B86209" w:rsidRPr="00B86209" w:rsidRDefault="00010A23" w:rsidP="00B86209">
      <w:pPr>
        <w:spacing w:before="60" w:after="60" w:line="276" w:lineRule="auto"/>
        <w:ind w:firstLine="432"/>
        <w:jc w:val="both"/>
        <w:rPr>
          <w:rFonts w:ascii="Arial" w:hAnsi="Arial" w:cs="Arial"/>
          <w:sz w:val="22"/>
          <w:szCs w:val="22"/>
          <w:lang w:val="sr-Latn-ME"/>
        </w:rPr>
      </w:pPr>
      <w:r w:rsidRPr="00010A23">
        <w:rPr>
          <w:rFonts w:ascii="Arial" w:hAnsi="Arial" w:cs="Arial"/>
          <w:sz w:val="22"/>
          <w:szCs w:val="22"/>
          <w:lang w:val="sr-Latn-ME"/>
        </w:rPr>
        <w:t>Direktiv</w:t>
      </w:r>
      <w:r>
        <w:rPr>
          <w:rFonts w:ascii="Arial" w:hAnsi="Arial" w:cs="Arial"/>
          <w:sz w:val="22"/>
          <w:szCs w:val="22"/>
          <w:lang w:val="sr-Latn-ME"/>
        </w:rPr>
        <w:t>a</w:t>
      </w:r>
      <w:r w:rsidRPr="00010A23">
        <w:rPr>
          <w:rFonts w:ascii="Arial" w:hAnsi="Arial" w:cs="Arial"/>
          <w:sz w:val="22"/>
          <w:szCs w:val="22"/>
          <w:lang w:val="sr-Latn-ME"/>
        </w:rPr>
        <w:t xml:space="preserve"> (EU) 2018/2001 o promociji korišćenja energije iz obnovljivih izvora</w:t>
      </w:r>
      <w:r>
        <w:rPr>
          <w:rFonts w:ascii="Arial" w:hAnsi="Arial" w:cs="Arial"/>
          <w:sz w:val="22"/>
          <w:szCs w:val="22"/>
          <w:lang w:val="sr-Latn-ME"/>
        </w:rPr>
        <w:t xml:space="preserve"> </w:t>
      </w:r>
      <w:r w:rsidR="00B86209">
        <w:rPr>
          <w:rFonts w:ascii="Arial" w:hAnsi="Arial" w:cs="Arial"/>
          <w:sz w:val="22"/>
          <w:szCs w:val="22"/>
          <w:lang w:val="sr-Latn-ME"/>
        </w:rPr>
        <w:t>je</w:t>
      </w:r>
      <w:r w:rsidR="00D83B34">
        <w:rPr>
          <w:rFonts w:ascii="Arial" w:hAnsi="Arial" w:cs="Arial"/>
          <w:sz w:val="22"/>
          <w:szCs w:val="22"/>
          <w:lang w:val="sr-Latn-ME"/>
        </w:rPr>
        <w:t xml:space="preserve"> transponovana u </w:t>
      </w:r>
      <w:r w:rsidR="00B86209" w:rsidRPr="00B86209">
        <w:rPr>
          <w:rFonts w:ascii="Arial" w:hAnsi="Arial" w:cs="Arial"/>
          <w:sz w:val="22"/>
          <w:szCs w:val="22"/>
          <w:lang w:val="sr-Latn-ME"/>
        </w:rPr>
        <w:t>Zakon o korišćenju energije iz obnovljivih izvora</w:t>
      </w:r>
      <w:r w:rsidR="00B86209">
        <w:rPr>
          <w:rFonts w:ascii="Arial" w:hAnsi="Arial" w:cs="Arial"/>
          <w:sz w:val="22"/>
          <w:szCs w:val="22"/>
          <w:lang w:val="sr-Latn-ME"/>
        </w:rPr>
        <w:t>, a usljed toga</w:t>
      </w:r>
      <w:r w:rsidR="006458D0">
        <w:rPr>
          <w:rFonts w:ascii="Arial" w:hAnsi="Arial" w:cs="Arial"/>
          <w:sz w:val="22"/>
          <w:szCs w:val="22"/>
          <w:lang w:val="sr-Latn-ME"/>
        </w:rPr>
        <w:t xml:space="preserve"> je nastala potreba da se</w:t>
      </w:r>
      <w:r w:rsidR="00B86209">
        <w:rPr>
          <w:rFonts w:ascii="Arial" w:hAnsi="Arial" w:cs="Arial"/>
          <w:sz w:val="22"/>
          <w:szCs w:val="22"/>
          <w:lang w:val="sr-Latn-ME"/>
        </w:rPr>
        <w:t xml:space="preserve"> Zakon o energetici</w:t>
      </w:r>
      <w:r w:rsidR="006458D0">
        <w:rPr>
          <w:rFonts w:ascii="Arial" w:hAnsi="Arial" w:cs="Arial"/>
          <w:sz w:val="22"/>
          <w:szCs w:val="22"/>
          <w:lang w:val="sr-Latn-ME"/>
        </w:rPr>
        <w:t xml:space="preserve"> izmijeni tako da se iz istog brišu odredbe kojima se uređuje </w:t>
      </w:r>
      <w:r w:rsidR="00423C02">
        <w:rPr>
          <w:rFonts w:ascii="Arial" w:hAnsi="Arial" w:cs="Arial"/>
          <w:sz w:val="22"/>
          <w:szCs w:val="22"/>
          <w:lang w:val="sr-Latn-ME"/>
        </w:rPr>
        <w:t>podsticanje proizvodnje energije iz obnovljivih izvora i visokoefikasne kogeneracije.</w:t>
      </w:r>
    </w:p>
    <w:p w14:paraId="6DBD6FB9" w14:textId="77777777" w:rsidR="004907E8" w:rsidRDefault="004907E8" w:rsidP="001727AB">
      <w:pPr>
        <w:spacing w:before="60" w:after="60" w:line="276" w:lineRule="auto"/>
        <w:ind w:firstLine="432"/>
        <w:jc w:val="both"/>
        <w:rPr>
          <w:rFonts w:ascii="Arial" w:hAnsi="Arial" w:cs="Arial"/>
          <w:sz w:val="22"/>
          <w:szCs w:val="22"/>
          <w:lang w:val="sr-Latn-ME"/>
        </w:rPr>
      </w:pPr>
    </w:p>
    <w:p w14:paraId="17740299" w14:textId="77777777" w:rsidR="000459F6" w:rsidRDefault="000459F6" w:rsidP="000459F6">
      <w:pPr>
        <w:tabs>
          <w:tab w:val="left" w:pos="720"/>
          <w:tab w:val="left" w:pos="1134"/>
        </w:tabs>
        <w:spacing w:after="0"/>
        <w:ind w:left="810" w:hanging="360"/>
        <w:jc w:val="both"/>
        <w:rPr>
          <w:rFonts w:ascii="Arial" w:hAnsi="Arial" w:cs="Arial"/>
          <w:b/>
          <w:color w:val="000000" w:themeColor="text1"/>
          <w:sz w:val="22"/>
          <w:szCs w:val="22"/>
          <w:lang w:val="sr-Latn-CS"/>
        </w:rPr>
      </w:pPr>
      <w:r w:rsidRPr="0019375A">
        <w:rPr>
          <w:rFonts w:ascii="Arial" w:hAnsi="Arial" w:cs="Arial"/>
          <w:b/>
          <w:color w:val="000000" w:themeColor="text1"/>
          <w:sz w:val="22"/>
          <w:szCs w:val="22"/>
          <w:lang w:val="sr-Latn-CS"/>
        </w:rPr>
        <w:t>III. USAGLAŠENOST SA PRAVNOM TEKOVINOM EVROPSKE UNIJE I POTVRĐENIM MEĐUNARODNIM KONVENCIJAMA</w:t>
      </w:r>
    </w:p>
    <w:p w14:paraId="58945AC2" w14:textId="77777777" w:rsidR="00AF7E27" w:rsidRPr="0019375A" w:rsidRDefault="00AF7E27" w:rsidP="000459F6">
      <w:pPr>
        <w:tabs>
          <w:tab w:val="left" w:pos="720"/>
          <w:tab w:val="left" w:pos="1134"/>
        </w:tabs>
        <w:spacing w:after="0"/>
        <w:ind w:left="810" w:hanging="360"/>
        <w:jc w:val="both"/>
        <w:rPr>
          <w:rFonts w:ascii="Arial" w:hAnsi="Arial" w:cs="Arial"/>
          <w:b/>
          <w:color w:val="000000" w:themeColor="text1"/>
          <w:sz w:val="22"/>
          <w:szCs w:val="22"/>
          <w:lang w:val="sr-Latn-CS"/>
        </w:rPr>
      </w:pPr>
    </w:p>
    <w:p w14:paraId="4E6AA0A3" w14:textId="77777777" w:rsidR="008A0A28" w:rsidRDefault="00AF7E27" w:rsidP="00AF7E27">
      <w:pPr>
        <w:spacing w:before="60" w:after="60" w:line="276" w:lineRule="auto"/>
        <w:ind w:firstLine="432"/>
        <w:jc w:val="both"/>
        <w:rPr>
          <w:rFonts w:ascii="Arial" w:hAnsi="Arial" w:cs="Arial"/>
          <w:sz w:val="22"/>
          <w:szCs w:val="22"/>
          <w:lang w:val="sr-Latn-ME"/>
        </w:rPr>
      </w:pPr>
      <w:r w:rsidRPr="00AF7E27">
        <w:rPr>
          <w:rFonts w:ascii="Arial" w:hAnsi="Arial" w:cs="Arial"/>
          <w:sz w:val="22"/>
          <w:szCs w:val="22"/>
          <w:lang w:val="sr-Latn-ME"/>
        </w:rPr>
        <w:t>Donošenjem Zakon</w:t>
      </w:r>
      <w:r>
        <w:rPr>
          <w:rFonts w:ascii="Arial" w:hAnsi="Arial" w:cs="Arial"/>
          <w:sz w:val="22"/>
          <w:szCs w:val="22"/>
          <w:lang w:val="sr-Latn-ME"/>
        </w:rPr>
        <w:t>a</w:t>
      </w:r>
      <w:r w:rsidRPr="00AF7E27">
        <w:rPr>
          <w:rFonts w:ascii="Arial" w:hAnsi="Arial" w:cs="Arial"/>
          <w:sz w:val="22"/>
          <w:szCs w:val="22"/>
          <w:lang w:val="sr-Latn-ME"/>
        </w:rPr>
        <w:t xml:space="preserve"> o korišćenju energije iz obnovljivih izvora izvršiće se dalje usklađivanje zakonodavstva Crne Gore sa pravnom tekovinom EU u oblasti energetike.</w:t>
      </w:r>
      <w:r w:rsidR="005A37B6">
        <w:rPr>
          <w:rFonts w:ascii="Arial" w:hAnsi="Arial" w:cs="Arial"/>
          <w:sz w:val="22"/>
          <w:szCs w:val="22"/>
          <w:lang w:val="sr-Latn-ME"/>
        </w:rPr>
        <w:t xml:space="preserve"> </w:t>
      </w:r>
      <w:r w:rsidR="005A37B6" w:rsidRPr="005A37B6">
        <w:rPr>
          <w:rFonts w:ascii="Arial" w:hAnsi="Arial" w:cs="Arial"/>
          <w:sz w:val="22"/>
          <w:szCs w:val="22"/>
          <w:lang w:val="sr-Latn-ME"/>
        </w:rPr>
        <w:t>Odredbe Zakona o korišćenju energije iz obnovljivih izvora i podzakonski akti koji će biti doneseni na osnovu istog usklađuju se sa</w:t>
      </w:r>
      <w:r w:rsidR="005A37B6">
        <w:rPr>
          <w:rFonts w:ascii="Arial" w:hAnsi="Arial" w:cs="Arial"/>
          <w:sz w:val="22"/>
          <w:szCs w:val="22"/>
          <w:lang w:val="sr-Latn-ME"/>
        </w:rPr>
        <w:t xml:space="preserve"> </w:t>
      </w:r>
      <w:r w:rsidR="00FB61DD" w:rsidRPr="00FB61DD">
        <w:rPr>
          <w:rFonts w:ascii="Arial" w:hAnsi="Arial" w:cs="Arial"/>
          <w:sz w:val="22"/>
          <w:szCs w:val="22"/>
          <w:lang w:val="sr-Latn-ME"/>
        </w:rPr>
        <w:t>Direktiv</w:t>
      </w:r>
      <w:r w:rsidR="00FB61DD">
        <w:rPr>
          <w:rFonts w:ascii="Arial" w:hAnsi="Arial" w:cs="Arial"/>
          <w:sz w:val="22"/>
          <w:szCs w:val="22"/>
          <w:lang w:val="sr-Latn-ME"/>
        </w:rPr>
        <w:t>om</w:t>
      </w:r>
      <w:r w:rsidR="00FB61DD" w:rsidRPr="00FB61DD">
        <w:rPr>
          <w:rFonts w:ascii="Arial" w:hAnsi="Arial" w:cs="Arial"/>
          <w:sz w:val="22"/>
          <w:szCs w:val="22"/>
          <w:lang w:val="sr-Latn-ME"/>
        </w:rPr>
        <w:t xml:space="preserve"> (EU) 2018/2001 o promociji korišćenja energije iz obnovljivih izvora, prilagođen</w:t>
      </w:r>
      <w:r w:rsidR="00FB61DD">
        <w:rPr>
          <w:rFonts w:ascii="Arial" w:hAnsi="Arial" w:cs="Arial"/>
          <w:sz w:val="22"/>
          <w:szCs w:val="22"/>
          <w:lang w:val="sr-Latn-ME"/>
        </w:rPr>
        <w:t>om</w:t>
      </w:r>
      <w:r w:rsidR="00FB61DD" w:rsidRPr="00FB61DD">
        <w:rPr>
          <w:rFonts w:ascii="Arial" w:hAnsi="Arial" w:cs="Arial"/>
          <w:sz w:val="22"/>
          <w:szCs w:val="22"/>
          <w:lang w:val="sr-Latn-ME"/>
        </w:rPr>
        <w:t xml:space="preserve"> </w:t>
      </w:r>
      <w:r w:rsidR="00FB61DD">
        <w:rPr>
          <w:rFonts w:ascii="Arial" w:hAnsi="Arial" w:cs="Arial"/>
          <w:sz w:val="22"/>
          <w:szCs w:val="22"/>
          <w:lang w:val="sr-Latn-ME"/>
        </w:rPr>
        <w:t>za članice</w:t>
      </w:r>
      <w:r w:rsidR="00FB61DD" w:rsidRPr="00FB61DD">
        <w:rPr>
          <w:rFonts w:ascii="Arial" w:hAnsi="Arial" w:cs="Arial"/>
          <w:sz w:val="22"/>
          <w:szCs w:val="22"/>
          <w:lang w:val="sr-Latn-ME"/>
        </w:rPr>
        <w:t xml:space="preserve"> Energetske zajednice.</w:t>
      </w:r>
    </w:p>
    <w:p w14:paraId="6BA17716" w14:textId="77777777" w:rsidR="007702AB" w:rsidRDefault="007702AB" w:rsidP="00AF7E27">
      <w:pPr>
        <w:spacing w:before="60" w:after="60" w:line="276" w:lineRule="auto"/>
        <w:ind w:firstLine="432"/>
        <w:jc w:val="both"/>
        <w:rPr>
          <w:rFonts w:ascii="Arial" w:hAnsi="Arial" w:cs="Arial"/>
          <w:sz w:val="22"/>
          <w:szCs w:val="22"/>
          <w:lang w:val="sr-Latn-ME"/>
        </w:rPr>
      </w:pPr>
    </w:p>
    <w:p w14:paraId="2C627A15" w14:textId="77777777" w:rsidR="007702AB" w:rsidRDefault="007702AB" w:rsidP="00062B5D">
      <w:pPr>
        <w:tabs>
          <w:tab w:val="left" w:pos="720"/>
          <w:tab w:val="left" w:pos="1134"/>
        </w:tabs>
        <w:spacing w:after="0"/>
        <w:ind w:left="810" w:hanging="360"/>
        <w:jc w:val="both"/>
        <w:rPr>
          <w:rFonts w:ascii="Arial" w:hAnsi="Arial" w:cs="Arial"/>
          <w:b/>
          <w:color w:val="000000" w:themeColor="text1"/>
          <w:sz w:val="22"/>
          <w:szCs w:val="22"/>
          <w:lang w:val="sr-Latn-CS"/>
        </w:rPr>
      </w:pPr>
      <w:r w:rsidRPr="0019375A">
        <w:rPr>
          <w:rFonts w:ascii="Arial" w:hAnsi="Arial" w:cs="Arial"/>
          <w:b/>
          <w:color w:val="000000" w:themeColor="text1"/>
          <w:sz w:val="22"/>
          <w:szCs w:val="22"/>
          <w:lang w:val="sr-Latn-CS"/>
        </w:rPr>
        <w:t>IV.  OBJAŠNJENJE OSNOVNIH PRAVNIH INSTITUTA</w:t>
      </w:r>
    </w:p>
    <w:p w14:paraId="58F25177" w14:textId="77777777" w:rsidR="00062B5D" w:rsidRPr="0019375A" w:rsidRDefault="00062B5D" w:rsidP="00062B5D">
      <w:pPr>
        <w:tabs>
          <w:tab w:val="left" w:pos="720"/>
          <w:tab w:val="left" w:pos="1134"/>
        </w:tabs>
        <w:spacing w:after="0"/>
        <w:ind w:left="810" w:hanging="360"/>
        <w:jc w:val="both"/>
        <w:rPr>
          <w:rFonts w:ascii="Arial" w:hAnsi="Arial" w:cs="Arial"/>
          <w:b/>
          <w:color w:val="000000" w:themeColor="text1"/>
          <w:sz w:val="22"/>
          <w:szCs w:val="22"/>
          <w:lang w:val="sr-Latn-CS"/>
        </w:rPr>
      </w:pPr>
    </w:p>
    <w:p w14:paraId="632C3A44" w14:textId="77777777" w:rsidR="00C804ED" w:rsidRDefault="00062B5D" w:rsidP="00AF7E27">
      <w:pPr>
        <w:spacing w:before="60" w:after="60" w:line="276" w:lineRule="auto"/>
        <w:ind w:firstLine="432"/>
        <w:jc w:val="both"/>
        <w:rPr>
          <w:rFonts w:ascii="Arial" w:hAnsi="Arial" w:cs="Arial"/>
          <w:sz w:val="22"/>
          <w:szCs w:val="22"/>
          <w:lang w:val="sr-Latn-ME"/>
        </w:rPr>
      </w:pPr>
      <w:bookmarkStart w:id="1" w:name="_Hlk156681423"/>
      <w:r w:rsidRPr="00062B5D">
        <w:rPr>
          <w:rFonts w:ascii="Arial" w:hAnsi="Arial" w:cs="Arial"/>
          <w:sz w:val="22"/>
          <w:szCs w:val="22"/>
          <w:lang w:val="sr-Latn-ME"/>
        </w:rPr>
        <w:t>Zakon</w:t>
      </w:r>
      <w:r>
        <w:rPr>
          <w:rFonts w:ascii="Arial" w:hAnsi="Arial" w:cs="Arial"/>
          <w:sz w:val="22"/>
          <w:szCs w:val="22"/>
          <w:lang w:val="sr-Latn-ME"/>
        </w:rPr>
        <w:t>om</w:t>
      </w:r>
      <w:r w:rsidRPr="00062B5D">
        <w:rPr>
          <w:rFonts w:ascii="Arial" w:hAnsi="Arial" w:cs="Arial"/>
          <w:sz w:val="22"/>
          <w:szCs w:val="22"/>
          <w:lang w:val="sr-Latn-ME"/>
        </w:rPr>
        <w:t xml:space="preserve"> o korišćenju energije iz obnovljivih izvora</w:t>
      </w:r>
      <w:r w:rsidR="00697EBC">
        <w:rPr>
          <w:rFonts w:ascii="Arial" w:hAnsi="Arial" w:cs="Arial"/>
          <w:sz w:val="22"/>
          <w:szCs w:val="22"/>
          <w:lang w:val="sr-Latn-ME"/>
        </w:rPr>
        <w:t xml:space="preserve"> </w:t>
      </w:r>
      <w:bookmarkEnd w:id="1"/>
      <w:r w:rsidR="00697EBC" w:rsidRPr="00697EBC">
        <w:rPr>
          <w:rFonts w:ascii="Arial" w:hAnsi="Arial" w:cs="Arial"/>
          <w:sz w:val="22"/>
          <w:szCs w:val="22"/>
          <w:lang w:val="sr-Latn-ME"/>
        </w:rPr>
        <w:t>uređuje se</w:t>
      </w:r>
      <w:r w:rsidR="00697EBC">
        <w:rPr>
          <w:rFonts w:ascii="Arial" w:hAnsi="Arial" w:cs="Arial"/>
          <w:sz w:val="22"/>
          <w:szCs w:val="22"/>
          <w:lang w:val="sr-Latn-ME"/>
        </w:rPr>
        <w:t xml:space="preserve"> </w:t>
      </w:r>
      <w:r w:rsidR="00697EBC" w:rsidRPr="00697EBC">
        <w:rPr>
          <w:rFonts w:ascii="Arial" w:hAnsi="Arial" w:cs="Arial"/>
          <w:sz w:val="22"/>
          <w:szCs w:val="22"/>
          <w:lang w:val="sr-Latn-ME"/>
        </w:rPr>
        <w:t xml:space="preserve">određivanje udjela energije iz obnovljivih izvora, </w:t>
      </w:r>
      <w:r w:rsidR="009F629D">
        <w:rPr>
          <w:rFonts w:ascii="Arial" w:hAnsi="Arial" w:cs="Arial"/>
          <w:sz w:val="22"/>
          <w:szCs w:val="22"/>
          <w:lang w:val="sr-Latn-ME"/>
        </w:rPr>
        <w:t xml:space="preserve">sistemi </w:t>
      </w:r>
      <w:r w:rsidR="00697EBC" w:rsidRPr="00697EBC">
        <w:rPr>
          <w:rFonts w:ascii="Arial" w:hAnsi="Arial" w:cs="Arial"/>
          <w:sz w:val="22"/>
          <w:szCs w:val="22"/>
          <w:lang w:val="sr-Latn-ME"/>
        </w:rPr>
        <w:t>podsticaj</w:t>
      </w:r>
      <w:r w:rsidR="009F629D">
        <w:rPr>
          <w:rFonts w:ascii="Arial" w:hAnsi="Arial" w:cs="Arial"/>
          <w:sz w:val="22"/>
          <w:szCs w:val="22"/>
          <w:lang w:val="sr-Latn-ME"/>
        </w:rPr>
        <w:t>a</w:t>
      </w:r>
      <w:r w:rsidR="00697EBC" w:rsidRPr="00697EBC">
        <w:rPr>
          <w:rFonts w:ascii="Arial" w:hAnsi="Arial" w:cs="Arial"/>
          <w:sz w:val="22"/>
          <w:szCs w:val="22"/>
          <w:lang w:val="sr-Latn-ME"/>
        </w:rPr>
        <w:t xml:space="preserve"> proizvodnje energije iz obnovljivih izvora, uslovi i postupak sticanja statusa privremenog povlašćenog proizvođača i </w:t>
      </w:r>
      <w:r w:rsidR="009F629D">
        <w:rPr>
          <w:rFonts w:ascii="Arial" w:hAnsi="Arial" w:cs="Arial"/>
          <w:sz w:val="22"/>
          <w:szCs w:val="22"/>
          <w:lang w:val="sr-Latn-ME"/>
        </w:rPr>
        <w:t xml:space="preserve">statusa </w:t>
      </w:r>
      <w:r w:rsidR="00697EBC" w:rsidRPr="00697EBC">
        <w:rPr>
          <w:rFonts w:ascii="Arial" w:hAnsi="Arial" w:cs="Arial"/>
          <w:sz w:val="22"/>
          <w:szCs w:val="22"/>
          <w:lang w:val="sr-Latn-ME"/>
        </w:rPr>
        <w:t>povlašćenog proizvođača, garancij</w:t>
      </w:r>
      <w:r w:rsidR="0010723B">
        <w:rPr>
          <w:rFonts w:ascii="Arial" w:hAnsi="Arial" w:cs="Arial"/>
          <w:sz w:val="22"/>
          <w:szCs w:val="22"/>
          <w:lang w:val="sr-Latn-ME"/>
        </w:rPr>
        <w:t>e</w:t>
      </w:r>
      <w:r w:rsidR="00697EBC" w:rsidRPr="00697EBC">
        <w:rPr>
          <w:rFonts w:ascii="Arial" w:hAnsi="Arial" w:cs="Arial"/>
          <w:sz w:val="22"/>
          <w:szCs w:val="22"/>
          <w:lang w:val="sr-Latn-ME"/>
        </w:rPr>
        <w:t xml:space="preserve"> porijekla električn</w:t>
      </w:r>
      <w:r w:rsidR="0010723B">
        <w:rPr>
          <w:rFonts w:ascii="Arial" w:hAnsi="Arial" w:cs="Arial"/>
          <w:sz w:val="22"/>
          <w:szCs w:val="22"/>
          <w:lang w:val="sr-Latn-ME"/>
        </w:rPr>
        <w:t>e</w:t>
      </w:r>
      <w:r w:rsidR="00697EBC" w:rsidRPr="00697EBC">
        <w:rPr>
          <w:rFonts w:ascii="Arial" w:hAnsi="Arial" w:cs="Arial"/>
          <w:sz w:val="22"/>
          <w:szCs w:val="22"/>
          <w:lang w:val="sr-Latn-ME"/>
        </w:rPr>
        <w:t xml:space="preserve"> energij</w:t>
      </w:r>
      <w:r w:rsidR="0010723B">
        <w:rPr>
          <w:rFonts w:ascii="Arial" w:hAnsi="Arial" w:cs="Arial"/>
          <w:sz w:val="22"/>
          <w:szCs w:val="22"/>
          <w:lang w:val="sr-Latn-ME"/>
        </w:rPr>
        <w:t>e</w:t>
      </w:r>
      <w:r w:rsidR="00697EBC" w:rsidRPr="00697EBC">
        <w:rPr>
          <w:rFonts w:ascii="Arial" w:hAnsi="Arial" w:cs="Arial"/>
          <w:sz w:val="22"/>
          <w:szCs w:val="22"/>
          <w:lang w:val="sr-Latn-ME"/>
        </w:rPr>
        <w:t xml:space="preserve">, </w:t>
      </w:r>
      <w:r w:rsidR="00697EBC">
        <w:rPr>
          <w:rFonts w:ascii="Arial" w:hAnsi="Arial" w:cs="Arial"/>
          <w:sz w:val="22"/>
          <w:szCs w:val="22"/>
          <w:lang w:val="sr-Latn-ME"/>
        </w:rPr>
        <w:t xml:space="preserve">kao i </w:t>
      </w:r>
      <w:r w:rsidR="00697EBC" w:rsidRPr="00697EBC">
        <w:rPr>
          <w:rFonts w:ascii="Arial" w:hAnsi="Arial" w:cs="Arial"/>
          <w:sz w:val="22"/>
          <w:szCs w:val="22"/>
          <w:lang w:val="sr-Latn-ME"/>
        </w:rPr>
        <w:t>druga pitanja od značaja za korišćenje energije iz obnovljivih izvora.</w:t>
      </w:r>
    </w:p>
    <w:p w14:paraId="32C41C18" w14:textId="5C9B7C95" w:rsidR="00F4195F" w:rsidRDefault="00F4195F"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Predlog z</w:t>
      </w:r>
      <w:r w:rsidRPr="00062B5D">
        <w:rPr>
          <w:rFonts w:ascii="Arial" w:hAnsi="Arial" w:cs="Arial"/>
          <w:sz w:val="22"/>
          <w:szCs w:val="22"/>
          <w:lang w:val="sr-Latn-ME"/>
        </w:rPr>
        <w:t>akon</w:t>
      </w:r>
      <w:r>
        <w:rPr>
          <w:rFonts w:ascii="Arial" w:hAnsi="Arial" w:cs="Arial"/>
          <w:sz w:val="22"/>
          <w:szCs w:val="22"/>
          <w:lang w:val="sr-Latn-ME"/>
        </w:rPr>
        <w:t>a</w:t>
      </w:r>
      <w:r w:rsidRPr="00062B5D">
        <w:rPr>
          <w:rFonts w:ascii="Arial" w:hAnsi="Arial" w:cs="Arial"/>
          <w:sz w:val="22"/>
          <w:szCs w:val="22"/>
          <w:lang w:val="sr-Latn-ME"/>
        </w:rPr>
        <w:t xml:space="preserve"> o korišćenju energije iz obnovljivih izvora</w:t>
      </w:r>
      <w:r>
        <w:rPr>
          <w:rFonts w:ascii="Arial" w:hAnsi="Arial" w:cs="Arial"/>
          <w:sz w:val="22"/>
          <w:szCs w:val="22"/>
          <w:lang w:val="sr-Latn-ME"/>
        </w:rPr>
        <w:t xml:space="preserve"> sastoji se od </w:t>
      </w:r>
      <w:r w:rsidR="00DF6B96">
        <w:rPr>
          <w:rFonts w:ascii="Arial" w:hAnsi="Arial" w:cs="Arial"/>
          <w:sz w:val="22"/>
          <w:szCs w:val="22"/>
          <w:lang w:val="sr-Latn-ME"/>
        </w:rPr>
        <w:t>1</w:t>
      </w:r>
      <w:r w:rsidR="00691995">
        <w:rPr>
          <w:rFonts w:ascii="Arial" w:hAnsi="Arial" w:cs="Arial"/>
          <w:sz w:val="22"/>
          <w:szCs w:val="22"/>
          <w:lang w:val="sr-Latn-ME"/>
        </w:rPr>
        <w:t>7</w:t>
      </w:r>
      <w:r w:rsidR="00DF6B96">
        <w:rPr>
          <w:rFonts w:ascii="Arial" w:hAnsi="Arial" w:cs="Arial"/>
          <w:sz w:val="22"/>
          <w:szCs w:val="22"/>
          <w:lang w:val="sr-Latn-ME"/>
        </w:rPr>
        <w:t xml:space="preserve"> poglavlja i </w:t>
      </w:r>
      <w:r w:rsidR="001F2AB1">
        <w:rPr>
          <w:rFonts w:ascii="Arial" w:hAnsi="Arial" w:cs="Arial"/>
          <w:sz w:val="22"/>
          <w:szCs w:val="22"/>
          <w:lang w:val="sr-Latn-ME"/>
        </w:rPr>
        <w:t>9</w:t>
      </w:r>
      <w:r w:rsidR="001F2AB1">
        <w:rPr>
          <w:rFonts w:ascii="Arial" w:hAnsi="Arial" w:cs="Arial"/>
          <w:sz w:val="22"/>
          <w:szCs w:val="22"/>
          <w:lang w:val="sr-Latn-ME"/>
        </w:rPr>
        <w:t>2</w:t>
      </w:r>
      <w:r w:rsidR="001F2AB1">
        <w:rPr>
          <w:rFonts w:ascii="Arial" w:hAnsi="Arial" w:cs="Arial"/>
          <w:sz w:val="22"/>
          <w:szCs w:val="22"/>
          <w:lang w:val="sr-Latn-ME"/>
        </w:rPr>
        <w:t xml:space="preserve"> </w:t>
      </w:r>
      <w:r w:rsidR="00723CCE">
        <w:rPr>
          <w:rFonts w:ascii="Arial" w:hAnsi="Arial" w:cs="Arial"/>
          <w:sz w:val="22"/>
          <w:szCs w:val="22"/>
          <w:lang w:val="sr-Latn-ME"/>
        </w:rPr>
        <w:t>člana.</w:t>
      </w:r>
    </w:p>
    <w:p w14:paraId="287692F2" w14:textId="77777777" w:rsidR="00F4195F" w:rsidRDefault="00F4195F" w:rsidP="00AF7E27">
      <w:pPr>
        <w:spacing w:before="60" w:after="60" w:line="276" w:lineRule="auto"/>
        <w:ind w:firstLine="432"/>
        <w:jc w:val="both"/>
        <w:rPr>
          <w:rFonts w:ascii="Arial" w:hAnsi="Arial" w:cs="Arial"/>
          <w:sz w:val="22"/>
          <w:szCs w:val="22"/>
          <w:lang w:val="sr-Latn-ME"/>
        </w:rPr>
      </w:pPr>
    </w:p>
    <w:p w14:paraId="67F019AA" w14:textId="77777777" w:rsidR="00D563B9" w:rsidRPr="002C029F" w:rsidRDefault="00D563B9" w:rsidP="002C029F">
      <w:pPr>
        <w:pStyle w:val="ListParagraph"/>
        <w:numPr>
          <w:ilvl w:val="0"/>
          <w:numId w:val="4"/>
        </w:numPr>
        <w:tabs>
          <w:tab w:val="left" w:pos="1134"/>
        </w:tabs>
        <w:spacing w:after="0"/>
        <w:jc w:val="both"/>
        <w:rPr>
          <w:rFonts w:ascii="Arial" w:hAnsi="Arial" w:cs="Arial"/>
          <w:b/>
          <w:color w:val="000000" w:themeColor="text1"/>
          <w:sz w:val="22"/>
          <w:szCs w:val="22"/>
          <w:lang w:val="sr-Latn-CS"/>
        </w:rPr>
      </w:pPr>
      <w:r w:rsidRPr="002C029F">
        <w:rPr>
          <w:rFonts w:ascii="Arial" w:hAnsi="Arial" w:cs="Arial"/>
          <w:b/>
          <w:color w:val="000000" w:themeColor="text1"/>
          <w:sz w:val="22"/>
          <w:szCs w:val="22"/>
          <w:lang w:val="sr-Latn-CS"/>
        </w:rPr>
        <w:t xml:space="preserve">Osnovne odredbe (čl. 1 - </w:t>
      </w:r>
      <w:r w:rsidR="00A6628C" w:rsidRPr="002C029F">
        <w:rPr>
          <w:rFonts w:ascii="Arial" w:hAnsi="Arial" w:cs="Arial"/>
          <w:b/>
          <w:color w:val="000000" w:themeColor="text1"/>
          <w:sz w:val="22"/>
          <w:szCs w:val="22"/>
          <w:lang w:val="sr-Latn-CS"/>
        </w:rPr>
        <w:t>8</w:t>
      </w:r>
      <w:r w:rsidRPr="002C029F">
        <w:rPr>
          <w:rFonts w:ascii="Arial" w:hAnsi="Arial" w:cs="Arial"/>
          <w:b/>
          <w:color w:val="000000" w:themeColor="text1"/>
          <w:sz w:val="22"/>
          <w:szCs w:val="22"/>
          <w:lang w:val="sr-Latn-CS"/>
        </w:rPr>
        <w:t>)</w:t>
      </w:r>
    </w:p>
    <w:p w14:paraId="0115811A" w14:textId="77777777" w:rsidR="002C029F" w:rsidRPr="002C029F" w:rsidRDefault="002C029F" w:rsidP="002C029F">
      <w:pPr>
        <w:pStyle w:val="ListParagraph"/>
        <w:tabs>
          <w:tab w:val="left" w:pos="1134"/>
        </w:tabs>
        <w:spacing w:after="0"/>
        <w:ind w:left="810"/>
        <w:jc w:val="both"/>
        <w:rPr>
          <w:rFonts w:ascii="Arial" w:hAnsi="Arial" w:cs="Arial"/>
          <w:b/>
          <w:color w:val="000000" w:themeColor="text1"/>
          <w:sz w:val="22"/>
          <w:szCs w:val="22"/>
          <w:lang w:val="sr-Latn-CS"/>
        </w:rPr>
      </w:pPr>
    </w:p>
    <w:p w14:paraId="31067CF7" w14:textId="540746DB" w:rsidR="00D563B9" w:rsidRDefault="007D0A75" w:rsidP="00AF7E27">
      <w:pPr>
        <w:spacing w:before="60" w:after="60" w:line="276" w:lineRule="auto"/>
        <w:ind w:firstLine="432"/>
        <w:jc w:val="both"/>
        <w:rPr>
          <w:rFonts w:ascii="Arial" w:hAnsi="Arial" w:cs="Arial"/>
          <w:sz w:val="22"/>
          <w:szCs w:val="22"/>
          <w:lang w:val="sr-Latn-ME"/>
        </w:rPr>
      </w:pPr>
      <w:r w:rsidRPr="007D0A75">
        <w:rPr>
          <w:rFonts w:ascii="Arial" w:hAnsi="Arial" w:cs="Arial"/>
          <w:sz w:val="22"/>
          <w:szCs w:val="22"/>
          <w:lang w:val="sr-Latn-ME"/>
        </w:rPr>
        <w:t xml:space="preserve">U ovom poglavlju </w:t>
      </w:r>
      <w:r>
        <w:rPr>
          <w:rFonts w:ascii="Arial" w:hAnsi="Arial" w:cs="Arial"/>
          <w:sz w:val="22"/>
          <w:szCs w:val="22"/>
          <w:lang w:val="sr-Latn-ME"/>
        </w:rPr>
        <w:t xml:space="preserve">definiše se </w:t>
      </w:r>
      <w:r w:rsidRPr="007D0A75">
        <w:rPr>
          <w:rFonts w:ascii="Arial" w:hAnsi="Arial" w:cs="Arial"/>
          <w:sz w:val="22"/>
          <w:szCs w:val="22"/>
          <w:lang w:val="sr-Latn-ME"/>
        </w:rPr>
        <w:t>predmet zakona,</w:t>
      </w:r>
      <w:r>
        <w:rPr>
          <w:rFonts w:ascii="Arial" w:hAnsi="Arial" w:cs="Arial"/>
          <w:sz w:val="22"/>
          <w:szCs w:val="22"/>
          <w:lang w:val="sr-Latn-ME"/>
        </w:rPr>
        <w:t xml:space="preserve"> utvrđuje se javni interes u k</w:t>
      </w:r>
      <w:r w:rsidRPr="007D0A75">
        <w:rPr>
          <w:rFonts w:ascii="Arial" w:hAnsi="Arial" w:cs="Arial"/>
          <w:sz w:val="22"/>
          <w:szCs w:val="22"/>
          <w:lang w:val="sr-Latn-ME"/>
        </w:rPr>
        <w:t>orišćenj</w:t>
      </w:r>
      <w:r>
        <w:rPr>
          <w:rFonts w:ascii="Arial" w:hAnsi="Arial" w:cs="Arial"/>
          <w:sz w:val="22"/>
          <w:szCs w:val="22"/>
          <w:lang w:val="sr-Latn-ME"/>
        </w:rPr>
        <w:t>u</w:t>
      </w:r>
      <w:r w:rsidRPr="007D0A75">
        <w:rPr>
          <w:rFonts w:ascii="Arial" w:hAnsi="Arial" w:cs="Arial"/>
          <w:sz w:val="22"/>
          <w:szCs w:val="22"/>
          <w:lang w:val="sr-Latn-ME"/>
        </w:rPr>
        <w:t xml:space="preserve"> energije iz obnovljivih izvora</w:t>
      </w:r>
      <w:r w:rsidR="000D0089">
        <w:rPr>
          <w:rFonts w:ascii="Arial" w:hAnsi="Arial" w:cs="Arial"/>
          <w:sz w:val="22"/>
          <w:szCs w:val="22"/>
          <w:lang w:val="sr-Latn-ME"/>
        </w:rPr>
        <w:t xml:space="preserve"> i ostvarivanju obaveznog udjela energije iz obnovljivih izvora u ukupnoj finalnoj potrošnji energije u </w:t>
      </w:r>
      <w:r w:rsidR="000D0089" w:rsidRPr="000D0089">
        <w:rPr>
          <w:rFonts w:ascii="Arial" w:hAnsi="Arial" w:cs="Arial"/>
          <w:sz w:val="22"/>
          <w:szCs w:val="22"/>
          <w:lang w:val="sr-Latn-ME"/>
        </w:rPr>
        <w:t>skladu sa obavezama preuzetim potvrđenim međunarodnim ugovorom</w:t>
      </w:r>
      <w:r w:rsidR="00195B1B">
        <w:rPr>
          <w:rFonts w:ascii="Arial" w:hAnsi="Arial" w:cs="Arial"/>
          <w:sz w:val="22"/>
          <w:szCs w:val="22"/>
          <w:lang w:val="sr-Latn-ME"/>
        </w:rPr>
        <w:t xml:space="preserve"> i</w:t>
      </w:r>
      <w:r>
        <w:rPr>
          <w:rFonts w:ascii="Arial" w:hAnsi="Arial" w:cs="Arial"/>
          <w:sz w:val="22"/>
          <w:szCs w:val="22"/>
          <w:lang w:val="sr-Latn-ME"/>
        </w:rPr>
        <w:t xml:space="preserve"> </w:t>
      </w:r>
      <w:r w:rsidR="002C029F">
        <w:rPr>
          <w:rFonts w:ascii="Arial" w:hAnsi="Arial" w:cs="Arial"/>
          <w:sz w:val="22"/>
          <w:szCs w:val="22"/>
          <w:lang w:val="sr-Latn-ME"/>
        </w:rPr>
        <w:t>definišu</w:t>
      </w:r>
      <w:r>
        <w:rPr>
          <w:rFonts w:ascii="Arial" w:hAnsi="Arial" w:cs="Arial"/>
          <w:sz w:val="22"/>
          <w:szCs w:val="22"/>
          <w:lang w:val="sr-Latn-ME"/>
        </w:rPr>
        <w:t xml:space="preserve"> se </w:t>
      </w:r>
      <w:r w:rsidRPr="007D0A75">
        <w:rPr>
          <w:rFonts w:ascii="Arial" w:hAnsi="Arial" w:cs="Arial"/>
          <w:sz w:val="22"/>
          <w:szCs w:val="22"/>
          <w:lang w:val="sr-Latn-ME"/>
        </w:rPr>
        <w:t>dugoročni ciljev</w:t>
      </w:r>
      <w:r>
        <w:rPr>
          <w:rFonts w:ascii="Arial" w:hAnsi="Arial" w:cs="Arial"/>
          <w:sz w:val="22"/>
          <w:szCs w:val="22"/>
          <w:lang w:val="sr-Latn-ME"/>
        </w:rPr>
        <w:t>i</w:t>
      </w:r>
      <w:r w:rsidR="002C029F">
        <w:rPr>
          <w:rFonts w:ascii="Arial" w:hAnsi="Arial" w:cs="Arial"/>
          <w:sz w:val="22"/>
          <w:szCs w:val="22"/>
          <w:lang w:val="sr-Latn-ME"/>
        </w:rPr>
        <w:t xml:space="preserve"> k</w:t>
      </w:r>
      <w:r w:rsidR="002C029F" w:rsidRPr="002C029F">
        <w:rPr>
          <w:rFonts w:ascii="Arial" w:hAnsi="Arial" w:cs="Arial"/>
          <w:sz w:val="22"/>
          <w:szCs w:val="22"/>
          <w:lang w:val="sr-Latn-ME"/>
        </w:rPr>
        <w:t>orišćenj</w:t>
      </w:r>
      <w:r w:rsidR="002C029F">
        <w:rPr>
          <w:rFonts w:ascii="Arial" w:hAnsi="Arial" w:cs="Arial"/>
          <w:sz w:val="22"/>
          <w:szCs w:val="22"/>
          <w:lang w:val="sr-Latn-ME"/>
        </w:rPr>
        <w:t>a</w:t>
      </w:r>
      <w:r w:rsidR="002C029F" w:rsidRPr="002C029F">
        <w:rPr>
          <w:rFonts w:ascii="Arial" w:hAnsi="Arial" w:cs="Arial"/>
          <w:sz w:val="22"/>
          <w:szCs w:val="22"/>
          <w:lang w:val="sr-Latn-ME"/>
        </w:rPr>
        <w:t xml:space="preserve"> obnovljivih izvora energije</w:t>
      </w:r>
      <w:r w:rsidR="0087593D">
        <w:rPr>
          <w:rFonts w:ascii="Arial" w:hAnsi="Arial" w:cs="Arial"/>
          <w:sz w:val="22"/>
          <w:szCs w:val="22"/>
          <w:lang w:val="sr-Latn-ME"/>
        </w:rPr>
        <w:t>.</w:t>
      </w:r>
      <w:r w:rsidR="002C029F">
        <w:rPr>
          <w:rFonts w:ascii="Arial" w:hAnsi="Arial" w:cs="Arial"/>
          <w:sz w:val="22"/>
          <w:szCs w:val="22"/>
          <w:lang w:val="sr-Latn-ME"/>
        </w:rPr>
        <w:t xml:space="preserve"> </w:t>
      </w:r>
      <w:r w:rsidR="00632424">
        <w:rPr>
          <w:rFonts w:ascii="Arial" w:hAnsi="Arial" w:cs="Arial"/>
          <w:sz w:val="22"/>
          <w:szCs w:val="22"/>
          <w:lang w:val="sr-Latn-ME"/>
        </w:rPr>
        <w:t xml:space="preserve">Pored toga, u ovom poglavlju </w:t>
      </w:r>
      <w:r w:rsidR="00913705">
        <w:rPr>
          <w:rFonts w:ascii="Arial" w:hAnsi="Arial" w:cs="Arial"/>
          <w:sz w:val="22"/>
          <w:szCs w:val="22"/>
          <w:lang w:val="sr-Latn-ME"/>
        </w:rPr>
        <w:t>uređuje se u</w:t>
      </w:r>
      <w:r w:rsidR="00913705" w:rsidRPr="00913705">
        <w:rPr>
          <w:rFonts w:ascii="Arial" w:hAnsi="Arial" w:cs="Arial"/>
          <w:sz w:val="22"/>
          <w:szCs w:val="22"/>
          <w:lang w:val="sr-Latn-ME"/>
        </w:rPr>
        <w:t>potreba rodno osjetljivog jezika</w:t>
      </w:r>
      <w:r w:rsidR="00F36656">
        <w:rPr>
          <w:rFonts w:ascii="Arial" w:hAnsi="Arial" w:cs="Arial"/>
          <w:sz w:val="22"/>
          <w:szCs w:val="22"/>
          <w:lang w:val="sr-Latn-ME"/>
        </w:rPr>
        <w:t xml:space="preserve"> i</w:t>
      </w:r>
      <w:r w:rsidR="00913705">
        <w:rPr>
          <w:rFonts w:ascii="Arial" w:hAnsi="Arial" w:cs="Arial"/>
          <w:sz w:val="22"/>
          <w:szCs w:val="22"/>
          <w:lang w:val="sr-Latn-ME"/>
        </w:rPr>
        <w:t xml:space="preserve"> </w:t>
      </w:r>
      <w:r w:rsidR="00651F0A">
        <w:rPr>
          <w:rFonts w:ascii="Arial" w:hAnsi="Arial" w:cs="Arial"/>
          <w:sz w:val="22"/>
          <w:szCs w:val="22"/>
          <w:lang w:val="sr-Latn-ME"/>
        </w:rPr>
        <w:t>s</w:t>
      </w:r>
      <w:r w:rsidR="00651F0A" w:rsidRPr="00651F0A">
        <w:rPr>
          <w:rFonts w:ascii="Arial" w:hAnsi="Arial" w:cs="Arial"/>
          <w:sz w:val="22"/>
          <w:szCs w:val="22"/>
          <w:lang w:val="sr-Latn-ME"/>
        </w:rPr>
        <w:t>upsidijarna primjena</w:t>
      </w:r>
      <w:r w:rsidR="00A82571">
        <w:rPr>
          <w:rFonts w:ascii="Arial" w:hAnsi="Arial" w:cs="Arial"/>
          <w:sz w:val="22"/>
          <w:szCs w:val="22"/>
          <w:lang w:val="sr-Latn-ME"/>
        </w:rPr>
        <w:t xml:space="preserve"> </w:t>
      </w:r>
      <w:r w:rsidR="00D74BD3">
        <w:rPr>
          <w:rFonts w:ascii="Arial" w:hAnsi="Arial" w:cs="Arial"/>
          <w:sz w:val="22"/>
          <w:szCs w:val="22"/>
          <w:lang w:val="sr-Latn-ME"/>
        </w:rPr>
        <w:t xml:space="preserve">i </w:t>
      </w:r>
      <w:r w:rsidR="00F36656">
        <w:rPr>
          <w:rFonts w:ascii="Arial" w:hAnsi="Arial" w:cs="Arial"/>
          <w:sz w:val="22"/>
          <w:szCs w:val="22"/>
          <w:lang w:val="sr-Latn-ME"/>
        </w:rPr>
        <w:t xml:space="preserve">definiše </w:t>
      </w:r>
      <w:r w:rsidR="00D74BD3">
        <w:rPr>
          <w:rFonts w:ascii="Arial" w:hAnsi="Arial" w:cs="Arial"/>
          <w:sz w:val="22"/>
          <w:szCs w:val="22"/>
          <w:lang w:val="sr-Latn-ME"/>
        </w:rPr>
        <w:t>z</w:t>
      </w:r>
      <w:r w:rsidR="00D74BD3" w:rsidRPr="00D74BD3">
        <w:rPr>
          <w:rFonts w:ascii="Arial" w:hAnsi="Arial" w:cs="Arial"/>
          <w:sz w:val="22"/>
          <w:szCs w:val="22"/>
          <w:lang w:val="sr-Latn-ME"/>
        </w:rPr>
        <w:t xml:space="preserve">načenje </w:t>
      </w:r>
      <w:r w:rsidR="00CE5EF0">
        <w:rPr>
          <w:rFonts w:ascii="Arial" w:hAnsi="Arial" w:cs="Arial"/>
          <w:sz w:val="22"/>
          <w:szCs w:val="22"/>
          <w:lang w:val="sr-Latn-ME"/>
        </w:rPr>
        <w:t xml:space="preserve">pojedinih </w:t>
      </w:r>
      <w:r w:rsidR="00D74BD3" w:rsidRPr="00D74BD3">
        <w:rPr>
          <w:rFonts w:ascii="Arial" w:hAnsi="Arial" w:cs="Arial"/>
          <w:sz w:val="22"/>
          <w:szCs w:val="22"/>
          <w:lang w:val="sr-Latn-ME"/>
        </w:rPr>
        <w:t>izraza</w:t>
      </w:r>
      <w:r w:rsidR="00982F91" w:rsidRPr="00982F91">
        <w:t xml:space="preserve"> </w:t>
      </w:r>
      <w:r w:rsidR="00982F91" w:rsidRPr="00982F91">
        <w:rPr>
          <w:rFonts w:ascii="Arial" w:hAnsi="Arial" w:cs="Arial"/>
          <w:sz w:val="22"/>
          <w:szCs w:val="22"/>
          <w:lang w:val="sr-Latn-ME"/>
        </w:rPr>
        <w:t>upotrijebljeni</w:t>
      </w:r>
      <w:r w:rsidR="00982F91">
        <w:rPr>
          <w:rFonts w:ascii="Arial" w:hAnsi="Arial" w:cs="Arial"/>
          <w:sz w:val="22"/>
          <w:szCs w:val="22"/>
          <w:lang w:val="sr-Latn-ME"/>
        </w:rPr>
        <w:t>h</w:t>
      </w:r>
      <w:r w:rsidR="00982F91" w:rsidRPr="00982F91">
        <w:rPr>
          <w:rFonts w:ascii="Arial" w:hAnsi="Arial" w:cs="Arial"/>
          <w:sz w:val="22"/>
          <w:szCs w:val="22"/>
          <w:lang w:val="sr-Latn-ME"/>
        </w:rPr>
        <w:t xml:space="preserve"> u ovom zakonu</w:t>
      </w:r>
      <w:r w:rsidR="00982F91">
        <w:rPr>
          <w:rFonts w:ascii="Arial" w:hAnsi="Arial" w:cs="Arial"/>
          <w:sz w:val="22"/>
          <w:szCs w:val="22"/>
          <w:lang w:val="sr-Latn-ME"/>
        </w:rPr>
        <w:t>.</w:t>
      </w:r>
    </w:p>
    <w:p w14:paraId="60F4E440" w14:textId="77777777" w:rsidR="00D73FCA" w:rsidRDefault="00D73FCA" w:rsidP="00AF7E27">
      <w:pPr>
        <w:spacing w:before="60" w:after="60" w:line="276" w:lineRule="auto"/>
        <w:ind w:firstLine="432"/>
        <w:jc w:val="both"/>
        <w:rPr>
          <w:rFonts w:ascii="Arial" w:hAnsi="Arial" w:cs="Arial"/>
          <w:sz w:val="22"/>
          <w:szCs w:val="22"/>
          <w:lang w:val="sr-Latn-ME"/>
        </w:rPr>
      </w:pPr>
    </w:p>
    <w:p w14:paraId="2DE54C65" w14:textId="77777777" w:rsidR="00D73FCA" w:rsidRPr="00D73FCA" w:rsidRDefault="00D73FCA" w:rsidP="00D73FCA">
      <w:pPr>
        <w:pStyle w:val="ListParagraph"/>
        <w:numPr>
          <w:ilvl w:val="0"/>
          <w:numId w:val="4"/>
        </w:numPr>
        <w:jc w:val="left"/>
        <w:rPr>
          <w:rFonts w:ascii="Arial" w:hAnsi="Arial" w:cs="Arial"/>
          <w:b/>
          <w:sz w:val="22"/>
          <w:szCs w:val="22"/>
          <w:lang w:val="sr-Latn-ME"/>
        </w:rPr>
      </w:pPr>
      <w:r w:rsidRPr="00D73FCA">
        <w:rPr>
          <w:rFonts w:ascii="Arial" w:hAnsi="Arial" w:cs="Arial"/>
          <w:b/>
          <w:sz w:val="22"/>
          <w:szCs w:val="22"/>
          <w:lang w:val="sr-Latn-ME"/>
        </w:rPr>
        <w:t>Planiranje udjela energije iz obnovljivih izvora i istraživanje potencijala tih izvora</w:t>
      </w:r>
      <w:r>
        <w:rPr>
          <w:rFonts w:ascii="Arial" w:hAnsi="Arial" w:cs="Arial"/>
          <w:b/>
          <w:sz w:val="22"/>
          <w:szCs w:val="22"/>
          <w:lang w:val="sr-Latn-ME"/>
        </w:rPr>
        <w:t xml:space="preserve"> (čl. 9 – 10)</w:t>
      </w:r>
    </w:p>
    <w:p w14:paraId="50B09874" w14:textId="59F86249" w:rsidR="00D563B9" w:rsidRPr="0087593D" w:rsidRDefault="00D73FCA" w:rsidP="007E1A50">
      <w:pPr>
        <w:spacing w:before="60" w:after="60" w:line="276" w:lineRule="auto"/>
        <w:ind w:firstLine="432"/>
        <w:jc w:val="both"/>
        <w:rPr>
          <w:rFonts w:ascii="Arial" w:hAnsi="Arial" w:cs="Arial"/>
          <w:sz w:val="22"/>
          <w:szCs w:val="22"/>
          <w:lang w:val="sr-Latn-ME"/>
        </w:rPr>
      </w:pPr>
      <w:r w:rsidRPr="00873732">
        <w:rPr>
          <w:rFonts w:ascii="Arial" w:hAnsi="Arial" w:cs="Arial"/>
          <w:sz w:val="22"/>
          <w:szCs w:val="22"/>
          <w:lang w:val="sr-Latn-ME"/>
        </w:rPr>
        <w:t>U ovom poglavlju</w:t>
      </w:r>
      <w:r>
        <w:rPr>
          <w:rFonts w:ascii="Arial" w:hAnsi="Arial" w:cs="Arial"/>
          <w:sz w:val="22"/>
          <w:szCs w:val="22"/>
          <w:lang w:val="sr-Latn-ME"/>
        </w:rPr>
        <w:t xml:space="preserve"> definisano je da se </w:t>
      </w:r>
      <w:r w:rsidR="0061370E" w:rsidRPr="0061370E">
        <w:rPr>
          <w:rFonts w:ascii="Arial" w:hAnsi="Arial" w:cs="Arial"/>
          <w:sz w:val="22"/>
          <w:szCs w:val="22"/>
          <w:lang w:val="sr-Latn-ME"/>
        </w:rPr>
        <w:t>obavezni udio energije iz obnovljivih izvora u ukupnoj finalnoj potrošnji energije</w:t>
      </w:r>
      <w:r>
        <w:rPr>
          <w:rFonts w:ascii="Arial" w:hAnsi="Arial" w:cs="Arial"/>
          <w:sz w:val="22"/>
          <w:szCs w:val="22"/>
          <w:lang w:val="sr-Latn-ME"/>
        </w:rPr>
        <w:t xml:space="preserve"> i planirani </w:t>
      </w:r>
      <w:r w:rsidRPr="00D73FCA">
        <w:rPr>
          <w:rFonts w:ascii="Arial" w:hAnsi="Arial" w:cs="Arial"/>
          <w:sz w:val="22"/>
          <w:szCs w:val="22"/>
          <w:lang w:val="sr-Latn-ME"/>
        </w:rPr>
        <w:t>udjel</w:t>
      </w:r>
      <w:r>
        <w:rPr>
          <w:rFonts w:ascii="Arial" w:hAnsi="Arial" w:cs="Arial"/>
          <w:sz w:val="22"/>
          <w:szCs w:val="22"/>
          <w:lang w:val="sr-Latn-ME"/>
        </w:rPr>
        <w:t>i</w:t>
      </w:r>
      <w:r w:rsidRPr="00D73FCA">
        <w:rPr>
          <w:rFonts w:ascii="Arial" w:hAnsi="Arial" w:cs="Arial"/>
          <w:sz w:val="22"/>
          <w:szCs w:val="22"/>
          <w:lang w:val="sr-Latn-ME"/>
        </w:rPr>
        <w:t xml:space="preserve"> energije iz obnovljivih izvora</w:t>
      </w:r>
      <w:r w:rsidR="0061370E">
        <w:rPr>
          <w:rFonts w:ascii="Arial" w:hAnsi="Arial" w:cs="Arial"/>
          <w:sz w:val="22"/>
          <w:szCs w:val="22"/>
          <w:lang w:val="sr-Latn-ME"/>
        </w:rPr>
        <w:t xml:space="preserve"> </w:t>
      </w:r>
      <w:r w:rsidR="0061370E" w:rsidRPr="0061370E">
        <w:rPr>
          <w:rFonts w:ascii="Arial" w:hAnsi="Arial" w:cs="Arial"/>
          <w:sz w:val="22"/>
          <w:szCs w:val="22"/>
          <w:lang w:val="sr-Latn-ME"/>
        </w:rPr>
        <w:t>u oblasti električne energije, grijanja i hlađenja i saobraćaja</w:t>
      </w:r>
      <w:r w:rsidR="0061370E">
        <w:rPr>
          <w:rFonts w:ascii="Arial" w:hAnsi="Arial" w:cs="Arial"/>
          <w:sz w:val="22"/>
          <w:szCs w:val="22"/>
          <w:lang w:val="sr-Latn-ME"/>
        </w:rPr>
        <w:t xml:space="preserve"> </w:t>
      </w:r>
      <w:r>
        <w:rPr>
          <w:rFonts w:ascii="Arial" w:hAnsi="Arial" w:cs="Arial"/>
          <w:sz w:val="22"/>
          <w:szCs w:val="22"/>
          <w:lang w:val="sr-Latn-ME"/>
        </w:rPr>
        <w:t xml:space="preserve">utvrđuju </w:t>
      </w:r>
      <w:r w:rsidRPr="00D73FCA">
        <w:rPr>
          <w:rFonts w:ascii="Arial" w:hAnsi="Arial" w:cs="Arial"/>
          <w:sz w:val="22"/>
          <w:szCs w:val="22"/>
          <w:lang w:val="sr-Latn-ME"/>
        </w:rPr>
        <w:t>Nacionalnim energetskim i klimatskim planom</w:t>
      </w:r>
      <w:r>
        <w:rPr>
          <w:rFonts w:ascii="Arial" w:hAnsi="Arial" w:cs="Arial"/>
          <w:sz w:val="22"/>
          <w:szCs w:val="22"/>
          <w:lang w:val="sr-Latn-ME"/>
        </w:rPr>
        <w:t xml:space="preserve"> Crne Gore</w:t>
      </w:r>
      <w:r w:rsidR="00C11D5B">
        <w:rPr>
          <w:rFonts w:ascii="Arial" w:hAnsi="Arial" w:cs="Arial"/>
          <w:sz w:val="22"/>
          <w:szCs w:val="22"/>
          <w:lang w:val="sr-Latn-ME"/>
        </w:rPr>
        <w:t>, koji se donosi u skladu sa zakonom kojim se uređuju energetske djelatnosti.</w:t>
      </w:r>
      <w:r>
        <w:rPr>
          <w:rFonts w:ascii="Arial" w:hAnsi="Arial" w:cs="Arial"/>
          <w:sz w:val="22"/>
          <w:szCs w:val="22"/>
          <w:lang w:val="sr-Latn-ME"/>
        </w:rPr>
        <w:t xml:space="preserve"> </w:t>
      </w:r>
      <w:r w:rsidR="0061370E">
        <w:rPr>
          <w:rFonts w:ascii="Arial" w:hAnsi="Arial" w:cs="Arial"/>
          <w:sz w:val="22"/>
          <w:szCs w:val="22"/>
          <w:lang w:val="sr-Latn-ME"/>
        </w:rPr>
        <w:t xml:space="preserve">Pored toga, ovo poglavlje sadrži odredbe koje se odnose na </w:t>
      </w:r>
      <w:r w:rsidR="003166DD">
        <w:rPr>
          <w:rFonts w:ascii="Arial" w:hAnsi="Arial" w:cs="Arial"/>
          <w:sz w:val="22"/>
          <w:szCs w:val="22"/>
          <w:lang w:val="sr-Latn-ME"/>
        </w:rPr>
        <w:t>i</w:t>
      </w:r>
      <w:r w:rsidR="003166DD" w:rsidRPr="003166DD">
        <w:rPr>
          <w:rFonts w:ascii="Arial" w:hAnsi="Arial" w:cs="Arial"/>
          <w:sz w:val="22"/>
          <w:szCs w:val="22"/>
          <w:lang w:val="sr-Latn-ME"/>
        </w:rPr>
        <w:t>straživanje i mjerenje potencijala obnovljivih izvora energije</w:t>
      </w:r>
      <w:r w:rsidR="007E1A50">
        <w:rPr>
          <w:rFonts w:ascii="Arial" w:hAnsi="Arial" w:cs="Arial"/>
          <w:sz w:val="22"/>
          <w:szCs w:val="22"/>
          <w:lang w:val="sr-Latn-ME"/>
        </w:rPr>
        <w:t>.</w:t>
      </w:r>
    </w:p>
    <w:p w14:paraId="21D58B36" w14:textId="77777777" w:rsidR="00D9384F" w:rsidRDefault="00D9384F" w:rsidP="00AF7E27">
      <w:pPr>
        <w:spacing w:before="60" w:after="60" w:line="276" w:lineRule="auto"/>
        <w:ind w:firstLine="432"/>
        <w:jc w:val="both"/>
        <w:rPr>
          <w:rFonts w:ascii="Arial" w:hAnsi="Arial" w:cs="Arial"/>
          <w:sz w:val="22"/>
          <w:szCs w:val="22"/>
          <w:lang w:val="sr-Latn-ME"/>
        </w:rPr>
      </w:pPr>
    </w:p>
    <w:p w14:paraId="184A4DC4" w14:textId="77777777" w:rsidR="000757C6" w:rsidRDefault="00E03AA6" w:rsidP="00E03AA6">
      <w:pPr>
        <w:pStyle w:val="ListParagraph"/>
        <w:numPr>
          <w:ilvl w:val="0"/>
          <w:numId w:val="4"/>
        </w:numPr>
        <w:tabs>
          <w:tab w:val="left" w:pos="1134"/>
        </w:tabs>
        <w:spacing w:after="0"/>
        <w:jc w:val="both"/>
        <w:rPr>
          <w:rFonts w:ascii="Arial" w:hAnsi="Arial" w:cs="Arial"/>
          <w:b/>
          <w:color w:val="000000" w:themeColor="text1"/>
          <w:sz w:val="22"/>
          <w:szCs w:val="22"/>
          <w:lang w:val="sr-Latn-CS"/>
        </w:rPr>
      </w:pPr>
      <w:r w:rsidRPr="00E03AA6">
        <w:rPr>
          <w:rFonts w:ascii="Arial" w:hAnsi="Arial" w:cs="Arial"/>
          <w:b/>
          <w:color w:val="000000" w:themeColor="text1"/>
          <w:sz w:val="22"/>
          <w:szCs w:val="22"/>
          <w:lang w:val="sr-Latn-CS"/>
        </w:rPr>
        <w:t>Sistemi podsticaja za proizvodnju električne energije iz obnovljivih izvora</w:t>
      </w:r>
      <w:r w:rsidR="008C5333">
        <w:rPr>
          <w:rFonts w:ascii="Arial" w:hAnsi="Arial" w:cs="Arial"/>
          <w:b/>
          <w:color w:val="000000" w:themeColor="text1"/>
          <w:sz w:val="22"/>
          <w:szCs w:val="22"/>
          <w:lang w:val="sr-Latn-CS"/>
        </w:rPr>
        <w:t xml:space="preserve"> </w:t>
      </w:r>
    </w:p>
    <w:p w14:paraId="7596260D" w14:textId="77777777" w:rsidR="00D563B9" w:rsidRPr="00E03AA6" w:rsidRDefault="008C5333" w:rsidP="000757C6">
      <w:pPr>
        <w:pStyle w:val="ListParagraph"/>
        <w:tabs>
          <w:tab w:val="left" w:pos="1134"/>
        </w:tabs>
        <w:spacing w:after="0"/>
        <w:ind w:left="810"/>
        <w:jc w:val="both"/>
        <w:rPr>
          <w:rFonts w:ascii="Arial" w:hAnsi="Arial" w:cs="Arial"/>
          <w:b/>
          <w:color w:val="000000" w:themeColor="text1"/>
          <w:sz w:val="22"/>
          <w:szCs w:val="22"/>
          <w:lang w:val="sr-Latn-CS"/>
        </w:rPr>
      </w:pPr>
      <w:r>
        <w:rPr>
          <w:rFonts w:ascii="Arial" w:hAnsi="Arial" w:cs="Arial"/>
          <w:b/>
          <w:color w:val="000000" w:themeColor="text1"/>
          <w:sz w:val="22"/>
          <w:szCs w:val="22"/>
          <w:lang w:val="sr-Latn-CS"/>
        </w:rPr>
        <w:t>(č</w:t>
      </w:r>
      <w:r w:rsidRPr="008C5333">
        <w:rPr>
          <w:rFonts w:ascii="Arial" w:hAnsi="Arial" w:cs="Arial"/>
          <w:b/>
          <w:color w:val="000000" w:themeColor="text1"/>
          <w:sz w:val="22"/>
          <w:szCs w:val="22"/>
          <w:lang w:val="sr-Latn-CS"/>
        </w:rPr>
        <w:t>l</w:t>
      </w:r>
      <w:r>
        <w:rPr>
          <w:rFonts w:ascii="Arial" w:hAnsi="Arial" w:cs="Arial"/>
          <w:b/>
          <w:color w:val="000000" w:themeColor="text1"/>
          <w:sz w:val="22"/>
          <w:szCs w:val="22"/>
          <w:lang w:val="sr-Latn-CS"/>
        </w:rPr>
        <w:t>.</w:t>
      </w:r>
      <w:r w:rsidRPr="008C5333">
        <w:rPr>
          <w:rFonts w:ascii="Arial" w:hAnsi="Arial" w:cs="Arial"/>
          <w:b/>
          <w:color w:val="000000" w:themeColor="text1"/>
          <w:sz w:val="22"/>
          <w:szCs w:val="22"/>
          <w:lang w:val="sr-Latn-CS"/>
        </w:rPr>
        <w:t xml:space="preserve"> </w:t>
      </w:r>
      <w:r w:rsidR="00BF7158">
        <w:rPr>
          <w:rFonts w:ascii="Arial" w:hAnsi="Arial" w:cs="Arial"/>
          <w:b/>
          <w:color w:val="000000" w:themeColor="text1"/>
          <w:sz w:val="22"/>
          <w:szCs w:val="22"/>
          <w:lang w:val="sr-Latn-CS"/>
        </w:rPr>
        <w:t>11</w:t>
      </w:r>
      <w:r>
        <w:rPr>
          <w:rFonts w:ascii="Arial" w:hAnsi="Arial" w:cs="Arial"/>
          <w:b/>
          <w:color w:val="000000" w:themeColor="text1"/>
          <w:sz w:val="22"/>
          <w:szCs w:val="22"/>
          <w:lang w:val="sr-Latn-CS"/>
        </w:rPr>
        <w:t xml:space="preserve"> </w:t>
      </w:r>
      <w:r w:rsidR="000757C6">
        <w:rPr>
          <w:rFonts w:ascii="Arial" w:hAnsi="Arial" w:cs="Arial"/>
          <w:b/>
          <w:color w:val="000000" w:themeColor="text1"/>
          <w:sz w:val="22"/>
          <w:szCs w:val="22"/>
          <w:lang w:val="sr-Latn-CS"/>
        </w:rPr>
        <w:t>–</w:t>
      </w:r>
      <w:r>
        <w:rPr>
          <w:rFonts w:ascii="Arial" w:hAnsi="Arial" w:cs="Arial"/>
          <w:b/>
          <w:color w:val="000000" w:themeColor="text1"/>
          <w:sz w:val="22"/>
          <w:szCs w:val="22"/>
          <w:lang w:val="sr-Latn-CS"/>
        </w:rPr>
        <w:t xml:space="preserve"> </w:t>
      </w:r>
      <w:r w:rsidR="000757C6">
        <w:rPr>
          <w:rFonts w:ascii="Arial" w:hAnsi="Arial" w:cs="Arial"/>
          <w:b/>
          <w:color w:val="000000" w:themeColor="text1"/>
          <w:sz w:val="22"/>
          <w:szCs w:val="22"/>
          <w:lang w:val="sr-Latn-CS"/>
        </w:rPr>
        <w:t>2</w:t>
      </w:r>
      <w:r w:rsidR="00BF7158">
        <w:rPr>
          <w:rFonts w:ascii="Arial" w:hAnsi="Arial" w:cs="Arial"/>
          <w:b/>
          <w:color w:val="000000" w:themeColor="text1"/>
          <w:sz w:val="22"/>
          <w:szCs w:val="22"/>
          <w:lang w:val="sr-Latn-CS"/>
        </w:rPr>
        <w:t>4</w:t>
      </w:r>
      <w:r w:rsidR="000757C6">
        <w:rPr>
          <w:rFonts w:ascii="Arial" w:hAnsi="Arial" w:cs="Arial"/>
          <w:b/>
          <w:color w:val="000000" w:themeColor="text1"/>
          <w:sz w:val="22"/>
          <w:szCs w:val="22"/>
          <w:lang w:val="sr-Latn-CS"/>
        </w:rPr>
        <w:t>)</w:t>
      </w:r>
    </w:p>
    <w:p w14:paraId="1C3EB65D" w14:textId="77777777" w:rsidR="00F972E2" w:rsidRPr="00D90E17" w:rsidRDefault="00BD3D0F" w:rsidP="00F972E2">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 xml:space="preserve">U ovom poglavlju </w:t>
      </w:r>
      <w:r w:rsidR="00D90E17">
        <w:rPr>
          <w:rFonts w:ascii="Arial" w:hAnsi="Arial" w:cs="Arial"/>
          <w:sz w:val="22"/>
          <w:szCs w:val="22"/>
          <w:lang w:val="sr-Latn-ME"/>
        </w:rPr>
        <w:t xml:space="preserve">utvrđuje se cilj sistema podsticaja </w:t>
      </w:r>
      <w:r w:rsidR="00D90E17" w:rsidRPr="00D90E17">
        <w:rPr>
          <w:rFonts w:ascii="Arial" w:hAnsi="Arial" w:cs="Arial"/>
          <w:sz w:val="22"/>
          <w:szCs w:val="22"/>
          <w:lang w:val="sr-Latn-ME"/>
        </w:rPr>
        <w:t>za proizvodnju električne energije iz obnovljivih izvora</w:t>
      </w:r>
      <w:r w:rsidR="00D90E17">
        <w:rPr>
          <w:rFonts w:ascii="Arial" w:hAnsi="Arial" w:cs="Arial"/>
          <w:sz w:val="22"/>
          <w:szCs w:val="22"/>
          <w:lang w:val="sr-Latn-ME"/>
        </w:rPr>
        <w:t>, način dodjeljivanja podsticaja, kao i obaveza</w:t>
      </w:r>
      <w:r w:rsidR="00D90E17" w:rsidRPr="00D90E17">
        <w:t xml:space="preserve"> </w:t>
      </w:r>
      <w:r w:rsidR="00D90E17" w:rsidRPr="00D90E17">
        <w:rPr>
          <w:rFonts w:ascii="Arial" w:hAnsi="Arial" w:cs="Arial"/>
          <w:sz w:val="22"/>
          <w:szCs w:val="22"/>
          <w:lang w:val="sr-Latn-ME"/>
        </w:rPr>
        <w:t>Regulatorn</w:t>
      </w:r>
      <w:r w:rsidR="00D90E17">
        <w:rPr>
          <w:rFonts w:ascii="Arial" w:hAnsi="Arial" w:cs="Arial"/>
          <w:sz w:val="22"/>
          <w:szCs w:val="22"/>
          <w:lang w:val="sr-Latn-ME"/>
        </w:rPr>
        <w:t>e</w:t>
      </w:r>
      <w:r w:rsidR="00D90E17" w:rsidRPr="00D90E17">
        <w:rPr>
          <w:rFonts w:ascii="Arial" w:hAnsi="Arial" w:cs="Arial"/>
          <w:sz w:val="22"/>
          <w:szCs w:val="22"/>
          <w:lang w:val="sr-Latn-ME"/>
        </w:rPr>
        <w:t xml:space="preserve"> agencij</w:t>
      </w:r>
      <w:r w:rsidR="00D90E17">
        <w:rPr>
          <w:rFonts w:ascii="Arial" w:hAnsi="Arial" w:cs="Arial"/>
          <w:sz w:val="22"/>
          <w:szCs w:val="22"/>
          <w:lang w:val="sr-Latn-ME"/>
        </w:rPr>
        <w:t>e</w:t>
      </w:r>
      <w:r w:rsidR="00D90E17" w:rsidRPr="00D90E17">
        <w:rPr>
          <w:rFonts w:ascii="Arial" w:hAnsi="Arial" w:cs="Arial"/>
          <w:sz w:val="22"/>
          <w:szCs w:val="22"/>
          <w:lang w:val="sr-Latn-ME"/>
        </w:rPr>
        <w:t xml:space="preserve"> za energetiku i regulisane komunalne djelatnosti</w:t>
      </w:r>
      <w:r w:rsidR="00D90E17">
        <w:rPr>
          <w:rFonts w:ascii="Arial" w:hAnsi="Arial" w:cs="Arial"/>
          <w:sz w:val="22"/>
          <w:szCs w:val="22"/>
          <w:lang w:val="sr-Latn-ME"/>
        </w:rPr>
        <w:t xml:space="preserve"> da </w:t>
      </w:r>
      <w:r w:rsidR="00D90E17" w:rsidRPr="00D90E17">
        <w:rPr>
          <w:rFonts w:ascii="Arial" w:hAnsi="Arial" w:cs="Arial"/>
          <w:sz w:val="22"/>
          <w:szCs w:val="22"/>
          <w:lang w:val="sr-Latn-ME"/>
        </w:rPr>
        <w:t>jednom u četiri godine</w:t>
      </w:r>
      <w:r w:rsidR="00D90E17">
        <w:rPr>
          <w:rFonts w:ascii="Arial" w:hAnsi="Arial" w:cs="Arial"/>
          <w:sz w:val="22"/>
          <w:szCs w:val="22"/>
          <w:lang w:val="sr-Latn-ME"/>
        </w:rPr>
        <w:t xml:space="preserve"> vrši p</w:t>
      </w:r>
      <w:r w:rsidR="00D90E17" w:rsidRPr="00D90E17">
        <w:rPr>
          <w:rFonts w:ascii="Arial" w:hAnsi="Arial" w:cs="Arial"/>
          <w:sz w:val="22"/>
          <w:szCs w:val="22"/>
          <w:lang w:val="sr-Latn-ME"/>
        </w:rPr>
        <w:t>rocjenu uticaja sistema podsticaja na tržište električne energije, krajnje kupce i ulaganja u elektroenergetski sektor</w:t>
      </w:r>
      <w:r w:rsidR="00D90E17">
        <w:rPr>
          <w:rFonts w:ascii="Arial" w:hAnsi="Arial" w:cs="Arial"/>
          <w:sz w:val="22"/>
          <w:szCs w:val="22"/>
          <w:lang w:val="sr-Latn-ME"/>
        </w:rPr>
        <w:t>.</w:t>
      </w:r>
    </w:p>
    <w:p w14:paraId="230F3BC5" w14:textId="15E57C03" w:rsidR="004D59D5" w:rsidRDefault="004D59D5"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P</w:t>
      </w:r>
      <w:r w:rsidR="00337ECC" w:rsidRPr="00337ECC">
        <w:rPr>
          <w:rFonts w:ascii="Arial" w:hAnsi="Arial" w:cs="Arial"/>
          <w:sz w:val="22"/>
          <w:szCs w:val="22"/>
          <w:lang w:val="sr-Latn-ME"/>
        </w:rPr>
        <w:t>ropisuje se da se podsticaji za proizvodnju električne energije iz obnovljivih izvora sprovode u određenom podsticajnom periodu kroz sistem tržišnih premija i</w:t>
      </w:r>
      <w:r w:rsidR="00DD4A2C">
        <w:rPr>
          <w:rFonts w:ascii="Arial" w:hAnsi="Arial" w:cs="Arial"/>
          <w:sz w:val="22"/>
          <w:szCs w:val="22"/>
          <w:lang w:val="sr-Latn-ME"/>
        </w:rPr>
        <w:t>li</w:t>
      </w:r>
      <w:r w:rsidR="00337ECC" w:rsidRPr="00337ECC">
        <w:rPr>
          <w:rFonts w:ascii="Arial" w:hAnsi="Arial" w:cs="Arial"/>
          <w:sz w:val="22"/>
          <w:szCs w:val="22"/>
          <w:lang w:val="sr-Latn-ME"/>
        </w:rPr>
        <w:t xml:space="preserve"> sistem fid-in tarifa i </w:t>
      </w:r>
      <w:r w:rsidR="00D65992">
        <w:rPr>
          <w:rFonts w:ascii="Arial" w:hAnsi="Arial" w:cs="Arial"/>
          <w:sz w:val="22"/>
          <w:szCs w:val="22"/>
          <w:lang w:val="sr-Latn-ME"/>
        </w:rPr>
        <w:t xml:space="preserve">da se </w:t>
      </w:r>
      <w:r w:rsidR="00337ECC" w:rsidRPr="00337ECC">
        <w:rPr>
          <w:rFonts w:ascii="Arial" w:hAnsi="Arial" w:cs="Arial"/>
          <w:sz w:val="22"/>
          <w:szCs w:val="22"/>
          <w:lang w:val="sr-Latn-ME"/>
        </w:rPr>
        <w:t>odnose na cijenu električne energije, preuzimanje balansne</w:t>
      </w:r>
      <w:r w:rsidR="00D65992">
        <w:rPr>
          <w:rFonts w:ascii="Arial" w:hAnsi="Arial" w:cs="Arial"/>
          <w:sz w:val="22"/>
          <w:szCs w:val="22"/>
          <w:lang w:val="sr-Latn-ME"/>
        </w:rPr>
        <w:t xml:space="preserve"> odgovornosti</w:t>
      </w:r>
      <w:r w:rsidR="00337ECC" w:rsidRPr="00337ECC">
        <w:rPr>
          <w:rFonts w:ascii="Arial" w:hAnsi="Arial" w:cs="Arial"/>
          <w:sz w:val="22"/>
          <w:szCs w:val="22"/>
          <w:lang w:val="sr-Latn-ME"/>
        </w:rPr>
        <w:t xml:space="preserve"> i pravo na prioritetan pristup elektroenergetskom sistemu za mala postrojenja i demonstracione projekte.</w:t>
      </w:r>
      <w:r>
        <w:rPr>
          <w:rFonts w:ascii="Arial" w:hAnsi="Arial" w:cs="Arial"/>
          <w:sz w:val="22"/>
          <w:szCs w:val="22"/>
          <w:lang w:val="sr-Latn-ME"/>
        </w:rPr>
        <w:t xml:space="preserve"> Pored toga, propisuje se da se p</w:t>
      </w:r>
      <w:r w:rsidRPr="004D59D5">
        <w:rPr>
          <w:rFonts w:ascii="Arial" w:hAnsi="Arial" w:cs="Arial"/>
          <w:sz w:val="22"/>
          <w:szCs w:val="22"/>
          <w:lang w:val="sr-Latn-ME"/>
        </w:rPr>
        <w:t>odsticaji ne mogu dobiti za elektranu za čiju izgradnju je, prije podnošenja prijave za učestvovanje na aukciji, investitor podnio prijavu građenja u skladu sa zakonom kojim se uređuje izgradnja objekata.</w:t>
      </w:r>
    </w:p>
    <w:p w14:paraId="12A66600" w14:textId="77777777" w:rsidR="00474A0C" w:rsidRDefault="00337ECC" w:rsidP="00561C1C">
      <w:pPr>
        <w:spacing w:before="60" w:after="60" w:line="276" w:lineRule="auto"/>
        <w:ind w:firstLine="432"/>
        <w:jc w:val="both"/>
        <w:rPr>
          <w:rFonts w:ascii="Arial" w:hAnsi="Arial" w:cs="Arial"/>
          <w:sz w:val="22"/>
          <w:szCs w:val="22"/>
          <w:lang w:val="sr-Latn-ME"/>
        </w:rPr>
      </w:pPr>
      <w:r w:rsidRPr="00337ECC">
        <w:rPr>
          <w:rFonts w:ascii="Arial" w:hAnsi="Arial" w:cs="Arial"/>
          <w:sz w:val="22"/>
          <w:szCs w:val="22"/>
          <w:lang w:val="sr-Latn-ME"/>
        </w:rPr>
        <w:t>Ovo poglavlje sadrži i odredbe kojima se utvrđuje prelazni period za sistem podsticaja i propisuje da tokom prelaznog perioda povlašćeni proizvođač ima pravo na fid-in tarifu i da se nakon isteka prelaznog perioda pravo na fid-in tarifu zamjenjuje pravom na tržišnu premiju.</w:t>
      </w:r>
    </w:p>
    <w:p w14:paraId="14A3D9D5" w14:textId="1F4A4A03" w:rsidR="00067C8C" w:rsidRDefault="00F52C12"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lastRenderedPageBreak/>
        <w:t xml:space="preserve">Takođe, propisano je da Vlada Crne Gore donosi </w:t>
      </w:r>
      <w:r w:rsidRPr="00F52C12">
        <w:rPr>
          <w:rFonts w:ascii="Arial" w:hAnsi="Arial" w:cs="Arial"/>
          <w:sz w:val="22"/>
          <w:szCs w:val="22"/>
          <w:lang w:val="sr-Latn-ME"/>
        </w:rPr>
        <w:t>trogodišnji plan sistema podsticaja</w:t>
      </w:r>
      <w:r w:rsidR="00474A0C">
        <w:rPr>
          <w:rFonts w:ascii="Arial" w:hAnsi="Arial" w:cs="Arial"/>
          <w:sz w:val="22"/>
          <w:szCs w:val="22"/>
          <w:lang w:val="sr-Latn-ME"/>
        </w:rPr>
        <w:t xml:space="preserve"> </w:t>
      </w:r>
      <w:r w:rsidR="00474A0C" w:rsidRPr="00474A0C">
        <w:rPr>
          <w:rFonts w:ascii="Arial" w:hAnsi="Arial" w:cs="Arial"/>
          <w:sz w:val="22"/>
          <w:szCs w:val="22"/>
          <w:lang w:val="sr-Latn-ME"/>
        </w:rPr>
        <w:t>na osnovu opštih smjernica energetske politike, Nacionalnog energetskog i klimatskog plana i obaveza</w:t>
      </w:r>
      <w:r w:rsidR="00FE30FB">
        <w:rPr>
          <w:rFonts w:ascii="Arial" w:hAnsi="Arial" w:cs="Arial"/>
          <w:sz w:val="22"/>
          <w:szCs w:val="22"/>
          <w:lang w:val="sr-Latn-ME"/>
        </w:rPr>
        <w:t xml:space="preserve"> Crne Gore</w:t>
      </w:r>
      <w:r w:rsidR="00474A0C" w:rsidRPr="00474A0C">
        <w:rPr>
          <w:rFonts w:ascii="Arial" w:hAnsi="Arial" w:cs="Arial"/>
          <w:sz w:val="22"/>
          <w:szCs w:val="22"/>
          <w:lang w:val="sr-Latn-ME"/>
        </w:rPr>
        <w:t xml:space="preserve"> preuzetih potvrđenim međunarodnim ugovorima</w:t>
      </w:r>
      <w:r w:rsidR="00FE30FB">
        <w:rPr>
          <w:rFonts w:ascii="Arial" w:hAnsi="Arial" w:cs="Arial"/>
          <w:sz w:val="22"/>
          <w:szCs w:val="22"/>
          <w:lang w:val="sr-Latn-ME"/>
        </w:rPr>
        <w:t xml:space="preserve">, </w:t>
      </w:r>
      <w:r w:rsidRPr="00F52C12">
        <w:rPr>
          <w:rFonts w:ascii="Arial" w:hAnsi="Arial" w:cs="Arial"/>
          <w:sz w:val="22"/>
          <w:szCs w:val="22"/>
          <w:lang w:val="sr-Latn-ME"/>
        </w:rPr>
        <w:t>u okviru kojeg se utvrđuju kvote za projekte obnovljivih izvora energije</w:t>
      </w:r>
      <w:r w:rsidR="00474A0C">
        <w:rPr>
          <w:rFonts w:ascii="Arial" w:hAnsi="Arial" w:cs="Arial"/>
          <w:sz w:val="22"/>
          <w:szCs w:val="22"/>
          <w:lang w:val="sr-Latn-ME"/>
        </w:rPr>
        <w:t xml:space="preserve">, </w:t>
      </w:r>
      <w:r w:rsidRPr="00F52C12">
        <w:rPr>
          <w:rFonts w:ascii="Arial" w:hAnsi="Arial" w:cs="Arial"/>
          <w:sz w:val="22"/>
          <w:szCs w:val="22"/>
          <w:lang w:val="sr-Latn-ME"/>
        </w:rPr>
        <w:t xml:space="preserve">tehnologije koje su kvalifikovane da koriste podsticaje </w:t>
      </w:r>
      <w:r w:rsidR="00474A0C">
        <w:rPr>
          <w:rFonts w:ascii="Arial" w:hAnsi="Arial" w:cs="Arial"/>
          <w:sz w:val="22"/>
          <w:szCs w:val="22"/>
          <w:lang w:val="sr-Latn-ME"/>
        </w:rPr>
        <w:t>i dinamika sprovođenja aukcija.</w:t>
      </w:r>
      <w:r w:rsidR="00AB22BF">
        <w:rPr>
          <w:rFonts w:ascii="Arial" w:hAnsi="Arial" w:cs="Arial"/>
          <w:sz w:val="22"/>
          <w:szCs w:val="22"/>
          <w:lang w:val="sr-Latn-ME"/>
        </w:rPr>
        <w:t xml:space="preserve"> </w:t>
      </w:r>
      <w:r w:rsidR="00AB22BF" w:rsidRPr="00AB22BF">
        <w:rPr>
          <w:rFonts w:ascii="Arial" w:hAnsi="Arial" w:cs="Arial"/>
          <w:sz w:val="22"/>
          <w:szCs w:val="22"/>
          <w:lang w:val="sr-Latn-ME"/>
        </w:rPr>
        <w:t>U skladu sa trogodišnjim planom</w:t>
      </w:r>
      <w:r w:rsidR="00AB22BF">
        <w:rPr>
          <w:rFonts w:ascii="Arial" w:hAnsi="Arial" w:cs="Arial"/>
          <w:sz w:val="22"/>
          <w:szCs w:val="22"/>
          <w:lang w:val="sr-Latn-ME"/>
        </w:rPr>
        <w:t xml:space="preserve"> sistema podsticaja</w:t>
      </w:r>
      <w:r w:rsidR="00AB22BF" w:rsidRPr="00AB22BF">
        <w:rPr>
          <w:rFonts w:ascii="Arial" w:hAnsi="Arial" w:cs="Arial"/>
          <w:sz w:val="22"/>
          <w:szCs w:val="22"/>
          <w:lang w:val="sr-Latn-ME"/>
        </w:rPr>
        <w:t>, Vlada odlukom utvrđuje godišnje kvote za jednu ili više aukcija, vrste korišćene tehnologije i ukupnu snagu elektrana.</w:t>
      </w:r>
      <w:r w:rsidR="005924E2">
        <w:rPr>
          <w:rFonts w:ascii="Arial" w:hAnsi="Arial" w:cs="Arial"/>
          <w:sz w:val="22"/>
          <w:szCs w:val="22"/>
          <w:lang w:val="sr-Latn-ME"/>
        </w:rPr>
        <w:t xml:space="preserve"> </w:t>
      </w:r>
      <w:r w:rsidR="005924E2" w:rsidRPr="005924E2">
        <w:rPr>
          <w:rFonts w:ascii="Arial" w:hAnsi="Arial" w:cs="Arial"/>
          <w:sz w:val="22"/>
          <w:szCs w:val="22"/>
          <w:lang w:val="sr-Latn-ME"/>
        </w:rPr>
        <w:t>Ako se aukcija sprovodi za unaprijed određene lokacije koje se nalaze u državnoj imovini, odlukom se utvrđuje</w:t>
      </w:r>
      <w:r w:rsidR="005924E2">
        <w:rPr>
          <w:rFonts w:ascii="Arial" w:hAnsi="Arial" w:cs="Arial"/>
          <w:sz w:val="22"/>
          <w:szCs w:val="22"/>
          <w:lang w:val="sr-Latn-ME"/>
        </w:rPr>
        <w:t xml:space="preserve"> i</w:t>
      </w:r>
      <w:r w:rsidR="005924E2" w:rsidRPr="005924E2">
        <w:rPr>
          <w:rFonts w:ascii="Arial" w:hAnsi="Arial" w:cs="Arial"/>
          <w:sz w:val="22"/>
          <w:szCs w:val="22"/>
          <w:lang w:val="sr-Latn-ME"/>
        </w:rPr>
        <w:t xml:space="preserve"> zemljište u državnoj imovini, odnosno prirodno bogatstvo koje je za tu namjenu predviđeno planskim dokumentima u skladu sa zakonom kojim se uređuje planiranje prostora.</w:t>
      </w:r>
      <w:r w:rsidR="00A35BEF">
        <w:rPr>
          <w:rFonts w:ascii="Arial" w:hAnsi="Arial" w:cs="Arial"/>
          <w:sz w:val="22"/>
          <w:szCs w:val="22"/>
          <w:lang w:val="sr-Latn-ME"/>
        </w:rPr>
        <w:t xml:space="preserve"> Nadalje, utvrđuju se vrste</w:t>
      </w:r>
      <w:r w:rsidR="00A35BEF" w:rsidRPr="00A35BEF">
        <w:rPr>
          <w:rFonts w:ascii="Arial" w:hAnsi="Arial" w:cs="Arial"/>
          <w:sz w:val="22"/>
          <w:szCs w:val="22"/>
          <w:lang w:val="sr-Latn-ME"/>
        </w:rPr>
        <w:t xml:space="preserve"> elektran</w:t>
      </w:r>
      <w:r w:rsidR="00A35BEF">
        <w:rPr>
          <w:rFonts w:ascii="Arial" w:hAnsi="Arial" w:cs="Arial"/>
          <w:sz w:val="22"/>
          <w:szCs w:val="22"/>
          <w:lang w:val="sr-Latn-ME"/>
        </w:rPr>
        <w:t>a</w:t>
      </w:r>
      <w:r w:rsidR="00A35BEF" w:rsidRPr="00A35BEF">
        <w:rPr>
          <w:rFonts w:ascii="Arial" w:hAnsi="Arial" w:cs="Arial"/>
          <w:sz w:val="22"/>
          <w:szCs w:val="22"/>
          <w:lang w:val="sr-Latn-ME"/>
        </w:rPr>
        <w:t xml:space="preserve"> i objek</w:t>
      </w:r>
      <w:r w:rsidR="00A35BEF">
        <w:rPr>
          <w:rFonts w:ascii="Arial" w:hAnsi="Arial" w:cs="Arial"/>
          <w:sz w:val="22"/>
          <w:szCs w:val="22"/>
          <w:lang w:val="sr-Latn-ME"/>
        </w:rPr>
        <w:t>a</w:t>
      </w:r>
      <w:r w:rsidR="00A35BEF" w:rsidRPr="00A35BEF">
        <w:rPr>
          <w:rFonts w:ascii="Arial" w:hAnsi="Arial" w:cs="Arial"/>
          <w:sz w:val="22"/>
          <w:szCs w:val="22"/>
          <w:lang w:val="sr-Latn-ME"/>
        </w:rPr>
        <w:t>t</w:t>
      </w:r>
      <w:r w:rsidR="00A35BEF">
        <w:rPr>
          <w:rFonts w:ascii="Arial" w:hAnsi="Arial" w:cs="Arial"/>
          <w:sz w:val="22"/>
          <w:szCs w:val="22"/>
          <w:lang w:val="sr-Latn-ME"/>
        </w:rPr>
        <w:t>a na koje se mogu</w:t>
      </w:r>
      <w:r w:rsidR="00A35BEF" w:rsidRPr="00A35BEF">
        <w:rPr>
          <w:rFonts w:ascii="Arial" w:hAnsi="Arial" w:cs="Arial"/>
          <w:sz w:val="22"/>
          <w:szCs w:val="22"/>
          <w:lang w:val="sr-Latn-ME"/>
        </w:rPr>
        <w:t xml:space="preserve"> prim</w:t>
      </w:r>
      <w:r w:rsidR="00A35BEF">
        <w:rPr>
          <w:rFonts w:ascii="Arial" w:hAnsi="Arial" w:cs="Arial"/>
          <w:sz w:val="22"/>
          <w:szCs w:val="22"/>
          <w:lang w:val="sr-Latn-ME"/>
        </w:rPr>
        <w:t>i</w:t>
      </w:r>
      <w:r w:rsidR="00A35BEF" w:rsidRPr="00A35BEF">
        <w:rPr>
          <w:rFonts w:ascii="Arial" w:hAnsi="Arial" w:cs="Arial"/>
          <w:sz w:val="22"/>
          <w:szCs w:val="22"/>
          <w:lang w:val="sr-Latn-ME"/>
        </w:rPr>
        <w:t>jen</w:t>
      </w:r>
      <w:r w:rsidR="00A35BEF">
        <w:rPr>
          <w:rFonts w:ascii="Arial" w:hAnsi="Arial" w:cs="Arial"/>
          <w:sz w:val="22"/>
          <w:szCs w:val="22"/>
          <w:lang w:val="sr-Latn-ME"/>
        </w:rPr>
        <w:t>iti</w:t>
      </w:r>
      <w:r w:rsidR="00A35BEF" w:rsidRPr="00A35BEF">
        <w:rPr>
          <w:rFonts w:ascii="Arial" w:hAnsi="Arial" w:cs="Arial"/>
          <w:sz w:val="22"/>
          <w:szCs w:val="22"/>
          <w:lang w:val="sr-Latn-ME"/>
        </w:rPr>
        <w:t xml:space="preserve"> sistemi podsticaja</w:t>
      </w:r>
      <w:r w:rsidR="00A35BEF">
        <w:rPr>
          <w:rFonts w:ascii="Arial" w:hAnsi="Arial" w:cs="Arial"/>
          <w:sz w:val="22"/>
          <w:szCs w:val="22"/>
          <w:lang w:val="sr-Latn-ME"/>
        </w:rPr>
        <w:t xml:space="preserve"> </w:t>
      </w:r>
      <w:r w:rsidR="00A35BEF" w:rsidRPr="00A35BEF">
        <w:rPr>
          <w:rFonts w:ascii="Arial" w:hAnsi="Arial" w:cs="Arial"/>
          <w:sz w:val="22"/>
          <w:szCs w:val="22"/>
          <w:lang w:val="sr-Latn-ME"/>
        </w:rPr>
        <w:t xml:space="preserve">i </w:t>
      </w:r>
      <w:r w:rsidR="00030DA9">
        <w:rPr>
          <w:rFonts w:ascii="Arial" w:hAnsi="Arial" w:cs="Arial"/>
          <w:sz w:val="22"/>
          <w:szCs w:val="22"/>
          <w:lang w:val="sr-Latn-ME"/>
        </w:rPr>
        <w:t xml:space="preserve">propisuje </w:t>
      </w:r>
      <w:r w:rsidR="00A35BEF" w:rsidRPr="00A35BEF">
        <w:rPr>
          <w:rFonts w:ascii="Arial" w:hAnsi="Arial" w:cs="Arial"/>
          <w:sz w:val="22"/>
          <w:szCs w:val="22"/>
          <w:lang w:val="sr-Latn-ME"/>
        </w:rPr>
        <w:t xml:space="preserve">da se </w:t>
      </w:r>
      <w:r w:rsidR="00030DA9" w:rsidRPr="00030DA9">
        <w:rPr>
          <w:rFonts w:ascii="Arial" w:hAnsi="Arial" w:cs="Arial"/>
          <w:sz w:val="22"/>
          <w:szCs w:val="22"/>
          <w:lang w:val="sr-Latn-ME"/>
        </w:rPr>
        <w:t>sistemi podsticaja</w:t>
      </w:r>
      <w:r w:rsidR="00A35BEF" w:rsidRPr="00A35BEF">
        <w:rPr>
          <w:rFonts w:ascii="Arial" w:hAnsi="Arial" w:cs="Arial"/>
          <w:sz w:val="22"/>
          <w:szCs w:val="22"/>
          <w:lang w:val="sr-Latn-ME"/>
        </w:rPr>
        <w:t xml:space="preserve"> mogu dodijeliti za inovativne tehnologije.</w:t>
      </w:r>
    </w:p>
    <w:p w14:paraId="0610F58A" w14:textId="2DE732A6" w:rsidR="00A315ED" w:rsidRDefault="00811D69"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Ovo poglavlje sadrži i odredbe koje se odnose na s</w:t>
      </w:r>
      <w:r w:rsidRPr="00811D69">
        <w:rPr>
          <w:rFonts w:ascii="Arial" w:hAnsi="Arial" w:cs="Arial"/>
          <w:sz w:val="22"/>
          <w:szCs w:val="22"/>
          <w:lang w:val="sr-Latn-ME"/>
        </w:rPr>
        <w:t>tabilnost podsticaja</w:t>
      </w:r>
      <w:r>
        <w:rPr>
          <w:rFonts w:ascii="Arial" w:hAnsi="Arial" w:cs="Arial"/>
          <w:sz w:val="22"/>
          <w:szCs w:val="22"/>
          <w:lang w:val="sr-Latn-ME"/>
        </w:rPr>
        <w:t xml:space="preserve"> i </w:t>
      </w:r>
      <w:r w:rsidRPr="00811D69">
        <w:rPr>
          <w:rFonts w:ascii="Arial" w:hAnsi="Arial" w:cs="Arial"/>
          <w:sz w:val="22"/>
          <w:szCs w:val="22"/>
          <w:lang w:val="sr-Latn-ME"/>
        </w:rPr>
        <w:t>trajanje podsticajnog perioda</w:t>
      </w:r>
      <w:r>
        <w:rPr>
          <w:rFonts w:ascii="Arial" w:hAnsi="Arial" w:cs="Arial"/>
          <w:sz w:val="22"/>
          <w:szCs w:val="22"/>
          <w:lang w:val="sr-Latn-ME"/>
        </w:rPr>
        <w:t>.</w:t>
      </w:r>
    </w:p>
    <w:p w14:paraId="5BA9E2A6" w14:textId="18D8FBB1" w:rsidR="00F01CEC" w:rsidRDefault="00F01CEC"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 xml:space="preserve">Propisane su obaveze </w:t>
      </w:r>
      <w:r w:rsidRPr="00F01CEC">
        <w:rPr>
          <w:rFonts w:ascii="Arial" w:hAnsi="Arial" w:cs="Arial"/>
          <w:sz w:val="22"/>
          <w:szCs w:val="22"/>
          <w:lang w:val="sr-Latn-ME"/>
        </w:rPr>
        <w:t>operator</w:t>
      </w:r>
      <w:r>
        <w:rPr>
          <w:rFonts w:ascii="Arial" w:hAnsi="Arial" w:cs="Arial"/>
          <w:sz w:val="22"/>
          <w:szCs w:val="22"/>
          <w:lang w:val="sr-Latn-ME"/>
        </w:rPr>
        <w:t>a</w:t>
      </w:r>
      <w:r w:rsidRPr="00F01CEC">
        <w:rPr>
          <w:rFonts w:ascii="Arial" w:hAnsi="Arial" w:cs="Arial"/>
          <w:sz w:val="22"/>
          <w:szCs w:val="22"/>
          <w:lang w:val="sr-Latn-ME"/>
        </w:rPr>
        <w:t xml:space="preserve"> tržišta električne energije</w:t>
      </w:r>
      <w:r>
        <w:rPr>
          <w:rFonts w:ascii="Arial" w:hAnsi="Arial" w:cs="Arial"/>
          <w:sz w:val="22"/>
          <w:szCs w:val="22"/>
          <w:lang w:val="sr-Latn-ME"/>
        </w:rPr>
        <w:t xml:space="preserve"> kao </w:t>
      </w:r>
      <w:r w:rsidRPr="00F01CEC">
        <w:rPr>
          <w:rFonts w:ascii="Arial" w:hAnsi="Arial" w:cs="Arial"/>
          <w:sz w:val="22"/>
          <w:szCs w:val="22"/>
          <w:lang w:val="sr-Latn-ME"/>
        </w:rPr>
        <w:t>ovlašćene ugovorne strane</w:t>
      </w:r>
      <w:r>
        <w:rPr>
          <w:rFonts w:ascii="Arial" w:hAnsi="Arial" w:cs="Arial"/>
          <w:sz w:val="22"/>
          <w:szCs w:val="22"/>
          <w:lang w:val="sr-Latn-ME"/>
        </w:rPr>
        <w:t>, koj</w:t>
      </w:r>
      <w:r w:rsidR="004336CA">
        <w:rPr>
          <w:rFonts w:ascii="Arial" w:hAnsi="Arial" w:cs="Arial"/>
          <w:sz w:val="22"/>
          <w:szCs w:val="22"/>
          <w:lang w:val="sr-Latn-ME"/>
        </w:rPr>
        <w:t xml:space="preserve">a </w:t>
      </w:r>
      <w:r w:rsidR="004336CA" w:rsidRPr="004336CA">
        <w:rPr>
          <w:rFonts w:ascii="Arial" w:hAnsi="Arial" w:cs="Arial"/>
          <w:sz w:val="22"/>
          <w:szCs w:val="22"/>
          <w:lang w:val="sr-Latn-ME"/>
        </w:rPr>
        <w:t>sa privremenim povlašćenim proizvođačem zaključuje ugovor o pravu na podsticaje</w:t>
      </w:r>
      <w:r w:rsidR="004336CA">
        <w:rPr>
          <w:rFonts w:ascii="Arial" w:hAnsi="Arial" w:cs="Arial"/>
          <w:sz w:val="22"/>
          <w:szCs w:val="22"/>
          <w:lang w:val="sr-Latn-ME"/>
        </w:rPr>
        <w:t xml:space="preserve">. </w:t>
      </w:r>
      <w:r w:rsidR="004336CA" w:rsidRPr="004336CA">
        <w:rPr>
          <w:rFonts w:ascii="Arial" w:hAnsi="Arial" w:cs="Arial"/>
          <w:sz w:val="22"/>
          <w:szCs w:val="22"/>
          <w:lang w:val="sr-Latn-ME"/>
        </w:rPr>
        <w:t xml:space="preserve"> </w:t>
      </w:r>
      <w:r w:rsidR="004336CA">
        <w:rPr>
          <w:rFonts w:ascii="Arial" w:hAnsi="Arial" w:cs="Arial"/>
          <w:sz w:val="22"/>
          <w:szCs w:val="22"/>
          <w:lang w:val="sr-Latn-ME"/>
        </w:rPr>
        <w:t xml:space="preserve">Operator tržišta </w:t>
      </w:r>
      <w:r w:rsidR="004336CA" w:rsidRPr="004336CA">
        <w:rPr>
          <w:rFonts w:ascii="Arial" w:hAnsi="Arial" w:cs="Arial"/>
          <w:sz w:val="22"/>
          <w:szCs w:val="22"/>
          <w:lang w:val="sr-Latn-ME"/>
        </w:rPr>
        <w:t>električne energije</w:t>
      </w:r>
      <w:r w:rsidR="004336CA">
        <w:rPr>
          <w:rFonts w:ascii="Arial" w:hAnsi="Arial" w:cs="Arial"/>
          <w:sz w:val="22"/>
          <w:szCs w:val="22"/>
          <w:lang w:val="sr-Latn-ME"/>
        </w:rPr>
        <w:t xml:space="preserve"> je </w:t>
      </w:r>
      <w:r w:rsidR="004336CA" w:rsidRPr="004336CA">
        <w:rPr>
          <w:rFonts w:ascii="Arial" w:hAnsi="Arial" w:cs="Arial"/>
          <w:sz w:val="22"/>
          <w:szCs w:val="22"/>
          <w:lang w:val="sr-Latn-ME"/>
        </w:rPr>
        <w:t>odgovor</w:t>
      </w:r>
      <w:r w:rsidR="004336CA">
        <w:rPr>
          <w:rFonts w:ascii="Arial" w:hAnsi="Arial" w:cs="Arial"/>
          <w:sz w:val="22"/>
          <w:szCs w:val="22"/>
          <w:lang w:val="sr-Latn-ME"/>
        </w:rPr>
        <w:t>a</w:t>
      </w:r>
      <w:r w:rsidR="004336CA" w:rsidRPr="004336CA">
        <w:rPr>
          <w:rFonts w:ascii="Arial" w:hAnsi="Arial" w:cs="Arial"/>
          <w:sz w:val="22"/>
          <w:szCs w:val="22"/>
          <w:lang w:val="sr-Latn-ME"/>
        </w:rPr>
        <w:t>n za isplatu tržišne premije, fid-in tarife,  izvršavanje obaveza u vezi</w:t>
      </w:r>
      <w:r w:rsidR="004336CA">
        <w:rPr>
          <w:rFonts w:ascii="Arial" w:hAnsi="Arial" w:cs="Arial"/>
          <w:sz w:val="22"/>
          <w:szCs w:val="22"/>
          <w:lang w:val="sr-Latn-ME"/>
        </w:rPr>
        <w:t xml:space="preserve"> sa</w:t>
      </w:r>
      <w:r w:rsidR="004336CA" w:rsidRPr="004336CA">
        <w:rPr>
          <w:rFonts w:ascii="Arial" w:hAnsi="Arial" w:cs="Arial"/>
          <w:sz w:val="22"/>
          <w:szCs w:val="22"/>
          <w:lang w:val="sr-Latn-ME"/>
        </w:rPr>
        <w:t xml:space="preserve"> garantovan</w:t>
      </w:r>
      <w:r w:rsidR="004336CA">
        <w:rPr>
          <w:rFonts w:ascii="Arial" w:hAnsi="Arial" w:cs="Arial"/>
          <w:sz w:val="22"/>
          <w:szCs w:val="22"/>
          <w:lang w:val="sr-Latn-ME"/>
        </w:rPr>
        <w:t>im</w:t>
      </w:r>
      <w:r w:rsidR="004336CA" w:rsidRPr="004336CA">
        <w:rPr>
          <w:rFonts w:ascii="Arial" w:hAnsi="Arial" w:cs="Arial"/>
          <w:sz w:val="22"/>
          <w:szCs w:val="22"/>
          <w:lang w:val="sr-Latn-ME"/>
        </w:rPr>
        <w:t xml:space="preserve"> otkup</w:t>
      </w:r>
      <w:r w:rsidR="004336CA">
        <w:rPr>
          <w:rFonts w:ascii="Arial" w:hAnsi="Arial" w:cs="Arial"/>
          <w:sz w:val="22"/>
          <w:szCs w:val="22"/>
          <w:lang w:val="sr-Latn-ME"/>
        </w:rPr>
        <w:t>om</w:t>
      </w:r>
      <w:r w:rsidR="004336CA" w:rsidRPr="004336CA">
        <w:rPr>
          <w:rFonts w:ascii="Arial" w:hAnsi="Arial" w:cs="Arial"/>
          <w:sz w:val="22"/>
          <w:szCs w:val="22"/>
          <w:lang w:val="sr-Latn-ME"/>
        </w:rPr>
        <w:t xml:space="preserve"> električne energije i preuzimanje balansne odgovornosti</w:t>
      </w:r>
      <w:r w:rsidR="004336CA">
        <w:rPr>
          <w:rFonts w:ascii="Arial" w:hAnsi="Arial" w:cs="Arial"/>
          <w:sz w:val="22"/>
          <w:szCs w:val="22"/>
          <w:lang w:val="sr-Latn-ME"/>
        </w:rPr>
        <w:t>.</w:t>
      </w:r>
      <w:r w:rsidR="004336CA" w:rsidRPr="004336CA">
        <w:rPr>
          <w:rFonts w:ascii="Arial" w:hAnsi="Arial" w:cs="Arial"/>
          <w:sz w:val="22"/>
          <w:szCs w:val="22"/>
          <w:lang w:val="sr-Latn-ME"/>
        </w:rPr>
        <w:t xml:space="preserve"> </w:t>
      </w:r>
      <w:r w:rsidR="00F9636F">
        <w:rPr>
          <w:rFonts w:ascii="Arial" w:hAnsi="Arial" w:cs="Arial"/>
          <w:sz w:val="22"/>
          <w:szCs w:val="22"/>
          <w:lang w:val="sr-Latn-ME"/>
        </w:rPr>
        <w:t>Propisano je da p</w:t>
      </w:r>
      <w:r w:rsidR="00F9636F" w:rsidRPr="00F9636F">
        <w:rPr>
          <w:rFonts w:ascii="Arial" w:hAnsi="Arial" w:cs="Arial"/>
          <w:sz w:val="22"/>
          <w:szCs w:val="22"/>
          <w:lang w:val="sr-Latn-ME"/>
        </w:rPr>
        <w:t>ovlašćeni proizvođači mogu dobiti podsticaje u vezi balansne odgovornosti</w:t>
      </w:r>
      <w:r w:rsidR="00F71DED">
        <w:rPr>
          <w:rFonts w:ascii="Arial" w:hAnsi="Arial" w:cs="Arial"/>
          <w:sz w:val="22"/>
          <w:szCs w:val="22"/>
          <w:lang w:val="sr-Latn-ME"/>
        </w:rPr>
        <w:t xml:space="preserve"> i utvrđene su njihove obaveze koje se odnose na balansiranje.</w:t>
      </w:r>
    </w:p>
    <w:p w14:paraId="3CCE5A4A" w14:textId="5BD76C3D" w:rsidR="00F61373" w:rsidRPr="00F61373" w:rsidRDefault="00F61373" w:rsidP="00F61373">
      <w:pPr>
        <w:pStyle w:val="ListParagraph"/>
        <w:numPr>
          <w:ilvl w:val="0"/>
          <w:numId w:val="4"/>
        </w:numPr>
        <w:suppressAutoHyphens/>
        <w:spacing w:before="240" w:after="120" w:line="280" w:lineRule="atLeast"/>
        <w:jc w:val="left"/>
        <w:outlineLvl w:val="0"/>
        <w:rPr>
          <w:rFonts w:ascii="Arial" w:hAnsi="Arial" w:cs="Arial"/>
          <w:b/>
          <w:bCs/>
          <w:kern w:val="28"/>
          <w:sz w:val="22"/>
          <w:szCs w:val="22"/>
          <w:lang w:val="sr-Latn-ME"/>
        </w:rPr>
      </w:pPr>
      <w:r>
        <w:rPr>
          <w:rFonts w:ascii="Arial" w:hAnsi="Arial" w:cs="Arial"/>
          <w:b/>
          <w:bCs/>
          <w:kern w:val="28"/>
          <w:sz w:val="22"/>
          <w:szCs w:val="22"/>
          <w:lang w:val="sr-Latn-ME"/>
        </w:rPr>
        <w:t xml:space="preserve">Sistem tržišne premije (čl. </w:t>
      </w:r>
      <w:r w:rsidR="0068397A" w:rsidRPr="0068397A">
        <w:rPr>
          <w:rFonts w:ascii="Arial" w:hAnsi="Arial" w:cs="Arial"/>
          <w:b/>
          <w:bCs/>
          <w:kern w:val="28"/>
          <w:sz w:val="22"/>
          <w:szCs w:val="22"/>
          <w:lang w:val="sr-Latn-ME"/>
        </w:rPr>
        <w:t>2</w:t>
      </w:r>
      <w:r w:rsidR="0014139B">
        <w:rPr>
          <w:rFonts w:ascii="Arial" w:hAnsi="Arial" w:cs="Arial"/>
          <w:b/>
          <w:bCs/>
          <w:kern w:val="28"/>
          <w:sz w:val="22"/>
          <w:szCs w:val="22"/>
          <w:lang w:val="sr-Latn-ME"/>
        </w:rPr>
        <w:t>5</w:t>
      </w:r>
      <w:r w:rsidR="0068397A">
        <w:rPr>
          <w:rFonts w:ascii="Arial" w:hAnsi="Arial" w:cs="Arial"/>
          <w:b/>
          <w:bCs/>
          <w:kern w:val="28"/>
          <w:sz w:val="22"/>
          <w:szCs w:val="22"/>
          <w:lang w:val="sr-Latn-ME"/>
        </w:rPr>
        <w:t xml:space="preserve"> </w:t>
      </w:r>
      <w:r w:rsidR="00B74D48">
        <w:rPr>
          <w:rFonts w:ascii="Arial" w:hAnsi="Arial" w:cs="Arial"/>
          <w:b/>
          <w:bCs/>
          <w:kern w:val="28"/>
          <w:sz w:val="22"/>
          <w:szCs w:val="22"/>
          <w:lang w:val="sr-Latn-ME"/>
        </w:rPr>
        <w:t>–</w:t>
      </w:r>
      <w:r w:rsidR="0068397A">
        <w:rPr>
          <w:rFonts w:ascii="Arial" w:hAnsi="Arial" w:cs="Arial"/>
          <w:b/>
          <w:bCs/>
          <w:kern w:val="28"/>
          <w:sz w:val="22"/>
          <w:szCs w:val="22"/>
          <w:lang w:val="sr-Latn-ME"/>
        </w:rPr>
        <w:t xml:space="preserve"> </w:t>
      </w:r>
      <w:r w:rsidR="0014139B">
        <w:rPr>
          <w:rFonts w:ascii="Arial" w:hAnsi="Arial" w:cs="Arial"/>
          <w:b/>
          <w:bCs/>
          <w:kern w:val="28"/>
          <w:sz w:val="22"/>
          <w:szCs w:val="22"/>
          <w:lang w:val="sr-Latn-ME"/>
        </w:rPr>
        <w:t>43</w:t>
      </w:r>
      <w:r w:rsidR="00B74D48">
        <w:rPr>
          <w:rFonts w:ascii="Arial" w:hAnsi="Arial" w:cs="Arial"/>
          <w:b/>
          <w:bCs/>
          <w:kern w:val="28"/>
          <w:sz w:val="22"/>
          <w:szCs w:val="22"/>
          <w:lang w:val="sr-Latn-ME"/>
        </w:rPr>
        <w:t>)</w:t>
      </w:r>
    </w:p>
    <w:p w14:paraId="536AA651" w14:textId="3AFD22C6" w:rsidR="00F8208E" w:rsidRDefault="00C6083D" w:rsidP="00AF7E27">
      <w:pPr>
        <w:spacing w:before="60" w:after="60" w:line="276" w:lineRule="auto"/>
        <w:ind w:firstLine="432"/>
        <w:jc w:val="both"/>
        <w:rPr>
          <w:rFonts w:ascii="Arial" w:hAnsi="Arial" w:cs="Arial"/>
          <w:sz w:val="22"/>
          <w:szCs w:val="22"/>
          <w:lang w:val="sr-Latn-ME"/>
        </w:rPr>
      </w:pPr>
      <w:r w:rsidRPr="00C6083D">
        <w:rPr>
          <w:rFonts w:ascii="Arial" w:hAnsi="Arial" w:cs="Arial"/>
          <w:sz w:val="22"/>
          <w:szCs w:val="22"/>
          <w:lang w:val="sr-Latn-ME"/>
        </w:rPr>
        <w:t>Ovo poglavlje sadrži odredbe</w:t>
      </w:r>
      <w:r>
        <w:rPr>
          <w:rFonts w:ascii="Arial" w:hAnsi="Arial" w:cs="Arial"/>
          <w:sz w:val="22"/>
          <w:szCs w:val="22"/>
          <w:lang w:val="sr-Latn-ME"/>
        </w:rPr>
        <w:t xml:space="preserve"> </w:t>
      </w:r>
      <w:r w:rsidR="00F33B30">
        <w:rPr>
          <w:rFonts w:ascii="Arial" w:hAnsi="Arial" w:cs="Arial"/>
          <w:sz w:val="22"/>
          <w:szCs w:val="22"/>
          <w:lang w:val="sr-Latn-ME"/>
        </w:rPr>
        <w:t>kojima se uređuje sistem tržišne premije.</w:t>
      </w:r>
      <w:r w:rsidR="00F45B4A">
        <w:rPr>
          <w:rFonts w:ascii="Arial" w:hAnsi="Arial" w:cs="Arial"/>
          <w:sz w:val="22"/>
          <w:szCs w:val="22"/>
          <w:lang w:val="sr-Latn-ME"/>
        </w:rPr>
        <w:t xml:space="preserve"> </w:t>
      </w:r>
      <w:r w:rsidR="008859E7" w:rsidRPr="008859E7">
        <w:rPr>
          <w:rFonts w:ascii="Arial" w:hAnsi="Arial" w:cs="Arial"/>
          <w:sz w:val="22"/>
          <w:szCs w:val="22"/>
          <w:lang w:val="sr-Latn-ME"/>
        </w:rPr>
        <w:t>Tržišna premija je vrsta podsticaja koja se obračunava</w:t>
      </w:r>
      <w:r w:rsidR="008859E7">
        <w:rPr>
          <w:rFonts w:ascii="Arial" w:hAnsi="Arial" w:cs="Arial"/>
          <w:sz w:val="22"/>
          <w:szCs w:val="22"/>
          <w:lang w:val="sr-Latn-ME"/>
        </w:rPr>
        <w:t xml:space="preserve"> tokom obračunskog perioda</w:t>
      </w:r>
      <w:r w:rsidR="008859E7" w:rsidRPr="008859E7">
        <w:rPr>
          <w:rFonts w:ascii="Arial" w:hAnsi="Arial" w:cs="Arial"/>
          <w:sz w:val="22"/>
          <w:szCs w:val="22"/>
          <w:lang w:val="sr-Latn-ME"/>
        </w:rPr>
        <w:t xml:space="preserve"> i plaća kao razlika između referentne tržišne cijene i ostvarene cijene na osnovu ugovora o tržišnoj premiji</w:t>
      </w:r>
      <w:r w:rsidR="00600D92">
        <w:rPr>
          <w:rFonts w:ascii="Arial" w:hAnsi="Arial" w:cs="Arial"/>
          <w:sz w:val="22"/>
          <w:szCs w:val="22"/>
          <w:lang w:val="sr-Latn-ME"/>
        </w:rPr>
        <w:t>,</w:t>
      </w:r>
      <w:r w:rsidR="008859E7" w:rsidRPr="008859E7">
        <w:rPr>
          <w:rFonts w:ascii="Arial" w:hAnsi="Arial" w:cs="Arial"/>
          <w:sz w:val="22"/>
          <w:szCs w:val="22"/>
          <w:lang w:val="sr-Latn-ME"/>
        </w:rPr>
        <w:t xml:space="preserve"> zaključenog između ovlašćene ugovorne strane i privremenog povlašćenog proizvođača</w:t>
      </w:r>
      <w:r w:rsidR="008859E7">
        <w:rPr>
          <w:rFonts w:ascii="Arial" w:hAnsi="Arial" w:cs="Arial"/>
          <w:sz w:val="22"/>
          <w:szCs w:val="22"/>
          <w:lang w:val="sr-Latn-ME"/>
        </w:rPr>
        <w:t>.</w:t>
      </w:r>
      <w:r w:rsidR="008859E7" w:rsidRPr="008859E7">
        <w:rPr>
          <w:rFonts w:ascii="Arial" w:hAnsi="Arial" w:cs="Arial"/>
          <w:sz w:val="22"/>
          <w:szCs w:val="22"/>
          <w:lang w:val="sr-Latn-ME"/>
        </w:rPr>
        <w:t xml:space="preserve"> </w:t>
      </w:r>
      <w:r w:rsidR="0014139B" w:rsidRPr="0014139B">
        <w:rPr>
          <w:rFonts w:ascii="Arial" w:hAnsi="Arial" w:cs="Arial"/>
          <w:sz w:val="22"/>
          <w:szCs w:val="22"/>
          <w:lang w:val="sr-Latn-ME"/>
        </w:rPr>
        <w:t>Ako je u obračunskom periodu referentna tržišna cijena veća od ostvarene cijene, povlašćeni proizvođači električne energije dužni su da plate razliku između ovih cijena ovlašćenoj ugovornoj strani u skladu sa ugovorom o tržišnoj premiji.</w:t>
      </w:r>
      <w:r w:rsidR="00D948DA" w:rsidRPr="00D948DA">
        <w:t xml:space="preserve"> </w:t>
      </w:r>
      <w:r w:rsidR="006F0A48">
        <w:rPr>
          <w:rFonts w:ascii="Arial" w:hAnsi="Arial" w:cs="Arial"/>
          <w:sz w:val="22"/>
          <w:szCs w:val="22"/>
          <w:lang w:val="sr-Latn-ME"/>
        </w:rPr>
        <w:t>Tada se radi o</w:t>
      </w:r>
      <w:r w:rsidR="00D948DA" w:rsidRPr="00D948DA">
        <w:rPr>
          <w:rFonts w:ascii="Arial" w:hAnsi="Arial" w:cs="Arial"/>
          <w:sz w:val="22"/>
          <w:szCs w:val="22"/>
          <w:lang w:val="sr-Latn-ME"/>
        </w:rPr>
        <w:t xml:space="preserve"> negativn</w:t>
      </w:r>
      <w:r w:rsidR="006F0A48">
        <w:rPr>
          <w:rFonts w:ascii="Arial" w:hAnsi="Arial" w:cs="Arial"/>
          <w:sz w:val="22"/>
          <w:szCs w:val="22"/>
          <w:lang w:val="sr-Latn-ME"/>
        </w:rPr>
        <w:t>oj</w:t>
      </w:r>
      <w:r w:rsidR="00D948DA" w:rsidRPr="00D948DA">
        <w:rPr>
          <w:rFonts w:ascii="Arial" w:hAnsi="Arial" w:cs="Arial"/>
          <w:sz w:val="22"/>
          <w:szCs w:val="22"/>
          <w:lang w:val="sr-Latn-ME"/>
        </w:rPr>
        <w:t xml:space="preserve"> tržišn</w:t>
      </w:r>
      <w:r w:rsidR="006F0A48">
        <w:rPr>
          <w:rFonts w:ascii="Arial" w:hAnsi="Arial" w:cs="Arial"/>
          <w:sz w:val="22"/>
          <w:szCs w:val="22"/>
          <w:lang w:val="sr-Latn-ME"/>
        </w:rPr>
        <w:t>oj</w:t>
      </w:r>
      <w:r w:rsidR="00D948DA" w:rsidRPr="00D948DA">
        <w:rPr>
          <w:rFonts w:ascii="Arial" w:hAnsi="Arial" w:cs="Arial"/>
          <w:sz w:val="22"/>
          <w:szCs w:val="22"/>
          <w:lang w:val="sr-Latn-ME"/>
        </w:rPr>
        <w:t xml:space="preserve"> premij</w:t>
      </w:r>
      <w:r w:rsidR="006F0A48">
        <w:rPr>
          <w:rFonts w:ascii="Arial" w:hAnsi="Arial" w:cs="Arial"/>
          <w:sz w:val="22"/>
          <w:szCs w:val="22"/>
          <w:lang w:val="sr-Latn-ME"/>
        </w:rPr>
        <w:t>i.</w:t>
      </w:r>
    </w:p>
    <w:p w14:paraId="3D3F9A88" w14:textId="401477BC" w:rsidR="003414F8" w:rsidRDefault="003414F8"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U</w:t>
      </w:r>
      <w:r w:rsidRPr="003414F8">
        <w:rPr>
          <w:rFonts w:ascii="Arial" w:hAnsi="Arial" w:cs="Arial"/>
          <w:sz w:val="22"/>
          <w:szCs w:val="22"/>
          <w:lang w:val="sr-Latn-ME"/>
        </w:rPr>
        <w:t xml:space="preserve"> ovom poglavlju </w:t>
      </w:r>
      <w:r w:rsidR="005A6E14">
        <w:rPr>
          <w:rFonts w:ascii="Arial" w:hAnsi="Arial" w:cs="Arial"/>
          <w:sz w:val="22"/>
          <w:szCs w:val="22"/>
          <w:lang w:val="sr-Latn-ME"/>
        </w:rPr>
        <w:t xml:space="preserve">utvrđuje se obaveza </w:t>
      </w:r>
      <w:r w:rsidR="005A6E14" w:rsidRPr="005A6E14">
        <w:rPr>
          <w:rFonts w:ascii="Arial" w:hAnsi="Arial" w:cs="Arial"/>
          <w:sz w:val="22"/>
          <w:szCs w:val="22"/>
          <w:lang w:val="sr-Latn-ME"/>
        </w:rPr>
        <w:t xml:space="preserve">Regulatorne agencije za energetiku i regulisane komunalne djelatnosti </w:t>
      </w:r>
      <w:r w:rsidR="005A6E14">
        <w:rPr>
          <w:rFonts w:ascii="Arial" w:hAnsi="Arial" w:cs="Arial"/>
          <w:sz w:val="22"/>
          <w:szCs w:val="22"/>
          <w:lang w:val="sr-Latn-ME"/>
        </w:rPr>
        <w:t>da</w:t>
      </w:r>
      <w:r w:rsidR="001D2DD9">
        <w:rPr>
          <w:rFonts w:ascii="Arial" w:hAnsi="Arial" w:cs="Arial"/>
          <w:sz w:val="22"/>
          <w:szCs w:val="22"/>
          <w:lang w:val="sr-Latn-ME"/>
        </w:rPr>
        <w:t xml:space="preserve"> o</w:t>
      </w:r>
      <w:r w:rsidR="001D2DD9" w:rsidRPr="001D2DD9">
        <w:rPr>
          <w:rFonts w:ascii="Arial" w:hAnsi="Arial" w:cs="Arial"/>
          <w:sz w:val="22"/>
          <w:szCs w:val="22"/>
          <w:lang w:val="sr-Latn-ME"/>
        </w:rPr>
        <w:t>dređ</w:t>
      </w:r>
      <w:r w:rsidR="005A6E14">
        <w:rPr>
          <w:rFonts w:ascii="Arial" w:hAnsi="Arial" w:cs="Arial"/>
          <w:sz w:val="22"/>
          <w:szCs w:val="22"/>
          <w:lang w:val="sr-Latn-ME"/>
        </w:rPr>
        <w:t>uje</w:t>
      </w:r>
      <w:r w:rsidR="001D2DD9" w:rsidRPr="001D2DD9">
        <w:rPr>
          <w:rFonts w:ascii="Arial" w:hAnsi="Arial" w:cs="Arial"/>
          <w:sz w:val="22"/>
          <w:szCs w:val="22"/>
          <w:lang w:val="sr-Latn-ME"/>
        </w:rPr>
        <w:t xml:space="preserve"> maksimaln</w:t>
      </w:r>
      <w:r w:rsidR="005A6E14">
        <w:rPr>
          <w:rFonts w:ascii="Arial" w:hAnsi="Arial" w:cs="Arial"/>
          <w:sz w:val="22"/>
          <w:szCs w:val="22"/>
          <w:lang w:val="sr-Latn-ME"/>
        </w:rPr>
        <w:t>u</w:t>
      </w:r>
      <w:r w:rsidR="001D2DD9" w:rsidRPr="001D2DD9">
        <w:rPr>
          <w:rFonts w:ascii="Arial" w:hAnsi="Arial" w:cs="Arial"/>
          <w:sz w:val="22"/>
          <w:szCs w:val="22"/>
          <w:lang w:val="sr-Latn-ME"/>
        </w:rPr>
        <w:t xml:space="preserve"> cijen</w:t>
      </w:r>
      <w:r w:rsidR="005A6E14">
        <w:rPr>
          <w:rFonts w:ascii="Arial" w:hAnsi="Arial" w:cs="Arial"/>
          <w:sz w:val="22"/>
          <w:szCs w:val="22"/>
          <w:lang w:val="sr-Latn-ME"/>
        </w:rPr>
        <w:t xml:space="preserve">u </w:t>
      </w:r>
      <w:r w:rsidR="005A6E14" w:rsidRPr="005A6E14">
        <w:rPr>
          <w:rFonts w:ascii="Arial" w:hAnsi="Arial" w:cs="Arial"/>
          <w:sz w:val="22"/>
          <w:szCs w:val="22"/>
          <w:lang w:val="sr-Latn-ME"/>
        </w:rPr>
        <w:t>električne energije koju ponuđač može ponuditi u postupku aukcije</w:t>
      </w:r>
      <w:r w:rsidR="005A6E14">
        <w:rPr>
          <w:rFonts w:ascii="Arial" w:hAnsi="Arial" w:cs="Arial"/>
          <w:sz w:val="22"/>
          <w:szCs w:val="22"/>
          <w:lang w:val="sr-Latn-ME"/>
        </w:rPr>
        <w:t xml:space="preserve">. Odluku </w:t>
      </w:r>
      <w:r w:rsidR="005A6E14" w:rsidRPr="005A6E14">
        <w:rPr>
          <w:rFonts w:ascii="Arial" w:hAnsi="Arial" w:cs="Arial"/>
          <w:sz w:val="22"/>
          <w:szCs w:val="22"/>
          <w:lang w:val="sr-Latn-ME"/>
        </w:rPr>
        <w:t xml:space="preserve">o određivanju maksimalne cijene </w:t>
      </w:r>
      <w:r w:rsidR="005A6E14">
        <w:rPr>
          <w:rFonts w:ascii="Arial" w:hAnsi="Arial" w:cs="Arial"/>
          <w:sz w:val="22"/>
          <w:szCs w:val="22"/>
          <w:lang w:val="sr-Latn-ME"/>
        </w:rPr>
        <w:t xml:space="preserve">Agencija donosi </w:t>
      </w:r>
      <w:r w:rsidR="005A6E14" w:rsidRPr="005A6E14">
        <w:rPr>
          <w:rFonts w:ascii="Arial" w:hAnsi="Arial" w:cs="Arial"/>
          <w:sz w:val="22"/>
          <w:szCs w:val="22"/>
          <w:lang w:val="sr-Latn-ME"/>
        </w:rPr>
        <w:t>do kraja tekuće za narednu godinu</w:t>
      </w:r>
      <w:r w:rsidR="005A6E14">
        <w:rPr>
          <w:rFonts w:ascii="Arial" w:hAnsi="Arial" w:cs="Arial"/>
          <w:sz w:val="22"/>
          <w:szCs w:val="22"/>
          <w:lang w:val="sr-Latn-ME"/>
        </w:rPr>
        <w:t>.</w:t>
      </w:r>
    </w:p>
    <w:p w14:paraId="641EB2FC" w14:textId="3AE09130" w:rsidR="005A6E14" w:rsidRDefault="00E06D72"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Propisuje se mogućnost da p</w:t>
      </w:r>
      <w:r w:rsidRPr="00E06D72">
        <w:rPr>
          <w:rFonts w:ascii="Arial" w:hAnsi="Arial" w:cs="Arial"/>
          <w:sz w:val="22"/>
          <w:szCs w:val="22"/>
          <w:lang w:val="sr-Latn-ME"/>
        </w:rPr>
        <w:t xml:space="preserve">ovlašćeni proizvođači ostvare pravo na naknadu za </w:t>
      </w:r>
      <w:r>
        <w:rPr>
          <w:rFonts w:ascii="Arial" w:hAnsi="Arial" w:cs="Arial"/>
          <w:sz w:val="22"/>
          <w:szCs w:val="22"/>
          <w:lang w:val="sr-Latn-ME"/>
        </w:rPr>
        <w:t xml:space="preserve">električnu </w:t>
      </w:r>
      <w:r w:rsidRPr="00E06D72">
        <w:rPr>
          <w:rFonts w:ascii="Arial" w:hAnsi="Arial" w:cs="Arial"/>
          <w:sz w:val="22"/>
          <w:szCs w:val="22"/>
          <w:lang w:val="sr-Latn-ME"/>
        </w:rPr>
        <w:t>energiju koju su mogli da proizvedu i stave na raspolaganje operatoru sistema, ali su bili spriječeni da isporuče takvu energiju usljed ograničenja isporuke od strane nadležnog operatora sistema.</w:t>
      </w:r>
    </w:p>
    <w:p w14:paraId="1FFD515B" w14:textId="7E12E06E" w:rsidR="00E06D72" w:rsidRDefault="008D4A62" w:rsidP="00AF7E27">
      <w:pPr>
        <w:spacing w:before="60" w:after="60" w:line="276" w:lineRule="auto"/>
        <w:ind w:firstLine="432"/>
        <w:jc w:val="both"/>
        <w:rPr>
          <w:rFonts w:ascii="Arial" w:hAnsi="Arial" w:cs="Arial"/>
          <w:sz w:val="22"/>
          <w:szCs w:val="22"/>
          <w:lang w:val="sr-Latn-ME"/>
        </w:rPr>
      </w:pPr>
      <w:r w:rsidRPr="008D4A62">
        <w:rPr>
          <w:rFonts w:ascii="Arial" w:hAnsi="Arial" w:cs="Arial"/>
          <w:sz w:val="22"/>
          <w:szCs w:val="22"/>
          <w:lang w:val="sr-Latn-ME"/>
        </w:rPr>
        <w:t xml:space="preserve">Pored toga, utvrđuje se obaveza usklađivanja ostvarene cijene na aukciji sa stopom inflacije, kao i da se iznos podsticaja u sistemu tržišne premije utvrđuje na osnovu referentne tržišne cijene na dan-unaprijed tržištu električne energije.  </w:t>
      </w:r>
    </w:p>
    <w:p w14:paraId="44747A85" w14:textId="50F993CA" w:rsidR="00C75F14" w:rsidRPr="005033EA" w:rsidRDefault="00F46635" w:rsidP="0014139B">
      <w:pPr>
        <w:spacing w:before="60" w:after="60" w:line="276" w:lineRule="auto"/>
        <w:ind w:firstLine="432"/>
        <w:jc w:val="both"/>
        <w:rPr>
          <w:rFonts w:ascii="Arial" w:hAnsi="Arial" w:cs="Arial"/>
          <w:color w:val="000000" w:themeColor="text1"/>
          <w:sz w:val="22"/>
          <w:szCs w:val="22"/>
        </w:rPr>
      </w:pPr>
      <w:r>
        <w:rPr>
          <w:rFonts w:ascii="Arial" w:hAnsi="Arial" w:cs="Arial"/>
          <w:sz w:val="22"/>
          <w:szCs w:val="22"/>
          <w:lang w:val="sr-Latn-ME"/>
        </w:rPr>
        <w:t xml:space="preserve">Nadalje, u ovom poglavlju definisan je način sprovođenja postupka aukcije </w:t>
      </w:r>
      <w:r w:rsidRPr="00F46635">
        <w:rPr>
          <w:rFonts w:ascii="Arial" w:hAnsi="Arial" w:cs="Arial"/>
          <w:sz w:val="22"/>
          <w:szCs w:val="22"/>
          <w:lang w:val="sr-Latn-ME"/>
        </w:rPr>
        <w:t>za dodjelu prava na tržišnu premiju</w:t>
      </w:r>
      <w:r>
        <w:rPr>
          <w:rFonts w:ascii="Arial" w:hAnsi="Arial" w:cs="Arial"/>
          <w:sz w:val="22"/>
          <w:szCs w:val="22"/>
          <w:lang w:val="sr-Latn-ME"/>
        </w:rPr>
        <w:t xml:space="preserve">, sadržaj tenderske dokumentacije i javnog poziva, </w:t>
      </w:r>
      <w:r w:rsidRPr="00C75F14">
        <w:rPr>
          <w:rFonts w:ascii="Arial" w:hAnsi="Arial" w:cs="Arial"/>
          <w:color w:val="000000" w:themeColor="text1"/>
          <w:sz w:val="22"/>
          <w:szCs w:val="22"/>
          <w:lang w:val="sr-Latn-ME"/>
        </w:rPr>
        <w:t xml:space="preserve">kao i </w:t>
      </w:r>
      <w:r w:rsidR="00C75F14" w:rsidRPr="00C75F14">
        <w:rPr>
          <w:rFonts w:ascii="Arial" w:hAnsi="Arial" w:cs="Arial"/>
          <w:color w:val="000000" w:themeColor="text1"/>
          <w:sz w:val="22"/>
          <w:szCs w:val="22"/>
          <w:lang w:val="sr-Latn-ME"/>
        </w:rPr>
        <w:t>sačinjavanje rang liste ponuđača.</w:t>
      </w:r>
      <w:r w:rsidR="00C75F14" w:rsidRPr="00C75F14">
        <w:rPr>
          <w:rFonts w:ascii="Arial" w:hAnsi="Arial" w:cs="Arial"/>
          <w:color w:val="FF0000"/>
          <w:sz w:val="22"/>
          <w:szCs w:val="22"/>
          <w:lang w:val="sr-Latn-ME"/>
        </w:rPr>
        <w:t xml:space="preserve"> </w:t>
      </w:r>
      <w:r w:rsidR="00CE2F99" w:rsidRPr="00CE2F99">
        <w:rPr>
          <w:rFonts w:ascii="Arial" w:hAnsi="Arial" w:cs="Arial"/>
          <w:color w:val="000000" w:themeColor="text1"/>
          <w:sz w:val="22"/>
          <w:szCs w:val="22"/>
          <w:lang w:val="sr-Latn-ME"/>
        </w:rPr>
        <w:t>Ponuđač koji ponudi cijenu veću od maksimalne cijene električne energije neće biti uključen na rang listu.</w:t>
      </w:r>
      <w:r w:rsidR="00CE2F99">
        <w:rPr>
          <w:rFonts w:ascii="Arial" w:hAnsi="Arial" w:cs="Arial"/>
          <w:color w:val="000000" w:themeColor="text1"/>
          <w:sz w:val="22"/>
          <w:szCs w:val="22"/>
          <w:lang w:val="sr-Latn-ME"/>
        </w:rPr>
        <w:t xml:space="preserve"> </w:t>
      </w:r>
      <w:r w:rsidR="00CE2F99" w:rsidRPr="00CE2F99">
        <w:rPr>
          <w:rFonts w:ascii="Arial" w:hAnsi="Arial" w:cs="Arial"/>
          <w:color w:val="000000" w:themeColor="text1"/>
          <w:sz w:val="22"/>
          <w:szCs w:val="22"/>
          <w:lang w:val="sr-Latn-ME"/>
        </w:rPr>
        <w:t xml:space="preserve">Rangiranje </w:t>
      </w:r>
      <w:r w:rsidR="00CE2F99">
        <w:rPr>
          <w:rFonts w:ascii="Arial" w:hAnsi="Arial" w:cs="Arial"/>
          <w:color w:val="000000" w:themeColor="text1"/>
          <w:sz w:val="22"/>
          <w:szCs w:val="22"/>
          <w:lang w:val="sr-Latn-ME"/>
        </w:rPr>
        <w:t xml:space="preserve">se </w:t>
      </w:r>
      <w:r w:rsidR="00CE2F99" w:rsidRPr="00CE2F99">
        <w:rPr>
          <w:rFonts w:ascii="Arial" w:hAnsi="Arial" w:cs="Arial"/>
          <w:color w:val="000000" w:themeColor="text1"/>
          <w:sz w:val="22"/>
          <w:szCs w:val="22"/>
          <w:lang w:val="sr-Latn-ME"/>
        </w:rPr>
        <w:t>vrši od najniže do najviše ponuđene cijene i po tom redosljedu se popunjavaju kvote i dodjeljuju tržišne premije.</w:t>
      </w:r>
      <w:r w:rsidR="00CE2F99">
        <w:rPr>
          <w:rFonts w:ascii="Arial" w:hAnsi="Arial" w:cs="Arial"/>
          <w:color w:val="000000" w:themeColor="text1"/>
          <w:sz w:val="22"/>
          <w:szCs w:val="22"/>
          <w:lang w:val="sr-Latn-ME"/>
        </w:rPr>
        <w:t xml:space="preserve"> </w:t>
      </w:r>
      <w:r w:rsidR="00CE2F99" w:rsidRPr="00CE2F99">
        <w:rPr>
          <w:rFonts w:ascii="Arial" w:hAnsi="Arial" w:cs="Arial"/>
          <w:color w:val="000000" w:themeColor="text1"/>
          <w:sz w:val="22"/>
          <w:szCs w:val="22"/>
          <w:lang w:val="sr-Latn-ME"/>
        </w:rPr>
        <w:t xml:space="preserve">Zemljište u državnoj svojini, </w:t>
      </w:r>
      <w:r w:rsidR="00CE2F99" w:rsidRPr="00CE2F99">
        <w:rPr>
          <w:rFonts w:ascii="Arial" w:hAnsi="Arial" w:cs="Arial"/>
          <w:color w:val="000000" w:themeColor="text1"/>
          <w:sz w:val="22"/>
          <w:szCs w:val="22"/>
          <w:lang w:val="sr-Latn-ME"/>
        </w:rPr>
        <w:lastRenderedPageBreak/>
        <w:t>odnosno prirodna bogatstva koja su predmet javnog poziva dodjeljuju se najpovoljnijim ponuđačima po redosljedu sa rang liste po kojoj se popunjavaju kvote i dodjeljuju tržišne premije, a koji su učestvovali u javnom nadmetanju za zakup zemljišta u državnoj imovini u skladu sa zakonom kojim se uređuje državna imovina, odnosno u javnom nadmetanju za davanje koncesije za korišćenje prirodnog bogatstva u skladu sa zakonom kojim se uređuju koncesije, a po najvišoj ponuđenoj cijeni u tim postupcima.</w:t>
      </w:r>
      <w:r w:rsidR="008F13F9">
        <w:rPr>
          <w:rFonts w:ascii="Arial" w:hAnsi="Arial" w:cs="Arial"/>
          <w:color w:val="000000" w:themeColor="text1"/>
          <w:sz w:val="22"/>
          <w:szCs w:val="22"/>
          <w:lang w:val="sr-Latn-ME"/>
        </w:rPr>
        <w:t xml:space="preserve"> </w:t>
      </w:r>
      <w:r w:rsidR="008F13F9" w:rsidRPr="008F13F9">
        <w:rPr>
          <w:rFonts w:ascii="Arial" w:hAnsi="Arial" w:cs="Arial"/>
          <w:color w:val="000000" w:themeColor="text1"/>
          <w:sz w:val="22"/>
          <w:szCs w:val="22"/>
          <w:lang w:val="sr-Latn-ME"/>
        </w:rPr>
        <w:t>Pored toga, definisano je da učesnici čije su ponude izabrane kao najbolje ponude na aukciji i kojima je dodijeljeno pravo na tržišnu premiju, stiču status privremenog povlašćenog proizvođača</w:t>
      </w:r>
      <w:r w:rsidR="008F13F9">
        <w:rPr>
          <w:rFonts w:ascii="Arial" w:hAnsi="Arial" w:cs="Arial"/>
          <w:color w:val="000000" w:themeColor="text1"/>
          <w:sz w:val="22"/>
          <w:szCs w:val="22"/>
          <w:lang w:val="sr-Latn-ME"/>
        </w:rPr>
        <w:t xml:space="preserve">. </w:t>
      </w:r>
      <w:r w:rsidR="008F13F9" w:rsidRPr="008F13F9">
        <w:rPr>
          <w:rFonts w:ascii="Arial" w:hAnsi="Arial" w:cs="Arial"/>
          <w:color w:val="000000" w:themeColor="text1"/>
          <w:sz w:val="22"/>
          <w:szCs w:val="22"/>
          <w:lang w:val="sr-Latn-ME"/>
        </w:rPr>
        <w:t>Takođe, propisano je trajanje i produženje statusa privremenog povlašćenog proizvođača, obaveza ovlašćene ugovorne strane da zaključi ugovor o tržišnoj premiji sa privremenim povlašćenim proizvođačem, kao i uslovi za sticanje statusa povlašćenog proizvođača. Ovo poglavlje sadrži i odredbe koje se odnose na prenos statusa povlašćenog proizvođača, prestanak statusa povlašćenog proizvođača i godišnje izvještavanje o sprovedenim aukcijama i projektima u sistemu podsticaja.</w:t>
      </w:r>
    </w:p>
    <w:p w14:paraId="0F708F6B" w14:textId="77777777" w:rsidR="002F0A98" w:rsidRDefault="002F0A98" w:rsidP="0014139B">
      <w:pPr>
        <w:spacing w:before="60" w:after="60" w:line="276" w:lineRule="auto"/>
        <w:ind w:firstLine="432"/>
        <w:jc w:val="both"/>
        <w:rPr>
          <w:rFonts w:ascii="Arial" w:hAnsi="Arial" w:cs="Arial"/>
          <w:sz w:val="22"/>
          <w:szCs w:val="22"/>
          <w:lang w:val="sr-Latn-ME"/>
        </w:rPr>
      </w:pPr>
    </w:p>
    <w:p w14:paraId="2A5CC9A2" w14:textId="6E139D7B" w:rsidR="00F85A2B" w:rsidRDefault="00A9136E" w:rsidP="007A0D4D">
      <w:pPr>
        <w:pStyle w:val="ListParagraph"/>
        <w:numPr>
          <w:ilvl w:val="0"/>
          <w:numId w:val="4"/>
        </w:numPr>
        <w:spacing w:before="60" w:after="60" w:line="276" w:lineRule="auto"/>
        <w:jc w:val="both"/>
        <w:rPr>
          <w:rFonts w:ascii="Arial" w:hAnsi="Arial" w:cs="Arial"/>
          <w:b/>
          <w:bCs/>
          <w:sz w:val="22"/>
          <w:szCs w:val="22"/>
          <w:lang w:val="sr-Latn-ME"/>
        </w:rPr>
      </w:pPr>
      <w:r w:rsidRPr="00CE3AE0">
        <w:rPr>
          <w:rFonts w:ascii="Arial" w:hAnsi="Arial" w:cs="Arial"/>
          <w:b/>
          <w:bCs/>
          <w:sz w:val="22"/>
          <w:szCs w:val="22"/>
          <w:lang w:val="sr-Latn-ME"/>
        </w:rPr>
        <w:t xml:space="preserve">Sistem fid-in tarifa za mala postrojenja i demonstracione projekte (čl. </w:t>
      </w:r>
      <w:r w:rsidR="00D2005A">
        <w:rPr>
          <w:rFonts w:ascii="Arial" w:hAnsi="Arial" w:cs="Arial"/>
          <w:b/>
          <w:bCs/>
          <w:sz w:val="22"/>
          <w:szCs w:val="22"/>
          <w:lang w:val="sr-Latn-ME"/>
        </w:rPr>
        <w:t>44</w:t>
      </w:r>
      <w:r w:rsidR="00F85A2B" w:rsidRPr="00CE3AE0">
        <w:rPr>
          <w:rFonts w:ascii="Arial" w:hAnsi="Arial" w:cs="Arial"/>
          <w:b/>
          <w:bCs/>
          <w:sz w:val="22"/>
          <w:szCs w:val="22"/>
          <w:lang w:val="sr-Latn-ME"/>
        </w:rPr>
        <w:t xml:space="preserve"> </w:t>
      </w:r>
      <w:r w:rsidR="00CE3AE0" w:rsidRPr="00CE3AE0">
        <w:rPr>
          <w:rFonts w:ascii="Arial" w:hAnsi="Arial" w:cs="Arial"/>
          <w:b/>
          <w:bCs/>
          <w:sz w:val="22"/>
          <w:szCs w:val="22"/>
          <w:lang w:val="sr-Latn-ME"/>
        </w:rPr>
        <w:t>–</w:t>
      </w:r>
      <w:r w:rsidR="00F85A2B" w:rsidRPr="00CE3AE0">
        <w:rPr>
          <w:rFonts w:ascii="Arial" w:hAnsi="Arial" w:cs="Arial"/>
          <w:b/>
          <w:bCs/>
          <w:sz w:val="22"/>
          <w:szCs w:val="22"/>
          <w:lang w:val="sr-Latn-ME"/>
        </w:rPr>
        <w:t xml:space="preserve"> </w:t>
      </w:r>
      <w:r w:rsidR="00CE3AE0" w:rsidRPr="00CE3AE0">
        <w:rPr>
          <w:rFonts w:ascii="Arial" w:hAnsi="Arial" w:cs="Arial"/>
          <w:b/>
          <w:bCs/>
          <w:sz w:val="22"/>
          <w:szCs w:val="22"/>
          <w:lang w:val="sr-Latn-ME"/>
        </w:rPr>
        <w:t>4</w:t>
      </w:r>
      <w:r w:rsidR="00D2005A">
        <w:rPr>
          <w:rFonts w:ascii="Arial" w:hAnsi="Arial" w:cs="Arial"/>
          <w:b/>
          <w:bCs/>
          <w:sz w:val="22"/>
          <w:szCs w:val="22"/>
          <w:lang w:val="sr-Latn-ME"/>
        </w:rPr>
        <w:t>5</w:t>
      </w:r>
      <w:r w:rsidR="00CE3AE0" w:rsidRPr="00CE3AE0">
        <w:rPr>
          <w:rFonts w:ascii="Arial" w:hAnsi="Arial" w:cs="Arial"/>
          <w:b/>
          <w:bCs/>
          <w:sz w:val="22"/>
          <w:szCs w:val="22"/>
          <w:lang w:val="sr-Latn-ME"/>
        </w:rPr>
        <w:t>)</w:t>
      </w:r>
    </w:p>
    <w:p w14:paraId="49A3C323" w14:textId="1D0B500F" w:rsidR="00584DB4" w:rsidRPr="002F0A98" w:rsidRDefault="002F0A98" w:rsidP="00D2005A">
      <w:pPr>
        <w:spacing w:before="60" w:after="60" w:line="276" w:lineRule="auto"/>
        <w:jc w:val="both"/>
        <w:rPr>
          <w:rFonts w:ascii="Arial" w:hAnsi="Arial" w:cs="Arial"/>
          <w:bCs/>
          <w:sz w:val="22"/>
          <w:szCs w:val="22"/>
          <w:lang w:val="sr-Latn-ME"/>
        </w:rPr>
      </w:pPr>
      <w:r w:rsidRPr="002F0A98">
        <w:rPr>
          <w:rFonts w:ascii="Arial" w:hAnsi="Arial" w:cs="Arial"/>
          <w:bCs/>
          <w:sz w:val="22"/>
          <w:szCs w:val="22"/>
          <w:lang w:val="sr-Latn-ME"/>
        </w:rPr>
        <w:t>Odredbama ovog poglavlja definisano je da se pravo na fid-in tarifu može steći samo u vezi sa malim postrojenjima ili demonstracionim projektima.</w:t>
      </w:r>
      <w:r w:rsidRPr="002F0A98">
        <w:t xml:space="preserve"> </w:t>
      </w:r>
      <w:r w:rsidRPr="002F0A98">
        <w:rPr>
          <w:rFonts w:ascii="Arial" w:hAnsi="Arial" w:cs="Arial"/>
          <w:bCs/>
          <w:sz w:val="22"/>
          <w:szCs w:val="22"/>
          <w:lang w:val="sr-Latn-ME"/>
        </w:rPr>
        <w:t xml:space="preserve">Pravo na fid-in tarifu stiče se na aukcijama za fid-in tarifu koje sprovodi </w:t>
      </w:r>
      <w:r>
        <w:rPr>
          <w:rFonts w:ascii="Arial" w:hAnsi="Arial" w:cs="Arial"/>
          <w:bCs/>
          <w:sz w:val="22"/>
          <w:szCs w:val="22"/>
          <w:lang w:val="sr-Latn-ME"/>
        </w:rPr>
        <w:t>m</w:t>
      </w:r>
      <w:r w:rsidRPr="002F0A98">
        <w:rPr>
          <w:rFonts w:ascii="Arial" w:hAnsi="Arial" w:cs="Arial"/>
          <w:bCs/>
          <w:sz w:val="22"/>
          <w:szCs w:val="22"/>
          <w:lang w:val="sr-Latn-ME"/>
        </w:rPr>
        <w:t>inistarstvo</w:t>
      </w:r>
      <w:r>
        <w:rPr>
          <w:rFonts w:ascii="Arial" w:hAnsi="Arial" w:cs="Arial"/>
          <w:bCs/>
          <w:sz w:val="22"/>
          <w:szCs w:val="22"/>
          <w:lang w:val="sr-Latn-ME"/>
        </w:rPr>
        <w:t xml:space="preserve"> nadležno za poslove energetike</w:t>
      </w:r>
      <w:r w:rsidRPr="002F0A98">
        <w:rPr>
          <w:rFonts w:ascii="Arial" w:hAnsi="Arial" w:cs="Arial"/>
          <w:bCs/>
          <w:sz w:val="22"/>
          <w:szCs w:val="22"/>
          <w:lang w:val="sr-Latn-ME"/>
        </w:rPr>
        <w:t xml:space="preserve"> u skladu sa</w:t>
      </w:r>
      <w:r>
        <w:rPr>
          <w:rFonts w:ascii="Arial" w:hAnsi="Arial" w:cs="Arial"/>
          <w:bCs/>
          <w:sz w:val="22"/>
          <w:szCs w:val="22"/>
          <w:lang w:val="sr-Latn-ME"/>
        </w:rPr>
        <w:t xml:space="preserve"> utvrđenim</w:t>
      </w:r>
      <w:r w:rsidRPr="002F0A98">
        <w:rPr>
          <w:rFonts w:ascii="Arial" w:hAnsi="Arial" w:cs="Arial"/>
          <w:bCs/>
          <w:sz w:val="22"/>
          <w:szCs w:val="22"/>
          <w:lang w:val="sr-Latn-ME"/>
        </w:rPr>
        <w:t xml:space="preserve"> kvotama</w:t>
      </w:r>
      <w:r>
        <w:rPr>
          <w:rFonts w:ascii="Arial" w:hAnsi="Arial" w:cs="Arial"/>
          <w:bCs/>
          <w:sz w:val="22"/>
          <w:szCs w:val="22"/>
          <w:lang w:val="sr-Latn-ME"/>
        </w:rPr>
        <w:t>.</w:t>
      </w:r>
      <w:r w:rsidR="004727F0">
        <w:rPr>
          <w:rFonts w:ascii="Arial" w:hAnsi="Arial" w:cs="Arial"/>
          <w:bCs/>
          <w:sz w:val="22"/>
          <w:szCs w:val="22"/>
          <w:lang w:val="sr-Latn-ME"/>
        </w:rPr>
        <w:t xml:space="preserve"> </w:t>
      </w:r>
      <w:r w:rsidR="004727F0" w:rsidRPr="004727F0">
        <w:rPr>
          <w:rFonts w:ascii="Arial" w:hAnsi="Arial" w:cs="Arial"/>
          <w:bCs/>
          <w:sz w:val="22"/>
          <w:szCs w:val="22"/>
          <w:lang w:val="sr-Latn-ME"/>
        </w:rPr>
        <w:t>Ovlašćena ugovorna strana i privremeni povlašćeni proizvođač električne energije koji je stekao pravo na fid-in tarifu zaključuju ugovor o fid-in tarifi koji važi za vrijeme trajanja podsticajnog perioda.</w:t>
      </w:r>
      <w:r w:rsidRPr="002F0A98">
        <w:rPr>
          <w:rFonts w:ascii="Arial" w:hAnsi="Arial" w:cs="Arial"/>
          <w:bCs/>
          <w:sz w:val="22"/>
          <w:szCs w:val="22"/>
          <w:lang w:val="sr-Latn-ME"/>
        </w:rPr>
        <w:t xml:space="preserve"> </w:t>
      </w:r>
      <w:r w:rsidR="00DB7DD0" w:rsidRPr="00DB7DD0">
        <w:rPr>
          <w:rFonts w:ascii="Arial" w:hAnsi="Arial" w:cs="Arial"/>
          <w:bCs/>
          <w:sz w:val="22"/>
          <w:szCs w:val="22"/>
          <w:lang w:val="sr-Latn-ME"/>
        </w:rPr>
        <w:t>Ovlašćena ugovorna strana je dužna da električnu energiju kupljenu od povlašćenog proizvođača prodaje snabdjevaču i kupcu samosnabdjevaču tokom trajanja podsticajnog perioda.</w:t>
      </w:r>
      <w:r w:rsidR="00F84BED">
        <w:rPr>
          <w:rFonts w:ascii="Arial" w:hAnsi="Arial" w:cs="Arial"/>
          <w:bCs/>
          <w:sz w:val="22"/>
          <w:szCs w:val="22"/>
          <w:lang w:val="sr-Latn-ME"/>
        </w:rPr>
        <w:t xml:space="preserve"> </w:t>
      </w:r>
      <w:r w:rsidR="00F84BED" w:rsidRPr="00F84BED">
        <w:rPr>
          <w:rFonts w:ascii="Arial" w:hAnsi="Arial" w:cs="Arial"/>
          <w:bCs/>
          <w:sz w:val="22"/>
          <w:szCs w:val="22"/>
          <w:lang w:val="sr-Latn-ME"/>
        </w:rPr>
        <w:t>Ako se aukcija za fid-in tarifu sprovodi za mala podstrojenja ili demonstracione projekte na unaprijed određenoj lokaciji, davanje u zakup zemljišta u državnoj imovini, odnosno davanje na korišćenje prirodnog bogatstva najpovoljnijim ponuđačima u ovom postupku vrši se u skladu sa odredbama ovog zakona koje se odnose na davanje u zakup zemljišta u državnoj imovini, odnosno prava na korišćenje prirodnog bogatstva najpovoljnijim ponuđačima u postupku aukcije za dodjelu tržišne premije.</w:t>
      </w:r>
    </w:p>
    <w:p w14:paraId="20C4EDC2" w14:textId="3DE1F4AF" w:rsidR="002F0A98" w:rsidRPr="002F0A98" w:rsidRDefault="002F0A98" w:rsidP="00D2005A">
      <w:pPr>
        <w:spacing w:before="60" w:after="60" w:line="276" w:lineRule="auto"/>
        <w:jc w:val="both"/>
        <w:rPr>
          <w:rFonts w:ascii="Arial" w:hAnsi="Arial" w:cs="Arial"/>
          <w:bCs/>
          <w:sz w:val="22"/>
          <w:szCs w:val="22"/>
          <w:lang w:val="sr-Latn-ME"/>
        </w:rPr>
      </w:pPr>
    </w:p>
    <w:p w14:paraId="6F0D59E7" w14:textId="77777777" w:rsidR="004C733A" w:rsidRPr="004C733A" w:rsidRDefault="004C733A" w:rsidP="004C733A">
      <w:pPr>
        <w:pStyle w:val="ListParagraph"/>
        <w:numPr>
          <w:ilvl w:val="0"/>
          <w:numId w:val="4"/>
        </w:numPr>
        <w:jc w:val="left"/>
        <w:rPr>
          <w:rFonts w:ascii="Arial" w:hAnsi="Arial" w:cs="Arial"/>
          <w:b/>
          <w:bCs/>
          <w:color w:val="000000" w:themeColor="text1"/>
          <w:sz w:val="22"/>
          <w:szCs w:val="22"/>
          <w:lang w:val="sr-Latn-ME"/>
        </w:rPr>
      </w:pPr>
      <w:r w:rsidRPr="004C733A">
        <w:rPr>
          <w:rFonts w:ascii="Arial" w:hAnsi="Arial" w:cs="Arial"/>
          <w:b/>
          <w:bCs/>
          <w:color w:val="000000" w:themeColor="text1"/>
          <w:sz w:val="22"/>
          <w:szCs w:val="22"/>
          <w:lang w:val="sr-Latn-ME"/>
        </w:rPr>
        <w:t>Finansiranje sistema podsticaja (član 46)</w:t>
      </w:r>
    </w:p>
    <w:p w14:paraId="2074A2CF" w14:textId="11DBAB6A" w:rsidR="002F0A98" w:rsidRPr="00A56CFD" w:rsidRDefault="004C733A" w:rsidP="00A56CFD">
      <w:pPr>
        <w:spacing w:before="60" w:after="60" w:line="276" w:lineRule="auto"/>
        <w:jc w:val="both"/>
        <w:rPr>
          <w:rFonts w:ascii="Arial" w:hAnsi="Arial" w:cs="Arial"/>
          <w:bCs/>
          <w:sz w:val="22"/>
          <w:szCs w:val="22"/>
          <w:lang w:val="sr-Latn-ME"/>
        </w:rPr>
      </w:pPr>
      <w:r w:rsidRPr="00A56CFD">
        <w:rPr>
          <w:rFonts w:ascii="Arial" w:hAnsi="Arial" w:cs="Arial"/>
          <w:bCs/>
          <w:sz w:val="22"/>
          <w:szCs w:val="22"/>
          <w:lang w:val="sr-Latn-ME"/>
        </w:rPr>
        <w:t xml:space="preserve">U ovom poglavlju je propisano </w:t>
      </w:r>
      <w:r>
        <w:rPr>
          <w:rFonts w:ascii="Arial" w:hAnsi="Arial" w:cs="Arial"/>
          <w:bCs/>
          <w:sz w:val="22"/>
          <w:szCs w:val="22"/>
          <w:lang w:val="sr-Latn-ME"/>
        </w:rPr>
        <w:t xml:space="preserve">da se </w:t>
      </w:r>
      <w:r w:rsidR="005B06E9">
        <w:rPr>
          <w:rFonts w:ascii="Arial" w:hAnsi="Arial" w:cs="Arial"/>
          <w:bCs/>
          <w:sz w:val="22"/>
          <w:szCs w:val="22"/>
          <w:lang w:val="sr-Latn-ME"/>
        </w:rPr>
        <w:t>s</w:t>
      </w:r>
      <w:r w:rsidRPr="004C733A">
        <w:rPr>
          <w:rFonts w:ascii="Arial" w:hAnsi="Arial" w:cs="Arial"/>
          <w:bCs/>
          <w:sz w:val="22"/>
          <w:szCs w:val="22"/>
          <w:lang w:val="sr-Latn-ME"/>
        </w:rPr>
        <w:t>istem podsticaja može finansirati iz sredstava prikupljenih na osnovu naknade koju plaćaju krajnji kupci</w:t>
      </w:r>
      <w:r w:rsidR="00A56CFD">
        <w:rPr>
          <w:rFonts w:ascii="Arial" w:hAnsi="Arial" w:cs="Arial"/>
          <w:bCs/>
          <w:sz w:val="22"/>
          <w:szCs w:val="22"/>
          <w:lang w:val="sr-Latn-ME"/>
        </w:rPr>
        <w:t xml:space="preserve"> električne energije</w:t>
      </w:r>
      <w:r w:rsidRPr="004C733A">
        <w:rPr>
          <w:rFonts w:ascii="Arial" w:hAnsi="Arial" w:cs="Arial"/>
          <w:bCs/>
          <w:sz w:val="22"/>
          <w:szCs w:val="22"/>
          <w:lang w:val="sr-Latn-ME"/>
        </w:rPr>
        <w:t xml:space="preserve"> i iz sredstava državnog budžeta.</w:t>
      </w:r>
    </w:p>
    <w:p w14:paraId="7154112A" w14:textId="412378E9" w:rsidR="002F0A98" w:rsidRPr="00772190" w:rsidRDefault="002F0A98" w:rsidP="00772190">
      <w:pPr>
        <w:jc w:val="left"/>
        <w:rPr>
          <w:rFonts w:ascii="Arial" w:hAnsi="Arial" w:cs="Arial"/>
          <w:b/>
          <w:bCs/>
          <w:color w:val="000000" w:themeColor="text1"/>
          <w:sz w:val="22"/>
          <w:szCs w:val="22"/>
          <w:lang w:val="sr-Latn-ME"/>
        </w:rPr>
      </w:pPr>
    </w:p>
    <w:p w14:paraId="08E257D7" w14:textId="12C6D4BF" w:rsidR="002F0A98" w:rsidRPr="00772190" w:rsidRDefault="00772190" w:rsidP="00772190">
      <w:pPr>
        <w:pStyle w:val="ListParagraph"/>
        <w:numPr>
          <w:ilvl w:val="0"/>
          <w:numId w:val="4"/>
        </w:numPr>
        <w:jc w:val="left"/>
        <w:rPr>
          <w:rFonts w:ascii="Arial" w:hAnsi="Arial" w:cs="Arial"/>
          <w:b/>
          <w:bCs/>
          <w:color w:val="000000" w:themeColor="text1"/>
          <w:sz w:val="22"/>
          <w:szCs w:val="22"/>
          <w:lang w:val="sr-Latn-ME"/>
        </w:rPr>
      </w:pPr>
      <w:r w:rsidRPr="00772190">
        <w:rPr>
          <w:rFonts w:ascii="Arial" w:hAnsi="Arial" w:cs="Arial"/>
          <w:b/>
          <w:bCs/>
          <w:color w:val="000000" w:themeColor="text1"/>
          <w:sz w:val="22"/>
          <w:szCs w:val="22"/>
          <w:lang w:val="sr-Latn-ME"/>
        </w:rPr>
        <w:t>Garancija porijekla (čl. 47 – 56)</w:t>
      </w:r>
    </w:p>
    <w:p w14:paraId="254D1104" w14:textId="6871D990" w:rsidR="002F0A98" w:rsidRDefault="00772190" w:rsidP="00D2005A">
      <w:pPr>
        <w:spacing w:before="60" w:after="60" w:line="276" w:lineRule="auto"/>
        <w:jc w:val="both"/>
        <w:rPr>
          <w:rFonts w:ascii="Arial" w:hAnsi="Arial" w:cs="Arial"/>
          <w:bCs/>
          <w:sz w:val="22"/>
          <w:szCs w:val="22"/>
          <w:lang w:val="sr-Latn-ME"/>
        </w:rPr>
      </w:pPr>
      <w:r w:rsidRPr="002E2A12">
        <w:rPr>
          <w:rFonts w:ascii="Arial" w:hAnsi="Arial" w:cs="Arial"/>
          <w:bCs/>
          <w:sz w:val="22"/>
          <w:szCs w:val="22"/>
          <w:lang w:val="sr-Latn-ME"/>
        </w:rPr>
        <w:t>Odredbama ovog poglavlja</w:t>
      </w:r>
      <w:r w:rsidR="002E2A12" w:rsidRPr="002E2A12">
        <w:rPr>
          <w:rFonts w:ascii="Arial" w:hAnsi="Arial" w:cs="Arial"/>
          <w:bCs/>
          <w:sz w:val="22"/>
          <w:szCs w:val="22"/>
          <w:lang w:val="sr-Latn-ME"/>
        </w:rPr>
        <w:t xml:space="preserve"> propisuje se da pravo na garanciju porijekla ima proizvođač električne energije iz obnovljivih izvora i povlašćeni proizvođač</w:t>
      </w:r>
      <w:r w:rsidR="007768F7">
        <w:rPr>
          <w:rFonts w:ascii="Arial" w:hAnsi="Arial" w:cs="Arial"/>
          <w:bCs/>
          <w:sz w:val="22"/>
          <w:szCs w:val="22"/>
          <w:lang w:val="sr-Latn-ME"/>
        </w:rPr>
        <w:t>, kao i uslovi pod kojima se može izdati garancija porijekla</w:t>
      </w:r>
      <w:r w:rsidR="00B76250">
        <w:rPr>
          <w:rFonts w:ascii="Arial" w:hAnsi="Arial" w:cs="Arial"/>
          <w:bCs/>
          <w:sz w:val="22"/>
          <w:szCs w:val="22"/>
          <w:lang w:val="sr-Latn-ME"/>
        </w:rPr>
        <w:t>.</w:t>
      </w:r>
      <w:r w:rsidR="007768F7">
        <w:rPr>
          <w:rFonts w:ascii="Arial" w:hAnsi="Arial" w:cs="Arial"/>
          <w:bCs/>
          <w:sz w:val="22"/>
          <w:szCs w:val="22"/>
          <w:lang w:val="sr-Latn-ME"/>
        </w:rPr>
        <w:t xml:space="preserve"> Pored toga, u ovom poglavlju se propisuje sadržaj </w:t>
      </w:r>
      <w:r w:rsidR="002C399C">
        <w:rPr>
          <w:rFonts w:ascii="Arial" w:hAnsi="Arial" w:cs="Arial"/>
          <w:bCs/>
          <w:sz w:val="22"/>
          <w:szCs w:val="22"/>
          <w:lang w:val="sr-Latn-ME"/>
        </w:rPr>
        <w:t xml:space="preserve">garancije porijekla, prenos i prestanak važenja garancije porijekla, kao i </w:t>
      </w:r>
      <w:r w:rsidR="00B76250">
        <w:rPr>
          <w:rFonts w:ascii="Arial" w:hAnsi="Arial" w:cs="Arial"/>
          <w:bCs/>
          <w:sz w:val="22"/>
          <w:szCs w:val="22"/>
          <w:lang w:val="sr-Latn-ME"/>
        </w:rPr>
        <w:t>uređuje</w:t>
      </w:r>
      <w:r w:rsidR="007768F7">
        <w:rPr>
          <w:rFonts w:ascii="Arial" w:hAnsi="Arial" w:cs="Arial"/>
          <w:bCs/>
          <w:sz w:val="22"/>
          <w:szCs w:val="22"/>
          <w:lang w:val="sr-Latn-ME"/>
        </w:rPr>
        <w:t xml:space="preserve"> </w:t>
      </w:r>
      <w:r w:rsidR="002C399C">
        <w:rPr>
          <w:rFonts w:ascii="Arial" w:hAnsi="Arial" w:cs="Arial"/>
          <w:bCs/>
          <w:sz w:val="22"/>
          <w:szCs w:val="22"/>
          <w:lang w:val="sr-Latn-ME"/>
        </w:rPr>
        <w:t>e</w:t>
      </w:r>
      <w:r w:rsidR="002C399C" w:rsidRPr="002C399C">
        <w:rPr>
          <w:rFonts w:ascii="Arial" w:hAnsi="Arial" w:cs="Arial"/>
          <w:bCs/>
          <w:sz w:val="22"/>
          <w:szCs w:val="22"/>
          <w:lang w:val="sr-Latn-ME"/>
        </w:rPr>
        <w:t>videncij</w:t>
      </w:r>
      <w:r w:rsidR="00B76250">
        <w:rPr>
          <w:rFonts w:ascii="Arial" w:hAnsi="Arial" w:cs="Arial"/>
          <w:bCs/>
          <w:sz w:val="22"/>
          <w:szCs w:val="22"/>
          <w:lang w:val="sr-Latn-ME"/>
        </w:rPr>
        <w:t>a</w:t>
      </w:r>
      <w:r w:rsidR="002C399C" w:rsidRPr="002C399C">
        <w:rPr>
          <w:rFonts w:ascii="Arial" w:hAnsi="Arial" w:cs="Arial"/>
          <w:bCs/>
          <w:sz w:val="22"/>
          <w:szCs w:val="22"/>
          <w:lang w:val="sr-Latn-ME"/>
        </w:rPr>
        <w:t xml:space="preserve"> o izdatim, prenesenim, upotrijebljenim i povučenim garancijama porijekla</w:t>
      </w:r>
      <w:r w:rsidR="00B76250">
        <w:rPr>
          <w:rFonts w:ascii="Arial" w:hAnsi="Arial" w:cs="Arial"/>
          <w:bCs/>
          <w:sz w:val="22"/>
          <w:szCs w:val="22"/>
          <w:lang w:val="sr-Latn-ME"/>
        </w:rPr>
        <w:t xml:space="preserve"> koju</w:t>
      </w:r>
      <w:r w:rsidR="002C399C" w:rsidRPr="002C399C">
        <w:rPr>
          <w:rFonts w:ascii="Arial" w:hAnsi="Arial" w:cs="Arial"/>
          <w:bCs/>
          <w:sz w:val="22"/>
          <w:szCs w:val="22"/>
          <w:lang w:val="sr-Latn-ME"/>
        </w:rPr>
        <w:t xml:space="preserve"> vodi operator tržišta električne energije.</w:t>
      </w:r>
    </w:p>
    <w:p w14:paraId="72B455CE" w14:textId="10D97C9E" w:rsidR="007E6293" w:rsidRDefault="007E6293" w:rsidP="00D2005A">
      <w:pPr>
        <w:spacing w:before="60" w:after="60" w:line="276" w:lineRule="auto"/>
        <w:jc w:val="both"/>
        <w:rPr>
          <w:rFonts w:ascii="Arial" w:hAnsi="Arial" w:cs="Arial"/>
          <w:bCs/>
          <w:sz w:val="22"/>
          <w:szCs w:val="22"/>
          <w:lang w:val="sr-Latn-ME"/>
        </w:rPr>
      </w:pPr>
    </w:p>
    <w:p w14:paraId="028E6EAD" w14:textId="2D389BF2" w:rsidR="00B43329" w:rsidRDefault="00B43329" w:rsidP="00D2005A">
      <w:pPr>
        <w:spacing w:before="60" w:after="60" w:line="276" w:lineRule="auto"/>
        <w:jc w:val="both"/>
        <w:rPr>
          <w:rFonts w:ascii="Arial" w:hAnsi="Arial" w:cs="Arial"/>
          <w:bCs/>
          <w:sz w:val="22"/>
          <w:szCs w:val="22"/>
          <w:lang w:val="sr-Latn-ME"/>
        </w:rPr>
      </w:pPr>
    </w:p>
    <w:p w14:paraId="6FC35620" w14:textId="77777777" w:rsidR="00B43329" w:rsidRPr="002E2A12" w:rsidRDefault="00B43329" w:rsidP="00D2005A">
      <w:pPr>
        <w:spacing w:before="60" w:after="60" w:line="276" w:lineRule="auto"/>
        <w:jc w:val="both"/>
        <w:rPr>
          <w:rFonts w:ascii="Arial" w:hAnsi="Arial" w:cs="Arial"/>
          <w:bCs/>
          <w:sz w:val="22"/>
          <w:szCs w:val="22"/>
          <w:lang w:val="sr-Latn-ME"/>
        </w:rPr>
      </w:pPr>
    </w:p>
    <w:p w14:paraId="46E66AED" w14:textId="2BAB5F40" w:rsidR="002F0A98" w:rsidRPr="007E6293" w:rsidRDefault="007E6293" w:rsidP="00D2005A">
      <w:pPr>
        <w:spacing w:before="60" w:after="60" w:line="276" w:lineRule="auto"/>
        <w:jc w:val="both"/>
        <w:rPr>
          <w:rFonts w:ascii="Arial" w:hAnsi="Arial" w:cs="Arial"/>
          <w:b/>
          <w:bCs/>
          <w:sz w:val="22"/>
          <w:szCs w:val="22"/>
          <w:lang w:val="sr-Latn-ME"/>
        </w:rPr>
      </w:pPr>
      <w:r w:rsidRPr="007E6293">
        <w:rPr>
          <w:rFonts w:ascii="Arial" w:hAnsi="Arial" w:cs="Arial"/>
          <w:b/>
          <w:bCs/>
          <w:sz w:val="22"/>
          <w:szCs w:val="22"/>
          <w:lang w:val="sr-Latn-ME"/>
        </w:rPr>
        <w:lastRenderedPageBreak/>
        <w:t>8.</w:t>
      </w:r>
      <w:r w:rsidRPr="007E6293">
        <w:rPr>
          <w:rFonts w:ascii="Arial" w:hAnsi="Arial" w:cs="Arial"/>
          <w:b/>
          <w:bCs/>
          <w:sz w:val="22"/>
          <w:szCs w:val="22"/>
          <w:lang w:val="sr-Latn-ME"/>
        </w:rPr>
        <w:tab/>
        <w:t>Kupci-proizvođači (čl. 57 – 66)</w:t>
      </w:r>
    </w:p>
    <w:p w14:paraId="295EE88A" w14:textId="4050EDC0" w:rsidR="00D2005A" w:rsidRDefault="008A4D9B" w:rsidP="00C94BA0">
      <w:pPr>
        <w:spacing w:before="60" w:after="60" w:line="276" w:lineRule="auto"/>
        <w:jc w:val="both"/>
        <w:rPr>
          <w:rFonts w:ascii="Arial" w:hAnsi="Arial" w:cs="Arial"/>
          <w:bCs/>
          <w:sz w:val="22"/>
          <w:szCs w:val="22"/>
          <w:lang w:val="sr-Latn-ME"/>
        </w:rPr>
      </w:pPr>
      <w:r w:rsidRPr="00E72A92">
        <w:rPr>
          <w:rFonts w:ascii="Arial" w:hAnsi="Arial" w:cs="Arial"/>
          <w:bCs/>
          <w:sz w:val="22"/>
          <w:szCs w:val="22"/>
          <w:lang w:val="sr-Latn-ME"/>
        </w:rPr>
        <w:t>Ovo poglavlje sadrži odredbe koje se odnose na kupce-proizvođače i proizvodnju električne energije za sopstvenu potrošnju. Krajnji kupac koji proizvodi električnu energiju iz obnovljivih izvora ili visokoefikasne kogeneracije za sopstvenu potrošnju sa povremenom predajom viška proizvedene električne energije u distributivni ili prenosni sistem, u elektrani instalisane snage koja ne prelazi vrijednost priključne snage krajnjeg kupca ima pravo da proizvedenu električnu energiju troši za sopstvene potrebe, skladišti i prodaje višak proizvedene električne energije, individualno ili zajednički sa drugim kupcima-proizvođačima.</w:t>
      </w:r>
      <w:r w:rsidR="008E0ED7">
        <w:rPr>
          <w:rFonts w:ascii="Arial" w:hAnsi="Arial" w:cs="Arial"/>
          <w:bCs/>
          <w:sz w:val="22"/>
          <w:szCs w:val="22"/>
          <w:lang w:val="sr-Latn-ME"/>
        </w:rPr>
        <w:t xml:space="preserve"> Propisano je da k</w:t>
      </w:r>
      <w:r w:rsidR="008E0ED7" w:rsidRPr="008E0ED7">
        <w:rPr>
          <w:rFonts w:ascii="Arial" w:hAnsi="Arial" w:cs="Arial"/>
          <w:bCs/>
          <w:sz w:val="22"/>
          <w:szCs w:val="22"/>
          <w:lang w:val="sr-Latn-ME"/>
        </w:rPr>
        <w:t>upac-proizvođač zaključuje ugovor o otkupu električne energije sa snabdjevačem</w:t>
      </w:r>
      <w:r w:rsidR="005F490D">
        <w:rPr>
          <w:rFonts w:ascii="Arial" w:hAnsi="Arial" w:cs="Arial"/>
          <w:bCs/>
          <w:sz w:val="22"/>
          <w:szCs w:val="22"/>
          <w:lang w:val="sr-Latn-ME"/>
        </w:rPr>
        <w:t xml:space="preserve"> i da je o</w:t>
      </w:r>
      <w:r w:rsidR="005F490D" w:rsidRPr="005F490D">
        <w:rPr>
          <w:rFonts w:ascii="Arial" w:hAnsi="Arial" w:cs="Arial"/>
          <w:bCs/>
          <w:sz w:val="22"/>
          <w:szCs w:val="22"/>
          <w:lang w:val="sr-Latn-ME"/>
        </w:rPr>
        <w:t>perator distributivnog odnosno zatvorenog distributivnog ili prenosnog sistema dužan da na mjestu primopredaje električne energije kupca – proizvođača ugradi brojilo koje omogućava mjerenje električne energije potrošene u objektu kupca proizvođača,</w:t>
      </w:r>
      <w:r w:rsidR="008E0ED7" w:rsidRPr="008E0ED7">
        <w:rPr>
          <w:rFonts w:ascii="Arial" w:hAnsi="Arial" w:cs="Arial"/>
          <w:bCs/>
          <w:sz w:val="22"/>
          <w:szCs w:val="22"/>
          <w:lang w:val="sr-Latn-ME"/>
        </w:rPr>
        <w:t xml:space="preserve"> u skladu sa zakonom kojim se uređuju energetske djelatnosti.</w:t>
      </w:r>
      <w:r w:rsidR="00AC4B8A">
        <w:rPr>
          <w:rFonts w:ascii="Arial" w:hAnsi="Arial" w:cs="Arial"/>
          <w:bCs/>
          <w:sz w:val="22"/>
          <w:szCs w:val="22"/>
          <w:lang w:val="sr-Latn-ME"/>
        </w:rPr>
        <w:t xml:space="preserve"> Takođe, u ovom poglavlju se uređuju metode n</w:t>
      </w:r>
      <w:r w:rsidR="00AC4B8A" w:rsidRPr="00AC4B8A">
        <w:rPr>
          <w:rFonts w:ascii="Arial" w:hAnsi="Arial" w:cs="Arial"/>
          <w:bCs/>
          <w:sz w:val="22"/>
          <w:szCs w:val="22"/>
          <w:lang w:val="sr-Latn-ME"/>
        </w:rPr>
        <w:t>eto mjerenj</w:t>
      </w:r>
      <w:r w:rsidR="00AC4B8A">
        <w:rPr>
          <w:rFonts w:ascii="Arial" w:hAnsi="Arial" w:cs="Arial"/>
          <w:bCs/>
          <w:sz w:val="22"/>
          <w:szCs w:val="22"/>
          <w:lang w:val="sr-Latn-ME"/>
        </w:rPr>
        <w:t xml:space="preserve">a i </w:t>
      </w:r>
      <w:r w:rsidR="00AC4B8A" w:rsidRPr="00AC4B8A">
        <w:rPr>
          <w:rFonts w:ascii="Arial" w:hAnsi="Arial" w:cs="Arial"/>
          <w:bCs/>
          <w:sz w:val="22"/>
          <w:szCs w:val="22"/>
          <w:lang w:val="sr-Latn-ME"/>
        </w:rPr>
        <w:t>neto obračuna</w:t>
      </w:r>
      <w:r w:rsidR="00AC4B8A">
        <w:rPr>
          <w:rFonts w:ascii="Arial" w:hAnsi="Arial" w:cs="Arial"/>
          <w:bCs/>
          <w:sz w:val="22"/>
          <w:szCs w:val="22"/>
          <w:lang w:val="sr-Latn-ME"/>
        </w:rPr>
        <w:t xml:space="preserve">, kao i </w:t>
      </w:r>
      <w:r w:rsidR="00AC4B8A" w:rsidRPr="00AC4B8A">
        <w:rPr>
          <w:rFonts w:ascii="Arial" w:hAnsi="Arial" w:cs="Arial"/>
          <w:bCs/>
          <w:sz w:val="22"/>
          <w:szCs w:val="22"/>
          <w:lang w:val="sr-Latn-ME"/>
        </w:rPr>
        <w:t>šema neto mjerenja, šema neto obračuna i komercijalna šema snabdijevanja</w:t>
      </w:r>
      <w:r w:rsidR="00AC4B8A">
        <w:rPr>
          <w:rFonts w:ascii="Arial" w:hAnsi="Arial" w:cs="Arial"/>
          <w:bCs/>
          <w:sz w:val="22"/>
          <w:szCs w:val="22"/>
          <w:lang w:val="sr-Latn-ME"/>
        </w:rPr>
        <w:t>.</w:t>
      </w:r>
    </w:p>
    <w:p w14:paraId="7BBDAA33" w14:textId="77777777" w:rsidR="00AC4B8A" w:rsidRDefault="00AC4B8A" w:rsidP="00C94BA0">
      <w:pPr>
        <w:spacing w:before="60" w:after="60" w:line="276" w:lineRule="auto"/>
        <w:jc w:val="both"/>
        <w:rPr>
          <w:rFonts w:ascii="Arial" w:hAnsi="Arial" w:cs="Arial"/>
          <w:b/>
          <w:bCs/>
          <w:sz w:val="22"/>
          <w:szCs w:val="22"/>
          <w:lang w:val="sr-Latn-ME"/>
        </w:rPr>
      </w:pPr>
    </w:p>
    <w:p w14:paraId="705D2492" w14:textId="77777777" w:rsidR="00AC4B8A" w:rsidRPr="0064491A" w:rsidRDefault="00AC4B8A" w:rsidP="00AC4B8A">
      <w:pPr>
        <w:spacing w:before="60" w:after="60" w:line="276" w:lineRule="auto"/>
        <w:ind w:firstLine="432"/>
        <w:jc w:val="both"/>
        <w:rPr>
          <w:rFonts w:ascii="Arial" w:hAnsi="Arial" w:cs="Arial"/>
          <w:b/>
          <w:sz w:val="22"/>
          <w:szCs w:val="22"/>
          <w:lang w:val="sr-Latn-ME"/>
        </w:rPr>
      </w:pPr>
      <w:r w:rsidRPr="0064491A">
        <w:rPr>
          <w:rFonts w:ascii="Arial" w:hAnsi="Arial" w:cs="Arial"/>
          <w:b/>
          <w:sz w:val="22"/>
          <w:szCs w:val="22"/>
          <w:lang w:val="sr-Latn-ME"/>
        </w:rPr>
        <w:t>9.</w:t>
      </w:r>
      <w:r w:rsidRPr="0064491A">
        <w:rPr>
          <w:rFonts w:ascii="Arial" w:hAnsi="Arial" w:cs="Arial"/>
          <w:b/>
          <w:sz w:val="22"/>
          <w:szCs w:val="22"/>
          <w:lang w:val="sr-Latn-ME"/>
        </w:rPr>
        <w:tab/>
        <w:t>Zajednice obnovljivih izvora energije (čl. 67 – 70)</w:t>
      </w:r>
    </w:p>
    <w:p w14:paraId="08807F64" w14:textId="64BBC1F6" w:rsidR="007E6293" w:rsidRPr="00C94BA0" w:rsidRDefault="006B053D" w:rsidP="00C94BA0">
      <w:pPr>
        <w:spacing w:before="60" w:after="60" w:line="276" w:lineRule="auto"/>
        <w:jc w:val="both"/>
        <w:rPr>
          <w:rFonts w:ascii="Arial" w:hAnsi="Arial" w:cs="Arial"/>
          <w:b/>
          <w:bCs/>
          <w:sz w:val="22"/>
          <w:szCs w:val="22"/>
          <w:lang w:val="sr-Latn-ME"/>
        </w:rPr>
      </w:pPr>
      <w:r>
        <w:rPr>
          <w:rFonts w:ascii="Arial" w:hAnsi="Arial" w:cs="Arial"/>
          <w:sz w:val="22"/>
          <w:szCs w:val="22"/>
          <w:lang w:val="sr-Latn-ME"/>
        </w:rPr>
        <w:t xml:space="preserve">       </w:t>
      </w:r>
      <w:r w:rsidR="00AC4B8A" w:rsidRPr="00F972E2">
        <w:rPr>
          <w:rFonts w:ascii="Arial" w:hAnsi="Arial" w:cs="Arial"/>
          <w:sz w:val="22"/>
          <w:szCs w:val="22"/>
          <w:lang w:val="sr-Latn-ME"/>
        </w:rPr>
        <w:t>Ovo poglavlje sadrži odredbe kojima se uređuje način udruživanja pravnih i fizičkih lica u zajednicu obnovljivih izvora energije na principu otvorenog i dobrovoljnog učešća radi promovisanja i korišćenja energije iz obnovljivih izvora. Primarni cilj osnivanja zajednice je korišćenje obnovljivih izvora energije, radi zadovoljavanja energetskih potreba članova zajednice na održiv način koji obuhvata ekološke, ekonomske ili socijalne koristi za članove, kao i za lokalnu zajednicu i društvo.</w:t>
      </w:r>
      <w:r w:rsidR="00AC4B8A" w:rsidRPr="00AC4B8A">
        <w:t xml:space="preserve"> </w:t>
      </w:r>
      <w:r w:rsidR="00AC4B8A">
        <w:rPr>
          <w:rFonts w:ascii="Arial" w:hAnsi="Arial" w:cs="Arial"/>
          <w:sz w:val="22"/>
          <w:szCs w:val="22"/>
          <w:lang w:val="sr-Latn-ME"/>
        </w:rPr>
        <w:t>U</w:t>
      </w:r>
      <w:r w:rsidR="00AC4B8A" w:rsidRPr="00AC4B8A">
        <w:rPr>
          <w:rFonts w:ascii="Arial" w:hAnsi="Arial" w:cs="Arial"/>
          <w:sz w:val="22"/>
          <w:szCs w:val="22"/>
          <w:lang w:val="sr-Latn-ME"/>
        </w:rPr>
        <w:t xml:space="preserve"> okviru ovog poglavlja propisuje se mogućnost da </w:t>
      </w:r>
      <w:r w:rsidR="00AC4B8A">
        <w:rPr>
          <w:rFonts w:ascii="Arial" w:hAnsi="Arial" w:cs="Arial"/>
          <w:sz w:val="22"/>
          <w:szCs w:val="22"/>
          <w:lang w:val="sr-Latn-ME"/>
        </w:rPr>
        <w:t>z</w:t>
      </w:r>
      <w:r w:rsidR="00AC4B8A" w:rsidRPr="00AC4B8A">
        <w:rPr>
          <w:rFonts w:ascii="Arial" w:hAnsi="Arial" w:cs="Arial"/>
          <w:sz w:val="22"/>
          <w:szCs w:val="22"/>
          <w:lang w:val="sr-Latn-ME"/>
        </w:rPr>
        <w:t>ajednica obnovljivih izvora energije stekne status privremenog povlašćenog proizvođača, odnosno status povlašćenog proizvođača i status proizvođača električne energije iz obnovljivih izvora u skladu sa ovim zakonom.</w:t>
      </w:r>
    </w:p>
    <w:p w14:paraId="5EC70506" w14:textId="77777777" w:rsidR="00D57180" w:rsidRPr="00F972E2" w:rsidRDefault="00D57180" w:rsidP="00D57180">
      <w:pPr>
        <w:spacing w:before="60" w:after="60" w:line="276" w:lineRule="auto"/>
        <w:ind w:firstLine="432"/>
        <w:jc w:val="both"/>
        <w:rPr>
          <w:rFonts w:ascii="Arial" w:hAnsi="Arial" w:cs="Arial"/>
          <w:sz w:val="22"/>
          <w:szCs w:val="22"/>
          <w:lang w:val="sr-Latn-ME"/>
        </w:rPr>
      </w:pPr>
    </w:p>
    <w:p w14:paraId="1418AAA6" w14:textId="77777777" w:rsidR="00D57180" w:rsidRPr="00D57180" w:rsidRDefault="00D57180" w:rsidP="00D57180">
      <w:pPr>
        <w:spacing w:before="60" w:after="60" w:line="276" w:lineRule="auto"/>
        <w:ind w:firstLine="432"/>
        <w:jc w:val="both"/>
        <w:rPr>
          <w:rFonts w:ascii="Arial" w:hAnsi="Arial" w:cs="Arial"/>
          <w:b/>
          <w:sz w:val="22"/>
          <w:szCs w:val="22"/>
          <w:lang w:val="sr-Latn-ME"/>
        </w:rPr>
      </w:pPr>
      <w:r w:rsidRPr="0064491A">
        <w:rPr>
          <w:rFonts w:ascii="Arial" w:hAnsi="Arial" w:cs="Arial"/>
          <w:b/>
          <w:sz w:val="22"/>
          <w:szCs w:val="22"/>
          <w:lang w:val="sr-Latn-ME"/>
        </w:rPr>
        <w:t xml:space="preserve">10. Korišćenje energije iz obnovljivih izvora u saobraćaju </w:t>
      </w:r>
      <w:r w:rsidRPr="00D57180">
        <w:rPr>
          <w:rFonts w:ascii="Arial" w:hAnsi="Arial" w:cs="Arial"/>
          <w:b/>
          <w:sz w:val="22"/>
          <w:szCs w:val="22"/>
          <w:lang w:val="sr-Latn-ME"/>
        </w:rPr>
        <w:t xml:space="preserve">(čl. 71 – </w:t>
      </w:r>
      <w:r w:rsidRPr="00D57180">
        <w:rPr>
          <w:rFonts w:ascii="Arial" w:hAnsi="Arial" w:cs="Arial"/>
          <w:b/>
          <w:sz w:val="22"/>
          <w:szCs w:val="22"/>
          <w:lang w:val="sr-Latn-ME"/>
        </w:rPr>
        <w:t>7</w:t>
      </w:r>
      <w:r>
        <w:rPr>
          <w:rFonts w:ascii="Arial" w:hAnsi="Arial" w:cs="Arial"/>
          <w:b/>
          <w:sz w:val="22"/>
          <w:szCs w:val="22"/>
          <w:lang w:val="sr-Latn-ME"/>
        </w:rPr>
        <w:t>4</w:t>
      </w:r>
      <w:r w:rsidRPr="00D57180">
        <w:rPr>
          <w:rFonts w:ascii="Arial" w:hAnsi="Arial" w:cs="Arial"/>
          <w:b/>
          <w:sz w:val="22"/>
          <w:szCs w:val="22"/>
          <w:lang w:val="sr-Latn-ME"/>
        </w:rPr>
        <w:t>)</w:t>
      </w:r>
    </w:p>
    <w:p w14:paraId="5B34749D" w14:textId="29A535A2" w:rsidR="00A9136E" w:rsidRDefault="00D57180"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U ovom poglavlju propisuje se obaveza e</w:t>
      </w:r>
      <w:r w:rsidRPr="00D57180">
        <w:rPr>
          <w:rFonts w:ascii="Arial" w:hAnsi="Arial" w:cs="Arial"/>
          <w:sz w:val="22"/>
          <w:szCs w:val="22"/>
          <w:lang w:val="sr-Latn-ME"/>
        </w:rPr>
        <w:t>nergetsk</w:t>
      </w:r>
      <w:r>
        <w:rPr>
          <w:rFonts w:ascii="Arial" w:hAnsi="Arial" w:cs="Arial"/>
          <w:sz w:val="22"/>
          <w:szCs w:val="22"/>
          <w:lang w:val="sr-Latn-ME"/>
        </w:rPr>
        <w:t>om</w:t>
      </w:r>
      <w:r w:rsidRPr="00D57180">
        <w:rPr>
          <w:rFonts w:ascii="Arial" w:hAnsi="Arial" w:cs="Arial"/>
          <w:sz w:val="22"/>
          <w:szCs w:val="22"/>
          <w:lang w:val="sr-Latn-ME"/>
        </w:rPr>
        <w:t xml:space="preserve"> subjekt</w:t>
      </w:r>
      <w:r>
        <w:rPr>
          <w:rFonts w:ascii="Arial" w:hAnsi="Arial" w:cs="Arial"/>
          <w:sz w:val="22"/>
          <w:szCs w:val="22"/>
          <w:lang w:val="sr-Latn-ME"/>
        </w:rPr>
        <w:t>u</w:t>
      </w:r>
      <w:r w:rsidRPr="00D57180">
        <w:rPr>
          <w:rFonts w:ascii="Arial" w:hAnsi="Arial" w:cs="Arial"/>
          <w:sz w:val="22"/>
          <w:szCs w:val="22"/>
          <w:lang w:val="sr-Latn-ME"/>
        </w:rPr>
        <w:t xml:space="preserve"> koji se bavi trgovinom na veliko i malo naftnim derivatima koji se koriste u saobraćaju</w:t>
      </w:r>
      <w:r>
        <w:rPr>
          <w:rFonts w:ascii="Arial" w:hAnsi="Arial" w:cs="Arial"/>
          <w:sz w:val="22"/>
          <w:szCs w:val="22"/>
          <w:lang w:val="sr-Latn-ME"/>
        </w:rPr>
        <w:t xml:space="preserve"> </w:t>
      </w:r>
      <w:r w:rsidRPr="00D57180">
        <w:rPr>
          <w:rFonts w:ascii="Arial" w:hAnsi="Arial" w:cs="Arial"/>
          <w:sz w:val="22"/>
          <w:szCs w:val="22"/>
          <w:lang w:val="sr-Latn-ME"/>
        </w:rPr>
        <w:t>da stavi biogoriva na tržište u cilju postizanja planiranog udjela energije iz obnovljivih izvora u sektoru saobraćaja u skladu sa Nacionalnim energetskim i klimatskim planom.</w:t>
      </w:r>
      <w:r w:rsidR="00C107D3">
        <w:rPr>
          <w:rFonts w:ascii="Arial" w:hAnsi="Arial" w:cs="Arial"/>
          <w:sz w:val="22"/>
          <w:szCs w:val="22"/>
          <w:lang w:val="sr-Latn-ME"/>
        </w:rPr>
        <w:t xml:space="preserve"> Pored toga, ovo poglavlje sadrži odredbe koje se odnose na kvalitet i kontrolu kvaliteta biogoriva</w:t>
      </w:r>
      <w:r w:rsidR="00744698">
        <w:rPr>
          <w:rFonts w:ascii="Arial" w:hAnsi="Arial" w:cs="Arial"/>
          <w:sz w:val="22"/>
          <w:szCs w:val="22"/>
          <w:lang w:val="sr-Latn-ME"/>
        </w:rPr>
        <w:t xml:space="preserve">. Propisana je mogućnost dodjele podsticaja </w:t>
      </w:r>
      <w:r w:rsidR="00C107D3">
        <w:rPr>
          <w:rFonts w:ascii="Arial" w:hAnsi="Arial" w:cs="Arial"/>
          <w:sz w:val="22"/>
          <w:szCs w:val="22"/>
          <w:lang w:val="sr-Latn-ME"/>
        </w:rPr>
        <w:t xml:space="preserve"> </w:t>
      </w:r>
      <w:r w:rsidR="00744698" w:rsidRPr="00744698">
        <w:rPr>
          <w:rFonts w:ascii="Arial" w:hAnsi="Arial" w:cs="Arial"/>
          <w:sz w:val="22"/>
          <w:szCs w:val="22"/>
          <w:lang w:val="sr-Latn-ME"/>
        </w:rPr>
        <w:t>proizvođačima biogoriva</w:t>
      </w:r>
      <w:r w:rsidR="00744698">
        <w:rPr>
          <w:rFonts w:ascii="Arial" w:hAnsi="Arial" w:cs="Arial"/>
          <w:sz w:val="22"/>
          <w:szCs w:val="22"/>
          <w:lang w:val="sr-Latn-ME"/>
        </w:rPr>
        <w:t xml:space="preserve">, kao i mogućnost finansiranja tih podsticaja </w:t>
      </w:r>
      <w:r w:rsidR="00744698" w:rsidRPr="00744698">
        <w:rPr>
          <w:rFonts w:ascii="Arial" w:hAnsi="Arial" w:cs="Arial"/>
          <w:sz w:val="22"/>
          <w:szCs w:val="22"/>
          <w:lang w:val="sr-Latn-ME"/>
        </w:rPr>
        <w:t>iz sredstava prikupljenih na osnovu naknade koju plaćaju krajnji kupci naftnih derivata i iz sredstava državnog budžeta.</w:t>
      </w:r>
      <w:r w:rsidR="00744698">
        <w:rPr>
          <w:rFonts w:ascii="Arial" w:hAnsi="Arial" w:cs="Arial"/>
          <w:sz w:val="22"/>
          <w:szCs w:val="22"/>
          <w:lang w:val="sr-Latn-ME"/>
        </w:rPr>
        <w:t xml:space="preserve"> Takođe, propisana je obaveza s</w:t>
      </w:r>
      <w:r w:rsidR="00744698" w:rsidRPr="00744698">
        <w:rPr>
          <w:rFonts w:ascii="Arial" w:hAnsi="Arial" w:cs="Arial"/>
          <w:sz w:val="22"/>
          <w:szCs w:val="22"/>
          <w:lang w:val="sr-Latn-ME"/>
        </w:rPr>
        <w:t>ubjekt</w:t>
      </w:r>
      <w:r w:rsidR="00744698">
        <w:rPr>
          <w:rFonts w:ascii="Arial" w:hAnsi="Arial" w:cs="Arial"/>
          <w:sz w:val="22"/>
          <w:szCs w:val="22"/>
          <w:lang w:val="sr-Latn-ME"/>
        </w:rPr>
        <w:t>a</w:t>
      </w:r>
      <w:r w:rsidR="00744698" w:rsidRPr="00744698">
        <w:rPr>
          <w:rFonts w:ascii="Arial" w:hAnsi="Arial" w:cs="Arial"/>
          <w:sz w:val="22"/>
          <w:szCs w:val="22"/>
          <w:lang w:val="sr-Latn-ME"/>
        </w:rPr>
        <w:t xml:space="preserve"> koji obavlja djelatnost trgovine na malo naftnim derivatima</w:t>
      </w:r>
      <w:r w:rsidR="00744698" w:rsidRPr="00744698">
        <w:t xml:space="preserve"> </w:t>
      </w:r>
      <w:r w:rsidR="00744698" w:rsidRPr="00744698">
        <w:rPr>
          <w:rFonts w:ascii="Arial" w:hAnsi="Arial" w:cs="Arial"/>
          <w:sz w:val="22"/>
          <w:szCs w:val="22"/>
          <w:lang w:val="sr-Latn-ME"/>
        </w:rPr>
        <w:t>da na računu za prodatu količinu naftnih derivat</w:t>
      </w:r>
      <w:r w:rsidR="00744698">
        <w:rPr>
          <w:rFonts w:ascii="Arial" w:hAnsi="Arial" w:cs="Arial"/>
          <w:sz w:val="22"/>
          <w:szCs w:val="22"/>
          <w:lang w:val="sr-Latn-ME"/>
        </w:rPr>
        <w:t>a</w:t>
      </w:r>
      <w:r w:rsidR="00744698" w:rsidRPr="00744698">
        <w:rPr>
          <w:rFonts w:ascii="Arial" w:hAnsi="Arial" w:cs="Arial"/>
          <w:sz w:val="22"/>
          <w:szCs w:val="22"/>
          <w:lang w:val="sr-Latn-ME"/>
        </w:rPr>
        <w:t xml:space="preserve"> i biogoriva, odvojeno iskaže naknadu za podsticanje proizvodnje biogoriva. </w:t>
      </w:r>
      <w:r w:rsidR="00744698">
        <w:rPr>
          <w:rFonts w:ascii="Arial" w:hAnsi="Arial" w:cs="Arial"/>
          <w:sz w:val="22"/>
          <w:szCs w:val="22"/>
          <w:lang w:val="sr-Latn-ME"/>
        </w:rPr>
        <w:t xml:space="preserve"> </w:t>
      </w:r>
    </w:p>
    <w:p w14:paraId="5BDBCA4E" w14:textId="77777777" w:rsidR="006B65B9" w:rsidRDefault="006B65B9" w:rsidP="00AF7E27">
      <w:pPr>
        <w:spacing w:before="60" w:after="60" w:line="276" w:lineRule="auto"/>
        <w:ind w:firstLine="432"/>
        <w:jc w:val="both"/>
        <w:rPr>
          <w:rFonts w:ascii="Arial" w:hAnsi="Arial" w:cs="Arial"/>
          <w:sz w:val="22"/>
          <w:szCs w:val="22"/>
          <w:lang w:val="sr-Latn-ME"/>
        </w:rPr>
      </w:pPr>
    </w:p>
    <w:p w14:paraId="45BFD72B" w14:textId="030F39A9" w:rsidR="00FC04DB" w:rsidRPr="00177D76" w:rsidRDefault="00FC04DB" w:rsidP="00FC04DB">
      <w:pPr>
        <w:spacing w:before="60" w:after="60" w:line="276" w:lineRule="auto"/>
        <w:ind w:firstLine="432"/>
        <w:jc w:val="both"/>
        <w:rPr>
          <w:rFonts w:ascii="Arial" w:hAnsi="Arial" w:cs="Arial"/>
          <w:b/>
          <w:sz w:val="22"/>
          <w:szCs w:val="22"/>
          <w:lang w:val="sr-Latn-ME"/>
        </w:rPr>
      </w:pPr>
      <w:r w:rsidRPr="00177D76">
        <w:rPr>
          <w:rFonts w:ascii="Arial" w:hAnsi="Arial" w:cs="Arial"/>
          <w:b/>
          <w:sz w:val="22"/>
          <w:szCs w:val="22"/>
          <w:lang w:val="sr-Latn-ME"/>
        </w:rPr>
        <w:t>1</w:t>
      </w:r>
      <w:r>
        <w:rPr>
          <w:rFonts w:ascii="Arial" w:hAnsi="Arial" w:cs="Arial"/>
          <w:b/>
          <w:sz w:val="22"/>
          <w:szCs w:val="22"/>
          <w:lang w:val="sr-Latn-ME"/>
        </w:rPr>
        <w:t>1</w:t>
      </w:r>
      <w:r w:rsidRPr="00177D76">
        <w:rPr>
          <w:rFonts w:ascii="Arial" w:hAnsi="Arial" w:cs="Arial"/>
          <w:b/>
          <w:sz w:val="22"/>
          <w:szCs w:val="22"/>
          <w:lang w:val="sr-Latn-ME"/>
        </w:rPr>
        <w:t>.</w:t>
      </w:r>
      <w:r>
        <w:rPr>
          <w:rFonts w:ascii="Arial" w:hAnsi="Arial" w:cs="Arial"/>
          <w:b/>
          <w:sz w:val="22"/>
          <w:szCs w:val="22"/>
          <w:lang w:val="sr-Latn-ME"/>
        </w:rPr>
        <w:t xml:space="preserve"> </w:t>
      </w:r>
      <w:r w:rsidRPr="00177D76">
        <w:rPr>
          <w:rFonts w:ascii="Arial" w:hAnsi="Arial" w:cs="Arial"/>
          <w:b/>
          <w:sz w:val="22"/>
          <w:szCs w:val="22"/>
          <w:lang w:val="sr-Latn-ME"/>
        </w:rPr>
        <w:t>Korišćenje energije iz obnovljivih izvora u sektoru grijanja i hlađenja (čl. 7</w:t>
      </w:r>
      <w:r>
        <w:rPr>
          <w:rFonts w:ascii="Arial" w:hAnsi="Arial" w:cs="Arial"/>
          <w:b/>
          <w:sz w:val="22"/>
          <w:szCs w:val="22"/>
          <w:lang w:val="sr-Latn-ME"/>
        </w:rPr>
        <w:t>5</w:t>
      </w:r>
      <w:r w:rsidRPr="00177D76">
        <w:rPr>
          <w:rFonts w:ascii="Arial" w:hAnsi="Arial" w:cs="Arial"/>
          <w:b/>
          <w:sz w:val="22"/>
          <w:szCs w:val="22"/>
          <w:lang w:val="sr-Latn-ME"/>
        </w:rPr>
        <w:t xml:space="preserve"> - 7</w:t>
      </w:r>
      <w:r>
        <w:rPr>
          <w:rFonts w:ascii="Arial" w:hAnsi="Arial" w:cs="Arial"/>
          <w:b/>
          <w:sz w:val="22"/>
          <w:szCs w:val="22"/>
          <w:lang w:val="sr-Latn-ME"/>
        </w:rPr>
        <w:t>7</w:t>
      </w:r>
      <w:r w:rsidRPr="00177D76">
        <w:rPr>
          <w:rFonts w:ascii="Arial" w:hAnsi="Arial" w:cs="Arial"/>
          <w:b/>
          <w:sz w:val="22"/>
          <w:szCs w:val="22"/>
          <w:lang w:val="sr-Latn-ME"/>
        </w:rPr>
        <w:t xml:space="preserve">) </w:t>
      </w:r>
    </w:p>
    <w:p w14:paraId="39278B40" w14:textId="11DF59B9" w:rsidR="006B65B9" w:rsidRDefault="001C41CF" w:rsidP="00AF7E27">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U o</w:t>
      </w:r>
      <w:r w:rsidRPr="00F972E2">
        <w:rPr>
          <w:rFonts w:ascii="Arial" w:hAnsi="Arial" w:cs="Arial"/>
          <w:sz w:val="22"/>
          <w:szCs w:val="22"/>
          <w:lang w:val="sr-Latn-ME"/>
        </w:rPr>
        <w:t>v</w:t>
      </w:r>
      <w:r>
        <w:rPr>
          <w:rFonts w:ascii="Arial" w:hAnsi="Arial" w:cs="Arial"/>
          <w:sz w:val="22"/>
          <w:szCs w:val="22"/>
          <w:lang w:val="sr-Latn-ME"/>
        </w:rPr>
        <w:t>o</w:t>
      </w:r>
      <w:r w:rsidRPr="00F972E2">
        <w:rPr>
          <w:rFonts w:ascii="Arial" w:hAnsi="Arial" w:cs="Arial"/>
          <w:sz w:val="22"/>
          <w:szCs w:val="22"/>
          <w:lang w:val="sr-Latn-ME"/>
        </w:rPr>
        <w:t>m poglavlj</w:t>
      </w:r>
      <w:r>
        <w:rPr>
          <w:rFonts w:ascii="Arial" w:hAnsi="Arial" w:cs="Arial"/>
          <w:sz w:val="22"/>
          <w:szCs w:val="22"/>
          <w:lang w:val="sr-Latn-ME"/>
        </w:rPr>
        <w:t>u je</w:t>
      </w:r>
      <w:r w:rsidRPr="00F972E2">
        <w:rPr>
          <w:rFonts w:ascii="Arial" w:hAnsi="Arial" w:cs="Arial"/>
          <w:sz w:val="22"/>
          <w:szCs w:val="22"/>
          <w:lang w:val="sr-Latn-ME"/>
        </w:rPr>
        <w:t xml:space="preserve"> propisano da energetski subjekti koji obavljaju djelatnost proizvodnje, distribucije i snabdijevanja kupaca toplotnom energijom na energetski efikasan način u skladu sa zakonom kojim se uređuju energetske djelatnosti mogu da steknu pravo na podsticaje, ako u okviru takvih aktivnosti koriste: toplotne pumpe</w:t>
      </w:r>
      <w:r>
        <w:rPr>
          <w:rFonts w:ascii="Arial" w:hAnsi="Arial" w:cs="Arial"/>
          <w:sz w:val="22"/>
          <w:szCs w:val="22"/>
          <w:lang w:val="sr-Latn-ME"/>
        </w:rPr>
        <w:t>,</w:t>
      </w:r>
      <w:r w:rsidRPr="00F972E2">
        <w:rPr>
          <w:rFonts w:ascii="Arial" w:hAnsi="Arial" w:cs="Arial"/>
          <w:sz w:val="22"/>
          <w:szCs w:val="22"/>
          <w:lang w:val="sr-Latn-ME"/>
        </w:rPr>
        <w:t xml:space="preserve"> solarnu energiju</w:t>
      </w:r>
      <w:r>
        <w:rPr>
          <w:rFonts w:ascii="Arial" w:hAnsi="Arial" w:cs="Arial"/>
          <w:sz w:val="22"/>
          <w:szCs w:val="22"/>
          <w:lang w:val="sr-Latn-ME"/>
        </w:rPr>
        <w:t>,</w:t>
      </w:r>
      <w:r w:rsidRPr="00F972E2">
        <w:rPr>
          <w:rFonts w:ascii="Arial" w:hAnsi="Arial" w:cs="Arial"/>
          <w:sz w:val="22"/>
          <w:szCs w:val="22"/>
          <w:lang w:val="sr-Latn-ME"/>
        </w:rPr>
        <w:t xml:space="preserve"> geotermalnu energiju</w:t>
      </w:r>
      <w:r>
        <w:rPr>
          <w:rFonts w:ascii="Arial" w:hAnsi="Arial" w:cs="Arial"/>
          <w:sz w:val="22"/>
          <w:szCs w:val="22"/>
          <w:lang w:val="sr-Latn-ME"/>
        </w:rPr>
        <w:t>,</w:t>
      </w:r>
      <w:r w:rsidRPr="00F972E2">
        <w:rPr>
          <w:rFonts w:ascii="Arial" w:hAnsi="Arial" w:cs="Arial"/>
          <w:sz w:val="22"/>
          <w:szCs w:val="22"/>
          <w:lang w:val="sr-Latn-ME"/>
        </w:rPr>
        <w:t xml:space="preserve"> energiju biorazgradivog otpada</w:t>
      </w:r>
      <w:r>
        <w:rPr>
          <w:rFonts w:ascii="Arial" w:hAnsi="Arial" w:cs="Arial"/>
          <w:sz w:val="22"/>
          <w:szCs w:val="22"/>
          <w:lang w:val="sr-Latn-ME"/>
        </w:rPr>
        <w:t>,</w:t>
      </w:r>
      <w:r w:rsidRPr="00F972E2">
        <w:rPr>
          <w:rFonts w:ascii="Arial" w:hAnsi="Arial" w:cs="Arial"/>
          <w:sz w:val="22"/>
          <w:szCs w:val="22"/>
          <w:lang w:val="sr-Latn-ME"/>
        </w:rPr>
        <w:t xml:space="preserve"> biomasu ili druge obnovljive izvore energije.</w:t>
      </w:r>
      <w:r w:rsidR="009C7DE5">
        <w:rPr>
          <w:rFonts w:ascii="Arial" w:hAnsi="Arial" w:cs="Arial"/>
          <w:sz w:val="22"/>
          <w:szCs w:val="22"/>
          <w:lang w:val="sr-Latn-ME"/>
        </w:rPr>
        <w:t xml:space="preserve"> </w:t>
      </w:r>
      <w:r w:rsidR="009C7DE5" w:rsidRPr="009C7DE5">
        <w:rPr>
          <w:rFonts w:ascii="Arial" w:hAnsi="Arial" w:cs="Arial"/>
          <w:sz w:val="22"/>
          <w:szCs w:val="22"/>
          <w:lang w:val="sr-Latn-ME"/>
        </w:rPr>
        <w:t xml:space="preserve">Jedinica lokalne samouprave dodjeljuje podsticajne mjere na transparentan i nediskriminatoran način, u skladu </w:t>
      </w:r>
      <w:r w:rsidR="009C7DE5" w:rsidRPr="009C7DE5">
        <w:rPr>
          <w:rFonts w:ascii="Arial" w:hAnsi="Arial" w:cs="Arial"/>
          <w:sz w:val="22"/>
          <w:szCs w:val="22"/>
          <w:lang w:val="sr-Latn-ME"/>
        </w:rPr>
        <w:lastRenderedPageBreak/>
        <w:t>sa zakonom kojim se uređuje zaštita konkurencije</w:t>
      </w:r>
      <w:r w:rsidR="00AE3040">
        <w:rPr>
          <w:rFonts w:ascii="Arial" w:hAnsi="Arial" w:cs="Arial"/>
          <w:sz w:val="22"/>
          <w:szCs w:val="22"/>
          <w:lang w:val="sr-Latn-ME"/>
        </w:rPr>
        <w:t>, a v</w:t>
      </w:r>
      <w:r w:rsidR="00AE3040" w:rsidRPr="00AE3040">
        <w:rPr>
          <w:rFonts w:ascii="Arial" w:hAnsi="Arial" w:cs="Arial"/>
          <w:sz w:val="22"/>
          <w:szCs w:val="22"/>
          <w:lang w:val="sr-Latn-ME"/>
        </w:rPr>
        <w:t>rste podsticaja i bliže uslove za dodjelu podsticaja propisuje nadležni organ jedinice lokalne samouprave.</w:t>
      </w:r>
      <w:r w:rsidR="005A19F8">
        <w:rPr>
          <w:rFonts w:ascii="Arial" w:hAnsi="Arial" w:cs="Arial"/>
          <w:sz w:val="22"/>
          <w:szCs w:val="22"/>
          <w:lang w:val="sr-Latn-ME"/>
        </w:rPr>
        <w:t xml:space="preserve"> Utvrđena je obaveza e</w:t>
      </w:r>
      <w:r w:rsidR="005A19F8" w:rsidRPr="005A19F8">
        <w:rPr>
          <w:rFonts w:ascii="Arial" w:hAnsi="Arial" w:cs="Arial"/>
          <w:sz w:val="22"/>
          <w:szCs w:val="22"/>
          <w:lang w:val="sr-Latn-ME"/>
        </w:rPr>
        <w:t>nergetsk</w:t>
      </w:r>
      <w:r w:rsidR="005A19F8">
        <w:rPr>
          <w:rFonts w:ascii="Arial" w:hAnsi="Arial" w:cs="Arial"/>
          <w:sz w:val="22"/>
          <w:szCs w:val="22"/>
          <w:lang w:val="sr-Latn-ME"/>
        </w:rPr>
        <w:t>og</w:t>
      </w:r>
      <w:r w:rsidR="005A19F8" w:rsidRPr="005A19F8">
        <w:rPr>
          <w:rFonts w:ascii="Arial" w:hAnsi="Arial" w:cs="Arial"/>
          <w:sz w:val="22"/>
          <w:szCs w:val="22"/>
          <w:lang w:val="sr-Latn-ME"/>
        </w:rPr>
        <w:t xml:space="preserve"> subjekt</w:t>
      </w:r>
      <w:r w:rsidR="005A19F8">
        <w:rPr>
          <w:rFonts w:ascii="Arial" w:hAnsi="Arial" w:cs="Arial"/>
          <w:sz w:val="22"/>
          <w:szCs w:val="22"/>
          <w:lang w:val="sr-Latn-ME"/>
        </w:rPr>
        <w:t>a</w:t>
      </w:r>
      <w:r w:rsidR="005A19F8" w:rsidRPr="005A19F8">
        <w:rPr>
          <w:rFonts w:ascii="Arial" w:hAnsi="Arial" w:cs="Arial"/>
          <w:sz w:val="22"/>
          <w:szCs w:val="22"/>
          <w:lang w:val="sr-Latn-ME"/>
        </w:rPr>
        <w:t xml:space="preserve"> koji proizvodi toplotnu energiju iz obnovljivih izvora energije da osigura da toplotna energija koju isporučuje odgovara zahtjevima kvaliteta, pouzdanosti snabd</w:t>
      </w:r>
      <w:r w:rsidR="005A19F8">
        <w:rPr>
          <w:rFonts w:ascii="Arial" w:hAnsi="Arial" w:cs="Arial"/>
          <w:sz w:val="22"/>
          <w:szCs w:val="22"/>
          <w:lang w:val="sr-Latn-ME"/>
        </w:rPr>
        <w:t>i</w:t>
      </w:r>
      <w:r w:rsidR="005A19F8" w:rsidRPr="005A19F8">
        <w:rPr>
          <w:rFonts w:ascii="Arial" w:hAnsi="Arial" w:cs="Arial"/>
          <w:sz w:val="22"/>
          <w:szCs w:val="22"/>
          <w:lang w:val="sr-Latn-ME"/>
        </w:rPr>
        <w:t>jevanja i zaštite životne sredine utvrđenim tehničkim propisima i zaht</w:t>
      </w:r>
      <w:r w:rsidR="005A19F8">
        <w:rPr>
          <w:rFonts w:ascii="Arial" w:hAnsi="Arial" w:cs="Arial"/>
          <w:sz w:val="22"/>
          <w:szCs w:val="22"/>
          <w:lang w:val="sr-Latn-ME"/>
        </w:rPr>
        <w:t>i</w:t>
      </w:r>
      <w:r w:rsidR="005A19F8" w:rsidRPr="005A19F8">
        <w:rPr>
          <w:rFonts w:ascii="Arial" w:hAnsi="Arial" w:cs="Arial"/>
          <w:sz w:val="22"/>
          <w:szCs w:val="22"/>
          <w:lang w:val="sr-Latn-ME"/>
        </w:rPr>
        <w:t xml:space="preserve">jevanom stepenu efikasnosti proizvodnog </w:t>
      </w:r>
      <w:r w:rsidR="005A19F8">
        <w:rPr>
          <w:rFonts w:ascii="Arial" w:hAnsi="Arial" w:cs="Arial"/>
          <w:sz w:val="22"/>
          <w:szCs w:val="22"/>
          <w:lang w:val="sr-Latn-ME"/>
        </w:rPr>
        <w:t>objekta</w:t>
      </w:r>
      <w:r w:rsidR="005A19F8" w:rsidRPr="005A19F8">
        <w:rPr>
          <w:rFonts w:ascii="Arial" w:hAnsi="Arial" w:cs="Arial"/>
          <w:sz w:val="22"/>
          <w:szCs w:val="22"/>
          <w:lang w:val="sr-Latn-ME"/>
        </w:rPr>
        <w:t xml:space="preserve"> pod uslovima koje propisuje nadležni organ jedinice lokalne samouprave.</w:t>
      </w:r>
    </w:p>
    <w:p w14:paraId="3D15D80A" w14:textId="77777777" w:rsidR="00F972E2" w:rsidRPr="00F972E2" w:rsidRDefault="00F972E2" w:rsidP="00F972E2">
      <w:pPr>
        <w:spacing w:before="60" w:after="60" w:line="276" w:lineRule="auto"/>
        <w:ind w:firstLine="432"/>
        <w:jc w:val="both"/>
        <w:rPr>
          <w:rFonts w:ascii="Arial" w:hAnsi="Arial" w:cs="Arial"/>
          <w:sz w:val="22"/>
          <w:szCs w:val="22"/>
          <w:lang w:val="sr-Latn-ME"/>
        </w:rPr>
      </w:pPr>
    </w:p>
    <w:p w14:paraId="1FFBA2ED" w14:textId="51DD97DC" w:rsidR="00080BB6" w:rsidRPr="00080BB6" w:rsidRDefault="00080BB6" w:rsidP="00080BB6">
      <w:pPr>
        <w:spacing w:before="60" w:after="60" w:line="276" w:lineRule="auto"/>
        <w:ind w:firstLine="432"/>
        <w:jc w:val="both"/>
        <w:rPr>
          <w:rFonts w:ascii="Arial" w:hAnsi="Arial" w:cs="Arial"/>
          <w:b/>
          <w:sz w:val="22"/>
          <w:szCs w:val="22"/>
          <w:lang w:val="sr-Latn-ME"/>
        </w:rPr>
      </w:pPr>
      <w:r w:rsidRPr="00080BB6">
        <w:rPr>
          <w:rFonts w:ascii="Arial" w:hAnsi="Arial" w:cs="Arial"/>
          <w:b/>
          <w:sz w:val="22"/>
          <w:szCs w:val="22"/>
          <w:lang w:val="sr-Latn-ME"/>
        </w:rPr>
        <w:t>1</w:t>
      </w:r>
      <w:r>
        <w:rPr>
          <w:rFonts w:ascii="Arial" w:hAnsi="Arial" w:cs="Arial"/>
          <w:b/>
          <w:sz w:val="22"/>
          <w:szCs w:val="22"/>
          <w:lang w:val="sr-Latn-ME"/>
        </w:rPr>
        <w:t>2</w:t>
      </w:r>
      <w:r w:rsidRPr="00080BB6">
        <w:rPr>
          <w:rFonts w:ascii="Arial" w:hAnsi="Arial" w:cs="Arial"/>
          <w:b/>
          <w:sz w:val="22"/>
          <w:szCs w:val="22"/>
          <w:lang w:val="sr-Latn-ME"/>
        </w:rPr>
        <w:t>.</w:t>
      </w:r>
      <w:r>
        <w:rPr>
          <w:rFonts w:ascii="Arial" w:hAnsi="Arial" w:cs="Arial"/>
          <w:b/>
          <w:sz w:val="22"/>
          <w:szCs w:val="22"/>
          <w:lang w:val="sr-Latn-ME"/>
        </w:rPr>
        <w:t xml:space="preserve"> </w:t>
      </w:r>
      <w:r w:rsidRPr="00080BB6">
        <w:rPr>
          <w:rFonts w:ascii="Arial" w:hAnsi="Arial" w:cs="Arial"/>
          <w:b/>
          <w:sz w:val="22"/>
          <w:szCs w:val="22"/>
          <w:lang w:val="sr-Latn-ME"/>
        </w:rPr>
        <w:t xml:space="preserve">Kriterijumi održivosti i uštede emisija gasova sa efektom staklene bašte za biogoriva, biotečnosti i goriva iz biomase (čl. </w:t>
      </w:r>
      <w:r>
        <w:rPr>
          <w:rFonts w:ascii="Arial" w:hAnsi="Arial" w:cs="Arial"/>
          <w:b/>
          <w:sz w:val="22"/>
          <w:szCs w:val="22"/>
          <w:lang w:val="sr-Latn-ME"/>
        </w:rPr>
        <w:t>78</w:t>
      </w:r>
      <w:r w:rsidRPr="00080BB6">
        <w:rPr>
          <w:rFonts w:ascii="Arial" w:hAnsi="Arial" w:cs="Arial"/>
          <w:b/>
          <w:sz w:val="22"/>
          <w:szCs w:val="22"/>
          <w:lang w:val="sr-Latn-ME"/>
        </w:rPr>
        <w:t xml:space="preserve"> </w:t>
      </w:r>
      <w:r w:rsidRPr="00080BB6">
        <w:rPr>
          <w:rFonts w:ascii="Arial" w:hAnsi="Arial" w:cs="Arial"/>
          <w:b/>
          <w:sz w:val="22"/>
          <w:szCs w:val="22"/>
          <w:lang w:val="sr-Latn-ME"/>
        </w:rPr>
        <w:t>– 8</w:t>
      </w:r>
      <w:r>
        <w:rPr>
          <w:rFonts w:ascii="Arial" w:hAnsi="Arial" w:cs="Arial"/>
          <w:b/>
          <w:sz w:val="22"/>
          <w:szCs w:val="22"/>
          <w:lang w:val="sr-Latn-ME"/>
        </w:rPr>
        <w:t>0</w:t>
      </w:r>
      <w:r w:rsidRPr="00080BB6">
        <w:rPr>
          <w:rFonts w:ascii="Arial" w:hAnsi="Arial" w:cs="Arial"/>
          <w:b/>
          <w:sz w:val="22"/>
          <w:szCs w:val="22"/>
          <w:lang w:val="sr-Latn-ME"/>
        </w:rPr>
        <w:t>)</w:t>
      </w:r>
    </w:p>
    <w:p w14:paraId="60BB6EFA" w14:textId="687EB488" w:rsidR="00D57180" w:rsidRPr="00F972E2" w:rsidRDefault="00721A5A" w:rsidP="00F972E2">
      <w:pPr>
        <w:spacing w:before="60" w:after="60" w:line="276" w:lineRule="auto"/>
        <w:ind w:firstLine="432"/>
        <w:jc w:val="both"/>
        <w:rPr>
          <w:rFonts w:ascii="Arial" w:hAnsi="Arial" w:cs="Arial"/>
          <w:sz w:val="22"/>
          <w:szCs w:val="22"/>
          <w:lang w:val="sr-Latn-ME"/>
        </w:rPr>
      </w:pPr>
      <w:r w:rsidRPr="00F972E2">
        <w:rPr>
          <w:rFonts w:ascii="Arial" w:hAnsi="Arial" w:cs="Arial"/>
          <w:sz w:val="22"/>
          <w:szCs w:val="22"/>
          <w:lang w:val="sr-Latn-ME"/>
        </w:rPr>
        <w:t>U okviru ovog poglavlja propisano je da biogoriva, biotečnosti i goriva iz biomase koja se stavljaju na tržište moraju da ispunjavaju kriterijume održivosti i da ostvaruju smanjenje emisija gasova sa efektom staklene bašte.</w:t>
      </w:r>
      <w:r w:rsidR="00CD4666">
        <w:rPr>
          <w:rFonts w:ascii="Arial" w:hAnsi="Arial" w:cs="Arial"/>
          <w:sz w:val="22"/>
          <w:szCs w:val="22"/>
          <w:lang w:val="sr-Latn-ME"/>
        </w:rPr>
        <w:t xml:space="preserve"> </w:t>
      </w:r>
      <w:r w:rsidR="00CD4666" w:rsidRPr="00CD4666">
        <w:rPr>
          <w:rFonts w:ascii="Arial" w:hAnsi="Arial" w:cs="Arial"/>
          <w:sz w:val="22"/>
          <w:szCs w:val="22"/>
          <w:lang w:val="sr-Latn-ME"/>
        </w:rPr>
        <w:t>Kriterijumi održivosti obuhvataju smanjenje emisije gasova sa efektom staklene bašte zbog upotrebe biogoriva i biotečnosti, goriva iz biomase, namjenu i vrstu zemljišta, uticaj na zaštićena područja i biodiverzitet, količinu ugljenika i vlage u zemljištu, pokrivenost vodom i šumama i programe podrške poljoprivrednicima.</w:t>
      </w:r>
      <w:r w:rsidR="00AC44D9">
        <w:rPr>
          <w:rFonts w:ascii="Arial" w:hAnsi="Arial" w:cs="Arial"/>
          <w:sz w:val="22"/>
          <w:szCs w:val="22"/>
          <w:lang w:val="sr-Latn-ME"/>
        </w:rPr>
        <w:t xml:space="preserve"> Propisano je da b</w:t>
      </w:r>
      <w:r w:rsidR="00AC44D9" w:rsidRPr="00AC44D9">
        <w:rPr>
          <w:rFonts w:ascii="Arial" w:hAnsi="Arial" w:cs="Arial"/>
          <w:sz w:val="22"/>
          <w:szCs w:val="22"/>
          <w:lang w:val="sr-Latn-ME"/>
        </w:rPr>
        <w:t>iogoriva, biotečnosti i goriva iz biomase podliježu verifikaciji kriterijuma održivosti i smanjenju emisija gasova sa efektom staklene bašte u skladu sa zakonom kojim se uređuje zaštita od negativnih uticaja klimatskih promjena.</w:t>
      </w:r>
      <w:r w:rsidR="00180BB0" w:rsidRPr="00180BB0">
        <w:t xml:space="preserve"> </w:t>
      </w:r>
      <w:r w:rsidR="00730C4F" w:rsidRPr="00681D7B">
        <w:rPr>
          <w:rFonts w:ascii="Arial" w:hAnsi="Arial" w:cs="Arial"/>
          <w:sz w:val="22"/>
          <w:szCs w:val="22"/>
          <w:lang w:val="sr-Latn-ME"/>
        </w:rPr>
        <w:t xml:space="preserve">Nadalje, propisano je da se </w:t>
      </w:r>
      <w:r w:rsidR="00730C4F">
        <w:rPr>
          <w:rFonts w:ascii="Arial" w:hAnsi="Arial" w:cs="Arial"/>
          <w:sz w:val="22"/>
          <w:szCs w:val="22"/>
          <w:lang w:val="sr-Latn-ME"/>
        </w:rPr>
        <w:t>v</w:t>
      </w:r>
      <w:r w:rsidR="00180BB0" w:rsidRPr="00180BB0">
        <w:rPr>
          <w:rFonts w:ascii="Arial" w:hAnsi="Arial" w:cs="Arial"/>
          <w:sz w:val="22"/>
          <w:szCs w:val="22"/>
          <w:lang w:val="sr-Latn-ME"/>
        </w:rPr>
        <w:t>erifikacijom utvrđuje da biogoriva, biotečnosti i goriva iz biomase ispunjavaju kriterijume održivosti i ostvaruju uštede emisija gasova sa efektom staklene bašte</w:t>
      </w:r>
      <w:r w:rsidR="00A56303">
        <w:rPr>
          <w:rFonts w:ascii="Arial" w:hAnsi="Arial" w:cs="Arial"/>
          <w:sz w:val="22"/>
          <w:szCs w:val="22"/>
          <w:lang w:val="sr-Latn-ME"/>
        </w:rPr>
        <w:t xml:space="preserve">, kao i da se vodi evidencija </w:t>
      </w:r>
      <w:r w:rsidR="00A56303" w:rsidRPr="00A56303">
        <w:rPr>
          <w:rFonts w:ascii="Arial" w:hAnsi="Arial" w:cs="Arial"/>
          <w:sz w:val="22"/>
          <w:szCs w:val="22"/>
          <w:lang w:val="sr-Latn-ME"/>
        </w:rPr>
        <w:t>subjekata verifikacije i verifikatora</w:t>
      </w:r>
      <w:r w:rsidR="00A56303">
        <w:rPr>
          <w:rFonts w:ascii="Arial" w:hAnsi="Arial" w:cs="Arial"/>
          <w:sz w:val="22"/>
          <w:szCs w:val="22"/>
          <w:lang w:val="sr-Latn-ME"/>
        </w:rPr>
        <w:t>.</w:t>
      </w:r>
    </w:p>
    <w:p w14:paraId="30FDF8A7" w14:textId="3D17C02B" w:rsidR="00F972E2" w:rsidRDefault="00F972E2" w:rsidP="00F972E2">
      <w:pPr>
        <w:spacing w:before="60" w:after="60" w:line="276" w:lineRule="auto"/>
        <w:ind w:firstLine="432"/>
        <w:jc w:val="both"/>
        <w:rPr>
          <w:rFonts w:ascii="Arial" w:hAnsi="Arial" w:cs="Arial"/>
          <w:sz w:val="22"/>
          <w:szCs w:val="22"/>
          <w:lang w:val="sr-Latn-ME"/>
        </w:rPr>
      </w:pPr>
      <w:bookmarkStart w:id="2" w:name="_Hlk158195895"/>
    </w:p>
    <w:p w14:paraId="53340504" w14:textId="0C7497F1" w:rsidR="00080BB6" w:rsidRPr="00E00BA2" w:rsidRDefault="00E00BA2" w:rsidP="00F972E2">
      <w:pPr>
        <w:spacing w:before="60" w:after="60" w:line="276" w:lineRule="auto"/>
        <w:ind w:firstLine="432"/>
        <w:jc w:val="both"/>
        <w:rPr>
          <w:rFonts w:ascii="Arial" w:hAnsi="Arial" w:cs="Arial"/>
          <w:b/>
          <w:sz w:val="22"/>
          <w:szCs w:val="22"/>
          <w:lang w:val="sr-Latn-ME"/>
        </w:rPr>
      </w:pPr>
      <w:r w:rsidRPr="00E00BA2">
        <w:rPr>
          <w:rFonts w:ascii="Arial" w:hAnsi="Arial" w:cs="Arial"/>
          <w:b/>
          <w:sz w:val="22"/>
          <w:szCs w:val="22"/>
          <w:lang w:val="sr-Latn-ME"/>
        </w:rPr>
        <w:t>13.</w:t>
      </w:r>
      <w:r w:rsidRPr="00E00BA2">
        <w:rPr>
          <w:b/>
        </w:rPr>
        <w:t xml:space="preserve"> </w:t>
      </w:r>
      <w:r w:rsidRPr="00E00BA2">
        <w:rPr>
          <w:rFonts w:ascii="Arial" w:hAnsi="Arial" w:cs="Arial"/>
          <w:b/>
          <w:sz w:val="22"/>
          <w:szCs w:val="22"/>
          <w:lang w:val="sr-Latn-ME"/>
        </w:rPr>
        <w:t>Praćenje, objavljivanje i izvještavanje (član 81)</w:t>
      </w:r>
    </w:p>
    <w:p w14:paraId="7E25CA4C" w14:textId="557CF7BE" w:rsidR="00080BB6" w:rsidRDefault="00DC706D" w:rsidP="00F972E2">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 xml:space="preserve">U ovom poglavlju je propisano da </w:t>
      </w:r>
      <w:r w:rsidR="00795F24">
        <w:rPr>
          <w:rFonts w:ascii="Arial" w:hAnsi="Arial" w:cs="Arial"/>
          <w:sz w:val="22"/>
          <w:szCs w:val="22"/>
          <w:lang w:val="sr-Latn-ME"/>
        </w:rPr>
        <w:t xml:space="preserve">je ministarstvo nadležno za poslove energetike dužno da prati </w:t>
      </w:r>
      <w:r w:rsidR="00795F24" w:rsidRPr="00795F24">
        <w:rPr>
          <w:rFonts w:ascii="Arial" w:hAnsi="Arial" w:cs="Arial"/>
          <w:sz w:val="22"/>
          <w:szCs w:val="22"/>
          <w:lang w:val="sr-Latn-ME"/>
        </w:rPr>
        <w:t>da li se sprovođenje sistema podsticaja i sprovođenje aukcija za njihovu dodjelu vrši u skladu sa odredbama ovog zakona</w:t>
      </w:r>
      <w:r w:rsidR="003636F1">
        <w:rPr>
          <w:rFonts w:ascii="Arial" w:hAnsi="Arial" w:cs="Arial"/>
          <w:sz w:val="22"/>
          <w:szCs w:val="22"/>
          <w:lang w:val="sr-Latn-ME"/>
        </w:rPr>
        <w:t xml:space="preserve"> i da </w:t>
      </w:r>
      <w:r w:rsidR="003636F1" w:rsidRPr="003636F1">
        <w:rPr>
          <w:rFonts w:ascii="Arial" w:hAnsi="Arial" w:cs="Arial"/>
          <w:sz w:val="22"/>
          <w:szCs w:val="22"/>
          <w:lang w:val="sr-Latn-ME"/>
        </w:rPr>
        <w:t>vodi evidenciju povlašćenih proizvođača energije iz obnovljivih izvora</w:t>
      </w:r>
      <w:r w:rsidR="003636F1">
        <w:rPr>
          <w:rFonts w:ascii="Arial" w:hAnsi="Arial" w:cs="Arial"/>
          <w:sz w:val="22"/>
          <w:szCs w:val="22"/>
          <w:lang w:val="sr-Latn-ME"/>
        </w:rPr>
        <w:t>.</w:t>
      </w:r>
    </w:p>
    <w:p w14:paraId="36390F10" w14:textId="77777777" w:rsidR="003636F1" w:rsidRDefault="003636F1" w:rsidP="00F972E2">
      <w:pPr>
        <w:spacing w:before="60" w:after="60" w:line="276" w:lineRule="auto"/>
        <w:ind w:firstLine="432"/>
        <w:jc w:val="both"/>
        <w:rPr>
          <w:rFonts w:ascii="Arial" w:hAnsi="Arial" w:cs="Arial"/>
          <w:sz w:val="22"/>
          <w:szCs w:val="22"/>
          <w:lang w:val="sr-Latn-ME"/>
        </w:rPr>
      </w:pPr>
    </w:p>
    <w:p w14:paraId="33D5111E" w14:textId="6C74BCD4" w:rsidR="00080BB6" w:rsidRPr="003636F1" w:rsidRDefault="003636F1" w:rsidP="00F972E2">
      <w:pPr>
        <w:spacing w:before="60" w:after="60" w:line="276" w:lineRule="auto"/>
        <w:ind w:firstLine="432"/>
        <w:jc w:val="both"/>
        <w:rPr>
          <w:rFonts w:ascii="Arial" w:hAnsi="Arial" w:cs="Arial"/>
          <w:b/>
          <w:sz w:val="22"/>
          <w:szCs w:val="22"/>
          <w:lang w:val="sr-Latn-ME"/>
        </w:rPr>
      </w:pPr>
      <w:r w:rsidRPr="003636F1">
        <w:rPr>
          <w:rFonts w:ascii="Arial" w:hAnsi="Arial" w:cs="Arial"/>
          <w:b/>
          <w:sz w:val="22"/>
          <w:szCs w:val="22"/>
          <w:lang w:val="sr-Latn-ME"/>
        </w:rPr>
        <w:t>14. Međunarodna saradnja (član 82)</w:t>
      </w:r>
    </w:p>
    <w:p w14:paraId="7B7B40AB" w14:textId="77777777" w:rsidR="008E7FD0" w:rsidRPr="00F972E2" w:rsidRDefault="008E7FD0" w:rsidP="008E7FD0">
      <w:pPr>
        <w:spacing w:before="60" w:after="60" w:line="276" w:lineRule="auto"/>
        <w:ind w:firstLine="432"/>
        <w:jc w:val="both"/>
        <w:rPr>
          <w:rFonts w:ascii="Arial" w:hAnsi="Arial" w:cs="Arial"/>
          <w:sz w:val="22"/>
          <w:szCs w:val="22"/>
          <w:lang w:val="sr-Latn-ME"/>
        </w:rPr>
      </w:pPr>
      <w:r w:rsidRPr="00F972E2">
        <w:rPr>
          <w:rFonts w:ascii="Arial" w:hAnsi="Arial" w:cs="Arial"/>
          <w:sz w:val="22"/>
          <w:szCs w:val="22"/>
          <w:lang w:val="sr-Latn-ME"/>
        </w:rPr>
        <w:t xml:space="preserve">U okviru ovog poglavlja propisano je da Crna Gora može sa drugim državama ugovoriti oblike saradnje, radi postizanja obaveznog udjela energije iz obnovljivih izvora u ukupnoj finalnoj potrošnji energije, u skladu sa potvrđenim međunarodnim ugovorima. Oblici saradnje između država su zajednički projekti, statistički transferi iz energetskih bilansa država, zajednički sistemi podsticaja i drugi oblici saradnje kojima se omogućava smanjenje troškova država za postizanje njihovog ukupnog udjela energije iz obnovljivih izvora u ukupnoj finalnoj potrošnji energije. </w:t>
      </w:r>
    </w:p>
    <w:p w14:paraId="5B136222" w14:textId="77777777" w:rsidR="00080BB6" w:rsidRPr="00F972E2" w:rsidRDefault="00080BB6" w:rsidP="00F972E2">
      <w:pPr>
        <w:spacing w:before="60" w:after="60" w:line="276" w:lineRule="auto"/>
        <w:ind w:firstLine="432"/>
        <w:jc w:val="both"/>
        <w:rPr>
          <w:rFonts w:ascii="Arial" w:hAnsi="Arial" w:cs="Arial"/>
          <w:sz w:val="22"/>
          <w:szCs w:val="22"/>
          <w:lang w:val="sr-Latn-ME"/>
        </w:rPr>
      </w:pPr>
    </w:p>
    <w:bookmarkEnd w:id="2"/>
    <w:p w14:paraId="2045820A" w14:textId="43B0FEC6" w:rsidR="00F972E2" w:rsidRPr="00177D76" w:rsidRDefault="00C4559F" w:rsidP="00F972E2">
      <w:pPr>
        <w:spacing w:before="60" w:after="60" w:line="276" w:lineRule="auto"/>
        <w:ind w:firstLine="432"/>
        <w:jc w:val="both"/>
        <w:rPr>
          <w:rFonts w:ascii="Arial" w:hAnsi="Arial" w:cs="Arial"/>
          <w:b/>
          <w:sz w:val="22"/>
          <w:szCs w:val="22"/>
          <w:lang w:val="sr-Latn-ME"/>
        </w:rPr>
      </w:pPr>
      <w:r>
        <w:rPr>
          <w:rFonts w:ascii="Arial" w:hAnsi="Arial" w:cs="Arial"/>
          <w:b/>
          <w:sz w:val="22"/>
          <w:szCs w:val="22"/>
          <w:lang w:val="sr-Latn-ME"/>
        </w:rPr>
        <w:t xml:space="preserve">15. </w:t>
      </w:r>
      <w:r w:rsidRPr="00C4559F">
        <w:rPr>
          <w:rFonts w:ascii="Arial" w:hAnsi="Arial" w:cs="Arial"/>
          <w:b/>
          <w:sz w:val="22"/>
          <w:szCs w:val="22"/>
          <w:lang w:val="sr-Latn-ME"/>
        </w:rPr>
        <w:t xml:space="preserve">Nadzor (čl. </w:t>
      </w:r>
      <w:r w:rsidR="00A6015E">
        <w:rPr>
          <w:rFonts w:ascii="Arial" w:hAnsi="Arial" w:cs="Arial"/>
          <w:b/>
          <w:sz w:val="22"/>
          <w:szCs w:val="22"/>
          <w:lang w:val="sr-Latn-ME"/>
        </w:rPr>
        <w:t>83</w:t>
      </w:r>
      <w:r w:rsidRPr="00C4559F">
        <w:rPr>
          <w:rFonts w:ascii="Arial" w:hAnsi="Arial" w:cs="Arial"/>
          <w:b/>
          <w:sz w:val="22"/>
          <w:szCs w:val="22"/>
          <w:lang w:val="sr-Latn-ME"/>
        </w:rPr>
        <w:t xml:space="preserve"> – 8</w:t>
      </w:r>
      <w:r w:rsidR="00A6015E">
        <w:rPr>
          <w:rFonts w:ascii="Arial" w:hAnsi="Arial" w:cs="Arial"/>
          <w:b/>
          <w:sz w:val="22"/>
          <w:szCs w:val="22"/>
          <w:lang w:val="sr-Latn-ME"/>
        </w:rPr>
        <w:t>8</w:t>
      </w:r>
      <w:r w:rsidRPr="00C4559F">
        <w:rPr>
          <w:rFonts w:ascii="Arial" w:hAnsi="Arial" w:cs="Arial"/>
          <w:b/>
          <w:sz w:val="22"/>
          <w:szCs w:val="22"/>
          <w:lang w:val="sr-Latn-ME"/>
        </w:rPr>
        <w:t>)</w:t>
      </w:r>
      <w:r w:rsidR="00A6015E">
        <w:rPr>
          <w:rFonts w:ascii="Arial" w:hAnsi="Arial" w:cs="Arial"/>
          <w:b/>
          <w:sz w:val="22"/>
          <w:szCs w:val="22"/>
          <w:lang w:val="sr-Latn-ME"/>
        </w:rPr>
        <w:t xml:space="preserve"> </w:t>
      </w:r>
    </w:p>
    <w:p w14:paraId="10F6E04C" w14:textId="383F92AE" w:rsidR="00F972E2" w:rsidRDefault="00A6015E" w:rsidP="00F972E2">
      <w:pPr>
        <w:spacing w:before="60" w:after="60" w:line="276" w:lineRule="auto"/>
        <w:ind w:firstLine="432"/>
        <w:jc w:val="both"/>
        <w:rPr>
          <w:rFonts w:ascii="Arial" w:hAnsi="Arial" w:cs="Arial"/>
          <w:sz w:val="22"/>
          <w:szCs w:val="22"/>
          <w:lang w:val="sr-Latn-ME"/>
        </w:rPr>
      </w:pPr>
      <w:r>
        <w:rPr>
          <w:rFonts w:ascii="Arial" w:hAnsi="Arial" w:cs="Arial"/>
          <w:sz w:val="22"/>
          <w:szCs w:val="22"/>
          <w:lang w:val="sr-Latn-ME"/>
        </w:rPr>
        <w:t xml:space="preserve">U ovom </w:t>
      </w:r>
      <w:r w:rsidRPr="00A6015E">
        <w:rPr>
          <w:rFonts w:ascii="Arial" w:hAnsi="Arial" w:cs="Arial"/>
          <w:sz w:val="22"/>
          <w:szCs w:val="22"/>
          <w:lang w:val="sr-Latn-ME"/>
        </w:rPr>
        <w:t>poglavlj</w:t>
      </w:r>
      <w:r>
        <w:rPr>
          <w:rFonts w:ascii="Arial" w:hAnsi="Arial" w:cs="Arial"/>
          <w:sz w:val="22"/>
          <w:szCs w:val="22"/>
          <w:lang w:val="sr-Latn-ME"/>
        </w:rPr>
        <w:t>u je</w:t>
      </w:r>
      <w:r w:rsidRPr="00A6015E">
        <w:rPr>
          <w:rFonts w:ascii="Arial" w:hAnsi="Arial" w:cs="Arial"/>
          <w:sz w:val="22"/>
          <w:szCs w:val="22"/>
          <w:lang w:val="sr-Latn-ME"/>
        </w:rPr>
        <w:t xml:space="preserve"> propisano da nadzor nad sprovođenjem ovog zakona i propisa donijetih na osnovu ovog zakona vrši </w:t>
      </w:r>
      <w:r>
        <w:rPr>
          <w:rFonts w:ascii="Arial" w:hAnsi="Arial" w:cs="Arial"/>
          <w:sz w:val="22"/>
          <w:szCs w:val="22"/>
          <w:lang w:val="sr-Latn-ME"/>
        </w:rPr>
        <w:t>m</w:t>
      </w:r>
      <w:r w:rsidRPr="00A6015E">
        <w:rPr>
          <w:rFonts w:ascii="Arial" w:hAnsi="Arial" w:cs="Arial"/>
          <w:sz w:val="22"/>
          <w:szCs w:val="22"/>
          <w:lang w:val="sr-Latn-ME"/>
        </w:rPr>
        <w:t>inistarstvo</w:t>
      </w:r>
      <w:r>
        <w:rPr>
          <w:rFonts w:ascii="Arial" w:hAnsi="Arial" w:cs="Arial"/>
          <w:sz w:val="22"/>
          <w:szCs w:val="22"/>
          <w:lang w:val="sr-Latn-ME"/>
        </w:rPr>
        <w:t xml:space="preserve"> nadležno za poslove energetike.</w:t>
      </w:r>
      <w:r w:rsidR="007A1C83">
        <w:rPr>
          <w:rFonts w:ascii="Arial" w:hAnsi="Arial" w:cs="Arial"/>
          <w:sz w:val="22"/>
          <w:szCs w:val="22"/>
          <w:lang w:val="sr-Latn-ME"/>
        </w:rPr>
        <w:t xml:space="preserve"> Propisano je da i</w:t>
      </w:r>
      <w:r w:rsidR="007A1C83" w:rsidRPr="007A1C83">
        <w:rPr>
          <w:rFonts w:ascii="Arial" w:hAnsi="Arial" w:cs="Arial"/>
          <w:sz w:val="22"/>
          <w:szCs w:val="22"/>
          <w:lang w:val="sr-Latn-ME"/>
        </w:rPr>
        <w:t>nspekcijski nadzor vrš</w:t>
      </w:r>
      <w:r w:rsidR="007A1C83">
        <w:rPr>
          <w:rFonts w:ascii="Arial" w:hAnsi="Arial" w:cs="Arial"/>
          <w:sz w:val="22"/>
          <w:szCs w:val="22"/>
          <w:lang w:val="sr-Latn-ME"/>
        </w:rPr>
        <w:t>e</w:t>
      </w:r>
      <w:r w:rsidR="007A1C83" w:rsidRPr="007A1C83">
        <w:rPr>
          <w:rFonts w:ascii="Arial" w:hAnsi="Arial" w:cs="Arial"/>
          <w:sz w:val="22"/>
          <w:szCs w:val="22"/>
          <w:lang w:val="sr-Latn-ME"/>
        </w:rPr>
        <w:t xml:space="preserve"> </w:t>
      </w:r>
      <w:r w:rsidR="000A0931">
        <w:rPr>
          <w:rFonts w:ascii="Arial" w:hAnsi="Arial" w:cs="Arial"/>
          <w:sz w:val="22"/>
          <w:szCs w:val="22"/>
          <w:lang w:val="sr-Latn-ME"/>
        </w:rPr>
        <w:t>elektro</w:t>
      </w:r>
      <w:r w:rsidR="007A1C83" w:rsidRPr="007A1C83">
        <w:rPr>
          <w:rFonts w:ascii="Arial" w:hAnsi="Arial" w:cs="Arial"/>
          <w:sz w:val="22"/>
          <w:szCs w:val="22"/>
          <w:lang w:val="sr-Latn-ME"/>
        </w:rPr>
        <w:t>energetski</w:t>
      </w:r>
      <w:r w:rsidR="000A0931">
        <w:rPr>
          <w:rFonts w:ascii="Arial" w:hAnsi="Arial" w:cs="Arial"/>
          <w:sz w:val="22"/>
          <w:szCs w:val="22"/>
          <w:lang w:val="sr-Latn-ME"/>
        </w:rPr>
        <w:t xml:space="preserve">, </w:t>
      </w:r>
      <w:r w:rsidR="000A0931" w:rsidRPr="000A0931">
        <w:rPr>
          <w:rFonts w:ascii="Arial" w:hAnsi="Arial" w:cs="Arial"/>
          <w:sz w:val="22"/>
          <w:szCs w:val="22"/>
          <w:lang w:val="sr-Latn-ME"/>
        </w:rPr>
        <w:t>termoenergetsk</w:t>
      </w:r>
      <w:r w:rsidR="000A0931">
        <w:rPr>
          <w:rFonts w:ascii="Arial" w:hAnsi="Arial" w:cs="Arial"/>
          <w:sz w:val="22"/>
          <w:szCs w:val="22"/>
          <w:lang w:val="sr-Latn-ME"/>
        </w:rPr>
        <w:t>i i tržišni</w:t>
      </w:r>
      <w:r w:rsidR="000A0931" w:rsidRPr="000A0931">
        <w:rPr>
          <w:rFonts w:ascii="Arial" w:hAnsi="Arial" w:cs="Arial"/>
          <w:sz w:val="22"/>
          <w:szCs w:val="22"/>
          <w:lang w:val="sr-Latn-ME"/>
        </w:rPr>
        <w:t xml:space="preserve"> inspektor</w:t>
      </w:r>
      <w:r w:rsidR="000A0931">
        <w:rPr>
          <w:rFonts w:ascii="Arial" w:hAnsi="Arial" w:cs="Arial"/>
          <w:sz w:val="22"/>
          <w:szCs w:val="22"/>
          <w:lang w:val="sr-Latn-ME"/>
        </w:rPr>
        <w:t xml:space="preserve"> </w:t>
      </w:r>
      <w:r w:rsidR="007A1C83" w:rsidRPr="007A1C83">
        <w:rPr>
          <w:rFonts w:ascii="Arial" w:hAnsi="Arial" w:cs="Arial"/>
          <w:sz w:val="22"/>
          <w:szCs w:val="22"/>
          <w:lang w:val="sr-Latn-ME"/>
        </w:rPr>
        <w:t>u okviru djelokruga utvrđenog ovim zakonom i zakonom kojim se uređuje inspekcijski nadzor.</w:t>
      </w:r>
      <w:r w:rsidR="00EB1640">
        <w:rPr>
          <w:rFonts w:ascii="Arial" w:hAnsi="Arial" w:cs="Arial"/>
          <w:sz w:val="22"/>
          <w:szCs w:val="22"/>
          <w:lang w:val="sr-Latn-ME"/>
        </w:rPr>
        <w:t xml:space="preserve"> </w:t>
      </w:r>
      <w:r w:rsidR="00EB1640" w:rsidRPr="00EB1640">
        <w:rPr>
          <w:rFonts w:ascii="Arial" w:hAnsi="Arial" w:cs="Arial"/>
          <w:sz w:val="22"/>
          <w:szCs w:val="22"/>
          <w:lang w:val="sr-Latn-ME"/>
        </w:rPr>
        <w:t>U okviru ovog poglavlja</w:t>
      </w:r>
      <w:r w:rsidR="00EB1640">
        <w:rPr>
          <w:rFonts w:ascii="Arial" w:hAnsi="Arial" w:cs="Arial"/>
          <w:sz w:val="22"/>
          <w:szCs w:val="22"/>
          <w:lang w:val="sr-Latn-ME"/>
        </w:rPr>
        <w:t xml:space="preserve"> utvrđena su p</w:t>
      </w:r>
      <w:r w:rsidR="00EB1640" w:rsidRPr="00EB1640">
        <w:rPr>
          <w:rFonts w:ascii="Arial" w:hAnsi="Arial" w:cs="Arial"/>
          <w:sz w:val="22"/>
          <w:szCs w:val="22"/>
          <w:lang w:val="sr-Latn-ME"/>
        </w:rPr>
        <w:t>rava i dužnosti</w:t>
      </w:r>
      <w:r w:rsidR="00EB1640">
        <w:rPr>
          <w:rFonts w:ascii="Arial" w:hAnsi="Arial" w:cs="Arial"/>
          <w:sz w:val="22"/>
          <w:szCs w:val="22"/>
          <w:lang w:val="sr-Latn-ME"/>
        </w:rPr>
        <w:t xml:space="preserve"> i ovlašćenja ovih inspektora.</w:t>
      </w:r>
    </w:p>
    <w:p w14:paraId="4845280E" w14:textId="77777777" w:rsidR="00B43329" w:rsidRDefault="00B43329" w:rsidP="00F972E2">
      <w:pPr>
        <w:spacing w:before="60" w:after="60" w:line="276" w:lineRule="auto"/>
        <w:ind w:firstLine="432"/>
        <w:jc w:val="both"/>
        <w:rPr>
          <w:rFonts w:ascii="Arial" w:hAnsi="Arial" w:cs="Arial"/>
          <w:b/>
          <w:sz w:val="22"/>
          <w:szCs w:val="22"/>
          <w:lang w:val="sr-Latn-ME"/>
        </w:rPr>
      </w:pPr>
    </w:p>
    <w:p w14:paraId="4E0814A1" w14:textId="77777777" w:rsidR="00B43329" w:rsidRDefault="00B43329" w:rsidP="00F972E2">
      <w:pPr>
        <w:spacing w:before="60" w:after="60" w:line="276" w:lineRule="auto"/>
        <w:ind w:firstLine="432"/>
        <w:jc w:val="both"/>
        <w:rPr>
          <w:rFonts w:ascii="Arial" w:hAnsi="Arial" w:cs="Arial"/>
          <w:b/>
          <w:sz w:val="22"/>
          <w:szCs w:val="22"/>
          <w:lang w:val="sr-Latn-ME"/>
        </w:rPr>
      </w:pPr>
    </w:p>
    <w:p w14:paraId="1C3FBD18" w14:textId="201E8604" w:rsidR="00A6015E" w:rsidRPr="00A631BA" w:rsidRDefault="002106C2" w:rsidP="00F972E2">
      <w:pPr>
        <w:spacing w:before="60" w:after="60" w:line="276" w:lineRule="auto"/>
        <w:ind w:firstLine="432"/>
        <w:jc w:val="both"/>
        <w:rPr>
          <w:rFonts w:ascii="Arial" w:hAnsi="Arial" w:cs="Arial"/>
          <w:b/>
          <w:sz w:val="22"/>
          <w:szCs w:val="22"/>
          <w:lang w:val="sr-Latn-ME"/>
        </w:rPr>
      </w:pPr>
      <w:r w:rsidRPr="00A631BA">
        <w:rPr>
          <w:rFonts w:ascii="Arial" w:hAnsi="Arial" w:cs="Arial"/>
          <w:b/>
          <w:sz w:val="22"/>
          <w:szCs w:val="22"/>
          <w:lang w:val="sr-Latn-ME"/>
        </w:rPr>
        <w:lastRenderedPageBreak/>
        <w:t>16. Kaznene odredbe (član 89)</w:t>
      </w:r>
    </w:p>
    <w:p w14:paraId="15A5BC8C" w14:textId="7EE34BD5" w:rsidR="00A6015E" w:rsidRDefault="00F62933" w:rsidP="00F972E2">
      <w:pPr>
        <w:spacing w:before="60" w:after="60" w:line="276" w:lineRule="auto"/>
        <w:ind w:firstLine="432"/>
        <w:jc w:val="both"/>
        <w:rPr>
          <w:rFonts w:ascii="Arial" w:hAnsi="Arial" w:cs="Arial"/>
          <w:sz w:val="22"/>
          <w:szCs w:val="22"/>
          <w:lang w:val="sr-Latn-ME"/>
        </w:rPr>
      </w:pPr>
      <w:r w:rsidRPr="00F62933">
        <w:rPr>
          <w:rFonts w:ascii="Arial" w:hAnsi="Arial" w:cs="Arial"/>
          <w:sz w:val="22"/>
          <w:szCs w:val="22"/>
          <w:lang w:val="sr-Latn-ME"/>
        </w:rPr>
        <w:t>U ovom poglavlju su određene kazne za prekršaje po ovom zakonu.</w:t>
      </w:r>
    </w:p>
    <w:p w14:paraId="70E113CD" w14:textId="77777777" w:rsidR="00F62933" w:rsidRDefault="00F62933" w:rsidP="00F972E2">
      <w:pPr>
        <w:spacing w:before="60" w:after="60" w:line="276" w:lineRule="auto"/>
        <w:ind w:firstLine="432"/>
        <w:jc w:val="both"/>
        <w:rPr>
          <w:rFonts w:ascii="Arial" w:hAnsi="Arial" w:cs="Arial"/>
          <w:sz w:val="22"/>
          <w:szCs w:val="22"/>
          <w:lang w:val="sr-Latn-ME"/>
        </w:rPr>
      </w:pPr>
    </w:p>
    <w:p w14:paraId="17FC258D" w14:textId="65F7DAF4" w:rsidR="00A6015E" w:rsidRPr="00A631BA" w:rsidRDefault="00A631BA" w:rsidP="00F972E2">
      <w:pPr>
        <w:spacing w:before="60" w:after="60" w:line="276" w:lineRule="auto"/>
        <w:ind w:firstLine="432"/>
        <w:jc w:val="both"/>
        <w:rPr>
          <w:rFonts w:ascii="Arial" w:hAnsi="Arial" w:cs="Arial"/>
          <w:b/>
          <w:sz w:val="22"/>
          <w:szCs w:val="22"/>
          <w:lang w:val="sr-Latn-ME"/>
        </w:rPr>
      </w:pPr>
      <w:r w:rsidRPr="00A631BA">
        <w:rPr>
          <w:rFonts w:ascii="Arial" w:hAnsi="Arial" w:cs="Arial"/>
          <w:b/>
          <w:sz w:val="22"/>
          <w:szCs w:val="22"/>
          <w:lang w:val="sr-Latn-ME"/>
        </w:rPr>
        <w:t>17. Prelazne i završna odredba (čl. 90 – 92)</w:t>
      </w:r>
    </w:p>
    <w:p w14:paraId="13F24848" w14:textId="5C6C28C3" w:rsidR="00B64D8A" w:rsidRDefault="005007FC" w:rsidP="00F972E2">
      <w:pPr>
        <w:spacing w:before="60" w:after="60" w:line="276" w:lineRule="auto"/>
        <w:ind w:firstLine="432"/>
        <w:jc w:val="both"/>
        <w:rPr>
          <w:rFonts w:ascii="Arial" w:hAnsi="Arial" w:cs="Arial"/>
          <w:sz w:val="22"/>
          <w:szCs w:val="22"/>
          <w:lang w:val="sr-Latn-ME"/>
        </w:rPr>
      </w:pPr>
      <w:r w:rsidRPr="005007FC">
        <w:rPr>
          <w:rFonts w:ascii="Arial" w:hAnsi="Arial" w:cs="Arial"/>
          <w:sz w:val="22"/>
          <w:szCs w:val="22"/>
          <w:lang w:val="sr-Latn-ME"/>
        </w:rPr>
        <w:t>Ovo poglavlje</w:t>
      </w:r>
      <w:r w:rsidR="00B64D8A">
        <w:rPr>
          <w:rFonts w:ascii="Arial" w:hAnsi="Arial" w:cs="Arial"/>
          <w:sz w:val="22"/>
          <w:szCs w:val="22"/>
          <w:lang w:val="sr-Latn-ME"/>
        </w:rPr>
        <w:t>, pored ostalog,</w:t>
      </w:r>
      <w:r w:rsidRPr="005007FC">
        <w:rPr>
          <w:rFonts w:ascii="Arial" w:hAnsi="Arial" w:cs="Arial"/>
          <w:sz w:val="22"/>
          <w:szCs w:val="22"/>
          <w:lang w:val="sr-Latn-ME"/>
        </w:rPr>
        <w:t xml:space="preserve"> sadrži odredbe </w:t>
      </w:r>
      <w:r w:rsidR="00524924">
        <w:rPr>
          <w:rFonts w:ascii="Arial" w:hAnsi="Arial" w:cs="Arial"/>
          <w:sz w:val="22"/>
          <w:szCs w:val="22"/>
          <w:lang w:val="sr-Latn-ME"/>
        </w:rPr>
        <w:t>koje se odnose na</w:t>
      </w:r>
      <w:r w:rsidRPr="005007FC">
        <w:rPr>
          <w:rFonts w:ascii="Arial" w:hAnsi="Arial" w:cs="Arial"/>
          <w:sz w:val="22"/>
          <w:szCs w:val="22"/>
          <w:lang w:val="sr-Latn-ME"/>
        </w:rPr>
        <w:t xml:space="preserve"> rokov</w:t>
      </w:r>
      <w:r w:rsidR="00524924">
        <w:rPr>
          <w:rFonts w:ascii="Arial" w:hAnsi="Arial" w:cs="Arial"/>
          <w:sz w:val="22"/>
          <w:szCs w:val="22"/>
          <w:lang w:val="sr-Latn-ME"/>
        </w:rPr>
        <w:t>e</w:t>
      </w:r>
      <w:r w:rsidRPr="005007FC">
        <w:rPr>
          <w:rFonts w:ascii="Arial" w:hAnsi="Arial" w:cs="Arial"/>
          <w:sz w:val="22"/>
          <w:szCs w:val="22"/>
          <w:lang w:val="sr-Latn-ME"/>
        </w:rPr>
        <w:t xml:space="preserve"> za donošenje podzakonskih propisa</w:t>
      </w:r>
      <w:r w:rsidR="00B64D8A">
        <w:rPr>
          <w:rFonts w:ascii="Arial" w:hAnsi="Arial" w:cs="Arial"/>
          <w:sz w:val="22"/>
          <w:szCs w:val="22"/>
          <w:lang w:val="sr-Latn-ME"/>
        </w:rPr>
        <w:t xml:space="preserve"> i</w:t>
      </w:r>
      <w:r w:rsidR="00B64D8A" w:rsidRPr="00B64D8A">
        <w:rPr>
          <w:rFonts w:ascii="Arial" w:hAnsi="Arial" w:cs="Arial"/>
          <w:sz w:val="22"/>
          <w:szCs w:val="22"/>
          <w:lang w:val="sr-Latn-ME"/>
        </w:rPr>
        <w:t xml:space="preserve"> stupanje na snagu ovog zakona.</w:t>
      </w:r>
    </w:p>
    <w:p w14:paraId="31B79157" w14:textId="77777777" w:rsidR="00B64D8A" w:rsidRDefault="00B64D8A" w:rsidP="00F972E2">
      <w:pPr>
        <w:spacing w:before="60" w:after="60" w:line="276" w:lineRule="auto"/>
        <w:ind w:firstLine="432"/>
        <w:jc w:val="both"/>
        <w:rPr>
          <w:rFonts w:ascii="Arial" w:hAnsi="Arial" w:cs="Arial"/>
          <w:sz w:val="22"/>
          <w:szCs w:val="22"/>
          <w:lang w:val="sr-Latn-ME"/>
        </w:rPr>
      </w:pPr>
    </w:p>
    <w:p w14:paraId="08D29DAF" w14:textId="77777777" w:rsidR="00B64D8A" w:rsidRDefault="00B64D8A" w:rsidP="00F972E2">
      <w:pPr>
        <w:spacing w:before="60" w:after="60" w:line="276" w:lineRule="auto"/>
        <w:ind w:firstLine="432"/>
        <w:jc w:val="both"/>
        <w:rPr>
          <w:rFonts w:ascii="Arial" w:hAnsi="Arial" w:cs="Arial"/>
          <w:sz w:val="22"/>
          <w:szCs w:val="22"/>
          <w:lang w:val="sr-Latn-ME"/>
        </w:rPr>
      </w:pPr>
    </w:p>
    <w:p w14:paraId="4F882BE3" w14:textId="77777777" w:rsidR="00591315" w:rsidRDefault="00591315" w:rsidP="00591315">
      <w:pPr>
        <w:widowControl w:val="0"/>
        <w:tabs>
          <w:tab w:val="left" w:pos="1134"/>
        </w:tabs>
        <w:spacing w:after="0"/>
        <w:ind w:firstLine="709"/>
        <w:jc w:val="both"/>
        <w:rPr>
          <w:rFonts w:ascii="Arial" w:hAnsi="Arial" w:cs="Arial"/>
          <w:b/>
          <w:color w:val="000000" w:themeColor="text1"/>
          <w:sz w:val="22"/>
          <w:szCs w:val="22"/>
          <w:lang w:val="sr-Latn-CS"/>
        </w:rPr>
      </w:pPr>
      <w:r>
        <w:rPr>
          <w:rFonts w:ascii="Arial" w:hAnsi="Arial" w:cs="Arial"/>
          <w:b/>
          <w:color w:val="000000" w:themeColor="text1"/>
          <w:sz w:val="22"/>
          <w:szCs w:val="22"/>
          <w:lang w:val="sr-Latn-CS"/>
        </w:rPr>
        <w:t>V. PROCJENA FINANSIJSKIH SREDSTAVA ZA SPROVOĐENJE ZAKONA</w:t>
      </w:r>
    </w:p>
    <w:p w14:paraId="36087C41" w14:textId="77777777" w:rsidR="00591315" w:rsidRDefault="00591315" w:rsidP="00591315">
      <w:pPr>
        <w:widowControl w:val="0"/>
        <w:tabs>
          <w:tab w:val="left" w:pos="1134"/>
        </w:tabs>
        <w:spacing w:after="0"/>
        <w:ind w:firstLine="709"/>
        <w:jc w:val="both"/>
        <w:rPr>
          <w:rFonts w:ascii="Arial" w:hAnsi="Arial" w:cs="Arial"/>
          <w:b/>
          <w:color w:val="000000" w:themeColor="text1"/>
          <w:sz w:val="22"/>
          <w:szCs w:val="22"/>
          <w:lang w:val="sr-Latn-CS"/>
        </w:rPr>
      </w:pPr>
      <w:bookmarkStart w:id="3" w:name="_GoBack"/>
      <w:bookmarkEnd w:id="3"/>
    </w:p>
    <w:p w14:paraId="6A351250" w14:textId="664FDFA4" w:rsidR="00B64D8A" w:rsidRDefault="00591315" w:rsidP="00F972E2">
      <w:pPr>
        <w:spacing w:before="60" w:after="60" w:line="276" w:lineRule="auto"/>
        <w:ind w:firstLine="432"/>
        <w:jc w:val="both"/>
        <w:rPr>
          <w:rFonts w:ascii="Arial" w:hAnsi="Arial" w:cs="Arial"/>
          <w:sz w:val="22"/>
          <w:szCs w:val="22"/>
          <w:lang w:val="sr-Latn-ME"/>
        </w:rPr>
      </w:pPr>
      <w:r>
        <w:rPr>
          <w:rFonts w:ascii="Arial" w:hAnsi="Arial" w:cs="Arial"/>
          <w:color w:val="000000" w:themeColor="text1"/>
          <w:sz w:val="22"/>
          <w:szCs w:val="22"/>
          <w:lang w:val="sr-Latn-CS"/>
        </w:rPr>
        <w:t>Za sprovođenje ovog zakona potrebna</w:t>
      </w:r>
      <w:r w:rsidR="00B51BC8">
        <w:rPr>
          <w:rFonts w:ascii="Arial" w:hAnsi="Arial" w:cs="Arial"/>
          <w:color w:val="000000" w:themeColor="text1"/>
          <w:sz w:val="22"/>
          <w:szCs w:val="22"/>
          <w:lang w:val="sr-Latn-CS"/>
        </w:rPr>
        <w:t xml:space="preserve"> su</w:t>
      </w:r>
      <w:r>
        <w:rPr>
          <w:rFonts w:ascii="Arial" w:hAnsi="Arial" w:cs="Arial"/>
          <w:color w:val="000000" w:themeColor="text1"/>
          <w:sz w:val="22"/>
          <w:szCs w:val="22"/>
          <w:lang w:val="sr-Latn-CS"/>
        </w:rPr>
        <w:t xml:space="preserve"> finansijska sredstva iz Budžeta Crne Gore </w:t>
      </w:r>
      <w:r w:rsidR="00B51BC8">
        <w:rPr>
          <w:rFonts w:ascii="Arial" w:hAnsi="Arial" w:cs="Arial"/>
          <w:color w:val="000000" w:themeColor="text1"/>
          <w:sz w:val="22"/>
          <w:szCs w:val="22"/>
          <w:lang w:val="sr-Latn-CS"/>
        </w:rPr>
        <w:t xml:space="preserve">za finansiranje sistema podsticaja za proizvodnju električne energije iz obnovljivih izvora i </w:t>
      </w:r>
      <w:r w:rsidR="00237411" w:rsidRPr="00237411">
        <w:rPr>
          <w:rFonts w:ascii="Arial" w:hAnsi="Arial" w:cs="Arial"/>
          <w:color w:val="000000" w:themeColor="text1"/>
          <w:sz w:val="22"/>
          <w:szCs w:val="22"/>
          <w:lang w:val="sr-Latn-CS"/>
        </w:rPr>
        <w:t xml:space="preserve">  </w:t>
      </w:r>
      <w:r w:rsidR="00237411">
        <w:rPr>
          <w:rFonts w:ascii="Arial" w:hAnsi="Arial" w:cs="Arial"/>
          <w:color w:val="000000" w:themeColor="text1"/>
          <w:sz w:val="22"/>
          <w:szCs w:val="22"/>
          <w:lang w:val="sr-Latn-CS"/>
        </w:rPr>
        <w:t>p</w:t>
      </w:r>
      <w:r w:rsidR="00237411" w:rsidRPr="00237411">
        <w:rPr>
          <w:rFonts w:ascii="Arial" w:hAnsi="Arial" w:cs="Arial"/>
          <w:color w:val="000000" w:themeColor="text1"/>
          <w:sz w:val="22"/>
          <w:szCs w:val="22"/>
          <w:lang w:val="sr-Latn-CS"/>
        </w:rPr>
        <w:t>odsticaj</w:t>
      </w:r>
      <w:r w:rsidR="00237411">
        <w:rPr>
          <w:rFonts w:ascii="Arial" w:hAnsi="Arial" w:cs="Arial"/>
          <w:color w:val="000000" w:themeColor="text1"/>
          <w:sz w:val="22"/>
          <w:szCs w:val="22"/>
          <w:lang w:val="sr-Latn-CS"/>
        </w:rPr>
        <w:t>a</w:t>
      </w:r>
      <w:r w:rsidR="00237411" w:rsidRPr="00237411">
        <w:rPr>
          <w:rFonts w:ascii="Arial" w:hAnsi="Arial" w:cs="Arial"/>
          <w:color w:val="000000" w:themeColor="text1"/>
          <w:sz w:val="22"/>
          <w:szCs w:val="22"/>
          <w:lang w:val="sr-Latn-CS"/>
        </w:rPr>
        <w:t xml:space="preserve"> za proizvodnju biogoriva</w:t>
      </w:r>
      <w:r w:rsidR="00237411">
        <w:rPr>
          <w:rFonts w:ascii="Arial" w:hAnsi="Arial" w:cs="Arial"/>
          <w:color w:val="000000" w:themeColor="text1"/>
          <w:sz w:val="22"/>
          <w:szCs w:val="22"/>
          <w:lang w:val="sr-Latn-CS"/>
        </w:rPr>
        <w:t>.</w:t>
      </w:r>
    </w:p>
    <w:p w14:paraId="68E93BB1" w14:textId="77777777" w:rsidR="000757C6" w:rsidRDefault="000757C6" w:rsidP="00FD09A6">
      <w:pPr>
        <w:spacing w:after="0"/>
        <w:ind w:firstLine="557"/>
        <w:jc w:val="both"/>
      </w:pPr>
    </w:p>
    <w:sectPr w:rsidR="000757C6" w:rsidSect="001F2AB1">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AA491" w14:textId="77777777" w:rsidR="00CC34F4" w:rsidRDefault="00CC34F4" w:rsidP="00442CD3">
      <w:pPr>
        <w:spacing w:after="0"/>
      </w:pPr>
      <w:r>
        <w:separator/>
      </w:r>
    </w:p>
  </w:endnote>
  <w:endnote w:type="continuationSeparator" w:id="0">
    <w:p w14:paraId="205A9EFC" w14:textId="77777777" w:rsidR="00CC34F4" w:rsidRDefault="00CC34F4" w:rsidP="00442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830709"/>
      <w:docPartObj>
        <w:docPartGallery w:val="Page Numbers (Bottom of Page)"/>
        <w:docPartUnique/>
      </w:docPartObj>
    </w:sdtPr>
    <w:sdtEndPr>
      <w:rPr>
        <w:noProof/>
      </w:rPr>
    </w:sdtEndPr>
    <w:sdtContent>
      <w:p w14:paraId="5E38E348" w14:textId="4E3383AD" w:rsidR="00442CD3" w:rsidRDefault="00442C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5E19C1" w14:textId="77777777" w:rsidR="00442CD3" w:rsidRDefault="00442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4B97C" w14:textId="77777777" w:rsidR="00CC34F4" w:rsidRDefault="00CC34F4" w:rsidP="00442CD3">
      <w:pPr>
        <w:spacing w:after="0"/>
      </w:pPr>
      <w:r>
        <w:separator/>
      </w:r>
    </w:p>
  </w:footnote>
  <w:footnote w:type="continuationSeparator" w:id="0">
    <w:p w14:paraId="7308A478" w14:textId="77777777" w:rsidR="00CC34F4" w:rsidRDefault="00CC34F4" w:rsidP="00442C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DEB"/>
    <w:multiLevelType w:val="hybridMultilevel"/>
    <w:tmpl w:val="FFFFFFFF"/>
    <w:lvl w:ilvl="0" w:tplc="0EBCAD8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575A97"/>
    <w:multiLevelType w:val="hybridMultilevel"/>
    <w:tmpl w:val="F8B267DE"/>
    <w:lvl w:ilvl="0" w:tplc="3642DA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7453E8A"/>
    <w:multiLevelType w:val="hybridMultilevel"/>
    <w:tmpl w:val="FD7652E4"/>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95272"/>
    <w:multiLevelType w:val="hybridMultilevel"/>
    <w:tmpl w:val="E5766ADA"/>
    <w:lvl w:ilvl="0" w:tplc="404E5FCE">
      <w:start w:val="5"/>
      <w:numFmt w:val="bullet"/>
      <w:lvlText w:val="-"/>
      <w:lvlJc w:val="left"/>
      <w:pPr>
        <w:ind w:left="900" w:hanging="360"/>
      </w:pPr>
      <w:rPr>
        <w:rFonts w:ascii="Franklin Gothic Book" w:eastAsia="Times New Roman" w:hAnsi="Franklin Gothic Book"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C0"/>
    <w:rsid w:val="00000034"/>
    <w:rsid w:val="00010A23"/>
    <w:rsid w:val="000144EC"/>
    <w:rsid w:val="00030DA9"/>
    <w:rsid w:val="0003408E"/>
    <w:rsid w:val="00035183"/>
    <w:rsid w:val="000459F6"/>
    <w:rsid w:val="0006091C"/>
    <w:rsid w:val="00062B5D"/>
    <w:rsid w:val="00067C8C"/>
    <w:rsid w:val="00072D09"/>
    <w:rsid w:val="000757C6"/>
    <w:rsid w:val="00080BB6"/>
    <w:rsid w:val="00081E4C"/>
    <w:rsid w:val="000848B9"/>
    <w:rsid w:val="000904FF"/>
    <w:rsid w:val="00094ADD"/>
    <w:rsid w:val="000A0931"/>
    <w:rsid w:val="000A16CA"/>
    <w:rsid w:val="000A71BF"/>
    <w:rsid w:val="000D0089"/>
    <w:rsid w:val="000D312C"/>
    <w:rsid w:val="000E6D6F"/>
    <w:rsid w:val="0010723B"/>
    <w:rsid w:val="001217CA"/>
    <w:rsid w:val="00135E15"/>
    <w:rsid w:val="0014139B"/>
    <w:rsid w:val="00163534"/>
    <w:rsid w:val="001708D8"/>
    <w:rsid w:val="001727AB"/>
    <w:rsid w:val="00173C75"/>
    <w:rsid w:val="00173EB4"/>
    <w:rsid w:val="00177D76"/>
    <w:rsid w:val="00180BB0"/>
    <w:rsid w:val="00190890"/>
    <w:rsid w:val="00190BFE"/>
    <w:rsid w:val="00195B1B"/>
    <w:rsid w:val="001A2CE0"/>
    <w:rsid w:val="001B71E8"/>
    <w:rsid w:val="001C41CF"/>
    <w:rsid w:val="001C7506"/>
    <w:rsid w:val="001C7533"/>
    <w:rsid w:val="001D2DD9"/>
    <w:rsid w:val="001E7CA5"/>
    <w:rsid w:val="001F2AB1"/>
    <w:rsid w:val="00201BBB"/>
    <w:rsid w:val="002106C2"/>
    <w:rsid w:val="00217E64"/>
    <w:rsid w:val="00220ED6"/>
    <w:rsid w:val="00223F9D"/>
    <w:rsid w:val="00236F1A"/>
    <w:rsid w:val="00237411"/>
    <w:rsid w:val="002434A6"/>
    <w:rsid w:val="0029476D"/>
    <w:rsid w:val="002C029F"/>
    <w:rsid w:val="002C399C"/>
    <w:rsid w:val="002C4F18"/>
    <w:rsid w:val="002D4552"/>
    <w:rsid w:val="002E2A12"/>
    <w:rsid w:val="002E6CDC"/>
    <w:rsid w:val="002F0A98"/>
    <w:rsid w:val="002F21B9"/>
    <w:rsid w:val="00306BB6"/>
    <w:rsid w:val="003166DD"/>
    <w:rsid w:val="003170C8"/>
    <w:rsid w:val="00337ECC"/>
    <w:rsid w:val="003414F8"/>
    <w:rsid w:val="003601E4"/>
    <w:rsid w:val="003636F1"/>
    <w:rsid w:val="00366E18"/>
    <w:rsid w:val="00381641"/>
    <w:rsid w:val="003A74C1"/>
    <w:rsid w:val="003C0DE2"/>
    <w:rsid w:val="003C2A2B"/>
    <w:rsid w:val="003E5AD8"/>
    <w:rsid w:val="00410BE2"/>
    <w:rsid w:val="00423C02"/>
    <w:rsid w:val="004257F0"/>
    <w:rsid w:val="004336CA"/>
    <w:rsid w:val="00433FC4"/>
    <w:rsid w:val="0044218C"/>
    <w:rsid w:val="00442CD3"/>
    <w:rsid w:val="00453BB0"/>
    <w:rsid w:val="004621A8"/>
    <w:rsid w:val="004727F0"/>
    <w:rsid w:val="00474A0C"/>
    <w:rsid w:val="004876B1"/>
    <w:rsid w:val="004907E8"/>
    <w:rsid w:val="00496B9E"/>
    <w:rsid w:val="004A66C7"/>
    <w:rsid w:val="004C5112"/>
    <w:rsid w:val="004C733A"/>
    <w:rsid w:val="004D59D5"/>
    <w:rsid w:val="004E3769"/>
    <w:rsid w:val="004E607D"/>
    <w:rsid w:val="005007FC"/>
    <w:rsid w:val="005033EA"/>
    <w:rsid w:val="00505DD9"/>
    <w:rsid w:val="00524924"/>
    <w:rsid w:val="00551D6B"/>
    <w:rsid w:val="00561C1C"/>
    <w:rsid w:val="00566DD3"/>
    <w:rsid w:val="00577997"/>
    <w:rsid w:val="00584DB4"/>
    <w:rsid w:val="00591315"/>
    <w:rsid w:val="005924E2"/>
    <w:rsid w:val="0059360E"/>
    <w:rsid w:val="005A19F8"/>
    <w:rsid w:val="005A37B6"/>
    <w:rsid w:val="005A6E14"/>
    <w:rsid w:val="005B06E9"/>
    <w:rsid w:val="005B49C0"/>
    <w:rsid w:val="005C027A"/>
    <w:rsid w:val="005D192F"/>
    <w:rsid w:val="005D2298"/>
    <w:rsid w:val="005D6935"/>
    <w:rsid w:val="005F490D"/>
    <w:rsid w:val="00600D92"/>
    <w:rsid w:val="0061370E"/>
    <w:rsid w:val="00614B0F"/>
    <w:rsid w:val="00617400"/>
    <w:rsid w:val="006260B9"/>
    <w:rsid w:val="00632424"/>
    <w:rsid w:val="006458D0"/>
    <w:rsid w:val="006466E6"/>
    <w:rsid w:val="00650E06"/>
    <w:rsid w:val="00651F0A"/>
    <w:rsid w:val="006720AE"/>
    <w:rsid w:val="00681D6D"/>
    <w:rsid w:val="00681D7B"/>
    <w:rsid w:val="0068397A"/>
    <w:rsid w:val="00691995"/>
    <w:rsid w:val="00697947"/>
    <w:rsid w:val="00697EBC"/>
    <w:rsid w:val="006B053D"/>
    <w:rsid w:val="006B65B9"/>
    <w:rsid w:val="006D095E"/>
    <w:rsid w:val="006F0729"/>
    <w:rsid w:val="006F0A48"/>
    <w:rsid w:val="00702A5B"/>
    <w:rsid w:val="00713CBC"/>
    <w:rsid w:val="00721A5A"/>
    <w:rsid w:val="00723CCE"/>
    <w:rsid w:val="007248F8"/>
    <w:rsid w:val="00730C4F"/>
    <w:rsid w:val="0073186F"/>
    <w:rsid w:val="00744698"/>
    <w:rsid w:val="00746174"/>
    <w:rsid w:val="00752588"/>
    <w:rsid w:val="00763FF2"/>
    <w:rsid w:val="007702AB"/>
    <w:rsid w:val="00772190"/>
    <w:rsid w:val="007768F7"/>
    <w:rsid w:val="007928D9"/>
    <w:rsid w:val="00795F24"/>
    <w:rsid w:val="007A1C83"/>
    <w:rsid w:val="007D0A75"/>
    <w:rsid w:val="007D2FB0"/>
    <w:rsid w:val="007D6D1F"/>
    <w:rsid w:val="007E1A50"/>
    <w:rsid w:val="007E6293"/>
    <w:rsid w:val="00811D69"/>
    <w:rsid w:val="00824B0A"/>
    <w:rsid w:val="00851C93"/>
    <w:rsid w:val="00873732"/>
    <w:rsid w:val="0087593D"/>
    <w:rsid w:val="0088490F"/>
    <w:rsid w:val="008859E7"/>
    <w:rsid w:val="008A0A28"/>
    <w:rsid w:val="008A4D9B"/>
    <w:rsid w:val="008A6D8A"/>
    <w:rsid w:val="008A7E49"/>
    <w:rsid w:val="008C498A"/>
    <w:rsid w:val="008C5333"/>
    <w:rsid w:val="008D4539"/>
    <w:rsid w:val="008D4A62"/>
    <w:rsid w:val="008E0ED7"/>
    <w:rsid w:val="008E16F0"/>
    <w:rsid w:val="008E7FD0"/>
    <w:rsid w:val="008F13F9"/>
    <w:rsid w:val="00905157"/>
    <w:rsid w:val="00913179"/>
    <w:rsid w:val="00913705"/>
    <w:rsid w:val="009157DD"/>
    <w:rsid w:val="00922CE2"/>
    <w:rsid w:val="00925985"/>
    <w:rsid w:val="00925D40"/>
    <w:rsid w:val="009579D7"/>
    <w:rsid w:val="00962D58"/>
    <w:rsid w:val="0096339A"/>
    <w:rsid w:val="0098042A"/>
    <w:rsid w:val="009806E9"/>
    <w:rsid w:val="00982F91"/>
    <w:rsid w:val="0098419B"/>
    <w:rsid w:val="009A1B04"/>
    <w:rsid w:val="009B782F"/>
    <w:rsid w:val="009C4466"/>
    <w:rsid w:val="009C7DE5"/>
    <w:rsid w:val="009D349A"/>
    <w:rsid w:val="009E23F4"/>
    <w:rsid w:val="009F517E"/>
    <w:rsid w:val="009F629D"/>
    <w:rsid w:val="00A07A60"/>
    <w:rsid w:val="00A315ED"/>
    <w:rsid w:val="00A35BEF"/>
    <w:rsid w:val="00A42A5B"/>
    <w:rsid w:val="00A452B9"/>
    <w:rsid w:val="00A454A7"/>
    <w:rsid w:val="00A56303"/>
    <w:rsid w:val="00A56CFD"/>
    <w:rsid w:val="00A6015E"/>
    <w:rsid w:val="00A631BA"/>
    <w:rsid w:val="00A6628C"/>
    <w:rsid w:val="00A74C12"/>
    <w:rsid w:val="00A81C79"/>
    <w:rsid w:val="00A82571"/>
    <w:rsid w:val="00A828FC"/>
    <w:rsid w:val="00A9136E"/>
    <w:rsid w:val="00AA0FA4"/>
    <w:rsid w:val="00AA5EDB"/>
    <w:rsid w:val="00AB22BF"/>
    <w:rsid w:val="00AB68B7"/>
    <w:rsid w:val="00AC44D9"/>
    <w:rsid w:val="00AC44F6"/>
    <w:rsid w:val="00AC4B8A"/>
    <w:rsid w:val="00AE3040"/>
    <w:rsid w:val="00AF0F5B"/>
    <w:rsid w:val="00AF7E27"/>
    <w:rsid w:val="00B1464F"/>
    <w:rsid w:val="00B32B87"/>
    <w:rsid w:val="00B36B9A"/>
    <w:rsid w:val="00B37F4F"/>
    <w:rsid w:val="00B43329"/>
    <w:rsid w:val="00B47E50"/>
    <w:rsid w:val="00B505FA"/>
    <w:rsid w:val="00B51BC8"/>
    <w:rsid w:val="00B64D8A"/>
    <w:rsid w:val="00B677D4"/>
    <w:rsid w:val="00B710AC"/>
    <w:rsid w:val="00B74D48"/>
    <w:rsid w:val="00B76250"/>
    <w:rsid w:val="00B86209"/>
    <w:rsid w:val="00B90039"/>
    <w:rsid w:val="00B934B9"/>
    <w:rsid w:val="00BA37AF"/>
    <w:rsid w:val="00BC078E"/>
    <w:rsid w:val="00BC135F"/>
    <w:rsid w:val="00BC3AAA"/>
    <w:rsid w:val="00BD1EE1"/>
    <w:rsid w:val="00BD3D0F"/>
    <w:rsid w:val="00BD4DDA"/>
    <w:rsid w:val="00BE04DB"/>
    <w:rsid w:val="00BF0328"/>
    <w:rsid w:val="00BF33E5"/>
    <w:rsid w:val="00BF7158"/>
    <w:rsid w:val="00C107D3"/>
    <w:rsid w:val="00C11D5B"/>
    <w:rsid w:val="00C15124"/>
    <w:rsid w:val="00C43181"/>
    <w:rsid w:val="00C4559F"/>
    <w:rsid w:val="00C458CD"/>
    <w:rsid w:val="00C6083D"/>
    <w:rsid w:val="00C62A25"/>
    <w:rsid w:val="00C75F14"/>
    <w:rsid w:val="00C804ED"/>
    <w:rsid w:val="00C83676"/>
    <w:rsid w:val="00C844A1"/>
    <w:rsid w:val="00C8509F"/>
    <w:rsid w:val="00C85E8A"/>
    <w:rsid w:val="00C94BA0"/>
    <w:rsid w:val="00CB3CE6"/>
    <w:rsid w:val="00CB4B51"/>
    <w:rsid w:val="00CB7A05"/>
    <w:rsid w:val="00CC34F4"/>
    <w:rsid w:val="00CD4666"/>
    <w:rsid w:val="00CD517F"/>
    <w:rsid w:val="00CE2F99"/>
    <w:rsid w:val="00CE3AE0"/>
    <w:rsid w:val="00CE5EF0"/>
    <w:rsid w:val="00D03B9E"/>
    <w:rsid w:val="00D159BF"/>
    <w:rsid w:val="00D17DA0"/>
    <w:rsid w:val="00D2005A"/>
    <w:rsid w:val="00D2423E"/>
    <w:rsid w:val="00D30673"/>
    <w:rsid w:val="00D32C5A"/>
    <w:rsid w:val="00D43FAF"/>
    <w:rsid w:val="00D45630"/>
    <w:rsid w:val="00D45A7A"/>
    <w:rsid w:val="00D563B9"/>
    <w:rsid w:val="00D57180"/>
    <w:rsid w:val="00D63ECA"/>
    <w:rsid w:val="00D65992"/>
    <w:rsid w:val="00D66B9E"/>
    <w:rsid w:val="00D73FCA"/>
    <w:rsid w:val="00D74BD3"/>
    <w:rsid w:val="00D83B34"/>
    <w:rsid w:val="00D90E17"/>
    <w:rsid w:val="00D9384F"/>
    <w:rsid w:val="00D948DA"/>
    <w:rsid w:val="00D95491"/>
    <w:rsid w:val="00DB7DD0"/>
    <w:rsid w:val="00DC083C"/>
    <w:rsid w:val="00DC1362"/>
    <w:rsid w:val="00DC706D"/>
    <w:rsid w:val="00DD4A2C"/>
    <w:rsid w:val="00DF6B96"/>
    <w:rsid w:val="00E00BA2"/>
    <w:rsid w:val="00E03AA6"/>
    <w:rsid w:val="00E06D72"/>
    <w:rsid w:val="00E16E4C"/>
    <w:rsid w:val="00E20890"/>
    <w:rsid w:val="00E25AD4"/>
    <w:rsid w:val="00E435F4"/>
    <w:rsid w:val="00E45822"/>
    <w:rsid w:val="00E56237"/>
    <w:rsid w:val="00E72A92"/>
    <w:rsid w:val="00E76523"/>
    <w:rsid w:val="00E84751"/>
    <w:rsid w:val="00E85D41"/>
    <w:rsid w:val="00E93BBD"/>
    <w:rsid w:val="00EA4F37"/>
    <w:rsid w:val="00EA7C4B"/>
    <w:rsid w:val="00EB1640"/>
    <w:rsid w:val="00ED1207"/>
    <w:rsid w:val="00ED1B07"/>
    <w:rsid w:val="00ED4F6D"/>
    <w:rsid w:val="00ED7AE0"/>
    <w:rsid w:val="00EF58B5"/>
    <w:rsid w:val="00EF6484"/>
    <w:rsid w:val="00F01CEC"/>
    <w:rsid w:val="00F1728D"/>
    <w:rsid w:val="00F176C9"/>
    <w:rsid w:val="00F33B30"/>
    <w:rsid w:val="00F34DC9"/>
    <w:rsid w:val="00F36656"/>
    <w:rsid w:val="00F407F7"/>
    <w:rsid w:val="00F4195F"/>
    <w:rsid w:val="00F45B4A"/>
    <w:rsid w:val="00F46635"/>
    <w:rsid w:val="00F52C12"/>
    <w:rsid w:val="00F56E93"/>
    <w:rsid w:val="00F61373"/>
    <w:rsid w:val="00F62933"/>
    <w:rsid w:val="00F71C67"/>
    <w:rsid w:val="00F71DED"/>
    <w:rsid w:val="00F75AF7"/>
    <w:rsid w:val="00F8208E"/>
    <w:rsid w:val="00F84BED"/>
    <w:rsid w:val="00F85A2B"/>
    <w:rsid w:val="00F87254"/>
    <w:rsid w:val="00F9636F"/>
    <w:rsid w:val="00F972E2"/>
    <w:rsid w:val="00FB4127"/>
    <w:rsid w:val="00FB61DD"/>
    <w:rsid w:val="00FC04DB"/>
    <w:rsid w:val="00FC6DBB"/>
    <w:rsid w:val="00FC705B"/>
    <w:rsid w:val="00FD09A6"/>
    <w:rsid w:val="00FE2E50"/>
    <w:rsid w:val="00FE30FB"/>
    <w:rsid w:val="00FE5ACB"/>
    <w:rsid w:val="00FE75DB"/>
    <w:rsid w:val="00FE78CB"/>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D0410"/>
  <w15:chartTrackingRefBased/>
  <w15:docId w15:val="{5EC91831-6214-44C9-99B8-62E9CEC7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9C0"/>
    <w:pPr>
      <w:spacing w:after="80" w:line="240" w:lineRule="auto"/>
      <w:jc w:val="center"/>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49C0"/>
    <w:pPr>
      <w:ind w:left="720"/>
    </w:pPr>
    <w:rPr>
      <w:szCs w:val="20"/>
    </w:rPr>
  </w:style>
  <w:style w:type="character" w:customStyle="1" w:styleId="ListParagraphChar">
    <w:name w:val="List Paragraph Char"/>
    <w:link w:val="ListParagraph"/>
    <w:uiPriority w:val="34"/>
    <w:locked/>
    <w:rsid w:val="005B49C0"/>
    <w:rPr>
      <w:rFonts w:ascii="Times New Roman" w:eastAsia="Times New Roman" w:hAnsi="Times New Roman" w:cs="Times New Roman"/>
      <w:sz w:val="24"/>
      <w:szCs w:val="20"/>
    </w:rPr>
  </w:style>
  <w:style w:type="paragraph" w:customStyle="1" w:styleId="Zkon4obicnitekst">
    <w:name w:val="Zkon4obicnitekst"/>
    <w:basedOn w:val="Normal"/>
    <w:link w:val="Zkon4obicnitekstChar"/>
    <w:qFormat/>
    <w:rsid w:val="005B49C0"/>
    <w:pPr>
      <w:ind w:firstLine="720"/>
      <w:jc w:val="both"/>
    </w:pPr>
    <w:rPr>
      <w:rFonts w:ascii="Arial" w:hAnsi="Arial" w:cs="Arial"/>
      <w:sz w:val="22"/>
      <w:szCs w:val="22"/>
      <w:lang w:val="sr-Latn-CS"/>
    </w:rPr>
  </w:style>
  <w:style w:type="character" w:customStyle="1" w:styleId="Zkon4obicnitekstChar">
    <w:name w:val="Zkon4obicnitekst Char"/>
    <w:basedOn w:val="DefaultParagraphFont"/>
    <w:link w:val="Zkon4obicnitekst"/>
    <w:rsid w:val="005B49C0"/>
    <w:rPr>
      <w:rFonts w:ascii="Arial" w:eastAsia="Times New Roman" w:hAnsi="Arial" w:cs="Arial"/>
      <w:lang w:val="sr-Latn-CS"/>
    </w:rPr>
  </w:style>
  <w:style w:type="character" w:styleId="Hyperlink">
    <w:name w:val="Hyperlink"/>
    <w:basedOn w:val="DefaultParagraphFont"/>
    <w:uiPriority w:val="99"/>
    <w:semiHidden/>
    <w:unhideWhenUsed/>
    <w:rsid w:val="00496B9E"/>
    <w:rPr>
      <w:color w:val="0000FF"/>
      <w:u w:val="single"/>
    </w:rPr>
  </w:style>
  <w:style w:type="paragraph" w:customStyle="1" w:styleId="Stext">
    <w:name w:val="S_text"/>
    <w:qFormat/>
    <w:rsid w:val="00B86209"/>
    <w:pPr>
      <w:suppressAutoHyphens/>
      <w:spacing w:before="120" w:after="60" w:line="280" w:lineRule="atLeast"/>
      <w:jc w:val="both"/>
    </w:pPr>
    <w:rPr>
      <w:rFonts w:ascii="Verdana" w:eastAsia="Times New Roman" w:hAnsi="Verdana" w:cs="Times New Roman"/>
      <w:sz w:val="20"/>
      <w:szCs w:val="20"/>
      <w:lang w:val="en-GB" w:eastAsia="zh-TW"/>
    </w:rPr>
  </w:style>
  <w:style w:type="paragraph" w:styleId="BalloonText">
    <w:name w:val="Balloon Text"/>
    <w:basedOn w:val="Normal"/>
    <w:link w:val="BalloonTextChar"/>
    <w:uiPriority w:val="99"/>
    <w:semiHidden/>
    <w:unhideWhenUsed/>
    <w:rsid w:val="00337E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ECC"/>
    <w:rPr>
      <w:rFonts w:ascii="Segoe UI" w:eastAsia="Times New Roman" w:hAnsi="Segoe UI" w:cs="Segoe UI"/>
      <w:sz w:val="18"/>
      <w:szCs w:val="18"/>
    </w:rPr>
  </w:style>
  <w:style w:type="paragraph" w:styleId="Revision">
    <w:name w:val="Revision"/>
    <w:hidden/>
    <w:uiPriority w:val="99"/>
    <w:semiHidden/>
    <w:rsid w:val="00BD1EE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2CD3"/>
    <w:pPr>
      <w:tabs>
        <w:tab w:val="center" w:pos="4680"/>
        <w:tab w:val="right" w:pos="9360"/>
      </w:tabs>
      <w:spacing w:after="0"/>
    </w:pPr>
  </w:style>
  <w:style w:type="character" w:customStyle="1" w:styleId="HeaderChar">
    <w:name w:val="Header Char"/>
    <w:basedOn w:val="DefaultParagraphFont"/>
    <w:link w:val="Header"/>
    <w:uiPriority w:val="99"/>
    <w:rsid w:val="00442C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2CD3"/>
    <w:pPr>
      <w:tabs>
        <w:tab w:val="center" w:pos="4680"/>
        <w:tab w:val="right" w:pos="9360"/>
      </w:tabs>
      <w:spacing w:after="0"/>
    </w:pPr>
  </w:style>
  <w:style w:type="character" w:customStyle="1" w:styleId="FooterChar">
    <w:name w:val="Footer Char"/>
    <w:basedOn w:val="DefaultParagraphFont"/>
    <w:link w:val="Footer"/>
    <w:uiPriority w:val="99"/>
    <w:rsid w:val="00442C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70727">
      <w:bodyDiv w:val="1"/>
      <w:marLeft w:val="0"/>
      <w:marRight w:val="0"/>
      <w:marTop w:val="0"/>
      <w:marBottom w:val="0"/>
      <w:divBdr>
        <w:top w:val="none" w:sz="0" w:space="0" w:color="auto"/>
        <w:left w:val="none" w:sz="0" w:space="0" w:color="auto"/>
        <w:bottom w:val="none" w:sz="0" w:space="0" w:color="auto"/>
        <w:right w:val="none" w:sz="0" w:space="0" w:color="auto"/>
      </w:divBdr>
    </w:div>
    <w:div w:id="6760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B5491-7680-4C3F-8FAF-BEEE06CE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Damjanovic</dc:creator>
  <cp:keywords/>
  <dc:description/>
  <cp:lastModifiedBy>Radmila Damjanovic</cp:lastModifiedBy>
  <cp:revision>789</cp:revision>
  <cp:lastPrinted>2024-02-07T12:23:00Z</cp:lastPrinted>
  <dcterms:created xsi:type="dcterms:W3CDTF">2024-02-06T20:09:00Z</dcterms:created>
  <dcterms:modified xsi:type="dcterms:W3CDTF">2024-02-07T13:14:00Z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1e4d00cf3f3582f5cf14fadd235d1d0becd346c017699f3f9e64bfe74528c99b</vt:lpwstr>
  </property>
</Properties>
</file>