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AEA" w:rsidRDefault="00055AEA" w:rsidP="00055AEA">
      <w:pPr>
        <w:spacing w:after="270"/>
        <w:rPr>
          <w:rFonts w:ascii="Arial" w:hAnsi="Arial" w:cs="Arial"/>
          <w:color w:val="000000"/>
          <w:sz w:val="27"/>
          <w:szCs w:val="27"/>
          <w:lang w:val="sr-Latn-CS"/>
        </w:rPr>
      </w:pPr>
      <w:r>
        <w:rPr>
          <w:rFonts w:ascii="Arial" w:hAnsi="Arial" w:cs="Arial"/>
          <w:color w:val="000000"/>
          <w:sz w:val="18"/>
          <w:szCs w:val="18"/>
          <w:lang w:val="sr-Latn-CS"/>
        </w:rPr>
        <w:t>Na osnovu člana 34 stav 2 Zakona o predškolskom vaspitanju i obrazovanju ("Službeni list RCG", broj 64/02), Ministarstvo prosvjete i nauke donosi</w:t>
      </w:r>
    </w:p>
    <w:p w:rsidR="00055AEA" w:rsidRDefault="00055AEA" w:rsidP="00055AEA">
      <w:pPr>
        <w:jc w:val="center"/>
        <w:rPr>
          <w:rFonts w:ascii="Arial" w:hAnsi="Arial" w:cs="Arial"/>
          <w:color w:val="000000"/>
          <w:sz w:val="27"/>
          <w:szCs w:val="27"/>
          <w:lang w:val="sr-Latn-CS"/>
        </w:rPr>
      </w:pPr>
      <w:r>
        <w:rPr>
          <w:rFonts w:ascii="Arial" w:hAnsi="Arial" w:cs="Arial"/>
          <w:b/>
          <w:bCs/>
          <w:color w:val="000000"/>
          <w:sz w:val="27"/>
          <w:szCs w:val="27"/>
          <w:lang w:val="sr-Latn-CS"/>
        </w:rPr>
        <w:t>PRAVILNIK</w:t>
      </w:r>
    </w:p>
    <w:p w:rsidR="00055AEA" w:rsidRDefault="00055AEA" w:rsidP="00055AEA">
      <w:pPr>
        <w:rPr>
          <w:rFonts w:ascii="Arial" w:hAnsi="Arial" w:cs="Arial"/>
          <w:color w:val="000000"/>
          <w:sz w:val="27"/>
          <w:szCs w:val="27"/>
          <w:lang w:val="sr-Latn-CS"/>
        </w:rPr>
      </w:pPr>
    </w:p>
    <w:p w:rsidR="00055AEA" w:rsidRDefault="00055AEA" w:rsidP="00055AEA">
      <w:pPr>
        <w:jc w:val="center"/>
        <w:rPr>
          <w:rFonts w:ascii="Arial" w:hAnsi="Arial" w:cs="Arial"/>
          <w:color w:val="000000"/>
          <w:sz w:val="27"/>
          <w:szCs w:val="27"/>
          <w:lang w:val="sr-Latn-CS"/>
        </w:rPr>
      </w:pPr>
      <w:r>
        <w:rPr>
          <w:rFonts w:ascii="Arial" w:hAnsi="Arial" w:cs="Arial"/>
          <w:b/>
          <w:bCs/>
          <w:color w:val="000000"/>
          <w:sz w:val="27"/>
          <w:szCs w:val="27"/>
          <w:lang w:val="sr-Latn-CS"/>
        </w:rPr>
        <w:t>O SADRŽAJU OBRAZACA I NAČINU VOĐENJA JEDINSTVENE PEDAGOŠKE EVIDENCIJE U PREDŠKOLSKIM USTANOVAMA</w:t>
      </w:r>
    </w:p>
    <w:p w:rsidR="00055AEA" w:rsidRDefault="00055AEA" w:rsidP="00055AEA">
      <w:pPr>
        <w:rPr>
          <w:rFonts w:ascii="Arial" w:hAnsi="Arial" w:cs="Arial"/>
          <w:color w:val="000000"/>
          <w:sz w:val="18"/>
          <w:szCs w:val="18"/>
          <w:lang w:val="sr-Latn-CS"/>
        </w:rPr>
      </w:pPr>
    </w:p>
    <w:p w:rsidR="00055AEA" w:rsidRDefault="00055AEA" w:rsidP="00055AEA">
      <w:pPr>
        <w:jc w:val="center"/>
        <w:rPr>
          <w:rFonts w:ascii="Arial" w:hAnsi="Arial" w:cs="Arial"/>
          <w:color w:val="000000"/>
          <w:sz w:val="18"/>
          <w:szCs w:val="18"/>
          <w:lang w:val="sr-Latn-CS"/>
        </w:rPr>
      </w:pPr>
      <w:r>
        <w:rPr>
          <w:rFonts w:ascii="Arial" w:hAnsi="Arial" w:cs="Arial"/>
          <w:color w:val="000000"/>
          <w:sz w:val="18"/>
          <w:szCs w:val="18"/>
          <w:lang w:val="sr-Latn-CS"/>
        </w:rPr>
        <w:t>(Objavljen u "Sl. listu RCG", br. 6 od 3. februara 2006)</w:t>
      </w:r>
    </w:p>
    <w:p w:rsidR="00055AEA" w:rsidRDefault="00055AEA" w:rsidP="00055AEA">
      <w:pPr>
        <w:rPr>
          <w:rFonts w:ascii="Arial" w:hAnsi="Arial" w:cs="Arial"/>
          <w:color w:val="000000"/>
          <w:sz w:val="18"/>
          <w:szCs w:val="18"/>
          <w:lang w:val="sr-Latn-CS"/>
        </w:rPr>
      </w:pP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pravilnika</w:t>
      </w:r>
    </w:p>
    <w:p w:rsidR="00055AEA" w:rsidRDefault="00055AEA" w:rsidP="00055AEA">
      <w:pPr>
        <w:rPr>
          <w:rStyle w:val="expand1"/>
          <w:vanish w:val="0"/>
          <w:color w:val="000000"/>
        </w:rPr>
      </w:pPr>
    </w:p>
    <w:p w:rsidR="00055AEA" w:rsidRDefault="00055AEA" w:rsidP="00055AEA">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1" w:name="1001"/>
      <w:bookmarkEnd w:id="1"/>
      <w:r>
        <w:rPr>
          <w:rStyle w:val="expand1"/>
          <w:vanish w:val="0"/>
          <w:color w:val="000000"/>
          <w:lang w:val="sr-Latn-CS"/>
        </w:rPr>
        <w:t>     Ovim pravilnikom propisuje se sadržaj obrazaca i način vođenja jedinstvene pedagoške evidencije u ustanovama predškolskog vaspitanja i obrazovanja (u daljem tekstu: predškolska ustanova).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Način vođenja jedinstvene pedagoške evidencije</w:t>
      </w:r>
    </w:p>
    <w:p w:rsidR="00055AEA" w:rsidRDefault="00055AEA" w:rsidP="00055AEA">
      <w:pPr>
        <w:rPr>
          <w:rStyle w:val="expand1"/>
          <w:vanish w:val="0"/>
          <w:color w:val="000000"/>
        </w:rPr>
      </w:pPr>
    </w:p>
    <w:p w:rsidR="00055AEA" w:rsidRDefault="00055AEA" w:rsidP="00055AEA">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3" w:name="1002"/>
      <w:bookmarkEnd w:id="3"/>
      <w:r>
        <w:rPr>
          <w:rStyle w:val="expand1"/>
          <w:vanish w:val="0"/>
          <w:color w:val="000000"/>
          <w:lang w:val="sr-Latn-CS"/>
        </w:rPr>
        <w:t>     Jedinstvena pedagoška evidencija (u daljem tekstu: evidencija), koju u skladu sa zakonom vodi predškolska ustanova, vodi se na način propisan ovim pravilnikom.</w:t>
      </w:r>
      <w:r>
        <w:rPr>
          <w:rFonts w:ascii="Arial" w:hAnsi="Arial" w:cs="Arial"/>
          <w:color w:val="000000"/>
          <w:sz w:val="18"/>
          <w:szCs w:val="18"/>
          <w:lang w:val="sr-Latn-CS"/>
        </w:rPr>
        <w:br/>
      </w:r>
      <w:r>
        <w:rPr>
          <w:rStyle w:val="expand1"/>
          <w:vanish w:val="0"/>
          <w:color w:val="000000"/>
          <w:lang w:val="sr-Latn-CS"/>
        </w:rPr>
        <w:t>     Evidencija se vodi u obliku zapisa na papiru, a istovremeno se, po pravilu, vodi i u elektronskom obliku.</w:t>
      </w:r>
      <w:r>
        <w:rPr>
          <w:rFonts w:ascii="Arial" w:hAnsi="Arial" w:cs="Arial"/>
          <w:color w:val="000000"/>
          <w:sz w:val="18"/>
          <w:szCs w:val="18"/>
          <w:lang w:val="sr-Latn-CS"/>
        </w:rPr>
        <w:br/>
      </w:r>
      <w:r>
        <w:rPr>
          <w:rStyle w:val="expand1"/>
          <w:vanish w:val="0"/>
          <w:color w:val="000000"/>
          <w:lang w:val="sr-Latn-CS"/>
        </w:rPr>
        <w:t>     Predškolska ustanova vodi evidenciju tako da obezbjeđuje čuvanje ličnih podataka djece u skladu sa propisima.</w:t>
      </w:r>
      <w:r>
        <w:rPr>
          <w:rFonts w:ascii="Arial" w:hAnsi="Arial" w:cs="Arial"/>
          <w:color w:val="000000"/>
          <w:sz w:val="18"/>
          <w:szCs w:val="18"/>
          <w:lang w:val="sr-Latn-CS"/>
        </w:rPr>
        <w:br/>
      </w:r>
      <w:r>
        <w:rPr>
          <w:rStyle w:val="expand1"/>
          <w:vanish w:val="0"/>
          <w:color w:val="000000"/>
          <w:lang w:val="sr-Latn-CS"/>
        </w:rPr>
        <w:t>     Ako se evidencija vodi i u elektronskom obliku, predškolska ustanova će u jedinstvenoj bazi podataka, odgovarajućom programskom opremom, obezbijediti podjelu upotrebe i čuvanja podataka, s obzirom na njihovu prirodu i na pravo raspolaganja podacima.</w:t>
      </w:r>
      <w:r>
        <w:rPr>
          <w:rFonts w:ascii="Arial" w:hAnsi="Arial" w:cs="Arial"/>
          <w:color w:val="000000"/>
          <w:sz w:val="18"/>
          <w:szCs w:val="18"/>
          <w:lang w:val="sr-Latn-CS"/>
        </w:rPr>
        <w:br/>
      </w:r>
      <w:r>
        <w:rPr>
          <w:rStyle w:val="expand1"/>
          <w:vanish w:val="0"/>
          <w:color w:val="000000"/>
          <w:lang w:val="sr-Latn-CS"/>
        </w:rPr>
        <w:t>     Evidenciju koju vodi u elektronskom obliku, predškolska ustanova mora da čuva na različitim mjestima i u rezervnim kopijama, tako što će istu čuvati u elektronskom medijumu i u prepisu na papiru.</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Vođenje evidencije</w:t>
      </w:r>
    </w:p>
    <w:p w:rsidR="00055AEA" w:rsidRDefault="00055AEA" w:rsidP="00055AEA">
      <w:pPr>
        <w:rPr>
          <w:rStyle w:val="expand1"/>
          <w:vanish w:val="0"/>
          <w:color w:val="000000"/>
        </w:rPr>
      </w:pPr>
    </w:p>
    <w:p w:rsidR="00055AEA" w:rsidRDefault="00055AEA" w:rsidP="00055AEA">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5" w:name="1003"/>
      <w:bookmarkEnd w:id="5"/>
      <w:r>
        <w:rPr>
          <w:rStyle w:val="expand1"/>
          <w:vanish w:val="0"/>
          <w:color w:val="000000"/>
          <w:lang w:val="sr-Latn-CS"/>
        </w:rPr>
        <w:t>     Evidencija, kada se vodi na jeziku koji je u službenoj upotrebi i na jeziku pripadnika nacionalne odnosno etničke grupe, štampa se na obrascu istog formata.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Evidencija</w:t>
      </w:r>
    </w:p>
    <w:p w:rsidR="00055AEA" w:rsidRDefault="00055AEA" w:rsidP="00055AEA">
      <w:pPr>
        <w:rPr>
          <w:rStyle w:val="expand1"/>
          <w:vanish w:val="0"/>
          <w:color w:val="000000"/>
        </w:rPr>
      </w:pPr>
    </w:p>
    <w:p w:rsidR="00055AEA" w:rsidRDefault="00055AEA" w:rsidP="00055AEA">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7" w:name="1004"/>
      <w:bookmarkEnd w:id="7"/>
      <w:r>
        <w:rPr>
          <w:rStyle w:val="expand1"/>
          <w:vanish w:val="0"/>
          <w:color w:val="000000"/>
          <w:lang w:val="sr-Latn-CS"/>
        </w:rPr>
        <w:t>     Evidenciju, prema ovom pravilniku, čine:</w:t>
      </w:r>
      <w:r>
        <w:rPr>
          <w:rFonts w:ascii="Arial" w:hAnsi="Arial" w:cs="Arial"/>
          <w:color w:val="000000"/>
          <w:sz w:val="18"/>
          <w:szCs w:val="18"/>
          <w:lang w:val="sr-Latn-CS"/>
        </w:rPr>
        <w:br/>
      </w:r>
      <w:r>
        <w:rPr>
          <w:rStyle w:val="expand1"/>
          <w:vanish w:val="0"/>
          <w:color w:val="000000"/>
          <w:lang w:val="sr-Latn-CS"/>
        </w:rPr>
        <w:t>     - matična knjiga djece,</w:t>
      </w:r>
      <w:r>
        <w:rPr>
          <w:rFonts w:ascii="Arial" w:hAnsi="Arial" w:cs="Arial"/>
          <w:color w:val="000000"/>
          <w:sz w:val="18"/>
          <w:szCs w:val="18"/>
          <w:lang w:val="sr-Latn-CS"/>
        </w:rPr>
        <w:br/>
      </w:r>
      <w:r>
        <w:rPr>
          <w:rStyle w:val="expand1"/>
          <w:vanish w:val="0"/>
          <w:color w:val="000000"/>
          <w:lang w:val="sr-Latn-CS"/>
        </w:rPr>
        <w:t>     - radna knjiga vaspitne grupe (jaslice, vrtić),</w:t>
      </w:r>
      <w:r>
        <w:rPr>
          <w:rFonts w:ascii="Arial" w:hAnsi="Arial" w:cs="Arial"/>
          <w:color w:val="000000"/>
          <w:sz w:val="18"/>
          <w:szCs w:val="18"/>
          <w:lang w:val="sr-Latn-CS"/>
        </w:rPr>
        <w:br/>
      </w:r>
      <w:r>
        <w:rPr>
          <w:rStyle w:val="expand1"/>
          <w:vanish w:val="0"/>
          <w:color w:val="000000"/>
          <w:lang w:val="sr-Latn-CS"/>
        </w:rPr>
        <w:t>     - karton sa podacima o razvoju djeteta,</w:t>
      </w:r>
      <w:r>
        <w:rPr>
          <w:rFonts w:ascii="Arial" w:hAnsi="Arial" w:cs="Arial"/>
          <w:color w:val="000000"/>
          <w:sz w:val="18"/>
          <w:szCs w:val="18"/>
          <w:lang w:val="sr-Latn-CS"/>
        </w:rPr>
        <w:br/>
      </w:r>
      <w:r>
        <w:rPr>
          <w:rStyle w:val="expand1"/>
          <w:vanish w:val="0"/>
          <w:color w:val="000000"/>
          <w:lang w:val="sr-Latn-CS"/>
        </w:rPr>
        <w:t>     - ljetopis ustanove,</w:t>
      </w:r>
      <w:r>
        <w:rPr>
          <w:rFonts w:ascii="Arial" w:hAnsi="Arial" w:cs="Arial"/>
          <w:color w:val="000000"/>
          <w:sz w:val="18"/>
          <w:szCs w:val="18"/>
          <w:lang w:val="sr-Latn-CS"/>
        </w:rPr>
        <w:br/>
      </w:r>
      <w:r>
        <w:rPr>
          <w:rStyle w:val="expand1"/>
          <w:vanish w:val="0"/>
          <w:color w:val="000000"/>
          <w:lang w:val="sr-Latn-CS"/>
        </w:rPr>
        <w:t>     - knjiga zapisnika sa sjednica stručnih aktiva i stručnog vijeća.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Matična knjiga djece</w:t>
      </w:r>
    </w:p>
    <w:p w:rsidR="00055AEA" w:rsidRDefault="00055AEA" w:rsidP="00055AEA">
      <w:pPr>
        <w:rPr>
          <w:rStyle w:val="expand1"/>
          <w:vanish w:val="0"/>
          <w:color w:val="000000"/>
        </w:rPr>
      </w:pPr>
    </w:p>
    <w:p w:rsidR="00055AEA" w:rsidRDefault="00055AEA" w:rsidP="00055AEA">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9" w:name="1005"/>
      <w:bookmarkEnd w:id="9"/>
      <w:r>
        <w:rPr>
          <w:rStyle w:val="expand1"/>
          <w:vanish w:val="0"/>
          <w:color w:val="000000"/>
          <w:lang w:val="sr-Latn-CS"/>
        </w:rPr>
        <w:t>     Predškolska ustanova vodi matičnu knjigu djece za svu djecu upisanu u predškolsku ustanovu po vaspitnim grupama.</w:t>
      </w:r>
      <w:r>
        <w:rPr>
          <w:rFonts w:ascii="Arial" w:hAnsi="Arial" w:cs="Arial"/>
          <w:color w:val="000000"/>
          <w:sz w:val="18"/>
          <w:szCs w:val="18"/>
          <w:lang w:val="sr-Latn-CS"/>
        </w:rPr>
        <w:br/>
      </w:r>
      <w:r>
        <w:rPr>
          <w:rStyle w:val="expand1"/>
          <w:vanish w:val="0"/>
          <w:color w:val="000000"/>
          <w:lang w:val="sr-Latn-CS"/>
        </w:rPr>
        <w:t>     Matična knjiga ima oblik sveske, povezane u poluplatno, a štampa se posebno za vaspitne grupe jaslica i vaspitne grupe vrtića.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matične knjige djece</w:t>
      </w:r>
    </w:p>
    <w:p w:rsidR="00055AEA" w:rsidRDefault="00055AEA" w:rsidP="00055AEA">
      <w:pPr>
        <w:rPr>
          <w:rStyle w:val="expand1"/>
          <w:vanish w:val="0"/>
          <w:color w:val="000000"/>
        </w:rPr>
      </w:pPr>
    </w:p>
    <w:p w:rsidR="00055AEA" w:rsidRDefault="00055AEA" w:rsidP="00055AEA">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11" w:name="1006"/>
      <w:bookmarkEnd w:id="11"/>
      <w:r>
        <w:rPr>
          <w:rStyle w:val="expand1"/>
          <w:vanish w:val="0"/>
          <w:color w:val="000000"/>
          <w:lang w:val="sr-Latn-CS"/>
        </w:rPr>
        <w:t xml:space="preserve">     Matična knjiga djece sadrži podatke o djetetu: ime i prezime, datum i mjesto rođenja, ime roditelja odnosno staratelja, matični broj, adresu i mjesto stanovanja sa brojem telefona roditelja ili staratelja kod koga dijete živi, broj članova domaćinstva, broj djece u porodici, dužinu boravka djeteta u predškolskoj ustanovi, naziv obrazovnog programa koji se realizuje, naziv objekta u kojem dijete boravi, datum upisa djeteta u ustanovu, datum ispisa iz </w:t>
      </w:r>
      <w:r>
        <w:rPr>
          <w:rStyle w:val="expand1"/>
          <w:vanish w:val="0"/>
          <w:color w:val="000000"/>
          <w:lang w:val="sr-Latn-CS"/>
        </w:rPr>
        <w:lastRenderedPageBreak/>
        <w:t>ustanove i sl.</w:t>
      </w:r>
      <w:r>
        <w:rPr>
          <w:rFonts w:ascii="Arial" w:hAnsi="Arial" w:cs="Arial"/>
          <w:color w:val="000000"/>
          <w:sz w:val="18"/>
          <w:szCs w:val="18"/>
          <w:lang w:val="sr-Latn-CS"/>
        </w:rPr>
        <w:br/>
      </w:r>
      <w:r>
        <w:rPr>
          <w:rStyle w:val="expand1"/>
          <w:vanish w:val="0"/>
          <w:color w:val="000000"/>
          <w:lang w:val="sr-Latn-CS"/>
        </w:rPr>
        <w:t>     Matična knjiga djece počinje rednim brojem jedan a završava se rednim brojem koji označava ukupan broj upisane djece u vaspitnim grupama u toku kalendarske godine.</w:t>
      </w:r>
      <w:r>
        <w:rPr>
          <w:rFonts w:ascii="Arial" w:hAnsi="Arial" w:cs="Arial"/>
          <w:color w:val="000000"/>
          <w:sz w:val="18"/>
          <w:szCs w:val="18"/>
          <w:lang w:val="sr-Latn-CS"/>
        </w:rPr>
        <w:br/>
      </w:r>
      <w:r>
        <w:rPr>
          <w:rStyle w:val="expand1"/>
          <w:vanish w:val="0"/>
          <w:color w:val="000000"/>
          <w:lang w:val="sr-Latn-CS"/>
        </w:rPr>
        <w:t>     U matičnu knjigu djece upisuju se podaci o djetetu koje se u predškolsku ustanovu prvi put upisuje u toku godine.</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Rokovi za unošenje podataka u matičnu knjigu djece</w:t>
      </w:r>
    </w:p>
    <w:p w:rsidR="00055AEA" w:rsidRDefault="00055AEA" w:rsidP="00055AEA">
      <w:pPr>
        <w:rPr>
          <w:rStyle w:val="expand1"/>
          <w:vanish w:val="0"/>
          <w:color w:val="000000"/>
        </w:rPr>
      </w:pPr>
    </w:p>
    <w:p w:rsidR="00055AEA" w:rsidRDefault="00055AEA" w:rsidP="00055AEA">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13" w:name="1007"/>
      <w:bookmarkEnd w:id="13"/>
      <w:r>
        <w:rPr>
          <w:rStyle w:val="expand1"/>
          <w:vanish w:val="0"/>
          <w:color w:val="000000"/>
          <w:lang w:val="sr-Latn-CS"/>
        </w:rPr>
        <w:t>     Podaci u matičnu knjigu djece unose se na osnovu evidencije na kraju radne godine.</w:t>
      </w:r>
      <w:r>
        <w:rPr>
          <w:rFonts w:ascii="Arial" w:hAnsi="Arial" w:cs="Arial"/>
          <w:color w:val="000000"/>
          <w:sz w:val="18"/>
          <w:szCs w:val="18"/>
          <w:lang w:val="sr-Latn-CS"/>
        </w:rPr>
        <w:br/>
      </w:r>
      <w:r>
        <w:rPr>
          <w:rStyle w:val="expand1"/>
          <w:vanish w:val="0"/>
          <w:color w:val="000000"/>
          <w:lang w:val="sr-Latn-CS"/>
        </w:rPr>
        <w:t>     Upis podataka iz stava 1 ovog člana vrši vaspitač vaspitne grupe u koju je dijete raspoređeno.</w:t>
      </w:r>
      <w:r>
        <w:rPr>
          <w:rFonts w:ascii="Arial" w:hAnsi="Arial" w:cs="Arial"/>
          <w:color w:val="000000"/>
          <w:sz w:val="18"/>
          <w:szCs w:val="18"/>
          <w:lang w:val="sr-Latn-CS"/>
        </w:rPr>
        <w:br/>
      </w:r>
      <w:r>
        <w:rPr>
          <w:rStyle w:val="expand1"/>
          <w:vanish w:val="0"/>
          <w:color w:val="000000"/>
          <w:lang w:val="sr-Latn-CS"/>
        </w:rPr>
        <w:t>     Matična knjiga djece se čuva trajno.</w:t>
      </w:r>
      <w:r>
        <w:rPr>
          <w:rFonts w:ascii="Arial" w:hAnsi="Arial" w:cs="Arial"/>
          <w:color w:val="000000"/>
          <w:sz w:val="18"/>
          <w:szCs w:val="18"/>
          <w:lang w:val="sr-Latn-CS"/>
        </w:rPr>
        <w:br/>
      </w:r>
      <w:r>
        <w:rPr>
          <w:rStyle w:val="expand1"/>
          <w:vanish w:val="0"/>
          <w:color w:val="000000"/>
          <w:lang w:val="sr-Latn-CS"/>
        </w:rPr>
        <w:t>     Ukoliko se djeca upisana u predškolsku ustanovu u toku jedne godine ne mogu upisati u jednu matičnu knjigu, upisuju se u dvije ili više matičnih knjiga, s tim što se prema oznaci rednog broja matične knjige prenosi i redni broj djece upisanih u matičnu knjigu.</w:t>
      </w:r>
      <w:r>
        <w:rPr>
          <w:rFonts w:ascii="Arial" w:hAnsi="Arial" w:cs="Arial"/>
          <w:color w:val="000000"/>
          <w:sz w:val="18"/>
          <w:szCs w:val="18"/>
          <w:lang w:val="sr-Latn-CS"/>
        </w:rPr>
        <w:br/>
      </w:r>
      <w:r>
        <w:rPr>
          <w:rStyle w:val="expand1"/>
          <w:vanish w:val="0"/>
          <w:color w:val="000000"/>
          <w:lang w:val="sr-Latn-CS"/>
        </w:rPr>
        <w:t>     Tačnost podataka u matičnu knjigu djece ovjerava svojim potpisom direktor predškolske ustanove.</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Radna knjiga vaspitne grupe</w:t>
      </w:r>
    </w:p>
    <w:p w:rsidR="00055AEA" w:rsidRDefault="00055AEA" w:rsidP="00055AEA">
      <w:pPr>
        <w:rPr>
          <w:rStyle w:val="expand1"/>
          <w:vanish w:val="0"/>
          <w:color w:val="000000"/>
        </w:rPr>
      </w:pPr>
    </w:p>
    <w:p w:rsidR="00055AEA" w:rsidRDefault="00055AEA" w:rsidP="00055AEA">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15" w:name="1008"/>
      <w:bookmarkEnd w:id="15"/>
      <w:r>
        <w:rPr>
          <w:rStyle w:val="expand1"/>
          <w:vanish w:val="0"/>
          <w:color w:val="000000"/>
          <w:lang w:val="sr-Latn-CS"/>
        </w:rPr>
        <w:t>     Radna knjiga vaspitne grupe je osnovni dokumenat u kojem se vodi evidencija o sadržaju vaspitno obrazovnog rada vaspitne grupe u toku godine.</w:t>
      </w:r>
      <w:r>
        <w:rPr>
          <w:rFonts w:ascii="Arial" w:hAnsi="Arial" w:cs="Arial"/>
          <w:color w:val="000000"/>
          <w:sz w:val="18"/>
          <w:szCs w:val="18"/>
          <w:lang w:val="sr-Latn-CS"/>
        </w:rPr>
        <w:br/>
      </w:r>
      <w:r>
        <w:rPr>
          <w:rStyle w:val="expand1"/>
          <w:vanish w:val="0"/>
          <w:color w:val="000000"/>
          <w:lang w:val="sr-Latn-CS"/>
        </w:rPr>
        <w:t>     Radna knjiga vaspitne grupe ima oblik sveske, povezane u poluplatno, a štampa se posebno za vaspitne grupe jaslica i vaspitne grupe vrtića.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radne knjige vaspitne grupe</w:t>
      </w:r>
    </w:p>
    <w:p w:rsidR="00055AEA" w:rsidRDefault="00055AEA" w:rsidP="00055AEA">
      <w:pPr>
        <w:rPr>
          <w:rStyle w:val="expand1"/>
          <w:vanish w:val="0"/>
          <w:color w:val="000000"/>
        </w:rPr>
      </w:pPr>
    </w:p>
    <w:p w:rsidR="00055AEA" w:rsidRDefault="00055AEA" w:rsidP="00055AEA">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17" w:name="1009"/>
      <w:bookmarkEnd w:id="17"/>
      <w:r>
        <w:rPr>
          <w:rStyle w:val="expand1"/>
          <w:vanish w:val="0"/>
          <w:color w:val="000000"/>
          <w:lang w:val="sr-Latn-CS"/>
        </w:rPr>
        <w:t>     Radna knjiga vaspitne grupe sadrži:</w:t>
      </w:r>
      <w:r>
        <w:rPr>
          <w:rFonts w:ascii="Arial" w:hAnsi="Arial" w:cs="Arial"/>
          <w:color w:val="000000"/>
          <w:sz w:val="18"/>
          <w:szCs w:val="18"/>
          <w:lang w:val="sr-Latn-CS"/>
        </w:rPr>
        <w:br/>
      </w:r>
      <w:r>
        <w:rPr>
          <w:rStyle w:val="expand1"/>
          <w:vanish w:val="0"/>
          <w:color w:val="000000"/>
          <w:lang w:val="sr-Latn-CS"/>
        </w:rPr>
        <w:t>     - naziv i sjedište predškolske ustanove;</w:t>
      </w:r>
      <w:r>
        <w:rPr>
          <w:rFonts w:ascii="Arial" w:hAnsi="Arial" w:cs="Arial"/>
          <w:color w:val="000000"/>
          <w:sz w:val="18"/>
          <w:szCs w:val="18"/>
          <w:lang w:val="sr-Latn-CS"/>
        </w:rPr>
        <w:br/>
      </w:r>
      <w:r>
        <w:rPr>
          <w:rStyle w:val="expand1"/>
          <w:vanish w:val="0"/>
          <w:color w:val="000000"/>
          <w:lang w:val="sr-Latn-CS"/>
        </w:rPr>
        <w:t>     - naziv vaspitne grupe;</w:t>
      </w:r>
      <w:r>
        <w:rPr>
          <w:rFonts w:ascii="Arial" w:hAnsi="Arial" w:cs="Arial"/>
          <w:color w:val="000000"/>
          <w:sz w:val="18"/>
          <w:szCs w:val="18"/>
          <w:lang w:val="sr-Latn-CS"/>
        </w:rPr>
        <w:br/>
      </w:r>
      <w:r>
        <w:rPr>
          <w:rStyle w:val="expand1"/>
          <w:vanish w:val="0"/>
          <w:color w:val="000000"/>
          <w:lang w:val="sr-Latn-CS"/>
        </w:rPr>
        <w:t>     - ime i prezime vaspitača, stručnog saradnika i medicinske sestre;</w:t>
      </w:r>
      <w:r>
        <w:rPr>
          <w:rFonts w:ascii="Arial" w:hAnsi="Arial" w:cs="Arial"/>
          <w:color w:val="000000"/>
          <w:sz w:val="18"/>
          <w:szCs w:val="18"/>
          <w:lang w:val="sr-Latn-CS"/>
        </w:rPr>
        <w:br/>
      </w:r>
      <w:r>
        <w:rPr>
          <w:rStyle w:val="expand1"/>
          <w:vanish w:val="0"/>
          <w:color w:val="000000"/>
          <w:lang w:val="sr-Latn-CS"/>
        </w:rPr>
        <w:t>     - godinu u kojoj se knjiga vodi;</w:t>
      </w:r>
      <w:r>
        <w:rPr>
          <w:rFonts w:ascii="Arial" w:hAnsi="Arial" w:cs="Arial"/>
          <w:color w:val="000000"/>
          <w:sz w:val="18"/>
          <w:szCs w:val="18"/>
          <w:lang w:val="sr-Latn-CS"/>
        </w:rPr>
        <w:br/>
      </w:r>
      <w:r>
        <w:rPr>
          <w:rStyle w:val="expand1"/>
          <w:vanish w:val="0"/>
          <w:color w:val="000000"/>
          <w:lang w:val="sr-Latn-CS"/>
        </w:rPr>
        <w:t>     - imenik djece (ime i prezime, datum rođenja, broj djece u porodici, podatke o roditelju odnosno staratelju sa adresom stanovanja);</w:t>
      </w:r>
      <w:r>
        <w:rPr>
          <w:rFonts w:ascii="Arial" w:hAnsi="Arial" w:cs="Arial"/>
          <w:color w:val="000000"/>
          <w:sz w:val="18"/>
          <w:szCs w:val="18"/>
          <w:lang w:val="sr-Latn-CS"/>
        </w:rPr>
        <w:br/>
      </w:r>
      <w:r>
        <w:rPr>
          <w:rStyle w:val="expand1"/>
          <w:vanish w:val="0"/>
          <w:color w:val="000000"/>
          <w:lang w:val="sr-Latn-CS"/>
        </w:rPr>
        <w:t>     - datum upisa i ispisa;</w:t>
      </w:r>
      <w:r>
        <w:rPr>
          <w:rFonts w:ascii="Arial" w:hAnsi="Arial" w:cs="Arial"/>
          <w:color w:val="000000"/>
          <w:sz w:val="18"/>
          <w:szCs w:val="18"/>
          <w:lang w:val="sr-Latn-CS"/>
        </w:rPr>
        <w:br/>
      </w:r>
      <w:r>
        <w:rPr>
          <w:rStyle w:val="expand1"/>
          <w:vanish w:val="0"/>
          <w:color w:val="000000"/>
          <w:lang w:val="sr-Latn-CS"/>
        </w:rPr>
        <w:t>     - prozivnik, sa evidencijom o pohađanju - prisutnosti;</w:t>
      </w:r>
      <w:r>
        <w:rPr>
          <w:rFonts w:ascii="Arial" w:hAnsi="Arial" w:cs="Arial"/>
          <w:color w:val="000000"/>
          <w:sz w:val="18"/>
          <w:szCs w:val="18"/>
          <w:lang w:val="sr-Latn-CS"/>
        </w:rPr>
        <w:br/>
      </w:r>
      <w:r>
        <w:rPr>
          <w:rStyle w:val="expand1"/>
          <w:vanish w:val="0"/>
          <w:color w:val="000000"/>
          <w:lang w:val="sr-Latn-CS"/>
        </w:rPr>
        <w:t>     - plan rada po određenom programu (mjesečni, nedjeljni, dnevni, sa realizacijom i lični podsjetnik za vaspitača);</w:t>
      </w:r>
      <w:r>
        <w:rPr>
          <w:rFonts w:ascii="Arial" w:hAnsi="Arial" w:cs="Arial"/>
          <w:color w:val="000000"/>
          <w:sz w:val="18"/>
          <w:szCs w:val="18"/>
          <w:lang w:val="sr-Latn-CS"/>
        </w:rPr>
        <w:br/>
      </w:r>
      <w:r>
        <w:rPr>
          <w:rStyle w:val="expand1"/>
          <w:vanish w:val="0"/>
          <w:color w:val="000000"/>
          <w:lang w:val="sr-Latn-CS"/>
        </w:rPr>
        <w:t>     - plan saradnje sa porodicom;</w:t>
      </w:r>
      <w:r>
        <w:rPr>
          <w:rFonts w:ascii="Arial" w:hAnsi="Arial" w:cs="Arial"/>
          <w:color w:val="000000"/>
          <w:sz w:val="18"/>
          <w:szCs w:val="18"/>
          <w:lang w:val="sr-Latn-CS"/>
        </w:rPr>
        <w:br/>
      </w:r>
      <w:r>
        <w:rPr>
          <w:rStyle w:val="expand1"/>
          <w:vanish w:val="0"/>
          <w:color w:val="000000"/>
          <w:lang w:val="sr-Latn-CS"/>
        </w:rPr>
        <w:t>     - program saradnje sa društvenom sredinom;</w:t>
      </w:r>
      <w:r>
        <w:rPr>
          <w:rFonts w:ascii="Arial" w:hAnsi="Arial" w:cs="Arial"/>
          <w:color w:val="000000"/>
          <w:sz w:val="18"/>
          <w:szCs w:val="18"/>
          <w:lang w:val="sr-Latn-CS"/>
        </w:rPr>
        <w:br/>
      </w:r>
      <w:r>
        <w:rPr>
          <w:rStyle w:val="expand1"/>
          <w:vanish w:val="0"/>
          <w:color w:val="000000"/>
          <w:lang w:val="sr-Latn-CS"/>
        </w:rPr>
        <w:t>     - program rada stručnog saradnika;</w:t>
      </w:r>
      <w:r>
        <w:rPr>
          <w:rFonts w:ascii="Arial" w:hAnsi="Arial" w:cs="Arial"/>
          <w:color w:val="000000"/>
          <w:sz w:val="18"/>
          <w:szCs w:val="18"/>
          <w:lang w:val="sr-Latn-CS"/>
        </w:rPr>
        <w:br/>
      </w:r>
      <w:r>
        <w:rPr>
          <w:rStyle w:val="expand1"/>
          <w:vanish w:val="0"/>
          <w:color w:val="000000"/>
          <w:lang w:val="sr-Latn-CS"/>
        </w:rPr>
        <w:t>     - plan rada sa djecom sa posebnim potrebama;</w:t>
      </w:r>
      <w:r>
        <w:rPr>
          <w:rFonts w:ascii="Arial" w:hAnsi="Arial" w:cs="Arial"/>
          <w:color w:val="000000"/>
          <w:sz w:val="18"/>
          <w:szCs w:val="18"/>
          <w:lang w:val="sr-Latn-CS"/>
        </w:rPr>
        <w:br/>
      </w:r>
      <w:r>
        <w:rPr>
          <w:rStyle w:val="expand1"/>
          <w:vanish w:val="0"/>
          <w:color w:val="000000"/>
          <w:lang w:val="sr-Latn-CS"/>
        </w:rPr>
        <w:t>     - medicinsko preventivne podatke;</w:t>
      </w:r>
      <w:r>
        <w:rPr>
          <w:rFonts w:ascii="Arial" w:hAnsi="Arial" w:cs="Arial"/>
          <w:color w:val="000000"/>
          <w:sz w:val="18"/>
          <w:szCs w:val="18"/>
          <w:lang w:val="sr-Latn-CS"/>
        </w:rPr>
        <w:br/>
      </w:r>
      <w:r>
        <w:rPr>
          <w:rStyle w:val="expand1"/>
          <w:vanish w:val="0"/>
          <w:color w:val="000000"/>
          <w:lang w:val="sr-Latn-CS"/>
        </w:rPr>
        <w:t>     - realizaciju programa;</w:t>
      </w:r>
      <w:r>
        <w:rPr>
          <w:rFonts w:ascii="Arial" w:hAnsi="Arial" w:cs="Arial"/>
          <w:color w:val="000000"/>
          <w:sz w:val="18"/>
          <w:szCs w:val="18"/>
          <w:lang w:val="sr-Latn-CS"/>
        </w:rPr>
        <w:br/>
      </w:r>
      <w:r>
        <w:rPr>
          <w:rStyle w:val="expand1"/>
          <w:vanish w:val="0"/>
          <w:color w:val="000000"/>
          <w:lang w:val="sr-Latn-CS"/>
        </w:rPr>
        <w:t>     - evaluaciju;</w:t>
      </w:r>
      <w:r>
        <w:rPr>
          <w:rFonts w:ascii="Arial" w:hAnsi="Arial" w:cs="Arial"/>
          <w:color w:val="000000"/>
          <w:sz w:val="18"/>
          <w:szCs w:val="18"/>
          <w:lang w:val="sr-Latn-CS"/>
        </w:rPr>
        <w:br/>
      </w:r>
      <w:r>
        <w:rPr>
          <w:rStyle w:val="expand1"/>
          <w:vanish w:val="0"/>
          <w:color w:val="000000"/>
          <w:lang w:val="sr-Latn-CS"/>
        </w:rPr>
        <w:t>     - literaturu koja se koristi u radu;</w:t>
      </w:r>
      <w:r>
        <w:rPr>
          <w:rFonts w:ascii="Arial" w:hAnsi="Arial" w:cs="Arial"/>
          <w:color w:val="000000"/>
          <w:sz w:val="18"/>
          <w:szCs w:val="18"/>
          <w:lang w:val="sr-Latn-CS"/>
        </w:rPr>
        <w:br/>
      </w:r>
      <w:r>
        <w:rPr>
          <w:rStyle w:val="expand1"/>
          <w:vanish w:val="0"/>
          <w:color w:val="000000"/>
          <w:lang w:val="sr-Latn-CS"/>
        </w:rPr>
        <w:t>     - stručno usavršavanje vaspitača.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Unošenje podataka u radnu knjigu vaspitne grupe</w:t>
      </w:r>
    </w:p>
    <w:p w:rsidR="00055AEA" w:rsidRDefault="00055AEA" w:rsidP="00055AEA">
      <w:pPr>
        <w:rPr>
          <w:rStyle w:val="expand1"/>
          <w:vanish w:val="0"/>
          <w:color w:val="000000"/>
        </w:rPr>
      </w:pPr>
    </w:p>
    <w:p w:rsidR="00055AEA" w:rsidRDefault="00055AEA" w:rsidP="00055AEA">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19" w:name="1010"/>
      <w:bookmarkEnd w:id="19"/>
      <w:r>
        <w:rPr>
          <w:rStyle w:val="expand1"/>
          <w:vanish w:val="0"/>
          <w:color w:val="000000"/>
          <w:lang w:val="sr-Latn-CS"/>
        </w:rPr>
        <w:t>     Vaspitači, svaki za svoj rad, upisuju u radnu knjigu vaspitne grupe podatke o dnevnom radu i realizaciji plana vaspitnog i specijalizovanih programa, a stručni saradnik i medicinska sestra - saradnik, medicinsko-preventivne podatke.</w:t>
      </w:r>
      <w:r>
        <w:rPr>
          <w:rFonts w:ascii="Arial" w:hAnsi="Arial" w:cs="Arial"/>
          <w:color w:val="000000"/>
          <w:sz w:val="18"/>
          <w:szCs w:val="18"/>
          <w:lang w:val="sr-Latn-CS"/>
        </w:rPr>
        <w:br/>
      </w:r>
      <w:r>
        <w:rPr>
          <w:rStyle w:val="expand1"/>
          <w:vanish w:val="0"/>
          <w:color w:val="000000"/>
          <w:lang w:val="sr-Latn-CS"/>
        </w:rPr>
        <w:t>     Za blagovremeno upisivanje i tačnost podataka odgovoran je vaspitač, stručni saradnik i medicinska sestra - saradnik.</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Čuvanje radne knjige vaspitne grupe</w:t>
      </w:r>
    </w:p>
    <w:p w:rsidR="00055AEA" w:rsidRDefault="00055AEA" w:rsidP="00055AEA">
      <w:pPr>
        <w:rPr>
          <w:rStyle w:val="expand1"/>
          <w:vanish w:val="0"/>
          <w:color w:val="000000"/>
        </w:rPr>
      </w:pPr>
    </w:p>
    <w:p w:rsidR="00055AEA" w:rsidRDefault="00055AEA" w:rsidP="00055AEA">
      <w:pPr>
        <w:jc w:val="center"/>
      </w:pPr>
      <w:bookmarkStart w:id="20" w:name="clan11"/>
      <w:bookmarkEnd w:id="20"/>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21" w:name="1011"/>
      <w:bookmarkEnd w:id="21"/>
      <w:r>
        <w:rPr>
          <w:rStyle w:val="expand1"/>
          <w:vanish w:val="0"/>
          <w:color w:val="000000"/>
          <w:lang w:val="sr-Latn-CS"/>
        </w:rPr>
        <w:t>     Predškolska ustanova je dužna da čuva radnu knjigu vaspitne grupe najmanje tri godine.</w:t>
      </w:r>
      <w:r>
        <w:rPr>
          <w:rFonts w:ascii="Arial" w:hAnsi="Arial" w:cs="Arial"/>
          <w:color w:val="000000"/>
          <w:sz w:val="18"/>
          <w:szCs w:val="18"/>
          <w:lang w:val="sr-Latn-CS"/>
        </w:rPr>
        <w:br/>
      </w:r>
      <w:r>
        <w:rPr>
          <w:rStyle w:val="expand1"/>
          <w:vanish w:val="0"/>
          <w:color w:val="000000"/>
          <w:lang w:val="sr-Latn-CS"/>
        </w:rPr>
        <w:t>     Prije isteka roka iz stava 1 ovog člana direktor predškolske ustanove donosi odluku o uništenju radne knjige vaspitne grupe.</w:t>
      </w:r>
      <w:r>
        <w:rPr>
          <w:rFonts w:ascii="Arial" w:hAnsi="Arial" w:cs="Arial"/>
          <w:color w:val="000000"/>
          <w:sz w:val="18"/>
          <w:szCs w:val="18"/>
          <w:lang w:val="sr-Latn-CS"/>
        </w:rPr>
        <w:br/>
      </w:r>
      <w:r>
        <w:rPr>
          <w:rStyle w:val="expand1"/>
          <w:vanish w:val="0"/>
          <w:color w:val="000000"/>
          <w:lang w:val="sr-Latn-CS"/>
        </w:rPr>
        <w:lastRenderedPageBreak/>
        <w:t>     Uništenje radne knjige vaspitne grupe obavlja komisija koju rješenjem imenuje direktor predškolske ustanove.</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Karton sa podacima o razvoju djeteta</w:t>
      </w:r>
    </w:p>
    <w:p w:rsidR="00055AEA" w:rsidRDefault="00055AEA" w:rsidP="00055AEA">
      <w:pPr>
        <w:rPr>
          <w:rStyle w:val="expand1"/>
          <w:vanish w:val="0"/>
          <w:color w:val="000000"/>
        </w:rPr>
      </w:pPr>
    </w:p>
    <w:p w:rsidR="00055AEA" w:rsidRDefault="00055AEA" w:rsidP="00055AEA">
      <w:pPr>
        <w:jc w:val="center"/>
      </w:pPr>
      <w:bookmarkStart w:id="22" w:name="clan12"/>
      <w:bookmarkEnd w:id="22"/>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23" w:name="1012"/>
      <w:bookmarkEnd w:id="23"/>
      <w:r>
        <w:rPr>
          <w:rStyle w:val="expand1"/>
          <w:vanish w:val="0"/>
          <w:color w:val="000000"/>
          <w:lang w:val="sr-Latn-CS"/>
        </w:rPr>
        <w:t>     Predškolska ustanova vodi karton sa podacima o razvoju djeteta, u koji unosi podatke o razvoju i zdravstvenom stanju za svako dijete upisano u predškolsku ustanovu.</w:t>
      </w:r>
      <w:r>
        <w:rPr>
          <w:rFonts w:ascii="Arial" w:hAnsi="Arial" w:cs="Arial"/>
          <w:color w:val="000000"/>
          <w:sz w:val="18"/>
          <w:szCs w:val="18"/>
          <w:lang w:val="sr-Latn-CS"/>
        </w:rPr>
        <w:br/>
      </w:r>
      <w:r>
        <w:rPr>
          <w:rStyle w:val="expand1"/>
          <w:vanish w:val="0"/>
          <w:color w:val="000000"/>
          <w:lang w:val="sr-Latn-CS"/>
        </w:rPr>
        <w:t>     Upisivanje podataka vrši se hronološkim redom.</w:t>
      </w:r>
      <w:r>
        <w:rPr>
          <w:rFonts w:ascii="Arial" w:hAnsi="Arial" w:cs="Arial"/>
          <w:color w:val="000000"/>
          <w:sz w:val="18"/>
          <w:szCs w:val="18"/>
          <w:lang w:val="sr-Latn-CS"/>
        </w:rPr>
        <w:br/>
      </w:r>
      <w:r>
        <w:rPr>
          <w:rStyle w:val="expand1"/>
          <w:vanish w:val="0"/>
          <w:color w:val="000000"/>
          <w:lang w:val="sr-Latn-CS"/>
        </w:rPr>
        <w:t>     Karton sa podacima o razvoju djeteta vodi medicinsko osoblje u predškolskoj ustanovi i stručni saradnici pojedinačno.</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Kartona sa podacima o razvoju djeteta</w:t>
      </w:r>
    </w:p>
    <w:p w:rsidR="00055AEA" w:rsidRDefault="00055AEA" w:rsidP="00055AEA">
      <w:pPr>
        <w:rPr>
          <w:rStyle w:val="expand1"/>
          <w:vanish w:val="0"/>
          <w:color w:val="000000"/>
        </w:rPr>
      </w:pPr>
    </w:p>
    <w:p w:rsidR="00055AEA" w:rsidRDefault="00055AEA" w:rsidP="00055AEA">
      <w:pPr>
        <w:jc w:val="center"/>
      </w:pPr>
      <w:bookmarkStart w:id="24" w:name="clan13"/>
      <w:bookmarkEnd w:id="24"/>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25" w:name="1013"/>
      <w:bookmarkEnd w:id="25"/>
      <w:r>
        <w:rPr>
          <w:rStyle w:val="expand1"/>
          <w:vanish w:val="0"/>
          <w:color w:val="000000"/>
          <w:lang w:val="sr-Latn-CS"/>
        </w:rPr>
        <w:t>     Karton sa podacima o razvoju djeteta sadrži:</w:t>
      </w:r>
      <w:r>
        <w:rPr>
          <w:rFonts w:ascii="Arial" w:hAnsi="Arial" w:cs="Arial"/>
          <w:color w:val="000000"/>
          <w:sz w:val="18"/>
          <w:szCs w:val="18"/>
          <w:lang w:val="sr-Latn-CS"/>
        </w:rPr>
        <w:br/>
      </w:r>
      <w:r>
        <w:rPr>
          <w:rStyle w:val="expand1"/>
          <w:vanish w:val="0"/>
          <w:color w:val="000000"/>
          <w:lang w:val="sr-Latn-CS"/>
        </w:rPr>
        <w:t>     - ime i prezime, matični broj, datum i mjesto rođenja djeteta,</w:t>
      </w:r>
      <w:r>
        <w:rPr>
          <w:rFonts w:ascii="Arial" w:hAnsi="Arial" w:cs="Arial"/>
          <w:color w:val="000000"/>
          <w:sz w:val="18"/>
          <w:szCs w:val="18"/>
          <w:lang w:val="sr-Latn-CS"/>
        </w:rPr>
        <w:br/>
      </w:r>
      <w:r>
        <w:rPr>
          <w:rStyle w:val="expand1"/>
          <w:vanish w:val="0"/>
          <w:color w:val="000000"/>
          <w:lang w:val="sr-Latn-CS"/>
        </w:rPr>
        <w:t>     - podatke o roditelju,</w:t>
      </w:r>
      <w:r>
        <w:rPr>
          <w:rFonts w:ascii="Arial" w:hAnsi="Arial" w:cs="Arial"/>
          <w:color w:val="000000"/>
          <w:sz w:val="18"/>
          <w:szCs w:val="18"/>
          <w:lang w:val="sr-Latn-CS"/>
        </w:rPr>
        <w:br/>
      </w:r>
      <w:r>
        <w:rPr>
          <w:rStyle w:val="expand1"/>
          <w:vanish w:val="0"/>
          <w:color w:val="000000"/>
          <w:lang w:val="sr-Latn-CS"/>
        </w:rPr>
        <w:t>     - podatke o porođaju,</w:t>
      </w:r>
      <w:r>
        <w:rPr>
          <w:rFonts w:ascii="Arial" w:hAnsi="Arial" w:cs="Arial"/>
          <w:color w:val="000000"/>
          <w:sz w:val="18"/>
          <w:szCs w:val="18"/>
          <w:lang w:val="sr-Latn-CS"/>
        </w:rPr>
        <w:br/>
      </w:r>
      <w:r>
        <w:rPr>
          <w:rStyle w:val="expand1"/>
          <w:vanish w:val="0"/>
          <w:color w:val="000000"/>
          <w:lang w:val="sr-Latn-CS"/>
        </w:rPr>
        <w:t>     - podatke o ljekarskim pregledima i vakcinaciji,</w:t>
      </w:r>
      <w:r>
        <w:rPr>
          <w:rFonts w:ascii="Arial" w:hAnsi="Arial" w:cs="Arial"/>
          <w:color w:val="000000"/>
          <w:sz w:val="18"/>
          <w:szCs w:val="18"/>
          <w:lang w:val="sr-Latn-CS"/>
        </w:rPr>
        <w:br/>
      </w:r>
      <w:r>
        <w:rPr>
          <w:rStyle w:val="expand1"/>
          <w:vanish w:val="0"/>
          <w:color w:val="000000"/>
          <w:lang w:val="sr-Latn-CS"/>
        </w:rPr>
        <w:t>     - podatke o razvoju djeteta (težina, visina i sl.),</w:t>
      </w:r>
      <w:r>
        <w:rPr>
          <w:rFonts w:ascii="Arial" w:hAnsi="Arial" w:cs="Arial"/>
          <w:color w:val="000000"/>
          <w:sz w:val="18"/>
          <w:szCs w:val="18"/>
          <w:lang w:val="sr-Latn-CS"/>
        </w:rPr>
        <w:br/>
      </w:r>
      <w:r>
        <w:rPr>
          <w:rStyle w:val="expand1"/>
          <w:vanish w:val="0"/>
          <w:color w:val="000000"/>
          <w:lang w:val="sr-Latn-CS"/>
        </w:rPr>
        <w:t>     - podatke o zdravstvenom stanju (bolesti koje je prebolovalo, alergija i sl.), i</w:t>
      </w:r>
      <w:r>
        <w:rPr>
          <w:rFonts w:ascii="Arial" w:hAnsi="Arial" w:cs="Arial"/>
          <w:color w:val="000000"/>
          <w:sz w:val="18"/>
          <w:szCs w:val="18"/>
          <w:lang w:val="sr-Latn-CS"/>
        </w:rPr>
        <w:br/>
      </w:r>
      <w:r>
        <w:rPr>
          <w:rStyle w:val="expand1"/>
          <w:vanish w:val="0"/>
          <w:color w:val="000000"/>
          <w:lang w:val="sr-Latn-CS"/>
        </w:rPr>
        <w:t>     - druge podatke validne za procjenu razvoja djeteta.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LJetopis ustanove</w:t>
      </w:r>
    </w:p>
    <w:p w:rsidR="00055AEA" w:rsidRDefault="00055AEA" w:rsidP="00055AEA">
      <w:pPr>
        <w:rPr>
          <w:rStyle w:val="expand1"/>
          <w:vanish w:val="0"/>
          <w:color w:val="000000"/>
        </w:rPr>
      </w:pPr>
    </w:p>
    <w:p w:rsidR="00055AEA" w:rsidRDefault="00055AEA" w:rsidP="00055AEA">
      <w:pPr>
        <w:jc w:val="center"/>
      </w:pPr>
      <w:bookmarkStart w:id="26" w:name="clan14"/>
      <w:bookmarkEnd w:id="26"/>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27" w:name="1014"/>
      <w:bookmarkEnd w:id="27"/>
      <w:r>
        <w:rPr>
          <w:rStyle w:val="expand1"/>
          <w:vanish w:val="0"/>
          <w:color w:val="000000"/>
          <w:lang w:val="sr-Latn-CS"/>
        </w:rPr>
        <w:t>     LJetopis ustanove je knjiga u kojoj se hronološkim redom upisuju važni događaji predškolske ustanove.</w:t>
      </w:r>
      <w:r>
        <w:rPr>
          <w:rFonts w:ascii="Arial" w:hAnsi="Arial" w:cs="Arial"/>
          <w:color w:val="000000"/>
          <w:sz w:val="18"/>
          <w:szCs w:val="18"/>
          <w:lang w:val="sr-Latn-CS"/>
        </w:rPr>
        <w:br/>
      </w:r>
      <w:r>
        <w:rPr>
          <w:rStyle w:val="expand1"/>
          <w:vanish w:val="0"/>
          <w:color w:val="000000"/>
          <w:lang w:val="sr-Latn-CS"/>
        </w:rPr>
        <w:t>     Vođenje ljetopisa ustanove i unošenje podataka organizuje direktor predškolske ustanove.</w:t>
      </w:r>
      <w:r>
        <w:rPr>
          <w:rFonts w:ascii="Arial" w:hAnsi="Arial" w:cs="Arial"/>
          <w:color w:val="000000"/>
          <w:sz w:val="18"/>
          <w:szCs w:val="18"/>
          <w:lang w:val="sr-Latn-CS"/>
        </w:rPr>
        <w:br/>
      </w:r>
      <w:r>
        <w:rPr>
          <w:rStyle w:val="expand1"/>
          <w:vanish w:val="0"/>
          <w:color w:val="000000"/>
          <w:lang w:val="sr-Latn-CS"/>
        </w:rPr>
        <w:t>     LJetopis ustanove vodi se u tvrdo povezanoj svesci i čuva se trajno.</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Čuvanje evidencije</w:t>
      </w:r>
    </w:p>
    <w:p w:rsidR="00055AEA" w:rsidRDefault="00055AEA" w:rsidP="00055AEA">
      <w:pPr>
        <w:rPr>
          <w:rStyle w:val="expand1"/>
          <w:vanish w:val="0"/>
          <w:color w:val="000000"/>
        </w:rPr>
      </w:pPr>
    </w:p>
    <w:p w:rsidR="00055AEA" w:rsidRDefault="00055AEA" w:rsidP="00055AEA">
      <w:pPr>
        <w:jc w:val="center"/>
      </w:pPr>
      <w:bookmarkStart w:id="28" w:name="clan15"/>
      <w:bookmarkEnd w:id="28"/>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29" w:name="1015"/>
      <w:bookmarkEnd w:id="29"/>
      <w:r>
        <w:rPr>
          <w:rStyle w:val="expand1"/>
          <w:vanish w:val="0"/>
          <w:color w:val="000000"/>
          <w:lang w:val="sr-Latn-CS"/>
        </w:rPr>
        <w:t>     Evidencija koju predškolska ustanova trajno čuva i evidencija koju čuva kao arhivsku građu, do predaje nadležnom arhivu, predškolska ustanova mora da arhivira i čuva u skladu sa propisima o arhivskoj građi i čuvanju ličnih podataka.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Brisanje iz evidencije</w:t>
      </w:r>
    </w:p>
    <w:p w:rsidR="00055AEA" w:rsidRDefault="00055AEA" w:rsidP="00055AEA">
      <w:pPr>
        <w:rPr>
          <w:rStyle w:val="expand1"/>
          <w:vanish w:val="0"/>
          <w:color w:val="000000"/>
        </w:rPr>
      </w:pPr>
    </w:p>
    <w:p w:rsidR="00055AEA" w:rsidRDefault="00055AEA" w:rsidP="00055AEA">
      <w:pPr>
        <w:jc w:val="center"/>
      </w:pPr>
      <w:bookmarkStart w:id="30" w:name="clan16"/>
      <w:bookmarkEnd w:id="30"/>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055AEA" w:rsidRDefault="00055AEA" w:rsidP="00055AEA">
      <w:pPr>
        <w:rPr>
          <w:rFonts w:ascii="Arial" w:hAnsi="Arial" w:cs="Arial"/>
          <w:color w:val="000000"/>
          <w:sz w:val="18"/>
          <w:szCs w:val="18"/>
          <w:lang w:val="sr-Latn-CS"/>
        </w:rPr>
      </w:pPr>
      <w:bookmarkStart w:id="31" w:name="1016"/>
      <w:bookmarkEnd w:id="31"/>
      <w:r>
        <w:rPr>
          <w:rStyle w:val="expand1"/>
          <w:vanish w:val="0"/>
          <w:color w:val="000000"/>
          <w:lang w:val="sr-Latn-CS"/>
        </w:rPr>
        <w:t>     Nakon isteka propisanog roka za čuvanje evidencije, predškolska ustanova je dužna da izbriše odnosno uništi lične podatke iz predškolske evidencije tako da se više ne mogu utvrditi njihovi sadržaji, odnosno da se ne mogu ponovo upotrijebiti .</w:t>
      </w:r>
      <w:r>
        <w:rPr>
          <w:rFonts w:ascii="Arial" w:hAnsi="Arial" w:cs="Arial"/>
          <w:color w:val="000000"/>
          <w:sz w:val="18"/>
          <w:szCs w:val="18"/>
          <w:lang w:val="sr-Latn-CS"/>
        </w:rPr>
        <w:br/>
      </w:r>
      <w:r>
        <w:rPr>
          <w:rStyle w:val="expand1"/>
          <w:vanish w:val="0"/>
          <w:color w:val="000000"/>
          <w:lang w:val="sr-Latn-CS"/>
        </w:rPr>
        <w:t>     Za brisanje podataka iz elektronski vođenih zbirki podataka upotrebljavaju se metode brisanja podataka koje onemogućavaju djelimičnu ili cjelovitu restauraciju brisanih podataka.</w:t>
      </w:r>
      <w:r>
        <w:rPr>
          <w:rFonts w:ascii="Arial" w:hAnsi="Arial" w:cs="Arial"/>
          <w:color w:val="000000"/>
          <w:sz w:val="18"/>
          <w:szCs w:val="18"/>
          <w:lang w:val="sr-Latn-CS"/>
        </w:rPr>
        <w:br/>
      </w:r>
      <w:r>
        <w:rPr>
          <w:rStyle w:val="expand1"/>
          <w:vanish w:val="0"/>
          <w:color w:val="000000"/>
          <w:lang w:val="sr-Latn-CS"/>
        </w:rPr>
        <w:t>     Lični podaci iz evidencije koja se vodi u obliku zapisa na papiru uništavaju se na način koji onemogućava čitanje uništenih podataka.</w:t>
      </w:r>
      <w:r>
        <w:rPr>
          <w:rFonts w:ascii="Arial" w:hAnsi="Arial" w:cs="Arial"/>
          <w:color w:val="000000"/>
          <w:sz w:val="18"/>
          <w:szCs w:val="18"/>
          <w:lang w:val="sr-Latn-CS"/>
        </w:rPr>
        <w:br/>
      </w:r>
      <w:r>
        <w:rPr>
          <w:rStyle w:val="expand1"/>
          <w:vanish w:val="0"/>
          <w:color w:val="000000"/>
          <w:lang w:val="sr-Latn-CS"/>
        </w:rPr>
        <w:t>     Fizičko uništenje evidencije se izvodi komisijski o čemu se sastavlja zapisnik o načinu, vremenu i mjestu uništenja kao i predmetu uništavanja podataka.</w:t>
      </w:r>
      <w:r>
        <w:rPr>
          <w:rFonts w:ascii="Arial" w:hAnsi="Arial" w:cs="Arial"/>
          <w:color w:val="000000"/>
          <w:sz w:val="18"/>
          <w:szCs w:val="18"/>
          <w:lang w:val="sr-Latn-CS"/>
        </w:rPr>
        <w:br/>
      </w:r>
    </w:p>
    <w:p w:rsidR="00055AEA" w:rsidRDefault="00055AEA" w:rsidP="00055AEA">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055AEA" w:rsidRDefault="00055AEA" w:rsidP="00055AEA">
      <w:pPr>
        <w:rPr>
          <w:rStyle w:val="expand1"/>
          <w:vanish w:val="0"/>
          <w:color w:val="000000"/>
        </w:rPr>
      </w:pPr>
    </w:p>
    <w:p w:rsidR="00055AEA" w:rsidRDefault="00055AEA" w:rsidP="00055AEA">
      <w:pPr>
        <w:jc w:val="center"/>
      </w:pPr>
      <w:bookmarkStart w:id="32" w:name="clan17"/>
      <w:bookmarkEnd w:id="32"/>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055AEA" w:rsidP="00055AEA">
      <w:bookmarkStart w:id="33" w:name="1017"/>
      <w:bookmarkEnd w:id="33"/>
      <w:r>
        <w:rPr>
          <w:rStyle w:val="expand1"/>
          <w:vanish w:val="0"/>
          <w:color w:val="000000"/>
          <w:lang w:val="sr-Latn-CS"/>
        </w:rPr>
        <w:t>     Ovaj pravilnik stupa na snagu osmog dana od dana objavljivanja u "Službenom listu Republike Crne Gore".</w:t>
      </w:r>
      <w:r>
        <w:rPr>
          <w:rFonts w:ascii="Arial" w:hAnsi="Arial" w:cs="Arial"/>
          <w:color w:val="000000"/>
          <w:sz w:val="18"/>
          <w:szCs w:val="18"/>
          <w:lang w:val="sr-Latn-CS"/>
        </w:rPr>
        <w:br/>
      </w:r>
      <w:r>
        <w:rPr>
          <w:rStyle w:val="expand1"/>
          <w:vanish w:val="0"/>
          <w:color w:val="000000"/>
          <w:lang w:val="sr-Latn-CS"/>
        </w:rPr>
        <w:t>     </w:t>
      </w:r>
      <w:r>
        <w:rPr>
          <w:rFonts w:ascii="Arial" w:hAnsi="Arial" w:cs="Arial"/>
          <w:color w:val="000000"/>
          <w:sz w:val="18"/>
          <w:szCs w:val="18"/>
          <w:lang w:val="sr-Latn-CS"/>
        </w:rPr>
        <w:br/>
      </w:r>
      <w:r>
        <w:rPr>
          <w:rStyle w:val="expand1"/>
          <w:vanish w:val="0"/>
          <w:color w:val="000000"/>
          <w:lang w:val="sr-Latn-CS"/>
        </w:rPr>
        <w:t>     Br. 04-4-6122</w:t>
      </w:r>
      <w:r>
        <w:rPr>
          <w:rFonts w:ascii="Arial" w:hAnsi="Arial" w:cs="Arial"/>
          <w:color w:val="000000"/>
          <w:sz w:val="18"/>
          <w:szCs w:val="18"/>
          <w:lang w:val="sr-Latn-CS"/>
        </w:rPr>
        <w:br/>
      </w:r>
      <w:r>
        <w:rPr>
          <w:rStyle w:val="expand1"/>
          <w:vanish w:val="0"/>
          <w:color w:val="000000"/>
          <w:lang w:val="sr-Latn-CS"/>
        </w:rPr>
        <w:t>     26. januara 2006. godine, Podgorica</w:t>
      </w:r>
      <w:r>
        <w:rPr>
          <w:rFonts w:ascii="Arial" w:hAnsi="Arial" w:cs="Arial"/>
          <w:color w:val="000000"/>
          <w:sz w:val="18"/>
          <w:szCs w:val="18"/>
          <w:lang w:val="sr-Latn-CS"/>
        </w:rPr>
        <w:br/>
      </w:r>
      <w:r>
        <w:rPr>
          <w:rStyle w:val="expand1"/>
          <w:vanish w:val="0"/>
          <w:color w:val="000000"/>
          <w:lang w:val="sr-Latn-CS"/>
        </w:rPr>
        <w:t>     Ministar, dr Slobodan Backović, s.r.</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AEA"/>
    <w:rsid w:val="00055AEA"/>
    <w:rsid w:val="0094034F"/>
    <w:rsid w:val="009B4CCA"/>
    <w:rsid w:val="00A90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customStyle="1" w:styleId="expand1">
    <w:name w:val="expand1"/>
    <w:basedOn w:val="DefaultParagraphFont"/>
    <w:rsid w:val="00055AEA"/>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055AEA"/>
    <w:rPr>
      <w:rFonts w:ascii="Tahoma" w:hAnsi="Tahoma" w:cs="Tahoma"/>
      <w:sz w:val="16"/>
      <w:szCs w:val="16"/>
    </w:rPr>
  </w:style>
  <w:style w:type="character" w:customStyle="1" w:styleId="BalloonTextChar">
    <w:name w:val="Balloon Text Char"/>
    <w:basedOn w:val="DefaultParagraphFont"/>
    <w:link w:val="BalloonText"/>
    <w:uiPriority w:val="99"/>
    <w:semiHidden/>
    <w:rsid w:val="00055A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243599">
      <w:bodyDiv w:val="1"/>
      <w:marLeft w:val="0"/>
      <w:marRight w:val="0"/>
      <w:marTop w:val="0"/>
      <w:marBottom w:val="0"/>
      <w:divBdr>
        <w:top w:val="none" w:sz="0" w:space="0" w:color="auto"/>
        <w:left w:val="none" w:sz="0" w:space="0" w:color="auto"/>
        <w:bottom w:val="none" w:sz="0" w:space="0" w:color="auto"/>
        <w:right w:val="none" w:sz="0" w:space="0" w:color="auto"/>
      </w:divBdr>
      <w:divsChild>
        <w:div w:id="1703550506">
          <w:marLeft w:val="120"/>
          <w:marRight w:val="120"/>
          <w:marTop w:val="120"/>
          <w:marBottom w:val="120"/>
          <w:divBdr>
            <w:top w:val="none" w:sz="0" w:space="0" w:color="auto"/>
            <w:left w:val="none" w:sz="0" w:space="0" w:color="auto"/>
            <w:bottom w:val="none" w:sz="0" w:space="0" w:color="auto"/>
            <w:right w:val="none" w:sz="0" w:space="0" w:color="auto"/>
          </w:divBdr>
          <w:divsChild>
            <w:div w:id="919218884">
              <w:marLeft w:val="0"/>
              <w:marRight w:val="0"/>
              <w:marTop w:val="0"/>
              <w:marBottom w:val="0"/>
              <w:divBdr>
                <w:top w:val="none" w:sz="0" w:space="0" w:color="auto"/>
                <w:left w:val="none" w:sz="0" w:space="0" w:color="auto"/>
                <w:bottom w:val="none" w:sz="0" w:space="0" w:color="auto"/>
                <w:right w:val="none" w:sz="0" w:space="0" w:color="auto"/>
              </w:divBdr>
            </w:div>
            <w:div w:id="858667417">
              <w:marLeft w:val="0"/>
              <w:marRight w:val="0"/>
              <w:marTop w:val="0"/>
              <w:marBottom w:val="0"/>
              <w:divBdr>
                <w:top w:val="none" w:sz="0" w:space="0" w:color="auto"/>
                <w:left w:val="none" w:sz="0" w:space="0" w:color="auto"/>
                <w:bottom w:val="none" w:sz="0" w:space="0" w:color="auto"/>
                <w:right w:val="none" w:sz="0" w:space="0" w:color="auto"/>
              </w:divBdr>
            </w:div>
            <w:div w:id="752700892">
              <w:marLeft w:val="0"/>
              <w:marRight w:val="0"/>
              <w:marTop w:val="0"/>
              <w:marBottom w:val="0"/>
              <w:divBdr>
                <w:top w:val="none" w:sz="0" w:space="0" w:color="auto"/>
                <w:left w:val="none" w:sz="0" w:space="0" w:color="auto"/>
                <w:bottom w:val="none" w:sz="0" w:space="0" w:color="auto"/>
                <w:right w:val="none" w:sz="0" w:space="0" w:color="auto"/>
              </w:divBdr>
            </w:div>
            <w:div w:id="12612054">
              <w:marLeft w:val="0"/>
              <w:marRight w:val="0"/>
              <w:marTop w:val="0"/>
              <w:marBottom w:val="0"/>
              <w:divBdr>
                <w:top w:val="none" w:sz="0" w:space="0" w:color="auto"/>
                <w:left w:val="none" w:sz="0" w:space="0" w:color="auto"/>
                <w:bottom w:val="none" w:sz="0" w:space="0" w:color="auto"/>
                <w:right w:val="none" w:sz="0" w:space="0" w:color="auto"/>
              </w:divBdr>
            </w:div>
            <w:div w:id="1536499912">
              <w:marLeft w:val="0"/>
              <w:marRight w:val="0"/>
              <w:marTop w:val="0"/>
              <w:marBottom w:val="0"/>
              <w:divBdr>
                <w:top w:val="none" w:sz="0" w:space="0" w:color="auto"/>
                <w:left w:val="none" w:sz="0" w:space="0" w:color="auto"/>
                <w:bottom w:val="none" w:sz="0" w:space="0" w:color="auto"/>
                <w:right w:val="none" w:sz="0" w:space="0" w:color="auto"/>
              </w:divBdr>
            </w:div>
            <w:div w:id="1023239977">
              <w:marLeft w:val="0"/>
              <w:marRight w:val="0"/>
              <w:marTop w:val="0"/>
              <w:marBottom w:val="0"/>
              <w:divBdr>
                <w:top w:val="none" w:sz="0" w:space="0" w:color="auto"/>
                <w:left w:val="none" w:sz="0" w:space="0" w:color="auto"/>
                <w:bottom w:val="none" w:sz="0" w:space="0" w:color="auto"/>
                <w:right w:val="none" w:sz="0" w:space="0" w:color="auto"/>
              </w:divBdr>
            </w:div>
            <w:div w:id="1057821289">
              <w:marLeft w:val="0"/>
              <w:marRight w:val="0"/>
              <w:marTop w:val="0"/>
              <w:marBottom w:val="0"/>
              <w:divBdr>
                <w:top w:val="none" w:sz="0" w:space="0" w:color="auto"/>
                <w:left w:val="none" w:sz="0" w:space="0" w:color="auto"/>
                <w:bottom w:val="none" w:sz="0" w:space="0" w:color="auto"/>
                <w:right w:val="none" w:sz="0" w:space="0" w:color="auto"/>
              </w:divBdr>
            </w:div>
            <w:div w:id="1647775903">
              <w:marLeft w:val="0"/>
              <w:marRight w:val="0"/>
              <w:marTop w:val="0"/>
              <w:marBottom w:val="0"/>
              <w:divBdr>
                <w:top w:val="none" w:sz="0" w:space="0" w:color="auto"/>
                <w:left w:val="none" w:sz="0" w:space="0" w:color="auto"/>
                <w:bottom w:val="none" w:sz="0" w:space="0" w:color="auto"/>
                <w:right w:val="none" w:sz="0" w:space="0" w:color="auto"/>
              </w:divBdr>
            </w:div>
            <w:div w:id="520826701">
              <w:marLeft w:val="0"/>
              <w:marRight w:val="0"/>
              <w:marTop w:val="0"/>
              <w:marBottom w:val="0"/>
              <w:divBdr>
                <w:top w:val="none" w:sz="0" w:space="0" w:color="auto"/>
                <w:left w:val="none" w:sz="0" w:space="0" w:color="auto"/>
                <w:bottom w:val="none" w:sz="0" w:space="0" w:color="auto"/>
                <w:right w:val="none" w:sz="0" w:space="0" w:color="auto"/>
              </w:divBdr>
            </w:div>
            <w:div w:id="1140465092">
              <w:marLeft w:val="0"/>
              <w:marRight w:val="0"/>
              <w:marTop w:val="0"/>
              <w:marBottom w:val="0"/>
              <w:divBdr>
                <w:top w:val="none" w:sz="0" w:space="0" w:color="auto"/>
                <w:left w:val="none" w:sz="0" w:space="0" w:color="auto"/>
                <w:bottom w:val="none" w:sz="0" w:space="0" w:color="auto"/>
                <w:right w:val="none" w:sz="0" w:space="0" w:color="auto"/>
              </w:divBdr>
            </w:div>
            <w:div w:id="1920408108">
              <w:marLeft w:val="0"/>
              <w:marRight w:val="0"/>
              <w:marTop w:val="0"/>
              <w:marBottom w:val="0"/>
              <w:divBdr>
                <w:top w:val="none" w:sz="0" w:space="0" w:color="auto"/>
                <w:left w:val="none" w:sz="0" w:space="0" w:color="auto"/>
                <w:bottom w:val="none" w:sz="0" w:space="0" w:color="auto"/>
                <w:right w:val="none" w:sz="0" w:space="0" w:color="auto"/>
              </w:divBdr>
            </w:div>
            <w:div w:id="422648747">
              <w:marLeft w:val="0"/>
              <w:marRight w:val="0"/>
              <w:marTop w:val="0"/>
              <w:marBottom w:val="0"/>
              <w:divBdr>
                <w:top w:val="none" w:sz="0" w:space="0" w:color="auto"/>
                <w:left w:val="none" w:sz="0" w:space="0" w:color="auto"/>
                <w:bottom w:val="none" w:sz="0" w:space="0" w:color="auto"/>
                <w:right w:val="none" w:sz="0" w:space="0" w:color="auto"/>
              </w:divBdr>
            </w:div>
            <w:div w:id="292365525">
              <w:marLeft w:val="0"/>
              <w:marRight w:val="0"/>
              <w:marTop w:val="0"/>
              <w:marBottom w:val="0"/>
              <w:divBdr>
                <w:top w:val="none" w:sz="0" w:space="0" w:color="auto"/>
                <w:left w:val="none" w:sz="0" w:space="0" w:color="auto"/>
                <w:bottom w:val="none" w:sz="0" w:space="0" w:color="auto"/>
                <w:right w:val="none" w:sz="0" w:space="0" w:color="auto"/>
              </w:divBdr>
            </w:div>
            <w:div w:id="518279071">
              <w:marLeft w:val="0"/>
              <w:marRight w:val="0"/>
              <w:marTop w:val="0"/>
              <w:marBottom w:val="0"/>
              <w:divBdr>
                <w:top w:val="none" w:sz="0" w:space="0" w:color="auto"/>
                <w:left w:val="none" w:sz="0" w:space="0" w:color="auto"/>
                <w:bottom w:val="none" w:sz="0" w:space="0" w:color="auto"/>
                <w:right w:val="none" w:sz="0" w:space="0" w:color="auto"/>
              </w:divBdr>
            </w:div>
            <w:div w:id="353729705">
              <w:marLeft w:val="0"/>
              <w:marRight w:val="0"/>
              <w:marTop w:val="0"/>
              <w:marBottom w:val="0"/>
              <w:divBdr>
                <w:top w:val="none" w:sz="0" w:space="0" w:color="auto"/>
                <w:left w:val="none" w:sz="0" w:space="0" w:color="auto"/>
                <w:bottom w:val="none" w:sz="0" w:space="0" w:color="auto"/>
                <w:right w:val="none" w:sz="0" w:space="0" w:color="auto"/>
              </w:divBdr>
            </w:div>
            <w:div w:id="497383684">
              <w:marLeft w:val="0"/>
              <w:marRight w:val="0"/>
              <w:marTop w:val="0"/>
              <w:marBottom w:val="0"/>
              <w:divBdr>
                <w:top w:val="none" w:sz="0" w:space="0" w:color="auto"/>
                <w:left w:val="none" w:sz="0" w:space="0" w:color="auto"/>
                <w:bottom w:val="none" w:sz="0" w:space="0" w:color="auto"/>
                <w:right w:val="none" w:sz="0" w:space="0" w:color="auto"/>
              </w:divBdr>
            </w:div>
            <w:div w:id="1149052370">
              <w:marLeft w:val="0"/>
              <w:marRight w:val="0"/>
              <w:marTop w:val="0"/>
              <w:marBottom w:val="0"/>
              <w:divBdr>
                <w:top w:val="none" w:sz="0" w:space="0" w:color="auto"/>
                <w:left w:val="none" w:sz="0" w:space="0" w:color="auto"/>
                <w:bottom w:val="none" w:sz="0" w:space="0" w:color="auto"/>
                <w:right w:val="none" w:sz="0" w:space="0" w:color="auto"/>
              </w:divBdr>
            </w:div>
            <w:div w:id="1950812118">
              <w:marLeft w:val="0"/>
              <w:marRight w:val="0"/>
              <w:marTop w:val="0"/>
              <w:marBottom w:val="0"/>
              <w:divBdr>
                <w:top w:val="none" w:sz="0" w:space="0" w:color="auto"/>
                <w:left w:val="none" w:sz="0" w:space="0" w:color="auto"/>
                <w:bottom w:val="none" w:sz="0" w:space="0" w:color="auto"/>
                <w:right w:val="none" w:sz="0" w:space="0" w:color="auto"/>
              </w:divBdr>
            </w:div>
            <w:div w:id="528224528">
              <w:marLeft w:val="0"/>
              <w:marRight w:val="0"/>
              <w:marTop w:val="0"/>
              <w:marBottom w:val="0"/>
              <w:divBdr>
                <w:top w:val="none" w:sz="0" w:space="0" w:color="auto"/>
                <w:left w:val="none" w:sz="0" w:space="0" w:color="auto"/>
                <w:bottom w:val="none" w:sz="0" w:space="0" w:color="auto"/>
                <w:right w:val="none" w:sz="0" w:space="0" w:color="auto"/>
              </w:divBdr>
            </w:div>
            <w:div w:id="694504480">
              <w:marLeft w:val="0"/>
              <w:marRight w:val="0"/>
              <w:marTop w:val="0"/>
              <w:marBottom w:val="0"/>
              <w:divBdr>
                <w:top w:val="none" w:sz="0" w:space="0" w:color="auto"/>
                <w:left w:val="none" w:sz="0" w:space="0" w:color="auto"/>
                <w:bottom w:val="none" w:sz="0" w:space="0" w:color="auto"/>
                <w:right w:val="none" w:sz="0" w:space="0" w:color="auto"/>
              </w:divBdr>
            </w:div>
            <w:div w:id="2056931874">
              <w:marLeft w:val="0"/>
              <w:marRight w:val="0"/>
              <w:marTop w:val="0"/>
              <w:marBottom w:val="0"/>
              <w:divBdr>
                <w:top w:val="none" w:sz="0" w:space="0" w:color="auto"/>
                <w:left w:val="none" w:sz="0" w:space="0" w:color="auto"/>
                <w:bottom w:val="none" w:sz="0" w:space="0" w:color="auto"/>
                <w:right w:val="none" w:sz="0" w:space="0" w:color="auto"/>
              </w:divBdr>
            </w:div>
            <w:div w:id="490827290">
              <w:marLeft w:val="0"/>
              <w:marRight w:val="0"/>
              <w:marTop w:val="0"/>
              <w:marBottom w:val="0"/>
              <w:divBdr>
                <w:top w:val="none" w:sz="0" w:space="0" w:color="auto"/>
                <w:left w:val="none" w:sz="0" w:space="0" w:color="auto"/>
                <w:bottom w:val="none" w:sz="0" w:space="0" w:color="auto"/>
                <w:right w:val="none" w:sz="0" w:space="0" w:color="auto"/>
              </w:divBdr>
            </w:div>
            <w:div w:id="357119859">
              <w:marLeft w:val="0"/>
              <w:marRight w:val="0"/>
              <w:marTop w:val="0"/>
              <w:marBottom w:val="0"/>
              <w:divBdr>
                <w:top w:val="none" w:sz="0" w:space="0" w:color="auto"/>
                <w:left w:val="none" w:sz="0" w:space="0" w:color="auto"/>
                <w:bottom w:val="none" w:sz="0" w:space="0" w:color="auto"/>
                <w:right w:val="none" w:sz="0" w:space="0" w:color="auto"/>
              </w:divBdr>
            </w:div>
            <w:div w:id="1101679717">
              <w:marLeft w:val="0"/>
              <w:marRight w:val="0"/>
              <w:marTop w:val="0"/>
              <w:marBottom w:val="0"/>
              <w:divBdr>
                <w:top w:val="none" w:sz="0" w:space="0" w:color="auto"/>
                <w:left w:val="none" w:sz="0" w:space="0" w:color="auto"/>
                <w:bottom w:val="none" w:sz="0" w:space="0" w:color="auto"/>
                <w:right w:val="none" w:sz="0" w:space="0" w:color="auto"/>
              </w:divBdr>
            </w:div>
            <w:div w:id="1801805245">
              <w:marLeft w:val="0"/>
              <w:marRight w:val="0"/>
              <w:marTop w:val="0"/>
              <w:marBottom w:val="0"/>
              <w:divBdr>
                <w:top w:val="none" w:sz="0" w:space="0" w:color="auto"/>
                <w:left w:val="none" w:sz="0" w:space="0" w:color="auto"/>
                <w:bottom w:val="none" w:sz="0" w:space="0" w:color="auto"/>
                <w:right w:val="none" w:sz="0" w:space="0" w:color="auto"/>
              </w:divBdr>
            </w:div>
            <w:div w:id="1265914617">
              <w:marLeft w:val="0"/>
              <w:marRight w:val="0"/>
              <w:marTop w:val="0"/>
              <w:marBottom w:val="0"/>
              <w:divBdr>
                <w:top w:val="none" w:sz="0" w:space="0" w:color="auto"/>
                <w:left w:val="none" w:sz="0" w:space="0" w:color="auto"/>
                <w:bottom w:val="none" w:sz="0" w:space="0" w:color="auto"/>
                <w:right w:val="none" w:sz="0" w:space="0" w:color="auto"/>
              </w:divBdr>
            </w:div>
            <w:div w:id="770781490">
              <w:marLeft w:val="0"/>
              <w:marRight w:val="0"/>
              <w:marTop w:val="0"/>
              <w:marBottom w:val="0"/>
              <w:divBdr>
                <w:top w:val="none" w:sz="0" w:space="0" w:color="auto"/>
                <w:left w:val="none" w:sz="0" w:space="0" w:color="auto"/>
                <w:bottom w:val="none" w:sz="0" w:space="0" w:color="auto"/>
                <w:right w:val="none" w:sz="0" w:space="0" w:color="auto"/>
              </w:divBdr>
            </w:div>
            <w:div w:id="1357272644">
              <w:marLeft w:val="0"/>
              <w:marRight w:val="0"/>
              <w:marTop w:val="0"/>
              <w:marBottom w:val="0"/>
              <w:divBdr>
                <w:top w:val="none" w:sz="0" w:space="0" w:color="auto"/>
                <w:left w:val="none" w:sz="0" w:space="0" w:color="auto"/>
                <w:bottom w:val="none" w:sz="0" w:space="0" w:color="auto"/>
                <w:right w:val="none" w:sz="0" w:space="0" w:color="auto"/>
              </w:divBdr>
            </w:div>
            <w:div w:id="31804235">
              <w:marLeft w:val="0"/>
              <w:marRight w:val="0"/>
              <w:marTop w:val="0"/>
              <w:marBottom w:val="0"/>
              <w:divBdr>
                <w:top w:val="none" w:sz="0" w:space="0" w:color="auto"/>
                <w:left w:val="none" w:sz="0" w:space="0" w:color="auto"/>
                <w:bottom w:val="none" w:sz="0" w:space="0" w:color="auto"/>
                <w:right w:val="none" w:sz="0" w:space="0" w:color="auto"/>
              </w:divBdr>
            </w:div>
            <w:div w:id="212667615">
              <w:marLeft w:val="0"/>
              <w:marRight w:val="0"/>
              <w:marTop w:val="0"/>
              <w:marBottom w:val="0"/>
              <w:divBdr>
                <w:top w:val="none" w:sz="0" w:space="0" w:color="auto"/>
                <w:left w:val="none" w:sz="0" w:space="0" w:color="auto"/>
                <w:bottom w:val="none" w:sz="0" w:space="0" w:color="auto"/>
                <w:right w:val="none" w:sz="0" w:space="0" w:color="auto"/>
              </w:divBdr>
            </w:div>
            <w:div w:id="1703508444">
              <w:marLeft w:val="0"/>
              <w:marRight w:val="0"/>
              <w:marTop w:val="0"/>
              <w:marBottom w:val="0"/>
              <w:divBdr>
                <w:top w:val="none" w:sz="0" w:space="0" w:color="auto"/>
                <w:left w:val="none" w:sz="0" w:space="0" w:color="auto"/>
                <w:bottom w:val="none" w:sz="0" w:space="0" w:color="auto"/>
                <w:right w:val="none" w:sz="0" w:space="0" w:color="auto"/>
              </w:divBdr>
            </w:div>
            <w:div w:id="530537046">
              <w:marLeft w:val="0"/>
              <w:marRight w:val="0"/>
              <w:marTop w:val="0"/>
              <w:marBottom w:val="0"/>
              <w:divBdr>
                <w:top w:val="none" w:sz="0" w:space="0" w:color="auto"/>
                <w:left w:val="none" w:sz="0" w:space="0" w:color="auto"/>
                <w:bottom w:val="none" w:sz="0" w:space="0" w:color="auto"/>
                <w:right w:val="none" w:sz="0" w:space="0" w:color="auto"/>
              </w:divBdr>
            </w:div>
            <w:div w:id="1124888584">
              <w:marLeft w:val="0"/>
              <w:marRight w:val="0"/>
              <w:marTop w:val="0"/>
              <w:marBottom w:val="0"/>
              <w:divBdr>
                <w:top w:val="none" w:sz="0" w:space="0" w:color="auto"/>
                <w:left w:val="none" w:sz="0" w:space="0" w:color="auto"/>
                <w:bottom w:val="none" w:sz="0" w:space="0" w:color="auto"/>
                <w:right w:val="none" w:sz="0" w:space="0" w:color="auto"/>
              </w:divBdr>
            </w:div>
            <w:div w:id="2887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2015-04-06T14:30:00Z</dcterms:created>
  <dcterms:modified xsi:type="dcterms:W3CDTF">2015-04-06T14:31:00Z</dcterms:modified>
</cp:coreProperties>
</file>