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B8D8C" w14:textId="77777777" w:rsidR="0002067A" w:rsidRPr="00E64CA5" w:rsidRDefault="00E64CA5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  <w:bookmarkStart w:id="0" w:name="_GoBack"/>
      <w:bookmarkEnd w:id="0"/>
      <w:r w:rsidRPr="00E64CA5">
        <w:rPr>
          <w:rFonts w:ascii="Times New Roman" w:eastAsia="Calibri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C3FA86A" wp14:editId="112CD1B0">
            <wp:simplePos x="0" y="0"/>
            <wp:positionH relativeFrom="column">
              <wp:posOffset>2565400</wp:posOffset>
            </wp:positionH>
            <wp:positionV relativeFrom="paragraph">
              <wp:posOffset>145415</wp:posOffset>
            </wp:positionV>
            <wp:extent cx="818515" cy="992505"/>
            <wp:effectExtent l="0" t="0" r="635" b="0"/>
            <wp:wrapTight wrapText="bothSides">
              <wp:wrapPolygon edited="0">
                <wp:start x="0" y="0"/>
                <wp:lineTo x="0" y="21144"/>
                <wp:lineTo x="21114" y="21144"/>
                <wp:lineTo x="211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21378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48D1B3BE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FE94F00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48877B6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2654A40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2DE3784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42049A9F" w14:textId="77777777" w:rsidR="002E41F3" w:rsidRPr="00E64CA5" w:rsidRDefault="002E41F3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  <w:r w:rsidRPr="00E64CA5">
        <w:rPr>
          <w:rFonts w:ascii="Times New Roman" w:eastAsia="Calibri" w:hAnsi="Times New Roman" w:cs="Times New Roman"/>
          <w:b/>
          <w:sz w:val="36"/>
          <w:lang w:val="hr-HR"/>
        </w:rPr>
        <w:t>PROTOKOL O POSTUPANJU, PREVENCIJI I ZAŠTITI OD NASILJA NAD ŽENAMA I NASILJA U PORODICI</w:t>
      </w:r>
      <w:r w:rsidR="00EB0E8E">
        <w:rPr>
          <w:rFonts w:ascii="Times New Roman" w:eastAsia="Calibri" w:hAnsi="Times New Roman" w:cs="Times New Roman"/>
          <w:b/>
          <w:sz w:val="36"/>
          <w:lang w:val="hr-HR"/>
        </w:rPr>
        <w:t xml:space="preserve"> </w:t>
      </w:r>
    </w:p>
    <w:p w14:paraId="45AC8D2B" w14:textId="77777777" w:rsidR="002E41F3" w:rsidRPr="00E64CA5" w:rsidRDefault="002E41F3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07B0886F" w14:textId="77777777" w:rsidR="002E41F3" w:rsidRPr="00E64CA5" w:rsidRDefault="002E41F3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lang w:val="hr-HR"/>
        </w:rPr>
      </w:pPr>
      <w:r w:rsidRPr="00E64CA5">
        <w:rPr>
          <w:rFonts w:ascii="Times New Roman" w:eastAsia="Calibri" w:hAnsi="Times New Roman" w:cs="Times New Roman"/>
          <w:b/>
          <w:sz w:val="36"/>
          <w:lang w:val="hr-HR"/>
        </w:rPr>
        <w:t xml:space="preserve"> </w:t>
      </w:r>
    </w:p>
    <w:p w14:paraId="1A6ECDB0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27D597BB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482A9CA7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25C88398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186D184A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2C499FF5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6CCECC4B" w14:textId="1114204B" w:rsidR="005D2BDE" w:rsidRDefault="005D2BDE" w:rsidP="00FD4D7F">
      <w:pPr>
        <w:tabs>
          <w:tab w:val="left" w:pos="5100"/>
          <w:tab w:val="left" w:pos="5700"/>
        </w:tabs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val="hr-HR"/>
        </w:rPr>
        <w:sectPr w:rsidR="005D2BDE" w:rsidSect="00947D0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EEE75C" w14:textId="0694C77B" w:rsidR="0002067A" w:rsidRPr="00AD794C" w:rsidRDefault="0002067A" w:rsidP="005D2B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32"/>
          <w:szCs w:val="32"/>
          <w:lang w:val="sr-Latn-ME"/>
        </w:rPr>
        <w:lastRenderedPageBreak/>
        <w:t>SADRŽAJ:</w:t>
      </w:r>
    </w:p>
    <w:p w14:paraId="622E92D4" w14:textId="77777777" w:rsidR="0002067A" w:rsidRPr="00AD794C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sr-Latn-ME"/>
        </w:rPr>
      </w:pPr>
    </w:p>
    <w:p w14:paraId="2FC3CA20" w14:textId="77777777" w:rsidR="0002067A" w:rsidRPr="00AD794C" w:rsidRDefault="0002067A" w:rsidP="002E41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I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  <w:r w:rsidR="00553DD0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U</w:t>
      </w:r>
      <w:r w:rsidR="00E64CA5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vod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….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3</w:t>
      </w:r>
    </w:p>
    <w:p w14:paraId="052DF1D0" w14:textId="77777777" w:rsidR="00553DD0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II D</w:t>
      </w:r>
      <w:r w:rsidR="00E64CA5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efinicije i opšti pojmovi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5</w:t>
      </w:r>
    </w:p>
    <w:p w14:paraId="4EA27747" w14:textId="77777777" w:rsidR="00553DD0" w:rsidRPr="00AD794C" w:rsidRDefault="00553DD0" w:rsidP="00553DD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III P</w:t>
      </w:r>
      <w:r w:rsidR="00E64CA5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rincipi u zaštiti od nasilja prema ženama i nasilja u porodici</w:t>
      </w:r>
      <w:r w:rsidR="00D73A78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…………</w:t>
      </w:r>
      <w:r w:rsidR="003C2837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..</w:t>
      </w:r>
      <w:r w:rsidR="00D73A78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….</w:t>
      </w:r>
      <w:r w:rsidR="006C137A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.6</w:t>
      </w:r>
    </w:p>
    <w:p w14:paraId="49C6B9E8" w14:textId="77777777" w:rsidR="007C2899" w:rsidRPr="00AD794C" w:rsidRDefault="007C2899" w:rsidP="00553DD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sr-Latn-ME"/>
        </w:rPr>
      </w:pPr>
    </w:p>
    <w:p w14:paraId="67D6CE53" w14:textId="77777777" w:rsidR="00553DD0" w:rsidRPr="00AD794C" w:rsidRDefault="00553DD0" w:rsidP="00553DD0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IV </w:t>
      </w:r>
      <w:r w:rsidR="00E64CA5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Postupanja nadležnih institucija i organizacija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…..7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</w:p>
    <w:p w14:paraId="36B62636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Policija 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….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8</w:t>
      </w:r>
    </w:p>
    <w:p w14:paraId="04E4BA37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Centri za socijalni rad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..11</w:t>
      </w:r>
    </w:p>
    <w:p w14:paraId="55C8863A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Zdravstvo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15</w:t>
      </w:r>
    </w:p>
    <w:p w14:paraId="08D24C65" w14:textId="77777777" w:rsidR="007C2899" w:rsidRPr="00AD794C" w:rsidRDefault="00553DD0" w:rsidP="007C289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</w:pPr>
      <w:r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Predškolske, osnovnoškolske i srednjoškolske ustanove i</w:t>
      </w:r>
    </w:p>
    <w:p w14:paraId="06C972B2" w14:textId="77777777" w:rsidR="00553DD0" w:rsidRPr="00AD794C" w:rsidRDefault="00553DD0" w:rsidP="007C289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</w:pPr>
      <w:r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resursni centri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……………………………………………………</w:t>
      </w:r>
      <w:r w:rsidR="00475B3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………</w:t>
      </w:r>
      <w:r w:rsidR="00475B3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..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</w:t>
      </w:r>
      <w:r w:rsidR="003C2837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16</w:t>
      </w:r>
    </w:p>
    <w:p w14:paraId="7941CC62" w14:textId="77777777" w:rsidR="00E64CA5" w:rsidRPr="00AD794C" w:rsidRDefault="00EB0E8E" w:rsidP="007C2899">
      <w:pPr>
        <w:spacing w:before="120" w:after="12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 xml:space="preserve">     </w:t>
      </w:r>
      <w:r w:rsidR="001A4562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 xml:space="preserve">     </w:t>
      </w:r>
      <w:r w:rsidR="00E64CA5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Državni tužilac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………………………………………………………………</w:t>
      </w:r>
      <w:r w:rsidR="00475B3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.</w:t>
      </w:r>
      <w:r w:rsidR="003C2837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....17</w:t>
      </w:r>
    </w:p>
    <w:p w14:paraId="6C4AD4DE" w14:textId="77777777" w:rsidR="00553DD0" w:rsidRPr="00AD794C" w:rsidRDefault="00E64CA5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Sudovi 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.18</w:t>
      </w:r>
    </w:p>
    <w:p w14:paraId="0DD53FDD" w14:textId="77777777" w:rsidR="00553DD0" w:rsidRPr="00AD794C" w:rsidRDefault="00E64CA5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Vrhovni sud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20</w:t>
      </w:r>
    </w:p>
    <w:p w14:paraId="48FFB476" w14:textId="77777777" w:rsidR="00553DD0" w:rsidRPr="00AD794C" w:rsidRDefault="007C2899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Ministarstvo pravde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.20</w:t>
      </w:r>
    </w:p>
    <w:p w14:paraId="14BAEF08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Z</w:t>
      </w:r>
      <w:r w:rsidR="007C2899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aštitnik ljudskih prava i sloboda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.20</w:t>
      </w:r>
    </w:p>
    <w:p w14:paraId="6270C96A" w14:textId="77777777" w:rsidR="00553DD0" w:rsidRPr="00AD794C" w:rsidRDefault="003C2837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NVO-i koji su pružaoci usluga (servisa</w:t>
      </w:r>
      <w:r w:rsidR="00553DD0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) za žrtve nasilja nad ženama i nasilja u</w:t>
      </w:r>
      <w:r w:rsidR="00EB0E8E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 </w:t>
      </w:r>
      <w:r w:rsidR="00553DD0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porodici 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………………………………………………………..…</w:t>
      </w: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….21</w:t>
      </w:r>
    </w:p>
    <w:p w14:paraId="1BEBDA9A" w14:textId="77777777" w:rsidR="00553DD0" w:rsidRPr="00AD794C" w:rsidRDefault="00553DD0" w:rsidP="007C2899">
      <w:pPr>
        <w:suppressAutoHyphens/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Operativni tim za borbu protiv nasilja u porodici i nasilja nad ženama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…22</w:t>
      </w:r>
    </w:p>
    <w:p w14:paraId="422DF96C" w14:textId="77777777" w:rsidR="00553DD0" w:rsidRPr="00AD794C" w:rsidRDefault="00EB0E8E" w:rsidP="007C2899">
      <w:pPr>
        <w:spacing w:before="120" w:after="12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     </w:t>
      </w:r>
      <w:r w:rsidR="00553DD0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Mediji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..23</w:t>
      </w:r>
    </w:p>
    <w:p w14:paraId="78C675E7" w14:textId="77777777" w:rsidR="00553DD0" w:rsidRPr="00AD794C" w:rsidRDefault="00553DD0" w:rsidP="00553D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V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Praćenje primjene Protokola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....23</w:t>
      </w:r>
    </w:p>
    <w:p w14:paraId="70A61EAB" w14:textId="77777777" w:rsidR="00553DD0" w:rsidRPr="00AD794C" w:rsidRDefault="00553DD0" w:rsidP="00553D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 w:eastAsia="x-non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VI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 xml:space="preserve"> Postupanje nadležnih institucija kada su djeca uključena u slučaj porodičnog nasilja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…………………………………………………………………………</w:t>
      </w:r>
      <w:r w:rsidR="00475B3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..23</w:t>
      </w:r>
    </w:p>
    <w:p w14:paraId="2FF37AC9" w14:textId="77777777" w:rsidR="00553DD0" w:rsidRPr="00AD794C" w:rsidRDefault="00EB0E8E" w:rsidP="00553DD0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 xml:space="preserve">    </w:t>
      </w:r>
      <w:r w:rsidR="00553DD0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 xml:space="preserve">VI a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Posebne smjernice za postupanje policije i pravosuđa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………………</w:t>
      </w:r>
      <w:r w:rsidR="00475B3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24</w:t>
      </w:r>
    </w:p>
    <w:p w14:paraId="2ABA43D1" w14:textId="77777777" w:rsidR="0002067A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VII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Potpisnici/Potpisnice Protokola o postupanju, prevenciji i zaštiti od nasilja nad ženama i nasilja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u porodici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..27</w:t>
      </w:r>
    </w:p>
    <w:p w14:paraId="13A6DDE4" w14:textId="2E293968" w:rsidR="00D73A78" w:rsidRPr="00AD794C" w:rsidRDefault="00D73A78" w:rsidP="0002067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039B1ED7" w14:textId="77777777" w:rsidR="0002067A" w:rsidRPr="00AD794C" w:rsidRDefault="0002067A" w:rsidP="0002067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I UVOD</w:t>
      </w:r>
    </w:p>
    <w:p w14:paraId="70FADB9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Nasilje prema ženama i nasilje u porodici ugrožavaju fizički, psihički i moralni integritet ličnosti i predstavljaju povredu osnovnih ljudskih prava sadržanih u Univerzalnoj deklaraciji Ujedinjenih nacija o ljudskim pravima, a to su pravo na život i bezbjednost.</w:t>
      </w:r>
    </w:p>
    <w:p w14:paraId="62C84178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Razumijevajući da </w:t>
      </w:r>
      <w:r w:rsidRPr="00AD794C">
        <w:rPr>
          <w:rFonts w:ascii="Times New Roman" w:eastAsia="Calibri" w:hAnsi="Times New Roman" w:cs="Calibri"/>
          <w:i/>
          <w:iCs/>
          <w:u w:color="000000"/>
          <w:bdr w:val="nil"/>
          <w:lang w:val="sr-Latn-ME"/>
        </w:rPr>
        <w:t>nasilje prema ženama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predstavlja kršenje ljudskih prava i oblik diskriminacije žena i da je </w:t>
      </w:r>
      <w:r w:rsidRPr="00AD794C">
        <w:rPr>
          <w:rFonts w:ascii="Times New Roman" w:eastAsia="Calibri" w:hAnsi="Times New Roman" w:cs="Calibri"/>
          <w:i/>
          <w:iCs/>
          <w:u w:color="000000"/>
          <w:bdr w:val="nil"/>
          <w:lang w:val="sr-Latn-ME"/>
        </w:rPr>
        <w:t>nasilje u porodici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specifučna vrsta nasilja koju učinioci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vrše zloupotrebom moći prema članovima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porodice ili domaćinstva, prema bivšim ili sadašnjim partnerima, nezavisno od toga da li dijele ili su dijelili domaćinstvo, kao i da nasilje prema ženama i nasilje u porodici predstavljaju društveni problem koji ugrožava sve članove zajednice - potrebno je urediti postupanje i saradnju ustanova, organa i organizacija u situacijama nasilja prema ženama i nasilja u porodici na jedinstven i sveobuhvatan način, koji će pozivati na odgovornost učinioce nasilja i obezbijediti zaštitu žrtava.</w:t>
      </w:r>
    </w:p>
    <w:p w14:paraId="37848936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Zaštitu od nasilja prema ženama i nasilja u porodici garantuje prvenstveno Ustav Crne Gore, zatim pozitivni propisi, strateška dokumenta i potvrđeni međunarodni ugovori kojima se štite ljudska prava.</w:t>
      </w:r>
    </w:p>
    <w:p w14:paraId="7290B6A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Calibri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Ratifikacijom </w:t>
      </w: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Konvencije Savjeta Evrope o sprječavanju i borbi protiv nasilja nad ženama i nasilja u porodici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, poznatijom kao Istanbulska konvencija, koja je stupila na snagu 1. avgusta 2014.godine, Crna Gora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se obavezala na: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zaštitu žena od svih vidova nasilja i sprječavanje, procesuiranje i eliminisanje nasilja nad ženama i nasilja u porodici; doprinos suzbijanju svih oblika diskriminacije nad ženama i promovisanje suštinske jednakosti između žena i muškaraca, uključujući i osnaživanje žena; izradu sveobuhvatnog okvira, politika i mjera zaštite i pomoći svim žrtvama nasilja nad ženama i nasilja u porodici; unaprjeđenje međunarodne saradnje u pogledu eliminisanja nasilja nad ženama i nasilja u porodici;pružanje podrške i pomoći organizacijama i organima unutrašnjih poslova u djelotvornoj saradnji da bi se usvojio obuhvatni pristup eliminisanju nasilja nad ženama i nasilja u porodici; uspostvljanje mehanizma za praćenje radi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djelotvorne primjene odredbi Konvencije.</w:t>
      </w:r>
    </w:p>
    <w:p w14:paraId="34BD17CA" w14:textId="77777777" w:rsidR="007A7931" w:rsidRPr="00AD794C" w:rsidRDefault="007A7931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sr-Latn-ME"/>
        </w:rPr>
      </w:pPr>
    </w:p>
    <w:p w14:paraId="55466D7C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b/>
          <w:lang w:val="sr-Latn-ME" w:eastAsia="x-none"/>
        </w:rPr>
        <w:t>Krivičnim zakonom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 od 200</w:t>
      </w:r>
      <w:r w:rsidR="007C0979" w:rsidRPr="00AD794C">
        <w:rPr>
          <w:rFonts w:ascii="Times New Roman" w:eastAsia="Calibri" w:hAnsi="Times New Roman" w:cs="Times New Roman"/>
          <w:lang w:val="sr-Latn-ME" w:eastAsia="x-none"/>
        </w:rPr>
        <w:t>3</w:t>
      </w:r>
      <w:r w:rsidRPr="00AD794C">
        <w:rPr>
          <w:rFonts w:ascii="Times New Roman" w:eastAsia="Calibri" w:hAnsi="Times New Roman" w:cs="Times New Roman"/>
          <w:lang w:val="sr-Latn-ME" w:eastAsia="x-none"/>
        </w:rPr>
        <w:t>.godine nasilje u porodici je prepoznato krivično djelo (</w:t>
      </w:r>
      <w:r w:rsidRPr="00AD794C">
        <w:rPr>
          <w:rFonts w:ascii="Times New Roman" w:eastAsia="Calibri" w:hAnsi="Times New Roman" w:cs="Times New Roman"/>
          <w:b/>
          <w:lang w:val="sr-Latn-ME" w:eastAsia="x-none"/>
        </w:rPr>
        <w:t>Član 220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 xml:space="preserve">.) dok su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posebnim </w:t>
      </w:r>
      <w:r w:rsidRPr="00AD794C">
        <w:rPr>
          <w:rFonts w:ascii="Times New Roman" w:eastAsia="Calibri" w:hAnsi="Times New Roman" w:cs="Times New Roman"/>
          <w:b/>
          <w:lang w:val="sr-Latn-ME" w:eastAsia="x-none"/>
        </w:rPr>
        <w:t>Zakonom o zaštiti od nasilja u porodici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 xml:space="preserve"> od 2010. uređena prekršajna djela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 nasilja u porodici. Crna Gora je Strategijom o zaštiti od nasilja u porodici za period od 2012-2015 godine, propisala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obavezu izrade Protokola o postupanju, prevenciji i zaštiti od nasilja u porodici koji je i razvijen u 2011-toj godini u okviru „Programa rodne ravnopravnosti“ koji su partnerski realizovali UNDP i Ministarstvo ljudskih i manjinskih prava, uz podršku Delegacije EU. Evaluacija primjene ovog Protokola pokazala je da međuinstitucionalna saradnja nije bila na zadovoljavajućem nivou, te da su napravlj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>e</w:t>
      </w:r>
      <w:r w:rsidRPr="00AD794C">
        <w:rPr>
          <w:rFonts w:ascii="Times New Roman" w:eastAsia="Calibri" w:hAnsi="Times New Roman" w:cs="Times New Roman"/>
          <w:lang w:val="sr-Latn-ME" w:eastAsia="x-none"/>
        </w:rPr>
        <w:t>ni napori u dobrom smjeru, ali da se dosta aspekata saradnje i zaštite žrtava mora još unaprijediti.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09E3045E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Ujedno, u Crnoj Gori je otpočeta reforma socijalne i dječije zaštite koja je postupak odgovora na slučajeve nasilja u porodici i nasilja nad ženama uredila kroz postupak vođenja slučaja, te je prilagođavanje i izrada novog Protokola o postupanju, novoj metodologiji rada u centarima za socijalni rad, postala neophodna.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652B4737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Potvrdu nužnosti snažnije reakcije i boljeg institucionalnog odgovora potvrđuju i podaci dobijeni iz istraživanja sprovedenog u okviru „Programa za podršku anti-diskriminacionim i politikama rodne ravnopravnosti“, koji sprovodi UNDP u partnerstvu sa Ministarstvom za ljudska i manjinska prava, a finansira Evropska unija.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Ovo istraživanje iz 2017. godine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u Crnoj Gori pokazalo je da je nasilje nad ženama i nasilje u porodici veoma prisutno, da je stepen tolerancije i dalje visok u cijelom društvu, dok </w:t>
      </w:r>
      <w:r w:rsidRPr="00AD794C">
        <w:rPr>
          <w:rFonts w:ascii="Times New Roman" w:eastAsia="Calibri" w:hAnsi="Times New Roman" w:cs="Times New Roman"/>
          <w:lang w:val="sr-Latn-ME" w:eastAsia="x-none"/>
        </w:rPr>
        <w:lastRenderedPageBreak/>
        <w:t>je nivo povjerenja u institucije nedovoljno. Gotovo svaka druga žena u Crnoj Gori u toku svog života bila žrtva nasilja (42%), 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18% žena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(gotovo svaka peta) je iskusila neki oblik nasilja u proteklih 12 mjeseci. 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 xml:space="preserve">Prijavljeni slučajevi državu na godišnjem nivou, koštaju 9,2 miliona eura, dok se procjenjuje da Crna Gora godišnje izgubi više od 233 miliona eura usljed posljedica koje nasilje uzrokuje po: društvenu dobrobit, zdravstvenu zaštitu i bezbjednost, radnu produktivnost, sprovođenje zakona i sektorske budžete. </w:t>
      </w:r>
      <w:r w:rsidR="00D04255" w:rsidRPr="00AD794C">
        <w:rPr>
          <w:rFonts w:ascii="Times New Roman" w:eastAsia="Calibri" w:hAnsi="Times New Roman" w:cs="Times New Roman"/>
          <w:lang w:val="sr-Latn-ME" w:eastAsia="x-none"/>
        </w:rPr>
        <w:t xml:space="preserve">Nasilje 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>ima dalekosežne posljedice po pojedinca, porodicu i društvo.</w:t>
      </w:r>
    </w:p>
    <w:p w14:paraId="4857E43E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Protokolom o postupanju u slučajevima nasilja nad ženama i nasilja u porodici, usaglašava se multidisciplinarni rad sa preuzetim obavezama iz Istanbulske konvencije i unapređuje se među-institucionalno postupanje na osnovu dosadašnjeg iskustva, a sa ciljem da se osigura:</w:t>
      </w:r>
    </w:p>
    <w:p w14:paraId="6EDC0180" w14:textId="77777777" w:rsidR="002E41F3" w:rsidRPr="00AD794C" w:rsidRDefault="002E41F3" w:rsidP="002E41F3">
      <w:pPr>
        <w:numPr>
          <w:ilvl w:val="0"/>
          <w:numId w:val="13"/>
        </w:num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Primjena Istanbulske konvencije u svakodnevnoj praksi institucija i organizacija kako bi pružili efikasnu i brzu zaštitu žrtvama nasilja;</w:t>
      </w:r>
    </w:p>
    <w:p w14:paraId="093289AF" w14:textId="77777777" w:rsidR="002E41F3" w:rsidRPr="00AD794C" w:rsidRDefault="002E41F3" w:rsidP="002E41F3">
      <w:pPr>
        <w:numPr>
          <w:ilvl w:val="0"/>
          <w:numId w:val="13"/>
        </w:num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Razmjena podataka i informacija kroz informacione sisteme</w:t>
      </w:r>
      <w:r w:rsidRPr="00AD794C">
        <w:rPr>
          <w:rFonts w:ascii="Times New Roman" w:eastAsia="Calibri" w:hAnsi="Times New Roman" w:cs="Times New Roman"/>
          <w:vertAlign w:val="superscript"/>
          <w:lang w:val="sr-Latn-ME" w:eastAsia="x-none"/>
        </w:rPr>
        <w:footnoteReference w:id="1"/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 između relevantnih institucija i organizacija; </w:t>
      </w:r>
    </w:p>
    <w:p w14:paraId="72D8AD8D" w14:textId="77777777" w:rsidR="002E41F3" w:rsidRPr="00AD794C" w:rsidRDefault="002E41F3" w:rsidP="002E41F3">
      <w:pPr>
        <w:numPr>
          <w:ilvl w:val="0"/>
          <w:numId w:val="13"/>
        </w:num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Usklađuje metodologija prikupljanja podataka kod relevantnih institucija i organizacija, u cilju formiranja jedinstvene baze podataka.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 </w:t>
      </w:r>
    </w:p>
    <w:p w14:paraId="7D86F62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3D9E20CB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Shodno tome, ovim Protokolom, vođenje slučaja u predmetima zaštite od nasilja u porodici i nasilja nad ženama, podrazumijeva koordinirajuću ulogu centara za socijalni rad, među svim relevantnim akterima i profesionalcima iz drugih sistema. </w:t>
      </w:r>
    </w:p>
    <w:p w14:paraId="765CD180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i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Izrada Protokola o postupanju u slučajevima nasilja nad ženama bazirala se na intenzivnim konsultacijama sa predstavnicima svih institucija i organizacija uključenih u sistem zaštite žrtava nasilja, a koji je omogućio da se u isti pretoče višedecenijska iskustva i znanja praktičara/ki i stričnjaka/kinja, koji su svojim sugestijama osigurali da sačinimo dobar i jasan uput za postupanje u slučajevima nasilja nad ženama i nasilja u porodici, koji je u potpunosti ostvariv u svakodnevnoj praksi i što je najvažnije osigurava brzu i efikasnu zaštitu žrtava.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61DE1FD2" w14:textId="77777777" w:rsidR="002E41F3" w:rsidRPr="00AD794C" w:rsidRDefault="00EB0E8E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2177B31A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081EB0EF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1C76750D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07753E5B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37E5D93D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07CBCB23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303CA641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21C2C95B" w14:textId="048F4D38" w:rsidR="0060111F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08920057" w14:textId="6425FCF2" w:rsidR="005D2BDE" w:rsidRDefault="005D2BDE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2065B0F3" w14:textId="77777777" w:rsidR="005D2BDE" w:rsidRPr="00AD794C" w:rsidRDefault="005D2BDE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48B3754F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27A83BF5" w14:textId="77777777" w:rsidR="007A7931" w:rsidRPr="00AD794C" w:rsidRDefault="0002067A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lastRenderedPageBreak/>
        <w:t xml:space="preserve">II </w:t>
      </w:r>
      <w:r w:rsidR="007A7931"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t xml:space="preserve">DEFINICIJE I OPŠTI POJMOVI </w:t>
      </w:r>
    </w:p>
    <w:p w14:paraId="7C10DAD3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  <w:lang w:val="sr-Latn-ME"/>
        </w:rPr>
      </w:pPr>
    </w:p>
    <w:p w14:paraId="2DA7D307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color="000000"/>
          <w:bdr w:val="nil"/>
          <w:lang w:val="sr-Latn-ME"/>
        </w:rPr>
      </w:pPr>
    </w:p>
    <w:p w14:paraId="1A578F7C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Istanbulska Konvencija:</w:t>
      </w:r>
    </w:p>
    <w:p w14:paraId="2C2836A7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„</w:t>
      </w: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nasilje nad ženama“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kršenje ljudskih prava i oblik diskriminacije nad ženama i predstavlja sva djela rodno zasnovanog nasilja koja dovode ili mogu da dovedu do fizičke, seksualne, psihičke ili ekonomske povrede ili patnje za žene, obuhvatajući i prijetnje takvim djelima, prinudu ili arbitrarno lišavanje slobode, bilo u javnosti ili u privatnom životu;</w:t>
      </w:r>
    </w:p>
    <w:p w14:paraId="1DC57DC3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3C76543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„nasilje u porodici“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svako djelo fizičkog, seksualnog, psihičkog ili ekonomskog nasilja do kojeg dođe u porodici ili domaćinstvu odnosno između bivših ili sadašnjih supružnika odnosno partnera, nezavisno od toga da li učinilac dijeli ili je dijelio domaćinstvo sa žrtvom;</w:t>
      </w:r>
    </w:p>
    <w:p w14:paraId="2288B80A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7209221C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„rod“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društveno određene uloge, ponašanja, aktivnosti i atribute koje dato društvo smatra prikladnim za žene i muškarce;</w:t>
      </w:r>
    </w:p>
    <w:p w14:paraId="636E7B24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2076EE5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„rodno zasnovano nasilje nad ženama“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nasilje koje je usmjereno protiv žene zato što je žena, odnosno ono koje nesrazmjerno utiče na žene;</w:t>
      </w:r>
    </w:p>
    <w:p w14:paraId="0DA3614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4FD754B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„žrtva“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svako fizičko lice koje je izloženo ophođenju opisanom pod tačkama a i b;</w:t>
      </w:r>
    </w:p>
    <w:p w14:paraId="12DA5A69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5DCB24C4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pojam „žena“ uključuje djevojke ispod 18 godina starosti.</w:t>
      </w:r>
    </w:p>
    <w:p w14:paraId="554E5D0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3A52B51F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CEDAW Konvencija:</w:t>
      </w:r>
    </w:p>
    <w:p w14:paraId="11FB443A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6F75100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“rodno zasnovano</w:t>
      </w:r>
      <w:r w:rsidR="00EB0E8E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nasilje”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je nasilje prema ženi zato što je žena ili zato što disproporcionalno pogađa žene.Ono uključuje akte kojimase nanosi fizičko,psihičko ,ili seksualno oštećenje ili patnja, prijetnje takvim aktima, prisila ili oduzmanje slobode</w:t>
      </w:r>
    </w:p>
    <w:p w14:paraId="78F3D34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3CFD0743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 xml:space="preserve">Krivični zakonik Crne Gore </w:t>
      </w:r>
    </w:p>
    <w:p w14:paraId="520C5F4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3FB0A4CD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Član 220- Nasilje u porodici ili u porodičnoj zajednici</w:t>
      </w:r>
    </w:p>
    <w:p w14:paraId="76AF1D2B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Ko primjenom grubog nasilja naruši tjelesni ili duševni integritet člana svoje porodice ili porodične zajednice,kazniće se novčanom kaznom ili zatvorom do jedne godine.</w:t>
      </w:r>
    </w:p>
    <w:p w14:paraId="36FEEC83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Ako je pri izvršenju djela iz stava 1 ovog člana korišćeno oružje, opasno oruđe ili drugo sredstvo podobno da tijelo teško povrijedi ili zdravlje teško naruši,učinilac će se kazniti zatvorom od tri mjeseca do tri godine.</w:t>
      </w:r>
    </w:p>
    <w:p w14:paraId="6CC43B06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Ako je usljed djela iz st. 1 i 2 ovog člana nastupila teška tjelesna povreda ili teško narušavanje zdravlja ili su učinjena prema maloljetnom lic, učinilac će se kazniti zatvorom od jedne do pet godina.</w:t>
      </w:r>
    </w:p>
    <w:p w14:paraId="3F19426D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Ako je usljed djela iz st. 1, 2 i 3 ovog člana n</w:t>
      </w:r>
    </w:p>
    <w:p w14:paraId="47162325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astupila smrt člana porodice ili porodične zajednice,učinilac će se kazniti zatvorom od tri do dvanaest godina.</w:t>
      </w:r>
    </w:p>
    <w:p w14:paraId="374F0A39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Ko prekrši mjere zaštite od nasilja u porodici koje mu je sud ili drugi državni organ odredio na osnovu zakona,kazniće se novčanom kaznom ili zatvorom do šest mjeseci.</w:t>
      </w:r>
    </w:p>
    <w:p w14:paraId="6E4806F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5C4139C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4D518824" w14:textId="48EE7A05" w:rsidR="007A7931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Zakon o zaštiti od nasilja u porodici</w:t>
      </w:r>
      <w:bookmarkStart w:id="1" w:name="SADRZAJ_021"/>
    </w:p>
    <w:p w14:paraId="7FCBE535" w14:textId="77777777" w:rsidR="0034665C" w:rsidRDefault="0034665C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</w:pPr>
    </w:p>
    <w:p w14:paraId="2927356D" w14:textId="7D10295A" w:rsidR="0034665C" w:rsidRPr="0034665C" w:rsidRDefault="0034665C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u w:color="000000"/>
          <w:bdr w:val="nil"/>
          <w:lang w:val="sr-Latn-ME"/>
        </w:rPr>
      </w:pPr>
      <w:r w:rsidRPr="0034665C">
        <w:rPr>
          <w:rFonts w:ascii="Times New Roman" w:eastAsia="Calibri" w:hAnsi="Times New Roman" w:cs="Calibri"/>
          <w:bCs/>
          <w:u w:color="000000"/>
          <w:bdr w:val="nil"/>
          <w:lang w:val="sr-Latn-ME"/>
        </w:rPr>
        <w:t>Član 2</w:t>
      </w:r>
    </w:p>
    <w:p w14:paraId="700F6065" w14:textId="4A897B8F" w:rsidR="0034665C" w:rsidRPr="006C2FED" w:rsidRDefault="0034665C" w:rsidP="003466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u w:color="000000"/>
          <w:bdr w:val="nil"/>
          <w:lang w:val="sr-Latn-ME"/>
        </w:rPr>
      </w:pPr>
      <w:r w:rsidRPr="006C2FED">
        <w:rPr>
          <w:rFonts w:ascii="Times New Roman" w:eastAsia="Times New Roman" w:hAnsi="Times New Roman" w:cs="Times New Roman"/>
          <w:bCs/>
          <w:u w:color="000000"/>
          <w:bdr w:val="nil"/>
          <w:lang w:val="sr-Latn-ME"/>
        </w:rPr>
        <w:t>Nasilje u porodici u smislu ovog zakona, je činjenje ili nečinjenje člana porodice kojim se ugrožava fizički, psihički, polni ili ekonomski integritet, mentalno zdravlje i spokojstvo drugog člana porodice, bez obzira na mjesto gdje je učinjeno.</w:t>
      </w:r>
    </w:p>
    <w:p w14:paraId="0FF63FA5" w14:textId="77777777" w:rsidR="00903FEA" w:rsidRPr="0034665C" w:rsidRDefault="00903FEA" w:rsidP="003466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u w:color="000000"/>
          <w:bdr w:val="nil"/>
          <w:lang w:val="sr-Latn-ME"/>
        </w:rPr>
      </w:pPr>
    </w:p>
    <w:bookmarkEnd w:id="1"/>
    <w:p w14:paraId="4BE09D8D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lastRenderedPageBreak/>
        <w:t xml:space="preserve">Član 8 </w:t>
      </w:r>
    </w:p>
    <w:p w14:paraId="03090736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bookmarkStart w:id="2" w:name="SADRZAJ_022"/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Ugrožavanjem fizičkog, psihičkog, seksualnog ili ekonomskog integriteta, mentalnog zdravlja i spokojstva drugog člana porodice smatra se posebno ako član porodice:</w:t>
      </w:r>
    </w:p>
    <w:p w14:paraId="0C66660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1) upotrijebi fizičku silu, bez obzira da li je nastupila tjelesna povreda drugog člana porodice;</w:t>
      </w:r>
    </w:p>
    <w:p w14:paraId="4F65ECD9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2) prijeti napadom ili izaziva opasnost koja može prouzrokavati osjećaj lične nesigurnosti ili psihički bol drugog člana porodice;</w:t>
      </w:r>
    </w:p>
    <w:p w14:paraId="143C0F6D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3) verbalno napada, psuje, naziva pogrdnim imenom i na drugi način vrijeđa drugog člana porodice;</w:t>
      </w:r>
    </w:p>
    <w:p w14:paraId="5F28818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4) ograničava drugom članu porodice slobodu komuniciranja sa trećim licima;</w:t>
      </w:r>
    </w:p>
    <w:p w14:paraId="2FFE8D22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5) iscrpljuje radom, uskraćuje san i drugu vrstu odmora, prijeti izbacivanjem iz stana i oduzimanjem djece;</w:t>
      </w:r>
    </w:p>
    <w:p w14:paraId="537930CF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6) seksualno uznemirava drugog člana porodice;</w:t>
      </w:r>
    </w:p>
    <w:p w14:paraId="6B525EC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7) uhodi i na drugi način grubo uznemirava drugog člana porodice;</w:t>
      </w:r>
    </w:p>
    <w:p w14:paraId="520AA92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8) oštećuje ili uništava zajedničku imovinu ili imovinu drugog člana porodice ili pokušava da to učini;</w:t>
      </w:r>
    </w:p>
    <w:p w14:paraId="7E07DAC3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9) uskraćuje osnovna sredstva za egzistenciju drugom članu porodice;</w:t>
      </w:r>
    </w:p>
    <w:p w14:paraId="0E60616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10) drskim ponašanjem ugrožava porodični mir člana porodice sa kojim ne živi u porodičnoj zajednici.</w:t>
      </w:r>
    </w:p>
    <w:p w14:paraId="2284878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Ugrožavanjem fizičkog, psihičkog, seksualnog ili ekonomskog integriteta, mentalnog zdravlja i spokojstva drugog člana porodice smatra se i ako član porodice ne vodi dovoljno brigu o:</w:t>
      </w:r>
    </w:p>
    <w:p w14:paraId="514F1B5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1) ishrani, higijeni, odijevanju, medicinskoj zaštiti ili redovnom pohađanju škole ili ne sprječava dijete u štetnom druženju, skitnji, prosjačenju ili krađi ili na drugi način u većoj mjeri zanemaruje podizanje i vaspitanje djeteta;</w:t>
      </w:r>
    </w:p>
    <w:p w14:paraId="62D9547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2) ishrani, higijeni, odijevanju ili medicinskoj zaštiti drugog člana porodice o kome je dužan da se stara, a kome je potrebna posebna pomoć zbog bolesti, invaliditeta, starosti ili drugih ličnih svojstava zbog kojih nije sposoban da se stara o sebi.</w:t>
      </w:r>
    </w:p>
    <w:p w14:paraId="4689397C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Težim oblikom nasilja u porodici smatra se prikrivanje člana porodice sa posebnim potrebama.</w:t>
      </w:r>
    </w:p>
    <w:bookmarkEnd w:id="2"/>
    <w:p w14:paraId="196F19FF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color="000000"/>
          <w:bdr w:val="nil"/>
          <w:lang w:val="sr-Latn-ME"/>
        </w:rPr>
      </w:pPr>
    </w:p>
    <w:p w14:paraId="56451E35" w14:textId="77777777" w:rsidR="007A7931" w:rsidRPr="00AD794C" w:rsidRDefault="00553DD0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t xml:space="preserve">III </w:t>
      </w:r>
      <w:r w:rsidR="007A7931"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t xml:space="preserve">PRINCIPI U ZAŠTITI OD NASILJA PREMA ŽENAMA I NASILJA U PORODICI </w:t>
      </w:r>
    </w:p>
    <w:p w14:paraId="34A4B78A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color="000000"/>
          <w:bdr w:val="nil"/>
          <w:lang w:val="sr-Latn-ME"/>
        </w:rPr>
      </w:pPr>
    </w:p>
    <w:p w14:paraId="2E21EC4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Stručnjaci u stručnjakinje koji su angažovani u organizovanju zaštite i podrške žrtvama porodičnog nasilja i nasilja prema ženama, treba da se pridržavaju sledećih opšteprihvaćenih principa:</w:t>
      </w:r>
    </w:p>
    <w:p w14:paraId="6671E35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3A2A6282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Bezbjednost (sigurnost) žrtve je prioritet u radu stručnih službi</w:t>
      </w:r>
    </w:p>
    <w:p w14:paraId="0711E507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Bezbjednost i dobrobit djeteta kroz osiguranje bezbjednosti i podršku atonomiji nenasilnog roditelja</w:t>
      </w:r>
    </w:p>
    <w:p w14:paraId="548C022D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Za nasilno ponašanje odgovoran je isključivo učinilac</w:t>
      </w:r>
    </w:p>
    <w:p w14:paraId="1A3C60E0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Sve intervencije treba da uzmu u obzir nejednakost moći između žrtve nasilja u porodici i nasilnika</w:t>
      </w:r>
    </w:p>
    <w:p w14:paraId="195D33C4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Poštovanje prava, potreba i dostojanstva žrtve</w:t>
      </w:r>
    </w:p>
    <w:p w14:paraId="27979722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Hitnost postupanja se usaglašava sa procjenom opasnosti situacije i ugroženosti žrtve</w:t>
      </w:r>
    </w:p>
    <w:p w14:paraId="7D8DBE47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Institucije su, u okviru svojih uloga , nadležnosti i misija, odgovorne da zaustave nasilje i preduzmu mjere zašite, rukovodeći se principom dužne pažnje</w:t>
      </w:r>
    </w:p>
    <w:p w14:paraId="41C99C35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Podizanje stručnih kompetencija kroz planske, rodno senzitivne edukacije i afirmaciju primjera dobre prakse </w:t>
      </w:r>
    </w:p>
    <w:p w14:paraId="6E7A852D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4FACCC1A" w14:textId="482691C8" w:rsidR="0060111F" w:rsidRDefault="0060111F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0AB3736F" w14:textId="6E3A0423" w:rsidR="00133B2C" w:rsidRDefault="00133B2C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42BDA475" w14:textId="07FDB2C5" w:rsidR="00133B2C" w:rsidRDefault="00133B2C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131D7A85" w14:textId="3BCECCF3" w:rsidR="00133B2C" w:rsidRPr="00AD794C" w:rsidRDefault="00133B2C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331EE806" w14:textId="77777777" w:rsidR="002E41F3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IV</w:t>
      </w:r>
      <w:r w:rsidR="002E41F3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POSTUPANJE NADLEŽNIH INSTITUCIJA i ORGANIZACIJA</w:t>
      </w:r>
    </w:p>
    <w:p w14:paraId="43B7FB35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</w:p>
    <w:p w14:paraId="042CEF9B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Efikasna zaštita žrtava nasilja počiva na </w:t>
      </w:r>
      <w:r w:rsidR="008737C0" w:rsidRPr="00AD794C">
        <w:rPr>
          <w:rFonts w:ascii="Times New Roman" w:eastAsia="Calibri" w:hAnsi="Times New Roman" w:cs="Times New Roman"/>
          <w:lang w:val="sr-Latn-ME" w:eastAsia="ar-SA"/>
        </w:rPr>
        <w:t xml:space="preserve">principima zaštite od nasilja u porodici i nasilja prema ženama,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snažnoj među-institucionalnoj saradnji koja podrazumjeva jasno iskazanu volju i namjeru i jasno definisano </w:t>
      </w:r>
      <w:r w:rsidRPr="00AD794C">
        <w:rPr>
          <w:rFonts w:ascii="Times New Roman" w:eastAsia="Calibri" w:hAnsi="Times New Roman" w:cs="Times New Roman"/>
          <w:lang w:val="sr-Latn-ME" w:eastAsia="ar-SA"/>
        </w:rPr>
        <w:t>i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usklađeno postupanje svih institucija i organizacija u sistemu zaštite i prevencije nasilja. </w:t>
      </w:r>
    </w:p>
    <w:p w14:paraId="4AF0CE7F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132EB90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Multidisciplinarni odgovor podrazumjeva da zaštita, </w:t>
      </w:r>
      <w:r w:rsidR="008737C0" w:rsidRPr="00AD794C">
        <w:rPr>
          <w:rFonts w:ascii="Times New Roman" w:eastAsia="Calibri" w:hAnsi="Times New Roman" w:cs="Times New Roman"/>
          <w:lang w:val="sr-Latn-ME" w:eastAsia="ar-SA"/>
        </w:rPr>
        <w:t xml:space="preserve">prava, potreba i dostojanstva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žrtve moraju u svim okolnostima biti u fokusu postupanja</w:t>
      </w:r>
      <w:r w:rsidR="00A66002"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 </w:t>
      </w:r>
      <w:r w:rsidR="00A66002" w:rsidRPr="00AD794C">
        <w:rPr>
          <w:rFonts w:ascii="Times New Roman" w:eastAsia="Calibri" w:hAnsi="Times New Roman" w:cs="Times New Roman"/>
          <w:lang w:val="sr-Latn-ME" w:eastAsia="ar-SA"/>
        </w:rPr>
        <w:t>svih institucija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.</w:t>
      </w:r>
      <w:r w:rsidR="00EB0E8E">
        <w:rPr>
          <w:rFonts w:ascii="Times New Roman" w:eastAsia="Calibri" w:hAnsi="Times New Roman" w:cs="Times New Roman"/>
          <w:b/>
          <w:lang w:val="sr-Latn-ME" w:eastAsia="ar-SA"/>
        </w:rPr>
        <w:t xml:space="preserve">  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   </w:t>
      </w:r>
    </w:p>
    <w:p w14:paraId="027D01B0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</w:p>
    <w:p w14:paraId="10B65CA3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Multidisciplinarni odgovor </w:t>
      </w:r>
      <w:r w:rsidRPr="00AD794C">
        <w:rPr>
          <w:rFonts w:ascii="Times New Roman" w:eastAsia="Calibri" w:hAnsi="Times New Roman" w:cs="Times New Roman"/>
          <w:lang w:val="sr-Latn-ME" w:eastAsia="ar-SA"/>
        </w:rPr>
        <w:t>se sprovodi kroz multidisciplinarni tim.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 </w:t>
      </w:r>
    </w:p>
    <w:p w14:paraId="3F0C8653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</w:p>
    <w:p w14:paraId="5E89F5F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Multidisiplinarni tim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(dosadašnji MOT) čine predstavnici relevantnih institucija i organizacija direktno ANGAŽOVANIH NA KONKRETNOM PREDMETU nasilja nad ženama i nasilja u porodici. </w:t>
      </w:r>
    </w:p>
    <w:p w14:paraId="6DAE006F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47539E41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Rad multidisciplinarnih timova karakteriše brzo, koordinirano zajedničko djelovanje,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zasnovano na međusobnom povjerenju i kontinuiranoj podršci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na svakom predmetu.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6DEB0E3C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6D8DFFD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>Ovim PROTOKOLOM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se uređuje zajedničko djelovanje i pojedinačno postupanje profesionalaca/ki iz relevantnih institucija i organizacija anagažovanih na slučajevima nasilja.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7B9CD89B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4B2EBC1A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KOORDINATOR/ka MULTIDISCIPLINARNOG TIMA je odgovorni VODITELJ SLUČAJA, koji je zadužen za konkretni predmet u centru za socijalni rad. Obaveza je svakog Koordinatora multidisciplinarnog tima / voditelja slučaja da se poveže sa profesionalcima iz drugih institucija, koji su angažovani na tom istom predmetu, shodno koracima definisanim u Protokolu. </w:t>
      </w:r>
    </w:p>
    <w:p w14:paraId="5AF30CC8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393E3E9B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bookmarkStart w:id="3" w:name="_Hlk516581741"/>
      <w:r w:rsidRPr="00AD794C">
        <w:rPr>
          <w:rFonts w:ascii="Times New Roman" w:eastAsia="Calibri" w:hAnsi="Times New Roman" w:cs="Times New Roman"/>
          <w:lang w:val="sr-Latn-ME" w:eastAsia="ar-SA"/>
        </w:rPr>
        <w:t xml:space="preserve">Zajednički rad i koordinaciju MDTa među svim predstavnicima institucija i organizacija karakterisaće: </w:t>
      </w:r>
    </w:p>
    <w:p w14:paraId="23F49401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78DEC014" w14:textId="77777777" w:rsidR="00BC7B76" w:rsidRPr="00AD794C" w:rsidRDefault="002E41F3" w:rsidP="00BC7B7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brza i potpuna razmjena informacija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(putem informacionog sistema, telefona, e-mejla, skajpa, vibera i slično); </w:t>
      </w:r>
    </w:p>
    <w:p w14:paraId="147BB7AE" w14:textId="77777777" w:rsidR="00BC7B76" w:rsidRPr="00AD794C" w:rsidRDefault="00BC7B76" w:rsidP="00BC7B76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69423DCA" w14:textId="77777777" w:rsidR="00BC7B76" w:rsidRPr="00AD794C" w:rsidRDefault="00BC7B76" w:rsidP="00BC7B7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Poštujući povjerljivost podataka o žrtvi informacije o žrtvi može dobiti </w:t>
      </w:r>
      <w:r w:rsidR="00AF0A39" w:rsidRPr="00AD794C">
        <w:rPr>
          <w:rFonts w:ascii="Times New Roman" w:eastAsia="Calibri" w:hAnsi="Times New Roman" w:cs="Times New Roman"/>
          <w:b/>
          <w:lang w:val="sr-Latn-ME" w:eastAsia="ar-SA"/>
        </w:rPr>
        <w:t>samo licencirani pružalac usluge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 koji se bavi zaštitom od nasilja u porodici</w:t>
      </w:r>
      <w:r w:rsidR="00AF0A39" w:rsidRPr="00AD794C">
        <w:rPr>
          <w:rFonts w:ascii="Times New Roman" w:eastAsia="Calibri" w:hAnsi="Times New Roman" w:cs="Times New Roman"/>
          <w:b/>
          <w:lang w:val="sr-Latn-ME" w:eastAsia="ar-SA"/>
        </w:rPr>
        <w:t>, ako je u ulozi povjerljivog lica i to isključivo uz pristanak žrtve.</w:t>
      </w:r>
    </w:p>
    <w:p w14:paraId="2D495556" w14:textId="77777777" w:rsidR="002E41F3" w:rsidRPr="00AD794C" w:rsidRDefault="002E41F3" w:rsidP="002E41F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715B8DBF" w14:textId="77777777" w:rsidR="002E41F3" w:rsidRPr="00AD794C" w:rsidRDefault="002E41F3" w:rsidP="002E41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>organizovanje konferencije slučaja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oko predmeta koji zahtijevaju posebnu pažnju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na kojima analiziraju informacije od značaja za bolje razumijevanja konkretnog slučaja; analiziranje Plana zaštite i bezbjednosti (sa jasnim zaduženjima svih predstavnika institucija i organizacija u MDTu) i revidiranje istog po potrebi i periodično; vršiće monitoring zajedničkih aktivnosti u cilju unapređenja saradnje, otklanjati uočene teškoća, itd; </w:t>
      </w:r>
    </w:p>
    <w:p w14:paraId="6059B97E" w14:textId="77777777" w:rsidR="002E41F3" w:rsidRPr="00AD794C" w:rsidRDefault="002E41F3" w:rsidP="002E41F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6D2E0032" w14:textId="77777777" w:rsidR="002E41F3" w:rsidRPr="00AD794C" w:rsidRDefault="002E41F3" w:rsidP="002E41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podrobno dokumentovanje svih koraka u praćenju slučaja </w:t>
      </w:r>
      <w:r w:rsidRPr="00AD794C">
        <w:rPr>
          <w:rFonts w:ascii="Times New Roman" w:eastAsia="Calibri" w:hAnsi="Times New Roman" w:cs="Times New Roman"/>
          <w:lang w:val="sr-Latn-ME" w:eastAsia="ar-SA"/>
        </w:rPr>
        <w:t>od strane svih članova/ca MDTa i osiguravanje slivanja SVIH RELEVANTNIH INFORMACIJA kod VODITELJA SLUČAJA.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bookmarkEnd w:id="3"/>
    <w:p w14:paraId="18CA6DCF" w14:textId="77777777" w:rsidR="002E41F3" w:rsidRPr="00AD794C" w:rsidRDefault="002E41F3" w:rsidP="002E41F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28E36A8E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>Krajnji cilj rada MDT-a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je obezbjeđivanje dostupnog i efikasnog sistema prevencije i zaštite žrtava porodičnog nasilja i nasilja nad ženama koji će rezultirati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izgradnjom i očuvanjem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povjerenja u državne institucije i organizacije.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377B8096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6EFBFF4C" w14:textId="068E4EA8" w:rsidR="002E41F3" w:rsidRPr="00AD794C" w:rsidRDefault="00AF0A39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>U skladu sa Zakonom o socijalnoj i dječjoj zaštiti donijet je i Pravilnik o bližim uslovima za izdavanje, obnavljanje i oduzimanje licence za obavljanje djelatnosti socijalne i dječje zaštite („Sl. list CG, broj 34/15) kojim su propisani bliži uslovi koje pružaoci usluga moraju ispuniti kako bi dobili licencu za rad.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ar-SA"/>
        </w:rPr>
        <w:t>Ustanova u kojoj je licencirani stručni radnik ispunila minimum propisanih standarda, može dobiti licencu za obavljanje djelatnosti iz oblasti porodičnog nasilja.</w:t>
      </w:r>
    </w:p>
    <w:p w14:paraId="547DE671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i/>
          <w:sz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lang w:val="sr-Latn-ME"/>
        </w:rPr>
        <w:lastRenderedPageBreak/>
        <w:t>Policija</w:t>
      </w:r>
      <w:r w:rsidRPr="00AD794C">
        <w:rPr>
          <w:rFonts w:ascii="Times New Roman" w:eastAsia="Calibri" w:hAnsi="Times New Roman" w:cs="Times New Roman"/>
          <w:i/>
          <w:sz w:val="28"/>
          <w:lang w:val="sr-Latn-ME"/>
        </w:rPr>
        <w:t xml:space="preserve"> </w:t>
      </w:r>
    </w:p>
    <w:p w14:paraId="7CFE632D" w14:textId="77777777" w:rsidR="002E41F3" w:rsidRPr="00AD794C" w:rsidRDefault="002E41F3" w:rsidP="002E41F3">
      <w:p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bookmarkStart w:id="4" w:name="_Hlk516570533"/>
      <w:r w:rsidRPr="00AD794C">
        <w:rPr>
          <w:rFonts w:ascii="Times New Roman" w:eastAsia="Calibri" w:hAnsi="Times New Roman" w:cs="Times New Roman"/>
          <w:lang w:val="sr-Latn-ME"/>
        </w:rPr>
        <w:t>Ovlašćenja policije proizilaze iz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 xml:space="preserve">Zakona o unutrašnjim poslovima kojim je propisano da policija preduzima mjere neophodne za zaštitu života i zdravlja ljudi i ostalih važećih zakona (KZ, ZKP, ZOP). Shodno Zakonu o </w:t>
      </w:r>
      <w:r w:rsidR="004E2890" w:rsidRPr="00AD794C">
        <w:rPr>
          <w:rFonts w:ascii="Times New Roman" w:eastAsia="Calibri" w:hAnsi="Times New Roman" w:cs="Times New Roman"/>
          <w:lang w:val="sr-Latn-ME"/>
        </w:rPr>
        <w:t>unutra</w:t>
      </w:r>
      <w:r w:rsidR="00171D1D" w:rsidRPr="00AD794C">
        <w:rPr>
          <w:rFonts w:ascii="Times New Roman" w:eastAsia="Calibri" w:hAnsi="Times New Roman" w:cs="Times New Roman"/>
          <w:lang w:val="sr-Latn-ME"/>
        </w:rPr>
        <w:t xml:space="preserve">šnjim poslovima </w:t>
      </w:r>
      <w:r w:rsidRPr="00AD794C">
        <w:rPr>
          <w:rFonts w:ascii="Times New Roman" w:eastAsia="Calibri" w:hAnsi="Times New Roman" w:cs="Times New Roman"/>
          <w:lang w:val="sr-Latn-ME"/>
        </w:rPr>
        <w:t>iz 2015, službenici su dužni da postupaju u skladu sa sljedećim načelima:</w:t>
      </w:r>
    </w:p>
    <w:p w14:paraId="462FA54A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Policijski službenik/ca dužan je da EVIDENTIRA SVAKU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prijavu o nasilju u porodici i nasilju nad ženama, a koja može biti usmena (neposredno, putem telefona), pismena ili anonimna</w:t>
      </w:r>
      <w:r w:rsidR="00F654FE" w:rsidRPr="00AD794C">
        <w:rPr>
          <w:rFonts w:ascii="Times New Roman" w:eastAsia="Calibri" w:hAnsi="Times New Roman" w:cs="Times New Roman"/>
          <w:lang w:val="sr-Latn-ME"/>
        </w:rPr>
        <w:t xml:space="preserve">, a koja sadrži minimum 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bilo koje od sljedećih </w:t>
      </w:r>
      <w:r w:rsidR="00F654FE" w:rsidRPr="00AD794C">
        <w:rPr>
          <w:rFonts w:ascii="Times New Roman" w:eastAsia="Calibri" w:hAnsi="Times New Roman" w:cs="Times New Roman"/>
          <w:lang w:val="sr-Latn-ME"/>
        </w:rPr>
        <w:t>informacija-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 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ili samo </w:t>
      </w:r>
      <w:r w:rsidR="00F654FE" w:rsidRPr="00AD794C">
        <w:rPr>
          <w:rFonts w:ascii="Times New Roman" w:eastAsia="Calibri" w:hAnsi="Times New Roman" w:cs="Times New Roman"/>
          <w:lang w:val="sr-Latn-ME"/>
        </w:rPr>
        <w:t>približna adresa</w:t>
      </w:r>
      <w:r w:rsidR="00D04255" w:rsidRPr="00AD794C">
        <w:rPr>
          <w:rFonts w:ascii="Times New Roman" w:eastAsia="Calibri" w:hAnsi="Times New Roman" w:cs="Times New Roman"/>
          <w:lang w:val="sr-Latn-ME"/>
        </w:rPr>
        <w:t xml:space="preserve"> mjesta nasilnog događaja</w:t>
      </w:r>
      <w:r w:rsidR="00F654FE" w:rsidRPr="00AD794C">
        <w:rPr>
          <w:rFonts w:ascii="Times New Roman" w:eastAsia="Calibri" w:hAnsi="Times New Roman" w:cs="Times New Roman"/>
          <w:lang w:val="sr-Latn-ME"/>
        </w:rPr>
        <w:t xml:space="preserve">, </w:t>
      </w:r>
      <w:r w:rsidR="00946E55" w:rsidRPr="00AD794C">
        <w:rPr>
          <w:rFonts w:ascii="Times New Roman" w:eastAsia="Calibri" w:hAnsi="Times New Roman" w:cs="Times New Roman"/>
          <w:lang w:val="sr-Latn-ME"/>
        </w:rPr>
        <w:t>ili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 samo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 </w:t>
      </w:r>
      <w:r w:rsidR="00F654FE" w:rsidRPr="00AD794C">
        <w:rPr>
          <w:rFonts w:ascii="Times New Roman" w:eastAsia="Calibri" w:hAnsi="Times New Roman" w:cs="Times New Roman"/>
          <w:lang w:val="sr-Latn-ME"/>
        </w:rPr>
        <w:t>ime i prezime žrtve ili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 samo</w:t>
      </w:r>
      <w:r w:rsidR="00F654FE" w:rsidRPr="00AD794C">
        <w:rPr>
          <w:rFonts w:ascii="Times New Roman" w:eastAsia="Calibri" w:hAnsi="Times New Roman" w:cs="Times New Roman"/>
          <w:lang w:val="sr-Latn-ME"/>
        </w:rPr>
        <w:t xml:space="preserve"> 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ime i prezime </w:t>
      </w:r>
      <w:r w:rsidR="00F654FE" w:rsidRPr="00AD794C">
        <w:rPr>
          <w:rFonts w:ascii="Times New Roman" w:eastAsia="Calibri" w:hAnsi="Times New Roman" w:cs="Times New Roman"/>
          <w:lang w:val="sr-Latn-ME"/>
        </w:rPr>
        <w:t>počinioca</w:t>
      </w:r>
      <w:r w:rsidR="007236F7" w:rsidRPr="00AD794C">
        <w:rPr>
          <w:rFonts w:ascii="Times New Roman" w:eastAsia="Calibri" w:hAnsi="Times New Roman" w:cs="Times New Roman"/>
          <w:lang w:val="sr-Latn-ME"/>
        </w:rPr>
        <w:t>, te da</w:t>
      </w:r>
      <w:r w:rsidR="00D8289A" w:rsidRPr="00AD794C">
        <w:rPr>
          <w:rFonts w:ascii="Times New Roman" w:eastAsia="Calibri" w:hAnsi="Times New Roman" w:cs="Times New Roman"/>
          <w:lang w:val="sr-Latn-ME"/>
        </w:rPr>
        <w:t xml:space="preserve"> postupi po istoj.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 </w:t>
      </w:r>
    </w:p>
    <w:bookmarkEnd w:id="4"/>
    <w:p w14:paraId="2CE4F01C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Policijski službenici su DUŽNI da podatak o podnosiocu prijave nasilja NE ODAJU nikome, izuzev u dijelu profesionalne dužnosti za razmjenu informacija u skladu sa ovim Protokolom (institucije i organizacije u krugu tima multidisciplinarne zaštite mogu razmijeniti podatak o licu koje prijavljuje događaj). </w:t>
      </w:r>
    </w:p>
    <w:p w14:paraId="65DC2F0C" w14:textId="77777777" w:rsidR="002E41F3" w:rsidRPr="00AD794C" w:rsidRDefault="007236F7" w:rsidP="002E41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 saznanju </w:t>
      </w:r>
      <w:r w:rsidR="002E41F3" w:rsidRPr="00AD794C">
        <w:rPr>
          <w:rFonts w:ascii="Times New Roman" w:eastAsia="Calibri" w:hAnsi="Times New Roman" w:cs="Times New Roman"/>
          <w:lang w:val="sr-Latn-ME"/>
        </w:rPr>
        <w:t>o nasilju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DUŽAN/A je da HITNO, bez odlaganja, izađe na mjesto događaja tj uputi najmanje dva policijska službenika, po mogućnosti par muško-žensko radi provjere </w:t>
      </w:r>
      <w:r w:rsidR="00AB3094" w:rsidRPr="00AD794C">
        <w:rPr>
          <w:rFonts w:ascii="Times New Roman" w:eastAsia="Calibri" w:hAnsi="Times New Roman" w:cs="Times New Roman"/>
          <w:lang w:val="sr-Latn-ME"/>
        </w:rPr>
        <w:t>prijave.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4B05C72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37B55325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Policijski službenici, na licu mjesta d</w:t>
      </w:r>
      <w:r w:rsidR="00D04545" w:rsidRPr="00AD794C">
        <w:rPr>
          <w:rFonts w:ascii="Times New Roman" w:eastAsia="Calibri" w:hAnsi="Times New Roman" w:cs="Times New Roman"/>
          <w:lang w:val="sr-Latn-ME"/>
        </w:rPr>
        <w:t>ogađaja VRŠE PROCJENU DOGAĐAJA</w:t>
      </w:r>
      <w:r w:rsidR="00BE2C52" w:rsidRPr="00AD794C">
        <w:rPr>
          <w:rFonts w:ascii="Times New Roman" w:eastAsia="Calibri" w:hAnsi="Times New Roman" w:cs="Times New Roman"/>
          <w:lang w:val="sr-Latn-ME"/>
        </w:rPr>
        <w:t xml:space="preserve"> i prikupljaju podatke</w:t>
      </w:r>
      <w:r w:rsidRPr="00AD794C">
        <w:rPr>
          <w:rFonts w:ascii="Times New Roman" w:eastAsia="Calibri" w:hAnsi="Times New Roman" w:cs="Times New Roman"/>
          <w:lang w:val="sr-Latn-ME"/>
        </w:rPr>
        <w:t xml:space="preserve"> na način što (Zakon o un</w:t>
      </w:r>
      <w:r w:rsidR="00E8579A" w:rsidRPr="00AD794C">
        <w:rPr>
          <w:rFonts w:ascii="Times New Roman" w:eastAsia="Calibri" w:hAnsi="Times New Roman" w:cs="Times New Roman"/>
          <w:lang w:val="sr-Latn-ME"/>
        </w:rPr>
        <w:t>u</w:t>
      </w:r>
      <w:r w:rsidRPr="00AD794C">
        <w:rPr>
          <w:rFonts w:ascii="Times New Roman" w:eastAsia="Calibri" w:hAnsi="Times New Roman" w:cs="Times New Roman"/>
          <w:lang w:val="sr-Latn-ME"/>
        </w:rPr>
        <w:t>trašnjim poslovima, član 56 G):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42438C95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3474F750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Utvrde gdje se nalazi učinilac nasilja;</w:t>
      </w:r>
    </w:p>
    <w:p w14:paraId="064080F9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Prilikom dolaska na mjesto događaja onemoguće kontakt između žrtve nasilja i učinioca nasilja; </w:t>
      </w:r>
    </w:p>
    <w:p w14:paraId="73A079D1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Osiguraju da se akteri tokom razgovora sa policijom ne mogu međusobno čuti i neverbalno komunicirati (osigurati da strah kod nekog od aktera ne utiče na datu izjavu); </w:t>
      </w:r>
    </w:p>
    <w:p w14:paraId="6E6E2AF4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Nakon što osiguraju da se akteri ne mogu čuti/negativno uticati policijski službenici odvojeno vode razgovore sa akterima (žrtva i počinilac) događaja koristeći pitanja koja su navedena u UPITNIK-u za PROCJENU RIZIKA i BEZBJEDNOSTI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1</w:t>
      </w:r>
      <w:r w:rsidRPr="00AD794C">
        <w:rPr>
          <w:rFonts w:ascii="Times New Roman" w:eastAsia="Calibri" w:hAnsi="Times New Roman" w:cs="Times New Roman"/>
          <w:lang w:val="sr-Latn-ME"/>
        </w:rPr>
        <w:t xml:space="preserve">) </w:t>
      </w:r>
    </w:p>
    <w:p w14:paraId="1372BF5D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Utvrditi identitet svih osoba zatečenih na mjestu događaja uključujuci srodstvo sa žrtvom </w:t>
      </w:r>
    </w:p>
    <w:p w14:paraId="34241BD7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Pribaviti lične podatke u skladu s primjenom policijskih ovlašćenja o učiniocu nasilja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Pr="00AD794C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84CE4C4" w14:textId="77777777" w:rsidR="0030508A" w:rsidRPr="00AD794C" w:rsidRDefault="002E41F3" w:rsidP="0030508A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(maticni broj ucinioca + zrtve) </w:t>
      </w:r>
    </w:p>
    <w:p w14:paraId="68F10EFD" w14:textId="77777777" w:rsidR="0030508A" w:rsidRPr="00AD794C" w:rsidRDefault="0030508A" w:rsidP="0030508A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4.6.a Napraviti foto dokumentaciju – foto elaborat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(prostor, stvari, stanje žrtve nasilja...)</w:t>
      </w:r>
    </w:p>
    <w:p w14:paraId="02D8ED4F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Upoznati usmeno učinioca nasilja s njegovim pravima i dati informaciju u pisanoj formi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2</w:t>
      </w:r>
      <w:r w:rsidRPr="00AD794C">
        <w:rPr>
          <w:rFonts w:ascii="Times New Roman" w:eastAsia="Calibri" w:hAnsi="Times New Roman" w:cs="Times New Roman"/>
          <w:lang w:val="sr-Latn-ME"/>
        </w:rPr>
        <w:t xml:space="preserve">) </w:t>
      </w:r>
    </w:p>
    <w:p w14:paraId="5714AAAB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Upoznati usmeno zrtvu sa pravima i dati informaciju u pisanoj formi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3</w:t>
      </w:r>
      <w:r w:rsidRPr="00AD794C">
        <w:rPr>
          <w:rFonts w:ascii="Times New Roman" w:eastAsia="Calibri" w:hAnsi="Times New Roman" w:cs="Times New Roman"/>
          <w:lang w:val="sr-Latn-ME"/>
        </w:rPr>
        <w:t xml:space="preserve">) i kontaktima institucija i organizacija koje pružaju pomoć; </w:t>
      </w:r>
    </w:p>
    <w:p w14:paraId="4EE43A17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Obići sve prostorije u stambenom prostoru u kom se odigralo djelo nasilja;</w:t>
      </w:r>
    </w:p>
    <w:p w14:paraId="24955847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 licu mjesta obaviti razgovor sa učesnicima događaja i uzeti izjavu žrtve i počinioca koristeći se Upitnikom za procjenu rizika i bezbjednosti i Priručnikom za policiju o postupanju u slučajevim nasilja u porodici i nasilja nad ženama</w:t>
      </w:r>
      <w:r w:rsidR="002C5502" w:rsidRPr="00AD794C">
        <w:rPr>
          <w:rFonts w:ascii="Times New Roman" w:eastAsia="Calibri" w:hAnsi="Times New Roman" w:cs="Times New Roman"/>
          <w:lang w:val="sr-Latn-ME"/>
        </w:rPr>
        <w:t>.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1068600E" w14:textId="77777777" w:rsidR="002E41F3" w:rsidRPr="00AD794C" w:rsidRDefault="00E67C12" w:rsidP="002E41F3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4</w:t>
      </w:r>
      <w:r w:rsidR="002E41F3" w:rsidRPr="00AD794C">
        <w:rPr>
          <w:rFonts w:ascii="Times New Roman" w:eastAsia="Calibri" w:hAnsi="Times New Roman" w:cs="Times New Roman"/>
          <w:lang w:val="sr-Latn-ME"/>
        </w:rPr>
        <w:t>.10.a Prilikom obavljanja razgovora sa žrtvom policijski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službenici ne smiju preispitivati odluku žrtve da se slučaj dalje procesuira</w:t>
      </w:r>
    </w:p>
    <w:p w14:paraId="0F39BEC6" w14:textId="77777777" w:rsidR="002E41F3" w:rsidRPr="00AD794C" w:rsidRDefault="00E67C12" w:rsidP="002E41F3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4</w:t>
      </w:r>
      <w:r w:rsidR="002E41F3" w:rsidRPr="00AD794C">
        <w:rPr>
          <w:rFonts w:ascii="Times New Roman" w:eastAsia="Calibri" w:hAnsi="Times New Roman" w:cs="Times New Roman"/>
          <w:lang w:val="sr-Latn-ME"/>
        </w:rPr>
        <w:t>.10.b Nakon obavljanja razgovora sa žrtvom na licu mjesta događaja, žrtva se NE SMIJE dodatno izlagati ispitivanja u policijskoj stanici, izuzev u izuzetnim slučajevima (član 50 i član 52 Zakona o unutrašnjim poslovima)</w:t>
      </w:r>
    </w:p>
    <w:p w14:paraId="3558628F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Posebno obratiti pažnju na djecu, licima sa invaliditetom i stara i iznemogla lica.</w:t>
      </w:r>
      <w:r w:rsidR="00BD1791" w:rsidRPr="00AD794C">
        <w:rPr>
          <w:rFonts w:ascii="Times New Roman" w:eastAsia="Calibri" w:hAnsi="Times New Roman" w:cs="Times New Roman"/>
          <w:lang w:val="sr-Latn-ME"/>
        </w:rPr>
        <w:t xml:space="preserve"> U slučaju potrebe pozvati radnika centra za socijalni rad. </w:t>
      </w:r>
    </w:p>
    <w:p w14:paraId="1AC9DD5F" w14:textId="77777777" w:rsidR="0030508A" w:rsidRPr="00AD794C" w:rsidRDefault="0030508A" w:rsidP="0030508A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4.11.a Sprovesti druge istražne radnje kako bi se pribavili dokazi od značaja za postupak </w:t>
      </w:r>
    </w:p>
    <w:p w14:paraId="4D3E3BAF" w14:textId="77777777" w:rsidR="0030508A" w:rsidRPr="00AD794C" w:rsidRDefault="00EB0E8E" w:rsidP="00BD1791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30508A" w:rsidRPr="00AD794C">
        <w:rPr>
          <w:rFonts w:ascii="Times New Roman" w:eastAsia="Calibri" w:hAnsi="Times New Roman" w:cs="Times New Roman"/>
          <w:lang w:val="sr-Latn-ME"/>
        </w:rPr>
        <w:t>(razgovori sa licima koja mogu obezbijediti korisne informacije, poput lica iz neposredog okruženja, kom</w:t>
      </w:r>
      <w:r w:rsidR="00C5711E" w:rsidRPr="00AD794C">
        <w:rPr>
          <w:rFonts w:ascii="Times New Roman" w:eastAsia="Calibri" w:hAnsi="Times New Roman" w:cs="Times New Roman"/>
          <w:lang w:val="sr-Latn-ME"/>
        </w:rPr>
        <w:t>š</w:t>
      </w:r>
      <w:r w:rsidR="0030508A" w:rsidRPr="00AD794C">
        <w:rPr>
          <w:rFonts w:ascii="Times New Roman" w:eastAsia="Calibri" w:hAnsi="Times New Roman" w:cs="Times New Roman"/>
          <w:lang w:val="sr-Latn-ME"/>
        </w:rPr>
        <w:t>ijama, i sl).</w:t>
      </w:r>
    </w:p>
    <w:p w14:paraId="67848EED" w14:textId="77777777" w:rsidR="002C5502" w:rsidRPr="00AD794C" w:rsidRDefault="00EB0E8E" w:rsidP="002C550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</w:t>
      </w:r>
      <w:r w:rsidR="002C5502" w:rsidRPr="00AD794C">
        <w:rPr>
          <w:rFonts w:ascii="Times New Roman" w:eastAsia="Calibri" w:hAnsi="Times New Roman" w:cs="Times New Roman"/>
          <w:lang w:val="sr-Latn-ME"/>
        </w:rPr>
        <w:t xml:space="preserve"> 4.12 Policijski službenici će u svakom predmetu voditi računa o istoriji nasilja radi utvrđivanja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C5502" w:rsidRPr="00AD794C">
        <w:rPr>
          <w:rFonts w:ascii="Times New Roman" w:eastAsia="Calibri" w:hAnsi="Times New Roman" w:cs="Times New Roman"/>
          <w:lang w:val="sr-Latn-ME"/>
        </w:rPr>
        <w:t xml:space="preserve"> primarnog agresora, a cijeneći svaku pojedinačnu situaciju i vršeći uvid u prethodne prijave.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636BF895" w14:textId="77777777" w:rsidR="00E67C12" w:rsidRPr="00AD794C" w:rsidRDefault="00E67C12" w:rsidP="002C5502">
      <w:pPr>
        <w:pStyle w:val="ListParagraph"/>
        <w:numPr>
          <w:ilvl w:val="1"/>
          <w:numId w:val="43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>O svim preduzetim radnjama ob</w:t>
      </w:r>
      <w:r w:rsidR="00BD1791" w:rsidRPr="00AD794C">
        <w:rPr>
          <w:rFonts w:ascii="Times New Roman" w:hAnsi="Times New Roman"/>
          <w:lang w:val="sr-Latn-ME"/>
        </w:rPr>
        <w:t>avijestiti nadležnog inspektora.</w:t>
      </w:r>
    </w:p>
    <w:p w14:paraId="402C47D7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7DCCE987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Policijski službenici na licu mjesta događaja preduzimaju druge neophodne radnje koje podrazumijevaju i sljedeće: </w:t>
      </w:r>
    </w:p>
    <w:p w14:paraId="3927EBDC" w14:textId="77777777" w:rsidR="002E41F3" w:rsidRPr="00AD794C" w:rsidRDefault="002E41F3" w:rsidP="002E41F3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4B902EAA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.1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Osigurati mjesto događaja</w:t>
      </w:r>
    </w:p>
    <w:p w14:paraId="755AFE21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.2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Držati učinioca nasilja pod stalnim nadzorom.</w:t>
      </w:r>
    </w:p>
    <w:p w14:paraId="3ED4380B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.3.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Utvrditi okolnost eventualnog posjedovanja oružja. U slučaju saznanja o legalnom ili </w:t>
      </w:r>
    </w:p>
    <w:p w14:paraId="6E76C1CE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ilegalnom posjedovanju oružja, preduzeti sve zakonske radnje radi oduzimanja istog </w:t>
      </w:r>
    </w:p>
    <w:p w14:paraId="5CF5E46F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uključujući i privremeno oduzimanje (član 23, čl. 56</w:t>
      </w:r>
      <w:r w:rsidR="00BD1791" w:rsidRPr="00AD794C">
        <w:rPr>
          <w:rFonts w:ascii="Times New Roman" w:eastAsia="Calibri" w:hAnsi="Times New Roman" w:cs="Times New Roman"/>
          <w:lang w:val="sr-Latn-ME"/>
        </w:rPr>
        <w:t>a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Zakona o unutrašnjim poslovima iz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2015.)</w:t>
      </w:r>
    </w:p>
    <w:p w14:paraId="6049660A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.4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Obavezno kontaktirati državnog tužioca zbog USMJERAVANJA postupka (kazneno-</w:t>
      </w:r>
    </w:p>
    <w:p w14:paraId="7ADC872A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prekršajnog)</w:t>
      </w:r>
    </w:p>
    <w:p w14:paraId="793A47EC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.5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Po uputstvu tužioca, učinioca nasilja privesti državnom tužiocu prema važećim zakonskim </w:t>
      </w:r>
    </w:p>
    <w:p w14:paraId="4BE617B4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propisima (Krivičnog zakonika i Zakonika o krivičnom postupku)</w:t>
      </w:r>
      <w:r w:rsidR="00BD1791" w:rsidRPr="00AD794C">
        <w:rPr>
          <w:rFonts w:ascii="Times New Roman" w:eastAsia="Calibri" w:hAnsi="Times New Roman" w:cs="Times New Roman"/>
          <w:lang w:val="sr-Latn-ME"/>
        </w:rPr>
        <w:t xml:space="preserve">, ili ga lišiti slobode po Zakonu o prekršajima. </w:t>
      </w:r>
    </w:p>
    <w:p w14:paraId="55282EAE" w14:textId="77777777" w:rsidR="00020B24" w:rsidRPr="00AD794C" w:rsidRDefault="00020B24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5.5.a U slučaju obostrane prijave za prekršaje nasilja u porodici</w:t>
      </w:r>
      <w:r w:rsidR="00182155" w:rsidRPr="00AD794C">
        <w:rPr>
          <w:rFonts w:ascii="Times New Roman" w:eastAsia="Calibri" w:hAnsi="Times New Roman" w:cs="Times New Roman"/>
          <w:lang w:val="sr-Latn-ME"/>
        </w:rPr>
        <w:t xml:space="preserve"> u slučaju partnerskog nasilja</w:t>
      </w:r>
      <w:r w:rsidR="007C4E44" w:rsidRPr="00AD794C">
        <w:rPr>
          <w:rFonts w:ascii="Times New Roman" w:eastAsia="Calibri" w:hAnsi="Times New Roman" w:cs="Times New Roman"/>
          <w:lang w:val="sr-Latn-ME"/>
        </w:rPr>
        <w:t>, izbjegavati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7C4E44" w:rsidRPr="00AD794C">
        <w:rPr>
          <w:rFonts w:ascii="Times New Roman" w:eastAsia="Calibri" w:hAnsi="Times New Roman" w:cs="Times New Roman"/>
          <w:lang w:val="sr-Latn-ME"/>
        </w:rPr>
        <w:t>lišenje</w:t>
      </w:r>
      <w:r w:rsidRPr="00AD794C">
        <w:rPr>
          <w:rFonts w:ascii="Times New Roman" w:eastAsia="Calibri" w:hAnsi="Times New Roman" w:cs="Times New Roman"/>
          <w:lang w:val="sr-Latn-ME"/>
        </w:rPr>
        <w:t xml:space="preserve"> slobode </w:t>
      </w:r>
      <w:r w:rsidR="007C4E44" w:rsidRPr="00AD794C">
        <w:rPr>
          <w:rFonts w:ascii="Times New Roman" w:eastAsia="Calibri" w:hAnsi="Times New Roman" w:cs="Times New Roman"/>
          <w:lang w:val="sr-Latn-ME"/>
        </w:rPr>
        <w:t>oba podnositelja prijave za prekršaje</w:t>
      </w:r>
      <w:r w:rsidRPr="00AD794C">
        <w:rPr>
          <w:rFonts w:ascii="Times New Roman" w:eastAsia="Calibri" w:hAnsi="Times New Roman" w:cs="Times New Roman"/>
          <w:lang w:val="sr-Latn-ME"/>
        </w:rPr>
        <w:t>,</w:t>
      </w:r>
      <w:r w:rsidR="007C4E44" w:rsidRPr="00AD794C">
        <w:rPr>
          <w:rFonts w:ascii="Times New Roman" w:eastAsia="Calibri" w:hAnsi="Times New Roman" w:cs="Times New Roman"/>
          <w:lang w:val="sr-Latn-ME"/>
        </w:rPr>
        <w:t xml:space="preserve"> a</w:t>
      </w:r>
      <w:r w:rsidRPr="00AD794C">
        <w:rPr>
          <w:rFonts w:ascii="Times New Roman" w:eastAsia="Calibri" w:hAnsi="Times New Roman" w:cs="Times New Roman"/>
          <w:lang w:val="sr-Latn-ME"/>
        </w:rPr>
        <w:t xml:space="preserve"> nakon izvršene procjene.</w:t>
      </w:r>
    </w:p>
    <w:p w14:paraId="01939E55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.6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Predložiti i ohrabriti žrtvu da obavi zdravstveni pregled u stanicama Hitne tj </w:t>
      </w:r>
    </w:p>
    <w:p w14:paraId="172DE38B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Urgentnog centra, te ispunjeni obrazac u prilogu o obavljenom pregledu žrtve dostaviti nadležnom tužilaštvu</w:t>
      </w:r>
      <w:r w:rsidR="007C4E44" w:rsidRPr="00AD794C">
        <w:rPr>
          <w:rFonts w:ascii="Times New Roman" w:eastAsia="Calibri" w:hAnsi="Times New Roman" w:cs="Times New Roman"/>
          <w:lang w:val="sr-Latn-ME"/>
        </w:rPr>
        <w:t xml:space="preserve"> ili Sudu za prekršaje</w:t>
      </w:r>
      <w:r w:rsidR="002E41F3" w:rsidRPr="00AD794C">
        <w:rPr>
          <w:rFonts w:ascii="Times New Roman" w:eastAsia="Calibri" w:hAnsi="Times New Roman" w:cs="Times New Roman"/>
          <w:lang w:val="sr-Latn-ME"/>
        </w:rPr>
        <w:t>.</w:t>
      </w:r>
    </w:p>
    <w:p w14:paraId="567F1BF8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.6. a U slučaju zaprimanja sumnje u nasilje od strane zdravstvene ustanove, nadležnom tužilaštvu</w:t>
      </w:r>
      <w:r w:rsidR="007C4E44" w:rsidRPr="00AD794C">
        <w:rPr>
          <w:rFonts w:ascii="Times New Roman" w:eastAsia="Calibri" w:hAnsi="Times New Roman" w:cs="Times New Roman"/>
          <w:lang w:val="sr-Latn-ME"/>
        </w:rPr>
        <w:t xml:space="preserve"> ili Sudu za prekršaje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dostaviti obrazac popunjen od strane zdravstva o pregledu žrtve </w:t>
      </w:r>
    </w:p>
    <w:p w14:paraId="6560E194" w14:textId="77777777" w:rsidR="002E41F3" w:rsidRPr="00AD794C" w:rsidRDefault="0030496E" w:rsidP="0030496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5.7.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Podnijeti nadležnom sudu zahtjev za pokretanje prekršajnog </w:t>
      </w:r>
      <w:r w:rsidR="007C4E44" w:rsidRPr="00AD794C">
        <w:rPr>
          <w:rFonts w:ascii="Times New Roman" w:eastAsia="Calibri" w:hAnsi="Times New Roman" w:cs="Times New Roman"/>
          <w:lang w:val="sr-Latn-ME"/>
        </w:rPr>
        <w:t>postupka sa svom pratećom dokumentacijom.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50BAE340" w14:textId="77777777" w:rsidR="002E41F3" w:rsidRPr="00AD794C" w:rsidRDefault="0030496E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.8. U zahtjevu za pokretanje prekršajnog postupka, predložiti adekvatnu </w:t>
      </w:r>
      <w:r w:rsidR="00947D01" w:rsidRPr="00AD794C">
        <w:rPr>
          <w:rFonts w:ascii="Times New Roman" w:eastAsia="Calibri" w:hAnsi="Times New Roman" w:cs="Times New Roman"/>
          <w:lang w:val="sr-Latn-ME"/>
        </w:rPr>
        <w:t>sankciju (kazne i zaštitine mjere</w:t>
      </w:r>
      <w:r w:rsidR="007C4E44" w:rsidRPr="00AD794C">
        <w:rPr>
          <w:rFonts w:ascii="Times New Roman" w:eastAsia="Calibri" w:hAnsi="Times New Roman" w:cs="Times New Roman"/>
          <w:lang w:val="sr-Latn-ME"/>
        </w:rPr>
        <w:t>)</w:t>
      </w:r>
      <w:r w:rsidR="002E41F3" w:rsidRPr="00AD794C">
        <w:rPr>
          <w:rFonts w:ascii="Times New Roman" w:eastAsia="Calibri" w:hAnsi="Times New Roman" w:cs="Times New Roman"/>
          <w:lang w:val="sr-Latn-ME"/>
        </w:rPr>
        <w:t>, sve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raspoložive dokaze uz detaljan činjenični opis djela prekršaja koji u sebi sadrži bitne elemente obilježja prekršaja, pogotovo u odnosu na sam čin nasilja.</w:t>
      </w:r>
    </w:p>
    <w:p w14:paraId="2CACEB16" w14:textId="77777777" w:rsidR="002E41F3" w:rsidRPr="00AD794C" w:rsidRDefault="002E41F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</w:p>
    <w:p w14:paraId="00C386DC" w14:textId="77777777" w:rsidR="002E41F3" w:rsidRPr="00AD794C" w:rsidRDefault="002E41F3" w:rsidP="002E41F3">
      <w:pPr>
        <w:spacing w:after="200" w:line="276" w:lineRule="auto"/>
        <w:ind w:left="708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68194D8F" w14:textId="77777777" w:rsidR="002E41F3" w:rsidRPr="00AD794C" w:rsidRDefault="002E41F3" w:rsidP="0030508A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 xml:space="preserve">Policijski sluzbenici shodno rezultatima iz SKALE date u Upitniku za procjenu rizika i bezbjednosti primjenjuju ovlašćenja za HITNO OSIGURANJE BEZBJEDNOSTI žrtve nasilja radi trenutnog osiguranja njene bezbjednosti i onemogućavanja ponavljanja nasilničkog ponašanja. </w:t>
      </w:r>
    </w:p>
    <w:p w14:paraId="2DC1442A" w14:textId="77777777" w:rsidR="002E41F3" w:rsidRPr="00AD794C" w:rsidRDefault="002E41F3" w:rsidP="002E41F3">
      <w:pPr>
        <w:spacing w:after="200" w:line="276" w:lineRule="auto"/>
        <w:ind w:left="1416"/>
        <w:contextualSpacing/>
        <w:rPr>
          <w:rFonts w:ascii="Times New Roman" w:eastAsia="Calibri" w:hAnsi="Times New Roman" w:cs="Times New Roman"/>
          <w:lang w:val="sr-Latn-ME"/>
        </w:rPr>
      </w:pPr>
    </w:p>
    <w:p w14:paraId="6A60BCB2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>.1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Obavezno </w:t>
      </w:r>
      <w:r w:rsidR="002E41F3" w:rsidRPr="00AD794C">
        <w:rPr>
          <w:rFonts w:ascii="Times New Roman" w:eastAsia="Calibri" w:hAnsi="Times New Roman" w:cs="Times New Roman"/>
          <w:b/>
          <w:lang w:val="sr-Latn-ME"/>
        </w:rPr>
        <w:t>izricanje Naredbe o udaljenju iz stana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u slučaju umjerenog i visokog rizika</w:t>
      </w:r>
    </w:p>
    <w:p w14:paraId="1C33F6C5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>.2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 slučaju potrebe lišiti slobode učinioca nasilja;</w:t>
      </w:r>
    </w:p>
    <w:p w14:paraId="108EB1F2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.3 </w:t>
      </w:r>
      <w:r w:rsidR="002E41F3" w:rsidRPr="00AD794C">
        <w:rPr>
          <w:rFonts w:ascii="Times New Roman" w:eastAsia="Calibri" w:hAnsi="Times New Roman" w:cs="Times New Roman"/>
          <w:lang w:val="sr-Latn-ME"/>
        </w:rPr>
        <w:tab/>
        <w:t xml:space="preserve"> U slučaju potrebe, </w:t>
      </w:r>
      <w:r w:rsidR="0030508A" w:rsidRPr="00AD794C">
        <w:rPr>
          <w:rFonts w:ascii="Times New Roman" w:eastAsia="Calibri" w:hAnsi="Times New Roman" w:cs="Times New Roman"/>
          <w:lang w:val="sr-Latn-ME"/>
        </w:rPr>
        <w:t xml:space="preserve">a u skladu sa željom žrtve nasilja, </w:t>
      </w:r>
      <w:r w:rsidR="002E41F3" w:rsidRPr="00AD794C">
        <w:rPr>
          <w:rFonts w:ascii="Times New Roman" w:eastAsia="Calibri" w:hAnsi="Times New Roman" w:cs="Times New Roman"/>
          <w:lang w:val="sr-Latn-ME"/>
        </w:rPr>
        <w:t>žrtvu nasilja odvesti do servisa za pomoć i podršku žrtvama nasilja (poput kriznih centara, skloništa itd) i o tome samo izvijestiti nadležne institucije, ne odajući taj podatak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drugima;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4D4D443D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>.4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30508A" w:rsidRPr="00AD794C">
        <w:rPr>
          <w:rFonts w:ascii="Times New Roman" w:eastAsia="Calibri" w:hAnsi="Times New Roman" w:cs="Times New Roman"/>
          <w:lang w:val="sr-Latn-ME"/>
        </w:rPr>
        <w:t>Prema potrebi i želji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žrtve nasilja, istoj pružiti pomoć i otpratiti je na sigurno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mjesto za boravak koje žrtva nasilja odabere</w:t>
      </w:r>
      <w:r w:rsidR="0030508A" w:rsidRPr="00AD794C">
        <w:rPr>
          <w:rFonts w:ascii="Times New Roman" w:eastAsia="Calibri" w:hAnsi="Times New Roman" w:cs="Times New Roman"/>
          <w:lang w:val="sr-Latn-ME"/>
        </w:rPr>
        <w:t xml:space="preserve"> na teritoriji Crne Gore</w:t>
      </w:r>
      <w:r w:rsidR="002E41F3" w:rsidRPr="00AD794C">
        <w:rPr>
          <w:rFonts w:ascii="Times New Roman" w:eastAsia="Calibri" w:hAnsi="Times New Roman" w:cs="Times New Roman"/>
          <w:lang w:val="sr-Latn-ME"/>
        </w:rPr>
        <w:t>, i o tome samo izvijestiti nadležne institucije, ne odajući taj podatak drugima;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283FC243" w14:textId="77777777" w:rsidR="0030508A" w:rsidRPr="00AD794C" w:rsidRDefault="0030508A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6.4.a Ukoliko su djeca direktne ili indirektne žrtve nasilja istima pružiti pomoć i hitno osigurati bezbijednost na način propisan </w:t>
      </w:r>
      <w:r w:rsidR="00872433" w:rsidRPr="00AD794C">
        <w:rPr>
          <w:rFonts w:ascii="Times New Roman" w:eastAsia="Calibri" w:hAnsi="Times New Roman" w:cs="Times New Roman"/>
          <w:lang w:val="sr-Latn-ME"/>
        </w:rPr>
        <w:t>kao za žrtve</w:t>
      </w:r>
      <w:r w:rsidRPr="00AD794C">
        <w:rPr>
          <w:rFonts w:ascii="Times New Roman" w:eastAsia="Calibri" w:hAnsi="Times New Roman" w:cs="Times New Roman"/>
          <w:lang w:val="sr-Latn-ME"/>
        </w:rPr>
        <w:t xml:space="preserve"> nasilja. (mjere udaljenja iz stana, zabrana praćenja i</w:t>
      </w:r>
      <w:r w:rsidR="00872433" w:rsidRPr="00AD794C">
        <w:rPr>
          <w:rFonts w:ascii="Times New Roman" w:eastAsia="Calibri" w:hAnsi="Times New Roman" w:cs="Times New Roman"/>
          <w:lang w:val="sr-Latn-ME"/>
        </w:rPr>
        <w:t xml:space="preserve"> uhođenja, smještaj u skloništu sa majkom)</w:t>
      </w:r>
    </w:p>
    <w:p w14:paraId="310C3F9C" w14:textId="77777777" w:rsidR="002E41F3" w:rsidRPr="00AD794C" w:rsidRDefault="00C00C43" w:rsidP="0030496E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 xml:space="preserve"> </w:t>
      </w:r>
      <w:r w:rsidR="00872433" w:rsidRPr="00AD794C">
        <w:rPr>
          <w:rFonts w:ascii="Times New Roman" w:hAnsi="Times New Roman"/>
          <w:lang w:val="sr-Latn-ME"/>
        </w:rPr>
        <w:t xml:space="preserve">Ukoliko se radi o povratniku nasilja, a prijeti da će ugroziti bezbijednost žrtve (izašao iz ZIKS-a, istekao pritvor,izašao iz Psihijatriske bolnice), </w:t>
      </w:r>
      <w:r w:rsidRPr="00AD794C">
        <w:rPr>
          <w:rFonts w:ascii="Times New Roman" w:hAnsi="Times New Roman"/>
          <w:lang w:val="sr-Latn-ME"/>
        </w:rPr>
        <w:t>na osnovu procjene preduzeti mjere</w:t>
      </w:r>
      <w:r w:rsidR="00EB0E8E">
        <w:rPr>
          <w:rFonts w:ascii="Times New Roman" w:hAnsi="Times New Roman"/>
          <w:lang w:val="sr-Latn-ME"/>
        </w:rPr>
        <w:t xml:space="preserve"> </w:t>
      </w:r>
      <w:r w:rsidRPr="00AD794C">
        <w:rPr>
          <w:rFonts w:ascii="Times New Roman" w:hAnsi="Times New Roman"/>
          <w:lang w:val="sr-Latn-ME"/>
        </w:rPr>
        <w:t>iz svoje nadležnosti u cilju hitne zaštite žrtve.</w:t>
      </w:r>
    </w:p>
    <w:p w14:paraId="3DF11126" w14:textId="77777777" w:rsidR="0030508A" w:rsidRPr="00AD794C" w:rsidRDefault="0030508A" w:rsidP="0030508A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>Razmotriti sa povećanom pažnjom, kod svakog slučaja nasilja,</w:t>
      </w:r>
      <w:r w:rsidR="00EB0E8E">
        <w:rPr>
          <w:rFonts w:ascii="Times New Roman" w:hAnsi="Times New Roman"/>
          <w:lang w:val="sr-Latn-ME"/>
        </w:rPr>
        <w:t xml:space="preserve"> </w:t>
      </w:r>
      <w:r w:rsidRPr="00AD794C">
        <w:rPr>
          <w:rFonts w:ascii="Times New Roman" w:hAnsi="Times New Roman"/>
          <w:lang w:val="sr-Latn-ME"/>
        </w:rPr>
        <w:t>mogućnost</w:t>
      </w:r>
      <w:r w:rsidR="00EB0E8E">
        <w:rPr>
          <w:rFonts w:ascii="Times New Roman" w:hAnsi="Times New Roman"/>
          <w:lang w:val="sr-Latn-ME"/>
        </w:rPr>
        <w:t xml:space="preserve"> </w:t>
      </w:r>
      <w:r w:rsidRPr="00AD794C">
        <w:rPr>
          <w:rFonts w:ascii="Times New Roman" w:hAnsi="Times New Roman"/>
          <w:lang w:val="sr-Latn-ME"/>
        </w:rPr>
        <w:t>podnošenja zahtjeva za predlaganje zaštitnih mjera, a prije pokretanja postupka;</w:t>
      </w:r>
    </w:p>
    <w:p w14:paraId="642BB199" w14:textId="77777777" w:rsidR="002E41F3" w:rsidRPr="00AD794C" w:rsidRDefault="002E41F3" w:rsidP="002E41F3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7B492FC4" w14:textId="77777777" w:rsidR="002E41F3" w:rsidRPr="00AD794C" w:rsidRDefault="002E41F3" w:rsidP="002E41F3">
      <w:pPr>
        <w:numPr>
          <w:ilvl w:val="0"/>
          <w:numId w:val="32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ISPUNJENI UPITNIK za procjenu rizika i bezbjednosti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</w:t>
      </w:r>
      <w:r w:rsidRPr="00AD794C">
        <w:rPr>
          <w:rFonts w:ascii="Times New Roman" w:eastAsia="Calibri" w:hAnsi="Times New Roman" w:cs="Times New Roman"/>
          <w:lang w:val="sr-Latn-ME"/>
        </w:rPr>
        <w:t>)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OBAVEZNO dostavljaju elektronskim putem uz OBAVJEŠTENJE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4</w:t>
      </w:r>
      <w:r w:rsidRPr="00AD794C">
        <w:rPr>
          <w:rFonts w:ascii="Times New Roman" w:eastAsia="Calibri" w:hAnsi="Times New Roman" w:cs="Times New Roman"/>
          <w:lang w:val="sr-Latn-ME"/>
        </w:rPr>
        <w:t xml:space="preserve">) Centru za socijalni rad, kroz informacioni sistem. </w:t>
      </w:r>
    </w:p>
    <w:p w14:paraId="41BA75B4" w14:textId="77777777" w:rsidR="002E41F3" w:rsidRPr="00AD794C" w:rsidRDefault="002E41F3" w:rsidP="002E41F3">
      <w:pPr>
        <w:numPr>
          <w:ilvl w:val="0"/>
          <w:numId w:val="32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OBAVJEŠTENJE se dostavlja prema propisanom obrascu, za svaku potencijalnu žrtvu POSEBNO, sa svim ispunjenim podacima:</w:t>
      </w:r>
    </w:p>
    <w:p w14:paraId="29424BD7" w14:textId="77777777" w:rsidR="002E41F3" w:rsidRPr="00AD794C" w:rsidRDefault="002E41F3" w:rsidP="002E41F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Za žrtvu: prezime, ime, JMB, adresa boravišta, broj telefona, srodstvo sa osumnjičenim:</w:t>
      </w:r>
    </w:p>
    <w:p w14:paraId="6F643B96" w14:textId="77777777" w:rsidR="002E41F3" w:rsidRPr="00AD794C" w:rsidRDefault="002E41F3" w:rsidP="002E41F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Za učinioca: prezime, ime, JMB, adresa boravišta, broj telefona;</w:t>
      </w:r>
    </w:p>
    <w:p w14:paraId="734EEA71" w14:textId="77777777" w:rsidR="002E41F3" w:rsidRPr="00AD794C" w:rsidRDefault="002E41F3" w:rsidP="002E41F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Ostalo: podnosilac prijave, datum prijave, status prijave, datum pokretanja postupka, broj prijave, ima li u porodici djece (da/ne), naredba o udaljenju iz stana (da/ne), napomena/opis.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3584E21E" w14:textId="77777777" w:rsidR="00D47327" w:rsidRPr="00AD794C" w:rsidRDefault="00D47327" w:rsidP="00D47327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 w:eastAsia="hr-HR"/>
        </w:rPr>
        <w:t xml:space="preserve">Po prijemu obavještenja od Tužilaštva o slučajevima porodičnog nasilja, u kojima je postupak pokrenut od strane Tužilaštva ili nekog drugog /lica a ne od strane policije, potrebno je da policajac izađe na teren radi provjere bezbjednosti članova porodice i obavijesti centar za socijalni rad putem informacionog sistema (na već definisanom obrascu). </w:t>
      </w:r>
    </w:p>
    <w:p w14:paraId="45E3767C" w14:textId="77777777" w:rsidR="00B94EB8" w:rsidRPr="00AD794C" w:rsidRDefault="00B94EB8" w:rsidP="00B94EB8">
      <w:pPr>
        <w:jc w:val="both"/>
        <w:rPr>
          <w:rFonts w:ascii="Times New Roman" w:hAnsi="Times New Roman"/>
          <w:lang w:val="sr-Latn-ME"/>
        </w:rPr>
      </w:pPr>
    </w:p>
    <w:p w14:paraId="424547DE" w14:textId="77777777" w:rsidR="002E41F3" w:rsidRPr="00AD794C" w:rsidRDefault="00BE5113" w:rsidP="00B94EB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 xml:space="preserve">Na usmeni ili pismeni zahtjev zaposlenih iz centara za socijalni rad, obezbijediti asistenciju policije, prilikom terenske posjete potencijalnoj žrtvi porodičnog nasilja (kako bi se osigurala bezbjednost zaposlenih u Centrima). </w:t>
      </w:r>
    </w:p>
    <w:p w14:paraId="76E2DACC" w14:textId="77777777" w:rsidR="00BE5113" w:rsidRPr="00AD794C" w:rsidRDefault="00BE5113" w:rsidP="00BE5113">
      <w:pPr>
        <w:pStyle w:val="ListParagraph"/>
        <w:jc w:val="both"/>
        <w:rPr>
          <w:rFonts w:ascii="Times New Roman" w:hAnsi="Times New Roman"/>
          <w:lang w:val="sr-Latn-ME"/>
        </w:rPr>
      </w:pPr>
    </w:p>
    <w:p w14:paraId="77F0CB6D" w14:textId="77777777" w:rsidR="002E41F3" w:rsidRPr="00AD794C" w:rsidRDefault="0009179A" w:rsidP="00BE5113">
      <w:pPr>
        <w:pStyle w:val="ListParagraph"/>
        <w:numPr>
          <w:ilvl w:val="0"/>
          <w:numId w:val="41"/>
        </w:numPr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>Policijski službenik koji je uključen u konkretan slučaj</w:t>
      </w:r>
      <w:r w:rsidR="002E41F3" w:rsidRPr="00AD794C">
        <w:rPr>
          <w:rFonts w:ascii="Times New Roman" w:hAnsi="Times New Roman"/>
          <w:lang w:val="sr-Latn-ME"/>
        </w:rPr>
        <w:t xml:space="preserve"> na zahtjev voditelja slučaja</w:t>
      </w:r>
      <w:r w:rsidR="00ED3D46" w:rsidRPr="00AD794C">
        <w:rPr>
          <w:rFonts w:ascii="Times New Roman" w:hAnsi="Times New Roman"/>
          <w:lang w:val="sr-Latn-ME"/>
        </w:rPr>
        <w:t>, za potrebe konkretnog slučaja se</w:t>
      </w:r>
      <w:r w:rsidR="002E41F3" w:rsidRPr="00AD794C">
        <w:rPr>
          <w:rFonts w:ascii="Times New Roman" w:hAnsi="Times New Roman"/>
          <w:lang w:val="sr-Latn-ME"/>
        </w:rPr>
        <w:t xml:space="preserve"> OBAVEZNO i aktivno se uključuju u izradu</w:t>
      </w:r>
      <w:r w:rsidR="00EB0E8E">
        <w:rPr>
          <w:rFonts w:ascii="Times New Roman" w:hAnsi="Times New Roman"/>
          <w:lang w:val="sr-Latn-ME"/>
        </w:rPr>
        <w:t xml:space="preserve"> </w:t>
      </w:r>
      <w:r w:rsidR="002E41F3" w:rsidRPr="00AD794C">
        <w:rPr>
          <w:rFonts w:ascii="Times New Roman" w:hAnsi="Times New Roman"/>
          <w:lang w:val="sr-Latn-ME"/>
        </w:rPr>
        <w:t xml:space="preserve">Plana zaštite i bezbjednosti žrtve nasilja </w:t>
      </w:r>
      <w:r w:rsidR="00ED3D46" w:rsidRPr="00AD794C">
        <w:rPr>
          <w:rFonts w:ascii="Times New Roman" w:hAnsi="Times New Roman"/>
          <w:lang w:val="sr-Latn-ME"/>
        </w:rPr>
        <w:t xml:space="preserve">sa ostalim stručnjacima uključenim u slučaj </w:t>
      </w:r>
      <w:r w:rsidR="002E41F3" w:rsidRPr="00AD794C">
        <w:rPr>
          <w:rFonts w:ascii="Times New Roman" w:hAnsi="Times New Roman"/>
          <w:lang w:val="sr-Latn-ME"/>
        </w:rPr>
        <w:t>(na obrascu CSR), i</w:t>
      </w:r>
      <w:r w:rsidR="00EB0E8E">
        <w:rPr>
          <w:rFonts w:ascii="Times New Roman" w:hAnsi="Times New Roman"/>
          <w:lang w:val="sr-Latn-ME"/>
        </w:rPr>
        <w:t xml:space="preserve"> </w:t>
      </w:r>
      <w:r w:rsidR="002E41F3" w:rsidRPr="00AD794C">
        <w:rPr>
          <w:rFonts w:ascii="Times New Roman" w:hAnsi="Times New Roman"/>
          <w:lang w:val="sr-Latn-ME"/>
        </w:rPr>
        <w:t xml:space="preserve">DUŽNI su da aktivno sprovode mjere koje su definisane Planom zaštite, te </w:t>
      </w:r>
      <w:r w:rsidR="005A43DF" w:rsidRPr="00AD794C">
        <w:rPr>
          <w:rFonts w:ascii="Times New Roman" w:hAnsi="Times New Roman"/>
          <w:lang w:val="sr-Latn-ME"/>
        </w:rPr>
        <w:t xml:space="preserve">da o preduzetim mjerama i </w:t>
      </w:r>
      <w:r w:rsidR="005A43DF" w:rsidRPr="00AD794C">
        <w:rPr>
          <w:rFonts w:ascii="Times New Roman" w:hAnsi="Times New Roman"/>
          <w:lang w:val="sr-Latn-ME"/>
        </w:rPr>
        <w:lastRenderedPageBreak/>
        <w:t>radnjama iz policijske nadlež</w:t>
      </w:r>
      <w:r w:rsidR="002E41F3" w:rsidRPr="00AD794C">
        <w:rPr>
          <w:rFonts w:ascii="Times New Roman" w:hAnsi="Times New Roman"/>
          <w:lang w:val="sr-Latn-ME"/>
        </w:rPr>
        <w:t>nost</w:t>
      </w:r>
      <w:r w:rsidR="005A43DF" w:rsidRPr="00AD794C">
        <w:rPr>
          <w:rFonts w:ascii="Times New Roman" w:hAnsi="Times New Roman"/>
          <w:lang w:val="sr-Latn-ME"/>
        </w:rPr>
        <w:t>i povratno informišu</w:t>
      </w:r>
      <w:r w:rsidR="002E41F3" w:rsidRPr="00AD794C">
        <w:rPr>
          <w:rFonts w:ascii="Times New Roman" w:hAnsi="Times New Roman"/>
          <w:lang w:val="sr-Latn-ME"/>
        </w:rPr>
        <w:t xml:space="preserve"> voditelja slucaja. U nadleznost policije potpadaju sljedece mjere i aktivnosti:</w:t>
      </w:r>
    </w:p>
    <w:p w14:paraId="6BB91699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36A4CB1E" w14:textId="77777777" w:rsidR="002E41F3" w:rsidRPr="00AD794C" w:rsidRDefault="00BE51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11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.1 Aktivno sprovodi preventivne radnje kod rizika od ponavljanje djela nasilja u skladu sa </w:t>
      </w:r>
    </w:p>
    <w:p w14:paraId="6B110826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osnovnom funkcijom policije;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07729A3C" w14:textId="77777777" w:rsidR="002E41F3" w:rsidRPr="00AD794C" w:rsidRDefault="00BE51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11</w:t>
      </w:r>
      <w:r w:rsidR="002E41F3" w:rsidRPr="00AD794C">
        <w:rPr>
          <w:rFonts w:ascii="Times New Roman" w:eastAsia="Calibri" w:hAnsi="Times New Roman" w:cs="Times New Roman"/>
          <w:lang w:val="sr-Latn-ME"/>
        </w:rPr>
        <w:t>.2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Sprovodi mjere i aktivnosti definisane Planom zastite i bezbjednosti zrtve nasilja u </w:t>
      </w:r>
    </w:p>
    <w:p w14:paraId="5293B029" w14:textId="77777777" w:rsidR="002E41F3" w:rsidRPr="00AD794C" w:rsidRDefault="00EB0E8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DOGOVORU sa voditeljem slucaja centra za socijalni rad; </w:t>
      </w:r>
    </w:p>
    <w:p w14:paraId="06D9EFDC" w14:textId="77777777" w:rsidR="002E41F3" w:rsidRPr="00AD794C" w:rsidRDefault="00BE51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11</w:t>
      </w:r>
      <w:r w:rsidR="002E41F3" w:rsidRPr="00AD794C">
        <w:rPr>
          <w:rFonts w:ascii="Times New Roman" w:eastAsia="Calibri" w:hAnsi="Times New Roman" w:cs="Times New Roman"/>
          <w:lang w:val="sr-Latn-ME"/>
        </w:rPr>
        <w:t>.3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Nadzor nad mjerama zaštite izrečenim od suda;</w:t>
      </w:r>
    </w:p>
    <w:p w14:paraId="71D39207" w14:textId="77777777" w:rsidR="002E41F3" w:rsidRPr="00AD794C" w:rsidRDefault="00EB0E8E" w:rsidP="002E41F3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C95FED7" w14:textId="77777777" w:rsidR="002E41F3" w:rsidRPr="00AD794C" w:rsidRDefault="002E41F3" w:rsidP="00BE5113">
      <w:pPr>
        <w:numPr>
          <w:ilvl w:val="0"/>
          <w:numId w:val="41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Evidentiranje i dokumentovanje svih preduzetih aktivnosti voditi kroz posebnu evidenciju policije, 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 xml:space="preserve">sve relevantne informacije </w:t>
      </w:r>
      <w:r w:rsidR="00020B24" w:rsidRPr="00AD794C">
        <w:rPr>
          <w:rFonts w:ascii="Times New Roman" w:eastAsia="Calibri" w:hAnsi="Times New Roman" w:cs="Times New Roman"/>
          <w:lang w:val="sr-Latn-ME"/>
        </w:rPr>
        <w:t xml:space="preserve">obaveno </w:t>
      </w:r>
      <w:r w:rsidRPr="00AD794C">
        <w:rPr>
          <w:rFonts w:ascii="Times New Roman" w:eastAsia="Calibri" w:hAnsi="Times New Roman" w:cs="Times New Roman"/>
          <w:lang w:val="sr-Latn-ME"/>
        </w:rPr>
        <w:t>dostavljati voditelju slucaja</w:t>
      </w:r>
      <w:r w:rsidR="00872433" w:rsidRPr="00AD794C">
        <w:rPr>
          <w:rFonts w:ascii="Times New Roman" w:eastAsia="Calibri" w:hAnsi="Times New Roman" w:cs="Times New Roman"/>
          <w:lang w:val="sr-Latn-ME"/>
        </w:rPr>
        <w:t xml:space="preserve"> u nadležnom centru za socijalni rad</w:t>
      </w:r>
      <w:r w:rsidRPr="00AD794C">
        <w:rPr>
          <w:rFonts w:ascii="Times New Roman" w:eastAsia="Calibri" w:hAnsi="Times New Roman" w:cs="Times New Roman"/>
          <w:lang w:val="sr-Latn-ME"/>
        </w:rPr>
        <w:t>.</w:t>
      </w:r>
    </w:p>
    <w:p w14:paraId="015E7851" w14:textId="77777777" w:rsidR="002E41F3" w:rsidRPr="00AD794C" w:rsidRDefault="002E41F3" w:rsidP="002E41F3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lang w:val="sr-Latn-ME"/>
        </w:rPr>
      </w:pPr>
    </w:p>
    <w:p w14:paraId="203A78B8" w14:textId="77777777" w:rsidR="0060111F" w:rsidRPr="00AD794C" w:rsidRDefault="0060111F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lang w:val="sr-Latn-ME"/>
        </w:rPr>
      </w:pPr>
    </w:p>
    <w:p w14:paraId="7E35F4A5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lang w:val="sr-Latn-ME"/>
        </w:rPr>
        <w:t>Centri za socijalni rad</w:t>
      </w:r>
    </w:p>
    <w:p w14:paraId="76F7666C" w14:textId="77777777" w:rsidR="002E41F3" w:rsidRPr="00AD794C" w:rsidRDefault="002E41F3" w:rsidP="002E41F3">
      <w:p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Ovlašćenja Centra za socijalni rad proizilaze iz Zakona o socijalnoj i djecijoj zastiti i pratećih pravilnika, kojim su propisane nadležnosti i mjere koje centri za socijalni rad preduzimaju u cilju pružanja neophodne zaštite od nasilja u porodici i nasilja nad ženama.</w:t>
      </w:r>
      <w:r w:rsidR="00EB0E8E">
        <w:rPr>
          <w:rFonts w:ascii="Times New Roman" w:eastAsia="Calibri" w:hAnsi="Times New Roman" w:cs="Times New Roman"/>
          <w:lang w:val="sr-Latn-ME"/>
        </w:rPr>
        <w:t xml:space="preserve">          </w:t>
      </w:r>
    </w:p>
    <w:p w14:paraId="0C2124DD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Centar za socijalni rad (prijemni radnik/ca) je dužan da EVIDENTIRA SVAKU prijavu o sumnji na nasilje u porodici i nasilje nad zenama, a koja može biti usmena (neposredno, putem telefona), pismena ili anonimna.</w:t>
      </w:r>
    </w:p>
    <w:p w14:paraId="6E8FEDDA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Po saznanju o sumnji na nasilje u porodici, ODMAH kontaktirati žrtvu. </w:t>
      </w:r>
    </w:p>
    <w:p w14:paraId="22A4AD8C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U slučaju dežurstva/pripravnosti obezbjediti tehničke uslove za nesmetanu komunikaciju i preduzimanje svih mjera iz svoje nadležnosti (stalno dostupan telefon, sredstva za prevoz, itd).</w:t>
      </w:r>
    </w:p>
    <w:p w14:paraId="22A29653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Prijemna kancelarija o svakoj sumnji ili prijavi dojave o porodičnom nasilju obavještava policiju ODMAH na raspoloživ nacin (telefon, viber, fax, Email). Takodje, putem informacionog sistema (ISSS), najkasnije u roku od 24h, obavijestiti policiju sa svim raspoloživim podacima, na propisanom obrascu, a shodno postupanju po neodloznoj intervenciji (</w:t>
      </w:r>
      <w:r w:rsidR="002E41F3" w:rsidRPr="00AD794C">
        <w:rPr>
          <w:rFonts w:ascii="Times New Roman" w:eastAsia="Times New Roman" w:hAnsi="Times New Roman" w:cs="Times New Roman"/>
          <w:b/>
          <w:lang w:val="sr-Latn-ME" w:eastAsia="hr-HR"/>
        </w:rPr>
        <w:t>prilog broj 5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).</w:t>
      </w:r>
    </w:p>
    <w:p w14:paraId="526DA60C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3880787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Svaki službenik centra je DUŽAN da podatak o podnosiocu dojave i prijave nasilja NE ODAJE nikome, izuzev u dijelu profesionalne dužnosti za razmjenu informacija u skladu sa ovim Protokolom (institucije i organizacije u krugu tima multidisciplinarne zaštite mogu razmijeniti podatak o licu koje prijavljuje događaj). </w:t>
      </w:r>
    </w:p>
    <w:p w14:paraId="2495B8D6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EE0A7B6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Voditelja slučaja na predmetu određuje direktor/ rukovodilac / odgovorno lice u sistemu socijalne i djecije zastite, u najkracem roku. Voditelj slucaja će se odrediti shodno težini predmeta, uzimajući u obzir iskustvo i kompetencije. </w:t>
      </w:r>
    </w:p>
    <w:p w14:paraId="2B8EACE9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B8C3E8A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6a</w:t>
      </w:r>
      <w:r w:rsidRPr="00AD794C">
        <w:rPr>
          <w:rFonts w:ascii="Times New Roman" w:eastAsia="Calibri" w:hAnsi="Times New Roman" w:cs="Times New Roman"/>
          <w:lang w:val="sr-Latn-ME"/>
        </w:rPr>
        <w:t>. Kada su direktne žrtve nasilja djeca, odrediti voditelja slučaja posebno osposobljenog za rad sa djecom, koji posjeduje profesionalne vještine komuniciranja i pomaganja djeci.</w:t>
      </w:r>
    </w:p>
    <w:p w14:paraId="6E47EA1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7EBF913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Voditelj slucaja, po potrebi, okuplja INTERNI TIM, sastavljen od stručnjaka čija su znanja i kompetencije od značaja za specifični predmet. U slucajevima nasilja nad zenama i odraslim licima, uputiti zrtvu na usluge psihosocijalne podrske kod pruzalaca usluga (lista pružalaca usluga u prilogu).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slucaju nasilja nad djecom interni tim treba obavezno formirati.</w:t>
      </w:r>
    </w:p>
    <w:p w14:paraId="12BF38D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CF3D835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1BA5620" w14:textId="5492A296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Tokom kontakta sa žrtvom Voditelj slučaja treba da osigura da žrtva bude sama tokom razgovora (bez prisustva potencijalnog učinioca), kako bi se uspostavio odnos povjerenja, i kako bi žrtva bez straha mogla iskazati svoje probleme i poteškoće, uključujući i važne informacije koje se odnose na trajanje, izraženost, kontinuitet i način počinjenog nasilja. Potrebno je naglasiti žrtvi: da nasilje nije njena krivica; da je nasilje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isključivo odgovornost nasilnika; da niko nema pravo da je zlostavlja, i slično.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</w:p>
    <w:p w14:paraId="2486E08B" w14:textId="77777777" w:rsidR="002E41F3" w:rsidRPr="00AD794C" w:rsidRDefault="00EB0E8E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8a.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Kada situacija tako zahtijeva,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razgovor sa zrtvom se obavlja na terenu, u stambenom prostoru, 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uz podrsku policije, kako bi se osigurala dobra komunikacija sa zrtvom.</w:t>
      </w:r>
    </w:p>
    <w:p w14:paraId="656102F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5BADE92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Informisati žrtvu o njenim pravima i načinima ostvarivanja prava (nadležnostima i postupanjima centara za socijalni rad, mjerama i radnjama koje će centri u daljem postupanju preduzeti na zaštiti sigurnosti žrtve i ostalih članova porodice). Provjeriti je li žrtva shvatila svoja prava. Uruciti zrtvi obrazac sa pravima iz domena socijalne i djecije zastite (</w:t>
      </w:r>
      <w:r w:rsidR="002E41F3" w:rsidRPr="00AD794C">
        <w:rPr>
          <w:rFonts w:ascii="Times New Roman" w:eastAsia="Times New Roman" w:hAnsi="Times New Roman" w:cs="Times New Roman"/>
          <w:b/>
          <w:lang w:val="sr-Latn-ME" w:eastAsia="hr-HR"/>
        </w:rPr>
        <w:t>prilog 6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) </w:t>
      </w:r>
    </w:p>
    <w:p w14:paraId="7CF96D03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7D81477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Pomoći žrtvi u ostvarivanju prava na besplatnu pravnu pomoć</w:t>
      </w:r>
    </w:p>
    <w:p w14:paraId="0795BCD3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679A8D8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Ukoliko voditelj slučaja opservacijom na terenu procijeni da su i drugi članovi porodice direktne (primarne) žrtve nasilja, o svim žrtvama pojedinačno treba obavijestiti Policiju. Po povratnom obavještenju iz policije (propisani obrazac </w:t>
      </w:r>
      <w:r w:rsidR="002E41F3" w:rsidRPr="00AD794C">
        <w:rPr>
          <w:rFonts w:ascii="Times New Roman" w:eastAsia="Times New Roman" w:hAnsi="Times New Roman" w:cs="Times New Roman"/>
          <w:b/>
          <w:lang w:val="sr-Latn-ME" w:eastAsia="hr-HR"/>
        </w:rPr>
        <w:t>u prilogu 4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), za svaki slučaj pojedinačno potrebno je otvoriti novi predmet. Ovo je veoma važno, kako bi svi slučajevi nasilja bili pojedinačno procesuirani. </w:t>
      </w:r>
    </w:p>
    <w:p w14:paraId="544F372A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E043825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svakom predmetu zaštite od nasilja u porodici, treba se obratiti posebna pažnja na prisustvo djece u porodici, lica sa invaliditetom, starih lica, te je i za njih potrebno procijeniti stataus primarne ili sekundarne žrtve i pratiti ih (za sekundarne žrtve – svjedoke nasilja, u ISSS otvarati vođenje slučaja iz slučaja primarne žrtve).</w:t>
      </w:r>
    </w:p>
    <w:p w14:paraId="02EAE73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8B5FC7C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Posebno obratiti pažnju na djecu u porodici, te rukovodeći se načelom najboljeg interesa djeteta, pažljivo razmotriti jesu li u potpunosti zaštićena njihova prava i interesi, te u suprotnom djetetu/ci imenovati posebnog staratelja/ljku za potrebe svih postupaka.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48A3D50D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0312070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slučajevima partnerskog nasilja gdje ima djece u porodici, zaštita i osiguranje bezbjednosti djece, treba da uključi osiguranje bezbjednosti i autonomije nenasilnog roditelja.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</w:p>
    <w:p w14:paraId="07B6599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9985EE1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lastRenderedPageBreak/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cilju zaštite najboljeg interesa djeteta centar za socijalni rad može predložiti sudu pokretanje postupka za ograničenje ili lišenje roditeljskog prava.</w:t>
      </w:r>
    </w:p>
    <w:p w14:paraId="657CDA31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1CB7EC5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Ostvariti kontakt sa zdravstvenim ustanovama (radi saznanja o zdravlju učinioca, žrtve i članova porodice koji mogu biti ugroženi), vaspitno - obrazovnim ustanovama, drugim relevatnim ustanovama, oranizacijama i osobama koje bi mogle biti izvor korisnih informacija za konkretan slučaj. </w:t>
      </w:r>
    </w:p>
    <w:p w14:paraId="76CAED6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203990F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Voditelj slučaja je dužan da osigura koordiniranu, kontinuiranu, multidisciplinarnu saradnju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(započetu u trenutku razmjene informacija izmedju policije i centra za socijalni rad) između predstavnika svih institucija i organizacija zaduženih na predmetu, na način da se osigura višesmjerna razmjena informacija, zajedničko planiranje i praćenje odgovora na nasilje. </w:t>
      </w:r>
    </w:p>
    <w:p w14:paraId="3F13CE35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5DAA775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Voditelj slučaja u izradu Procjene i Plana zastite i osiguranja bezbjednosti zrtve nasilja, uključuje žrtvu i sve članove MDTa (profesionalce iz institucija i organizacija zaduženih na predmetu), te zajedno sa njima definiše zaduženja i odgovornosti svih, način realizacije i praćenja uspješnosti preduzetih aktivnosti. </w:t>
      </w:r>
    </w:p>
    <w:p w14:paraId="60573C65" w14:textId="77777777" w:rsidR="00DF1DBC" w:rsidRPr="00AD794C" w:rsidRDefault="00DF1DBC" w:rsidP="00DF1DBC">
      <w:pPr>
        <w:pStyle w:val="ListParagraph"/>
        <w:rPr>
          <w:rFonts w:ascii="Times New Roman" w:eastAsia="Times New Roman" w:hAnsi="Times New Roman"/>
          <w:lang w:val="sr-Latn-ME" w:eastAsia="hr-HR"/>
        </w:rPr>
      </w:pPr>
    </w:p>
    <w:p w14:paraId="0DB4E981" w14:textId="77777777" w:rsidR="00DF1DBC" w:rsidRPr="00AD794C" w:rsidRDefault="00DF1DBC" w:rsidP="00DF1DB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lang w:val="sr-Latn-ME" w:eastAsia="hr-HR"/>
        </w:rPr>
      </w:pPr>
      <w:r w:rsidRPr="00AD794C">
        <w:rPr>
          <w:rFonts w:ascii="Times New Roman" w:eastAsia="Times New Roman" w:hAnsi="Times New Roman"/>
          <w:lang w:val="sr-Latn-ME" w:eastAsia="hr-HR"/>
        </w:rPr>
        <w:t>Plan zastite i osiguranja bezbjednosti treba da uključuje integrisane usluge</w:t>
      </w:r>
      <w:r w:rsidR="00EB0E8E">
        <w:rPr>
          <w:rFonts w:ascii="Times New Roman" w:eastAsia="Times New Roman" w:hAnsi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/>
          <w:lang w:val="sr-Latn-ME" w:eastAsia="hr-HR"/>
        </w:rPr>
        <w:t>koje obezbjeđuju cjelovitu, koherentnu, djelotvornu i efikasnu zaštitu i podršku za žrtvu i nennasilne članove njene porodice .</w:t>
      </w:r>
    </w:p>
    <w:p w14:paraId="706EA22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F50678C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Plan sigurnosti treba da sadrži plan reagovanja u potencijalno kriznim situacijama, kako bi se povećao stepen bezbjednosti žrtve (npr. plan za bijeg, brojeve telefona u nuždi, podršku – povjerljivo lice i kontakt).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 potrebi mijenjati i prilagođavati sigurnosne planove zaštite žrtava.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</w:p>
    <w:p w14:paraId="2AA13F8D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70FC7F6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Ukoliko žrtva traži smještaj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izvan svoje porodice, preduzeti dalje postupke za smještaj lica u sklonište i po dogovoru sa policijom preduzeti dalje mjere (odlazak u stan žrtve radi uzimanja dokumenata, odjeće i drugih predmeta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koji su joj potrebni, i slično). </w:t>
      </w:r>
    </w:p>
    <w:p w14:paraId="0376E3A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307B1B2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Kod preduzimanja hitnih mjera smještaja u sklonište, centar za socijalni rad može donijeti rješenje usmeno, te smjestiti lice putem zamolnice (</w:t>
      </w:r>
      <w:r w:rsidR="002E41F3" w:rsidRPr="00AD794C">
        <w:rPr>
          <w:rFonts w:ascii="Times New Roman" w:eastAsia="Calibri" w:hAnsi="Times New Roman" w:cs="Times New Roman"/>
          <w:b/>
          <w:lang w:val="sr-Latn-ME"/>
        </w:rPr>
        <w:t>prilog 7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). Rješenje su centri za socijalni rad u obavezi da donesu u pisanom obliku u roku od 3 dana od dana donošenja usmenog rješenja. </w:t>
      </w:r>
    </w:p>
    <w:p w14:paraId="5938A618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21.a. u slučaju smještaja u sklonište, ili ukoliko se učinilac nalazi u pritvoru, u situacijama kada porodica prima materijalno obezbjeđenje porodice, potrebno je da stručni radnik izađe na teren i preispita dalje ostvarivanje prava, te po potrebi donese novo rješenje gdje je majka nosilac prava.</w:t>
      </w:r>
    </w:p>
    <w:p w14:paraId="6D48DBE8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F29476C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 potrebi uputiti žrtvu nasilja u odgovarajuće savjetovalište.</w:t>
      </w:r>
    </w:p>
    <w:p w14:paraId="0DA5C2B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B2ACC94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Donijeti odluku o izmještanju djeteta - žrtve nasilja iz porodice samo u izuzetnim slučajevima, odnosno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kada je nemoguće naći drugo bezbjedno mjesto za dijete.</w:t>
      </w:r>
    </w:p>
    <w:p w14:paraId="23F72029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A9988EE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Razmotriti mogućnost odgovarajućeg smještaja djeteta u hraniteljsku porodicu, ukoliko se to procijeni kao neophodno i jedino valjano za dijete žrtvu.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</w:p>
    <w:p w14:paraId="4F26E99A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2DC9C4D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PRIPREMITI i po potrebi, pratitit žrtvu nasilja na sud.</w:t>
      </w:r>
    </w:p>
    <w:p w14:paraId="04650A45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val="sr-Latn-ME" w:eastAsia="hr-HR"/>
        </w:rPr>
      </w:pPr>
    </w:p>
    <w:p w14:paraId="3347B9CE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trike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25 a U slučajevima potrebe odlaska na sud u svojstvu svjedoka djetetu, osigurati osobu koja mu pruža podršku i koja dijete </w:t>
      </w:r>
      <w:r w:rsidR="005A1BD8" w:rsidRPr="00AD794C">
        <w:rPr>
          <w:rFonts w:ascii="Times New Roman" w:eastAsia="Times New Roman" w:hAnsi="Times New Roman" w:cs="Times New Roman"/>
          <w:lang w:val="sr-Latn-ME" w:eastAsia="hr-HR"/>
        </w:rPr>
        <w:t xml:space="preserve">priprema za sudski proces. </w:t>
      </w:r>
    </w:p>
    <w:p w14:paraId="61AFEB47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34E1DBA9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Ukoliko je dijete sposobno da formira svoje mišljenje, treba mu omogućiti da iznese svoje mišljenje, u svim fazama procesa ostvarivanja i zaštite njegovih prava, na način koji odgovara njegovom uzrastu i razumijevanju situacije</w:t>
      </w:r>
      <w:r w:rsidR="00990C16" w:rsidRPr="00AD794C">
        <w:rPr>
          <w:rFonts w:ascii="Times New Roman" w:eastAsia="Times New Roman" w:hAnsi="Times New Roman" w:cs="Times New Roman"/>
          <w:lang w:val="sr-Latn-ME" w:eastAsia="hr-HR"/>
        </w:rPr>
        <w:t>, posebno vodeći računa o mogućnostima manipulacije i uticaja nasilnog roditelja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57B4A63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859017E" w14:textId="77777777" w:rsidR="002E41F3" w:rsidRPr="00AD794C" w:rsidRDefault="00EB0E8E" w:rsidP="00B9744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990C16" w:rsidRPr="00AD794C">
        <w:rPr>
          <w:rFonts w:ascii="Times New Roman" w:eastAsia="Times New Roman" w:hAnsi="Times New Roman" w:cs="Times New Roman"/>
          <w:lang w:val="sr-Latn-ME" w:eastAsia="hr-HR"/>
        </w:rPr>
        <w:t>Nakon detaljne procjene, a ukoliko je to u najboljem interesu djeteta, omogućiti kontakte sa počiniocem u kontrolisanim uslovima u prostorijama centra za socijalni rad.</w:t>
      </w:r>
    </w:p>
    <w:p w14:paraId="199B082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B93AD28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Kontinuirano pratiti slučaj, a terensku posjetu obavl</w:t>
      </w:r>
      <w:r w:rsidR="00F475A8" w:rsidRPr="00AD794C">
        <w:rPr>
          <w:rFonts w:ascii="Times New Roman" w:eastAsia="Times New Roman" w:hAnsi="Times New Roman" w:cs="Times New Roman"/>
          <w:lang w:val="sr-Latn-ME" w:eastAsia="hr-HR"/>
        </w:rPr>
        <w:t>jati najmanje jednom mjesečno,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F475A8" w:rsidRPr="00AD794C">
        <w:rPr>
          <w:rFonts w:ascii="Times New Roman" w:eastAsia="Times New Roman" w:hAnsi="Times New Roman" w:cs="Times New Roman"/>
          <w:lang w:val="sr-Latn-ME" w:eastAsia="hr-HR"/>
        </w:rPr>
        <w:t xml:space="preserve">a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slučajevima kada su djeca žrtve</w:t>
      </w:r>
      <w:r w:rsidR="00F475A8" w:rsidRPr="00AD794C">
        <w:rPr>
          <w:rFonts w:ascii="Times New Roman" w:eastAsia="Times New Roman" w:hAnsi="Times New Roman" w:cs="Times New Roman"/>
          <w:lang w:val="sr-Latn-ME" w:eastAsia="hr-HR"/>
        </w:rPr>
        <w:t>, najmanje dva puta mjesečno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.</w:t>
      </w:r>
    </w:p>
    <w:p w14:paraId="1B66C933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1417222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O svakoj preduzetoj radnji izraditi službenu zabilješku, izvještaj ili zaspisnik i evidentirati u ISSS – Listu praćenja.</w:t>
      </w:r>
    </w:p>
    <w:p w14:paraId="56C45C90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61FF4D3" w14:textId="77777777" w:rsidR="002E41F3" w:rsidRPr="00AD794C" w:rsidRDefault="00EB0E8E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Učestvovati u sudskim postupcima, ne samo na poziv suda, nego i kada centar dobije informacije o promijenjenim okolnostima u porodici koje su od značaja za tekući postupak (npr. izlazak žrtve iz skloništa, ponavljanje nasilja, isl.), te po traženju suda dostaviti detaljan nalaz i mišljenje o slučaju (relevantni podaci o svim članovima porodice i porodičnim okolnostima). </w:t>
      </w:r>
    </w:p>
    <w:p w14:paraId="53002DCD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8E9E192" w14:textId="21C5565D" w:rsidR="002E41F3" w:rsidRPr="00AD794C" w:rsidRDefault="00EB0E8E" w:rsidP="00E8523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Policiji, tužilaštvu i nevladinim organizacijama</w:t>
      </w:r>
      <w:r w:rsidR="00E8523D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omogućiti uvid u svu dokumentaciju i dostaviti sve potrebne i tražene informacije od značaja za predmet.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552161">
        <w:rPr>
          <w:rFonts w:ascii="Times New Roman" w:eastAsia="Times New Roman" w:hAnsi="Times New Roman" w:cs="Times New Roman"/>
          <w:lang w:val="sr-Latn-ME" w:eastAsia="hr-HR"/>
        </w:rPr>
        <w:t>(NVO - licencirani pružaoci</w:t>
      </w:r>
      <w:r w:rsidR="00552161" w:rsidRPr="00E8523D">
        <w:rPr>
          <w:rFonts w:ascii="Times New Roman" w:eastAsia="Times New Roman" w:hAnsi="Times New Roman" w:cs="Times New Roman"/>
          <w:lang w:val="sr-Latn-ME" w:eastAsia="hr-HR"/>
        </w:rPr>
        <w:t xml:space="preserve"> usluga iz oblasti nasilja nad ženama i nasilja </w:t>
      </w:r>
      <w:r w:rsidR="00552161">
        <w:rPr>
          <w:rFonts w:ascii="Times New Roman" w:eastAsia="Times New Roman" w:hAnsi="Times New Roman" w:cs="Times New Roman"/>
          <w:lang w:val="sr-Latn-ME" w:eastAsia="hr-HR"/>
        </w:rPr>
        <w:t xml:space="preserve">u porodici, uz pristanak žrtve) 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4F7F7E8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92698E6" w14:textId="77777777" w:rsidR="002E41F3" w:rsidRPr="00AD794C" w:rsidRDefault="00EB0E8E" w:rsidP="00B1209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B1209F" w:rsidRPr="00AD794C">
        <w:rPr>
          <w:rFonts w:ascii="Times New Roman" w:eastAsia="Times New Roman" w:hAnsi="Times New Roman" w:cs="Times New Roman"/>
          <w:lang w:val="sr-Latn-ME" w:eastAsia="hr-HR"/>
        </w:rPr>
        <w:t>Ne predlagati bračnu i porodičnu terapiju, koja uključuje žrtvu i učinioca, u slučajevima akutne krize. Adekvatni tretmani u kojima mogu zajedno učestvovati žrtva i učinilac, mogući su nakon određenog vremena bez nasilja, ukoliko oboje žele ovu vrstu tretmana, ukoliko žrtva osjeća da može bez straha učestvovati, ukoliko ne postoji zloupotreba psihoaktivnih supstanci ili psihotični procesi, i drugo u skladu sa pravilima psihoterapijske prakse.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B1209F" w:rsidRPr="00AD794C">
        <w:rPr>
          <w:rFonts w:ascii="Times New Roman" w:eastAsia="Times New Roman" w:hAnsi="Times New Roman" w:cs="Times New Roman"/>
          <w:lang w:val="sr-Latn-ME" w:eastAsia="hr-HR"/>
        </w:rPr>
        <w:t>Ukoliko se u toku terapijskog procesa nasilje ponovi, terapeut je dužan da ovo prijavi, a terapija se prekida. Individualna terapija se može raditi sa žrtvom nasilja kada je ona za to motivisana.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</w:p>
    <w:p w14:paraId="08C499C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94D3D0A" w14:textId="77777777" w:rsidR="002E41F3" w:rsidRPr="00AD794C" w:rsidRDefault="00EB0E8E" w:rsidP="00B1209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B1209F" w:rsidRPr="00AD794C">
        <w:rPr>
          <w:rFonts w:ascii="Times New Roman" w:eastAsia="Times New Roman" w:hAnsi="Times New Roman" w:cs="Times New Roman"/>
          <w:lang w:val="sr-Latn-ME" w:eastAsia="hr-HR"/>
        </w:rPr>
        <w:t>U razgovoru sa učiniocem nasilja jasno mu reći da je nasilje protivpravno ponašanje i da je kažnjivo. Informisati učinioca o pravnim, psiho-socijalnim, zdravstvenim i drugim posljedicama koje nasilje ima za žrtvu i ostale članove porodice. U zavisnosti od vaše procjene, možete mu predložiti stručnu pomoć.</w:t>
      </w:r>
    </w:p>
    <w:p w14:paraId="5EC85AF7" w14:textId="2F04AC1D" w:rsidR="003B6F67" w:rsidRPr="00AD794C" w:rsidRDefault="003B6F67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lang w:val="sr-Latn-ME"/>
        </w:rPr>
      </w:pPr>
    </w:p>
    <w:p w14:paraId="47569005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lang w:val="sr-Latn-ME"/>
        </w:rPr>
        <w:t>Zdravstvo</w:t>
      </w:r>
    </w:p>
    <w:p w14:paraId="5EDFE4E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E5E8BDA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Prijaviti sumnju na nasilje policiji ODMAH i dostaviti obrazac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u prilogu broj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8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. </w:t>
      </w:r>
    </w:p>
    <w:p w14:paraId="1C27FAAC" w14:textId="77777777" w:rsidR="002E41F3" w:rsidRPr="00AD794C" w:rsidRDefault="002E41F3" w:rsidP="002E41F3">
      <w:p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4C84F1B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slučajevima sumnje na nasilje, izvršiti urgentni zdravstveni pregled u cilju utvrđivanja postojanja bilo kojeg oblika nasilja.</w:t>
      </w:r>
    </w:p>
    <w:p w14:paraId="538FA89B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9442E6E" w14:textId="77777777" w:rsidR="002E41F3" w:rsidRPr="00AD794C" w:rsidRDefault="002E41F3" w:rsidP="00DC70C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Pružiti hitnu medicinsku pomoć ukoliko za to postoji potreba, po potrebi uputiti žrtvu nadležnom specijalisti, ukoliko ga nije moguće odmah uključiti u obradu.</w:t>
      </w:r>
      <w:r w:rsidR="00DC70CB" w:rsidRPr="00AD794C">
        <w:rPr>
          <w:rFonts w:ascii="Times New Roman" w:eastAsia="Calibri" w:hAnsi="Times New Roman" w:cs="Times New Roman"/>
          <w:lang w:val="sr-Latn-ME"/>
        </w:rPr>
        <w:t xml:space="preserve"> U slučaju da je u pitanju dijete, reagovati shodno Protokolu o postupanju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DC70CB" w:rsidRPr="00AD794C">
        <w:rPr>
          <w:rFonts w:ascii="Times New Roman" w:eastAsia="Calibri" w:hAnsi="Times New Roman" w:cs="Times New Roman"/>
          <w:lang w:val="sr-Latn-ME"/>
        </w:rPr>
        <w:t>zdravstvenih radnika u slučajevima nasilja nad djecom.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57B60FEB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E8DA207" w14:textId="77777777" w:rsidR="002E41F3" w:rsidRPr="00AD794C" w:rsidRDefault="002E41F3" w:rsidP="002E41F3">
      <w:p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3. a U slučaju dolaska žrtve za potrebe hitne medicinske pomoći, po načelu prioriteta istu ODMAH primiti i omogućiti joj privatnost tokom pregleda na način da je kontaktira samo osoblje koje je potrebno za pružanje medicinske pomoći (bez omogućavanja ulaska drugm osoblju)</w:t>
      </w:r>
    </w:p>
    <w:p w14:paraId="1A8DE9D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14FD9C1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Omogućiti žrtvi razgovor sa specijalistom psihijatrom ili psihologom radi pomoći i utvrđivanja stepena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psihološke traume žrtve porodičnog nasilja.</w:t>
      </w:r>
    </w:p>
    <w:p w14:paraId="7F61B15A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1DDCDA4" w14:textId="77777777" w:rsidR="002E41F3" w:rsidRPr="00AD794C" w:rsidRDefault="00EB0E8E" w:rsidP="002E41F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Ukoliko je žrtva nasilja u porodici osoba sa psihičkim smetnjama, po potrebi istu uputiti na </w:t>
      </w:r>
    </w:p>
    <w:p w14:paraId="152707D7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liječenje.</w:t>
      </w:r>
    </w:p>
    <w:p w14:paraId="15646ED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8FDF11F" w14:textId="77777777" w:rsidR="002E41F3" w:rsidRPr="00AD794C" w:rsidRDefault="00EB0E8E" w:rsidP="002E41F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ODMAH o činjenicama koje ukazuju na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sumnju na nasilje u porodici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obavijestiti nadležni centar za socijalni rad, i poslati ispunjeni obrazac u prilogu. </w:t>
      </w:r>
    </w:p>
    <w:p w14:paraId="51180E20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2E2AFA1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Sa posebnom pažnjom razgovarati sa žrtvom nasilja i utvrditi da li je žrtva uznemirena, ispoljava li strah od ponašanja počinioca za sebe i ostale članove porodice.</w:t>
      </w:r>
    </w:p>
    <w:p w14:paraId="6D786A55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3F943D95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8.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slučaju da se sumnja da je nasilje počinila osoba s psihičkim smetnjama, osobu uputiti na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350B5CF7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liječenje prema čl.33 Zakona o zaštiti i ostvarivanju prava mentalno oboljelih lica, iz kojega </w:t>
      </w:r>
    </w:p>
    <w:p w14:paraId="0FFA2F6C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proizilazi obaveza stavljanja takve osobe pod kontrolisane uslove.</w:t>
      </w:r>
    </w:p>
    <w:p w14:paraId="0BFA04D9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198BEAB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9. Posebno senzibilisati hitnu službu (da obrate pažnju na povrede, cjelokupnu sliku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pacijenta/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</w:p>
    <w:p w14:paraId="2BD764B0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kinje,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koja upućuje na sumnju na nasilje u porodici).</w:t>
      </w:r>
    </w:p>
    <w:p w14:paraId="013E811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5EC12D2" w14:textId="77777777" w:rsidR="002E41F3" w:rsidRPr="00AD794C" w:rsidRDefault="00EB0E8E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Obezbijediti nadležnim organima (centru za socijalni rad, policiji, tužilaštvu, sudu) uvid u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C9AE199" w14:textId="77777777" w:rsidR="002E41F3" w:rsidRPr="00AD794C" w:rsidRDefault="00EB0E8E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medicinsku dokumentaciju i pružiti im podršku u prikupljanju svih relevantnih podataka.</w:t>
      </w:r>
    </w:p>
    <w:p w14:paraId="3CCD91A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355ABE04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Voditi evidenciju o svim nasilnicima kojima je pravosnažnom odlukom određeno liječenje od bolesti zavisnosti ili psihosocijalni tretman i po sprovođenju odluke ili nemogućnosti sprovođenja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odluke obavijestiti organ koji ih je uputio na liječenje ili psihosocijalni tretman,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policiju i centar za socijalni rad.</w:t>
      </w:r>
    </w:p>
    <w:p w14:paraId="75387851" w14:textId="77777777" w:rsidR="002E41F3" w:rsidRPr="00AD794C" w:rsidRDefault="002E41F3" w:rsidP="002E41F3">
      <w:p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26CA59A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Obučiti stručnjake za rad sa učiniocima nasilja u porodici, za sprovođenje sankcije psiho-socijalnog tretmana.</w:t>
      </w:r>
    </w:p>
    <w:p w14:paraId="6D19C741" w14:textId="77777777" w:rsidR="00431BBB" w:rsidRPr="00AD794C" w:rsidRDefault="00431BBB" w:rsidP="00431BBB">
      <w:pPr>
        <w:pStyle w:val="ListParagraph"/>
        <w:rPr>
          <w:rFonts w:ascii="Times New Roman" w:eastAsia="Times New Roman" w:hAnsi="Times New Roman"/>
          <w:lang w:val="sr-Latn-ME" w:eastAsia="hr-HR"/>
        </w:rPr>
      </w:pPr>
      <w:r w:rsidRPr="00AD794C">
        <w:rPr>
          <w:rFonts w:ascii="Times New Roman" w:eastAsia="Times New Roman" w:hAnsi="Times New Roman"/>
          <w:lang w:val="sr-Latn-ME" w:eastAsia="hr-HR"/>
        </w:rPr>
        <w:t>12.a Psihosocijalni tretman je neophodan za počinioce svih oblika nasilja a naročito prestupnika seksualnih delikata nad djecom (pedofilija, silovanja, incest...) kao način preventivnog postupanja da ne dođe do recidiva, a u skladu sa preporukama Istanbulske konvencije.</w:t>
      </w:r>
    </w:p>
    <w:p w14:paraId="10FDFF4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B37FC05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Izraditi mrežu licenciranih realizatora psihosocijalnog tretmana učinioca.</w:t>
      </w:r>
    </w:p>
    <w:p w14:paraId="2DCC3DD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F6DE615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slučajevima liječenja od bolesti zavisnosti u zdravstvenoj ustanovi zatvorenog tipa ili ambulanti, o otpuštanju učinioca i razlozima za otpust obavijestiti centar za socijalni rad, policiju i žrtvu nasilja, najmanje petnaest dana prije otpusta</w:t>
      </w:r>
      <w:r w:rsidR="00431BBB" w:rsidRPr="00AD794C">
        <w:rPr>
          <w:rFonts w:ascii="Times New Roman" w:eastAsia="Times New Roman" w:hAnsi="Times New Roman" w:cs="Times New Roman"/>
          <w:lang w:val="sr-Latn-ME" w:eastAsia="hr-HR"/>
        </w:rPr>
        <w:t>, odnosno završetka liječenja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.</w:t>
      </w:r>
    </w:p>
    <w:p w14:paraId="06208036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7E33D28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Na zahtjev suda, dostaviti stručan nalaz i mišljenje u odnosu na sljedeće:</w:t>
      </w:r>
    </w:p>
    <w:p w14:paraId="53AE0172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medicinske indikacije, odnosno simptome nasilja;</w:t>
      </w:r>
    </w:p>
    <w:p w14:paraId="557A4B0E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povezivanje simptoma nasilja i ponašanja lica koje je pod sumnjom da je učinilac nasilja;</w:t>
      </w:r>
    </w:p>
    <w:p w14:paraId="4F9E2D5B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psihijatrijski status učinioca nasilja;</w:t>
      </w:r>
    </w:p>
    <w:p w14:paraId="023ECAAA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sposobnost djeteta/odrasle osobe da svjedoči u postupku, odnosno rizike svjedočenja i najpogodnije načine uzimanja iskaza od djeteta/odrasle osobe.</w:t>
      </w:r>
    </w:p>
    <w:p w14:paraId="3DF17DA0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46D40DC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Zajedno sa predstavnicima obrazovnog sistema, sistema socijalne i dječje zaštite, policije i nevladinog sektora učestvovati u kreiranju i realizaciji preventivnih programa za žrtve, a posebno za djecu, radi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njihovog osnaživanja da prepoznaju i prijave ovaj oblik nasilja (bilo da su neposredne žrtve, ili svjedoci).</w:t>
      </w:r>
    </w:p>
    <w:p w14:paraId="1E5E31A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bookmarkStart w:id="5" w:name="_Hlk525202477"/>
    </w:p>
    <w:p w14:paraId="1EA4C07F" w14:textId="77777777" w:rsidR="0060111F" w:rsidRPr="00AD794C" w:rsidRDefault="0060111F" w:rsidP="002E4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</w:pPr>
      <w:bookmarkStart w:id="6" w:name="_Hlk525644789"/>
    </w:p>
    <w:p w14:paraId="31798B46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</w:pPr>
      <w:r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  <w:t>Predškolske, osnovnoškolske i srednjoškolske ustanove</w:t>
      </w:r>
      <w:r w:rsidR="00431BBB"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  <w:t xml:space="preserve"> i resursni centri</w:t>
      </w:r>
    </w:p>
    <w:bookmarkEnd w:id="6"/>
    <w:p w14:paraId="1EE0CCAE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val="sr-Latn-ME" w:eastAsia="hr-HR"/>
        </w:rPr>
      </w:pPr>
    </w:p>
    <w:p w14:paraId="3118F74B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U slučaju sumnje na nasilje nad djetetom i nasilje u porodici </w:t>
      </w:r>
      <w:r w:rsidR="00836910" w:rsidRPr="00AD794C">
        <w:rPr>
          <w:rFonts w:ascii="Times New Roman" w:eastAsia="Times New Roman" w:hAnsi="Times New Roman" w:cs="Times New Roman"/>
          <w:lang w:val="sr-Latn-ME" w:eastAsia="hr-HR"/>
        </w:rPr>
        <w:t xml:space="preserve">bilo kojeg člana kolektiva obrazovne institucije, direktor je dužan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obavijestiti policiju ODMAH.</w:t>
      </w:r>
    </w:p>
    <w:p w14:paraId="25D3C80C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slučaju sumnje na nasilje NA POSEBNOM OBRASCU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(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prilog 9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 obavijestiti centar za socijalni rad.</w:t>
      </w:r>
    </w:p>
    <w:p w14:paraId="48AE38FE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posebno teškim slučajevima ODMAH pozvati službu hitne medicinske pomoći i/ili doktora.</w:t>
      </w:r>
    </w:p>
    <w:p w14:paraId="5ECD50CC" w14:textId="77777777" w:rsidR="001635B6" w:rsidRPr="00AD794C" w:rsidRDefault="002E41F3" w:rsidP="001635B6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U svim ustanovama formirati kutiju sa nazivom „</w:t>
      </w:r>
      <w:r w:rsidR="00836910" w:rsidRPr="00AD794C">
        <w:rPr>
          <w:rFonts w:ascii="Times New Roman" w:eastAsia="Calibri" w:hAnsi="Times New Roman" w:cs="Times New Roman"/>
          <w:lang w:val="sr-Latn-ME"/>
        </w:rPr>
        <w:t>Kutija povjerenja</w:t>
      </w:r>
      <w:r w:rsidRPr="00AD794C">
        <w:rPr>
          <w:rFonts w:ascii="Times New Roman" w:eastAsia="Calibri" w:hAnsi="Times New Roman" w:cs="Times New Roman"/>
          <w:lang w:val="sr-Latn-ME"/>
        </w:rPr>
        <w:t>“ i staviti na mjesto dostupno djeci. Stručna služba ustanove bi dnevno pregledala kutiju i njen sadržaj, i o otkrivenom nasilju, kao prvi korak, sačinila bi službenu zabilješku.</w:t>
      </w:r>
    </w:p>
    <w:p w14:paraId="05A18ADD" w14:textId="77777777" w:rsidR="002E41F3" w:rsidRPr="00AD794C" w:rsidRDefault="002E41F3" w:rsidP="001635B6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U svim ustanovama, direktor je u obavezi da zaposlene</w:t>
      </w:r>
      <w:r w:rsidR="001635B6" w:rsidRPr="00AD794C">
        <w:rPr>
          <w:rFonts w:ascii="Times New Roman" w:eastAsia="Calibri" w:hAnsi="Times New Roman" w:cs="Times New Roman"/>
          <w:lang w:val="sr-Latn-ME"/>
        </w:rPr>
        <w:t>, djecu i roditelje</w:t>
      </w:r>
      <w:r w:rsidRPr="00AD794C">
        <w:rPr>
          <w:rFonts w:ascii="Times New Roman" w:eastAsia="Calibri" w:hAnsi="Times New Roman" w:cs="Times New Roman"/>
          <w:lang w:val="sr-Latn-ME"/>
        </w:rPr>
        <w:t xml:space="preserve"> informiše o Protokolu, obrascu i TABELI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10</w:t>
      </w:r>
      <w:r w:rsidRPr="00AD794C">
        <w:rPr>
          <w:rFonts w:ascii="Times New Roman" w:eastAsia="Calibri" w:hAnsi="Times New Roman" w:cs="Times New Roman"/>
          <w:lang w:val="sr-Latn-ME"/>
        </w:rPr>
        <w:t>), koju će okačiti na vidno mjesto u Sali za sastanke</w:t>
      </w:r>
      <w:r w:rsidR="001635B6" w:rsidRPr="00AD794C">
        <w:rPr>
          <w:rFonts w:ascii="Times New Roman" w:eastAsia="Calibri" w:hAnsi="Times New Roman" w:cs="Times New Roman"/>
          <w:lang w:val="sr-Latn-ME"/>
        </w:rPr>
        <w:t>, ali i</w:t>
      </w:r>
      <w:r w:rsidR="001635B6" w:rsidRPr="00AD794C">
        <w:rPr>
          <w:lang w:val="sr-Latn-ME"/>
        </w:rPr>
        <w:t xml:space="preserve"> </w:t>
      </w:r>
      <w:r w:rsidR="001635B6" w:rsidRPr="00AD794C">
        <w:rPr>
          <w:rFonts w:ascii="Times New Roman" w:eastAsia="Calibri" w:hAnsi="Times New Roman" w:cs="Times New Roman"/>
          <w:lang w:val="sr-Latn-ME"/>
        </w:rPr>
        <w:t xml:space="preserve">da edukuje kadar ustanove o prepoznavanju i reagovanju </w:t>
      </w:r>
      <w:r w:rsidRPr="00AD794C">
        <w:rPr>
          <w:rFonts w:ascii="Times New Roman" w:eastAsia="Calibri" w:hAnsi="Times New Roman" w:cs="Times New Roman"/>
          <w:lang w:val="sr-Latn-ME"/>
        </w:rPr>
        <w:t xml:space="preserve">. Ukoliko neko od zaposlenih u ustanovi uoči kod djeteta neke od znakova u tabeli ili neke druge indikatore porodičnog nasilja, u obavezi je da hitno obavijesti direktora i ispuni OBRAZAC. </w:t>
      </w:r>
    </w:p>
    <w:p w14:paraId="2158F137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Stručna služba ustanove, po saznanju za nasilje, može obaviti razgovor sa djetetom</w:t>
      </w:r>
      <w:r w:rsidR="001635B6" w:rsidRPr="00AD794C">
        <w:rPr>
          <w:rFonts w:ascii="Times New Roman" w:eastAsia="Calibri" w:hAnsi="Times New Roman" w:cs="Times New Roman"/>
          <w:lang w:val="sr-Latn-ME"/>
        </w:rPr>
        <w:t xml:space="preserve"> na način na koji djetetu odgovara</w:t>
      </w:r>
      <w:r w:rsidRPr="00AD794C">
        <w:rPr>
          <w:rFonts w:ascii="Times New Roman" w:eastAsia="Calibri" w:hAnsi="Times New Roman" w:cs="Times New Roman"/>
          <w:lang w:val="sr-Latn-ME"/>
        </w:rPr>
        <w:t>, u cilju pružanja psiho-socijalne podrške (ne ispitivati o nasilju), uz obavezno poštovanje principa povjerljivosti i zaštite najboljeg interesa djeteta.</w:t>
      </w:r>
    </w:p>
    <w:p w14:paraId="6C2A95E8" w14:textId="77777777" w:rsidR="00E7411D" w:rsidRPr="00AD794C" w:rsidRDefault="002E41F3" w:rsidP="00E7411D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Niko od zaposlenih u obrazovno-vaspitnim ustanovama nema ovlašćenja da sprovodi istragu ili dokazivanje nasilja u porodici, jer su to zadaci u nadležnosti drugih ustanova.</w:t>
      </w:r>
    </w:p>
    <w:p w14:paraId="38C5D7B3" w14:textId="77777777" w:rsidR="00E7411D" w:rsidRPr="00AD794C" w:rsidRDefault="00E7411D" w:rsidP="00E7411D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Ukoliko sumnju na nasilje u porodici prijavi vaspitno – obrazovna ustanova, predstavnik ustanove kojem dijete najviše vjeruje treba da bude uz njega prilikom intervencija policije,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centra za socijalni rad i zdravstvene ustanove. Najbolje je da dijete, ukoliko je moguće, samo izabere tu osobu od povjerenja. U slučaju davanja iskaza u policijskoj stanici, davanja mišljenja u centru za socijalni rad, odlaska u službu službu hitne medicinske pomoći/urgentni centar, osoba od povjerenja iz vaspitno-obrazovne ustanove treba da prati dijete i bude uz njega. U slučajevima hitnog izmještanja djeteta iz porodice, osoba od povjerenja, treba da bude uz dijete tokom cijelog procesa. </w:t>
      </w:r>
    </w:p>
    <w:p w14:paraId="18F0AF98" w14:textId="77777777" w:rsidR="002E41F3" w:rsidRPr="00AD794C" w:rsidRDefault="002E41F3" w:rsidP="00E7411D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Sačiniti službenu zabilješku</w:t>
      </w:r>
      <w:r w:rsidR="00C23CB4" w:rsidRPr="00AD794C">
        <w:rPr>
          <w:rFonts w:ascii="Times New Roman" w:eastAsia="Times New Roman" w:hAnsi="Times New Roman" w:cs="Times New Roman"/>
          <w:lang w:val="sr-Latn-ME" w:eastAsia="hr-HR"/>
        </w:rPr>
        <w:t xml:space="preserve"> i voditi evidenciju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o svim aktivnostima. </w:t>
      </w:r>
    </w:p>
    <w:p w14:paraId="648D0B38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Omogućiti drugim relevantnim institucijama uvid u službene zabilješke.</w:t>
      </w:r>
    </w:p>
    <w:p w14:paraId="11F45B9B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Aktivno učestvovati u izradi Plana podrške za dijete žrtvu nasilja u porodici, u saradnji sa centrima za socijalni rad, zdravstvenim ustanovama, policijom, i drugim relevantnim akterima.</w:t>
      </w:r>
    </w:p>
    <w:p w14:paraId="666B113D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Plan podrške u obrazovno-vaspitnoj ustanovi treba da sadrži </w:t>
      </w:r>
      <w:r w:rsidR="00C23CB4" w:rsidRPr="00AD794C">
        <w:rPr>
          <w:rFonts w:ascii="Times New Roman" w:eastAsia="Calibri" w:hAnsi="Times New Roman" w:cs="Times New Roman"/>
          <w:lang w:val="sr-Latn-ME"/>
        </w:rPr>
        <w:t xml:space="preserve">vaspitno-obrazovnu i </w:t>
      </w:r>
      <w:r w:rsidRPr="00AD794C">
        <w:rPr>
          <w:rFonts w:ascii="Times New Roman" w:eastAsia="Calibri" w:hAnsi="Times New Roman" w:cs="Times New Roman"/>
          <w:lang w:val="sr-Latn-ME"/>
        </w:rPr>
        <w:t>psiho-socijalnu podršku djetetu</w:t>
      </w:r>
      <w:r w:rsidR="00C23CB4" w:rsidRPr="00AD794C">
        <w:rPr>
          <w:rFonts w:ascii="Times New Roman" w:eastAsia="Calibri" w:hAnsi="Times New Roman" w:cs="Times New Roman"/>
          <w:lang w:val="sr-Latn-ME"/>
        </w:rPr>
        <w:t xml:space="preserve"> ali i roditeljima</w:t>
      </w:r>
      <w:r w:rsidRPr="00AD794C">
        <w:rPr>
          <w:rFonts w:ascii="Times New Roman" w:eastAsia="Calibri" w:hAnsi="Times New Roman" w:cs="Times New Roman"/>
          <w:lang w:val="sr-Latn-ME"/>
        </w:rPr>
        <w:t>;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obezbjeđivanje uslova za socijalni i emocionalni oporavak u okviru vršnjačke grupe/odjeljenja uz razumijevanje i pružanje prilike djetetu da iskaže svoje kapacitete i mogućnosti; mjere za poboljšanje obrazovno-vaspitnog postignuća (</w:t>
      </w:r>
      <w:r w:rsidR="00C23CB4" w:rsidRPr="00AD794C">
        <w:rPr>
          <w:rFonts w:ascii="Times New Roman" w:eastAsia="Calibri" w:hAnsi="Times New Roman" w:cs="Times New Roman"/>
          <w:lang w:val="sr-Latn-ME"/>
        </w:rPr>
        <w:t xml:space="preserve">mentor, </w:t>
      </w:r>
      <w:r w:rsidRPr="00AD794C">
        <w:rPr>
          <w:rFonts w:ascii="Times New Roman" w:eastAsia="Calibri" w:hAnsi="Times New Roman" w:cs="Times New Roman"/>
          <w:lang w:val="sr-Latn-ME"/>
        </w:rPr>
        <w:t>dopunska nastava, individualan rad i sl.), itd.</w:t>
      </w:r>
    </w:p>
    <w:p w14:paraId="34813963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Aktivno učestvovati na sprovođenju Plana podrške za dijete, te p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ratiti ponašanje djeteta 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roditelja</w:t>
      </w:r>
      <w:r w:rsidRPr="00AD794C">
        <w:rPr>
          <w:rFonts w:ascii="Times New Roman" w:eastAsia="Calibri" w:hAnsi="Times New Roman" w:cs="Times New Roman"/>
          <w:lang w:val="sr-Latn-ME"/>
        </w:rPr>
        <w:t xml:space="preserve"> kroz duži vremenski period i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o tome redovno obavještavati voditelja slučaja u centru za socijalni rad.</w:t>
      </w:r>
    </w:p>
    <w:p w14:paraId="5C8357D7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Inicirati i zajedno s predstavnicima policije, zdravstvenog sistema, sistema socijalne i dječje zaštite i nevladinog sektora učestvovati u kreiranju i realizaciji preventivnih programa za djecu u predškolskom, osnovnoškolskom ili srednjoškolskom okruženju, radi njihovog osnaživanja da prepoznaju i prijave ovaj oblik nasilja.</w:t>
      </w:r>
    </w:p>
    <w:bookmarkEnd w:id="5"/>
    <w:p w14:paraId="35CDBAE2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</w:p>
    <w:p w14:paraId="30873988" w14:textId="77777777" w:rsidR="002E41F3" w:rsidRPr="00AD794C" w:rsidRDefault="009F1378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  <w:t>Državni tužilac</w:t>
      </w:r>
    </w:p>
    <w:p w14:paraId="4EB6F08B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Osnovno pravo i dužnost državnog tužioca je gonjenje učinilaca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krivičnih ali i prekršajnih djela, potogovo u težim slučajevima i kada su žrtve djeca</w:t>
      </w:r>
    </w:p>
    <w:p w14:paraId="5B36F20A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 krivična i prekršajna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djela nasilja u porodici državni tužilac izdavanjem obavezujućih naloga i neposrednim rukovođenjem usmjerava radnje policije</w:t>
      </w:r>
    </w:p>
    <w:p w14:paraId="65F058E6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Podiže i zastupa optužnice, optužne prijedloge pred nadležnim sudovima- za djela nasilja u porodici pred osnovnim sudovima, za djela prekršaja iz Zakona o zaštiti od nasilja u porodici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ako je žrtva dijete, te ukoliko se radi o težim oblicima nasilja u porodici kao što su prikrivanje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člana porodice sa posebnim potrebama ili ugrožavanja fizičkog, psihičkog, seksualnog ili ekonomskog integriteta, mentalnog zdravlja i spokojstva člana porodice za koje je propisana prekršajna odgovornost za zanemarivanje</w:t>
      </w:r>
    </w:p>
    <w:p w14:paraId="508F65A4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Član 220 Krivičnog zakona je blanketni propis gdje nije jasno objašnjeno što je to grubo nasilje, pa državni tužilac pri opisu protivpravne radnje grubo nasilje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treba voditi računa o svim karakteristikama koje se vezuju za grubo i psihološko nasilje (kao što je obrazlozeno u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prilogu 11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283B289C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Podnosi sudu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usmeni ili pisani zahtjev za pretresanje stana i drugih prostorija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i pokretnih stvari okrivljenog </w:t>
      </w:r>
    </w:p>
    <w:p w14:paraId="0091AEF5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Predlaže sudiji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ili vijeću poseban način učestvovanja i saslušanja žrtve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radi njene zaštite, u skladu sa procijenjenim rizikom i potrebama, shodno odredbama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Istanbulske konvencije</w:t>
      </w:r>
    </w:p>
    <w:p w14:paraId="6FF1AF03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Podnijeti sudu obrazloženi prijedlog za izricanjem mjere nadzora :</w:t>
      </w:r>
    </w:p>
    <w:p w14:paraId="25D40745" w14:textId="77777777" w:rsidR="002E41F3" w:rsidRPr="00AD794C" w:rsidRDefault="002E41F3" w:rsidP="002E41F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Zabrane posjećivanje određenog mjesta ili područja</w:t>
      </w:r>
    </w:p>
    <w:p w14:paraId="5227A6C6" w14:textId="77777777" w:rsidR="002E41F3" w:rsidRPr="00AD794C" w:rsidRDefault="002E41F3" w:rsidP="002E41F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Obaveze povremenog javljanja određenom državnom organu</w:t>
      </w:r>
    </w:p>
    <w:p w14:paraId="5635E96C" w14:textId="77777777" w:rsidR="002E41F3" w:rsidRPr="00AD794C" w:rsidRDefault="002E41F3" w:rsidP="002E41F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Zabrane pristupa ili sastajanja sa određenim licem</w:t>
      </w:r>
    </w:p>
    <w:p w14:paraId="6D48B8DC" w14:textId="77777777" w:rsidR="002E41F3" w:rsidRPr="00AD794C" w:rsidRDefault="002E41F3" w:rsidP="002E41F3">
      <w:pPr>
        <w:spacing w:after="0" w:line="240" w:lineRule="auto"/>
        <w:ind w:left="1080"/>
        <w:rPr>
          <w:rFonts w:ascii="Times New Roman" w:eastAsia="Times New Roman" w:hAnsi="Times New Roman" w:cs="Times New Roman"/>
          <w:lang w:val="sr-Latn-ME" w:eastAsia="hr-HR"/>
        </w:rPr>
      </w:pPr>
    </w:p>
    <w:p w14:paraId="19E8CDF4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Predložiti sudu određivanje pritvora za učinioca nasilja kada postoje zakonski preduslovi za tu mjeru</w:t>
      </w:r>
    </w:p>
    <w:p w14:paraId="1331D133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Podnijeti žalbu u skladu sa zakonskim ovlašćenjima. </w:t>
      </w:r>
    </w:p>
    <w:p w14:paraId="793356E8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Kod slucajeva nasilja u kojima je postupak pokrenut od strane tuzilastva ili nekog drugog organa/lica, a ne od strane policije, obavijestiti policiju, na prop</w:t>
      </w:r>
      <w:r w:rsidR="00BE5113" w:rsidRPr="00AD794C">
        <w:rPr>
          <w:rFonts w:ascii="Times New Roman" w:eastAsia="Times New Roman" w:hAnsi="Times New Roman" w:cs="Times New Roman"/>
          <w:lang w:val="sr-Latn-ME" w:eastAsia="hr-HR"/>
        </w:rPr>
        <w:t>is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anom obrascu (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prilog 12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</w:t>
      </w:r>
    </w:p>
    <w:p w14:paraId="419A0A20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Tuzilastvo za svaku pokrenutu prijavu dostavlja informaciju policiji o statusu prijave (odbacenim, pokrenutim…) Tuzilastvo uz pokrenute prijave salje numerisani obrazac.</w:t>
      </w:r>
    </w:p>
    <w:p w14:paraId="4D83539A" w14:textId="77777777" w:rsidR="002E41F3" w:rsidRPr="00AD794C" w:rsidRDefault="002E41F3" w:rsidP="002E41F3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i/>
          <w:lang w:val="sr-Latn-ME" w:eastAsia="hr-HR"/>
        </w:rPr>
      </w:pPr>
    </w:p>
    <w:p w14:paraId="422B1CF4" w14:textId="77777777" w:rsidR="002E41F3" w:rsidRPr="00AD794C" w:rsidRDefault="00EB0E8E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</w:pPr>
      <w:r>
        <w:rPr>
          <w:rFonts w:ascii="Times New Roman" w:eastAsia="Times New Roman" w:hAnsi="Times New Roman" w:cs="Times New Roman"/>
          <w:b/>
          <w:i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b/>
          <w:i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  <w:t>S</w:t>
      </w:r>
      <w:r w:rsidR="009F1378"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  <w:t>udovi</w:t>
      </w:r>
    </w:p>
    <w:p w14:paraId="0B028699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i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1. Za krivično djela nasilja u porodici ili porodičnoj zajednici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propisano čl. 220 st.1, 2 i 3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za suđenje u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u prvom stepenu nadležni su osnovni sudovi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i suđenje provodi sudija pojedinac</w:t>
      </w:r>
    </w:p>
    <w:p w14:paraId="7AF259C5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i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2. Za krivično djelo iz člana 220 st. 4 sudi sud u vijeću sastavljenom od troje sudija</w:t>
      </w:r>
    </w:p>
    <w:p w14:paraId="3E6AD1A1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i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3. za prekršaje propisane Zakonom o zaštiti od nasilja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porodici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za prekršajni postupak u prvom stepenu nadležni su prekršajni sudovi a postupak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vodi sudija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pojedinac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</w:p>
    <w:p w14:paraId="22F8D918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val="sr-Latn-ME" w:eastAsia="hr-HR"/>
        </w:rPr>
      </w:pPr>
    </w:p>
    <w:p w14:paraId="3FAD2BC2" w14:textId="77777777" w:rsidR="002E41F3" w:rsidRPr="00AD794C" w:rsidRDefault="00EB0E8E" w:rsidP="002E41F3">
      <w:p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1.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Obavijestiti žrtve o njihovim pravima (lice od povjerenja, pravo i mjesto na besplatnu pravnu pomoć i u krivičnim i prekršajnim postupcima, i podršku u službama </w:t>
      </w:r>
      <w:bookmarkStart w:id="7" w:name="_Hlk517957036"/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za podršku žrtvama i svjedocima</w:t>
      </w:r>
      <w:bookmarkEnd w:id="7"/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) i donijeti procjenu potreba u odnosu na saslušavanje, sučeljavanje, isl.</w:t>
      </w:r>
    </w:p>
    <w:p w14:paraId="71749A99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Hitnost u postupanju i donošenju odluka</w:t>
      </w:r>
    </w:p>
    <w:p w14:paraId="215BD9B8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 xml:space="preserve">Provesti istragu i </w:t>
      </w:r>
      <w:r w:rsidR="004A0D3D" w:rsidRPr="00AD794C">
        <w:rPr>
          <w:rFonts w:ascii="Times New Roman" w:eastAsia="Times New Roman" w:hAnsi="Times New Roman" w:cs="Times New Roman"/>
          <w:lang w:val="sr-Latn-ME" w:eastAsia="hr-HR"/>
        </w:rPr>
        <w:t>krivični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i prekršajnii </w:t>
      </w:r>
      <w:r w:rsidR="004A0D3D" w:rsidRPr="00AD794C">
        <w:rPr>
          <w:rFonts w:ascii="Times New Roman" w:eastAsia="Times New Roman" w:hAnsi="Times New Roman" w:cs="Times New Roman"/>
          <w:lang w:val="sr-Latn-ME" w:eastAsia="hr-HR"/>
        </w:rPr>
        <w:t>postupak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bez nepotrebnih odgađanja</w:t>
      </w:r>
    </w:p>
    <w:p w14:paraId="5BBC1E51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Preduzeti sve potrebne propisane mjere u zaštiti žrtve (mjere nadzora u krivičnom postupku, pritvor)</w:t>
      </w:r>
    </w:p>
    <w:p w14:paraId="5AE3E549" w14:textId="77777777" w:rsidR="002E41F3" w:rsidRPr="00AD794C" w:rsidRDefault="002E41F3" w:rsidP="002E41F3">
      <w:pPr>
        <w:spacing w:after="200" w:line="276" w:lineRule="auto"/>
        <w:ind w:left="720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4.a Sudovi su u obavezi, prilikom pozivanja žrtve na sud u bilo kojoj fazi postupka, uz poziv dostaviti pisana prava žrtve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(prilog 13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), uz dostavu broja telefona službi za podršku žrtvama i svjedocima. </w:t>
      </w:r>
    </w:p>
    <w:p w14:paraId="73E015E1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Osigurati žrtvu nasilja od zastrašivanja i ponovne viktimizacije, iskljucenje javnosti sa rasprave, a pogotovo kada su u pitanju djeca, te osigurati posebno pažljivo izvještavanje medija</w:t>
      </w:r>
    </w:p>
    <w:p w14:paraId="76B45C4F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Sprječavanje kontakta između žrtve i učinioca, po dolasku žrtve na sud,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 u svim fazama sudskog postupka (osim u posebnim situacijama po odluci suda)</w:t>
      </w:r>
    </w:p>
    <w:p w14:paraId="00464168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Zaštiti žrtvu u posebnom načinu saslušavanja u predviđenom krivičnom i prekršajnom postupku – saslušanje uz pomoć tehničkih uređaja , zaštitni zid, uređaji za prenos slike i zvuka, posebni načini ispitivanja (u kući, domu). Preispitati potrebu ponovnog ispitivanja u slučaju ukidanja odluke.</w:t>
      </w:r>
    </w:p>
    <w:p w14:paraId="2247EC41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Po službenoj dužnosti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radi mogućnosti ometanja vođenja, krivičnog postupka zbog krivičnih djela nasilja u porodici ili u porodičnoj zajednici ili prekršajnom postupka zbog djela iz ZZNP-a, kroz zastrašivanje i utjecaj na svjedočki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iskaz žrtve izreći učiniocu, na zahtjev ovlašćenog tužioca, obavezno jednu ili više mjera nadzora: zabranu posjećivanja određenog mjesta ili područja, obaveza povremenog javljanja određenom državnom organu, zabrana pristupa ili sastajanja sa određenim licima</w:t>
      </w:r>
    </w:p>
    <w:p w14:paraId="3C3F394E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prekršajnim postupcima obavezno nakon izdate Naredbe policijskih službenika o udaljenju ili zabrane vraćanja učinioca u stan ili drugi prostor za stanovanje po službenoj dužnosti izreći učiniocu jednu ili više mjera nadzora propisanih pod tačkom 8 ovog Protokola.</w:t>
      </w:r>
    </w:p>
    <w:p w14:paraId="60863655" w14:textId="77777777" w:rsidR="00845ABE" w:rsidRPr="00AD794C" w:rsidRDefault="00445AF5" w:rsidP="00845ABE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I u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prekršajnim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i krivičnim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postupcima obavezno provjeriti da li se protiv učinioca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pred istim ili drugim sudom vodi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drugi postupak zbog djela nasilja u porodici ili djela sa elementima nasilja</w:t>
      </w:r>
    </w:p>
    <w:p w14:paraId="17DF4248" w14:textId="77777777" w:rsidR="00845ABE" w:rsidRPr="00AD794C" w:rsidRDefault="00845ABE" w:rsidP="00845ABE">
      <w:pPr>
        <w:spacing w:after="200" w:line="276" w:lineRule="auto"/>
        <w:ind w:left="720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10a Osnovni </w:t>
      </w:r>
      <w:r w:rsidR="00445AF5" w:rsidRPr="00AD794C">
        <w:rPr>
          <w:rFonts w:ascii="Times New Roman" w:eastAsia="Times New Roman" w:hAnsi="Times New Roman" w:cs="Times New Roman"/>
          <w:lang w:val="sr-Latn-ME" w:eastAsia="hr-HR"/>
        </w:rPr>
        <w:t>sudovi pred kojim se vodi brako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razvodni postupak ili donosi odluka koja se tiče djece </w:t>
      </w:r>
      <w:r w:rsidR="00A879DE" w:rsidRPr="00AD794C">
        <w:rPr>
          <w:rFonts w:ascii="Times New Roman" w:eastAsia="Times New Roman" w:hAnsi="Times New Roman" w:cs="Times New Roman"/>
          <w:lang w:val="sr-Latn-ME" w:eastAsia="hr-HR"/>
        </w:rPr>
        <w:t>(privremene mjere, starateljstvo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 obavezan je da od krivičnih i prekršajnih sudova pribavi podatak da li se protiv nekog od roditelja, staratelja, članova porodice vodi krivični ili prekršajni postupak zbog djela nasilja u porodici.</w:t>
      </w:r>
    </w:p>
    <w:p w14:paraId="6AFE911B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Provesti postupak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 donijeti odluku</w:t>
      </w:r>
    </w:p>
    <w:p w14:paraId="4311A78E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Odlučujući o sankciji posebno uzeti u obzir otezavajuce okolnosti propisane članom 46 Istanbulske konvencije (recidiv, posjedovanje oružja, prisutnost djece, način počinjenja, trajanje nasilja, povrede, dob…)</w:t>
      </w:r>
    </w:p>
    <w:p w14:paraId="1755B80C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Zabrana alternativnog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rješavanja sporova nasilja u porodici, uključujući 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medijaciju i mirenje, osim kod psihičkog nasilja i uhođenja </w:t>
      </w:r>
    </w:p>
    <w:p w14:paraId="4E826672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U slučaju izuzetne potrebe (samo ako su dokazi kontradiktorni iskaza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počinioca i žrtve) sprovesti sučeljavanje, ali utvrditi da li je žrtva spremna za sučeljavanje</w:t>
      </w:r>
    </w:p>
    <w:p w14:paraId="7BA10531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svakom postupku obavezno pribaviti od nadležnog centra za socijalni rad, voditelja slučaja, sve raspoložive podatke i mišljenje o porodici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a u slučaju nasilja kada je žrtva dijete pribaviti i anamnezu porodice</w:t>
      </w:r>
    </w:p>
    <w:p w14:paraId="6B512A93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O pokretanju prekršajnog i krivičnog postupka, u slučajevima nasilja u prodici a posebno ako je žrtva nasilja dijete, nadležnim centrima socijalnog rada dostaviti obavještenje </w:t>
      </w:r>
    </w:p>
    <w:p w14:paraId="23DB3A52" w14:textId="77777777" w:rsidR="002E41F3" w:rsidRPr="00AD794C" w:rsidRDefault="002E41F3" w:rsidP="002E41F3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Svaku odluku dostavnom naredbom uputiti nadležnom centru za socijalni rad</w:t>
      </w:r>
      <w:r w:rsidR="002A3B32" w:rsidRPr="00AD794C">
        <w:rPr>
          <w:rFonts w:ascii="Times New Roman" w:eastAsia="Times New Roman" w:hAnsi="Times New Roman" w:cs="Times New Roman"/>
          <w:lang w:val="sr-Latn-ME" w:eastAsia="hr-HR"/>
        </w:rPr>
        <w:t>.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2C592B70" w14:textId="77777777" w:rsidR="002E41F3" w:rsidRPr="00AD794C" w:rsidRDefault="002E41F3" w:rsidP="002E41F3">
      <w:pPr>
        <w:spacing w:after="200" w:line="276" w:lineRule="auto"/>
        <w:ind w:left="360"/>
        <w:rPr>
          <w:rFonts w:ascii="Calibri" w:eastAsia="Calibri" w:hAnsi="Calibri" w:cs="Times New Roman"/>
          <w:b/>
          <w:i/>
          <w:lang w:val="sr-Latn-ME"/>
        </w:rPr>
      </w:pPr>
    </w:p>
    <w:p w14:paraId="73E444BF" w14:textId="77777777" w:rsidR="002E41F3" w:rsidRPr="00AD794C" w:rsidRDefault="002E41F3" w:rsidP="002E41F3">
      <w:pPr>
        <w:spacing w:after="200" w:line="276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Vrhovni sud</w:t>
      </w:r>
    </w:p>
    <w:p w14:paraId="172E4428" w14:textId="77777777" w:rsidR="002E41F3" w:rsidRPr="00AD794C" w:rsidRDefault="002E41F3" w:rsidP="002E41F3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 godišnjem nivou prati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slučajeve nasilja pred sudovima</w:t>
      </w:r>
    </w:p>
    <w:p w14:paraId="64F9743E" w14:textId="77777777" w:rsidR="002E41F3" w:rsidRPr="00AD794C" w:rsidRDefault="002E41F3" w:rsidP="002E41F3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Analizira postupke i sudske odluke</w:t>
      </w:r>
    </w:p>
    <w:p w14:paraId="50ED53D3" w14:textId="77777777" w:rsidR="002E41F3" w:rsidRPr="00AD794C" w:rsidRDefault="002E41F3" w:rsidP="00B3389B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</w:pPr>
    </w:p>
    <w:p w14:paraId="3BB5B5AC" w14:textId="77777777" w:rsidR="002E41F3" w:rsidRPr="00AD794C" w:rsidRDefault="00EB0E8E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Ministarstvo pravde </w:t>
      </w:r>
    </w:p>
    <w:p w14:paraId="4507502A" w14:textId="77777777" w:rsidR="002E41F3" w:rsidRPr="00AD794C" w:rsidRDefault="002E41F3" w:rsidP="002E41F3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sr-Latn-ME"/>
        </w:rPr>
      </w:pPr>
    </w:p>
    <w:p w14:paraId="449B3C71" w14:textId="77777777" w:rsidR="00C108D8" w:rsidRPr="00AD794C" w:rsidRDefault="00C108D8" w:rsidP="00C108D8">
      <w:pPr>
        <w:numPr>
          <w:ilvl w:val="0"/>
          <w:numId w:val="18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Vrši upravni nazor nad primjenom Zakona o besplatnoj pravnoj pomoći </w:t>
      </w:r>
    </w:p>
    <w:p w14:paraId="126A8515" w14:textId="77777777" w:rsidR="005B3FF8" w:rsidRPr="00AD794C" w:rsidRDefault="005B3FF8" w:rsidP="00C108D8">
      <w:pPr>
        <w:numPr>
          <w:ilvl w:val="0"/>
          <w:numId w:val="18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hAnsi="Times New Roman" w:cs="Times New Roman"/>
          <w:lang w:val="sr-Latn-ME"/>
        </w:rPr>
        <w:t>Obezbjeđuje da se obavještenje o pogodnostima tokom izdržavanja kazne zatvora lica osuđenog za krivično djelo nasilja dostavlja nadležnom centru za socijalni rad i policiji.</w:t>
      </w:r>
    </w:p>
    <w:p w14:paraId="1B803BCA" w14:textId="77777777" w:rsidR="00683D91" w:rsidRPr="00AD794C" w:rsidRDefault="00EB0E8E" w:rsidP="005B3FF8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 </w:t>
      </w:r>
    </w:p>
    <w:p w14:paraId="218280F6" w14:textId="77777777" w:rsidR="002E41F3" w:rsidRPr="00AD794C" w:rsidRDefault="0030496E" w:rsidP="002E41F3">
      <w:pPr>
        <w:spacing w:after="200" w:line="276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Zaštitnik ljudskih prava i sloboda</w:t>
      </w:r>
    </w:p>
    <w:p w14:paraId="269A2945" w14:textId="77777777" w:rsidR="002E41F3" w:rsidRPr="00AD794C" w:rsidRDefault="002E41F3" w:rsidP="002E41F3">
      <w:pPr>
        <w:spacing w:after="200" w:line="276" w:lineRule="auto"/>
        <w:ind w:left="360"/>
        <w:rPr>
          <w:rFonts w:ascii="Times New Roman" w:eastAsia="Calibri" w:hAnsi="Times New Roman" w:cs="Times New Roman"/>
          <w:b/>
          <w:i/>
          <w:lang w:val="sr-Latn-ME"/>
        </w:rPr>
      </w:pPr>
    </w:p>
    <w:p w14:paraId="032E15FC" w14:textId="77777777" w:rsidR="002E41F3" w:rsidRPr="00AD794C" w:rsidRDefault="002E41F3" w:rsidP="007E19EA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Sačiniti jedinstvenu bazu podataka o žrtvama i učiniocima u skladu sa ostalim institucijama iz Protokola, radi ujednačavanja jedinstvene statistike</w:t>
      </w:r>
      <w:r w:rsidR="007E19EA" w:rsidRPr="00AD794C">
        <w:rPr>
          <w:rFonts w:ascii="Times New Roman" w:eastAsia="Calibri" w:hAnsi="Times New Roman" w:cs="Times New Roman"/>
          <w:lang w:val="sr-Latn-ME"/>
        </w:rPr>
        <w:t>, a na bazi podataka iz evidencija koje su drugi organi duzni ustanoviti i na zahtjev Ombudsmana mu ih dostaviti ili staviti na raspolaganje.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1A0E16D4" w14:textId="77777777" w:rsidR="002E41F3" w:rsidRPr="00AD794C" w:rsidRDefault="002E41F3" w:rsidP="007E19EA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Sprovoditi istraživanja o rodno zasnovanom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nasilju u porodici</w:t>
      </w:r>
      <w:r w:rsidR="007E19EA" w:rsidRPr="00AD794C">
        <w:rPr>
          <w:rFonts w:ascii="Times New Roman" w:eastAsia="Calibri" w:hAnsi="Times New Roman" w:cs="Times New Roman"/>
          <w:lang w:val="sr-Latn-ME"/>
        </w:rPr>
        <w:t>, u skladu sa projektima koji se finansiraju iz budzeta ili kroz donatorske inicijative.</w:t>
      </w:r>
    </w:p>
    <w:p w14:paraId="298E71ED" w14:textId="77777777" w:rsidR="002E41F3" w:rsidRPr="00AD794C" w:rsidRDefault="005D5678" w:rsidP="005D5678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programu rada i planu budzeta Ombudsmana projektovati poziciju za finansiranje specijalizovanog tijela koje se bavi prevencijom zastite od nasilja nad zenama, odnosno u nasilja porodici, kao oblika diskriminacije, a </w:t>
      </w:r>
      <w:r w:rsidR="002E41F3" w:rsidRPr="00AD794C">
        <w:rPr>
          <w:rFonts w:ascii="Times New Roman" w:eastAsia="Calibri" w:hAnsi="Times New Roman" w:cs="Times New Roman"/>
          <w:lang w:val="sr-Latn-ME"/>
        </w:rPr>
        <w:t>koj</w:t>
      </w:r>
      <w:r w:rsidRPr="00AD794C">
        <w:rPr>
          <w:rFonts w:ascii="Times New Roman" w:eastAsia="Calibri" w:hAnsi="Times New Roman" w:cs="Times New Roman"/>
          <w:lang w:val="sr-Latn-ME"/>
        </w:rPr>
        <w:t>e će sprovoditi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dublju analizu uočenih problema u načinima rješavanja predmeta</w:t>
      </w:r>
    </w:p>
    <w:p w14:paraId="58B55056" w14:textId="77777777" w:rsidR="002E41F3" w:rsidRPr="00AD794C" w:rsidRDefault="005D5678" w:rsidP="005D5678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okviru godišnjeg ili posebnih izvjestaja Ombudsman sacinjava poseban dio koji se odnosi na nasilje nad ženama, odnosno nasilje u porodici, te </w:t>
      </w:r>
      <w:r w:rsidR="001F71A7" w:rsidRPr="00AD794C">
        <w:rPr>
          <w:rFonts w:ascii="Times New Roman" w:eastAsia="Calibri" w:hAnsi="Times New Roman" w:cs="Times New Roman"/>
          <w:lang w:val="sr-Latn-ME"/>
        </w:rPr>
        <w:t xml:space="preserve">informiše nadležne institucije </w:t>
      </w:r>
      <w:r w:rsidRPr="00AD794C">
        <w:rPr>
          <w:rFonts w:ascii="Times New Roman" w:eastAsia="Calibri" w:hAnsi="Times New Roman" w:cs="Times New Roman"/>
          <w:lang w:val="sr-Latn-ME"/>
        </w:rPr>
        <w:t xml:space="preserve">o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uočenim problemima i </w:t>
      </w:r>
      <w:r w:rsidR="001F71A7" w:rsidRPr="00AD794C">
        <w:rPr>
          <w:rFonts w:ascii="Times New Roman" w:eastAsia="Calibri" w:hAnsi="Times New Roman" w:cs="Times New Roman"/>
          <w:lang w:val="sr-Latn-ME"/>
        </w:rPr>
        <w:t>neujednačenom radu institucija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radi pravovremenog intervenisanja</w:t>
      </w:r>
    </w:p>
    <w:p w14:paraId="3ED7D8C5" w14:textId="77777777" w:rsidR="002E41F3" w:rsidRPr="00AD794C" w:rsidRDefault="002E41F3" w:rsidP="002E41F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Periodično edukovati stručnjake/inje u odnosu na Zakon o diskriminaciji, sa posebnim osvrtom na djela nasilja u porodici sa aspekta krivičnog i prekršajnog postupka</w:t>
      </w:r>
    </w:p>
    <w:p w14:paraId="79A3DC1F" w14:textId="77777777" w:rsidR="004D4624" w:rsidRPr="00AD794C" w:rsidRDefault="004D4624" w:rsidP="002E41F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hAnsi="Times New Roman" w:cs="Times New Roman"/>
          <w:lang w:val="sr-Latn-ME"/>
        </w:rPr>
        <w:t>Ombudsman u svom radu koristi dobru sudsku praksu ste</w:t>
      </w:r>
      <w:r w:rsidR="00147673" w:rsidRPr="00AD794C">
        <w:rPr>
          <w:rFonts w:ascii="Times New Roman" w:hAnsi="Times New Roman" w:cs="Times New Roman"/>
          <w:lang w:val="sr-Latn-ME"/>
        </w:rPr>
        <w:t>č</w:t>
      </w:r>
      <w:r w:rsidRPr="00AD794C">
        <w:rPr>
          <w:rFonts w:ascii="Times New Roman" w:hAnsi="Times New Roman" w:cs="Times New Roman"/>
          <w:lang w:val="sr-Latn-ME"/>
        </w:rPr>
        <w:t>enu na bazi pravosna</w:t>
      </w:r>
      <w:r w:rsidR="00147673" w:rsidRPr="00AD794C">
        <w:rPr>
          <w:rFonts w:ascii="Times New Roman" w:hAnsi="Times New Roman" w:cs="Times New Roman"/>
          <w:lang w:val="sr-Latn-ME"/>
        </w:rPr>
        <w:t>ž</w:t>
      </w:r>
      <w:r w:rsidRPr="00AD794C">
        <w:rPr>
          <w:rFonts w:ascii="Times New Roman" w:hAnsi="Times New Roman" w:cs="Times New Roman"/>
          <w:lang w:val="sr-Latn-ME"/>
        </w:rPr>
        <w:t>nih sudskih odluka u svim predmetima, a posebno kada se to ti</w:t>
      </w:r>
      <w:r w:rsidR="00147673" w:rsidRPr="00AD794C">
        <w:rPr>
          <w:rFonts w:ascii="Times New Roman" w:hAnsi="Times New Roman" w:cs="Times New Roman"/>
          <w:lang w:val="sr-Latn-ME"/>
        </w:rPr>
        <w:t>č</w:t>
      </w:r>
      <w:r w:rsidRPr="00AD794C">
        <w:rPr>
          <w:rFonts w:ascii="Times New Roman" w:hAnsi="Times New Roman" w:cs="Times New Roman"/>
          <w:lang w:val="sr-Latn-ME"/>
        </w:rPr>
        <w:t>e nasilja u porodici i postupa kada do</w:t>
      </w:r>
      <w:r w:rsidR="00147673" w:rsidRPr="00AD794C">
        <w:rPr>
          <w:rFonts w:ascii="Times New Roman" w:hAnsi="Times New Roman" w:cs="Times New Roman"/>
          <w:lang w:val="sr-Latn-ME"/>
        </w:rPr>
        <w:t>đ</w:t>
      </w:r>
      <w:r w:rsidRPr="00AD794C">
        <w:rPr>
          <w:rFonts w:ascii="Times New Roman" w:hAnsi="Times New Roman" w:cs="Times New Roman"/>
          <w:lang w:val="sr-Latn-ME"/>
        </w:rPr>
        <w:t>e do zloupotrebe procesnih ovla</w:t>
      </w:r>
      <w:r w:rsidR="00147673" w:rsidRPr="00AD794C">
        <w:rPr>
          <w:rFonts w:ascii="Times New Roman" w:hAnsi="Times New Roman" w:cs="Times New Roman"/>
          <w:lang w:val="sr-Latn-ME"/>
        </w:rPr>
        <w:t>šć</w:t>
      </w:r>
      <w:r w:rsidRPr="00AD794C">
        <w:rPr>
          <w:rFonts w:ascii="Times New Roman" w:hAnsi="Times New Roman" w:cs="Times New Roman"/>
          <w:lang w:val="sr-Latn-ME"/>
        </w:rPr>
        <w:t>enja i/ili odugovla</w:t>
      </w:r>
      <w:r w:rsidR="00147673" w:rsidRPr="00AD794C">
        <w:rPr>
          <w:rFonts w:ascii="Times New Roman" w:hAnsi="Times New Roman" w:cs="Times New Roman"/>
          <w:lang w:val="sr-Latn-ME"/>
        </w:rPr>
        <w:t>č</w:t>
      </w:r>
      <w:r w:rsidRPr="00AD794C">
        <w:rPr>
          <w:rFonts w:ascii="Times New Roman" w:hAnsi="Times New Roman" w:cs="Times New Roman"/>
          <w:lang w:val="sr-Latn-ME"/>
        </w:rPr>
        <w:t>enja postupka</w:t>
      </w:r>
    </w:p>
    <w:p w14:paraId="1E409A4F" w14:textId="77777777" w:rsidR="002E41F3" w:rsidRPr="00AD794C" w:rsidRDefault="002E41F3" w:rsidP="002E41F3">
      <w:pPr>
        <w:spacing w:after="200" w:line="276" w:lineRule="auto"/>
        <w:ind w:left="720"/>
        <w:rPr>
          <w:rFonts w:ascii="Times New Roman" w:eastAsia="Calibri" w:hAnsi="Times New Roman" w:cs="Times New Roman"/>
          <w:lang w:val="sr-Latn-ME"/>
        </w:rPr>
      </w:pPr>
    </w:p>
    <w:p w14:paraId="2F6C84B8" w14:textId="77777777" w:rsidR="002E41F3" w:rsidRPr="00AD794C" w:rsidRDefault="0060111F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NVO-i koji su 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pružaoci usluga (servis</w:t>
      </w: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a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) za žrtve nasilja nad ženama i nasilja u</w:t>
      </w:r>
      <w:r w:rsidR="00EB0E8E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porodici </w:t>
      </w:r>
    </w:p>
    <w:p w14:paraId="712C4D46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4B9D6CBE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 slučaju prijema prijave od bilo kojeg lica, utvrditi motiv obraćanja i očekivanja, te uz saglasnost tog lica, informacije o saznanju o nasilju u porodici i nasilju nad ženama, proslijediti policiji (telefonom, i u pisanoj formi na propisanom obrascu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14</w:t>
      </w:r>
      <w:r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716187AB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59E925F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slučaju direktnog kontakta sa žrtvom nasilja (telefonom ili lično) obaviti inicijalni razgovor sa žrtvom, i to na sljedeći način: </w:t>
      </w:r>
    </w:p>
    <w:p w14:paraId="6F622C09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24405A32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2.1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Utvrditi motiv obraćanja i očekivanja u odnosu na postupanje NVO-a i drugih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institucija</w:t>
      </w:r>
    </w:p>
    <w:p w14:paraId="53D0ECA1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112CCBC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2.2 Žrtvu upoznati sa nadležnostima, principima i uslugama NVO servisa podrške, kao i o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Pr="00AD794C">
        <w:rPr>
          <w:rFonts w:ascii="Times New Roman" w:eastAsia="Calibri" w:hAnsi="Times New Roman" w:cs="Times New Roman"/>
          <w:lang w:val="sr-Latn-ME"/>
        </w:rPr>
        <w:t xml:space="preserve">mogućnostima dobijanja podrške od drugih institucija (informator </w:t>
      </w:r>
      <w:r w:rsidRPr="00AD794C">
        <w:rPr>
          <w:rFonts w:ascii="Times New Roman" w:eastAsia="Calibri" w:hAnsi="Times New Roman" w:cs="Times New Roman"/>
          <w:b/>
          <w:lang w:val="sr-Latn-ME"/>
        </w:rPr>
        <w:t>u prilogu broj 15</w:t>
      </w:r>
      <w:r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1944FF86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070B6624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2.3 Ukoliko je u pitanju kontakt telefonom, žrtvu obavijestiti o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Informatoru i načinu dobijanja istog, uz obavezu davanja bitnih informacija o pravima žrtava.</w:t>
      </w:r>
    </w:p>
    <w:p w14:paraId="5B5A17DE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2A52809B" w14:textId="77777777" w:rsidR="002E41F3" w:rsidRPr="00AD794C" w:rsidRDefault="002E41F3" w:rsidP="002E41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2.4 Pažljivo i neometano saslušati žrtvu o događaju i iskustvu nasilja, bez prisustva učinioca nasilja.</w:t>
      </w:r>
    </w:p>
    <w:p w14:paraId="3A1C95CC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75AB84A1" w14:textId="77777777" w:rsidR="002E41F3" w:rsidRPr="00AD794C" w:rsidRDefault="002E41F3" w:rsidP="002E41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2.5 Artikulisati cilj postupanja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zajedno sa žrtvom (po mogućnosti u neposrednom kontaktu):</w:t>
      </w:r>
    </w:p>
    <w:p w14:paraId="500C064E" w14:textId="77777777" w:rsidR="002E41F3" w:rsidRPr="00AD794C" w:rsidRDefault="00EB0E8E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785AB4E0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potrebe i prioritete;</w:t>
      </w:r>
    </w:p>
    <w:p w14:paraId="4AD9EDB6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b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kritična polja i snage za žrtvu;</w:t>
      </w:r>
    </w:p>
    <w:p w14:paraId="25812E2B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c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faktore rizika na propisanom obrascu;</w:t>
      </w:r>
    </w:p>
    <w:p w14:paraId="67D4F34C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d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mrežu podrške, dostupne usluge i resurse,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 kontaktirati ih uz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6F8695FB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saglasnost žrtve; </w:t>
      </w:r>
    </w:p>
    <w:p w14:paraId="1934A331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e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Zajedno sa žrtvom razviti plan sigurnosti;</w:t>
      </w:r>
    </w:p>
    <w:p w14:paraId="13653C96" w14:textId="77777777" w:rsidR="002E41F3" w:rsidRPr="00AD794C" w:rsidRDefault="00EB0E8E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f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Raditi na osnaživanju žrtve da prijavi nasilje i pružiti joj podršku ukoliko se odluči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za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taj korak;</w:t>
      </w:r>
    </w:p>
    <w:p w14:paraId="2DD1F94C" w14:textId="77777777" w:rsidR="002E41F3" w:rsidRPr="00AD794C" w:rsidRDefault="00EB0E8E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g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Pružiti žrtvi sve informacije o zakonskim propisima i institucionalnim postupcima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B5591ED" w14:textId="77777777" w:rsidR="002E41F3" w:rsidRPr="00AD794C" w:rsidRDefault="00EB0E8E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zaštite, po mogućnosti u pisanom obliku;</w:t>
      </w:r>
    </w:p>
    <w:p w14:paraId="4CCC2F93" w14:textId="77777777" w:rsidR="002E41F3" w:rsidRPr="00AD794C" w:rsidRDefault="00EB0E8E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h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Uz saglasnost žrtve ostvarivati komunikaciju i saradnju sa drugim institucijama 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04A0B9E" w14:textId="77777777" w:rsidR="002E41F3" w:rsidRPr="00AD794C" w:rsidRDefault="00EB0E8E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organima;</w:t>
      </w:r>
    </w:p>
    <w:p w14:paraId="43AC97D9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4F4A2571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Ustupiti informacije o žrtvi i porodici voditelju/ki slučaja u centru za socijalni rad radi </w:t>
      </w:r>
    </w:p>
    <w:p w14:paraId="6A8B3012" w14:textId="77777777" w:rsidR="002E41F3" w:rsidRPr="00AD794C" w:rsidRDefault="002E41F3" w:rsidP="002E41F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sačinjavanja Plana usluga (u slučajevima kada je nasilje prijavljeno institucijama). Dostaviti i sve druge relevantne informacije od značaja za slučaj na propisanom obrascu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14</w:t>
      </w:r>
      <w:r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78C02270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</w:p>
    <w:p w14:paraId="7DF62536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slučaju da se žrtva prvo obratila NVO, po procjeni i na zahtjev žene otpratiti je u zdravstvenu ustanovu, radi dobijanja medicinske pomoći i evidentiranja povreda od strane medicinskog </w:t>
      </w:r>
      <w:r w:rsidRPr="00AD794C">
        <w:rPr>
          <w:rFonts w:ascii="Times New Roman" w:eastAsia="Calibri" w:hAnsi="Times New Roman" w:cs="Times New Roman"/>
          <w:lang w:val="sr-Latn-ME"/>
        </w:rPr>
        <w:lastRenderedPageBreak/>
        <w:t>radnika, uz obavezu upoznavanja žrtve o obavezi zdravstvenih ustanova i načinima njihovog postupanja.</w:t>
      </w:r>
    </w:p>
    <w:p w14:paraId="66FE72A4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A80D851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Shodno analizi rizika, ponuditi žrtvi smještaj u krizni centar/sklonište/prihvatiliste.</w:t>
      </w:r>
    </w:p>
    <w:p w14:paraId="4BF773FE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6F29A592" w14:textId="77777777" w:rsidR="002E41F3" w:rsidRPr="00AD794C" w:rsidRDefault="00EB0E8E" w:rsidP="002E41F3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6.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BC7B76" w:rsidRPr="00AD794C">
        <w:rPr>
          <w:rFonts w:ascii="Times New Roman" w:eastAsia="Calibri" w:hAnsi="Times New Roman" w:cs="Times New Roman"/>
          <w:lang w:val="sr-Latn-ME"/>
        </w:rPr>
        <w:t>Licencirani p</w:t>
      </w:r>
      <w:r w:rsidR="002E41F3" w:rsidRPr="00AD794C">
        <w:rPr>
          <w:rFonts w:ascii="Times New Roman" w:eastAsia="Calibri" w:hAnsi="Times New Roman" w:cs="Times New Roman"/>
          <w:lang w:val="sr-Latn-ME"/>
        </w:rPr>
        <w:t>ružalac usluge prihvatilišta – skloništa dužan je da obavijesti centar za socijalni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rad,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ukoliko je prijem korisnika izvršen bez rješenja Centra za socijalni rad (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>Pravilnik o</w:t>
      </w:r>
      <w:r>
        <w:rPr>
          <w:rFonts w:ascii="Times New Roman" w:eastAsia="Calibri" w:hAnsi="Times New Roman" w:cs="Times New Roman"/>
          <w:i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 xml:space="preserve">bližim </w:t>
      </w:r>
    </w:p>
    <w:p w14:paraId="2BC1CB20" w14:textId="77777777" w:rsidR="002E41F3" w:rsidRPr="00AD794C" w:rsidRDefault="00EB0E8E" w:rsidP="002E41F3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Latn-ME"/>
        </w:rPr>
      </w:pPr>
      <w:r>
        <w:rPr>
          <w:rFonts w:ascii="Times New Roman" w:eastAsia="Calibri" w:hAnsi="Times New Roman" w:cs="Times New Roman"/>
          <w:i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 xml:space="preserve">uslovima za pružanje i korišćenje, normativima i minimalnim standardima smještaja u </w:t>
      </w:r>
    </w:p>
    <w:p w14:paraId="449A527B" w14:textId="77777777" w:rsidR="002E41F3" w:rsidRPr="00AD794C" w:rsidRDefault="00EB0E8E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i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>prihvatilište – sklonište</w:t>
      </w:r>
      <w:r w:rsidR="002E41F3"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6F5B19F0" w14:textId="77777777" w:rsidR="002E41F3" w:rsidRPr="00AD794C" w:rsidRDefault="002E41F3" w:rsidP="002E41F3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14FF038D" w14:textId="77777777" w:rsidR="002E41F3" w:rsidRPr="00AD794C" w:rsidRDefault="00EB0E8E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7.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U kriznom centru/skloništu/prihvatilištu razviti sa žrtvom zajedno Individualni plan rada,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na obrascu propisanom pomenutim Pravilnikom.</w:t>
      </w:r>
    </w:p>
    <w:p w14:paraId="1637F957" w14:textId="77777777" w:rsidR="002E41F3" w:rsidRPr="00AD794C" w:rsidRDefault="002E41F3" w:rsidP="002E41F3">
      <w:pPr>
        <w:spacing w:after="0" w:line="240" w:lineRule="auto"/>
        <w:ind w:left="643"/>
        <w:jc w:val="both"/>
        <w:rPr>
          <w:rFonts w:ascii="Times New Roman" w:eastAsia="Calibri" w:hAnsi="Times New Roman" w:cs="Times New Roman"/>
          <w:lang w:val="sr-Latn-ME"/>
        </w:rPr>
      </w:pPr>
    </w:p>
    <w:p w14:paraId="7C652C29" w14:textId="77777777" w:rsidR="002E41F3" w:rsidRPr="00AD794C" w:rsidRDefault="00EB0E8E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Uvijek ponuditi žrtvi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mogućnost pratnje povjerljivog lica u postupcima koji se vode pred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</w:p>
    <w:p w14:paraId="505C0B84" w14:textId="77777777" w:rsidR="002E41F3" w:rsidRPr="00AD794C" w:rsidRDefault="00EB0E8E" w:rsidP="002E41F3">
      <w:pPr>
        <w:spacing w:after="0" w:line="240" w:lineRule="auto"/>
        <w:ind w:left="60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institucijama (policija, centar, tužilaštvo, sud, bolnica...) i na njen zahtjev joj to obezbijediti. </w:t>
      </w:r>
    </w:p>
    <w:p w14:paraId="7632B312" w14:textId="77777777" w:rsidR="002E41F3" w:rsidRPr="00AD794C" w:rsidRDefault="002E41F3" w:rsidP="002E41F3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120CBDDE" w14:textId="77777777" w:rsidR="002E41F3" w:rsidRPr="00AD794C" w:rsidRDefault="00EB0E8E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Obezbijediti potpisanu pismenu saglasnost za zastupanje žrtve (</w:t>
      </w:r>
      <w:r w:rsidR="002E41F3" w:rsidRPr="00AD794C">
        <w:rPr>
          <w:rFonts w:ascii="Times New Roman" w:eastAsia="Calibri" w:hAnsi="Times New Roman" w:cs="Times New Roman"/>
          <w:b/>
          <w:lang w:val="sr-Latn-ME"/>
        </w:rPr>
        <w:t>prilog 16</w:t>
      </w:r>
      <w:r w:rsidR="002E41F3"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0DDC98BC" w14:textId="77777777" w:rsidR="002E41F3" w:rsidRPr="00AD794C" w:rsidRDefault="002E41F3" w:rsidP="002E41F3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lang w:val="sr-Latn-ME"/>
        </w:rPr>
      </w:pPr>
    </w:p>
    <w:p w14:paraId="62DC28C8" w14:textId="77777777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Raditi na osnaživanju žrtve kroz kontinuirano pružanje psiho-socijalne podršk</w:t>
      </w:r>
      <w:r w:rsidR="002C5FE7" w:rsidRPr="00AD794C">
        <w:rPr>
          <w:rFonts w:ascii="Times New Roman" w:eastAsia="Calibri" w:hAnsi="Times New Roman" w:cs="Times New Roman"/>
          <w:lang w:val="sr-Latn-ME"/>
        </w:rPr>
        <w:t>e</w:t>
      </w:r>
      <w:r w:rsidRPr="00AD794C">
        <w:rPr>
          <w:rFonts w:ascii="Times New Roman" w:eastAsia="Calibri" w:hAnsi="Times New Roman" w:cs="Times New Roman"/>
          <w:lang w:val="sr-Latn-ME"/>
        </w:rPr>
        <w:t xml:space="preserve"> i pomoći.</w:t>
      </w:r>
    </w:p>
    <w:p w14:paraId="33155B3F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555A4A84" w14:textId="77777777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O svim aktivnostima, uključujući i kontakte sa državnim organima i traženju njihovog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postupanja sačiniti službenu zabilješku.</w:t>
      </w:r>
    </w:p>
    <w:p w14:paraId="03E98080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2FF35A1C" w14:textId="77777777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Voditi posebnu evidenciju o pozivima upucenim od strane zrtava, posebno ih evidentirajući u</w:t>
      </w:r>
      <w:r w:rsidR="00EB0E8E">
        <w:rPr>
          <w:rFonts w:ascii="Times New Roman" w:eastAsia="Calibri" w:hAnsi="Times New Roman" w:cs="Times New Roman"/>
          <w:lang w:val="sr-Latn-ME"/>
        </w:rPr>
        <w:t xml:space="preserve">  </w:t>
      </w:r>
      <w:r w:rsidRPr="00AD794C">
        <w:rPr>
          <w:rFonts w:ascii="Times New Roman" w:eastAsia="Calibri" w:hAnsi="Times New Roman" w:cs="Times New Roman"/>
          <w:lang w:val="sr-Latn-ME"/>
        </w:rPr>
        <w:t>ukupnosti, a posebno po licu (npr. jedna žrtva nazvala 15 puta).</w:t>
      </w:r>
    </w:p>
    <w:p w14:paraId="25D4B313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6BE69DA4" w14:textId="77777777" w:rsidR="0074145F" w:rsidRPr="00AD794C" w:rsidRDefault="0074145F" w:rsidP="007414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Operativni tim za borbu protiv nasilja u porodici i nasilja nad ženama</w:t>
      </w:r>
    </w:p>
    <w:p w14:paraId="093A9032" w14:textId="77777777" w:rsidR="0074145F" w:rsidRPr="00AD794C" w:rsidRDefault="0074145F" w:rsidP="007414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26BA8C22" w14:textId="77777777" w:rsidR="0074145F" w:rsidRPr="00AD794C" w:rsidRDefault="00625775" w:rsidP="009F1378">
      <w:pPr>
        <w:pStyle w:val="ListParagraph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/>
          <w:lang w:val="sr-Latn-ME" w:eastAsia="ar-SA"/>
        </w:rPr>
      </w:pPr>
      <w:r w:rsidRPr="00AD794C">
        <w:rPr>
          <w:rFonts w:ascii="Times New Roman" w:hAnsi="Times New Roman"/>
          <w:lang w:val="sr-Latn-ME" w:eastAsia="ar-SA"/>
        </w:rPr>
        <w:t>G</w:t>
      </w:r>
      <w:r w:rsidR="0074145F" w:rsidRPr="00AD794C">
        <w:rPr>
          <w:rFonts w:ascii="Times New Roman" w:hAnsi="Times New Roman"/>
          <w:lang w:val="sr-Latn-ME" w:eastAsia="ar-SA"/>
        </w:rPr>
        <w:t xml:space="preserve">lavni zadatak </w:t>
      </w:r>
      <w:r w:rsidRPr="00AD794C">
        <w:rPr>
          <w:rFonts w:ascii="Times New Roman" w:hAnsi="Times New Roman"/>
          <w:lang w:val="sr-Latn-ME" w:eastAsia="ar-SA"/>
        </w:rPr>
        <w:t>Operativnog tima za borbu protiv nasilja u porodici i nasilja nad ženama jeste</w:t>
      </w:r>
      <w:r w:rsidR="0074145F" w:rsidRPr="00AD794C">
        <w:rPr>
          <w:rFonts w:ascii="Times New Roman" w:hAnsi="Times New Roman"/>
          <w:lang w:val="sr-Latn-ME" w:eastAsia="ar-SA"/>
        </w:rPr>
        <w:t xml:space="preserve"> sagledavanje dosadašnje prakse i analiza konkretnih slučajeva, utvrđivanje daljih smjernica za postupanje i unaprjeđenje na planu prevencije i</w:t>
      </w:r>
      <w:r w:rsidRPr="00AD794C">
        <w:rPr>
          <w:rFonts w:ascii="Times New Roman" w:hAnsi="Times New Roman"/>
          <w:lang w:val="sr-Latn-ME" w:eastAsia="ar-SA"/>
        </w:rPr>
        <w:t xml:space="preserve"> suzbijanja nasilja u porodici</w:t>
      </w:r>
    </w:p>
    <w:p w14:paraId="5D9EB025" w14:textId="77777777" w:rsidR="0074145F" w:rsidRPr="00AD794C" w:rsidRDefault="0074145F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2BD85355" w14:textId="77777777" w:rsidR="0074145F" w:rsidRPr="00AD794C" w:rsidRDefault="00625775" w:rsidP="005B3FF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>U slučaju da članovi MDT-a nijesu u mogućnosti da riješe konkretan slučaj, mogu se dopisom obratiti Operativnom timu za borbu protiv nasilja u porodici i nasilja nad ženama za mišljenje</w:t>
      </w:r>
      <w:r w:rsidRPr="00AD794C">
        <w:rPr>
          <w:rFonts w:ascii="Times New Roman" w:eastAsia="Times New Roman" w:hAnsi="Times New Roman" w:cs="Times New Roman"/>
          <w:lang w:val="sr-Latn-ME"/>
        </w:rPr>
        <w:t>, koji može dati preporuku MDT-u kako bi se slučaj riješio na brz i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 xml:space="preserve"> efikasan na</w:t>
      </w:r>
      <w:r w:rsidRPr="00AD794C">
        <w:rPr>
          <w:rFonts w:ascii="Times New Roman" w:eastAsia="Times New Roman" w:hAnsi="Times New Roman" w:cs="Times New Roman"/>
          <w:lang w:val="sr-Latn-ME"/>
        </w:rPr>
        <w:t>č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>in, a u najboljem</w:t>
      </w:r>
      <w:r w:rsidRPr="00AD794C">
        <w:rPr>
          <w:rFonts w:ascii="Times New Roman" w:eastAsia="Times New Roman" w:hAnsi="Times New Roman" w:cs="Times New Roman"/>
          <w:lang w:val="sr-Latn-ME"/>
        </w:rPr>
        <w:t xml:space="preserve"> 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>interesu zrtve;</w:t>
      </w:r>
    </w:p>
    <w:p w14:paraId="2501C031" w14:textId="77777777" w:rsidR="00625775" w:rsidRPr="00AD794C" w:rsidRDefault="00625775" w:rsidP="00625775">
      <w:pPr>
        <w:spacing w:after="0" w:line="240" w:lineRule="auto"/>
        <w:ind w:left="408"/>
        <w:rPr>
          <w:rFonts w:ascii="Times New Roman" w:eastAsia="Times New Roman" w:hAnsi="Times New Roman" w:cs="Times New Roman"/>
          <w:lang w:val="sr-Latn-ME"/>
        </w:rPr>
      </w:pPr>
    </w:p>
    <w:p w14:paraId="678A5842" w14:textId="58315BFA" w:rsidR="0060111F" w:rsidRDefault="00192E89" w:rsidP="004042E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  <w:r w:rsidRPr="00AD794C">
        <w:rPr>
          <w:rFonts w:ascii="Times New Roman" w:eastAsia="Times New Roman" w:hAnsi="Times New Roman" w:cs="Times New Roman"/>
          <w:lang w:val="sr-Latn-ME"/>
        </w:rPr>
        <w:t>Č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>lanovi/ce Opeartivnog tima, svoja opazanja i preporuke u vezi primjene Protokola u praksi, mogu poslati tijelu za pracenje primjene Protokola</w:t>
      </w:r>
      <w:r w:rsidR="004D1F04" w:rsidRPr="00AD794C">
        <w:rPr>
          <w:rFonts w:ascii="Times New Roman" w:eastAsia="Times New Roman" w:hAnsi="Times New Roman" w:cs="Times New Roman"/>
          <w:lang w:val="sr-Latn-ME"/>
        </w:rPr>
        <w:t xml:space="preserve">, tj. </w:t>
      </w:r>
      <w:r w:rsidR="004D1F04" w:rsidRPr="00AD794C">
        <w:rPr>
          <w:rFonts w:ascii="Times New Roman" w:eastAsia="Times New Roman" w:hAnsi="Times New Roman" w:cs="Times New Roman"/>
          <w:i/>
          <w:lang w:val="sr-Latn-ME"/>
        </w:rPr>
        <w:t>Koordinacionom odboru za koordinaciju, sprovođenje, praćenje i procjenu politika i mjera za sprječavanje i borbu protiv svih vidova nasilja obuhvaćenih Konvencijom Savjeta Evrope o sprječavanju i suzbijanju nasilja nad ženama i nasilja u porodici</w:t>
      </w:r>
    </w:p>
    <w:p w14:paraId="57D99F2A" w14:textId="77777777" w:rsidR="005D2BDE" w:rsidRDefault="005D2BDE" w:rsidP="005D2BDE">
      <w:pPr>
        <w:pStyle w:val="ListParagraph"/>
        <w:rPr>
          <w:rFonts w:ascii="Times New Roman" w:eastAsia="Times New Roman" w:hAnsi="Times New Roman"/>
          <w:i/>
          <w:lang w:val="sr-Latn-ME"/>
        </w:rPr>
      </w:pPr>
    </w:p>
    <w:p w14:paraId="78A27AEE" w14:textId="32BB3F80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547FCE0B" w14:textId="53E3EAEF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69B8BCC5" w14:textId="398B3322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2C355F0B" w14:textId="640DC323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7F041098" w14:textId="45F066C1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32A2C485" w14:textId="77777777" w:rsidR="005D2BDE" w:rsidRPr="004042EC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4168D450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lastRenderedPageBreak/>
        <w:t>Mediji</w:t>
      </w:r>
    </w:p>
    <w:p w14:paraId="6DA5CFF6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Istanbulska konvencija u poglavlju III- Prevencija, propisuje u članu 17 učestvovanje privatnog sektora i medija, na sljedeći način: </w:t>
      </w:r>
    </w:p>
    <w:p w14:paraId="0D27F47A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Uz dužno poštovanje slobode izražavanja i njihove nezavisnosti, učestvovati u izradi i sprovođenju politika, te donošenju smjernica i autonomnih standarda odgovornog ponašanja za sprečavanje nasilja nad ženama i povećanja njihovog dostojanstva</w:t>
      </w:r>
    </w:p>
    <w:p w14:paraId="50DA9335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Prihvatiti standarde samoregulacije kako bi se suzdržali od štetnog rodnog stereotipiziranja i širenja omalovažavajućih slika žena ili slika koje povezuju nasilje i seks </w:t>
      </w:r>
    </w:p>
    <w:p w14:paraId="6C4E3C81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Utvrditi etičke kodekse ponašanja za medijsko praćenje nasilja nad ženama, a posebno djecom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1074226B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Zaštititi identitet žrtve</w:t>
      </w:r>
    </w:p>
    <w:p w14:paraId="52591898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Izbjegavati stereotipna objašnjenja za učinjeno nasilje u porodici ili nad ženama: alkohol, ljubomora, siromaštvo isl. </w:t>
      </w:r>
    </w:p>
    <w:p w14:paraId="3F116220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Objavljena fotografija žrtve mora biti tako tehnički obrađena da se sakrije identitet žrtve </w:t>
      </w:r>
    </w:p>
    <w:p w14:paraId="18EE367A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Identitet djeteta se ne smije otkriti (kažnjivo zakonom)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05AC996D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Pojedinosti koje bi otkrile identitet žrtve izostaviti iz objave </w:t>
      </w:r>
    </w:p>
    <w:p w14:paraId="4986996D" w14:textId="77777777" w:rsidR="0014767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Izbjegavati opisivanje nasilja u porodici kao bračnu svađu, svađu ili sukob</w:t>
      </w:r>
    </w:p>
    <w:p w14:paraId="4BB8D898" w14:textId="77777777" w:rsidR="002E41F3" w:rsidRPr="00AD794C" w:rsidRDefault="0014767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Podizanje svesti javnosti o fenomenu nasilja, štetnosti i posljedicama, kako bi javnost bila edukovana o prepoznavanju i mogućnostima prijavljivanja nasilja nad odraslima i djecom.</w:t>
      </w:r>
    </w:p>
    <w:p w14:paraId="0D5A0B93" w14:textId="77777777" w:rsidR="002E41F3" w:rsidRPr="00AD794C" w:rsidRDefault="002E41F3" w:rsidP="002E41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lang w:val="sr-Latn-ME"/>
        </w:rPr>
      </w:pPr>
    </w:p>
    <w:p w14:paraId="49C0D855" w14:textId="1C241284" w:rsidR="002E41F3" w:rsidRPr="00AD794C" w:rsidRDefault="00553DD0" w:rsidP="00133B2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V </w:t>
      </w:r>
      <w:r w:rsidR="007231B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PRAĆENJE PRIMJENE PROTOKOLA</w:t>
      </w:r>
    </w:p>
    <w:p w14:paraId="2F405E87" w14:textId="0481AC13" w:rsidR="007231B8" w:rsidRPr="00AD794C" w:rsidRDefault="006D1250" w:rsidP="005B3FF8">
      <w:pPr>
        <w:jc w:val="both"/>
        <w:rPr>
          <w:rFonts w:ascii="Times New Roman" w:hAnsi="Times New Roman" w:cs="Times New Roman"/>
          <w:lang w:val="sr-Latn-ME"/>
        </w:rPr>
      </w:pPr>
      <w:r w:rsidRPr="00AD794C">
        <w:rPr>
          <w:rFonts w:ascii="Times New Roman" w:hAnsi="Times New Roman" w:cs="Times New Roman"/>
          <w:lang w:val="sr-Latn-ME"/>
        </w:rPr>
        <w:t xml:space="preserve">Sprovođenje Protokola pratiće </w:t>
      </w:r>
      <w:r w:rsidR="007231B8" w:rsidRPr="00AD794C">
        <w:rPr>
          <w:rFonts w:ascii="Times New Roman" w:hAnsi="Times New Roman" w:cs="Times New Roman"/>
          <w:b/>
          <w:lang w:val="sr-Latn-ME"/>
        </w:rPr>
        <w:t>Koordinacioni odbor za koordinaciju, sprovođenje, praćenje i procjenu politika i mjera za sprječavanje i borbu protiv svih vidova nasilja obuhvaćenih Konvencijom Savjeta Evrope o sprječavanju i suzbijanju nasilja nad ženama i nasilja u porodici (Istanbulska konvencija)</w:t>
      </w:r>
      <w:r w:rsidRPr="00AD794C">
        <w:rPr>
          <w:rFonts w:ascii="Times New Roman" w:hAnsi="Times New Roman" w:cs="Times New Roman"/>
          <w:b/>
          <w:lang w:val="sr-Latn-ME"/>
        </w:rPr>
        <w:t xml:space="preserve">, </w:t>
      </w:r>
      <w:r w:rsidRPr="00AD794C">
        <w:rPr>
          <w:rFonts w:ascii="Times New Roman" w:hAnsi="Times New Roman" w:cs="Times New Roman"/>
          <w:lang w:val="sr-Latn-ME"/>
        </w:rPr>
        <w:t>kojim</w:t>
      </w:r>
      <w:r w:rsidRPr="00AD794C">
        <w:rPr>
          <w:rFonts w:ascii="Times New Roman" w:hAnsi="Times New Roman" w:cs="Times New Roman"/>
          <w:b/>
          <w:lang w:val="sr-Latn-ME"/>
        </w:rPr>
        <w:t xml:space="preserve"> </w:t>
      </w:r>
      <w:r w:rsidR="007231B8" w:rsidRPr="00AD794C">
        <w:rPr>
          <w:rFonts w:ascii="Times New Roman" w:hAnsi="Times New Roman" w:cs="Times New Roman"/>
          <w:lang w:val="sr-Latn-ME"/>
        </w:rPr>
        <w:t>predsjedava</w:t>
      </w:r>
      <w:r w:rsidRPr="00AD794C">
        <w:rPr>
          <w:rFonts w:ascii="Times New Roman" w:hAnsi="Times New Roman" w:cs="Times New Roman"/>
          <w:lang w:val="sr-Latn-ME"/>
        </w:rPr>
        <w:t xml:space="preserve"> Ministar rada i socijalnog staranja.</w:t>
      </w:r>
    </w:p>
    <w:p w14:paraId="1C2F8EE9" w14:textId="0F5616F5" w:rsidR="007231B8" w:rsidRPr="00AD794C" w:rsidRDefault="007231B8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</w:p>
    <w:p w14:paraId="678A467A" w14:textId="77777777" w:rsidR="002E41F3" w:rsidRPr="00AD794C" w:rsidRDefault="00553DD0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ME" w:eastAsia="x-none"/>
        </w:rPr>
      </w:pPr>
      <w:bookmarkStart w:id="8" w:name="_Hlk519001640"/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 w:eastAsia="x-none"/>
        </w:rPr>
        <w:t>VI</w:t>
      </w:r>
      <w:r w:rsidR="002E41F3" w:rsidRPr="00AD794C">
        <w:rPr>
          <w:rFonts w:ascii="Times New Roman" w:eastAsia="Calibri" w:hAnsi="Times New Roman" w:cs="Times New Roman"/>
          <w:b/>
          <w:sz w:val="28"/>
          <w:szCs w:val="28"/>
          <w:lang w:val="sr-Latn-ME" w:eastAsia="x-none"/>
        </w:rPr>
        <w:t xml:space="preserve"> POSTUPANJE NADLEŽNIH INSTITUCIJA KADA SU DJECA UKLJUČENA U SLUČAJ PORODIČNOG NASILJA</w:t>
      </w:r>
    </w:p>
    <w:p w14:paraId="3156B36D" w14:textId="21AC95B4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Konvencija o pravima djeteta osnovni je međunarodni propis kojim je propisano jedno od temeljnih prava djece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da ih država zaštiti od svih negativnih postupanja roditelja i svih ostalih članova društva kojima se narušava ili ugrožava fizički, psihički i moralni integritet djeteta.</w:t>
      </w:r>
    </w:p>
    <w:p w14:paraId="662E39E2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Svi oblici nasilja, zlostavljanja, zloupotrebe i zanemarivanja djece predstavljaju povredu osnovnih dječjih prava propisanih Konvencijom.</w:t>
      </w:r>
    </w:p>
    <w:p w14:paraId="166F726A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Najbitnije odredbe Konvencije koje se odnose na zaštitu djece sadržane su u člancima 19, 34, 35, 36 i 37 .</w:t>
      </w:r>
    </w:p>
    <w:p w14:paraId="4C8501C8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Niz drugih međunarodnih i domaćih dokumenata odnose se na zaštitu prava i interesa djece. </w:t>
      </w:r>
    </w:p>
    <w:p w14:paraId="25A2351E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Savjet Evrope štiti i promoviše ljudska prava uključujući i prava djeteta.</w:t>
      </w:r>
    </w:p>
    <w:p w14:paraId="5ADC831C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Prema najnovijim istraživanjima 2,2 milijarde djece doživjelo je neki oblik nasilja – seksualnog, fizičkog, emocionalnog.</w:t>
      </w:r>
    </w:p>
    <w:p w14:paraId="589EA063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lastRenderedPageBreak/>
        <w:t>Od pokretanja Programa „Gradimo Evropu za djecu i s djecom“ u Monaku 2006 godine, Savjet Evrope sprovodi strategiju u nizu usmjeravanja svog rada na jačanju zaštite prava djeteta, pa su tako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Strategijom Savjeta Evrope za prava djeteta za period od 2016 do 2021 posebno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naglašena područja u kojima se treba zajamčiti prava djeteta i postupati po načelu najboljeg interesa djeteta.</w:t>
      </w:r>
    </w:p>
    <w:p w14:paraId="587BE049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Neka od istaknutih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 </w:t>
      </w:r>
      <w:r w:rsidRPr="00AD794C">
        <w:rPr>
          <w:rFonts w:ascii="Times New Roman" w:eastAsia="Calibri" w:hAnsi="Times New Roman" w:cs="Times New Roman"/>
          <w:lang w:val="sr-Latn-ME" w:eastAsia="x-none"/>
        </w:rPr>
        <w:t>prava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kojima se trebaju rukovoditi svi organi prilikom postupanja sa djecom koja su direktna ili indirektna žrtva porodičnog nasilja su posebno istaknuta Strategijom: </w:t>
      </w:r>
    </w:p>
    <w:p w14:paraId="2358470F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- život bez nasilja za svu djecu</w:t>
      </w:r>
    </w:p>
    <w:p w14:paraId="0CAACB91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- pravosuđe prilagođeno djetetu- za svu djecu </w:t>
      </w:r>
    </w:p>
    <w:p w14:paraId="0F50273C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- učestvovanje sve djece</w:t>
      </w:r>
    </w:p>
    <w:p w14:paraId="10FDED0F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</w:p>
    <w:p w14:paraId="787C1E21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Na osnovu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potreba proizašlih i propisanih međunarodnim dokumentima i Crna Gora je izradila </w:t>
      </w:r>
      <w:r w:rsidRPr="00AD794C">
        <w:rPr>
          <w:rFonts w:ascii="Times New Roman" w:eastAsia="Calibri" w:hAnsi="Times New Roman" w:cs="Times New Roman"/>
          <w:i/>
          <w:lang w:val="sr-Latn-ME" w:eastAsia="x-none"/>
        </w:rPr>
        <w:t xml:space="preserve">Predlog Strategije prevencije i zaštite djece od nasilja sa Akcionim planom 2017-2021, </w:t>
      </w:r>
      <w:r w:rsidRPr="00AD794C">
        <w:rPr>
          <w:rFonts w:ascii="Times New Roman" w:eastAsia="Calibri" w:hAnsi="Times New Roman" w:cs="Times New Roman"/>
          <w:lang w:val="sr-Latn-ME" w:eastAsia="x-none"/>
        </w:rPr>
        <w:t>u kojoj je jedna od aktivnosti propisana i osnaživanje uprave policije i pravosudnog sistema za zaštitu djece od nasilja i za rad u naboljem interesu djeteta kao i unapređenje institucionalnog okvira za profesionalnu, kvalitetnu i efikasniju brigu i zaštitu djece.</w:t>
      </w:r>
    </w:p>
    <w:p w14:paraId="4C9CD558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Na tim ciljevima počiva i ovaj Protokol sa posebnim naglaskom za NID ( najbolji interes djece)</w:t>
      </w:r>
      <w:r w:rsidRPr="00AD794C">
        <w:rPr>
          <w:rFonts w:ascii="Calibri" w:eastAsia="Calibri" w:hAnsi="Calibri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:</w:t>
      </w:r>
    </w:p>
    <w:p w14:paraId="37B16676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Svi organi moraju prilagoditi uvjete u kojima se saslušava dijete .</w:t>
      </w:r>
    </w:p>
    <w:p w14:paraId="2BB4A060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Stručna pomoć uključuje socijalne radnike i psihologe.</w:t>
      </w:r>
    </w:p>
    <w:p w14:paraId="4B793EBE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Dijete se ne smije ispitati više od dva puta</w:t>
      </w:r>
    </w:p>
    <w:p w14:paraId="0568DDE3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Dijete se može informisati o postupku i svojim pravima putem pisanih ili usmenih informacija koje moraju biti prilagođene dobi, zrelosti, nivou razumijevanja i komunikacijskim poteškoćama djeteta.</w:t>
      </w:r>
    </w:p>
    <w:p w14:paraId="2314FF4B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0"/>
          <w:szCs w:val="20"/>
          <w:lang w:val="sr-Latn-ME" w:eastAsia="x-none"/>
        </w:rPr>
      </w:pPr>
    </w:p>
    <w:p w14:paraId="7792B211" w14:textId="77777777" w:rsidR="002E41F3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sr-Latn-ME" w:eastAsia="x-none"/>
        </w:rPr>
      </w:pPr>
      <w:r w:rsidRPr="00AD794C">
        <w:rPr>
          <w:rFonts w:ascii="Times New Roman" w:eastAsia="Calibri" w:hAnsi="Times New Roman" w:cs="Times New Roman"/>
          <w:b/>
          <w:sz w:val="24"/>
          <w:szCs w:val="24"/>
          <w:lang w:val="sr-Latn-ME" w:eastAsia="x-none"/>
        </w:rPr>
        <w:t xml:space="preserve">VI a </w:t>
      </w:r>
      <w:r w:rsidR="002E41F3" w:rsidRPr="00AD794C">
        <w:rPr>
          <w:rFonts w:ascii="Times New Roman" w:eastAsia="Calibri" w:hAnsi="Times New Roman" w:cs="Times New Roman"/>
          <w:b/>
          <w:sz w:val="24"/>
          <w:szCs w:val="24"/>
          <w:lang w:val="sr-Latn-ME" w:eastAsia="x-none"/>
        </w:rPr>
        <w:t>POSEBNE SMJERNICE ZA POSTUPANJE POLICIJE I PRAVOSUĐA</w:t>
      </w:r>
      <w:r w:rsidR="002E41F3" w:rsidRPr="00AD794C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  <w:lang w:val="sr-Latn-ME" w:eastAsia="x-none"/>
        </w:rPr>
        <w:footnoteReference w:id="2"/>
      </w:r>
      <w:r w:rsidR="002E41F3" w:rsidRPr="00AD794C">
        <w:rPr>
          <w:rFonts w:ascii="Times New Roman" w:eastAsia="Calibri" w:hAnsi="Times New Roman" w:cs="Times New Roman"/>
          <w:b/>
          <w:i/>
          <w:sz w:val="24"/>
          <w:szCs w:val="24"/>
          <w:lang w:val="sr-Latn-ME" w:eastAsia="x-none"/>
        </w:rPr>
        <w:t>:</w:t>
      </w:r>
    </w:p>
    <w:p w14:paraId="51C61D80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 w:eastAsia="x-non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 w:eastAsia="x-none"/>
        </w:rPr>
        <w:t>Policija</w:t>
      </w:r>
    </w:p>
    <w:p w14:paraId="3866A3EC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Posebno obratiti pažnju ukoliko je neposredna žrtva nasilja u porodici ili njegov svjedok dijete.</w:t>
      </w:r>
    </w:p>
    <w:p w14:paraId="54AB6834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 ovakvim situacijama obavezno pozvati predstavnike Centra za socijalni rad i obavijestiti ih o prijavljenom nasilju, a radi preduzimanja mjera socijalne i porodičnopravne zaštite djeteta iz nadležnosti sistema socijalne zaštite.</w:t>
      </w:r>
    </w:p>
    <w:p w14:paraId="4EC97A11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Predstaviti se djetetu i objasniti mu zašto je policija tu i što namjerava preduzeti;</w:t>
      </w:r>
    </w:p>
    <w:p w14:paraId="225CBC96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Bilo da je dijete neposredna ili posredna žrtva nasilja u porodici, objasniti mu da ste tu da pomognete njemu i njegovim roditeljima.</w:t>
      </w:r>
    </w:p>
    <w:p w14:paraId="5ABB9B3C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Utvrditi da li se dijete osjeća odgovornim ili krivim za ono što se dogodilo bez obzira na to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da li je neposredna ili posredna žrtva porodičnoga nasilja. Pružite mu podršku i uvjerite ga da njegova krivica ne postoji.</w:t>
      </w:r>
    </w:p>
    <w:p w14:paraId="6A3F3758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Ne insistirati na određenim informacijama. Imajte u vidu da je dijete uplašeno i da mu je neprijatno da priča o određenim događajima.</w:t>
      </w:r>
    </w:p>
    <w:p w14:paraId="163B100D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Dokumentovati – opisati bilo kakav znak povrede/povreda djeteta i obezbijediti mu pružanje hitne medicinske pomoći ukoliko za to postoji potreba.</w:t>
      </w:r>
    </w:p>
    <w:p w14:paraId="72E37778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Objasniti djetetu da policija nekada mora odvesti jednog od roditelja (nekog drugog člana porodice ili porodične zajednice), da će on biti na sigurnome mjestu i da će to pomoći ostalim članovima porodice.</w:t>
      </w:r>
    </w:p>
    <w:p w14:paraId="1B6B3201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 xml:space="preserve">Od djeteta iskaz može uzeti samo za to obučeni policajac/policajka u civilnoj odjeći uz prisustvo povjerljivog lica koga dijete samo izabere – povjerljivo lice nikada ne može biti učinilac nasilja u porodici, čak i kada ga dijete samo bira. Prilikom uzimanja iskaza od djeteta mora biti prisutan </w:t>
      </w:r>
      <w:r w:rsidR="00033DE1" w:rsidRPr="00AD794C">
        <w:rPr>
          <w:rFonts w:ascii="Times New Roman" w:eastAsia="Calibri" w:hAnsi="Times New Roman" w:cs="Times New Roman"/>
          <w:lang w:val="sr-Latn-ME"/>
        </w:rPr>
        <w:t>stručni radnik centra.</w:t>
      </w:r>
    </w:p>
    <w:p w14:paraId="7A6A0A21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Ukoliko uzimate iskaz od djeteta u policijskoj stanici, od izuzetnog je značaja da prostor za obavljanje ovakve vrste razgovora bude prilagođen potrebama djeteta – obezbijediti posebnu prostoriju u kojoj niko neće ometati ili prekidati razgovor, a koja je opremljena odgovarajućim namještajem, posterima, igračkama.</w:t>
      </w:r>
    </w:p>
    <w:p w14:paraId="511395EA" w14:textId="77777777" w:rsidR="009A71C0" w:rsidRDefault="002E41F3" w:rsidP="009A71C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Omogućiti djetetu uslove koji dozvoljavaju korišćenje različitih načina izražavanja (odgovarajuće igračke, boje, papir, plastelin ...).</w:t>
      </w:r>
    </w:p>
    <w:p w14:paraId="776B0AA5" w14:textId="77777777" w:rsidR="00EB0E8E" w:rsidRPr="00AD794C" w:rsidRDefault="00EB0E8E" w:rsidP="00EB0E8E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/>
        </w:rPr>
      </w:pPr>
    </w:p>
    <w:p w14:paraId="60845792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Pravosuđe </w:t>
      </w:r>
    </w:p>
    <w:p w14:paraId="50207127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Naročita hitnost u postupanju i donošenju odluka.</w:t>
      </w:r>
    </w:p>
    <w:p w14:paraId="07A1BB57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Sudac/tkinja mora voditi računa da se poštuju najviši standardi zaštite djeteta</w:t>
      </w:r>
    </w:p>
    <w:p w14:paraId="629CA7BC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Čekaonica prilagođena djeci</w:t>
      </w:r>
    </w:p>
    <w:p w14:paraId="2EDBBACE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Kratko vrijeme čekanja po dolasku na saslušanje</w:t>
      </w:r>
    </w:p>
    <w:p w14:paraId="3E9A2CB4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Potrebno je prilagoditi uslove da bi se osiguralo da se dijete sasluša na način prilagođen djetetu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/ odsustvo učinioca nasilja, dijete saslušava jedna osoba, jezik prilagođen djeci, korištenje tehnika ispitivanja, video link, snimanj iskaza.</w:t>
      </w:r>
    </w:p>
    <w:p w14:paraId="3BB1D440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Dijete se saslušava kratko najviše jedan sat </w:t>
      </w:r>
    </w:p>
    <w:p w14:paraId="30287371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Dijete kao žrtva nasilja u porodici ima pravo na besplatnu pravnu pomoć – o tome pravu upoznati dijete i njegovog zakonskog zastupnika.</w:t>
      </w:r>
    </w:p>
    <w:p w14:paraId="1AE187E0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Uvijek kada je to moguće koristiti posebne tehnike za uzimanje iskaza (združeni intervju), odnosno uzimati iskaz putem audio i video linka.</w:t>
      </w:r>
    </w:p>
    <w:p w14:paraId="59265D56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U tužilaštvu i sudu onemogućiti kontakt djeteta – žrtve nasilja kao davaoca iskaza i učinioca porodičnog nasilja – obezbijediti posebnu prostoriju u kojoj će se dijete ośećati bezbjedno.</w:t>
      </w:r>
    </w:p>
    <w:p w14:paraId="2FD79897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Pozvati voditelja slučaja iz Centra za socijalni rad, saslušati ga u svojstvu svjedoka ukoliko za to ima osnova, zatražiti od njega socijalno-psihološku ekspertizu o psihosocijalnom statusu djeteta,</w:t>
      </w:r>
      <w:r w:rsidRPr="00AD794C">
        <w:rPr>
          <w:rFonts w:ascii="Times New Roman" w:eastAsia="Calibri" w:hAnsi="Times New Roman" w:cs="Times New Roman"/>
          <w:bCs/>
          <w:vertAlign w:val="superscript"/>
          <w:lang w:val="sr-Latn-ME"/>
        </w:rPr>
        <w:footnoteReference w:id="3"/>
      </w:r>
      <w:r w:rsidRPr="00AD794C">
        <w:rPr>
          <w:rFonts w:ascii="Times New Roman" w:eastAsia="Calibri" w:hAnsi="Times New Roman" w:cs="Times New Roman"/>
          <w:bCs/>
          <w:lang w:val="sr-Latn-ME"/>
        </w:rPr>
        <w:t xml:space="preserve"> posljedicama nasilja, odnosno da li je dijete po svom psihofizičkom razvoju i aktuelnom stanju sposobno da da iskaz.</w:t>
      </w:r>
    </w:p>
    <w:p w14:paraId="7D05A55B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Predstaviti se đetetu i na način na koji ono može da shvati, objasniti što će se događati, što se od njega očekuje i obavezno provjeriti da li je ono to razumjelo.</w:t>
      </w:r>
    </w:p>
    <w:p w14:paraId="5CA57F5B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Uzimanje iskaza od djeteta mora biti prilagođeno njegovom uzrastu i njegovim ličnim svojstvima – rječnik mora biti prilagođen đetetovom uzrastu da bi ga ono pravilno razumjelo, kao i boja glasa, tako da ga sve vrijeme ovlašćeno lice odmjerenim glasom istovremeno smiruje i ohrabruje da objasni događaj ili događaje koji su se desili a koji su po dijete izrazito traumatični.</w:t>
      </w:r>
    </w:p>
    <w:p w14:paraId="5413A418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Tužilac, sudija ili stručno lice istovremeno treba da obrate pažnju na ponašanje djeteta (izraz lica, pokrete tijela, uznemirenost, da li pokazuje strah) i da tok uzimanja iskaza prilagode sagledanim reakcijama.</w:t>
      </w:r>
    </w:p>
    <w:p w14:paraId="108B04FD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lastRenderedPageBreak/>
        <w:t>Dijete se mora upoznati sa činjenicom da ne mora odgovarati na sva pitanja, ukoliko ne želi.</w:t>
      </w:r>
    </w:p>
    <w:p w14:paraId="404B1056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Uzimanje iskaza od djeteta započinje se opštim pitanjima, uz obavezno pitanje da li je razumjelo pitanje, a potom mu se postavljaju pitanja u vezi s konkretnim činjenicama.</w:t>
      </w:r>
    </w:p>
    <w:p w14:paraId="1ABE9673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Po završetku uzimanja iskaza od djeteta pitati ga da li ono samo želi nešto da kaže ili da dopuni.</w:t>
      </w:r>
    </w:p>
    <w:p w14:paraId="1C9E8023" w14:textId="77777777" w:rsidR="002E41F3" w:rsidRPr="00AD794C" w:rsidRDefault="002E41F3" w:rsidP="002E41F3">
      <w:pPr>
        <w:numPr>
          <w:ilvl w:val="0"/>
          <w:numId w:val="3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Zaštititi dijete od moguće medijske zloupotrebe, odnosno onemogućiti javno objavljivanje informacija na osnovu koje se može prepoznati dijete – žrtva porodičnog nasilja.</w:t>
      </w:r>
    </w:p>
    <w:bookmarkEnd w:id="8"/>
    <w:p w14:paraId="07A687B3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</w:p>
    <w:p w14:paraId="1AB08E5C" w14:textId="77777777" w:rsidR="002E41F3" w:rsidRPr="00AD794C" w:rsidRDefault="002E41F3">
      <w:pPr>
        <w:rPr>
          <w:lang w:val="sr-Latn-ME"/>
        </w:rPr>
      </w:pPr>
    </w:p>
    <w:p w14:paraId="025218F9" w14:textId="77777777" w:rsidR="00E9380E" w:rsidRPr="00AD794C" w:rsidRDefault="00E9380E">
      <w:pPr>
        <w:rPr>
          <w:lang w:val="sr-Latn-ME"/>
        </w:rPr>
      </w:pPr>
    </w:p>
    <w:p w14:paraId="2294A8C1" w14:textId="77777777" w:rsidR="00E9380E" w:rsidRPr="00AD794C" w:rsidRDefault="00E9380E">
      <w:pPr>
        <w:rPr>
          <w:lang w:val="sr-Latn-ME"/>
        </w:rPr>
      </w:pPr>
    </w:p>
    <w:p w14:paraId="3C1AB29B" w14:textId="77777777" w:rsidR="00E9380E" w:rsidRPr="00AD794C" w:rsidRDefault="00E9380E">
      <w:pPr>
        <w:rPr>
          <w:lang w:val="sr-Latn-ME"/>
        </w:rPr>
      </w:pPr>
    </w:p>
    <w:p w14:paraId="6742C184" w14:textId="77777777" w:rsidR="00E9380E" w:rsidRPr="00AD794C" w:rsidRDefault="00E9380E">
      <w:pPr>
        <w:rPr>
          <w:lang w:val="sr-Latn-ME"/>
        </w:rPr>
      </w:pPr>
    </w:p>
    <w:p w14:paraId="0706E3A9" w14:textId="77777777" w:rsidR="00E9380E" w:rsidRPr="00AD794C" w:rsidRDefault="00E9380E">
      <w:pPr>
        <w:rPr>
          <w:lang w:val="sr-Latn-ME"/>
        </w:rPr>
      </w:pPr>
    </w:p>
    <w:p w14:paraId="2E5883CA" w14:textId="77777777" w:rsidR="00E9380E" w:rsidRPr="00AD794C" w:rsidRDefault="00E9380E">
      <w:pPr>
        <w:rPr>
          <w:lang w:val="sr-Latn-ME"/>
        </w:rPr>
      </w:pPr>
    </w:p>
    <w:p w14:paraId="14C4BB78" w14:textId="77777777" w:rsidR="00E9380E" w:rsidRPr="00AD794C" w:rsidRDefault="00E9380E">
      <w:pPr>
        <w:rPr>
          <w:lang w:val="sr-Latn-ME"/>
        </w:rPr>
      </w:pPr>
    </w:p>
    <w:p w14:paraId="5A58B153" w14:textId="77777777" w:rsidR="00E9380E" w:rsidRPr="00AD794C" w:rsidRDefault="00E9380E">
      <w:pPr>
        <w:rPr>
          <w:lang w:val="sr-Latn-ME"/>
        </w:rPr>
      </w:pPr>
    </w:p>
    <w:p w14:paraId="1797A8FA" w14:textId="5A33ED78" w:rsidR="00E9380E" w:rsidRDefault="00E9380E">
      <w:pPr>
        <w:rPr>
          <w:lang w:val="sr-Latn-ME"/>
        </w:rPr>
      </w:pPr>
    </w:p>
    <w:p w14:paraId="1529F721" w14:textId="46575822" w:rsidR="00133B2C" w:rsidRDefault="00133B2C">
      <w:pPr>
        <w:rPr>
          <w:lang w:val="sr-Latn-ME"/>
        </w:rPr>
      </w:pPr>
    </w:p>
    <w:p w14:paraId="1FDCE852" w14:textId="01409FF3" w:rsidR="00133B2C" w:rsidRDefault="00133B2C">
      <w:pPr>
        <w:rPr>
          <w:lang w:val="sr-Latn-ME"/>
        </w:rPr>
      </w:pPr>
    </w:p>
    <w:p w14:paraId="2744EC5E" w14:textId="16F5BC9E" w:rsidR="00133B2C" w:rsidRDefault="00133B2C">
      <w:pPr>
        <w:rPr>
          <w:lang w:val="sr-Latn-ME"/>
        </w:rPr>
      </w:pPr>
    </w:p>
    <w:p w14:paraId="6C51AF1F" w14:textId="17C24673" w:rsidR="00133B2C" w:rsidRDefault="00133B2C">
      <w:pPr>
        <w:rPr>
          <w:lang w:val="sr-Latn-ME"/>
        </w:rPr>
      </w:pPr>
    </w:p>
    <w:p w14:paraId="131558E9" w14:textId="3E4597A0" w:rsidR="00133B2C" w:rsidRDefault="00133B2C">
      <w:pPr>
        <w:rPr>
          <w:lang w:val="sr-Latn-ME"/>
        </w:rPr>
      </w:pPr>
    </w:p>
    <w:p w14:paraId="081E2B4C" w14:textId="3DB0F3BE" w:rsidR="00133B2C" w:rsidRDefault="00133B2C">
      <w:pPr>
        <w:rPr>
          <w:lang w:val="sr-Latn-ME"/>
        </w:rPr>
      </w:pPr>
    </w:p>
    <w:p w14:paraId="488392AB" w14:textId="141CDAF7" w:rsidR="004042EC" w:rsidRDefault="004042EC">
      <w:pPr>
        <w:rPr>
          <w:lang w:val="sr-Latn-ME"/>
        </w:rPr>
      </w:pPr>
    </w:p>
    <w:p w14:paraId="3208E323" w14:textId="70703F9C" w:rsidR="004042EC" w:rsidRDefault="004042EC">
      <w:pPr>
        <w:rPr>
          <w:lang w:val="sr-Latn-ME"/>
        </w:rPr>
      </w:pPr>
    </w:p>
    <w:p w14:paraId="1D452B87" w14:textId="5834C504" w:rsidR="004042EC" w:rsidRDefault="004042EC">
      <w:pPr>
        <w:rPr>
          <w:lang w:val="sr-Latn-ME"/>
        </w:rPr>
      </w:pPr>
    </w:p>
    <w:p w14:paraId="7B771047" w14:textId="7572FF24" w:rsidR="004042EC" w:rsidRDefault="004042EC">
      <w:pPr>
        <w:rPr>
          <w:lang w:val="sr-Latn-ME"/>
        </w:rPr>
      </w:pPr>
    </w:p>
    <w:p w14:paraId="57B3105F" w14:textId="1CB013DE" w:rsidR="004042EC" w:rsidRDefault="004042EC">
      <w:pPr>
        <w:rPr>
          <w:lang w:val="sr-Latn-ME"/>
        </w:rPr>
      </w:pPr>
    </w:p>
    <w:p w14:paraId="29F6EFAF" w14:textId="77777777" w:rsidR="004042EC" w:rsidRDefault="004042EC">
      <w:pPr>
        <w:rPr>
          <w:lang w:val="sr-Latn-ME"/>
        </w:rPr>
      </w:pPr>
    </w:p>
    <w:p w14:paraId="5B6844EB" w14:textId="77777777" w:rsidR="00F0739B" w:rsidRPr="00AD794C" w:rsidRDefault="00F0739B">
      <w:pPr>
        <w:rPr>
          <w:lang w:val="sr-Latn-ME"/>
        </w:rPr>
      </w:pPr>
    </w:p>
    <w:p w14:paraId="432C79A5" w14:textId="00F59A60" w:rsidR="00A454AA" w:rsidRPr="00AD794C" w:rsidRDefault="005B3FF8" w:rsidP="00133B2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KAO POTVRDU NAVEDENOG,</w:t>
      </w:r>
      <w:r w:rsidR="00EB0E8E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</w:t>
      </w:r>
      <w:r w:rsidRPr="00322340">
        <w:rPr>
          <w:rFonts w:ascii="Times New Roman" w:eastAsia="Calibri" w:hAnsi="Times New Roman" w:cs="Times New Roman"/>
          <w:sz w:val="28"/>
          <w:szCs w:val="28"/>
          <w:lang w:val="sr-Latn-ME"/>
        </w:rPr>
        <w:t>Protokol o postupanju, prevenciji i zaštiti od nasilja nad ženama i nasilja u porodici potpisuju ovlašćeni predstavnici</w:t>
      </w:r>
      <w:r w:rsidR="003206D1">
        <w:rPr>
          <w:rFonts w:ascii="Times New Roman" w:eastAsia="Calibri" w:hAnsi="Times New Roman" w:cs="Times New Roman"/>
          <w:sz w:val="28"/>
          <w:szCs w:val="28"/>
          <w:lang w:val="sr-Latn-ME"/>
        </w:rPr>
        <w:t>/e</w:t>
      </w:r>
      <w:r w:rsidRPr="00322340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strana</w:t>
      </w:r>
      <w:r w:rsidR="00E9380E" w:rsidRPr="006C2FED">
        <w:rPr>
          <w:rFonts w:ascii="Times New Roman" w:eastAsia="Calibri" w:hAnsi="Times New Roman" w:cs="Times New Roman"/>
          <w:sz w:val="28"/>
          <w:szCs w:val="28"/>
          <w:lang w:val="sr-Latn-ME"/>
        </w:rPr>
        <w:t>:</w:t>
      </w:r>
    </w:p>
    <w:p w14:paraId="1C4390CD" w14:textId="77777777" w:rsidR="00A454AA" w:rsidRPr="00AD794C" w:rsidRDefault="005B3FF8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za </w:t>
      </w:r>
      <w:r w:rsidR="00A454AA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Ministarstvo unutrašnjih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poslova</w:t>
      </w:r>
    </w:p>
    <w:p w14:paraId="6716C47D" w14:textId="77777777" w:rsidR="00E9380E" w:rsidRPr="00AD794C" w:rsidRDefault="00E9380E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</w:t>
      </w:r>
      <w:r w:rsidR="00A454AA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</w:t>
      </w:r>
    </w:p>
    <w:p w14:paraId="6F7CDC34" w14:textId="77777777" w:rsidR="005B3FF8" w:rsidRPr="00AD794C" w:rsidRDefault="005B3FF8" w:rsidP="005B3FF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Mevludin Nuhodžić, ministar unutrašnjih poslova</w:t>
      </w:r>
    </w:p>
    <w:p w14:paraId="2418AD34" w14:textId="77777777" w:rsidR="005B3FF8" w:rsidRPr="00AD794C" w:rsidRDefault="005B3FF8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61B97689" w14:textId="77777777" w:rsidR="00801616" w:rsidRPr="00AD794C" w:rsidRDefault="00801616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23054D06" w14:textId="77777777" w:rsidR="00A454AA" w:rsidRPr="00AD794C" w:rsidRDefault="005B3FF8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Ministarstvo rada i socijalnog staranja </w:t>
      </w:r>
    </w:p>
    <w:p w14:paraId="1D689E32" w14:textId="77777777" w:rsidR="00E9380E" w:rsidRPr="00AD794C" w:rsidRDefault="00E9380E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</w:t>
      </w:r>
      <w:r w:rsidR="005B3FF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</w:t>
      </w:r>
    </w:p>
    <w:p w14:paraId="5189B4C9" w14:textId="77777777" w:rsidR="005B3FF8" w:rsidRPr="00AD794C" w:rsidRDefault="005B3FF8" w:rsidP="005B3FF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Kemal Purišić, ministar rada i socijalnog staranja</w:t>
      </w:r>
    </w:p>
    <w:p w14:paraId="2AE96DF2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582B981B" w14:textId="77777777" w:rsidR="00A454AA" w:rsidRPr="00AD794C" w:rsidRDefault="00801616" w:rsidP="007E38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Ministarstvo zdravlja</w:t>
      </w:r>
    </w:p>
    <w:p w14:paraId="1B7730AF" w14:textId="77777777" w:rsidR="007E381B" w:rsidRPr="00AD794C" w:rsidRDefault="007E381B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</w:t>
      </w:r>
      <w:r w:rsidR="005B3FF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</w:t>
      </w:r>
    </w:p>
    <w:p w14:paraId="46935A21" w14:textId="77777777" w:rsidR="005B3FF8" w:rsidRPr="00AD794C" w:rsidRDefault="005B3FF8" w:rsidP="007E3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Dr Kenan Hrapović, ministar zdravlja</w:t>
      </w:r>
    </w:p>
    <w:p w14:paraId="1DF57271" w14:textId="77777777" w:rsidR="00801616" w:rsidRPr="00AD794C" w:rsidRDefault="00801616" w:rsidP="007E3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6C341358" w14:textId="77777777" w:rsidR="00A454AA" w:rsidRPr="00AD794C" w:rsidRDefault="00801616" w:rsidP="007E38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Ministarstvo prosvjete</w:t>
      </w:r>
    </w:p>
    <w:p w14:paraId="24D6FCF3" w14:textId="77777777" w:rsidR="007E381B" w:rsidRPr="00AD794C" w:rsidRDefault="007E381B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</w:t>
      </w:r>
      <w:r w:rsidR="00A454AA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</w:t>
      </w:r>
      <w:r w:rsidR="005B3FF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</w:t>
      </w:r>
    </w:p>
    <w:p w14:paraId="66B2B1FE" w14:textId="77777777" w:rsidR="005B3FF8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Dr </w:t>
      </w:r>
      <w:r w:rsidR="005B3FF8"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Damir Šehović, ministar prosvjete</w:t>
      </w:r>
    </w:p>
    <w:p w14:paraId="7063548F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2DAFD262" w14:textId="77777777" w:rsidR="00A454AA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E9380E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Vrhovno državno tužilaštvo</w:t>
      </w:r>
    </w:p>
    <w:p w14:paraId="4D26CAC0" w14:textId="77777777" w:rsidR="00E9380E" w:rsidRPr="00AD794C" w:rsidRDefault="00E9380E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  <w:r w:rsidR="00801616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</w:t>
      </w:r>
    </w:p>
    <w:p w14:paraId="643CF6B9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Ivica Stanković, vrhovni državni tužilac</w:t>
      </w:r>
    </w:p>
    <w:p w14:paraId="11D20248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0AE4D49" w14:textId="77777777" w:rsidR="00A454AA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Vrhovni sud </w:t>
      </w:r>
    </w:p>
    <w:p w14:paraId="79D7CE25" w14:textId="77777777" w:rsidR="00A454AA" w:rsidRPr="00AD794C" w:rsidRDefault="00A454AA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  <w:r w:rsidR="00801616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</w:t>
      </w:r>
    </w:p>
    <w:p w14:paraId="670C5F78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Vesna Medenica, predsjednica</w:t>
      </w:r>
    </w:p>
    <w:p w14:paraId="60B76C83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7CAC955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99AC9BA" w14:textId="77777777" w:rsidR="00B55B86" w:rsidRPr="00AD794C" w:rsidRDefault="00B55B86" w:rsidP="00B55B8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za Viši sud za prekršaje</w:t>
      </w:r>
    </w:p>
    <w:p w14:paraId="0239A430" w14:textId="77777777" w:rsidR="00B55B86" w:rsidRPr="00AD794C" w:rsidRDefault="00B55B86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___________________________________________</w:t>
      </w:r>
    </w:p>
    <w:p w14:paraId="785C8114" w14:textId="77777777" w:rsidR="00B55B86" w:rsidRPr="00AD794C" w:rsidRDefault="00B55B86" w:rsidP="00B55B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Milivoje Rašović, predsjednik</w:t>
      </w:r>
    </w:p>
    <w:p w14:paraId="0FD0CC97" w14:textId="77777777" w:rsidR="00B55B86" w:rsidRPr="00AD794C" w:rsidRDefault="00B55B8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58456BAF" w14:textId="77777777" w:rsidR="00E9380E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Ministarstvo pravde</w:t>
      </w:r>
    </w:p>
    <w:p w14:paraId="7A410691" w14:textId="77777777" w:rsidR="00A454AA" w:rsidRPr="00AD794C" w:rsidRDefault="00A454AA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2BA5DB64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Zoran Pažin, ministar pravde</w:t>
      </w:r>
    </w:p>
    <w:p w14:paraId="14DE68C4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365EE16" w14:textId="77777777" w:rsidR="007E381B" w:rsidRPr="00AD794C" w:rsidRDefault="00AD794C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Zaštitnik</w:t>
      </w:r>
      <w:r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a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ljudskih prava i sloboda</w:t>
      </w:r>
    </w:p>
    <w:p w14:paraId="686B9563" w14:textId="77777777" w:rsidR="00A454AA" w:rsidRPr="00AD794C" w:rsidRDefault="00A454AA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024ED72D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Šućko Baković, Zaštitnik ljudskih prava i sloboda Crne Gore</w:t>
      </w:r>
    </w:p>
    <w:p w14:paraId="25A19584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2F1BD53" w14:textId="77777777" w:rsidR="007E381B" w:rsidRPr="00AD794C" w:rsidRDefault="00801616" w:rsidP="00B55B86">
      <w:pPr>
        <w:spacing w:before="120" w:after="24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Predstavnice NVO koje su učestvovale u izradi Protokola</w:t>
      </w:r>
    </w:p>
    <w:p w14:paraId="4EF8F7DC" w14:textId="77777777" w:rsidR="00A454AA" w:rsidRPr="00AD794C" w:rsidRDefault="00A454AA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4049A38A" w14:textId="0E42BE08" w:rsidR="00B55B86" w:rsidRPr="00AD794C" w:rsidRDefault="00B55B86" w:rsidP="00B55B86">
      <w:pPr>
        <w:spacing w:after="24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Ana Jaredić, </w:t>
      </w:r>
      <w:r w:rsidR="003206D1">
        <w:rPr>
          <w:rFonts w:ascii="Times New Roman" w:eastAsia="Calibri" w:hAnsi="Times New Roman" w:cs="Times New Roman"/>
          <w:sz w:val="24"/>
          <w:szCs w:val="24"/>
          <w:lang w:val="sr-Latn-ME"/>
        </w:rPr>
        <w:t>psihološkinja u Centrz</w:t>
      </w: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za ženska prava</w:t>
      </w:r>
    </w:p>
    <w:p w14:paraId="6413BF32" w14:textId="77777777" w:rsidR="00B55B86" w:rsidRPr="00AD794C" w:rsidRDefault="00B55B86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649AC7BD" w14:textId="218DA0F5" w:rsidR="00B55B86" w:rsidRPr="00AD794C" w:rsidRDefault="00B55B86" w:rsidP="00B55B86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Biljana Zeković, direktorica </w:t>
      </w:r>
      <w:r w:rsidR="003206D1">
        <w:rPr>
          <w:rFonts w:ascii="Times New Roman" w:eastAsia="Calibri" w:hAnsi="Times New Roman" w:cs="Times New Roman"/>
          <w:sz w:val="24"/>
          <w:szCs w:val="24"/>
          <w:lang w:val="sr-Latn-ME"/>
        </w:rPr>
        <w:t>„</w:t>
      </w: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SOS Podgorica</w:t>
      </w:r>
      <w:r w:rsidR="003206D1">
        <w:rPr>
          <w:rFonts w:ascii="Times New Roman" w:eastAsia="Calibri" w:hAnsi="Times New Roman" w:cs="Times New Roman"/>
          <w:sz w:val="24"/>
          <w:szCs w:val="24"/>
          <w:lang w:val="sr-Latn-ME"/>
        </w:rPr>
        <w:t>“</w:t>
      </w:r>
    </w:p>
    <w:p w14:paraId="20ED910D" w14:textId="77777777" w:rsidR="00B55B86" w:rsidRPr="00AD794C" w:rsidRDefault="00B55B8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4E26F12" w14:textId="77777777" w:rsidR="00A454AA" w:rsidRPr="00AD794C" w:rsidRDefault="00AD794C" w:rsidP="007E381B">
      <w:pPr>
        <w:spacing w:before="120" w:after="12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za Agenciju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za elektronske medije</w:t>
      </w:r>
    </w:p>
    <w:p w14:paraId="0DCBED18" w14:textId="77777777" w:rsidR="00A454AA" w:rsidRPr="00AD794C" w:rsidRDefault="00A454AA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6353663E" w14:textId="77777777" w:rsidR="00B55B86" w:rsidRPr="00AD794C" w:rsidRDefault="00B55B8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Abaz Džafić, direktor</w:t>
      </w:r>
    </w:p>
    <w:p w14:paraId="11863F07" w14:textId="77777777" w:rsidR="00A454AA" w:rsidRPr="00AD794C" w:rsidRDefault="00A454AA" w:rsidP="007E381B">
      <w:pPr>
        <w:spacing w:before="120" w:after="12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</w:p>
    <w:p w14:paraId="662CB599" w14:textId="77777777" w:rsidR="00E9380E" w:rsidRPr="00A454AA" w:rsidRDefault="00E9380E" w:rsidP="00A454A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AD794C">
        <w:rPr>
          <w:rFonts w:ascii="Times New Roman" w:eastAsia="Calibri" w:hAnsi="Times New Roman" w:cs="Times New Roman"/>
          <w:b/>
          <w:i/>
          <w:sz w:val="24"/>
          <w:szCs w:val="24"/>
          <w:lang w:val="sr-Latn-ME"/>
        </w:rPr>
        <w:t xml:space="preserve">Podgorica, </w:t>
      </w:r>
      <w:r w:rsidR="00D4671F" w:rsidRPr="00AD794C">
        <w:rPr>
          <w:rFonts w:ascii="Times New Roman" w:eastAsia="Calibri" w:hAnsi="Times New Roman" w:cs="Times New Roman"/>
          <w:b/>
          <w:i/>
          <w:sz w:val="24"/>
          <w:szCs w:val="24"/>
          <w:lang w:val="sr-Latn-ME"/>
        </w:rPr>
        <w:t>28. septembar 2018.</w:t>
      </w:r>
      <w:r w:rsidR="00D4671F" w:rsidRPr="009F1378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 xml:space="preserve"> godine</w:t>
      </w:r>
    </w:p>
    <w:sectPr w:rsidR="00E9380E" w:rsidRPr="00A454AA" w:rsidSect="00947D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717E" w14:textId="77777777" w:rsidR="006204A2" w:rsidRDefault="006204A2" w:rsidP="002E41F3">
      <w:pPr>
        <w:spacing w:after="0" w:line="240" w:lineRule="auto"/>
      </w:pPr>
      <w:r>
        <w:separator/>
      </w:r>
    </w:p>
  </w:endnote>
  <w:endnote w:type="continuationSeparator" w:id="0">
    <w:p w14:paraId="38379922" w14:textId="77777777" w:rsidR="006204A2" w:rsidRDefault="006204A2" w:rsidP="002E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BF26" w14:textId="1BFC6A33" w:rsidR="00FD4D7F" w:rsidRDefault="00FD4D7F">
    <w:pPr>
      <w:pStyle w:val="Footer"/>
      <w:jc w:val="center"/>
    </w:pPr>
  </w:p>
  <w:p w14:paraId="60E48AFE" w14:textId="77777777" w:rsidR="006A6D30" w:rsidRPr="00E64CA5" w:rsidRDefault="006A6D30">
    <w:pPr>
      <w:pStyle w:val="Footer"/>
      <w:rPr>
        <w:lang w:val="sr-Latn-M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05A4" w14:textId="37CAE940" w:rsidR="005D2BDE" w:rsidRDefault="005D2B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2EE9">
      <w:rPr>
        <w:noProof/>
      </w:rPr>
      <w:t>21</w:t>
    </w:r>
    <w:r>
      <w:rPr>
        <w:noProof/>
      </w:rPr>
      <w:fldChar w:fldCharType="end"/>
    </w:r>
  </w:p>
  <w:p w14:paraId="622126BD" w14:textId="77777777" w:rsidR="005D2BDE" w:rsidRPr="00E64CA5" w:rsidRDefault="005D2BDE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04C1" w14:textId="77777777" w:rsidR="006204A2" w:rsidRDefault="006204A2" w:rsidP="002E41F3">
      <w:pPr>
        <w:spacing w:after="0" w:line="240" w:lineRule="auto"/>
      </w:pPr>
      <w:r>
        <w:separator/>
      </w:r>
    </w:p>
  </w:footnote>
  <w:footnote w:type="continuationSeparator" w:id="0">
    <w:p w14:paraId="22577499" w14:textId="77777777" w:rsidR="006204A2" w:rsidRDefault="006204A2" w:rsidP="002E41F3">
      <w:pPr>
        <w:spacing w:after="0" w:line="240" w:lineRule="auto"/>
      </w:pPr>
      <w:r>
        <w:continuationSeparator/>
      </w:r>
    </w:p>
  </w:footnote>
  <w:footnote w:id="1">
    <w:p w14:paraId="0075CFCE" w14:textId="77777777" w:rsidR="006A6D30" w:rsidRDefault="006A6D30" w:rsidP="002E41F3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76F00">
        <w:rPr>
          <w:rFonts w:ascii="Times New Roman" w:hAnsi="Times New Roman"/>
          <w:sz w:val="16"/>
          <w:szCs w:val="16"/>
          <w:lang w:val="en-US"/>
        </w:rPr>
        <w:t>Institucije i organizacije koje nisu interoperabilne sa CSR (socijalnim kartonom) su obavezne da elektronskim putem razmjenjunu</w:t>
      </w:r>
      <w:r>
        <w:rPr>
          <w:rFonts w:ascii="Times New Roman" w:hAnsi="Times New Roman"/>
          <w:sz w:val="16"/>
          <w:szCs w:val="16"/>
          <w:lang w:val="en-US"/>
        </w:rPr>
        <w:t xml:space="preserve">  </w:t>
      </w:r>
    </w:p>
    <w:p w14:paraId="42B1CE74" w14:textId="77777777" w:rsidR="006A6D30" w:rsidRPr="00576F00" w:rsidRDefault="006A6D30" w:rsidP="002E41F3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576F00">
        <w:rPr>
          <w:rFonts w:ascii="Times New Roman" w:hAnsi="Times New Roman"/>
          <w:sz w:val="16"/>
          <w:szCs w:val="16"/>
          <w:lang w:val="en-US"/>
        </w:rPr>
        <w:t>zahtijevane podatke i informacije.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</w:p>
  </w:footnote>
  <w:footnote w:id="2">
    <w:p w14:paraId="3A4A0FF5" w14:textId="77777777" w:rsidR="006A6D30" w:rsidRPr="00A42D5F" w:rsidRDefault="006A6D30" w:rsidP="002E41F3">
      <w:pPr>
        <w:pStyle w:val="FootnoteText"/>
        <w:rPr>
          <w:rFonts w:ascii="Times New Roman" w:hAnsi="Times New Roman"/>
          <w:sz w:val="22"/>
          <w:szCs w:val="22"/>
          <w:lang w:val="sr-Latn-ME"/>
        </w:rPr>
      </w:pPr>
      <w:r w:rsidRPr="00A42D5F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42D5F">
        <w:rPr>
          <w:rFonts w:ascii="Times New Roman" w:hAnsi="Times New Roman"/>
          <w:sz w:val="22"/>
          <w:szCs w:val="22"/>
        </w:rPr>
        <w:t xml:space="preserve"> </w:t>
      </w:r>
      <w:r w:rsidRPr="00A42D5F">
        <w:rPr>
          <w:rFonts w:ascii="Times New Roman" w:hAnsi="Times New Roman"/>
          <w:sz w:val="22"/>
          <w:szCs w:val="22"/>
          <w:lang w:val="sr-Latn-ME"/>
        </w:rPr>
        <w:t>Smjernice postupanja za ostale sektore su inkorporirane u osnovni tekst Protokola</w:t>
      </w:r>
    </w:p>
  </w:footnote>
  <w:footnote w:id="3">
    <w:p w14:paraId="46530AD0" w14:textId="77777777" w:rsidR="006A6D30" w:rsidRPr="001913B8" w:rsidRDefault="006A6D30" w:rsidP="002E41F3">
      <w:pPr>
        <w:rPr>
          <w:rFonts w:ascii="Times New Roman" w:hAnsi="Times New Roman"/>
          <w:sz w:val="20"/>
          <w:szCs w:val="20"/>
          <w:lang w:val="sr-Cyrl-CS"/>
        </w:rPr>
      </w:pPr>
      <w:r w:rsidRPr="001913B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913B8">
        <w:rPr>
          <w:rFonts w:ascii="Times New Roman" w:hAnsi="Times New Roman"/>
          <w:sz w:val="20"/>
          <w:szCs w:val="20"/>
          <w:lang w:val="sr-Cyrl-CS"/>
        </w:rPr>
        <w:t>Bitne činjenice koje sud preko organa st</w:t>
      </w:r>
      <w:r w:rsidRPr="001913B8">
        <w:rPr>
          <w:rFonts w:ascii="Times New Roman" w:hAnsi="Times New Roman"/>
          <w:sz w:val="20"/>
          <w:szCs w:val="20"/>
        </w:rPr>
        <w:t>a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rateljstva mora da utvrdi </w:t>
      </w:r>
      <w:r w:rsidRPr="001913B8">
        <w:rPr>
          <w:rFonts w:ascii="Times New Roman" w:hAnsi="Times New Roman"/>
          <w:sz w:val="20"/>
          <w:szCs w:val="20"/>
        </w:rPr>
        <w:t>je</w:t>
      </w:r>
      <w:r w:rsidRPr="001913B8">
        <w:rPr>
          <w:rFonts w:ascii="Times New Roman" w:hAnsi="Times New Roman"/>
          <w:sz w:val="20"/>
          <w:szCs w:val="20"/>
          <w:lang w:val="sr-Cyrl-CS"/>
        </w:rPr>
        <w:t>su:</w:t>
      </w:r>
    </w:p>
    <w:p w14:paraId="7AD29B1C" w14:textId="77777777" w:rsidR="006A6D30" w:rsidRPr="001913B8" w:rsidRDefault="006A6D30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913B8">
        <w:rPr>
          <w:rFonts w:ascii="Times New Roman" w:hAnsi="Times New Roman"/>
          <w:sz w:val="20"/>
          <w:szCs w:val="20"/>
          <w:lang w:val="sr-Cyrl-CS"/>
        </w:rPr>
        <w:t xml:space="preserve">Da li je </w:t>
      </w:r>
      <w:r w:rsidRPr="001913B8">
        <w:rPr>
          <w:rFonts w:ascii="Times New Roman" w:hAnsi="Times New Roman"/>
          <w:sz w:val="20"/>
          <w:szCs w:val="20"/>
          <w:lang w:val="sr-Latn-CS"/>
        </w:rPr>
        <w:t>dijete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ugroženo (nezavisno od toga da li je zlostavljanje ili zanemarivanje posl</w:t>
      </w:r>
      <w:r w:rsidRPr="001913B8">
        <w:rPr>
          <w:rFonts w:ascii="Times New Roman" w:hAnsi="Times New Roman"/>
          <w:sz w:val="20"/>
          <w:szCs w:val="20"/>
          <w:lang w:val="sr-Latn-CS"/>
        </w:rPr>
        <w:t>j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edica </w:t>
      </w:r>
      <w:r w:rsidRPr="001913B8">
        <w:rPr>
          <w:rFonts w:ascii="Times New Roman" w:hAnsi="Times New Roman"/>
          <w:sz w:val="20"/>
          <w:szCs w:val="20"/>
          <w:lang w:val="sr-Latn-CS"/>
        </w:rPr>
        <w:t>nasilja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u porodici, nepovoljnog zdravstvenog, socijalnog ili ekonomskog položaja porodice ili drugih okolnosti koje ometaju njegov pravilan razvoj</w:t>
      </w:r>
      <w:r w:rsidRPr="001913B8">
        <w:rPr>
          <w:rFonts w:ascii="Times New Roman" w:hAnsi="Times New Roman"/>
          <w:sz w:val="20"/>
          <w:szCs w:val="20"/>
          <w:lang w:val="sr-Latn-CS"/>
        </w:rPr>
        <w:t>);</w:t>
      </w:r>
    </w:p>
    <w:p w14:paraId="7C95814C" w14:textId="77777777" w:rsidR="006A6D30" w:rsidRPr="001913B8" w:rsidRDefault="006A6D30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1913B8">
        <w:rPr>
          <w:rFonts w:ascii="Times New Roman" w:hAnsi="Times New Roman"/>
          <w:sz w:val="20"/>
          <w:szCs w:val="20"/>
          <w:lang w:val="sr-Cyrl-CS"/>
        </w:rPr>
        <w:t xml:space="preserve">Koji rizici po </w:t>
      </w:r>
      <w:r w:rsidRPr="001913B8">
        <w:rPr>
          <w:rFonts w:ascii="Times New Roman" w:hAnsi="Times New Roman"/>
          <w:sz w:val="20"/>
          <w:szCs w:val="20"/>
          <w:lang w:val="sr-Latn-CS"/>
        </w:rPr>
        <w:t>dijete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mogu se identifikovati još u fazi početne proc</w:t>
      </w:r>
      <w:r w:rsidRPr="001913B8">
        <w:rPr>
          <w:rFonts w:ascii="Times New Roman" w:hAnsi="Times New Roman"/>
          <w:sz w:val="20"/>
          <w:szCs w:val="20"/>
          <w:lang w:val="sr-Latn-CS"/>
        </w:rPr>
        <w:t>j</w:t>
      </w:r>
      <w:r w:rsidRPr="001913B8">
        <w:rPr>
          <w:rFonts w:ascii="Times New Roman" w:hAnsi="Times New Roman"/>
          <w:sz w:val="20"/>
          <w:szCs w:val="20"/>
          <w:lang w:val="sr-Cyrl-CS"/>
        </w:rPr>
        <w:t>ene</w:t>
      </w:r>
      <w:r w:rsidRPr="001913B8">
        <w:rPr>
          <w:rFonts w:ascii="Times New Roman" w:hAnsi="Times New Roman"/>
          <w:sz w:val="20"/>
          <w:szCs w:val="20"/>
          <w:lang w:val="it-IT"/>
        </w:rPr>
        <w:t>?</w:t>
      </w:r>
    </w:p>
    <w:p w14:paraId="0E8E31D4" w14:textId="77777777" w:rsidR="006A6D30" w:rsidRPr="001913B8" w:rsidRDefault="006A6D30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1913B8">
        <w:rPr>
          <w:rFonts w:ascii="Times New Roman" w:hAnsi="Times New Roman"/>
          <w:sz w:val="20"/>
          <w:szCs w:val="20"/>
          <w:lang w:val="sr-Cyrl-CS"/>
        </w:rPr>
        <w:t>Koj</w:t>
      </w:r>
      <w:r w:rsidRPr="001913B8">
        <w:rPr>
          <w:rFonts w:ascii="Times New Roman" w:hAnsi="Times New Roman"/>
          <w:sz w:val="20"/>
          <w:szCs w:val="20"/>
          <w:lang w:val="sr-Latn-CS"/>
        </w:rPr>
        <w:t>e mjere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se mogu upotr</w:t>
      </w:r>
      <w:r w:rsidRPr="001913B8">
        <w:rPr>
          <w:rFonts w:ascii="Times New Roman" w:hAnsi="Times New Roman"/>
          <w:sz w:val="20"/>
          <w:szCs w:val="20"/>
          <w:lang w:val="sr-Latn-CS"/>
        </w:rPr>
        <w:t>ij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ebiti da se </w:t>
      </w:r>
      <w:r w:rsidRPr="001913B8">
        <w:rPr>
          <w:rFonts w:ascii="Times New Roman" w:hAnsi="Times New Roman"/>
          <w:sz w:val="20"/>
          <w:szCs w:val="20"/>
          <w:lang w:val="sr-Latn-CS"/>
        </w:rPr>
        <w:t>dijete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zaštiti u okviru porodice</w:t>
      </w:r>
      <w:r w:rsidRPr="001913B8">
        <w:rPr>
          <w:rFonts w:ascii="Times New Roman" w:hAnsi="Times New Roman"/>
          <w:sz w:val="20"/>
          <w:szCs w:val="20"/>
          <w:lang w:val="it-IT"/>
        </w:rPr>
        <w:t>?</w:t>
      </w:r>
    </w:p>
    <w:p w14:paraId="001A572E" w14:textId="54841BFD" w:rsidR="006A6D30" w:rsidRPr="001913B8" w:rsidRDefault="006A6D30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913B8">
        <w:rPr>
          <w:rFonts w:ascii="Times New Roman" w:hAnsi="Times New Roman"/>
          <w:sz w:val="20"/>
          <w:szCs w:val="20"/>
        </w:rPr>
        <w:t>I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ma </w:t>
      </w:r>
      <w:r w:rsidRPr="001913B8">
        <w:rPr>
          <w:rFonts w:ascii="Times New Roman" w:hAnsi="Times New Roman"/>
          <w:sz w:val="20"/>
          <w:szCs w:val="20"/>
        </w:rPr>
        <w:t xml:space="preserve">li 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osnova za razumnu sumnju </w:t>
      </w:r>
      <w:r w:rsidR="006C2FED">
        <w:rPr>
          <w:rFonts w:ascii="Times New Roman" w:hAnsi="Times New Roman"/>
          <w:sz w:val="20"/>
          <w:szCs w:val="20"/>
          <w:lang w:val="sr-Cyrl-CS"/>
        </w:rPr>
        <w:t xml:space="preserve">da postoji ozbiljna opasnost od 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oštećenja zdravlja ili daljeg razvoja </w:t>
      </w:r>
      <w:r w:rsidRPr="001913B8">
        <w:rPr>
          <w:rFonts w:ascii="Times New Roman" w:hAnsi="Times New Roman"/>
          <w:sz w:val="20"/>
          <w:szCs w:val="20"/>
          <w:lang w:val="bs-Latn-BA"/>
        </w:rPr>
        <w:t>dj</w:t>
      </w:r>
      <w:r w:rsidRPr="001913B8">
        <w:rPr>
          <w:rFonts w:ascii="Times New Roman" w:hAnsi="Times New Roman"/>
          <w:sz w:val="20"/>
          <w:szCs w:val="20"/>
          <w:lang w:val="sr-Latn-CS"/>
        </w:rPr>
        <w:t>eteta</w:t>
      </w:r>
      <w:r w:rsidRPr="001913B8">
        <w:rPr>
          <w:rFonts w:ascii="Times New Roman" w:hAnsi="Times New Roman"/>
          <w:sz w:val="20"/>
          <w:szCs w:val="20"/>
          <w:lang w:val="it-IT"/>
        </w:rPr>
        <w:t>?</w:t>
      </w:r>
    </w:p>
    <w:p w14:paraId="0D8F25EE" w14:textId="77777777" w:rsidR="006A6D30" w:rsidRPr="00335033" w:rsidRDefault="006A6D30" w:rsidP="002E41F3">
      <w:pPr>
        <w:pStyle w:val="FootnoteText"/>
        <w:rPr>
          <w:rFonts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9A34" w14:textId="77777777" w:rsidR="005D2BDE" w:rsidRDefault="005D2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35A"/>
    <w:multiLevelType w:val="hybridMultilevel"/>
    <w:tmpl w:val="E4C855C2"/>
    <w:lvl w:ilvl="0" w:tplc="E422A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70289"/>
    <w:multiLevelType w:val="hybridMultilevel"/>
    <w:tmpl w:val="BEAEB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55E7"/>
    <w:multiLevelType w:val="hybridMultilevel"/>
    <w:tmpl w:val="7040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A8D"/>
    <w:multiLevelType w:val="hybridMultilevel"/>
    <w:tmpl w:val="4D9249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B28A2"/>
    <w:multiLevelType w:val="hybridMultilevel"/>
    <w:tmpl w:val="94F4D52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73E2"/>
    <w:multiLevelType w:val="multilevel"/>
    <w:tmpl w:val="E112F67E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6" w15:restartNumberingAfterBreak="0">
    <w:nsid w:val="0E701EF2"/>
    <w:multiLevelType w:val="hybridMultilevel"/>
    <w:tmpl w:val="E7985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32A15"/>
    <w:multiLevelType w:val="hybridMultilevel"/>
    <w:tmpl w:val="34283146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F7206"/>
    <w:multiLevelType w:val="hybridMultilevel"/>
    <w:tmpl w:val="3B30F002"/>
    <w:lvl w:ilvl="0" w:tplc="B4222CDC">
      <w:start w:val="6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157C7932"/>
    <w:multiLevelType w:val="hybridMultilevel"/>
    <w:tmpl w:val="CB9A8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B7FD0"/>
    <w:multiLevelType w:val="hybridMultilevel"/>
    <w:tmpl w:val="0D2E0F54"/>
    <w:numStyleLink w:val="Lettered"/>
  </w:abstractNum>
  <w:abstractNum w:abstractNumId="11" w15:restartNumberingAfterBreak="0">
    <w:nsid w:val="1D991AE4"/>
    <w:multiLevelType w:val="hybridMultilevel"/>
    <w:tmpl w:val="B7281ADC"/>
    <w:styleLink w:val="Numbered"/>
    <w:lvl w:ilvl="0" w:tplc="E93E935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A48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4BD9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8A51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212A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2FFF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C9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873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8EB75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FBA6560"/>
    <w:multiLevelType w:val="hybridMultilevel"/>
    <w:tmpl w:val="B8C00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61F0E"/>
    <w:multiLevelType w:val="hybridMultilevel"/>
    <w:tmpl w:val="1076B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628D1"/>
    <w:multiLevelType w:val="multilevel"/>
    <w:tmpl w:val="29F88B4E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463374"/>
    <w:multiLevelType w:val="hybridMultilevel"/>
    <w:tmpl w:val="ED1260FA"/>
    <w:lvl w:ilvl="0" w:tplc="1F7C41D4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2D444ED4"/>
    <w:multiLevelType w:val="hybridMultilevel"/>
    <w:tmpl w:val="CED4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4689"/>
    <w:multiLevelType w:val="hybridMultilevel"/>
    <w:tmpl w:val="0DB0572E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F0405"/>
    <w:multiLevelType w:val="multilevel"/>
    <w:tmpl w:val="B276F9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31A24BDC"/>
    <w:multiLevelType w:val="hybridMultilevel"/>
    <w:tmpl w:val="EEE0A244"/>
    <w:lvl w:ilvl="0" w:tplc="981AA978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1F41C48"/>
    <w:multiLevelType w:val="multilevel"/>
    <w:tmpl w:val="6CB246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21" w15:restartNumberingAfterBreak="0">
    <w:nsid w:val="3808468E"/>
    <w:multiLevelType w:val="hybridMultilevel"/>
    <w:tmpl w:val="0B52C26A"/>
    <w:lvl w:ilvl="0" w:tplc="99445C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2603A"/>
    <w:multiLevelType w:val="hybridMultilevel"/>
    <w:tmpl w:val="D370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C7ABD"/>
    <w:multiLevelType w:val="multilevel"/>
    <w:tmpl w:val="1332CB56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49C26AD0"/>
    <w:multiLevelType w:val="hybridMultilevel"/>
    <w:tmpl w:val="14B02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1E0F"/>
    <w:multiLevelType w:val="hybridMultilevel"/>
    <w:tmpl w:val="9F6A17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BD0B29"/>
    <w:multiLevelType w:val="multilevel"/>
    <w:tmpl w:val="9F0061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EA67E96"/>
    <w:multiLevelType w:val="hybridMultilevel"/>
    <w:tmpl w:val="F85A1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D175E6"/>
    <w:multiLevelType w:val="multilevel"/>
    <w:tmpl w:val="B66025A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ED91573"/>
    <w:multiLevelType w:val="hybridMultilevel"/>
    <w:tmpl w:val="DB6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42B3F"/>
    <w:multiLevelType w:val="hybridMultilevel"/>
    <w:tmpl w:val="229E6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692"/>
    <w:multiLevelType w:val="hybridMultilevel"/>
    <w:tmpl w:val="291C7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AB9A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514E59"/>
    <w:multiLevelType w:val="hybridMultilevel"/>
    <w:tmpl w:val="21869BE0"/>
    <w:lvl w:ilvl="0" w:tplc="6592F7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325CF"/>
    <w:multiLevelType w:val="hybridMultilevel"/>
    <w:tmpl w:val="B734BE92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DB5944"/>
    <w:multiLevelType w:val="hybridMultilevel"/>
    <w:tmpl w:val="B7281ADC"/>
    <w:numStyleLink w:val="Numbered"/>
  </w:abstractNum>
  <w:abstractNum w:abstractNumId="35" w15:restartNumberingAfterBreak="0">
    <w:nsid w:val="596073B4"/>
    <w:multiLevelType w:val="multilevel"/>
    <w:tmpl w:val="6CA20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59682194"/>
    <w:multiLevelType w:val="hybridMultilevel"/>
    <w:tmpl w:val="A792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3071E"/>
    <w:multiLevelType w:val="hybridMultilevel"/>
    <w:tmpl w:val="7AA45E6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166AE"/>
    <w:multiLevelType w:val="multilevel"/>
    <w:tmpl w:val="F5A0BB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9" w15:restartNumberingAfterBreak="0">
    <w:nsid w:val="67171C4D"/>
    <w:multiLevelType w:val="hybridMultilevel"/>
    <w:tmpl w:val="59684534"/>
    <w:lvl w:ilvl="0" w:tplc="BDFE3EE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70534"/>
    <w:multiLevelType w:val="hybridMultilevel"/>
    <w:tmpl w:val="66CC099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10D2E"/>
    <w:multiLevelType w:val="hybridMultilevel"/>
    <w:tmpl w:val="952E9F70"/>
    <w:lvl w:ilvl="0" w:tplc="0809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2" w15:restartNumberingAfterBreak="0">
    <w:nsid w:val="6D7207E9"/>
    <w:multiLevelType w:val="hybridMultilevel"/>
    <w:tmpl w:val="B68820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01E3"/>
    <w:multiLevelType w:val="hybridMultilevel"/>
    <w:tmpl w:val="0D2E0F54"/>
    <w:styleLink w:val="Lettered"/>
    <w:lvl w:ilvl="0" w:tplc="60C497CC">
      <w:start w:val="1"/>
      <w:numFmt w:val="decimal"/>
      <w:lvlText w:val="(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6C8320">
      <w:start w:val="1"/>
      <w:numFmt w:val="decimal"/>
      <w:lvlText w:val="(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424D0">
      <w:start w:val="1"/>
      <w:numFmt w:val="decimal"/>
      <w:lvlText w:val="(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6692C">
      <w:start w:val="1"/>
      <w:numFmt w:val="decimal"/>
      <w:lvlText w:val="(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49F0C">
      <w:start w:val="1"/>
      <w:numFmt w:val="decimal"/>
      <w:lvlText w:val="(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8F0D8">
      <w:start w:val="1"/>
      <w:numFmt w:val="decimal"/>
      <w:lvlText w:val="(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25230">
      <w:start w:val="1"/>
      <w:numFmt w:val="decimal"/>
      <w:lvlText w:val="(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86D028">
      <w:start w:val="1"/>
      <w:numFmt w:val="decimal"/>
      <w:lvlText w:val="(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AF8F0">
      <w:start w:val="1"/>
      <w:numFmt w:val="decimal"/>
      <w:lvlText w:val="(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1ED6B79"/>
    <w:multiLevelType w:val="hybridMultilevel"/>
    <w:tmpl w:val="9C6444E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61195"/>
    <w:multiLevelType w:val="hybridMultilevel"/>
    <w:tmpl w:val="47DC0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9273DC"/>
    <w:multiLevelType w:val="multilevel"/>
    <w:tmpl w:val="2AE028B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8" w:hanging="1440"/>
      </w:pPr>
      <w:rPr>
        <w:rFonts w:hint="default"/>
      </w:rPr>
    </w:lvl>
  </w:abstractNum>
  <w:abstractNum w:abstractNumId="47" w15:restartNumberingAfterBreak="0">
    <w:nsid w:val="7C77423A"/>
    <w:multiLevelType w:val="hybridMultilevel"/>
    <w:tmpl w:val="5F86EC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5"/>
  </w:num>
  <w:num w:numId="4">
    <w:abstractNumId w:val="0"/>
  </w:num>
  <w:num w:numId="5">
    <w:abstractNumId w:val="9"/>
  </w:num>
  <w:num w:numId="6">
    <w:abstractNumId w:val="26"/>
  </w:num>
  <w:num w:numId="7">
    <w:abstractNumId w:val="46"/>
  </w:num>
  <w:num w:numId="8">
    <w:abstractNumId w:val="44"/>
  </w:num>
  <w:num w:numId="9">
    <w:abstractNumId w:val="42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9"/>
  </w:num>
  <w:num w:numId="17">
    <w:abstractNumId w:val="21"/>
  </w:num>
  <w:num w:numId="18">
    <w:abstractNumId w:val="24"/>
  </w:num>
  <w:num w:numId="19">
    <w:abstractNumId w:val="16"/>
  </w:num>
  <w:num w:numId="20">
    <w:abstractNumId w:val="32"/>
  </w:num>
  <w:num w:numId="21">
    <w:abstractNumId w:val="12"/>
  </w:num>
  <w:num w:numId="22">
    <w:abstractNumId w:val="22"/>
  </w:num>
  <w:num w:numId="23">
    <w:abstractNumId w:val="47"/>
  </w:num>
  <w:num w:numId="24">
    <w:abstractNumId w:val="30"/>
  </w:num>
  <w:num w:numId="25">
    <w:abstractNumId w:val="27"/>
  </w:num>
  <w:num w:numId="26">
    <w:abstractNumId w:val="33"/>
  </w:num>
  <w:num w:numId="27">
    <w:abstractNumId w:val="25"/>
  </w:num>
  <w:num w:numId="28">
    <w:abstractNumId w:val="45"/>
  </w:num>
  <w:num w:numId="29">
    <w:abstractNumId w:val="17"/>
  </w:num>
  <w:num w:numId="30">
    <w:abstractNumId w:val="18"/>
  </w:num>
  <w:num w:numId="31">
    <w:abstractNumId w:val="14"/>
  </w:num>
  <w:num w:numId="32">
    <w:abstractNumId w:val="38"/>
  </w:num>
  <w:num w:numId="33">
    <w:abstractNumId w:val="13"/>
  </w:num>
  <w:num w:numId="34">
    <w:abstractNumId w:val="36"/>
  </w:num>
  <w:num w:numId="35">
    <w:abstractNumId w:val="1"/>
  </w:num>
  <w:num w:numId="36">
    <w:abstractNumId w:val="7"/>
  </w:num>
  <w:num w:numId="37">
    <w:abstractNumId w:val="29"/>
  </w:num>
  <w:num w:numId="38">
    <w:abstractNumId w:val="23"/>
  </w:num>
  <w:num w:numId="39">
    <w:abstractNumId w:val="20"/>
  </w:num>
  <w:num w:numId="40">
    <w:abstractNumId w:val="8"/>
  </w:num>
  <w:num w:numId="41">
    <w:abstractNumId w:val="40"/>
  </w:num>
  <w:num w:numId="42">
    <w:abstractNumId w:val="15"/>
  </w:num>
  <w:num w:numId="43">
    <w:abstractNumId w:val="28"/>
  </w:num>
  <w:num w:numId="44">
    <w:abstractNumId w:val="43"/>
  </w:num>
  <w:num w:numId="45">
    <w:abstractNumId w:val="10"/>
  </w:num>
  <w:num w:numId="46">
    <w:abstractNumId w:val="11"/>
  </w:num>
  <w:num w:numId="47">
    <w:abstractNumId w:val="34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F3"/>
    <w:rsid w:val="000067C2"/>
    <w:rsid w:val="0002067A"/>
    <w:rsid w:val="00020B24"/>
    <w:rsid w:val="00033DE1"/>
    <w:rsid w:val="00040FED"/>
    <w:rsid w:val="00041D43"/>
    <w:rsid w:val="000514F6"/>
    <w:rsid w:val="0005713B"/>
    <w:rsid w:val="000615E5"/>
    <w:rsid w:val="0009179A"/>
    <w:rsid w:val="000944AA"/>
    <w:rsid w:val="00096BED"/>
    <w:rsid w:val="00096CEB"/>
    <w:rsid w:val="000A6700"/>
    <w:rsid w:val="000D23F7"/>
    <w:rsid w:val="00117B4D"/>
    <w:rsid w:val="00133B2C"/>
    <w:rsid w:val="00147673"/>
    <w:rsid w:val="001635B6"/>
    <w:rsid w:val="00171C0B"/>
    <w:rsid w:val="00171D1D"/>
    <w:rsid w:val="00182155"/>
    <w:rsid w:val="00192E89"/>
    <w:rsid w:val="001A4562"/>
    <w:rsid w:val="001B371E"/>
    <w:rsid w:val="001C1593"/>
    <w:rsid w:val="001E1690"/>
    <w:rsid w:val="001F0D9A"/>
    <w:rsid w:val="001F71A7"/>
    <w:rsid w:val="00207DDC"/>
    <w:rsid w:val="00222903"/>
    <w:rsid w:val="0022403B"/>
    <w:rsid w:val="002339D2"/>
    <w:rsid w:val="002465B5"/>
    <w:rsid w:val="00250B7F"/>
    <w:rsid w:val="00250D92"/>
    <w:rsid w:val="00260E22"/>
    <w:rsid w:val="00263123"/>
    <w:rsid w:val="00281EBF"/>
    <w:rsid w:val="002843C0"/>
    <w:rsid w:val="002A0983"/>
    <w:rsid w:val="002A3B32"/>
    <w:rsid w:val="002A7D08"/>
    <w:rsid w:val="002B7482"/>
    <w:rsid w:val="002C5502"/>
    <w:rsid w:val="002C5FE7"/>
    <w:rsid w:val="002D13D7"/>
    <w:rsid w:val="002E41F3"/>
    <w:rsid w:val="002E6327"/>
    <w:rsid w:val="002E6752"/>
    <w:rsid w:val="00301C06"/>
    <w:rsid w:val="0030496E"/>
    <w:rsid w:val="0030508A"/>
    <w:rsid w:val="003206D1"/>
    <w:rsid w:val="00322340"/>
    <w:rsid w:val="0033176D"/>
    <w:rsid w:val="00331D7E"/>
    <w:rsid w:val="003401F8"/>
    <w:rsid w:val="0034665C"/>
    <w:rsid w:val="00356902"/>
    <w:rsid w:val="003625AD"/>
    <w:rsid w:val="00381004"/>
    <w:rsid w:val="00385C54"/>
    <w:rsid w:val="003A14AF"/>
    <w:rsid w:val="003B6936"/>
    <w:rsid w:val="003B6F67"/>
    <w:rsid w:val="003C2837"/>
    <w:rsid w:val="003C7AB1"/>
    <w:rsid w:val="003D0BB1"/>
    <w:rsid w:val="003D7635"/>
    <w:rsid w:val="00400459"/>
    <w:rsid w:val="004042EC"/>
    <w:rsid w:val="00404BB9"/>
    <w:rsid w:val="0041766E"/>
    <w:rsid w:val="00431BBB"/>
    <w:rsid w:val="00445AF5"/>
    <w:rsid w:val="00475B38"/>
    <w:rsid w:val="00493251"/>
    <w:rsid w:val="004958C6"/>
    <w:rsid w:val="004A0D3D"/>
    <w:rsid w:val="004B25C6"/>
    <w:rsid w:val="004B40E3"/>
    <w:rsid w:val="004D1F04"/>
    <w:rsid w:val="004D4624"/>
    <w:rsid w:val="004E2890"/>
    <w:rsid w:val="0054564F"/>
    <w:rsid w:val="00550F31"/>
    <w:rsid w:val="00552161"/>
    <w:rsid w:val="00553DD0"/>
    <w:rsid w:val="00556EB5"/>
    <w:rsid w:val="00566CA5"/>
    <w:rsid w:val="005726D5"/>
    <w:rsid w:val="00573380"/>
    <w:rsid w:val="005927A7"/>
    <w:rsid w:val="005A1BD8"/>
    <w:rsid w:val="005A43DF"/>
    <w:rsid w:val="005B1CD6"/>
    <w:rsid w:val="005B3FF8"/>
    <w:rsid w:val="005C39E4"/>
    <w:rsid w:val="005C65E8"/>
    <w:rsid w:val="005D1C44"/>
    <w:rsid w:val="005D2BDE"/>
    <w:rsid w:val="005D5678"/>
    <w:rsid w:val="005E2280"/>
    <w:rsid w:val="005F50F6"/>
    <w:rsid w:val="005F535D"/>
    <w:rsid w:val="0060111F"/>
    <w:rsid w:val="0060484E"/>
    <w:rsid w:val="00612485"/>
    <w:rsid w:val="006204A2"/>
    <w:rsid w:val="00625775"/>
    <w:rsid w:val="00625E90"/>
    <w:rsid w:val="00633842"/>
    <w:rsid w:val="0064295A"/>
    <w:rsid w:val="00655B7C"/>
    <w:rsid w:val="00665DE9"/>
    <w:rsid w:val="0067141D"/>
    <w:rsid w:val="00680ADC"/>
    <w:rsid w:val="00683D91"/>
    <w:rsid w:val="006845B1"/>
    <w:rsid w:val="00685A05"/>
    <w:rsid w:val="006943D7"/>
    <w:rsid w:val="006A2EE9"/>
    <w:rsid w:val="006A6D30"/>
    <w:rsid w:val="006B5DDA"/>
    <w:rsid w:val="006C137A"/>
    <w:rsid w:val="006C2FED"/>
    <w:rsid w:val="006D1250"/>
    <w:rsid w:val="006D5B32"/>
    <w:rsid w:val="007202BE"/>
    <w:rsid w:val="007231B8"/>
    <w:rsid w:val="007236F7"/>
    <w:rsid w:val="0074145F"/>
    <w:rsid w:val="00745510"/>
    <w:rsid w:val="0075701B"/>
    <w:rsid w:val="00760925"/>
    <w:rsid w:val="00775D53"/>
    <w:rsid w:val="0079056D"/>
    <w:rsid w:val="00791D83"/>
    <w:rsid w:val="007A5A2E"/>
    <w:rsid w:val="007A7931"/>
    <w:rsid w:val="007C0979"/>
    <w:rsid w:val="007C2899"/>
    <w:rsid w:val="007C4E44"/>
    <w:rsid w:val="007C6965"/>
    <w:rsid w:val="007E19EA"/>
    <w:rsid w:val="007E381B"/>
    <w:rsid w:val="007F3C83"/>
    <w:rsid w:val="007F6E94"/>
    <w:rsid w:val="007F74F1"/>
    <w:rsid w:val="00801616"/>
    <w:rsid w:val="00817D59"/>
    <w:rsid w:val="0082562D"/>
    <w:rsid w:val="00836910"/>
    <w:rsid w:val="00842629"/>
    <w:rsid w:val="00845ABE"/>
    <w:rsid w:val="00872433"/>
    <w:rsid w:val="008737C0"/>
    <w:rsid w:val="00884B45"/>
    <w:rsid w:val="008D20B8"/>
    <w:rsid w:val="008F1944"/>
    <w:rsid w:val="00903FEA"/>
    <w:rsid w:val="0090557F"/>
    <w:rsid w:val="0094214E"/>
    <w:rsid w:val="00946E55"/>
    <w:rsid w:val="00947D01"/>
    <w:rsid w:val="00952B8D"/>
    <w:rsid w:val="0095582B"/>
    <w:rsid w:val="0097081E"/>
    <w:rsid w:val="00990C16"/>
    <w:rsid w:val="009A71C0"/>
    <w:rsid w:val="009B7A90"/>
    <w:rsid w:val="009C1BAA"/>
    <w:rsid w:val="009E2905"/>
    <w:rsid w:val="009F1378"/>
    <w:rsid w:val="009F1EE7"/>
    <w:rsid w:val="00A016BF"/>
    <w:rsid w:val="00A056AC"/>
    <w:rsid w:val="00A373E2"/>
    <w:rsid w:val="00A454AA"/>
    <w:rsid w:val="00A6313F"/>
    <w:rsid w:val="00A64EF4"/>
    <w:rsid w:val="00A66002"/>
    <w:rsid w:val="00A6704B"/>
    <w:rsid w:val="00A879DE"/>
    <w:rsid w:val="00AB3094"/>
    <w:rsid w:val="00AB6DC6"/>
    <w:rsid w:val="00AC4A11"/>
    <w:rsid w:val="00AD398F"/>
    <w:rsid w:val="00AD794C"/>
    <w:rsid w:val="00AF0A39"/>
    <w:rsid w:val="00B1168F"/>
    <w:rsid w:val="00B1209F"/>
    <w:rsid w:val="00B26891"/>
    <w:rsid w:val="00B3389B"/>
    <w:rsid w:val="00B405DA"/>
    <w:rsid w:val="00B55B86"/>
    <w:rsid w:val="00B84BE1"/>
    <w:rsid w:val="00B87394"/>
    <w:rsid w:val="00B907C5"/>
    <w:rsid w:val="00B942D1"/>
    <w:rsid w:val="00B94EB8"/>
    <w:rsid w:val="00B97448"/>
    <w:rsid w:val="00BA0F39"/>
    <w:rsid w:val="00BB535D"/>
    <w:rsid w:val="00BC7B76"/>
    <w:rsid w:val="00BD1791"/>
    <w:rsid w:val="00BD31BD"/>
    <w:rsid w:val="00BE2C52"/>
    <w:rsid w:val="00BE2DEF"/>
    <w:rsid w:val="00BE5113"/>
    <w:rsid w:val="00C00C43"/>
    <w:rsid w:val="00C108D8"/>
    <w:rsid w:val="00C14B55"/>
    <w:rsid w:val="00C23CB4"/>
    <w:rsid w:val="00C265D2"/>
    <w:rsid w:val="00C35B1C"/>
    <w:rsid w:val="00C5711E"/>
    <w:rsid w:val="00C966C0"/>
    <w:rsid w:val="00C96DAB"/>
    <w:rsid w:val="00CC55D7"/>
    <w:rsid w:val="00CE3C24"/>
    <w:rsid w:val="00D040F5"/>
    <w:rsid w:val="00D04255"/>
    <w:rsid w:val="00D04545"/>
    <w:rsid w:val="00D3139A"/>
    <w:rsid w:val="00D37E51"/>
    <w:rsid w:val="00D4671F"/>
    <w:rsid w:val="00D47327"/>
    <w:rsid w:val="00D47B10"/>
    <w:rsid w:val="00D73A78"/>
    <w:rsid w:val="00D8289A"/>
    <w:rsid w:val="00DC68A1"/>
    <w:rsid w:val="00DC70CB"/>
    <w:rsid w:val="00DF1DBC"/>
    <w:rsid w:val="00E077BC"/>
    <w:rsid w:val="00E21F6E"/>
    <w:rsid w:val="00E4725F"/>
    <w:rsid w:val="00E64CA5"/>
    <w:rsid w:val="00E67C12"/>
    <w:rsid w:val="00E7411D"/>
    <w:rsid w:val="00E8523D"/>
    <w:rsid w:val="00E8579A"/>
    <w:rsid w:val="00E91B3C"/>
    <w:rsid w:val="00E9380E"/>
    <w:rsid w:val="00EB0E8E"/>
    <w:rsid w:val="00EC04E8"/>
    <w:rsid w:val="00EC08ED"/>
    <w:rsid w:val="00EC28FD"/>
    <w:rsid w:val="00ED3D46"/>
    <w:rsid w:val="00F00354"/>
    <w:rsid w:val="00F0098C"/>
    <w:rsid w:val="00F0739B"/>
    <w:rsid w:val="00F10737"/>
    <w:rsid w:val="00F22C5C"/>
    <w:rsid w:val="00F253D8"/>
    <w:rsid w:val="00F255E8"/>
    <w:rsid w:val="00F30DDC"/>
    <w:rsid w:val="00F33778"/>
    <w:rsid w:val="00F475A8"/>
    <w:rsid w:val="00F654FE"/>
    <w:rsid w:val="00F97996"/>
    <w:rsid w:val="00FA48BE"/>
    <w:rsid w:val="00FC2F19"/>
    <w:rsid w:val="00FD233D"/>
    <w:rsid w:val="00FD4D7F"/>
    <w:rsid w:val="00FD79A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76DF"/>
  <w15:chartTrackingRefBased/>
  <w15:docId w15:val="{810AAA3A-CB42-4B96-BE89-99C916B6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86"/>
  </w:style>
  <w:style w:type="paragraph" w:styleId="Heading1">
    <w:name w:val="heading 1"/>
    <w:basedOn w:val="Normal"/>
    <w:next w:val="Normal"/>
    <w:link w:val="Heading1Char"/>
    <w:uiPriority w:val="9"/>
    <w:qFormat/>
    <w:rsid w:val="00020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41F3"/>
  </w:style>
  <w:style w:type="paragraph" w:styleId="ListParagraph">
    <w:name w:val="List Paragraph"/>
    <w:basedOn w:val="Normal"/>
    <w:qFormat/>
    <w:rsid w:val="002E41F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EndnoteText">
    <w:name w:val="endnote text"/>
    <w:basedOn w:val="Normal"/>
    <w:link w:val="EndnoteTextChar"/>
    <w:unhideWhenUsed/>
    <w:rsid w:val="002E41F3"/>
    <w:pPr>
      <w:spacing w:after="200" w:line="276" w:lineRule="auto"/>
    </w:pPr>
    <w:rPr>
      <w:rFonts w:ascii="Calibri" w:eastAsia="Calibri" w:hAnsi="Calibri" w:cs="Times New Roman"/>
      <w:sz w:val="20"/>
      <w:szCs w:val="20"/>
      <w:lang w:val="hr-HR" w:eastAsia="x-none"/>
    </w:rPr>
  </w:style>
  <w:style w:type="character" w:customStyle="1" w:styleId="EndnoteTextChar">
    <w:name w:val="Endnote Text Char"/>
    <w:basedOn w:val="DefaultParagraphFont"/>
    <w:link w:val="EndnoteText"/>
    <w:rsid w:val="002E41F3"/>
    <w:rPr>
      <w:rFonts w:ascii="Calibri" w:eastAsia="Calibri" w:hAnsi="Calibri" w:cs="Times New Roman"/>
      <w:sz w:val="20"/>
      <w:szCs w:val="20"/>
      <w:lang w:val="hr-HR" w:eastAsia="x-none"/>
    </w:rPr>
  </w:style>
  <w:style w:type="character" w:styleId="EndnoteReference">
    <w:name w:val="endnote reference"/>
    <w:semiHidden/>
    <w:unhideWhenUsed/>
    <w:rsid w:val="002E41F3"/>
    <w:rPr>
      <w:vertAlign w:val="superscript"/>
    </w:rPr>
  </w:style>
  <w:style w:type="paragraph" w:customStyle="1" w:styleId="Default">
    <w:name w:val="Default"/>
    <w:basedOn w:val="Normal"/>
    <w:link w:val="DefaultChar"/>
    <w:rsid w:val="002E41F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F3"/>
    <w:pPr>
      <w:spacing w:after="0" w:line="240" w:lineRule="auto"/>
    </w:pPr>
    <w:rPr>
      <w:rFonts w:ascii="Tahoma" w:eastAsia="Calibri" w:hAnsi="Tahoma" w:cs="Times New Roman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F3"/>
    <w:rPr>
      <w:rFonts w:ascii="Tahoma" w:eastAsia="Calibri" w:hAnsi="Tahoma" w:cs="Times New Roman"/>
      <w:sz w:val="16"/>
      <w:szCs w:val="16"/>
      <w:lang w:val="hr-HR"/>
    </w:rPr>
  </w:style>
  <w:style w:type="character" w:styleId="CommentReference">
    <w:name w:val="annotation reference"/>
    <w:uiPriority w:val="99"/>
    <w:semiHidden/>
    <w:unhideWhenUsed/>
    <w:rsid w:val="002E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1F3"/>
    <w:pPr>
      <w:spacing w:after="200" w:line="276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1F3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F3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BodyText">
    <w:name w:val="Body Text"/>
    <w:basedOn w:val="Normal"/>
    <w:link w:val="BodyTextChar"/>
    <w:rsid w:val="002E41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2E41F3"/>
    <w:rPr>
      <w:rFonts w:ascii="Times New Roman" w:eastAsia="Times New Roman" w:hAnsi="Times New Roman" w:cs="Times New Roman"/>
      <w:sz w:val="28"/>
      <w:szCs w:val="24"/>
      <w:lang w:val="sl-SI" w:eastAsia="x-none"/>
    </w:rPr>
  </w:style>
  <w:style w:type="paragraph" w:styleId="FootnoteText">
    <w:name w:val="footnote text"/>
    <w:basedOn w:val="Normal"/>
    <w:link w:val="FootnoteTextChar"/>
    <w:semiHidden/>
    <w:rsid w:val="002E41F3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2E41F3"/>
    <w:rPr>
      <w:rFonts w:ascii="Calibri" w:eastAsia="Calibri" w:hAnsi="Calibri" w:cs="Times New Roman"/>
      <w:sz w:val="20"/>
      <w:szCs w:val="20"/>
      <w:lang w:val="en-GB" w:eastAsia="ar-SA"/>
    </w:rPr>
  </w:style>
  <w:style w:type="character" w:styleId="FootnoteReference">
    <w:name w:val="footnote reference"/>
    <w:semiHidden/>
    <w:rsid w:val="002E41F3"/>
    <w:rPr>
      <w:vertAlign w:val="superscript"/>
    </w:rPr>
  </w:style>
  <w:style w:type="paragraph" w:styleId="BodyText2">
    <w:name w:val="Body Text 2"/>
    <w:basedOn w:val="Normal"/>
    <w:link w:val="BodyText2Char"/>
    <w:rsid w:val="002E41F3"/>
    <w:pPr>
      <w:suppressAutoHyphens/>
      <w:spacing w:after="120" w:line="480" w:lineRule="auto"/>
      <w:jc w:val="both"/>
    </w:pPr>
    <w:rPr>
      <w:rFonts w:ascii="Calibri" w:eastAsia="Calibri" w:hAnsi="Calibri" w:cs="Times New Roman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E41F3"/>
    <w:rPr>
      <w:rFonts w:ascii="Calibri" w:eastAsia="Calibri" w:hAnsi="Calibri" w:cs="Times New Roman"/>
      <w:lang w:val="en-GB" w:eastAsia="ar-SA"/>
    </w:rPr>
  </w:style>
  <w:style w:type="character" w:customStyle="1" w:styleId="BodyAChar">
    <w:name w:val="Body A Char"/>
    <w:link w:val="BodyA"/>
    <w:locked/>
    <w:rsid w:val="002E41F3"/>
    <w:rPr>
      <w:rFonts w:cs="Calibri"/>
      <w:color w:val="000000"/>
      <w:u w:color="000000"/>
      <w:bdr w:val="none" w:sz="0" w:space="0" w:color="auto" w:frame="1"/>
    </w:rPr>
  </w:style>
  <w:style w:type="paragraph" w:customStyle="1" w:styleId="BodyA">
    <w:name w:val="Body A"/>
    <w:link w:val="BodyAChar"/>
    <w:rsid w:val="002E41F3"/>
    <w:pPr>
      <w:spacing w:line="256" w:lineRule="auto"/>
      <w:jc w:val="both"/>
    </w:pPr>
    <w:rPr>
      <w:rFonts w:cs="Calibri"/>
      <w:color w:val="000000"/>
      <w:u w:color="000000"/>
      <w:bdr w:val="none" w:sz="0" w:space="0" w:color="auto" w:frame="1"/>
    </w:rPr>
  </w:style>
  <w:style w:type="character" w:customStyle="1" w:styleId="DefaultChar">
    <w:name w:val="Default Char"/>
    <w:link w:val="Default"/>
    <w:locked/>
    <w:rsid w:val="002E41F3"/>
    <w:rPr>
      <w:rFonts w:ascii="Times New Roman" w:eastAsia="Calibri" w:hAnsi="Times New Roman" w:cs="Times New Roman"/>
      <w:color w:val="000000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2E41F3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ListParagraph1">
    <w:name w:val="List Paragraph1"/>
    <w:basedOn w:val="Normal"/>
    <w:uiPriority w:val="34"/>
    <w:qFormat/>
    <w:rsid w:val="002E41F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E41F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E41F3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E41F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E41F3"/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95582B"/>
    <w:rPr>
      <w:color w:val="0563C1" w:themeColor="hyperlink"/>
      <w:u w:val="single"/>
    </w:rPr>
  </w:style>
  <w:style w:type="paragraph" w:customStyle="1" w:styleId="1tekst">
    <w:name w:val="_1tekst"/>
    <w:basedOn w:val="Normal"/>
    <w:rsid w:val="00A6704B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clan">
    <w:name w:val="_4clan"/>
    <w:basedOn w:val="Normal"/>
    <w:rsid w:val="00A6704B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numbering" w:customStyle="1" w:styleId="Lettered">
    <w:name w:val="Lettered"/>
    <w:rsid w:val="007A7931"/>
    <w:pPr>
      <w:numPr>
        <w:numId w:val="44"/>
      </w:numPr>
    </w:pPr>
  </w:style>
  <w:style w:type="numbering" w:customStyle="1" w:styleId="Numbered">
    <w:name w:val="Numbered"/>
    <w:rsid w:val="007A7931"/>
    <w:pPr>
      <w:numPr>
        <w:numId w:val="4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20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06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827B-15DC-4EA5-BA3E-7EEC8AF4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9825</Words>
  <Characters>56004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Scepovic</dc:creator>
  <cp:keywords/>
  <dc:description/>
  <cp:lastModifiedBy>Maja Ajanovic</cp:lastModifiedBy>
  <cp:revision>2</cp:revision>
  <cp:lastPrinted>2018-09-26T06:31:00Z</cp:lastPrinted>
  <dcterms:created xsi:type="dcterms:W3CDTF">2021-05-20T11:11:00Z</dcterms:created>
  <dcterms:modified xsi:type="dcterms:W3CDTF">2021-05-20T11:11:00Z</dcterms:modified>
</cp:coreProperties>
</file>