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985" w:rsidRPr="00296B5B" w:rsidRDefault="00E55985">
      <w:pPr>
        <w:pStyle w:val="BodyA"/>
        <w:spacing w:before="0" w:after="0" w:line="240" w:lineRule="auto"/>
        <w:rPr>
          <w:rFonts w:ascii="Arial" w:eastAsia="Arial" w:hAnsi="Arial" w:cs="Arial"/>
          <w:b/>
          <w:bCs/>
          <w:sz w:val="28"/>
          <w:szCs w:val="28"/>
          <w:lang w:val="sr-Latn-ME"/>
        </w:rPr>
      </w:pPr>
    </w:p>
    <w:p w:rsidR="00E55985" w:rsidRPr="004C361D" w:rsidRDefault="000C075B">
      <w:pPr>
        <w:pStyle w:val="BodyA"/>
        <w:spacing w:before="0" w:after="0" w:line="240" w:lineRule="auto"/>
        <w:rPr>
          <w:rFonts w:ascii="Cambria" w:eastAsia="Cambria" w:hAnsi="Cambria" w:cs="Cambria"/>
          <w:sz w:val="30"/>
          <w:szCs w:val="30"/>
          <w:lang w:val="sr-Latn-ME"/>
        </w:rPr>
      </w:pPr>
      <w:r w:rsidRPr="004C361D">
        <w:rPr>
          <w:rFonts w:ascii="Cambria" w:hAnsi="Cambria"/>
          <w:sz w:val="30"/>
          <w:szCs w:val="30"/>
          <w:lang w:val="sr-Latn-ME"/>
        </w:rPr>
        <w:t xml:space="preserve">Broj: </w:t>
      </w:r>
      <w:r w:rsidR="004C361D" w:rsidRPr="004C361D">
        <w:rPr>
          <w:rFonts w:ascii="Cambria" w:hAnsi="Cambria"/>
          <w:sz w:val="30"/>
          <w:szCs w:val="30"/>
          <w:lang w:val="sr-Latn-ME"/>
        </w:rPr>
        <w:t>01-008/25-4859</w:t>
      </w:r>
    </w:p>
    <w:p w:rsidR="00E55985" w:rsidRPr="004C361D" w:rsidRDefault="000C075B">
      <w:pPr>
        <w:pStyle w:val="BodyA"/>
        <w:spacing w:before="0" w:after="0" w:line="240" w:lineRule="auto"/>
        <w:rPr>
          <w:rFonts w:ascii="Cambria" w:eastAsia="Cambria" w:hAnsi="Cambria" w:cs="Cambria"/>
          <w:sz w:val="30"/>
          <w:szCs w:val="30"/>
          <w:lang w:val="sr-Latn-ME"/>
        </w:rPr>
      </w:pPr>
      <w:r w:rsidRPr="004C361D">
        <w:rPr>
          <w:rFonts w:ascii="Cambria" w:hAnsi="Cambria"/>
          <w:sz w:val="30"/>
          <w:szCs w:val="30"/>
          <w:lang w:val="sr-Latn-ME"/>
        </w:rPr>
        <w:t xml:space="preserve">Podgorica, </w:t>
      </w:r>
      <w:r w:rsidR="004C361D" w:rsidRPr="004C361D">
        <w:rPr>
          <w:rFonts w:ascii="Cambria" w:hAnsi="Cambria"/>
          <w:sz w:val="30"/>
          <w:szCs w:val="30"/>
          <w:lang w:val="sr-Latn-ME"/>
        </w:rPr>
        <w:t>30.10.2025. godine</w:t>
      </w:r>
    </w:p>
    <w:p w:rsidR="00E55985" w:rsidRPr="004C361D" w:rsidRDefault="000C075B">
      <w:pPr>
        <w:pStyle w:val="BodyA"/>
        <w:spacing w:before="0" w:after="0" w:line="240" w:lineRule="auto"/>
        <w:rPr>
          <w:rFonts w:ascii="Cambria" w:eastAsia="Cambria" w:hAnsi="Cambria" w:cs="Cambria"/>
          <w:sz w:val="30"/>
          <w:szCs w:val="30"/>
          <w:shd w:val="clear" w:color="auto" w:fill="FEFEFE"/>
          <w:lang w:val="sr-Latn-ME"/>
        </w:rPr>
      </w:pPr>
      <w:r w:rsidRPr="004C361D">
        <w:rPr>
          <w:rFonts w:ascii="Cambria" w:hAnsi="Cambria"/>
          <w:sz w:val="30"/>
          <w:szCs w:val="30"/>
          <w:lang w:val="sr-Latn-ME"/>
        </w:rPr>
        <w:t xml:space="preserve">                                                                                     </w:t>
      </w:r>
    </w:p>
    <w:p w:rsidR="00E55985" w:rsidRPr="004C361D" w:rsidRDefault="000C075B">
      <w:pPr>
        <w:pStyle w:val="BodyA"/>
        <w:spacing w:before="0" w:after="0" w:line="240" w:lineRule="auto"/>
        <w:rPr>
          <w:rFonts w:ascii="Cambria" w:eastAsia="Times New Roman" w:hAnsi="Cambria" w:cs="Times New Roman"/>
          <w:sz w:val="30"/>
          <w:szCs w:val="30"/>
          <w:shd w:val="clear" w:color="auto" w:fill="FEFEFE"/>
          <w:lang w:val="sr-Latn-ME"/>
        </w:rPr>
      </w:pPr>
      <w:r w:rsidRPr="004C361D">
        <w:rPr>
          <w:rFonts w:ascii="Cambria" w:hAnsi="Cambria"/>
          <w:sz w:val="30"/>
          <w:szCs w:val="30"/>
          <w:shd w:val="clear" w:color="auto" w:fill="FEFEFE"/>
          <w:lang w:val="sr-Latn-ME"/>
        </w:rPr>
        <w:t>Klub poslanika : Evropa sad</w:t>
      </w:r>
    </w:p>
    <w:p w:rsidR="00E55985" w:rsidRPr="004C361D" w:rsidRDefault="000C075B">
      <w:pPr>
        <w:pStyle w:val="BodyA"/>
        <w:spacing w:before="0" w:after="0" w:line="240" w:lineRule="auto"/>
        <w:rPr>
          <w:rFonts w:ascii="Cambria" w:eastAsia="Times New Roman" w:hAnsi="Cambria" w:cs="Times New Roman"/>
          <w:sz w:val="30"/>
          <w:szCs w:val="30"/>
          <w:shd w:val="clear" w:color="auto" w:fill="FEFEFE"/>
          <w:lang w:val="sr-Latn-ME"/>
        </w:rPr>
      </w:pPr>
      <w:r w:rsidRPr="004C361D">
        <w:rPr>
          <w:rFonts w:ascii="Cambria" w:hAnsi="Cambria"/>
          <w:sz w:val="30"/>
          <w:szCs w:val="30"/>
          <w:shd w:val="clear" w:color="auto" w:fill="FEFEFE"/>
          <w:lang w:val="sr-Latn-ME"/>
        </w:rPr>
        <w:t>Poslanik</w:t>
      </w:r>
      <w:r w:rsidR="004C361D" w:rsidRPr="004C361D">
        <w:rPr>
          <w:rFonts w:ascii="Cambria" w:hAnsi="Cambria"/>
          <w:sz w:val="30"/>
          <w:szCs w:val="30"/>
          <w:shd w:val="clear" w:color="auto" w:fill="FEFEFE"/>
          <w:lang w:val="sr-Latn-ME"/>
        </w:rPr>
        <w:t>:</w:t>
      </w:r>
      <w:r w:rsidRPr="004C361D">
        <w:rPr>
          <w:rFonts w:ascii="Cambria" w:hAnsi="Cambria"/>
          <w:sz w:val="30"/>
          <w:szCs w:val="30"/>
          <w:shd w:val="clear" w:color="auto" w:fill="FEFEFE"/>
          <w:lang w:val="sr-Latn-ME"/>
        </w:rPr>
        <w:t xml:space="preserve"> </w:t>
      </w:r>
      <w:r w:rsidR="004C361D" w:rsidRPr="004C361D">
        <w:rPr>
          <w:rFonts w:ascii="Cambria" w:hAnsi="Cambria"/>
          <w:sz w:val="30"/>
          <w:szCs w:val="30"/>
          <w:shd w:val="clear" w:color="auto" w:fill="FEFEFE"/>
          <w:lang w:val="sr-Latn-ME"/>
        </w:rPr>
        <w:t xml:space="preserve">g-din </w:t>
      </w:r>
      <w:r w:rsidRPr="004C361D">
        <w:rPr>
          <w:rFonts w:ascii="Cambria" w:hAnsi="Cambria"/>
          <w:sz w:val="30"/>
          <w:szCs w:val="30"/>
          <w:shd w:val="clear" w:color="auto" w:fill="FEFEFE"/>
          <w:lang w:val="sr-Latn-ME"/>
        </w:rPr>
        <w:t>Vasilije Čarapić</w:t>
      </w:r>
    </w:p>
    <w:p w:rsidR="00E55985" w:rsidRPr="00296B5B" w:rsidRDefault="00E55985">
      <w:pPr>
        <w:pStyle w:val="BodyA"/>
        <w:spacing w:before="0" w:after="0" w:line="240" w:lineRule="auto"/>
        <w:jc w:val="left"/>
        <w:rPr>
          <w:rFonts w:ascii="Times New Roman" w:eastAsia="Times New Roman" w:hAnsi="Times New Roman" w:cs="Times New Roman"/>
          <w:sz w:val="26"/>
          <w:szCs w:val="26"/>
          <w:shd w:val="clear" w:color="auto" w:fill="FEFEFE"/>
          <w:lang w:val="sr-Latn-ME"/>
        </w:rPr>
      </w:pPr>
    </w:p>
    <w:p w:rsidR="00E55985" w:rsidRPr="004C361D" w:rsidRDefault="000C075B">
      <w:pPr>
        <w:pStyle w:val="BodyA"/>
        <w:spacing w:before="0" w:after="0" w:line="240" w:lineRule="auto"/>
        <w:jc w:val="center"/>
        <w:rPr>
          <w:rFonts w:ascii="Cambria" w:hAnsi="Cambria"/>
          <w:b/>
          <w:sz w:val="30"/>
          <w:szCs w:val="30"/>
          <w:shd w:val="clear" w:color="auto" w:fill="FEFEFE"/>
          <w:lang w:val="sr-Latn-ME"/>
        </w:rPr>
      </w:pPr>
      <w:r w:rsidRPr="004C361D">
        <w:rPr>
          <w:rFonts w:ascii="Cambria" w:hAnsi="Cambria"/>
          <w:b/>
          <w:sz w:val="30"/>
          <w:szCs w:val="30"/>
          <w:shd w:val="clear" w:color="auto" w:fill="FEFEFE"/>
          <w:lang w:val="sr-Latn-ME"/>
        </w:rPr>
        <w:t>POSLANIČKO PITANJE</w:t>
      </w:r>
    </w:p>
    <w:p w:rsidR="00E55985" w:rsidRPr="004C361D" w:rsidRDefault="00E55985">
      <w:pPr>
        <w:pStyle w:val="BodyA"/>
        <w:spacing w:before="0" w:after="0" w:line="240" w:lineRule="auto"/>
        <w:rPr>
          <w:rFonts w:ascii="Cambria" w:hAnsi="Cambria"/>
          <w:b/>
          <w:sz w:val="30"/>
          <w:szCs w:val="30"/>
          <w:shd w:val="clear" w:color="auto" w:fill="FEFEFE"/>
          <w:lang w:val="sr-Latn-ME"/>
        </w:rPr>
      </w:pPr>
    </w:p>
    <w:p w:rsidR="00E55985" w:rsidRPr="00296B5B" w:rsidRDefault="00E55985">
      <w:pPr>
        <w:pStyle w:val="BodyA"/>
        <w:spacing w:before="0" w:after="0" w:line="240" w:lineRule="auto"/>
        <w:rPr>
          <w:rFonts w:ascii="Times New Roman" w:eastAsia="Times New Roman" w:hAnsi="Times New Roman" w:cs="Times New Roman"/>
          <w:sz w:val="26"/>
          <w:szCs w:val="26"/>
          <w:lang w:val="sr-Latn-ME"/>
        </w:rPr>
      </w:pPr>
    </w:p>
    <w:p w:rsidR="00E55985" w:rsidRPr="004C361D" w:rsidRDefault="000C075B">
      <w:pPr>
        <w:pStyle w:val="BodyA"/>
        <w:spacing w:before="0" w:after="0" w:line="240" w:lineRule="auto"/>
        <w:rPr>
          <w:rFonts w:ascii="Cambria" w:hAnsi="Cambria"/>
          <w:sz w:val="30"/>
          <w:szCs w:val="30"/>
          <w:shd w:val="clear" w:color="auto" w:fill="FEFEFE"/>
          <w:lang w:val="sr-Latn-ME"/>
        </w:rPr>
      </w:pPr>
      <w:r w:rsidRPr="004C361D">
        <w:rPr>
          <w:rFonts w:ascii="Cambria" w:hAnsi="Cambria"/>
          <w:sz w:val="30"/>
          <w:szCs w:val="30"/>
          <w:shd w:val="clear" w:color="auto" w:fill="FEFEFE"/>
          <w:lang w:val="sr-Latn-ME"/>
        </w:rPr>
        <w:t>Koji su konkretni planovi i značajni ciljevi koje 44. Vlada namjerava ostvariti u preostale dvije godine svog mandata?</w:t>
      </w:r>
    </w:p>
    <w:p w:rsidR="00E55985" w:rsidRPr="00296B5B" w:rsidRDefault="00E55985">
      <w:pPr>
        <w:pStyle w:val="BodyA"/>
        <w:spacing w:before="0" w:after="0" w:line="240" w:lineRule="auto"/>
        <w:rPr>
          <w:rFonts w:ascii="Cambria" w:eastAsia="Cambria" w:hAnsi="Cambria" w:cs="Cambria"/>
          <w:sz w:val="26"/>
          <w:szCs w:val="26"/>
          <w:lang w:val="sr-Latn-ME"/>
        </w:rPr>
      </w:pPr>
    </w:p>
    <w:p w:rsidR="00E55985" w:rsidRPr="004C361D" w:rsidRDefault="000C075B">
      <w:pPr>
        <w:pStyle w:val="BodyA"/>
        <w:spacing w:before="0" w:after="0" w:line="240" w:lineRule="auto"/>
        <w:ind w:firstLine="284"/>
        <w:jc w:val="center"/>
        <w:rPr>
          <w:rFonts w:ascii="Cambria" w:hAnsi="Cambria"/>
          <w:b/>
          <w:sz w:val="30"/>
          <w:szCs w:val="30"/>
          <w:shd w:val="clear" w:color="auto" w:fill="FEFEFE"/>
          <w:lang w:val="sr-Latn-ME"/>
        </w:rPr>
      </w:pPr>
      <w:r w:rsidRPr="004C361D">
        <w:rPr>
          <w:rFonts w:ascii="Cambria" w:hAnsi="Cambria"/>
          <w:b/>
          <w:sz w:val="30"/>
          <w:szCs w:val="30"/>
          <w:shd w:val="clear" w:color="auto" w:fill="FEFEFE"/>
          <w:lang w:val="sr-Latn-ME"/>
        </w:rPr>
        <w:t>ODGOVOR</w:t>
      </w:r>
    </w:p>
    <w:p w:rsidR="00E55985" w:rsidRPr="004C361D" w:rsidRDefault="00E55985">
      <w:pPr>
        <w:pStyle w:val="BodyA"/>
        <w:spacing w:before="0" w:after="0" w:line="240" w:lineRule="auto"/>
        <w:ind w:firstLine="284"/>
        <w:jc w:val="center"/>
        <w:rPr>
          <w:rFonts w:ascii="Cambria" w:hAnsi="Cambria"/>
          <w:sz w:val="30"/>
          <w:szCs w:val="30"/>
          <w:shd w:val="clear" w:color="auto" w:fill="FEFEFE"/>
          <w:lang w:val="sr-Latn-M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Poštovani poslaniče,</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Bezmalo je dvije godine kako smo baš u ovom Domu praktično proveli cijelu noć prilikom izbora 44. Vlade Crne Gore.  Ali neću se ovom prilikom vraćati na to, iako bi mi (istini za volju) za detaljan odgovor na Vaše pitanje trebalo najmanje toliko vremena. </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931FDE"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Tada smo vrlo jasno postavili tri ključna cilja ove Vlade </w:t>
      </w:r>
      <w:r w:rsidR="00931FDE" w:rsidRPr="004C361D">
        <w:rPr>
          <w:rFonts w:ascii="Cambria" w:hAnsi="Cambria"/>
          <w:sz w:val="30"/>
          <w:szCs w:val="30"/>
          <w:shd w:val="clear" w:color="auto" w:fill="FEFEFE"/>
          <w:lang w:val="sr-Latn-ME"/>
          <w14:textOutline w14:w="12700" w14:cap="flat" w14:cmpd="sng" w14:algn="ctr">
            <w14:noFill/>
            <w14:prstDash w14:val="solid"/>
            <w14:miter w14:lim="400000"/>
          </w14:textOutline>
        </w:rPr>
        <w:t>–</w:t>
      </w: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 </w:t>
      </w:r>
      <w:r w:rsidR="00931FDE" w:rsidRPr="004C361D">
        <w:rPr>
          <w:rFonts w:ascii="Cambria" w:hAnsi="Cambria"/>
          <w:sz w:val="30"/>
          <w:szCs w:val="30"/>
          <w:shd w:val="clear" w:color="auto" w:fill="FEFEFE"/>
          <w:lang w:val="sr-Latn-ME"/>
          <w14:textOutline w14:w="12700" w14:cap="flat" w14:cmpd="sng" w14:algn="ctr">
            <w14:noFill/>
            <w14:prstDash w14:val="solid"/>
            <w14:miter w14:lim="400000"/>
          </w14:textOutline>
        </w:rPr>
        <w:t>unapređenje vladavine prava kroz odlučnu borbu protiv korupcije i organizovanog kriminala, ubrzavanje evropskih integracija i bolji životni standard naših građana.</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I uz zahvalnost svim članovima Vlade i poslanicima većine, moram kazati da smo ponosni na učinjeno. </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Ovo nam daje za pravo da konačno, na zdravim osnovama, u ambijentu političke i ekonomske stabilnosti realizujemo konkretne projekte koji će označiti novu fazu razvoja Crne Gore.</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U konkretnom, a u želji da što konciznije odgovorim na Vaše pitanje - imamo ambiciju da u naredne dvije godine završimo proces pregovora sa Evropskom unijom te da do 2028. stvorimo uslove da Crna Gora </w:t>
      </w:r>
      <w:r w:rsidRPr="004C361D">
        <w:rPr>
          <w:rFonts w:ascii="Cambria" w:hAnsi="Cambria"/>
          <w:sz w:val="30"/>
          <w:szCs w:val="30"/>
          <w:shd w:val="clear" w:color="auto" w:fill="FEFEFE"/>
          <w:lang w:val="sr-Latn-ME"/>
          <w14:textOutline w14:w="12700" w14:cap="flat" w14:cmpd="sng" w14:algn="ctr">
            <w14:noFill/>
            <w14:prstDash w14:val="solid"/>
            <w14:miter w14:lim="400000"/>
          </w14:textOutline>
        </w:rPr>
        <w:lastRenderedPageBreak/>
        <w:t>postane  prva naredna, tj. 28. članica Evropske unije.</w:t>
      </w:r>
      <w:r w:rsidR="00931FDE"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 Članstvo u Evropskoj uniji biće kruna transformativnog procesa koji će proći Crna Gora na svim nivoima kako bi cjelokupno društvo postalo dio najrazvijenije evropske zajednice.</w:t>
      </w:r>
      <w:r w:rsidR="00785AB2"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 Zato su ispred nas dvije godine za ispunjenje svih ciljeva postavljenih na tom putu, i spremni smo da ih ostvarimo.</w:t>
      </w:r>
    </w:p>
    <w:p w:rsidR="007C6EC0" w:rsidRPr="004C361D" w:rsidRDefault="007C6EC0">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7C6EC0" w:rsidRPr="004C361D" w:rsidRDefault="007C6EC0">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Pored vladavine prava kao ključnog stuba evropskih integracija, ekonomsku integraciju posmatram</w:t>
      </w:r>
      <w:r w:rsidR="00296B5B" w:rsidRPr="004C361D">
        <w:rPr>
          <w:rFonts w:ascii="Cambria" w:hAnsi="Cambria"/>
          <w:sz w:val="30"/>
          <w:szCs w:val="30"/>
          <w:shd w:val="clear" w:color="auto" w:fill="FEFEFE"/>
          <w:lang w:val="sr-Latn-ME"/>
          <w14:textOutline w14:w="12700" w14:cap="flat" w14:cmpd="sng" w14:algn="ctr">
            <w14:noFill/>
            <w14:prstDash w14:val="solid"/>
            <w14:miter w14:lim="400000"/>
          </w14:textOutline>
        </w:rPr>
        <w:t>o</w:t>
      </w: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 kao podjednako važnu u tom procesu. Pristupanje jedinstvenom evropskom tržištu već smo započeli</w:t>
      </w:r>
      <w:r w:rsidR="00296B5B" w:rsidRPr="004C361D">
        <w:rPr>
          <w:rFonts w:ascii="Cambria" w:hAnsi="Cambria"/>
          <w:sz w:val="30"/>
          <w:szCs w:val="30"/>
          <w:shd w:val="clear" w:color="auto" w:fill="FEFEFE"/>
          <w:lang w:val="sr-Latn-ME"/>
          <w14:textOutline w14:w="12700" w14:cap="flat" w14:cmpd="sng" w14:algn="ctr">
            <w14:noFill/>
            <w14:prstDash w14:val="solid"/>
            <w14:miter w14:lim="400000"/>
          </w14:textOutline>
        </w:rPr>
        <w:t>,</w:t>
      </w: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 i prije punopravnog članstva</w:t>
      </w:r>
      <w:r w:rsidR="00296B5B" w:rsidRPr="004C361D">
        <w:rPr>
          <w:rFonts w:ascii="Cambria" w:hAnsi="Cambria"/>
          <w:sz w:val="30"/>
          <w:szCs w:val="30"/>
          <w:shd w:val="clear" w:color="auto" w:fill="FEFEFE"/>
          <w:lang w:val="sr-Latn-ME"/>
          <w14:textOutline w14:w="12700" w14:cap="flat" w14:cmpd="sng" w14:algn="ctr">
            <w14:noFill/>
            <w14:prstDash w14:val="solid"/>
            <w14:miter w14:lim="400000"/>
          </w14:textOutline>
        </w:rPr>
        <w:t>,</w:t>
      </w: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 kroz integraciju u SEPA geografsko područje od kojeg već od početka oktobra ove godine gra</w:t>
      </w:r>
      <w:r w:rsidR="00296B5B" w:rsidRPr="004C361D">
        <w:rPr>
          <w:rFonts w:ascii="Cambria" w:hAnsi="Cambria"/>
          <w:sz w:val="30"/>
          <w:szCs w:val="30"/>
          <w:shd w:val="clear" w:color="auto" w:fill="FEFEFE"/>
          <w:lang w:val="sr-Latn-ME"/>
          <w14:textOutline w14:w="12700" w14:cap="flat" w14:cmpd="sng" w14:algn="ctr">
            <w14:noFill/>
            <w14:prstDash w14:val="solid"/>
            <w14:miter w14:lim="400000"/>
          </w14:textOutline>
        </w:rPr>
        <w:t>đ</w:t>
      </w: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ani i privreda ostvaruju konkretne benefite – brže, jednostavnije i značajno jeftinije transakcije sa preko 40 zemalja.</w:t>
      </w:r>
      <w:r w:rsidR="00BA167B"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 Konkretan benefit i prije članstva očekujemo i naredne godine kada ć</w:t>
      </w:r>
      <w:r w:rsidR="00346479" w:rsidRPr="004C361D">
        <w:rPr>
          <w:rFonts w:ascii="Cambria" w:hAnsi="Cambria"/>
          <w:sz w:val="30"/>
          <w:szCs w:val="30"/>
          <w:shd w:val="clear" w:color="auto" w:fill="FEFEFE"/>
          <w:lang w:val="sr-Latn-ME"/>
          <w14:textOutline w14:w="12700" w14:cap="flat" w14:cmpd="sng" w14:algn="ctr">
            <w14:noFill/>
            <w14:prstDash w14:val="solid"/>
            <w14:miter w14:lim="400000"/>
          </w14:textOutline>
        </w:rPr>
        <w:t>e biti ukinuti troškovi rominga iz EU.</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3E4955" w:rsidRPr="004C361D" w:rsidRDefault="003E495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Da bi naša ekonomija mogla da se ubrzano razvija neophodno je značajno unapređenje infrastrukture i to je oblast na kojoj od prvog dana posvećeno radimo. Podsjetiću da pored deklarativnog zalaganja, nismo zatekli elementarne pretpostavke za razvoj velikih infrastrukturnih projekata čak ni na nivou idejnog rješenja kao prvog koraka u fazi razvoja bilo kojeg projekta. </w:t>
      </w:r>
      <w:r w:rsidR="00665D71"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Zahvaljujući posvećenom radu u prethodne dvije godine ugovorena su idejna rješenja za kompletnu mrežu autoputeva i brzih saobraćajnica ukupne dužine 623 km. </w:t>
      </w: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Već danas možemo govoriti da je u toku veliki investicioni ciklus koji će u narednim godinama rezultirati da Crna Gora drastično unaprijedi svoju kritičnu infrastrukturu, obezbijedi bolju povezanost i stvori uslove za brži razvoj privrede.</w:t>
      </w:r>
    </w:p>
    <w:p w:rsidR="003E4955" w:rsidRPr="004C361D" w:rsidRDefault="003E495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0D18DF" w:rsidRPr="004C361D" w:rsidRDefault="000D18DF">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Pomenuću samo najveće projekte na kojima intenzivno radimo:</w:t>
      </w:r>
    </w:p>
    <w:p w:rsidR="000D18DF" w:rsidRPr="004C361D" w:rsidRDefault="000D18DF">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0D18DF" w:rsidRPr="004C361D" w:rsidRDefault="000D18DF" w:rsidP="000D18DF">
      <w:pPr>
        <w:pStyle w:val="xmsonormal"/>
        <w:numPr>
          <w:ilvl w:val="0"/>
          <w:numId w:val="1"/>
        </w:numPr>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Izgradnja druge dionice autoputa “Mateševo – Andrijevica”, gdje izbor izvođača radova očekujemo u narednim danima uz u potpunosti zatvorenu finansijsku konstrukciju i dobijeni grant od 150 mil. € od Evropske unije;</w:t>
      </w:r>
    </w:p>
    <w:p w:rsidR="00665D71" w:rsidRPr="004C361D" w:rsidRDefault="00665D71" w:rsidP="000D18DF">
      <w:pPr>
        <w:pStyle w:val="xmsonormal"/>
        <w:numPr>
          <w:ilvl w:val="0"/>
          <w:numId w:val="1"/>
        </w:numPr>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Rekonstrukcija željeznice od Podgorice do Bara, za koju očekujemo raspisivanje tendera za izvođača radova i početak radova naredne godine;</w:t>
      </w:r>
    </w:p>
    <w:p w:rsidR="00665D71" w:rsidRPr="004C361D" w:rsidRDefault="00665D71" w:rsidP="00665D71">
      <w:pPr>
        <w:pStyle w:val="xmsonormal"/>
        <w:numPr>
          <w:ilvl w:val="0"/>
          <w:numId w:val="1"/>
        </w:numPr>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lastRenderedPageBreak/>
        <w:t>Modernizacija Aerodroma Podgorica i Tivat, odluku o ovom izuzetno važnom pitanju donijećemo do kraja ove godine;</w:t>
      </w:r>
    </w:p>
    <w:p w:rsidR="001A77CF" w:rsidRPr="004C361D" w:rsidRDefault="001A77CF" w:rsidP="00665D71">
      <w:pPr>
        <w:pStyle w:val="xmsonormal"/>
        <w:numPr>
          <w:ilvl w:val="0"/>
          <w:numId w:val="1"/>
        </w:numPr>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Početak radova na dionicama Smokovac - Tološi (obilaznica oko Podgorice) Virpazar - Bar (petlja Zaljevo - obilaznic Bara) te na obilaznici Budva od Markovića do Lastve Grbaljske.</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Dakle, govorim o markantnijim projektima saobraćajne infrastrukture, podrazumijevajući i sve one projekte koji su dio ili će biti dio Kapitalnog budžeta u naredne dvije godine.</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1A77CF" w:rsidRPr="004C361D" w:rsidRDefault="001A77CF">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U cilju dalje diversifikacije ekonomije, intenzivno radimo na unapređenju energetskog sektora gdje kroz rekonstrukciju Termoelektrane Pljevlja, izgradnju prve državne vjetro-elektrane </w:t>
      </w:r>
      <w:bookmarkStart w:id="0" w:name="_GoBack"/>
      <w:r w:rsidRPr="004C361D">
        <w:rPr>
          <w:rFonts w:ascii="Cambria" w:hAnsi="Cambria"/>
          <w:sz w:val="30"/>
          <w:szCs w:val="30"/>
          <w:shd w:val="clear" w:color="auto" w:fill="FEFEFE"/>
          <w:lang w:val="sr-Latn-ME"/>
          <w14:textOutline w14:w="12700" w14:cap="flat" w14:cmpd="sng" w14:algn="ctr">
            <w14:noFill/>
            <w14:prstDash w14:val="solid"/>
            <w14:miter w14:lim="400000"/>
          </w14:textOutline>
        </w:rPr>
        <w:t xml:space="preserve">“Gvozd”, nabavku baterijskih sistema za skladištenje električne </w:t>
      </w:r>
      <w:bookmarkEnd w:id="0"/>
      <w:r w:rsidRPr="004C361D">
        <w:rPr>
          <w:rFonts w:ascii="Cambria" w:hAnsi="Cambria"/>
          <w:sz w:val="30"/>
          <w:szCs w:val="30"/>
          <w:shd w:val="clear" w:color="auto" w:fill="FEFEFE"/>
          <w:lang w:val="sr-Latn-ME"/>
          <w14:textOutline w14:w="12700" w14:cap="flat" w14:cmpd="sng" w14:algn="ctr">
            <w14:noFill/>
            <w14:prstDash w14:val="solid"/>
            <w14:miter w14:lim="400000"/>
          </w14:textOutline>
        </w:rPr>
        <w:t>energije, pokrenute aukcije za solarne elektrane, početak radova na HE “Kruševo” stvaramo osnov za energetsku tranziciju kako bi energetike postala stub razvoja crnogorske ekonomije.</w:t>
      </w:r>
    </w:p>
    <w:p w:rsidR="001A77CF" w:rsidRPr="004C361D" w:rsidRDefault="001A77CF">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Istovremeno, na planu razvoja turističkih potencijala očekujemo da se dinamiziraju radovi na skijalištima na sjeveru Crne Gore. Od ski centra Kolašin 1600, preko Žarskog, Cmiljače, Hajle i Žabljaka gdje očekujem punu posvećenost Ministarstva javnih radova finalizaciji ovih projekata.</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Jednako tako, u prethodnom periodu, pažljivo smo radili na uspostavljanju strateških partnerstava sa državama poput Francuske, Italije, Mađarske, Ujedinjenih Arapskih Emirata, Japana, Sjedinjenih američkih država i drugih sa ciljem stvaranja uslova za dinamiziranje ekonomske aktivnosti i privlačenje stranih investicija.</w:t>
      </w:r>
    </w:p>
    <w:p w:rsidR="00E55985" w:rsidRPr="004C361D" w:rsidRDefault="00E55985">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Default="000C075B" w:rsidP="004C361D">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r w:rsidRPr="004C361D">
        <w:rPr>
          <w:rFonts w:ascii="Cambria" w:hAnsi="Cambria"/>
          <w:sz w:val="30"/>
          <w:szCs w:val="30"/>
          <w:shd w:val="clear" w:color="auto" w:fill="FEFEFE"/>
          <w:lang w:val="sr-Latn-ME"/>
          <w14:textOutline w14:w="12700" w14:cap="flat" w14:cmpd="sng" w14:algn="ctr">
            <w14:noFill/>
            <w14:prstDash w14:val="solid"/>
            <w14:miter w14:lim="400000"/>
          </w14:textOutline>
        </w:rPr>
        <w:t>Uvjeren da je pred Crnom Gorom period najintenzivnijeg razvoja koji će obilježiti i dvije decenije obnove nezavisnosti, pozivam Vas da podrškom kroz parlamentarni rad date puni doprinos evropskoj i bogatijoj Crnoj Gori.</w:t>
      </w:r>
    </w:p>
    <w:p w:rsidR="004C361D" w:rsidRPr="004C361D" w:rsidRDefault="004C361D" w:rsidP="004C361D">
      <w:pPr>
        <w:pStyle w:val="xmsonormal"/>
        <w:shd w:val="clear" w:color="auto" w:fill="FFFFFF"/>
        <w:spacing w:before="0" w:after="0"/>
        <w:jc w:val="both"/>
        <w:rPr>
          <w:rFonts w:ascii="Cambria" w:hAnsi="Cambria"/>
          <w:sz w:val="30"/>
          <w:szCs w:val="30"/>
          <w:shd w:val="clear" w:color="auto" w:fill="FEFEFE"/>
          <w:lang w:val="sr-Latn-ME"/>
          <w14:textOutline w14:w="12700" w14:cap="flat" w14:cmpd="sng" w14:algn="ctr">
            <w14:noFill/>
            <w14:prstDash w14:val="solid"/>
            <w14:miter w14:lim="400000"/>
          </w14:textOutline>
        </w:rPr>
      </w:pPr>
    </w:p>
    <w:p w:rsidR="00E55985" w:rsidRPr="004C361D" w:rsidRDefault="000C075B">
      <w:pPr>
        <w:pStyle w:val="BodyA"/>
        <w:spacing w:before="0" w:after="0" w:line="240" w:lineRule="auto"/>
        <w:ind w:right="206"/>
        <w:rPr>
          <w:rFonts w:ascii="Cambria" w:hAnsi="Cambria"/>
          <w:sz w:val="30"/>
          <w:szCs w:val="30"/>
          <w:shd w:val="clear" w:color="auto" w:fill="FEFEFE"/>
          <w:lang w:val="sr-Latn-ME"/>
        </w:rPr>
      </w:pPr>
      <w:r w:rsidRPr="004C361D">
        <w:rPr>
          <w:rFonts w:ascii="Cambria" w:hAnsi="Cambria"/>
          <w:sz w:val="30"/>
          <w:szCs w:val="30"/>
          <w:shd w:val="clear" w:color="auto" w:fill="FEFEFE"/>
          <w:lang w:val="sr-Latn-ME"/>
        </w:rPr>
        <w:t xml:space="preserve">S poštovanjem, </w:t>
      </w:r>
    </w:p>
    <w:p w:rsidR="00E55985" w:rsidRPr="004C361D" w:rsidRDefault="000C075B">
      <w:pPr>
        <w:pStyle w:val="BodyA"/>
        <w:spacing w:before="0" w:after="0" w:line="240" w:lineRule="auto"/>
        <w:rPr>
          <w:rFonts w:ascii="Cambria" w:hAnsi="Cambria"/>
          <w:sz w:val="30"/>
          <w:szCs w:val="30"/>
          <w:shd w:val="clear" w:color="auto" w:fill="FEFEFE"/>
          <w:lang w:val="sr-Latn-ME"/>
        </w:rPr>
      </w:pPr>
      <w:r w:rsidRPr="004C361D">
        <w:rPr>
          <w:rFonts w:ascii="Cambria" w:hAnsi="Cambria"/>
          <w:sz w:val="30"/>
          <w:szCs w:val="30"/>
          <w:shd w:val="clear" w:color="auto" w:fill="FEFEFE"/>
          <w:lang w:val="sr-Latn-ME"/>
        </w:rPr>
        <w:t xml:space="preserve">                                                                                                                      </w:t>
      </w:r>
    </w:p>
    <w:p w:rsidR="00E55985" w:rsidRPr="004C361D" w:rsidRDefault="000C075B" w:rsidP="004C361D">
      <w:pPr>
        <w:pStyle w:val="BodyA"/>
        <w:spacing w:before="0" w:after="0" w:line="240" w:lineRule="auto"/>
        <w:jc w:val="right"/>
        <w:rPr>
          <w:rFonts w:ascii="Cambria" w:hAnsi="Cambria"/>
          <w:b/>
          <w:sz w:val="30"/>
          <w:szCs w:val="30"/>
          <w:shd w:val="clear" w:color="auto" w:fill="FEFEFE"/>
          <w:lang w:val="sr-Latn-ME"/>
        </w:rPr>
      </w:pPr>
      <w:r w:rsidRPr="004C361D">
        <w:rPr>
          <w:rFonts w:ascii="Cambria" w:hAnsi="Cambria"/>
          <w:sz w:val="30"/>
          <w:szCs w:val="30"/>
          <w:shd w:val="clear" w:color="auto" w:fill="FEFEFE"/>
          <w:lang w:val="sr-Latn-ME"/>
        </w:rPr>
        <w:t xml:space="preserve"> </w:t>
      </w:r>
      <w:r w:rsidRPr="004C361D">
        <w:rPr>
          <w:rFonts w:ascii="Cambria" w:hAnsi="Cambria"/>
          <w:b/>
          <w:sz w:val="30"/>
          <w:szCs w:val="30"/>
          <w:shd w:val="clear" w:color="auto" w:fill="FEFEFE"/>
          <w:lang w:val="sr-Latn-ME"/>
        </w:rPr>
        <w:t>PREDSJEDNIK VLADE</w:t>
      </w:r>
    </w:p>
    <w:p w:rsidR="00E55985" w:rsidRPr="004C361D" w:rsidRDefault="000C075B" w:rsidP="004C361D">
      <w:pPr>
        <w:pStyle w:val="BodyA"/>
        <w:spacing w:before="0" w:after="0" w:line="240" w:lineRule="auto"/>
        <w:jc w:val="right"/>
        <w:rPr>
          <w:rFonts w:ascii="Cambria" w:hAnsi="Cambria"/>
          <w:sz w:val="30"/>
          <w:szCs w:val="30"/>
          <w:shd w:val="clear" w:color="auto" w:fill="FEFEFE"/>
          <w:lang w:val="sr-Latn-ME"/>
        </w:rPr>
      </w:pPr>
      <w:r w:rsidRPr="004C361D">
        <w:rPr>
          <w:rFonts w:ascii="Cambria" w:hAnsi="Cambria"/>
          <w:sz w:val="30"/>
          <w:szCs w:val="30"/>
          <w:shd w:val="clear" w:color="auto" w:fill="FEFEFE"/>
          <w:lang w:val="sr-Latn-ME"/>
        </w:rPr>
        <w:tab/>
      </w:r>
      <w:r w:rsidRPr="004C361D">
        <w:rPr>
          <w:rFonts w:ascii="Cambria" w:hAnsi="Cambria"/>
          <w:sz w:val="30"/>
          <w:szCs w:val="30"/>
          <w:shd w:val="clear" w:color="auto" w:fill="FEFEFE"/>
          <w:lang w:val="sr-Latn-ME"/>
        </w:rPr>
        <w:tab/>
        <w:t xml:space="preserve">                                                                               </w:t>
      </w:r>
      <w:r w:rsidR="004C361D">
        <w:rPr>
          <w:rFonts w:ascii="Cambria" w:hAnsi="Cambria"/>
          <w:sz w:val="30"/>
          <w:szCs w:val="30"/>
          <w:shd w:val="clear" w:color="auto" w:fill="FEFEFE"/>
          <w:lang w:val="sr-Latn-ME"/>
        </w:rPr>
        <w:t xml:space="preserve">mr </w:t>
      </w:r>
      <w:r w:rsidRPr="004C361D">
        <w:rPr>
          <w:rFonts w:ascii="Cambria" w:hAnsi="Cambria"/>
          <w:sz w:val="30"/>
          <w:szCs w:val="30"/>
          <w:shd w:val="clear" w:color="auto" w:fill="FEFEFE"/>
          <w:lang w:val="sr-Latn-ME"/>
        </w:rPr>
        <w:t>Milojko Spajić</w:t>
      </w:r>
    </w:p>
    <w:sectPr w:rsidR="00E55985" w:rsidRPr="004C361D">
      <w:headerReference w:type="first" r:id="rId7"/>
      <w:footerReference w:type="first" r:id="rId8"/>
      <w:pgSz w:w="11900" w:h="16840"/>
      <w:pgMar w:top="1440" w:right="1440" w:bottom="1440" w:left="1440" w:header="1275" w:footer="3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C6A" w:rsidRDefault="00543C6A">
      <w:r>
        <w:separator/>
      </w:r>
    </w:p>
  </w:endnote>
  <w:endnote w:type="continuationSeparator" w:id="0">
    <w:p w:rsidR="00543C6A" w:rsidRDefault="0054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85" w:rsidRDefault="000C075B">
    <w:pPr>
      <w:pStyle w:val="Footer"/>
      <w:tabs>
        <w:tab w:val="clear" w:pos="9072"/>
        <w:tab w:val="right" w:pos="9000"/>
      </w:tabs>
      <w:jc w:val="right"/>
    </w:pPr>
    <w:r>
      <w:fldChar w:fldCharType="begin"/>
    </w:r>
    <w:r>
      <w:instrText xml:space="preserve"> PAGE </w:instrText>
    </w:r>
    <w:r>
      <w:fldChar w:fldCharType="separate"/>
    </w:r>
    <w:r w:rsidR="00931FD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C6A" w:rsidRDefault="00543C6A">
      <w:r>
        <w:separator/>
      </w:r>
    </w:p>
  </w:footnote>
  <w:footnote w:type="continuationSeparator" w:id="0">
    <w:p w:rsidR="00543C6A" w:rsidRDefault="0054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85" w:rsidRDefault="004C361D">
    <w:pPr>
      <w:pStyle w:val="Title"/>
    </w:pPr>
    <w:r>
      <w:rPr>
        <w:noProof/>
      </w:rPr>
      <mc:AlternateContent>
        <mc:Choice Requires="wps">
          <w:drawing>
            <wp:anchor distT="152400" distB="152400" distL="152400" distR="152400" simplePos="0" relativeHeight="251659264" behindDoc="1" locked="0" layoutInCell="1" allowOverlap="1">
              <wp:simplePos x="0" y="0"/>
              <wp:positionH relativeFrom="page">
                <wp:posOffset>1525905</wp:posOffset>
              </wp:positionH>
              <wp:positionV relativeFrom="page">
                <wp:posOffset>824230</wp:posOffset>
              </wp:positionV>
              <wp:extent cx="3" cy="635002"/>
              <wp:effectExtent l="0" t="0" r="0" b="0"/>
              <wp:wrapNone/>
              <wp:docPr id="1073741826" name="officeArt object" descr="Straight Connector 27"/>
              <wp:cNvGraphicFramePr/>
              <a:graphic xmlns:a="http://schemas.openxmlformats.org/drawingml/2006/main">
                <a:graphicData uri="http://schemas.microsoft.com/office/word/2010/wordprocessingShape">
                  <wps:wsp>
                    <wps:cNvCnPr/>
                    <wps:spPr>
                      <a:xfrm flipH="1">
                        <a:off x="0" y="0"/>
                        <a:ext cx="3" cy="635002"/>
                      </a:xfrm>
                      <a:prstGeom prst="line">
                        <a:avLst/>
                      </a:prstGeom>
                      <a:noFill/>
                      <a:ln w="19050" cap="flat">
                        <a:solidFill>
                          <a:srgbClr val="D5B03D"/>
                        </a:solidFill>
                        <a:prstDash val="solid"/>
                        <a:round/>
                      </a:ln>
                      <a:effectLst/>
                    </wps:spPr>
                    <wps:bodyPr/>
                  </wps:wsp>
                </a:graphicData>
              </a:graphic>
            </wp:anchor>
          </w:drawing>
        </mc:Choice>
        <mc:Fallback>
          <w:pict>
            <v:line w14:anchorId="0A54F38F" id="officeArt object" o:spid="_x0000_s1026" alt="Straight Connector 27" style="position:absolute;flip:x;z-index:-251657216;visibility:visible;mso-wrap-style:square;mso-wrap-distance-left:12pt;mso-wrap-distance-top:12pt;mso-wrap-distance-right:12pt;mso-wrap-distance-bottom:12pt;mso-position-horizontal:absolute;mso-position-horizontal-relative:page;mso-position-vertical:absolute;mso-position-vertical-relative:page" from="120.15pt,64.9pt" to="120.1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" strokecolor="#d5b03d" strokeweight="1.5pt">
              <w10:wrap anchorx="page" anchory="page"/>
            </v:line>
          </w:pict>
        </mc:Fallback>
      </mc:AlternateContent>
    </w:r>
    <w:r w:rsidR="000C075B">
      <w:rPr>
        <w:noProof/>
      </w:rPr>
      <w:drawing>
        <wp:anchor distT="152400" distB="152400" distL="152400" distR="152400" simplePos="0" relativeHeight="251658240" behindDoc="1" locked="0" layoutInCell="1" allowOverlap="1">
          <wp:simplePos x="0" y="0"/>
          <wp:positionH relativeFrom="page">
            <wp:posOffset>897888</wp:posOffset>
          </wp:positionH>
          <wp:positionV relativeFrom="page">
            <wp:posOffset>866775</wp:posOffset>
          </wp:positionV>
          <wp:extent cx="539116" cy="621666"/>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539116" cy="621666"/>
                  </a:xfrm>
                  <a:prstGeom prst="rect">
                    <a:avLst/>
                  </a:prstGeom>
                  <a:ln w="12700" cap="flat">
                    <a:noFill/>
                    <a:miter lim="400000"/>
                  </a:ln>
                  <a:effectLst/>
                </pic:spPr>
              </pic:pic>
            </a:graphicData>
          </a:graphic>
        </wp:anchor>
      </w:drawing>
    </w:r>
    <w:r w:rsidR="000C075B">
      <w:rPr>
        <w:noProof/>
      </w:rPr>
      <mc:AlternateContent>
        <mc:Choice Requires="wps">
          <w:drawing>
            <wp:anchor distT="152400" distB="152400" distL="152400" distR="152400" simplePos="0" relativeHeight="251660288" behindDoc="1" locked="0" layoutInCell="1" allowOverlap="1">
              <wp:simplePos x="0" y="0"/>
              <wp:positionH relativeFrom="page">
                <wp:posOffset>4871718</wp:posOffset>
              </wp:positionH>
              <wp:positionV relativeFrom="page">
                <wp:posOffset>824230</wp:posOffset>
              </wp:positionV>
              <wp:extent cx="2070737" cy="888910"/>
              <wp:effectExtent l="0" t="0" r="0" b="0"/>
              <wp:wrapNone/>
              <wp:docPr id="1073741827" name="officeArt object" descr="Text Box 1"/>
              <wp:cNvGraphicFramePr/>
              <a:graphic xmlns:a="http://schemas.openxmlformats.org/drawingml/2006/main">
                <a:graphicData uri="http://schemas.microsoft.com/office/word/2010/wordprocessingShape">
                  <wps:wsp>
                    <wps:cNvSpPr txBox="1"/>
                    <wps:spPr>
                      <a:xfrm>
                        <a:off x="0" y="0"/>
                        <a:ext cx="2070737" cy="888910"/>
                      </a:xfrm>
                      <a:prstGeom prst="rect">
                        <a:avLst/>
                      </a:prstGeom>
                      <a:solidFill>
                        <a:srgbClr val="FFFFFF"/>
                      </a:solidFill>
                      <a:ln w="12700" cap="flat">
                        <a:noFill/>
                        <a:miter lim="400000"/>
                      </a:ln>
                      <a:effectLst/>
                    </wps:spPr>
                    <wps:txbx>
                      <w:txbxContent>
                        <w:p w:rsidR="00E55985" w:rsidRDefault="000C075B">
                          <w:pPr>
                            <w:pStyle w:val="BodyA"/>
                            <w:spacing w:before="0" w:after="0" w:line="240" w:lineRule="auto"/>
                            <w:jc w:val="right"/>
                            <w:rPr>
                              <w:sz w:val="20"/>
                              <w:szCs w:val="20"/>
                            </w:rPr>
                          </w:pPr>
                          <w:proofErr w:type="spellStart"/>
                          <w:r>
                            <w:rPr>
                              <w:sz w:val="20"/>
                              <w:szCs w:val="20"/>
                            </w:rPr>
                            <w:t>Adresa</w:t>
                          </w:r>
                          <w:proofErr w:type="spellEnd"/>
                          <w:r>
                            <w:rPr>
                              <w:sz w:val="20"/>
                              <w:szCs w:val="20"/>
                            </w:rPr>
                            <w:t xml:space="preserve">: </w:t>
                          </w:r>
                          <w:proofErr w:type="spellStart"/>
                          <w:r>
                            <w:rPr>
                              <w:sz w:val="20"/>
                              <w:szCs w:val="20"/>
                            </w:rPr>
                            <w:t>Karađorđeva</w:t>
                          </w:r>
                          <w:proofErr w:type="spellEnd"/>
                          <w:r>
                            <w:rPr>
                              <w:sz w:val="20"/>
                              <w:szCs w:val="20"/>
                            </w:rPr>
                            <w:t xml:space="preserve"> bb, </w:t>
                          </w:r>
                        </w:p>
                        <w:p w:rsidR="00E55985" w:rsidRDefault="000C075B">
                          <w:pPr>
                            <w:pStyle w:val="BodyA"/>
                            <w:spacing w:before="0" w:after="0" w:line="240" w:lineRule="auto"/>
                            <w:jc w:val="right"/>
                            <w:rPr>
                              <w:sz w:val="20"/>
                              <w:szCs w:val="20"/>
                            </w:rPr>
                          </w:pPr>
                          <w:r>
                            <w:rPr>
                              <w:sz w:val="20"/>
                              <w:szCs w:val="20"/>
                            </w:rPr>
                            <w:t xml:space="preserve">81000 Podgorica, </w:t>
                          </w:r>
                          <w:proofErr w:type="spellStart"/>
                          <w:r>
                            <w:rPr>
                              <w:sz w:val="20"/>
                              <w:szCs w:val="20"/>
                            </w:rPr>
                            <w:t>Crna</w:t>
                          </w:r>
                          <w:proofErr w:type="spellEnd"/>
                          <w:r>
                            <w:rPr>
                              <w:sz w:val="20"/>
                              <w:szCs w:val="20"/>
                            </w:rPr>
                            <w:t xml:space="preserve"> Gora</w:t>
                          </w:r>
                        </w:p>
                        <w:p w:rsidR="00E55985" w:rsidRDefault="000C075B">
                          <w:pPr>
                            <w:pStyle w:val="BodyA"/>
                            <w:spacing w:before="0" w:after="0" w:line="240" w:lineRule="auto"/>
                            <w:jc w:val="right"/>
                            <w:rPr>
                              <w:sz w:val="20"/>
                              <w:szCs w:val="20"/>
                            </w:rPr>
                          </w:pPr>
                          <w:proofErr w:type="spellStart"/>
                          <w:r>
                            <w:rPr>
                              <w:sz w:val="20"/>
                              <w:szCs w:val="20"/>
                            </w:rPr>
                            <w:t>tel</w:t>
                          </w:r>
                          <w:proofErr w:type="spellEnd"/>
                          <w:r>
                            <w:rPr>
                              <w:sz w:val="20"/>
                              <w:szCs w:val="20"/>
                            </w:rPr>
                            <w:t>: +382 20 242 530</w:t>
                          </w:r>
                        </w:p>
                        <w:p w:rsidR="00E55985" w:rsidRDefault="000C075B">
                          <w:pPr>
                            <w:pStyle w:val="BodyA"/>
                            <w:spacing w:before="0" w:after="0" w:line="240" w:lineRule="auto"/>
                            <w:jc w:val="right"/>
                            <w:rPr>
                              <w:sz w:val="20"/>
                              <w:szCs w:val="20"/>
                            </w:rPr>
                          </w:pPr>
                          <w:r>
                            <w:rPr>
                              <w:sz w:val="20"/>
                              <w:szCs w:val="20"/>
                            </w:rPr>
                            <w:t>fax: +382 20 242 329</w:t>
                          </w:r>
                        </w:p>
                        <w:p w:rsidR="00E55985" w:rsidRDefault="000C075B">
                          <w:pPr>
                            <w:pStyle w:val="BodyA"/>
                            <w:spacing w:before="0" w:after="0" w:line="240" w:lineRule="auto"/>
                            <w:jc w:val="right"/>
                          </w:pPr>
                          <w:r>
                            <w:rPr>
                              <w:color w:val="0070C0"/>
                              <w:sz w:val="20"/>
                              <w:szCs w:val="20"/>
                              <w:u w:color="0070C0"/>
                            </w:rPr>
                            <w:t>kabinet@gov.me</w:t>
                          </w:r>
                        </w:p>
                      </w:txbxContent>
                    </wps:txbx>
                    <wps:bodyPr wrap="square" lIns="45718" tIns="45718" rIns="45718" bIns="45718"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 style="position:absolute;left:0;text-align:left;margin-left:383.6pt;margin-top:64.9pt;width:163.05pt;height:70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" stroked="f" strokeweight="1pt">
              <v:stroke miterlimit="4"/>
              <v:textbox inset="1.2699mm,1.2699mm,1.2699mm,1.2699mm">
                <w:txbxContent>
                  <w:p w:rsidR="00E55985" w:rsidRDefault="000C075B">
                    <w:pPr>
                      <w:pStyle w:val="BodyA"/>
                      <w:spacing w:before="0" w:after="0" w:line="240" w:lineRule="auto"/>
                      <w:jc w:val="right"/>
                      <w:rPr>
                        <w:sz w:val="20"/>
                        <w:szCs w:val="20"/>
                      </w:rPr>
                    </w:pPr>
                    <w:proofErr w:type="spellStart"/>
                    <w:r>
                      <w:rPr>
                        <w:sz w:val="20"/>
                        <w:szCs w:val="20"/>
                      </w:rPr>
                      <w:t>Adresa</w:t>
                    </w:r>
                    <w:proofErr w:type="spellEnd"/>
                    <w:r>
                      <w:rPr>
                        <w:sz w:val="20"/>
                        <w:szCs w:val="20"/>
                      </w:rPr>
                      <w:t xml:space="preserve">: </w:t>
                    </w:r>
                    <w:proofErr w:type="spellStart"/>
                    <w:r>
                      <w:rPr>
                        <w:sz w:val="20"/>
                        <w:szCs w:val="20"/>
                      </w:rPr>
                      <w:t>Karađorđeva</w:t>
                    </w:r>
                    <w:proofErr w:type="spellEnd"/>
                    <w:r>
                      <w:rPr>
                        <w:sz w:val="20"/>
                        <w:szCs w:val="20"/>
                      </w:rPr>
                      <w:t xml:space="preserve"> bb, </w:t>
                    </w:r>
                  </w:p>
                  <w:p w:rsidR="00E55985" w:rsidRDefault="000C075B">
                    <w:pPr>
                      <w:pStyle w:val="BodyA"/>
                      <w:spacing w:before="0" w:after="0" w:line="240" w:lineRule="auto"/>
                      <w:jc w:val="right"/>
                      <w:rPr>
                        <w:sz w:val="20"/>
                        <w:szCs w:val="20"/>
                      </w:rPr>
                    </w:pPr>
                    <w:r>
                      <w:rPr>
                        <w:sz w:val="20"/>
                        <w:szCs w:val="20"/>
                      </w:rPr>
                      <w:t xml:space="preserve">81000 Podgorica, </w:t>
                    </w:r>
                    <w:proofErr w:type="spellStart"/>
                    <w:r>
                      <w:rPr>
                        <w:sz w:val="20"/>
                        <w:szCs w:val="20"/>
                      </w:rPr>
                      <w:t>Crna</w:t>
                    </w:r>
                    <w:proofErr w:type="spellEnd"/>
                    <w:r>
                      <w:rPr>
                        <w:sz w:val="20"/>
                        <w:szCs w:val="20"/>
                      </w:rPr>
                      <w:t xml:space="preserve"> Gora</w:t>
                    </w:r>
                  </w:p>
                  <w:p w:rsidR="00E55985" w:rsidRDefault="000C075B">
                    <w:pPr>
                      <w:pStyle w:val="BodyA"/>
                      <w:spacing w:before="0" w:after="0" w:line="240" w:lineRule="auto"/>
                      <w:jc w:val="right"/>
                      <w:rPr>
                        <w:sz w:val="20"/>
                        <w:szCs w:val="20"/>
                      </w:rPr>
                    </w:pPr>
                    <w:proofErr w:type="spellStart"/>
                    <w:r>
                      <w:rPr>
                        <w:sz w:val="20"/>
                        <w:szCs w:val="20"/>
                      </w:rPr>
                      <w:t>tel</w:t>
                    </w:r>
                    <w:proofErr w:type="spellEnd"/>
                    <w:r>
                      <w:rPr>
                        <w:sz w:val="20"/>
                        <w:szCs w:val="20"/>
                      </w:rPr>
                      <w:t>: +382 20 242 530</w:t>
                    </w:r>
                  </w:p>
                  <w:p w:rsidR="00E55985" w:rsidRDefault="000C075B">
                    <w:pPr>
                      <w:pStyle w:val="BodyA"/>
                      <w:spacing w:before="0" w:after="0" w:line="240" w:lineRule="auto"/>
                      <w:jc w:val="right"/>
                      <w:rPr>
                        <w:sz w:val="20"/>
                        <w:szCs w:val="20"/>
                      </w:rPr>
                    </w:pPr>
                    <w:r>
                      <w:rPr>
                        <w:sz w:val="20"/>
                        <w:szCs w:val="20"/>
                      </w:rPr>
                      <w:t>fax: +382 20 242 329</w:t>
                    </w:r>
                  </w:p>
                  <w:p w:rsidR="00E55985" w:rsidRDefault="000C075B">
                    <w:pPr>
                      <w:pStyle w:val="BodyA"/>
                      <w:spacing w:before="0" w:after="0" w:line="240" w:lineRule="auto"/>
                      <w:jc w:val="right"/>
                    </w:pPr>
                    <w:r>
                      <w:rPr>
                        <w:color w:val="0070C0"/>
                        <w:sz w:val="20"/>
                        <w:szCs w:val="20"/>
                        <w:u w:color="0070C0"/>
                      </w:rPr>
                      <w:t>kabinet@gov.me</w:t>
                    </w:r>
                  </w:p>
                </w:txbxContent>
              </v:textbox>
              <w10:wrap anchorx="page" anchory="page"/>
            </v:shape>
          </w:pict>
        </mc:Fallback>
      </mc:AlternateContent>
    </w:r>
    <w:proofErr w:type="spellStart"/>
    <w:r w:rsidR="000C075B">
      <w:t>Crna</w:t>
    </w:r>
    <w:proofErr w:type="spellEnd"/>
    <w:r w:rsidR="000C075B">
      <w:t xml:space="preserve"> Gora</w:t>
    </w:r>
  </w:p>
  <w:p w:rsidR="00E55985" w:rsidRDefault="000C075B">
    <w:pPr>
      <w:pStyle w:val="Title"/>
      <w:spacing w:after="0"/>
    </w:pPr>
    <w:proofErr w:type="spellStart"/>
    <w:r>
      <w:t>Vlada</w:t>
    </w:r>
    <w:proofErr w:type="spellEnd"/>
    <w:r>
      <w:t xml:space="preserve"> Crne Gore </w:t>
    </w:r>
  </w:p>
  <w:p w:rsidR="00E55985" w:rsidRDefault="000C075B">
    <w:pPr>
      <w:pStyle w:val="Title"/>
      <w:spacing w:after="0"/>
    </w:pPr>
    <w:proofErr w:type="spellStart"/>
    <w:r>
      <w:t>Predsjednik</w:t>
    </w:r>
    <w:proofErr w:type="spellEnd"/>
    <w:r>
      <w:t xml:space="preserve"> Vlade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0A0A"/>
    <w:multiLevelType w:val="hybridMultilevel"/>
    <w:tmpl w:val="C450CE2A"/>
    <w:lvl w:ilvl="0" w:tplc="C44E9EAC">
      <w:numFmt w:val="bullet"/>
      <w:lvlText w:val="-"/>
      <w:lvlJc w:val="left"/>
      <w:pPr>
        <w:ind w:left="720" w:hanging="360"/>
      </w:pPr>
      <w:rPr>
        <w:rFonts w:ascii="Cambria" w:eastAsia="Arial Unicode MS" w:hAnsi="Cambr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5"/>
    <w:rsid w:val="000C075B"/>
    <w:rsid w:val="000D18DF"/>
    <w:rsid w:val="001A77CF"/>
    <w:rsid w:val="00296B5B"/>
    <w:rsid w:val="00346479"/>
    <w:rsid w:val="003E4955"/>
    <w:rsid w:val="004C361D"/>
    <w:rsid w:val="00543C6A"/>
    <w:rsid w:val="00665D71"/>
    <w:rsid w:val="00785AB2"/>
    <w:rsid w:val="007C6EC0"/>
    <w:rsid w:val="00815011"/>
    <w:rsid w:val="00931FDE"/>
    <w:rsid w:val="00BA167B"/>
    <w:rsid w:val="00E5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6C68"/>
  <w15:docId w15:val="{83D15349-F6F2-4780-92FA-BCC2801F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uiPriority w:val="10"/>
    <w:qFormat/>
    <w:pPr>
      <w:spacing w:before="120" w:after="80" w:line="192" w:lineRule="auto"/>
      <w:ind w:left="1134"/>
    </w:pPr>
    <w:rPr>
      <w:rFonts w:ascii="Calibri" w:hAnsi="Calibri" w:cs="Arial Unicode MS"/>
      <w:color w:val="000000"/>
      <w:spacing w:val="-10"/>
      <w:kern w:val="28"/>
      <w:sz w:val="28"/>
      <w:szCs w:val="28"/>
      <w:u w:color="000000"/>
      <w14:textOutline w14:w="12700" w14:cap="flat" w14:cmpd="sng" w14:algn="ctr">
        <w14:noFill/>
        <w14:prstDash w14:val="solid"/>
        <w14:miter w14:lim="400000"/>
      </w14:textOutline>
    </w:rPr>
  </w:style>
  <w:style w:type="paragraph" w:customStyle="1" w:styleId="BodyA">
    <w:name w:val="Body A"/>
    <w:pPr>
      <w:spacing w:before="120" w:after="120" w:line="264" w:lineRule="auto"/>
      <w:jc w:val="both"/>
    </w:pPr>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536"/>
        <w:tab w:val="right" w:pos="9072"/>
      </w:tabs>
      <w:jc w:val="both"/>
    </w:pPr>
    <w:rPr>
      <w:rFonts w:ascii="Calibri" w:eastAsia="Calibri" w:hAnsi="Calibri" w:cs="Calibri"/>
      <w:color w:val="000000"/>
      <w:sz w:val="24"/>
      <w:szCs w:val="24"/>
      <w:u w:color="000000"/>
    </w:rPr>
  </w:style>
  <w:style w:type="paragraph" w:customStyle="1" w:styleId="xmsonormal">
    <w:name w:val="x_msonormal"/>
    <w:pPr>
      <w:spacing w:before="100" w:after="100"/>
    </w:pPr>
    <w:rPr>
      <w:rFonts w:cs="Arial Unicode MS"/>
      <w:color w:val="000000"/>
      <w:sz w:val="24"/>
      <w:szCs w:val="24"/>
      <w:u w:color="000000"/>
    </w:rPr>
  </w:style>
  <w:style w:type="paragraph" w:styleId="Header">
    <w:name w:val="header"/>
    <w:basedOn w:val="Normal"/>
    <w:link w:val="HeaderChar"/>
    <w:uiPriority w:val="99"/>
    <w:unhideWhenUsed/>
    <w:rsid w:val="004C361D"/>
    <w:pPr>
      <w:tabs>
        <w:tab w:val="center" w:pos="4680"/>
        <w:tab w:val="right" w:pos="9360"/>
      </w:tabs>
    </w:pPr>
  </w:style>
  <w:style w:type="character" w:customStyle="1" w:styleId="HeaderChar">
    <w:name w:val="Header Char"/>
    <w:basedOn w:val="DefaultParagraphFont"/>
    <w:link w:val="Header"/>
    <w:uiPriority w:val="99"/>
    <w:rsid w:val="004C36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Marija Mihaljevic</cp:lastModifiedBy>
  <cp:revision>13</cp:revision>
  <cp:lastPrinted>2025-10-30T08:19:00Z</cp:lastPrinted>
  <dcterms:created xsi:type="dcterms:W3CDTF">2025-10-30T07:52:00Z</dcterms:created>
  <dcterms:modified xsi:type="dcterms:W3CDTF">2025-10-30T08:33:00Z</dcterms:modified>
</cp:coreProperties>
</file>